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sz w:val="28"/>
          <w:szCs w:val="28"/>
        </w:rPr>
      </w:pPr>
      <w:r>
        <mc:AlternateContent>
          <mc:Choice Requires="wps">
            <w:drawing>
              <wp:anchor behindDoc="0" distT="0" distB="0" distL="114300" distR="114300" simplePos="0" locked="0" layoutInCell="0" allowOverlap="1" relativeHeight="2">
                <wp:simplePos x="0" y="0"/>
                <wp:positionH relativeFrom="column">
                  <wp:posOffset>-22225</wp:posOffset>
                </wp:positionH>
                <wp:positionV relativeFrom="paragraph">
                  <wp:posOffset>185420</wp:posOffset>
                </wp:positionV>
                <wp:extent cx="4271645" cy="1270"/>
                <wp:effectExtent l="0" t="0" r="0" b="0"/>
                <wp:wrapNone/>
                <wp:docPr id="1" name="Прямая соединительная линия 2"/>
                <a:graphic xmlns:a="http://schemas.openxmlformats.org/drawingml/2006/main">
                  <a:graphicData uri="http://schemas.microsoft.com/office/word/2010/wordprocessingShape">
                    <wps:wsp>
                      <wps:cNvSpPr/>
                      <wps:spPr>
                        <a:xfrm>
                          <a:off x="0" y="0"/>
                          <a:ext cx="6086520" cy="0"/>
                        </a:xfrm>
                        <a:prstGeom prst="line">
                          <a:avLst/>
                        </a:prstGeom>
                        <a:ln w="0">
                          <a:solidFill>
                            <a:srgbClr val="000000"/>
                          </a:solidFill>
                        </a:ln>
                      </wps:spPr>
                      <wps:style>
                        <a:lnRef idx="0"/>
                        <a:fillRef idx="0"/>
                        <a:effectRef idx="0"/>
                        <a:fontRef idx="minor"/>
                      </wps:style>
                      <wps:bodyPr/>
                    </wps:wsp>
                  </a:graphicData>
                </a:graphic>
              </wp:anchor>
            </w:drawing>
          </mc:Choice>
          <mc:Fallback>
            <w:pict>
              <v:line id="shape_0" from="-1.75pt,14.6pt" to="477.45pt,14.6pt" ID="Прямая соединительная линия 2" stroked="t" style="position:absolute">
                <v:stroke color="black" joinstyle="round" endcap="flat"/>
                <v:fill o:detectmouseclick="t" on="false"/>
              </v:line>
            </w:pict>
          </mc:Fallback>
        </mc:AlternateContent>
      </w:r>
      <w:r>
        <w:rPr>
          <w:sz w:val="28"/>
          <w:szCs w:val="28"/>
          <w:lang w:val="uk-UA"/>
        </w:rPr>
        <w:t>О</w:t>
      </w:r>
      <w:r>
        <w:rPr>
          <w:sz w:val="28"/>
          <w:szCs w:val="28"/>
          <w:lang w:val="uk-UA"/>
        </w:rPr>
        <w:t>деський національний університет імені І. І. Мечникова</w:t>
      </w:r>
    </w:p>
    <w:p>
      <w:pPr>
        <w:pStyle w:val="Normal"/>
        <w:jc w:val="center"/>
        <w:rPr>
          <w:sz w:val="28"/>
          <w:szCs w:val="28"/>
          <w:u w:val="single"/>
          <w:lang w:val="uk-UA"/>
        </w:rPr>
      </w:pPr>
      <w:r>
        <mc:AlternateContent>
          <mc:Choice Requires="wps">
            <w:drawing>
              <wp:anchor behindDoc="0" distT="0" distB="0" distL="114300" distR="114300" simplePos="0" locked="0" layoutInCell="0" allowOverlap="1" relativeHeight="3">
                <wp:simplePos x="0" y="0"/>
                <wp:positionH relativeFrom="column">
                  <wp:posOffset>-22225</wp:posOffset>
                </wp:positionH>
                <wp:positionV relativeFrom="paragraph">
                  <wp:posOffset>212090</wp:posOffset>
                </wp:positionV>
                <wp:extent cx="4271645" cy="1270"/>
                <wp:effectExtent l="0" t="0" r="0" b="0"/>
                <wp:wrapNone/>
                <wp:docPr id="2" name="Прямая соединительная линия 3"/>
                <a:graphic xmlns:a="http://schemas.openxmlformats.org/drawingml/2006/main">
                  <a:graphicData uri="http://schemas.microsoft.com/office/word/2010/wordprocessingShape">
                    <wps:wsp>
                      <wps:cNvSpPr/>
                      <wps:spPr>
                        <a:xfrm>
                          <a:off x="0" y="0"/>
                          <a:ext cx="6086520" cy="0"/>
                        </a:xfrm>
                        <a:prstGeom prst="line">
                          <a:avLst/>
                        </a:prstGeom>
                        <a:ln w="0">
                          <a:solidFill>
                            <a:srgbClr val="000000"/>
                          </a:solidFill>
                        </a:ln>
                      </wps:spPr>
                      <wps:style>
                        <a:lnRef idx="0"/>
                        <a:fillRef idx="0"/>
                        <a:effectRef idx="0"/>
                        <a:fontRef idx="minor"/>
                      </wps:style>
                      <wps:bodyPr/>
                    </wps:wsp>
                  </a:graphicData>
                </a:graphic>
              </wp:anchor>
            </w:drawing>
          </mc:Choice>
          <mc:Fallback>
            <w:pict>
              <v:line id="shape_0" from="-1.75pt,16.7pt" to="477.45pt,16.7pt" ID="Прямая соединительная линия 3" stroked="t" style="position:absolute">
                <v:stroke color="black" joinstyle="round" endcap="flat"/>
                <v:fill o:detectmouseclick="t" on="false"/>
              </v:line>
            </w:pict>
          </mc:Fallback>
        </mc:AlternateContent>
      </w:r>
      <w:r>
        <w:rPr>
          <w:sz w:val="28"/>
          <w:szCs w:val="28"/>
          <w:lang w:val="uk-UA"/>
        </w:rPr>
        <w:t>Ф</w:t>
      </w:r>
      <w:r>
        <w:rPr>
          <w:sz w:val="28"/>
          <w:szCs w:val="28"/>
          <w:lang w:val="uk-UA"/>
        </w:rPr>
        <w:t>акультет журналістики, реклами та видавничої справи</w:t>
      </w:r>
    </w:p>
    <w:p>
      <w:pPr>
        <w:pStyle w:val="Normal"/>
        <w:jc w:val="center"/>
        <w:rPr>
          <w:sz w:val="28"/>
          <w:szCs w:val="28"/>
        </w:rPr>
      </w:pPr>
      <w:r>
        <mc:AlternateContent>
          <mc:Choice Requires="wps">
            <w:drawing>
              <wp:anchor behindDoc="0" distT="0" distB="0" distL="114300" distR="114300" simplePos="0" locked="0" layoutInCell="0" allowOverlap="1" relativeHeight="4">
                <wp:simplePos x="0" y="0"/>
                <wp:positionH relativeFrom="column">
                  <wp:posOffset>-22225</wp:posOffset>
                </wp:positionH>
                <wp:positionV relativeFrom="paragraph">
                  <wp:posOffset>200660</wp:posOffset>
                </wp:positionV>
                <wp:extent cx="4271645" cy="1270"/>
                <wp:effectExtent l="0" t="0" r="0" b="0"/>
                <wp:wrapNone/>
                <wp:docPr id="3" name="Прямая соединительная линия 4"/>
                <a:graphic xmlns:a="http://schemas.openxmlformats.org/drawingml/2006/main">
                  <a:graphicData uri="http://schemas.microsoft.com/office/word/2010/wordprocessingShape">
                    <wps:wsp>
                      <wps:cNvSpPr/>
                      <wps:spPr>
                        <a:xfrm>
                          <a:off x="0" y="0"/>
                          <a:ext cx="6086520" cy="0"/>
                        </a:xfrm>
                        <a:prstGeom prst="line">
                          <a:avLst/>
                        </a:prstGeom>
                        <a:ln w="0">
                          <a:solidFill>
                            <a:srgbClr val="000000"/>
                          </a:solidFill>
                        </a:ln>
                      </wps:spPr>
                      <wps:style>
                        <a:lnRef idx="0"/>
                        <a:fillRef idx="0"/>
                        <a:effectRef idx="0"/>
                        <a:fontRef idx="minor"/>
                      </wps:style>
                      <wps:bodyPr/>
                    </wps:wsp>
                  </a:graphicData>
                </a:graphic>
              </wp:anchor>
            </w:drawing>
          </mc:Choice>
          <mc:Fallback>
            <w:pict>
              <v:line id="shape_0" from="-1.75pt,15.8pt" to="477.45pt,15.8pt" ID="Прямая соединительная линия 4" stroked="t" style="position:absolute">
                <v:stroke color="black" joinstyle="round" endcap="flat"/>
                <v:fill o:detectmouseclick="t" on="false"/>
              </v:line>
            </w:pict>
          </mc:Fallback>
        </mc:AlternateContent>
      </w:r>
      <w:r>
        <w:rPr>
          <w:sz w:val="28"/>
          <w:szCs w:val="28"/>
          <w:lang w:val="uk-UA"/>
        </w:rPr>
        <w:t>К</w:t>
      </w:r>
      <w:r>
        <w:rPr>
          <w:sz w:val="28"/>
          <w:szCs w:val="28"/>
          <w:lang w:val="uk-UA"/>
        </w:rPr>
        <w:t>афедра періодичної преси та медіаредагування</w:t>
      </w:r>
    </w:p>
    <w:p>
      <w:pPr>
        <w:pStyle w:val="Normal"/>
        <w:jc w:val="center"/>
        <w:rPr>
          <w:b/>
          <w:b/>
          <w:sz w:val="32"/>
          <w:szCs w:val="32"/>
        </w:rPr>
      </w:pPr>
      <w:r>
        <w:rPr>
          <w:b/>
          <w:sz w:val="32"/>
          <w:szCs w:val="32"/>
        </w:rPr>
      </w:r>
    </w:p>
    <w:p>
      <w:pPr>
        <w:pStyle w:val="Normal"/>
        <w:spacing w:lineRule="auto" w:line="240"/>
        <w:jc w:val="center"/>
        <w:rPr>
          <w:b/>
          <w:b/>
          <w:sz w:val="32"/>
          <w:szCs w:val="32"/>
          <w:lang w:val="uk-UA"/>
        </w:rPr>
      </w:pPr>
      <w:r>
        <w:rPr>
          <w:b/>
          <w:sz w:val="32"/>
          <w:szCs w:val="32"/>
          <w:lang w:val="uk-UA"/>
        </w:rPr>
        <w:t>Дипломна робота</w:t>
      </w:r>
    </w:p>
    <w:p>
      <w:pPr>
        <w:pStyle w:val="Normal"/>
        <w:spacing w:lineRule="auto" w:line="240"/>
        <w:jc w:val="center"/>
        <w:rPr>
          <w:sz w:val="28"/>
          <w:szCs w:val="28"/>
          <w:lang w:val="uk-UA"/>
        </w:rPr>
      </w:pPr>
      <w:r>
        <mc:AlternateContent>
          <mc:Choice Requires="wps">
            <w:drawing>
              <wp:anchor behindDoc="0" distT="0" distB="0" distL="114300" distR="114300" simplePos="0" locked="0" layoutInCell="0" allowOverlap="1" relativeHeight="5">
                <wp:simplePos x="0" y="0"/>
                <wp:positionH relativeFrom="column">
                  <wp:posOffset>386715</wp:posOffset>
                </wp:positionH>
                <wp:positionV relativeFrom="paragraph">
                  <wp:posOffset>221615</wp:posOffset>
                </wp:positionV>
                <wp:extent cx="3616960" cy="1270"/>
                <wp:effectExtent l="0" t="0" r="0" b="0"/>
                <wp:wrapNone/>
                <wp:docPr id="4" name="Прямая соединительная линия 5"/>
                <a:graphic xmlns:a="http://schemas.openxmlformats.org/drawingml/2006/main">
                  <a:graphicData uri="http://schemas.microsoft.com/office/word/2010/wordprocessingShape">
                    <wps:wsp>
                      <wps:cNvSpPr/>
                      <wps:spPr>
                        <a:xfrm>
                          <a:off x="0" y="0"/>
                          <a:ext cx="5153040" cy="0"/>
                        </a:xfrm>
                        <a:prstGeom prst="line">
                          <a:avLst/>
                        </a:prstGeom>
                        <a:ln w="0">
                          <a:solidFill>
                            <a:srgbClr val="000000"/>
                          </a:solidFill>
                        </a:ln>
                      </wps:spPr>
                      <wps:style>
                        <a:lnRef idx="0"/>
                        <a:fillRef idx="0"/>
                        <a:effectRef idx="0"/>
                        <a:fontRef idx="minor"/>
                      </wps:style>
                      <wps:bodyPr/>
                    </wps:wsp>
                  </a:graphicData>
                </a:graphic>
              </wp:anchor>
            </w:drawing>
          </mc:Choice>
          <mc:Fallback>
            <w:pict>
              <v:line id="shape_0" from="30.45pt,17.45pt" to="436.15pt,17.45pt" ID="Прямая соединительная линия 5" stroked="t" style="position:absolute">
                <v:stroke color="black" joinstyle="round" endcap="flat"/>
                <v:fill o:detectmouseclick="t" on="false"/>
              </v:line>
            </w:pict>
          </mc:Fallback>
        </mc:AlternateContent>
      </w:r>
      <w:r>
        <w:rPr>
          <w:sz w:val="28"/>
          <w:szCs w:val="28"/>
          <w:lang w:val="uk-UA"/>
        </w:rPr>
        <w:t>н</w:t>
      </w:r>
      <w:r>
        <w:rPr>
          <w:sz w:val="28"/>
          <w:szCs w:val="28"/>
          <w:lang w:val="uk-UA"/>
        </w:rPr>
        <w:t>а здобуття ступеня вищої освіти «магістр»</w:t>
      </w:r>
    </w:p>
    <w:p>
      <w:pPr>
        <w:pStyle w:val="Normal"/>
        <w:jc w:val="center"/>
        <w:rPr>
          <w:sz w:val="28"/>
          <w:szCs w:val="28"/>
          <w:lang w:val="uk-UA"/>
        </w:rPr>
      </w:pPr>
      <w:r>
        <w:rPr>
          <w:sz w:val="28"/>
          <w:szCs w:val="28"/>
          <w:lang w:val="uk-UA"/>
        </w:rPr>
      </w:r>
    </w:p>
    <w:p>
      <w:pPr>
        <w:pStyle w:val="Normal"/>
        <w:jc w:val="center"/>
        <w:rPr>
          <w:sz w:val="28"/>
          <w:szCs w:val="28"/>
          <w:lang w:val="uk-UA"/>
        </w:rPr>
      </w:pPr>
      <w:r>
        <w:rPr>
          <w:sz w:val="32"/>
          <w:szCs w:val="32"/>
          <w:lang w:val="uk-UA"/>
        </w:rPr>
        <w:t>на тему:</w:t>
      </w:r>
      <w:r>
        <w:rPr>
          <w:sz w:val="28"/>
          <w:szCs w:val="28"/>
          <w:lang w:val="uk-UA"/>
        </w:rPr>
        <w:t xml:space="preserve"> </w:t>
      </w:r>
      <w:r>
        <w:rPr>
          <w:b/>
          <w:sz w:val="32"/>
          <w:szCs w:val="32"/>
          <w:lang w:val="uk-UA"/>
        </w:rPr>
        <w:t>«Дифузія жанрів у літературі</w:t>
      </w:r>
      <w:r>
        <w:rPr>
          <w:b/>
          <w:sz w:val="32"/>
          <w:szCs w:val="32"/>
        </w:rPr>
        <w:t xml:space="preserve"> </w:t>
      </w:r>
      <w:r>
        <w:rPr>
          <w:b/>
          <w:sz w:val="32"/>
          <w:szCs w:val="32"/>
          <w:lang w:val="en-US"/>
        </w:rPr>
        <w:t>non</w:t>
      </w:r>
      <w:r>
        <w:rPr>
          <w:b/>
          <w:sz w:val="32"/>
          <w:szCs w:val="32"/>
          <w:lang w:val="uk-UA"/>
        </w:rPr>
        <w:t xml:space="preserve"> </w:t>
      </w:r>
      <w:r>
        <w:rPr>
          <w:b/>
          <w:sz w:val="32"/>
          <w:szCs w:val="32"/>
          <w:lang w:val="en-US"/>
        </w:rPr>
        <w:t>fiction</w:t>
      </w:r>
      <w:r>
        <w:rPr>
          <w:b/>
          <w:sz w:val="32"/>
          <w:szCs w:val="32"/>
          <w:lang w:val="uk-UA"/>
        </w:rPr>
        <w:t xml:space="preserve"> (за матеріалами «Щоденника артилериста» Г. Харченка (2019)»</w:t>
      </w:r>
    </w:p>
    <w:p>
      <w:pPr>
        <w:pStyle w:val="Normal"/>
        <w:jc w:val="center"/>
        <w:rPr>
          <w:sz w:val="28"/>
          <w:szCs w:val="28"/>
          <w:lang w:val="uk-UA"/>
        </w:rPr>
      </w:pPr>
      <w:r>
        <w:rPr>
          <w:lang w:val="uk-UA"/>
        </w:rPr>
        <w:t>«</w:t>
      </w:r>
      <w:r>
        <w:rPr>
          <w:lang w:val="en-US"/>
        </w:rPr>
        <w:t>Diffusion of genres in non fiction literature (based on the materials of G. Kharchenko's "Diary of a Gunner</w:t>
      </w:r>
      <w:r>
        <w:rPr>
          <w:lang w:val="uk-UA"/>
        </w:rPr>
        <w:t>" (2019)»</w:t>
      </w:r>
    </w:p>
    <w:p>
      <w:pPr>
        <w:pStyle w:val="Normal"/>
        <w:jc w:val="center"/>
        <w:rPr>
          <w:lang w:val="uk-UA"/>
        </w:rPr>
      </w:pPr>
      <w:r>
        <w:rPr>
          <w:lang w:val="uk-UA"/>
        </w:rPr>
      </w:r>
    </w:p>
    <w:p>
      <w:pPr>
        <w:pStyle w:val="Normal"/>
        <w:jc w:val="center"/>
        <w:rPr>
          <w:lang w:val="uk-UA"/>
        </w:rPr>
      </w:pPr>
      <w:r>
        <w:rPr>
          <w:lang w:val="uk-UA"/>
        </w:rPr>
      </w:r>
    </w:p>
    <w:p>
      <w:pPr>
        <w:pStyle w:val="Normal"/>
        <w:ind w:firstLine="2268"/>
        <w:rPr>
          <w:sz w:val="28"/>
          <w:szCs w:val="28"/>
          <w:lang w:val="uk-UA"/>
        </w:rPr>
      </w:pPr>
      <w:r>
        <w:rPr>
          <w:sz w:val="28"/>
          <w:szCs w:val="28"/>
          <w:lang w:val="uk-UA"/>
        </w:rPr>
        <w:t>Виконала: студентка заочної форми навчання</w:t>
      </w:r>
    </w:p>
    <w:p>
      <w:pPr>
        <w:pStyle w:val="Normal"/>
        <w:ind w:firstLine="2268"/>
        <w:rPr>
          <w:sz w:val="28"/>
          <w:szCs w:val="28"/>
          <w:lang w:val="uk-UA"/>
        </w:rPr>
      </w:pPr>
      <w:r>
        <w:rPr>
          <w:sz w:val="28"/>
          <w:szCs w:val="28"/>
          <w:lang w:val="uk-UA"/>
        </w:rPr>
        <w:t>спеціальності 061 Журналістика</w:t>
      </w:r>
    </w:p>
    <w:p>
      <w:pPr>
        <w:pStyle w:val="Normal"/>
        <w:ind w:firstLine="2268"/>
        <w:rPr>
          <w:sz w:val="28"/>
          <w:szCs w:val="28"/>
          <w:lang w:val="uk-UA"/>
        </w:rPr>
      </w:pPr>
      <w:r>
        <w:rPr>
          <w:sz w:val="28"/>
          <w:szCs w:val="28"/>
          <w:lang w:val="uk-UA"/>
        </w:rPr>
        <w:t>Іщенко Олена Сергіївна</w:t>
      </w:r>
    </w:p>
    <w:p>
      <w:pPr>
        <w:pStyle w:val="Normal"/>
        <w:ind w:firstLine="2268"/>
        <w:rPr>
          <w:sz w:val="28"/>
          <w:szCs w:val="28"/>
          <w:lang w:val="uk-UA"/>
        </w:rPr>
      </w:pPr>
      <w:r>
        <w:rPr>
          <w:sz w:val="28"/>
          <w:szCs w:val="28"/>
          <w:lang w:val="uk-UA"/>
        </w:rPr>
      </w:r>
    </w:p>
    <w:p>
      <w:pPr>
        <w:pStyle w:val="Normal"/>
        <w:ind w:firstLine="2268"/>
        <w:rPr>
          <w:sz w:val="28"/>
          <w:szCs w:val="28"/>
          <w:lang w:val="uk-UA"/>
        </w:rPr>
      </w:pPr>
      <w:r>
        <w:rPr>
          <w:sz w:val="28"/>
          <w:szCs w:val="28"/>
          <w:lang w:val="uk-UA"/>
        </w:rPr>
        <w:t>Керівник канд. філол. наук, доц. Коваленко А. Ф.________</w:t>
      </w:r>
    </w:p>
    <w:p>
      <w:pPr>
        <w:pStyle w:val="Normal"/>
        <w:ind w:firstLine="2268"/>
        <w:rPr>
          <w:sz w:val="28"/>
          <w:szCs w:val="28"/>
          <w:lang w:val="uk-UA"/>
        </w:rPr>
      </w:pPr>
      <w:r>
        <w:rPr>
          <w:sz w:val="28"/>
          <w:szCs w:val="28"/>
          <w:lang w:val="uk-UA"/>
        </w:rPr>
        <w:t>Рецензент д-р наук із соціал. комун., проф. Іванова О. А</w:t>
      </w:r>
    </w:p>
    <w:p>
      <w:pPr>
        <w:pStyle w:val="Normal"/>
        <w:ind w:firstLine="2268"/>
        <w:rPr>
          <w:sz w:val="28"/>
          <w:szCs w:val="28"/>
          <w:lang w:val="uk-UA"/>
        </w:rPr>
      </w:pPr>
      <w:r>
        <w:rPr>
          <w:sz w:val="28"/>
          <w:szCs w:val="28"/>
          <w:lang w:val="uk-UA"/>
        </w:rPr>
      </w:r>
    </w:p>
    <w:p>
      <w:pPr>
        <w:pStyle w:val="Normal"/>
        <w:spacing w:lineRule="auto" w:line="240"/>
        <w:rPr>
          <w:sz w:val="28"/>
          <w:szCs w:val="28"/>
          <w:lang w:val="uk-UA"/>
        </w:rPr>
      </w:pPr>
      <w:r>
        <w:rPr>
          <w:sz w:val="28"/>
          <w:szCs w:val="28"/>
          <w:lang w:val="uk-UA"/>
        </w:rPr>
      </w:r>
    </w:p>
    <w:p>
      <w:pPr>
        <w:pStyle w:val="Normal"/>
        <w:spacing w:lineRule="auto" w:line="240"/>
        <w:ind w:hanging="0"/>
        <w:rPr>
          <w:sz w:val="28"/>
          <w:szCs w:val="28"/>
          <w:lang w:val="uk-UA"/>
        </w:rPr>
      </w:pPr>
      <w:r>
        <w:rPr>
          <w:sz w:val="28"/>
          <w:szCs w:val="28"/>
          <w:lang w:val="uk-UA"/>
        </w:rPr>
      </w:r>
    </w:p>
    <w:p>
      <w:pPr>
        <w:pStyle w:val="Normal"/>
        <w:spacing w:lineRule="auto" w:line="240"/>
        <w:ind w:hanging="0"/>
        <w:rPr>
          <w:sz w:val="28"/>
          <w:szCs w:val="28"/>
          <w:lang w:val="uk-UA"/>
        </w:rPr>
      </w:pPr>
      <w:r>
        <w:rPr>
          <w:sz w:val="28"/>
          <w:szCs w:val="28"/>
          <w:lang w:val="uk-UA"/>
        </w:rPr>
        <w:t>Рекомендовано до захисту:                  Захищено на засіданні ЕК №</w:t>
      </w:r>
    </w:p>
    <w:p>
      <w:pPr>
        <w:pStyle w:val="Normal"/>
        <w:spacing w:lineRule="auto" w:line="240"/>
        <w:ind w:hanging="0"/>
        <w:rPr>
          <w:sz w:val="28"/>
          <w:szCs w:val="28"/>
          <w:lang w:val="uk-UA"/>
        </w:rPr>
      </w:pPr>
      <w:r>
        <w:rPr>
          <w:sz w:val="28"/>
          <w:szCs w:val="28"/>
          <w:lang w:val="uk-UA"/>
        </w:rPr>
        <w:t xml:space="preserve">Протокол засідання кафедри                протокол №     від </w:t>
      </w:r>
    </w:p>
    <w:p>
      <w:pPr>
        <w:pStyle w:val="Normal"/>
        <w:spacing w:lineRule="auto" w:line="240"/>
        <w:ind w:hanging="0"/>
        <w:rPr>
          <w:sz w:val="28"/>
          <w:szCs w:val="28"/>
          <w:lang w:val="uk-UA"/>
        </w:rPr>
      </w:pPr>
      <w:r>
        <w:rPr>
          <w:sz w:val="28"/>
          <w:szCs w:val="28"/>
          <w:lang w:val="uk-UA"/>
        </w:rPr>
        <w:t xml:space="preserve">№     </w:t>
      </w:r>
      <w:r>
        <w:rPr>
          <w:sz w:val="28"/>
          <w:szCs w:val="28"/>
          <w:lang w:val="uk-UA"/>
        </w:rPr>
        <w:t>від                                                    Оцінка____________/________/_______</w:t>
      </w:r>
    </w:p>
    <w:p>
      <w:pPr>
        <w:pStyle w:val="Normal"/>
        <w:spacing w:lineRule="auto" w:line="240"/>
        <w:ind w:hanging="284"/>
        <w:rPr>
          <w:lang w:val="uk-UA"/>
        </w:rPr>
      </w:pPr>
      <w:r>
        <w:rPr>
          <w:sz w:val="28"/>
          <w:szCs w:val="28"/>
          <w:lang w:val="uk-UA"/>
        </w:rPr>
        <w:t xml:space="preserve">                                                                      </w:t>
      </w:r>
      <w:r>
        <w:rPr>
          <w:lang w:val="uk-UA"/>
        </w:rPr>
        <w:t xml:space="preserve">(за національною шкалою, шкалою </w:t>
      </w:r>
      <w:r>
        <w:rPr>
          <w:lang w:val="en-US"/>
        </w:rPr>
        <w:t>ECTS</w:t>
      </w:r>
      <w:r>
        <w:rPr>
          <w:lang w:val="uk-UA"/>
        </w:rPr>
        <w:t>, бали)</w:t>
      </w:r>
    </w:p>
    <w:p>
      <w:pPr>
        <w:pStyle w:val="Normal"/>
        <w:spacing w:lineRule="auto" w:line="240"/>
        <w:ind w:hanging="0"/>
        <w:rPr>
          <w:sz w:val="28"/>
          <w:szCs w:val="28"/>
          <w:lang w:val="uk-UA"/>
        </w:rPr>
      </w:pPr>
      <w:r>
        <w:rPr>
          <w:sz w:val="28"/>
          <w:szCs w:val="28"/>
          <w:lang w:val="uk-UA"/>
        </w:rPr>
        <w:t>Завідувач кафедри                                  Голова ЕК</w:t>
      </w:r>
    </w:p>
    <w:p>
      <w:pPr>
        <w:pStyle w:val="Normal"/>
        <w:spacing w:lineRule="auto" w:line="240"/>
        <w:ind w:hanging="284"/>
        <w:rPr>
          <w:sz w:val="28"/>
          <w:szCs w:val="28"/>
          <w:lang w:val="uk-UA"/>
        </w:rPr>
      </w:pPr>
      <w:r>
        <w:rPr>
          <w:sz w:val="28"/>
          <w:szCs w:val="28"/>
          <w:lang w:val="uk-UA"/>
        </w:rPr>
      </w:r>
    </w:p>
    <w:p>
      <w:pPr>
        <w:pStyle w:val="Normal"/>
        <w:spacing w:lineRule="auto" w:line="240"/>
        <w:ind w:hanging="284"/>
        <w:rPr>
          <w:sz w:val="28"/>
          <w:szCs w:val="28"/>
          <w:lang w:val="uk-UA"/>
        </w:rPr>
      </w:pPr>
      <w:r>
        <w:rPr>
          <w:sz w:val="28"/>
          <w:szCs w:val="28"/>
          <w:lang w:val="uk-UA"/>
        </w:rPr>
        <w:t xml:space="preserve">    </w:t>
      </w:r>
      <w:r>
        <w:rPr>
          <w:sz w:val="28"/>
          <w:szCs w:val="28"/>
          <w:lang w:val="uk-UA"/>
        </w:rPr>
        <w:t>_________                                                 _________</w:t>
      </w:r>
    </w:p>
    <w:p>
      <w:pPr>
        <w:pStyle w:val="Normal"/>
        <w:spacing w:lineRule="auto" w:line="240"/>
        <w:ind w:hanging="284"/>
        <w:rPr>
          <w:lang w:val="uk-UA"/>
        </w:rPr>
      </w:pPr>
      <w:r>
        <w:rPr>
          <w:lang w:val="uk-UA"/>
        </w:rPr>
        <w:t xml:space="preserve">        </w:t>
      </w:r>
      <w:r>
        <w:rPr>
          <w:lang w:val="uk-UA"/>
        </w:rPr>
        <w:t>(підпис)                                                                 (підпис)</w:t>
      </w:r>
    </w:p>
    <w:p>
      <w:pPr>
        <w:pStyle w:val="Normal"/>
        <w:spacing w:lineRule="auto" w:line="240"/>
        <w:ind w:hanging="284"/>
        <w:jc w:val="center"/>
        <w:rPr>
          <w:sz w:val="28"/>
          <w:szCs w:val="28"/>
          <w:lang w:val="uk-UA"/>
        </w:rPr>
      </w:pPr>
      <w:r>
        <w:rPr>
          <w:sz w:val="28"/>
          <w:szCs w:val="28"/>
          <w:lang w:val="uk-UA"/>
        </w:rPr>
      </w:r>
    </w:p>
    <w:p>
      <w:pPr>
        <w:pStyle w:val="Normal"/>
        <w:spacing w:lineRule="auto" w:line="240"/>
        <w:ind w:hanging="284"/>
        <w:jc w:val="center"/>
        <w:rPr>
          <w:b/>
          <w:b/>
          <w:sz w:val="28"/>
          <w:szCs w:val="28"/>
          <w:lang w:val="uk-UA"/>
        </w:rPr>
      </w:pPr>
      <w:r>
        <w:rPr>
          <w:b/>
          <w:sz w:val="28"/>
          <w:szCs w:val="28"/>
          <w:lang w:val="uk-UA"/>
        </w:rPr>
      </w:r>
    </w:p>
    <w:p>
      <w:pPr>
        <w:pStyle w:val="Normal"/>
        <w:spacing w:lineRule="auto" w:line="240"/>
        <w:ind w:hanging="284"/>
        <w:jc w:val="center"/>
        <w:rPr>
          <w:b/>
          <w:b/>
          <w:sz w:val="28"/>
          <w:szCs w:val="28"/>
          <w:lang w:val="uk-UA"/>
        </w:rPr>
      </w:pPr>
      <w:r>
        <w:rPr>
          <w:b/>
          <w:sz w:val="28"/>
          <w:szCs w:val="28"/>
          <w:lang w:val="uk-UA"/>
        </w:rPr>
        <w:t xml:space="preserve">Одеса – 2021 </w:t>
      </w:r>
    </w:p>
    <w:p>
      <w:pPr>
        <w:pStyle w:val="Normal"/>
        <w:spacing w:lineRule="auto" w:line="240"/>
        <w:ind w:hanging="284"/>
        <w:jc w:val="center"/>
        <w:rPr>
          <w:b/>
          <w:b/>
          <w:sz w:val="28"/>
          <w:szCs w:val="28"/>
          <w:lang w:val="uk-UA"/>
        </w:rPr>
      </w:pPr>
      <w:r>
        <w:rPr>
          <w:b/>
          <w:sz w:val="28"/>
          <w:szCs w:val="28"/>
          <w:lang w:val="uk-UA"/>
        </w:rPr>
      </w:r>
    </w:p>
    <w:p>
      <w:pPr>
        <w:pStyle w:val="Normal"/>
        <w:ind w:hanging="0"/>
        <w:jc w:val="center"/>
        <w:rPr>
          <w:b/>
          <w:b/>
          <w:sz w:val="28"/>
          <w:szCs w:val="28"/>
          <w:lang w:val="uk-UA"/>
        </w:rPr>
      </w:pPr>
      <w:r>
        <w:rPr>
          <w:b/>
          <w:sz w:val="28"/>
          <w:szCs w:val="28"/>
          <w:lang w:val="uk-UA"/>
        </w:rPr>
        <w:t>ЗМІСТ</w:t>
      </w:r>
    </w:p>
    <w:p>
      <w:pPr>
        <w:pStyle w:val="Normal"/>
        <w:ind w:hanging="0"/>
        <w:rPr>
          <w:sz w:val="28"/>
          <w:szCs w:val="28"/>
          <w:lang w:val="uk-UA"/>
        </w:rPr>
      </w:pPr>
      <w:r>
        <w:rPr>
          <w:sz w:val="28"/>
          <w:szCs w:val="28"/>
          <w:lang w:val="uk-UA"/>
        </w:rPr>
        <w:t>ВСТУП………………………………………………………………………………..3</w:t>
      </w:r>
    </w:p>
    <w:p>
      <w:pPr>
        <w:pStyle w:val="Normal"/>
        <w:ind w:hanging="0"/>
        <w:rPr>
          <w:sz w:val="28"/>
          <w:szCs w:val="28"/>
          <w:lang w:val="uk-UA"/>
        </w:rPr>
      </w:pPr>
      <w:r>
        <w:rPr>
          <w:sz w:val="28"/>
          <w:szCs w:val="28"/>
          <w:lang w:val="uk-UA"/>
        </w:rPr>
        <w:t>РОЗДІЛ 1. ЛІТЕРАТУРА NON FICTION ЯК ЯВИЩЕ………………...................8</w:t>
      </w:r>
    </w:p>
    <w:p>
      <w:pPr>
        <w:pStyle w:val="Normal"/>
        <w:ind w:hanging="0"/>
        <w:rPr>
          <w:sz w:val="28"/>
          <w:szCs w:val="28"/>
          <w:lang w:val="uk-UA"/>
        </w:rPr>
      </w:pPr>
      <w:r>
        <w:rPr>
          <w:sz w:val="28"/>
          <w:szCs w:val="28"/>
          <w:lang w:val="uk-UA"/>
        </w:rPr>
        <w:t xml:space="preserve">               </w:t>
      </w:r>
      <w:r>
        <w:rPr>
          <w:sz w:val="28"/>
          <w:szCs w:val="28"/>
          <w:lang w:val="uk-UA"/>
        </w:rPr>
        <w:t xml:space="preserve">1.1. Проблема визначення літератури non fiction як феномену </w:t>
      </w:r>
    </w:p>
    <w:p>
      <w:pPr>
        <w:pStyle w:val="Normal"/>
        <w:ind w:hanging="0"/>
        <w:rPr>
          <w:sz w:val="28"/>
          <w:szCs w:val="28"/>
          <w:lang w:val="uk-UA"/>
        </w:rPr>
      </w:pPr>
      <w:r>
        <w:rPr>
          <w:sz w:val="28"/>
          <w:szCs w:val="28"/>
          <w:lang w:val="uk-UA"/>
        </w:rPr>
        <w:t xml:space="preserve">                      </w:t>
      </w:r>
      <w:r>
        <w:rPr>
          <w:sz w:val="28"/>
          <w:szCs w:val="28"/>
          <w:lang w:val="uk-UA"/>
        </w:rPr>
        <w:t>сучасної документальної літератури………………………………...9</w:t>
      </w:r>
    </w:p>
    <w:p>
      <w:pPr>
        <w:pStyle w:val="Normal"/>
        <w:ind w:hanging="0"/>
        <w:rPr>
          <w:sz w:val="28"/>
          <w:szCs w:val="28"/>
          <w:lang w:val="uk-UA"/>
        </w:rPr>
      </w:pPr>
      <w:r>
        <w:rPr>
          <w:sz w:val="28"/>
          <w:szCs w:val="28"/>
          <w:lang w:val="uk-UA"/>
        </w:rPr>
        <w:t xml:space="preserve">               </w:t>
      </w:r>
      <w:r>
        <w:rPr>
          <w:sz w:val="28"/>
          <w:szCs w:val="28"/>
          <w:lang w:val="uk-UA"/>
        </w:rPr>
        <w:t>1.2.  Явище жанрової дифузії в сучасній літературі…………………...12</w:t>
      </w:r>
    </w:p>
    <w:p>
      <w:pPr>
        <w:pStyle w:val="Normal"/>
        <w:ind w:hanging="0"/>
        <w:rPr>
          <w:sz w:val="28"/>
          <w:szCs w:val="28"/>
          <w:lang w:val="uk-UA"/>
        </w:rPr>
      </w:pPr>
      <w:r>
        <w:rPr>
          <w:sz w:val="28"/>
          <w:szCs w:val="28"/>
          <w:lang w:val="uk-UA"/>
        </w:rPr>
        <w:t>РОЗДІЛ 2. ТЛУМАЧЕННЯ ЩОДЕННИКА В КОНТЕКСТІ СУЧАСНОЇ</w:t>
      </w:r>
    </w:p>
    <w:p>
      <w:pPr>
        <w:pStyle w:val="Normal"/>
        <w:ind w:hanging="0"/>
        <w:rPr>
          <w:sz w:val="28"/>
          <w:szCs w:val="28"/>
          <w:lang w:val="uk-UA"/>
        </w:rPr>
      </w:pPr>
      <w:r>
        <w:rPr>
          <w:sz w:val="28"/>
          <w:szCs w:val="28"/>
          <w:lang w:val="uk-UA"/>
        </w:rPr>
        <w:t xml:space="preserve">                    </w:t>
      </w:r>
      <w:r>
        <w:rPr>
          <w:sz w:val="28"/>
          <w:szCs w:val="28"/>
          <w:lang w:val="uk-UA"/>
        </w:rPr>
        <w:t>УКРАЇНСЬКОЇ ДОКУМЕНТАЛЬНОЇ ПРОЗИ……………………..16</w:t>
      </w:r>
    </w:p>
    <w:p>
      <w:pPr>
        <w:pStyle w:val="Normal"/>
        <w:ind w:left="1418" w:hanging="1418"/>
        <w:rPr>
          <w:sz w:val="28"/>
          <w:szCs w:val="28"/>
          <w:lang w:val="uk-UA"/>
        </w:rPr>
      </w:pPr>
      <w:r>
        <w:rPr>
          <w:sz w:val="28"/>
          <w:szCs w:val="28"/>
          <w:lang w:val="uk-UA"/>
        </w:rPr>
        <w:t xml:space="preserve">              </w:t>
      </w:r>
      <w:r>
        <w:rPr>
          <w:sz w:val="28"/>
          <w:szCs w:val="28"/>
          <w:lang w:val="uk-UA"/>
        </w:rPr>
        <w:t>2.1. Поняття  «щоденник». Жанрові особливості щоденника як               жанру…………………………………………………………………..17</w:t>
      </w:r>
    </w:p>
    <w:p>
      <w:pPr>
        <w:pStyle w:val="Normal"/>
        <w:ind w:hanging="0"/>
        <w:rPr>
          <w:sz w:val="28"/>
          <w:szCs w:val="28"/>
          <w:lang w:val="uk-UA"/>
        </w:rPr>
      </w:pPr>
      <w:r>
        <w:rPr>
          <w:sz w:val="28"/>
          <w:szCs w:val="28"/>
          <w:lang w:val="uk-UA"/>
        </w:rPr>
        <w:t xml:space="preserve">              </w:t>
      </w:r>
      <w:r>
        <w:rPr>
          <w:sz w:val="28"/>
          <w:szCs w:val="28"/>
          <w:lang w:val="uk-UA"/>
        </w:rPr>
        <w:t xml:space="preserve">2.2. Типологія щоденників у вимірі літератури non fiction…………….22 </w:t>
      </w:r>
    </w:p>
    <w:p>
      <w:pPr>
        <w:pStyle w:val="Normal"/>
        <w:ind w:hanging="0"/>
        <w:rPr>
          <w:sz w:val="28"/>
          <w:szCs w:val="28"/>
          <w:lang w:val="uk-UA"/>
        </w:rPr>
      </w:pPr>
      <w:r>
        <w:rPr>
          <w:sz w:val="28"/>
          <w:szCs w:val="28"/>
          <w:lang w:val="uk-UA"/>
        </w:rPr>
        <w:t xml:space="preserve">РОЗДІЛ 3. ПРОЦЕСИ ЖАНРОВОЇ ДИФУЗІЇ (на прикладі «Щоденника  </w:t>
      </w:r>
    </w:p>
    <w:p>
      <w:pPr>
        <w:pStyle w:val="Normal"/>
        <w:ind w:hanging="0"/>
        <w:rPr>
          <w:sz w:val="28"/>
          <w:szCs w:val="28"/>
          <w:lang w:val="uk-UA"/>
        </w:rPr>
      </w:pPr>
      <w:r>
        <w:rPr>
          <w:sz w:val="28"/>
          <w:szCs w:val="28"/>
          <w:lang w:val="uk-UA"/>
        </w:rPr>
        <w:t xml:space="preserve">                   </w:t>
      </w:r>
      <w:r>
        <w:rPr>
          <w:sz w:val="28"/>
          <w:szCs w:val="28"/>
          <w:lang w:val="uk-UA"/>
        </w:rPr>
        <w:t>артилериста» Г. Харченка (2019)……………………………………..27</w:t>
      </w:r>
    </w:p>
    <w:p>
      <w:pPr>
        <w:pStyle w:val="Normal"/>
        <w:ind w:hanging="0"/>
        <w:rPr>
          <w:sz w:val="28"/>
          <w:szCs w:val="28"/>
          <w:lang w:val="uk-UA"/>
        </w:rPr>
      </w:pPr>
      <w:r>
        <w:rPr>
          <w:sz w:val="28"/>
          <w:szCs w:val="28"/>
          <w:lang w:val="uk-UA"/>
        </w:rPr>
        <w:t xml:space="preserve">              </w:t>
      </w:r>
      <w:r>
        <w:rPr>
          <w:sz w:val="28"/>
          <w:szCs w:val="28"/>
          <w:lang w:val="uk-UA"/>
        </w:rPr>
        <w:t xml:space="preserve">3.1. «Щоденник артилериста» як явище сучасної літератури non </w:t>
      </w:r>
    </w:p>
    <w:p>
      <w:pPr>
        <w:pStyle w:val="Normal"/>
        <w:ind w:hanging="0"/>
        <w:rPr>
          <w:sz w:val="28"/>
          <w:szCs w:val="28"/>
          <w:lang w:val="uk-UA"/>
        </w:rPr>
      </w:pPr>
      <w:r>
        <w:rPr>
          <w:sz w:val="28"/>
          <w:szCs w:val="28"/>
          <w:lang w:val="uk-UA"/>
        </w:rPr>
        <w:t xml:space="preserve">                      </w:t>
      </w:r>
      <w:r>
        <w:rPr>
          <w:sz w:val="28"/>
          <w:szCs w:val="28"/>
          <w:lang w:val="uk-UA"/>
        </w:rPr>
        <w:t>fiction………………………………………………………………….27</w:t>
      </w:r>
    </w:p>
    <w:p>
      <w:pPr>
        <w:pStyle w:val="Normal"/>
        <w:ind w:hanging="0"/>
        <w:rPr>
          <w:sz w:val="28"/>
          <w:szCs w:val="28"/>
          <w:lang w:val="uk-UA"/>
        </w:rPr>
      </w:pPr>
      <w:r>
        <w:rPr>
          <w:sz w:val="28"/>
          <w:szCs w:val="28"/>
          <w:lang w:val="uk-UA"/>
        </w:rPr>
        <w:t xml:space="preserve">              </w:t>
      </w:r>
      <w:r>
        <w:rPr>
          <w:sz w:val="28"/>
          <w:szCs w:val="28"/>
          <w:lang w:val="uk-UA"/>
        </w:rPr>
        <w:t>3.2. Жанрове розмаїття досліджуваного тексту…………………………32</w:t>
      </w:r>
    </w:p>
    <w:p>
      <w:pPr>
        <w:pStyle w:val="Normal"/>
        <w:ind w:hanging="0"/>
        <w:rPr>
          <w:sz w:val="28"/>
          <w:szCs w:val="28"/>
          <w:lang w:val="uk-UA"/>
        </w:rPr>
      </w:pPr>
      <w:r>
        <w:rPr>
          <w:sz w:val="28"/>
          <w:szCs w:val="28"/>
          <w:lang w:val="uk-UA"/>
        </w:rPr>
        <w:t xml:space="preserve">                        </w:t>
      </w:r>
      <w:r>
        <w:rPr>
          <w:sz w:val="28"/>
          <w:szCs w:val="28"/>
          <w:lang w:val="uk-UA"/>
        </w:rPr>
        <w:t>3.2.1. Репортаж як провідний жанр..……………............................34</w:t>
      </w:r>
    </w:p>
    <w:p>
      <w:pPr>
        <w:pStyle w:val="Normal"/>
        <w:ind w:hanging="0"/>
        <w:rPr>
          <w:sz w:val="28"/>
          <w:szCs w:val="28"/>
          <w:lang w:val="uk-UA"/>
        </w:rPr>
      </w:pPr>
      <w:r>
        <w:rPr>
          <w:sz w:val="28"/>
          <w:szCs w:val="28"/>
          <w:lang w:val="uk-UA"/>
        </w:rPr>
        <w:t xml:space="preserve">                        </w:t>
      </w:r>
      <w:r>
        <w:rPr>
          <w:sz w:val="28"/>
          <w:szCs w:val="28"/>
          <w:lang w:val="uk-UA"/>
        </w:rPr>
        <w:t>3.2.2. Ознаки нарису і некрологу………………………………….36</w:t>
      </w:r>
    </w:p>
    <w:p>
      <w:pPr>
        <w:pStyle w:val="Normal"/>
        <w:ind w:hanging="0"/>
        <w:rPr>
          <w:sz w:val="28"/>
          <w:szCs w:val="28"/>
          <w:lang w:val="uk-UA"/>
        </w:rPr>
      </w:pPr>
      <w:r>
        <w:rPr>
          <w:sz w:val="28"/>
          <w:szCs w:val="28"/>
          <w:lang w:val="uk-UA"/>
        </w:rPr>
        <w:t xml:space="preserve">                        </w:t>
      </w:r>
      <w:r>
        <w:rPr>
          <w:sz w:val="28"/>
          <w:szCs w:val="28"/>
          <w:lang w:val="uk-UA"/>
        </w:rPr>
        <w:t>3.2.3. Прикмети хроніки……………………………………………40</w:t>
      </w:r>
    </w:p>
    <w:p>
      <w:pPr>
        <w:pStyle w:val="Normal"/>
        <w:ind w:hanging="0"/>
        <w:rPr>
          <w:sz w:val="28"/>
          <w:szCs w:val="28"/>
          <w:lang w:val="uk-UA"/>
        </w:rPr>
      </w:pPr>
      <w:r>
        <w:rPr>
          <w:sz w:val="28"/>
          <w:szCs w:val="28"/>
          <w:lang w:val="uk-UA"/>
        </w:rPr>
        <w:t xml:space="preserve">                        </w:t>
      </w:r>
      <w:r>
        <w:rPr>
          <w:sz w:val="28"/>
          <w:szCs w:val="28"/>
          <w:lang w:val="uk-UA"/>
        </w:rPr>
        <w:t>3.2.4. Риси новелістики…………………………………………….43</w:t>
      </w:r>
    </w:p>
    <w:p>
      <w:pPr>
        <w:pStyle w:val="Normal"/>
        <w:ind w:hanging="0"/>
        <w:rPr>
          <w:sz w:val="28"/>
          <w:szCs w:val="28"/>
          <w:lang w:val="uk-UA"/>
        </w:rPr>
      </w:pPr>
      <w:r>
        <w:rPr>
          <w:sz w:val="28"/>
          <w:szCs w:val="28"/>
          <w:lang w:val="uk-UA"/>
        </w:rPr>
        <w:t xml:space="preserve">                        </w:t>
      </w:r>
      <w:r>
        <w:rPr>
          <w:sz w:val="28"/>
          <w:szCs w:val="28"/>
          <w:lang w:val="uk-UA"/>
        </w:rPr>
        <w:t>3.2.5. Кулінарний рецепт як самобутній жанр…………………....45</w:t>
      </w:r>
    </w:p>
    <w:p>
      <w:pPr>
        <w:pStyle w:val="Normal"/>
        <w:ind w:hanging="0"/>
        <w:rPr>
          <w:sz w:val="28"/>
          <w:szCs w:val="28"/>
          <w:lang w:val="uk-UA"/>
        </w:rPr>
      </w:pPr>
      <w:r>
        <w:rPr>
          <w:sz w:val="28"/>
          <w:szCs w:val="28"/>
          <w:lang w:val="uk-UA"/>
        </w:rPr>
        <w:t xml:space="preserve">              </w:t>
      </w:r>
      <w:r>
        <w:rPr>
          <w:sz w:val="28"/>
          <w:szCs w:val="28"/>
          <w:lang w:val="uk-UA"/>
        </w:rPr>
        <w:t>3.3. Образна система………………………………………………….......49</w:t>
      </w:r>
    </w:p>
    <w:p>
      <w:pPr>
        <w:pStyle w:val="Normal"/>
        <w:ind w:hanging="0"/>
        <w:rPr>
          <w:sz w:val="28"/>
          <w:szCs w:val="28"/>
          <w:lang w:val="uk-UA"/>
        </w:rPr>
      </w:pPr>
      <w:r>
        <w:rPr>
          <w:sz w:val="28"/>
          <w:szCs w:val="28"/>
          <w:lang w:val="uk-UA"/>
        </w:rPr>
        <w:t xml:space="preserve">                       </w:t>
      </w:r>
      <w:r>
        <w:rPr>
          <w:sz w:val="28"/>
          <w:szCs w:val="28"/>
          <w:lang w:val="uk-UA"/>
        </w:rPr>
        <w:t>3.3.1. Образ автора…..……………………………………………...50</w:t>
      </w:r>
    </w:p>
    <w:p>
      <w:pPr>
        <w:pStyle w:val="Normal"/>
        <w:ind w:hanging="0"/>
        <w:rPr>
          <w:sz w:val="28"/>
          <w:szCs w:val="28"/>
          <w:lang w:val="uk-UA"/>
        </w:rPr>
      </w:pPr>
      <w:r>
        <w:rPr>
          <w:sz w:val="28"/>
          <w:szCs w:val="28"/>
          <w:lang w:val="uk-UA"/>
        </w:rPr>
        <w:t xml:space="preserve">                       </w:t>
      </w:r>
      <w:r>
        <w:rPr>
          <w:sz w:val="28"/>
          <w:szCs w:val="28"/>
          <w:lang w:val="uk-UA"/>
        </w:rPr>
        <w:t>3.3.2. Образи героїв………………………………………………....53</w:t>
      </w:r>
    </w:p>
    <w:p>
      <w:pPr>
        <w:pStyle w:val="Normal"/>
        <w:ind w:hanging="0"/>
        <w:rPr>
          <w:sz w:val="28"/>
          <w:szCs w:val="28"/>
          <w:lang w:val="uk-UA"/>
        </w:rPr>
      </w:pPr>
      <w:r>
        <w:rPr>
          <w:sz w:val="28"/>
          <w:szCs w:val="28"/>
          <w:lang w:val="uk-UA"/>
        </w:rPr>
        <w:t xml:space="preserve">             </w:t>
      </w:r>
      <w:r>
        <w:rPr>
          <w:sz w:val="28"/>
          <w:szCs w:val="28"/>
          <w:lang w:val="uk-UA"/>
        </w:rPr>
        <w:t>3.4. Особливості нарації…………………………………………………...57</w:t>
      </w:r>
    </w:p>
    <w:p>
      <w:pPr>
        <w:pStyle w:val="Normal"/>
        <w:ind w:hanging="0"/>
        <w:rPr>
          <w:sz w:val="28"/>
          <w:szCs w:val="28"/>
          <w:lang w:val="uk-UA"/>
        </w:rPr>
      </w:pPr>
      <w:r>
        <w:rPr>
          <w:sz w:val="28"/>
          <w:szCs w:val="28"/>
          <w:lang w:val="uk-UA"/>
        </w:rPr>
        <w:t>ВИСНОВКИ…………………………………………………………………….......62</w:t>
      </w:r>
    </w:p>
    <w:p>
      <w:pPr>
        <w:pStyle w:val="Normal"/>
        <w:ind w:hanging="0"/>
        <w:rPr>
          <w:sz w:val="28"/>
          <w:szCs w:val="28"/>
          <w:lang w:val="uk-UA"/>
        </w:rPr>
      </w:pPr>
      <w:r>
        <w:rPr>
          <w:sz w:val="28"/>
          <w:szCs w:val="28"/>
          <w:lang w:val="uk-UA"/>
        </w:rPr>
        <w:t>БІБЛІОГРАФІЯ…………………………………………………………………….68</w:t>
      </w:r>
    </w:p>
    <w:p>
      <w:pPr>
        <w:sectPr>
          <w:headerReference w:type="default" r:id="rId2"/>
          <w:footerReference w:type="default" r:id="rId3"/>
          <w:type w:val="nextPage"/>
          <w:pgSz w:w="11906" w:h="16838"/>
          <w:pgMar w:left="1701" w:right="567" w:header="709" w:top="1418" w:footer="709" w:bottom="1418" w:gutter="0"/>
          <w:pgNumType w:start="1" w:fmt="decimal"/>
          <w:formProt w:val="false"/>
          <w:titlePg/>
          <w:textDirection w:val="lrTb"/>
          <w:docGrid w:type="default" w:linePitch="360" w:charSpace="0"/>
        </w:sectPr>
        <w:pStyle w:val="Normal"/>
        <w:ind w:hanging="0"/>
        <w:rPr>
          <w:sz w:val="28"/>
          <w:szCs w:val="28"/>
          <w:lang w:val="uk-UA"/>
        </w:rPr>
      </w:pPr>
      <w:r>
        <w:rPr>
          <w:sz w:val="28"/>
          <w:szCs w:val="28"/>
          <w:lang w:val="uk-UA"/>
        </w:rPr>
        <w:t>ДОДАТКИ</w:t>
      </w:r>
    </w:p>
    <w:p>
      <w:pPr>
        <w:pStyle w:val="Normal"/>
        <w:ind w:hanging="0"/>
        <w:jc w:val="center"/>
        <w:rPr>
          <w:sz w:val="28"/>
          <w:szCs w:val="28"/>
          <w:lang w:val="uk-UA"/>
        </w:rPr>
      </w:pPr>
      <w:r>
        <w:rPr>
          <w:b/>
          <w:sz w:val="28"/>
          <w:szCs w:val="28"/>
          <w:lang w:val="uk-UA"/>
        </w:rPr>
        <w:t>ВСТУП</w:t>
      </w:r>
    </w:p>
    <w:p>
      <w:pPr>
        <w:pStyle w:val="Normal"/>
        <w:ind w:firstLine="709"/>
        <w:jc w:val="both"/>
        <w:rPr>
          <w:sz w:val="28"/>
          <w:szCs w:val="28"/>
          <w:lang w:val="uk-UA"/>
        </w:rPr>
      </w:pPr>
      <w:r>
        <w:rPr>
          <w:sz w:val="28"/>
          <w:szCs w:val="28"/>
          <w:lang w:val="uk-UA"/>
        </w:rPr>
        <w:t xml:space="preserve">Робота присвячена одному із  жанрів сучасної документальної літератури – щоденнику. Цей жанр сьогодні є синтетичним, він поєднує елементи репортажу, нарису, хроніки, есе. Щоденник, з одного боку, є інтимним документом, певною самотерапією, самовираженням письменника, у якому автор ділиться своїми думками, переживаннями, поглядами; з іншого –  щоденник може впливати на громадську думку, особливо це стосується сучасних інтернет-щоденників або блогів. </w:t>
      </w:r>
    </w:p>
    <w:p>
      <w:pPr>
        <w:pStyle w:val="Normal"/>
        <w:ind w:firstLine="709"/>
        <w:jc w:val="both"/>
        <w:rPr>
          <w:sz w:val="28"/>
          <w:szCs w:val="28"/>
          <w:lang w:val="uk-UA"/>
        </w:rPr>
      </w:pPr>
      <w:r>
        <w:rPr>
          <w:sz w:val="28"/>
          <w:szCs w:val="28"/>
          <w:lang w:val="uk-UA"/>
        </w:rPr>
        <w:t xml:space="preserve">Останнє десятиріччя ХХ ст. ознаменувалося публікаціями щоденників </w:t>
      </w:r>
    </w:p>
    <w:p>
      <w:pPr>
        <w:pStyle w:val="Normal"/>
        <w:ind w:hanging="0"/>
        <w:jc w:val="both"/>
        <w:rPr>
          <w:sz w:val="28"/>
          <w:szCs w:val="28"/>
          <w:lang w:val="uk-UA"/>
        </w:rPr>
      </w:pPr>
      <w:r>
        <w:rPr>
          <w:sz w:val="28"/>
          <w:szCs w:val="28"/>
          <w:lang w:val="uk-UA"/>
        </w:rPr>
        <w:t xml:space="preserve">В. Винниченка, П. Панча, В. Поліщука, П. Тичини, С. Єфремова, А. Любченка, О. Довженка. На початку ХХІ ст. з’являються щоденникові записи О. Гончара, І. Дзюби, В. Дрозда, К. Москальця та інших українських письменників. </w:t>
      </w:r>
    </w:p>
    <w:p>
      <w:pPr>
        <w:pStyle w:val="Normal"/>
        <w:ind w:firstLine="709"/>
        <w:jc w:val="both"/>
        <w:rPr>
          <w:sz w:val="28"/>
          <w:szCs w:val="28"/>
          <w:lang w:val="uk-UA"/>
        </w:rPr>
      </w:pPr>
      <w:r>
        <w:rPr>
          <w:sz w:val="28"/>
          <w:szCs w:val="28"/>
          <w:lang w:val="uk-UA"/>
        </w:rPr>
        <w:t xml:space="preserve">Предметом уваги для нас став сучасний приклад воєнного щоденника, а саме «Щоденник артилериста» Геннадія Харченка, де збройне протистояння на Сході України розглядається крізь призму власного погляду автора на події, учасником яких він був особисто. </w:t>
      </w:r>
    </w:p>
    <w:p>
      <w:pPr>
        <w:pStyle w:val="Normal"/>
        <w:ind w:firstLine="709"/>
        <w:jc w:val="both"/>
        <w:rPr>
          <w:sz w:val="28"/>
          <w:szCs w:val="28"/>
          <w:lang w:val="uk-UA"/>
        </w:rPr>
      </w:pPr>
      <w:r>
        <w:rPr>
          <w:sz w:val="28"/>
          <w:szCs w:val="28"/>
          <w:lang w:val="uk-UA"/>
        </w:rPr>
        <w:t>Перші спроби теоретичних досліджень документальної літератури з’являються наприкінці ХХ ст., коли публікувалися поодинокі літературознавчі монографії («Літературний портрет» В. Барахова, 1980; «Збагнути день сущий» В. Здоровеги, 1988; «Українська письменницька мемуаристика: природа, еволюція, поетика» О. Галича, 1991) і нечисленні статті. Натомість в українських сучасних дослідженнях маємо з півтора десятка докторських і кандидатських дисертацій, захищених у 1997 – 2007 рр., теми яких стосуються вивчення документалістики. Проте одна частина цих українських досліджень присвячена художньо-біографічній прозі,</w:t>
      </w:r>
      <w:r>
        <w:rPr>
          <w:lang w:val="uk-UA"/>
        </w:rPr>
        <w:t xml:space="preserve"> </w:t>
      </w:r>
      <w:r>
        <w:rPr>
          <w:sz w:val="28"/>
          <w:szCs w:val="28"/>
          <w:lang w:val="uk-UA"/>
        </w:rPr>
        <w:t xml:space="preserve">зокрема дисертації І. Акіншиної,  </w:t>
      </w:r>
    </w:p>
    <w:p>
      <w:pPr>
        <w:pStyle w:val="Normal"/>
        <w:ind w:hanging="0"/>
        <w:jc w:val="both"/>
        <w:rPr>
          <w:sz w:val="28"/>
          <w:szCs w:val="28"/>
          <w:lang w:val="uk-UA"/>
        </w:rPr>
      </w:pPr>
      <w:r>
        <w:rPr>
          <w:sz w:val="28"/>
          <w:szCs w:val="28"/>
          <w:lang w:val="uk-UA"/>
        </w:rPr>
        <w:t xml:space="preserve">Н. Ігнатів Г. Грегюль та інших. А інша частина – особливу увагу приділяє вивченню окремих жанрів (щоденнику, біографії, епістолярію), зокрема, це праці М. Коцюбинської, О. Дацюка, К. Танчин та інших. </w:t>
      </w:r>
    </w:p>
    <w:p>
      <w:pPr>
        <w:pStyle w:val="Normal"/>
        <w:ind w:firstLine="709"/>
        <w:jc w:val="both"/>
        <w:rPr>
          <w:sz w:val="28"/>
          <w:szCs w:val="28"/>
          <w:lang w:val="uk-UA"/>
        </w:rPr>
      </w:pPr>
      <w:r>
        <w:rPr>
          <w:sz w:val="28"/>
          <w:szCs w:val="28"/>
          <w:lang w:val="uk-UA"/>
        </w:rPr>
        <w:t>Серед українських дослідників ХХІ ст., які займалися вивченням документальної літератури, особливе місце займає український вчений- літературознавець – Олександр Галич, який досліджує проблеми теорії та історії документалістики в українській літературі. Вагомими працями у розвитку сучасної української документальної літератури – це праці Н. Колошук, А. Червінчук, Я. Кулінської та інших.</w:t>
      </w:r>
    </w:p>
    <w:p>
      <w:pPr>
        <w:pStyle w:val="Normal"/>
        <w:ind w:firstLine="709"/>
        <w:jc w:val="both"/>
        <w:rPr>
          <w:sz w:val="28"/>
          <w:szCs w:val="28"/>
          <w:lang w:val="uk-UA"/>
        </w:rPr>
      </w:pPr>
      <w:r>
        <w:rPr>
          <w:b/>
          <w:sz w:val="28"/>
          <w:szCs w:val="28"/>
          <w:lang w:val="uk-UA"/>
        </w:rPr>
        <w:t>Актуальність дослідження</w:t>
      </w:r>
      <w:r>
        <w:rPr>
          <w:sz w:val="28"/>
          <w:szCs w:val="28"/>
          <w:lang w:val="uk-UA"/>
        </w:rPr>
        <w:t xml:space="preserve">. Російсько-українська війна на Сході України спричинила появу цілої низки творів воєнної документалістики. До сучасної літератури </w:t>
      </w:r>
      <w:r>
        <w:rPr>
          <w:sz w:val="28"/>
          <w:szCs w:val="28"/>
          <w:lang w:val="en-US"/>
        </w:rPr>
        <w:t>non</w:t>
      </w:r>
      <w:r>
        <w:rPr>
          <w:sz w:val="28"/>
          <w:szCs w:val="28"/>
          <w:lang w:val="uk-UA"/>
        </w:rPr>
        <w:t xml:space="preserve"> </w:t>
      </w:r>
      <w:r>
        <w:rPr>
          <w:sz w:val="28"/>
          <w:szCs w:val="28"/>
          <w:lang w:val="en-US"/>
        </w:rPr>
        <w:t>fiction</w:t>
      </w:r>
      <w:r>
        <w:rPr>
          <w:sz w:val="28"/>
          <w:szCs w:val="28"/>
          <w:lang w:val="uk-UA"/>
        </w:rPr>
        <w:t xml:space="preserve"> віднесемо книги: «Точка нуль» Артема Чеха, «Блокпост» Бориса Гуменюка, «ДАП» Руслана Гуменюка, «Нескорені» Валентини Розуменко, «Іловайськ» Євгена Положія, «Жінка війни» Анни Шили, «Сапери» Сергія Гридіна, «Щоденник артилериста» Геннадія Харченка та інші.</w:t>
      </w:r>
    </w:p>
    <w:p>
      <w:pPr>
        <w:pStyle w:val="Normal"/>
        <w:ind w:firstLine="709"/>
        <w:jc w:val="both"/>
        <w:rPr>
          <w:sz w:val="28"/>
          <w:szCs w:val="28"/>
          <w:lang w:val="uk-UA"/>
        </w:rPr>
      </w:pPr>
      <w:r>
        <w:rPr>
          <w:sz w:val="28"/>
          <w:szCs w:val="28"/>
          <w:lang w:val="uk-UA"/>
        </w:rPr>
        <w:t xml:space="preserve"> </w:t>
      </w:r>
      <w:r>
        <w:rPr>
          <w:sz w:val="28"/>
          <w:szCs w:val="28"/>
          <w:lang w:val="uk-UA"/>
        </w:rPr>
        <w:t>Автори-учасники бойових дій репрезентують у своїх збірках власний досвід перебування на війні, намагаються до дрібниць передати ті відчуття, які довелося пережити. Найкраще висловитися їм вдається в щоденнику, оскільки саме цей  жанр є найбільш доступним для фіксації миттєвої й водночас важливої інформації в складних умовах.</w:t>
      </w:r>
    </w:p>
    <w:p>
      <w:pPr>
        <w:pStyle w:val="Normal"/>
        <w:jc w:val="both"/>
        <w:rPr>
          <w:sz w:val="28"/>
          <w:szCs w:val="28"/>
          <w:shd w:fill="FFFFFF" w:val="clear"/>
          <w:lang w:val="uk-UA"/>
        </w:rPr>
      </w:pPr>
      <w:r>
        <w:rPr>
          <w:sz w:val="28"/>
          <w:szCs w:val="28"/>
          <w:shd w:fill="FFFFFF" w:val="clear"/>
          <w:lang w:val="uk-UA"/>
        </w:rPr>
        <w:t xml:space="preserve">Також актуальність дослідження полягає в тому, що досліджувана збірка «Щоденник артилериста» – це не зовсім класичний щоденник, а такий, який увібрав у себе всю багатогранність художньої літератури, публіцистики та документалістики, що свідчить про дифузію жанрів, яка є досить актуальною сьогодні. Ця дифузія представлена тут у вигляді проникнення жанру репортажу, хроніки, портретного нарису, некрологу, новели та навіть кулінарного рецепту в структуру жанру щоденника. </w:t>
      </w:r>
    </w:p>
    <w:p>
      <w:pPr>
        <w:pStyle w:val="Normal"/>
        <w:jc w:val="both"/>
        <w:rPr>
          <w:sz w:val="28"/>
          <w:szCs w:val="28"/>
          <w:shd w:fill="FFFFFF" w:val="clear"/>
          <w:lang w:val="uk-UA"/>
        </w:rPr>
      </w:pPr>
      <w:r>
        <w:rPr>
          <w:b/>
          <w:sz w:val="28"/>
          <w:szCs w:val="28"/>
          <w:shd w:fill="FFFFFF" w:val="clear"/>
          <w:lang w:val="uk-UA"/>
        </w:rPr>
        <w:t xml:space="preserve">Наукова новизна </w:t>
      </w:r>
      <w:r>
        <w:rPr>
          <w:sz w:val="28"/>
          <w:szCs w:val="28"/>
          <w:shd w:fill="FFFFFF" w:val="clear"/>
          <w:lang w:val="uk-UA"/>
        </w:rPr>
        <w:t xml:space="preserve">полягає у тому, що в цьому дослідженні було вперше здійснено спробу розглянути особливості зображення російсько-української війни у форматі щоденника Геннадія Харченка, та проаналізувати книгу «Щоденник артилериста» на предмет виявлення в ньому ознак інших жанрів. </w:t>
      </w:r>
    </w:p>
    <w:p>
      <w:pPr>
        <w:pStyle w:val="Normal"/>
        <w:jc w:val="both"/>
        <w:rPr>
          <w:sz w:val="28"/>
          <w:szCs w:val="28"/>
          <w:lang w:val="uk-UA"/>
        </w:rPr>
      </w:pPr>
      <w:r>
        <w:rPr>
          <w:sz w:val="28"/>
          <w:szCs w:val="28"/>
          <w:lang w:val="uk-UA"/>
        </w:rPr>
        <w:t xml:space="preserve">За </w:t>
      </w:r>
      <w:r>
        <w:rPr>
          <w:b/>
          <w:sz w:val="28"/>
          <w:szCs w:val="28"/>
          <w:lang w:val="uk-UA"/>
        </w:rPr>
        <w:t xml:space="preserve">об’єкт </w:t>
      </w:r>
      <w:r>
        <w:rPr>
          <w:sz w:val="28"/>
          <w:szCs w:val="28"/>
          <w:lang w:val="uk-UA"/>
        </w:rPr>
        <w:t>дослідження взято книгу Геннадія Харченка «Щоденник артилериста» (2019).</w:t>
      </w:r>
    </w:p>
    <w:p>
      <w:pPr>
        <w:pStyle w:val="Normal"/>
        <w:jc w:val="both"/>
        <w:rPr>
          <w:sz w:val="28"/>
          <w:szCs w:val="28"/>
          <w:lang w:val="uk-UA"/>
        </w:rPr>
      </w:pPr>
      <w:r>
        <w:rPr>
          <w:b/>
          <w:sz w:val="28"/>
          <w:szCs w:val="28"/>
          <w:lang w:val="uk-UA"/>
        </w:rPr>
        <w:t xml:space="preserve">Предметом </w:t>
      </w:r>
      <w:r>
        <w:rPr>
          <w:sz w:val="28"/>
          <w:szCs w:val="28"/>
          <w:lang w:val="uk-UA"/>
        </w:rPr>
        <w:t xml:space="preserve">нашого дослідження є дифузія жанрів у літературі </w:t>
      </w:r>
      <w:r>
        <w:rPr>
          <w:sz w:val="28"/>
          <w:szCs w:val="28"/>
          <w:lang w:val="en-US"/>
        </w:rPr>
        <w:t>non</w:t>
      </w:r>
      <w:r>
        <w:rPr>
          <w:sz w:val="28"/>
          <w:szCs w:val="28"/>
          <w:lang w:val="uk-UA"/>
        </w:rPr>
        <w:t xml:space="preserve"> </w:t>
      </w:r>
      <w:r>
        <w:rPr>
          <w:sz w:val="28"/>
          <w:szCs w:val="28"/>
          <w:lang w:val="en-US"/>
        </w:rPr>
        <w:t>fiction</w:t>
      </w:r>
      <w:r>
        <w:rPr>
          <w:sz w:val="28"/>
          <w:szCs w:val="28"/>
          <w:lang w:val="uk-UA"/>
        </w:rPr>
        <w:t xml:space="preserve"> за матеріалами «Щоденника артилериста» Геннадія Харченка.</w:t>
      </w:r>
    </w:p>
    <w:p>
      <w:pPr>
        <w:pStyle w:val="Normal"/>
        <w:jc w:val="both"/>
        <w:rPr>
          <w:sz w:val="28"/>
          <w:szCs w:val="28"/>
          <w:lang w:val="uk-UA"/>
        </w:rPr>
      </w:pPr>
      <w:r>
        <w:rPr>
          <w:b/>
          <w:sz w:val="28"/>
          <w:szCs w:val="28"/>
          <w:lang w:val="uk-UA"/>
        </w:rPr>
        <w:t xml:space="preserve">Встановлення хронологічних меж: </w:t>
      </w:r>
      <w:r>
        <w:rPr>
          <w:sz w:val="28"/>
          <w:szCs w:val="28"/>
          <w:lang w:val="uk-UA"/>
        </w:rPr>
        <w:t xml:space="preserve">2019 рік став роком, коли вперше побачила світ книга Г. Харченка «Щоденник артилериста». Тому  цей щоденник вважається новим, ще не дослідженим явищем літератури </w:t>
      </w:r>
      <w:r>
        <w:rPr>
          <w:sz w:val="28"/>
          <w:szCs w:val="28"/>
          <w:lang w:val="en-US"/>
        </w:rPr>
        <w:t>non</w:t>
      </w:r>
      <w:r>
        <w:rPr>
          <w:sz w:val="28"/>
          <w:szCs w:val="28"/>
          <w:lang w:val="uk-UA"/>
        </w:rPr>
        <w:t>-</w:t>
      </w:r>
      <w:r>
        <w:rPr>
          <w:sz w:val="28"/>
          <w:szCs w:val="28"/>
          <w:lang w:val="en-US"/>
        </w:rPr>
        <w:t>fiction</w:t>
      </w:r>
      <w:r>
        <w:rPr>
          <w:sz w:val="28"/>
          <w:szCs w:val="28"/>
          <w:lang w:val="uk-UA"/>
        </w:rPr>
        <w:t>, періоду російсько-української війни на Сході України.</w:t>
      </w:r>
    </w:p>
    <w:p>
      <w:pPr>
        <w:pStyle w:val="Normal"/>
        <w:jc w:val="both"/>
        <w:rPr>
          <w:sz w:val="28"/>
          <w:szCs w:val="28"/>
          <w:lang w:val="uk-UA"/>
        </w:rPr>
      </w:pPr>
      <w:r>
        <w:rPr>
          <w:b/>
          <w:sz w:val="28"/>
          <w:szCs w:val="28"/>
          <w:lang w:val="uk-UA"/>
        </w:rPr>
        <w:t xml:space="preserve">Мета – </w:t>
      </w:r>
      <w:r>
        <w:rPr>
          <w:sz w:val="28"/>
          <w:szCs w:val="28"/>
          <w:lang w:val="uk-UA"/>
        </w:rPr>
        <w:t xml:space="preserve">знайти у книзі ознаки жанрів документалістики, публіцистики, журналістики, художньої літератури, та з’ясувати, чи дійсно дифузія жанрів превалює над «чистотою» жанру щоденника.  </w:t>
      </w:r>
    </w:p>
    <w:p>
      <w:pPr>
        <w:pStyle w:val="Normal"/>
        <w:ind w:firstLine="709"/>
        <w:jc w:val="both"/>
        <w:rPr>
          <w:sz w:val="28"/>
          <w:szCs w:val="28"/>
          <w:lang w:val="uk-UA"/>
        </w:rPr>
      </w:pPr>
      <w:r>
        <w:rPr>
          <w:sz w:val="28"/>
          <w:szCs w:val="28"/>
          <w:lang w:val="uk-UA"/>
        </w:rPr>
        <w:t xml:space="preserve">Основні </w:t>
      </w:r>
      <w:r>
        <w:rPr>
          <w:b/>
          <w:sz w:val="28"/>
          <w:szCs w:val="28"/>
          <w:lang w:val="uk-UA"/>
        </w:rPr>
        <w:t>завдання</w:t>
      </w:r>
      <w:r>
        <w:rPr>
          <w:sz w:val="28"/>
          <w:szCs w:val="28"/>
          <w:lang w:val="uk-UA"/>
        </w:rPr>
        <w:t xml:space="preserve"> дипломної роботи такі:</w:t>
      </w:r>
    </w:p>
    <w:p>
      <w:pPr>
        <w:pStyle w:val="ListParagraph"/>
        <w:numPr>
          <w:ilvl w:val="0"/>
          <w:numId w:val="2"/>
        </w:numPr>
        <w:jc w:val="both"/>
        <w:rPr>
          <w:sz w:val="28"/>
          <w:szCs w:val="28"/>
          <w:lang w:val="uk-UA"/>
        </w:rPr>
      </w:pPr>
      <w:r>
        <w:rPr>
          <w:sz w:val="28"/>
          <w:szCs w:val="28"/>
          <w:lang w:val="uk-UA"/>
        </w:rPr>
        <w:t xml:space="preserve">дослідити визначення понять «документалістика», «література </w:t>
      </w:r>
    </w:p>
    <w:p>
      <w:pPr>
        <w:pStyle w:val="Normal"/>
        <w:ind w:hanging="0"/>
        <w:jc w:val="both"/>
        <w:rPr>
          <w:sz w:val="28"/>
          <w:szCs w:val="28"/>
          <w:lang w:val="uk-UA"/>
        </w:rPr>
      </w:pPr>
      <w:r>
        <w:rPr>
          <w:sz w:val="28"/>
          <w:szCs w:val="28"/>
          <w:lang w:val="en-US"/>
        </w:rPr>
        <w:t>non fiction</w:t>
      </w:r>
      <w:r>
        <w:rPr>
          <w:sz w:val="28"/>
          <w:szCs w:val="28"/>
          <w:lang w:val="uk-UA"/>
        </w:rPr>
        <w:t>» та «дифузія жанрів»;</w:t>
      </w:r>
    </w:p>
    <w:p>
      <w:pPr>
        <w:pStyle w:val="ListParagraph"/>
        <w:numPr>
          <w:ilvl w:val="0"/>
          <w:numId w:val="2"/>
        </w:numPr>
        <w:jc w:val="both"/>
        <w:rPr>
          <w:sz w:val="28"/>
          <w:szCs w:val="28"/>
          <w:lang w:val="uk-UA"/>
        </w:rPr>
      </w:pPr>
      <w:r>
        <w:rPr>
          <w:sz w:val="28"/>
          <w:szCs w:val="28"/>
          <w:lang w:val="uk-UA"/>
        </w:rPr>
        <w:t xml:space="preserve">осягнути різноманітні тлумачення жанру щоденника в науковій  </w:t>
      </w:r>
    </w:p>
    <w:p>
      <w:pPr>
        <w:pStyle w:val="Normal"/>
        <w:ind w:hanging="0"/>
        <w:jc w:val="both"/>
        <w:rPr>
          <w:sz w:val="28"/>
          <w:szCs w:val="28"/>
          <w:lang w:val="uk-UA"/>
        </w:rPr>
      </w:pPr>
      <w:r>
        <w:rPr>
          <w:sz w:val="28"/>
          <w:szCs w:val="28"/>
          <w:lang w:val="uk-UA"/>
        </w:rPr>
        <w:t>літературі;</w:t>
      </w:r>
    </w:p>
    <w:p>
      <w:pPr>
        <w:pStyle w:val="ListParagraph"/>
        <w:numPr>
          <w:ilvl w:val="0"/>
          <w:numId w:val="2"/>
        </w:numPr>
        <w:jc w:val="both"/>
        <w:rPr>
          <w:sz w:val="28"/>
          <w:szCs w:val="28"/>
          <w:lang w:val="uk-UA"/>
        </w:rPr>
      </w:pPr>
      <w:r>
        <w:rPr>
          <w:sz w:val="28"/>
          <w:szCs w:val="28"/>
          <w:lang w:val="uk-UA"/>
        </w:rPr>
        <w:t>розглянути жанрові особливості цього жанру;</w:t>
      </w:r>
    </w:p>
    <w:p>
      <w:pPr>
        <w:pStyle w:val="ListParagraph"/>
        <w:numPr>
          <w:ilvl w:val="0"/>
          <w:numId w:val="2"/>
        </w:numPr>
        <w:jc w:val="both"/>
        <w:rPr>
          <w:sz w:val="28"/>
          <w:szCs w:val="28"/>
          <w:lang w:val="uk-UA"/>
        </w:rPr>
      </w:pPr>
      <w:r>
        <w:rPr>
          <w:sz w:val="28"/>
          <w:szCs w:val="28"/>
          <w:lang w:val="uk-UA"/>
        </w:rPr>
        <w:t>проаналізувати типологію щоденників;</w:t>
      </w:r>
    </w:p>
    <w:p>
      <w:pPr>
        <w:pStyle w:val="ListParagraph"/>
        <w:numPr>
          <w:ilvl w:val="0"/>
          <w:numId w:val="2"/>
        </w:numPr>
        <w:jc w:val="both"/>
        <w:rPr>
          <w:sz w:val="28"/>
          <w:szCs w:val="28"/>
          <w:lang w:val="uk-UA"/>
        </w:rPr>
      </w:pPr>
      <w:r>
        <w:rPr>
          <w:sz w:val="28"/>
          <w:szCs w:val="28"/>
          <w:lang w:val="uk-UA"/>
        </w:rPr>
        <w:t xml:space="preserve">дослідити жанрове розмаїття в книзі «Щоденник артилериста» та </w:t>
      </w:r>
    </w:p>
    <w:p>
      <w:pPr>
        <w:pStyle w:val="Normal"/>
        <w:ind w:hanging="0"/>
        <w:jc w:val="both"/>
        <w:rPr>
          <w:sz w:val="28"/>
          <w:szCs w:val="28"/>
          <w:lang w:val="uk-UA"/>
        </w:rPr>
      </w:pPr>
      <w:r>
        <w:rPr>
          <w:sz w:val="28"/>
          <w:szCs w:val="28"/>
          <w:lang w:val="uk-UA"/>
        </w:rPr>
        <w:t>знайти ознаки «чистого» жанру щоденника;</w:t>
      </w:r>
    </w:p>
    <w:p>
      <w:pPr>
        <w:pStyle w:val="ListParagraph"/>
        <w:numPr>
          <w:ilvl w:val="0"/>
          <w:numId w:val="3"/>
        </w:numPr>
        <w:ind w:left="720" w:hanging="11"/>
        <w:jc w:val="both"/>
        <w:rPr>
          <w:sz w:val="28"/>
          <w:szCs w:val="28"/>
          <w:lang w:val="uk-UA"/>
        </w:rPr>
      </w:pPr>
      <w:r>
        <w:rPr>
          <w:sz w:val="28"/>
          <w:szCs w:val="28"/>
          <w:lang w:val="uk-UA"/>
        </w:rPr>
        <w:t>виокремити образну систему в тексті;</w:t>
      </w:r>
    </w:p>
    <w:p>
      <w:pPr>
        <w:pStyle w:val="ListParagraph"/>
        <w:numPr>
          <w:ilvl w:val="0"/>
          <w:numId w:val="3"/>
        </w:numPr>
        <w:ind w:left="720" w:hanging="11"/>
        <w:jc w:val="both"/>
        <w:rPr>
          <w:sz w:val="28"/>
          <w:szCs w:val="28"/>
          <w:lang w:val="uk-UA"/>
        </w:rPr>
      </w:pPr>
      <w:r>
        <w:rPr>
          <w:sz w:val="28"/>
          <w:szCs w:val="28"/>
          <w:lang w:val="uk-UA"/>
        </w:rPr>
        <w:t>окреслити особливості нарації.</w:t>
      </w:r>
    </w:p>
    <w:p>
      <w:pPr>
        <w:pStyle w:val="Normal"/>
        <w:jc w:val="both"/>
        <w:rPr>
          <w:sz w:val="28"/>
          <w:szCs w:val="28"/>
          <w:lang w:val="uk-UA"/>
        </w:rPr>
      </w:pPr>
      <w:r>
        <w:rPr>
          <w:b/>
          <w:sz w:val="28"/>
          <w:szCs w:val="28"/>
          <w:lang w:val="uk-UA"/>
        </w:rPr>
        <w:t xml:space="preserve">Методи </w:t>
      </w:r>
      <w:r>
        <w:rPr>
          <w:sz w:val="28"/>
          <w:szCs w:val="28"/>
          <w:lang w:val="uk-UA"/>
        </w:rPr>
        <w:t xml:space="preserve">дослідження: у ході роботи над темою було використано такі методи: описовий, добору й систематизації, класифікації зібраного матеріалу, узагальнення,  біографічний, історичний, , порівняльний, структуралістський та  інтерв’ю. </w:t>
      </w:r>
    </w:p>
    <w:p>
      <w:pPr>
        <w:pStyle w:val="Normal"/>
        <w:jc w:val="both"/>
        <w:rPr>
          <w:sz w:val="28"/>
          <w:szCs w:val="28"/>
          <w:lang w:val="uk-UA"/>
        </w:rPr>
      </w:pPr>
      <w:r>
        <w:rPr>
          <w:b/>
          <w:sz w:val="28"/>
          <w:szCs w:val="28"/>
          <w:lang w:val="uk-UA"/>
        </w:rPr>
        <w:t xml:space="preserve">Аналіз опрацьованих джерел та літератури: </w:t>
      </w:r>
      <w:r>
        <w:rPr>
          <w:sz w:val="28"/>
          <w:szCs w:val="28"/>
          <w:lang w:val="uk-UA"/>
        </w:rPr>
        <w:t xml:space="preserve">дослідженням жанру щоденника займалися такі науковці, як: в історії українського літературознавства – це О. Галич («У вимірах </w:t>
      </w:r>
      <w:r>
        <w:rPr>
          <w:sz w:val="28"/>
          <w:szCs w:val="28"/>
          <w:lang w:val="en-US"/>
        </w:rPr>
        <w:t>NON</w:t>
      </w:r>
      <w:r>
        <w:rPr>
          <w:sz w:val="28"/>
          <w:szCs w:val="28"/>
          <w:lang w:val="uk-UA"/>
        </w:rPr>
        <w:t xml:space="preserve"> </w:t>
      </w:r>
      <w:r>
        <w:rPr>
          <w:sz w:val="28"/>
          <w:szCs w:val="28"/>
          <w:lang w:val="en-US"/>
        </w:rPr>
        <w:t>FICTION</w:t>
      </w:r>
      <w:r>
        <w:rPr>
          <w:sz w:val="28"/>
          <w:szCs w:val="28"/>
          <w:lang w:val="uk-UA"/>
        </w:rPr>
        <w:t xml:space="preserve">: щоденники українських письменників ХХ століття», «Щоденник як мемуарний жанр»), </w:t>
      </w:r>
    </w:p>
    <w:p>
      <w:pPr>
        <w:pStyle w:val="Normal"/>
        <w:ind w:hanging="0"/>
        <w:jc w:val="both"/>
        <w:rPr>
          <w:sz w:val="28"/>
          <w:szCs w:val="28"/>
          <w:lang w:val="uk-UA"/>
        </w:rPr>
      </w:pPr>
      <w:r>
        <w:rPr>
          <w:sz w:val="28"/>
          <w:szCs w:val="28"/>
          <w:lang w:val="uk-UA"/>
        </w:rPr>
        <w:t xml:space="preserve">К. Танчин («Щоденник як форма самовираження письменника»),  А. Кочетов </w:t>
      </w:r>
    </w:p>
    <w:p>
      <w:pPr>
        <w:pStyle w:val="Normal"/>
        <w:ind w:hanging="0"/>
        <w:jc w:val="both"/>
        <w:rPr>
          <w:sz w:val="28"/>
          <w:szCs w:val="28"/>
          <w:lang w:val="uk-UA"/>
        </w:rPr>
      </w:pPr>
      <w:r>
        <w:rPr>
          <w:sz w:val="28"/>
          <w:szCs w:val="28"/>
          <w:lang w:val="uk-UA"/>
        </w:rPr>
        <w:t xml:space="preserve">(«Щоденник О.В. Дружиніна: типологія жанру, поетика, історико-літературний контекст»), М. Варикаша («Література </w:t>
      </w:r>
      <w:r>
        <w:rPr>
          <w:sz w:val="28"/>
          <w:szCs w:val="28"/>
          <w:lang w:val="en-US"/>
        </w:rPr>
        <w:t>non</w:t>
      </w:r>
      <w:r>
        <w:rPr>
          <w:sz w:val="28"/>
          <w:szCs w:val="28"/>
          <w:lang w:val="uk-UA"/>
        </w:rPr>
        <w:t>-</w:t>
      </w:r>
      <w:r>
        <w:rPr>
          <w:sz w:val="28"/>
          <w:szCs w:val="28"/>
          <w:lang w:val="en-US"/>
        </w:rPr>
        <w:t>fiction</w:t>
      </w:r>
      <w:r>
        <w:rPr>
          <w:sz w:val="28"/>
          <w:szCs w:val="28"/>
          <w:lang w:val="uk-UA"/>
        </w:rPr>
        <w:t xml:space="preserve">: поміж фактом і фікцією»), </w:t>
      </w:r>
    </w:p>
    <w:p>
      <w:pPr>
        <w:pStyle w:val="Normal"/>
        <w:ind w:hanging="0"/>
        <w:jc w:val="both"/>
        <w:rPr>
          <w:sz w:val="28"/>
          <w:szCs w:val="28"/>
          <w:lang w:val="uk-UA"/>
        </w:rPr>
      </w:pPr>
      <w:r>
        <w:rPr>
          <w:sz w:val="28"/>
          <w:szCs w:val="28"/>
          <w:lang w:val="uk-UA"/>
        </w:rPr>
        <w:t xml:space="preserve">І. Сірко  («Актуальні парадигми сучасного щоденникознавства»), О. Матвєєва («Жанрова специфіка літературного щоденника») та інші. В історії зарубіжного, зокрема і російського літературознавства – це Д. Затонський  («Дневник как мемуарный жанр: проблемы класиификации»), О. Єгоров («Русский литературный дневник ХІХ века: история и теория жанра»), </w:t>
      </w:r>
    </w:p>
    <w:p>
      <w:pPr>
        <w:pStyle w:val="Normal"/>
        <w:ind w:hanging="0"/>
        <w:jc w:val="both"/>
        <w:rPr>
          <w:sz w:val="28"/>
          <w:szCs w:val="28"/>
          <w:lang w:val="uk-UA"/>
        </w:rPr>
      </w:pPr>
      <w:r>
        <w:rPr>
          <w:sz w:val="28"/>
          <w:szCs w:val="28"/>
          <w:lang w:val="uk-UA"/>
        </w:rPr>
        <w:t xml:space="preserve">Л. Гаранін («Мемуарный жанр советской литературы») та інші. </w:t>
      </w:r>
    </w:p>
    <w:p>
      <w:pPr>
        <w:pStyle w:val="Normal"/>
        <w:ind w:firstLine="709"/>
        <w:jc w:val="both"/>
        <w:rPr>
          <w:sz w:val="28"/>
          <w:szCs w:val="28"/>
          <w:lang w:val="uk-UA"/>
        </w:rPr>
      </w:pPr>
      <w:r>
        <w:rPr>
          <w:sz w:val="28"/>
          <w:szCs w:val="28"/>
          <w:lang w:val="uk-UA"/>
        </w:rPr>
        <w:t xml:space="preserve">Теоретико-методологічною основою дипломної роботи стали праці </w:t>
      </w:r>
    </w:p>
    <w:p>
      <w:pPr>
        <w:pStyle w:val="Normal"/>
        <w:ind w:hanging="0"/>
        <w:jc w:val="both"/>
        <w:rPr>
          <w:sz w:val="28"/>
          <w:szCs w:val="28"/>
          <w:lang w:val="uk-UA"/>
        </w:rPr>
      </w:pPr>
      <w:r>
        <w:rPr>
          <w:sz w:val="28"/>
          <w:szCs w:val="28"/>
          <w:lang w:val="uk-UA"/>
        </w:rPr>
        <w:t>О. Галича, М. Варикаші, К. Танчин, І. Сірко, Н. Мажари та інших учених у галузі літературознавства.</w:t>
      </w:r>
    </w:p>
    <w:p>
      <w:pPr>
        <w:pStyle w:val="Normal"/>
        <w:ind w:firstLine="709"/>
        <w:jc w:val="both"/>
        <w:rPr>
          <w:sz w:val="28"/>
          <w:szCs w:val="28"/>
          <w:lang w:val="uk-UA"/>
        </w:rPr>
      </w:pPr>
      <w:r>
        <w:rPr>
          <w:b/>
          <w:sz w:val="28"/>
          <w:szCs w:val="28"/>
          <w:lang w:val="uk-UA"/>
        </w:rPr>
        <w:t xml:space="preserve">Структура роботи: </w:t>
      </w:r>
    </w:p>
    <w:p>
      <w:pPr>
        <w:pStyle w:val="Normal"/>
        <w:ind w:firstLine="709"/>
        <w:jc w:val="both"/>
        <w:rPr>
          <w:sz w:val="28"/>
          <w:szCs w:val="28"/>
          <w:lang w:val="uk-UA"/>
        </w:rPr>
      </w:pPr>
      <w:r>
        <w:rPr>
          <w:sz w:val="28"/>
          <w:szCs w:val="28"/>
          <w:lang w:val="uk-UA"/>
        </w:rPr>
        <w:t>У вступі обґрунтовано актуальність, окреслено основні завдання, визначено об’єкт і предмет дослідження, методи, наукову новизну. Робота складається з двох теоретичних та одного практичного розділів; висновків, бібліографії та додатку у вигляді інтерв’ю з автором.</w:t>
      </w:r>
    </w:p>
    <w:p>
      <w:pPr>
        <w:pStyle w:val="Normal"/>
        <w:jc w:val="both"/>
        <w:rPr>
          <w:b/>
          <w:b/>
          <w:sz w:val="28"/>
          <w:szCs w:val="28"/>
          <w:lang w:val="uk-UA"/>
        </w:rPr>
      </w:pPr>
      <w:r>
        <w:rPr>
          <w:sz w:val="28"/>
          <w:szCs w:val="28"/>
          <w:lang w:val="uk-UA"/>
        </w:rPr>
        <w:t xml:space="preserve">Перший розділ – «Література </w:t>
      </w:r>
      <w:r>
        <w:rPr>
          <w:sz w:val="28"/>
          <w:szCs w:val="28"/>
          <w:lang w:val="en-US"/>
        </w:rPr>
        <w:t>non</w:t>
      </w:r>
      <w:r>
        <w:rPr>
          <w:sz w:val="28"/>
          <w:szCs w:val="28"/>
          <w:lang w:val="uk-UA"/>
        </w:rPr>
        <w:t xml:space="preserve"> </w:t>
      </w:r>
      <w:r>
        <w:rPr>
          <w:sz w:val="28"/>
          <w:szCs w:val="28"/>
          <w:lang w:val="en-US"/>
        </w:rPr>
        <w:t>fiction</w:t>
      </w:r>
      <w:r>
        <w:rPr>
          <w:sz w:val="28"/>
          <w:szCs w:val="28"/>
          <w:lang w:val="uk-UA"/>
        </w:rPr>
        <w:t xml:space="preserve"> як явище документалістики». Тут  осмислюються наукові дослідження як вітчизняних, так і зарубіжних учених, трактовки поняття «документалістика», «література </w:t>
      </w:r>
      <w:r>
        <w:rPr>
          <w:sz w:val="28"/>
          <w:szCs w:val="28"/>
          <w:lang w:val="en-US"/>
        </w:rPr>
        <w:t>non</w:t>
      </w:r>
      <w:r>
        <w:rPr>
          <w:sz w:val="28"/>
          <w:szCs w:val="28"/>
          <w:lang w:val="uk-UA"/>
        </w:rPr>
        <w:t xml:space="preserve"> </w:t>
      </w:r>
      <w:r>
        <w:rPr>
          <w:sz w:val="28"/>
          <w:szCs w:val="28"/>
          <w:lang w:val="en-US"/>
        </w:rPr>
        <w:t>fiction</w:t>
      </w:r>
      <w:r>
        <w:rPr>
          <w:sz w:val="28"/>
          <w:szCs w:val="28"/>
          <w:lang w:val="uk-UA"/>
        </w:rPr>
        <w:t>», а також проаналізовано визначення «жанрової дифузії» як ознаки сучасної документальної літератури.</w:t>
      </w:r>
    </w:p>
    <w:p>
      <w:pPr>
        <w:pStyle w:val="Normal"/>
        <w:jc w:val="both"/>
        <w:rPr>
          <w:b/>
          <w:b/>
          <w:sz w:val="28"/>
          <w:szCs w:val="28"/>
          <w:lang w:val="uk-UA"/>
        </w:rPr>
      </w:pPr>
      <w:r>
        <w:rPr>
          <w:sz w:val="28"/>
          <w:szCs w:val="28"/>
          <w:lang w:val="uk-UA"/>
        </w:rPr>
        <w:t xml:space="preserve">У другому розділі «Проблема тлумачення жанру щоденника в контексті </w:t>
      </w:r>
    </w:p>
    <w:p>
      <w:pPr>
        <w:pStyle w:val="Normal"/>
        <w:ind w:hanging="0"/>
        <w:jc w:val="both"/>
        <w:rPr>
          <w:sz w:val="28"/>
          <w:szCs w:val="28"/>
          <w:lang w:val="uk-UA"/>
        </w:rPr>
      </w:pPr>
      <w:r>
        <w:rPr>
          <w:sz w:val="28"/>
          <w:szCs w:val="28"/>
          <w:lang w:val="uk-UA"/>
        </w:rPr>
        <w:t>сучасної української документальної прози» було проаналізовано визначення жанру щоденника різними вченими; досліджено жанрові особливості, що вирізняють його з-поміж інших жанрів документальної літератури; досліджено праці науковців, які займалися вивченням типології щоденників.</w:t>
      </w:r>
    </w:p>
    <w:p>
      <w:pPr>
        <w:pStyle w:val="Normal"/>
        <w:ind w:left="142" w:firstLine="720"/>
        <w:jc w:val="both"/>
        <w:rPr>
          <w:sz w:val="28"/>
          <w:szCs w:val="28"/>
          <w:lang w:val="uk-UA"/>
        </w:rPr>
      </w:pPr>
      <w:r>
        <w:rPr>
          <w:sz w:val="28"/>
          <w:szCs w:val="28"/>
          <w:lang w:val="uk-UA"/>
        </w:rPr>
        <w:t xml:space="preserve">  </w:t>
      </w:r>
      <w:r>
        <w:rPr>
          <w:sz w:val="28"/>
          <w:szCs w:val="28"/>
          <w:lang w:val="uk-UA"/>
        </w:rPr>
        <w:t>Третій – практичний розділ, у якому було проаналізовано книгу «Щоденник артилериста» на предмет виявлення ознак  різних жанрів у структурі одного твору. Було виділено проблемно-тематичні лінії, які простежуються в тексті; виділено ознаки самостійного жанру щоденника, окреслено ознаки  репортажу, некрологу, портретного нарису, новели, кулінарного рецепту, хроніки; досліджено образну систему в щоденнику.</w:t>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rPr>
          <w:b/>
          <w:b/>
          <w:sz w:val="28"/>
          <w:szCs w:val="28"/>
          <w:lang w:val="uk-UA"/>
        </w:rPr>
      </w:pPr>
      <w:r>
        <w:rPr>
          <w:b/>
          <w:sz w:val="28"/>
          <w:szCs w:val="28"/>
          <w:lang w:val="uk-UA"/>
        </w:rPr>
      </w:r>
    </w:p>
    <w:p>
      <w:pPr>
        <w:pStyle w:val="Normal"/>
        <w:ind w:hanging="0"/>
        <w:jc w:val="center"/>
        <w:rPr>
          <w:b/>
          <w:b/>
          <w:sz w:val="28"/>
          <w:szCs w:val="28"/>
          <w:lang w:val="uk-UA"/>
        </w:rPr>
      </w:pPr>
      <w:r>
        <w:rPr>
          <w:b/>
          <w:sz w:val="28"/>
          <w:szCs w:val="28"/>
          <w:lang w:val="uk-UA"/>
        </w:rPr>
      </w:r>
    </w:p>
    <w:p>
      <w:pPr>
        <w:pStyle w:val="Normal"/>
        <w:ind w:hanging="0"/>
        <w:jc w:val="center"/>
        <w:rPr>
          <w:b/>
          <w:b/>
          <w:sz w:val="28"/>
          <w:szCs w:val="28"/>
          <w:lang w:val="uk-UA"/>
        </w:rPr>
      </w:pPr>
      <w:r>
        <w:rPr>
          <w:b/>
          <w:sz w:val="28"/>
          <w:szCs w:val="28"/>
          <w:lang w:val="uk-UA"/>
        </w:rPr>
      </w:r>
    </w:p>
    <w:p>
      <w:pPr>
        <w:pStyle w:val="Normal"/>
        <w:ind w:hanging="0"/>
        <w:jc w:val="center"/>
        <w:rPr>
          <w:b/>
          <w:b/>
          <w:sz w:val="28"/>
          <w:szCs w:val="28"/>
          <w:lang w:val="uk-UA"/>
        </w:rPr>
      </w:pPr>
      <w:r>
        <w:rPr>
          <w:b/>
          <w:sz w:val="28"/>
          <w:szCs w:val="28"/>
          <w:lang w:val="uk-UA"/>
        </w:rPr>
      </w:r>
    </w:p>
    <w:p>
      <w:pPr>
        <w:pStyle w:val="Normal"/>
        <w:ind w:hanging="0"/>
        <w:jc w:val="center"/>
        <w:rPr>
          <w:b/>
          <w:b/>
          <w:sz w:val="28"/>
          <w:szCs w:val="28"/>
          <w:lang w:val="uk-UA"/>
        </w:rPr>
      </w:pPr>
      <w:r>
        <w:rPr>
          <w:b/>
          <w:sz w:val="28"/>
          <w:szCs w:val="28"/>
          <w:lang w:val="uk-UA"/>
        </w:rPr>
      </w:r>
    </w:p>
    <w:p>
      <w:pPr>
        <w:pStyle w:val="Normal"/>
        <w:ind w:hanging="0"/>
        <w:jc w:val="center"/>
        <w:rPr>
          <w:b/>
          <w:b/>
          <w:sz w:val="28"/>
          <w:szCs w:val="28"/>
          <w:lang w:val="uk-UA"/>
        </w:rPr>
      </w:pPr>
      <w:r>
        <w:rPr>
          <w:b/>
          <w:sz w:val="28"/>
          <w:szCs w:val="28"/>
          <w:lang w:val="uk-UA"/>
        </w:rPr>
      </w:r>
    </w:p>
    <w:p>
      <w:pPr>
        <w:pStyle w:val="Normal"/>
        <w:ind w:hanging="0"/>
        <w:jc w:val="center"/>
        <w:rPr>
          <w:b/>
          <w:b/>
          <w:sz w:val="28"/>
          <w:szCs w:val="28"/>
          <w:lang w:val="uk-UA"/>
        </w:rPr>
      </w:pPr>
      <w:r>
        <w:rPr>
          <w:sz w:val="28"/>
          <w:szCs w:val="28"/>
          <w:lang w:val="uk-UA"/>
        </w:rPr>
      </w:r>
    </w:p>
    <w:p>
      <w:pPr>
        <w:pStyle w:val="Normal"/>
        <w:ind w:hanging="0"/>
        <w:rPr>
          <w:sz w:val="28"/>
          <w:szCs w:val="28"/>
          <w:lang w:val="uk-UA"/>
        </w:rPr>
      </w:pPr>
      <w:r>
        <w:rPr>
          <w:sz w:val="28"/>
          <w:szCs w:val="28"/>
          <w:lang w:val="uk-UA"/>
        </w:rPr>
      </w:r>
    </w:p>
    <w:p>
      <w:pPr>
        <w:pStyle w:val="Normal"/>
        <w:ind w:hanging="0"/>
        <w:jc w:val="center"/>
        <w:rPr>
          <w:b/>
          <w:b/>
          <w:sz w:val="28"/>
          <w:szCs w:val="28"/>
          <w:lang w:val="uk-UA"/>
        </w:rPr>
      </w:pPr>
      <w:r>
        <w:rPr>
          <w:b/>
          <w:sz w:val="28"/>
          <w:szCs w:val="28"/>
          <w:lang w:val="uk-UA"/>
        </w:rPr>
        <w:t>ВИСНОВКИ</w:t>
      </w:r>
    </w:p>
    <w:p>
      <w:pPr>
        <w:pStyle w:val="Normal"/>
        <w:jc w:val="both"/>
        <w:rPr>
          <w:sz w:val="28"/>
          <w:szCs w:val="28"/>
          <w:lang w:val="uk-UA"/>
        </w:rPr>
      </w:pPr>
      <w:r>
        <w:rPr>
          <w:sz w:val="28"/>
          <w:szCs w:val="28"/>
          <w:lang w:val="uk-UA"/>
        </w:rPr>
        <w:t>Аналіз досліджуваної збірки показав, що коли автор особисто є учасником подій (комбатантом), знайомий зі своїми героями, він має можливість спостерігати за поведінкою людей – це дозволяє збагатити матеріал авторськими враженнями, вказати на тонкі деталі в зовнішності чи характері героїв, розповісти про війну, справжню, без вимислу чи домислу, передаючи увесь трагізм доби, у яку йому довелося жити.</w:t>
      </w:r>
    </w:p>
    <w:p>
      <w:pPr>
        <w:pStyle w:val="Normal"/>
        <w:jc w:val="both"/>
        <w:rPr>
          <w:sz w:val="28"/>
          <w:szCs w:val="28"/>
          <w:lang w:val="uk-UA"/>
        </w:rPr>
      </w:pPr>
      <w:r>
        <w:rPr>
          <w:sz w:val="28"/>
          <w:szCs w:val="28"/>
          <w:lang w:val="uk-UA"/>
        </w:rPr>
        <w:t>Російсько-українська вій</w:t>
      </w:r>
      <w:bookmarkStart w:id="0" w:name="_GoBack"/>
      <w:bookmarkEnd w:id="0"/>
      <w:r>
        <w:rPr>
          <w:sz w:val="28"/>
          <w:szCs w:val="28"/>
          <w:lang w:val="uk-UA"/>
        </w:rPr>
        <w:t>на на Сході України стала черговим випробуванням, яке випало на долю країни. Власне, ці події й лягли в основу «Щоденника артилериста» Г. Харченка.</w:t>
      </w:r>
    </w:p>
    <w:p>
      <w:pPr>
        <w:pStyle w:val="Normal"/>
        <w:jc w:val="both"/>
        <w:rPr>
          <w:sz w:val="28"/>
          <w:szCs w:val="28"/>
          <w:lang w:val="uk-UA"/>
        </w:rPr>
      </w:pPr>
      <w:r>
        <w:rPr>
          <w:sz w:val="28"/>
          <w:szCs w:val="28"/>
          <w:lang w:val="uk-UA"/>
        </w:rPr>
        <w:t>«Щоденник артилериста» – це книга, що стала зразком сучасної літератури</w:t>
      </w:r>
      <w:r>
        <w:rPr>
          <w:sz w:val="28"/>
          <w:szCs w:val="28"/>
        </w:rPr>
        <w:t xml:space="preserve"> </w:t>
      </w:r>
      <w:r>
        <w:rPr>
          <w:sz w:val="28"/>
          <w:szCs w:val="28"/>
          <w:lang w:val="en-US"/>
        </w:rPr>
        <w:t>non</w:t>
      </w:r>
      <w:r>
        <w:rPr>
          <w:sz w:val="28"/>
          <w:szCs w:val="28"/>
        </w:rPr>
        <w:t xml:space="preserve"> </w:t>
      </w:r>
      <w:r>
        <w:rPr>
          <w:sz w:val="28"/>
          <w:szCs w:val="28"/>
          <w:lang w:val="en-US"/>
        </w:rPr>
        <w:t>fiction</w:t>
      </w:r>
      <w:r>
        <w:rPr>
          <w:sz w:val="28"/>
          <w:szCs w:val="28"/>
          <w:lang w:val="uk-UA"/>
        </w:rPr>
        <w:t xml:space="preserve">, в основу якої покладено спогади Геннадія Харченка про події на Донбасі. </w:t>
      </w:r>
    </w:p>
    <w:p>
      <w:pPr>
        <w:pStyle w:val="Normal"/>
        <w:jc w:val="both"/>
        <w:rPr>
          <w:sz w:val="28"/>
          <w:szCs w:val="28"/>
          <w:lang w:val="uk-UA"/>
        </w:rPr>
      </w:pPr>
      <w:r>
        <w:rPr>
          <w:sz w:val="28"/>
          <w:szCs w:val="28"/>
          <w:lang w:val="uk-UA"/>
        </w:rPr>
        <w:t>Час охоплений автором у книзі  – це серпень 2014 – вересень 2015 років.  Цей період увійшов в історію, як один із найважчих у військовому протистоянні на Сході України, оскільки тут відбуваються складні бої (бій під Іловайськом, оборона ДАПу, бій під Авдіївкою та багато інших).</w:t>
      </w:r>
    </w:p>
    <w:p>
      <w:pPr>
        <w:pStyle w:val="Normal"/>
        <w:jc w:val="both"/>
        <w:rPr>
          <w:sz w:val="28"/>
          <w:szCs w:val="28"/>
          <w:lang w:val="uk-UA"/>
        </w:rPr>
      </w:pPr>
      <w:r>
        <w:rPr>
          <w:sz w:val="28"/>
          <w:szCs w:val="28"/>
          <w:lang w:val="uk-UA"/>
        </w:rPr>
        <w:t xml:space="preserve">У хронологічній послідовності автор описує найважливіші події, які відбулися з ним, коли він перебував у складі 55-ї окремої артилерійської бригади. </w:t>
      </w:r>
    </w:p>
    <w:p>
      <w:pPr>
        <w:pStyle w:val="Normal"/>
        <w:jc w:val="both"/>
        <w:rPr>
          <w:sz w:val="28"/>
          <w:szCs w:val="28"/>
          <w:lang w:val="uk-UA"/>
        </w:rPr>
      </w:pPr>
      <w:r>
        <w:rPr>
          <w:sz w:val="28"/>
          <w:szCs w:val="28"/>
          <w:lang w:val="uk-UA"/>
        </w:rPr>
        <w:t xml:space="preserve">У роботі також було виокремлено основні проблемно-тематичні лінії щоденника. Наскрізна тема – це тема людини на війні, а саме: історія мужності, братерства та самопожертви. Тут розповідається про те,  як війна зібрала навколо себе абсолютно різних за соціальним статусом, освітою, вподобаннями, мріями, характерами, з досвідом чи без людей, об’єднаних спільною метою – відстояти честь своєї держави та звільнити території від загарбників, ризикуючи власним життям. </w:t>
      </w:r>
    </w:p>
    <w:p>
      <w:pPr>
        <w:pStyle w:val="Normal"/>
        <w:jc w:val="both"/>
        <w:rPr>
          <w:sz w:val="28"/>
          <w:szCs w:val="28"/>
          <w:lang w:val="uk-UA"/>
        </w:rPr>
      </w:pPr>
      <w:r>
        <w:rPr>
          <w:sz w:val="28"/>
          <w:szCs w:val="28"/>
          <w:lang w:val="uk-UA"/>
        </w:rPr>
        <w:t xml:space="preserve">Також порушені довічні проблеми, що трапляються з людиною, яка вперше опинилася на полі бою (страх, відчай, паніка), але підтримка з боку товаришів по службі вселяє дух патріотизму. </w:t>
      </w:r>
    </w:p>
    <w:p>
      <w:pPr>
        <w:pStyle w:val="Normal"/>
        <w:jc w:val="both"/>
        <w:rPr>
          <w:sz w:val="28"/>
          <w:szCs w:val="28"/>
          <w:lang w:val="uk-UA"/>
        </w:rPr>
      </w:pPr>
      <w:r>
        <w:rPr>
          <w:sz w:val="28"/>
          <w:szCs w:val="28"/>
          <w:lang w:val="uk-UA"/>
        </w:rPr>
        <w:t xml:space="preserve">За жанром – це щоденник, але не традиційний, а дещо видозмінений. Щоденник складається з двадцяти шести розділів, що нагадують швидше короткі оповідання, ніж щоденникові записи. З одного боку, кожна наступна історія має власний сюжет, систему персонажів, характеризується завершеністю; а з іншого – доповнює  попередні. Це і є особливістю щоденника, що відрізняє його від інших щоденників сучасної літератури </w:t>
      </w:r>
      <w:r>
        <w:rPr>
          <w:sz w:val="28"/>
          <w:szCs w:val="28"/>
          <w:lang w:val="en-US"/>
        </w:rPr>
        <w:t>non</w:t>
      </w:r>
      <w:r>
        <w:rPr>
          <w:sz w:val="28"/>
          <w:szCs w:val="28"/>
          <w:lang w:val="uk-UA"/>
        </w:rPr>
        <w:t xml:space="preserve"> </w:t>
      </w:r>
      <w:r>
        <w:rPr>
          <w:sz w:val="28"/>
          <w:szCs w:val="28"/>
          <w:lang w:val="en-US"/>
        </w:rPr>
        <w:t>fiction</w:t>
      </w:r>
      <w:r>
        <w:rPr>
          <w:sz w:val="28"/>
          <w:szCs w:val="28"/>
          <w:lang w:val="uk-UA"/>
        </w:rPr>
        <w:t>.</w:t>
      </w:r>
    </w:p>
    <w:p>
      <w:pPr>
        <w:pStyle w:val="Normal"/>
        <w:jc w:val="both"/>
        <w:rPr>
          <w:sz w:val="28"/>
          <w:szCs w:val="28"/>
          <w:lang w:val="uk-UA"/>
        </w:rPr>
      </w:pPr>
      <w:r>
        <w:rPr>
          <w:sz w:val="28"/>
          <w:szCs w:val="28"/>
          <w:lang w:val="uk-UA"/>
        </w:rPr>
        <w:t xml:space="preserve">Цей щоденник віднесемо до таких, які автори обдумано пишуть з розрахунком на публікацію (концепція Г. Костюка). Адже автор свідомо акцентує увагу на головних питаннях часу та визначає своє місце в ньому.  За типологією Катерини Танчин – це щоденник-свідчення, оскільки Геннадій Харченко не просто фіксує події, свідком яких був особисто, а й роздумує, аналізує, співставляє, та навіть переконує. Також цей щоденник можна віднести до інтимних, оскільки тут наявні внутрішні переживання автора, його бачення окремих подій, </w:t>
      </w:r>
      <w:r>
        <w:rPr>
          <w:color w:val="000000"/>
          <w:sz w:val="28"/>
          <w:szCs w:val="28"/>
          <w:shd w:fill="FFFFFF" w:val="clear"/>
          <w:lang w:val="uk-UA"/>
        </w:rPr>
        <w:t>розкриття певних таємниць, імен офіцерів-зрадників</w:t>
      </w:r>
      <w:r>
        <w:rPr>
          <w:sz w:val="28"/>
          <w:szCs w:val="28"/>
          <w:lang w:val="uk-UA"/>
        </w:rPr>
        <w:t xml:space="preserve"> тощо. Його можна вважати засобом самотерапії автора, його самовираження. Адже  у тексті відчувається психологічний стан Геннадія Харченка.</w:t>
      </w:r>
    </w:p>
    <w:p>
      <w:pPr>
        <w:pStyle w:val="Normal"/>
        <w:jc w:val="both"/>
        <w:rPr>
          <w:sz w:val="28"/>
          <w:szCs w:val="28"/>
          <w:lang w:val="uk-UA"/>
        </w:rPr>
      </w:pPr>
      <w:r>
        <w:rPr>
          <w:sz w:val="28"/>
          <w:szCs w:val="28"/>
          <w:lang w:val="uk-UA"/>
        </w:rPr>
        <w:t xml:space="preserve"> </w:t>
      </w:r>
      <w:r>
        <w:rPr>
          <w:sz w:val="28"/>
          <w:szCs w:val="28"/>
          <w:lang w:val="uk-UA"/>
        </w:rPr>
        <w:t>Події війни, описані автором характеризуються фрагментарністю та уривчастістю</w:t>
      </w:r>
      <w:r>
        <w:rPr>
          <w:lang w:val="uk-UA"/>
        </w:rPr>
        <w:t xml:space="preserve">, </w:t>
      </w:r>
      <w:r>
        <w:rPr>
          <w:sz w:val="28"/>
          <w:szCs w:val="28"/>
          <w:lang w:val="uk-UA"/>
        </w:rPr>
        <w:t>що є ознакою</w:t>
      </w:r>
      <w:r>
        <w:rPr>
          <w:lang w:val="uk-UA"/>
        </w:rPr>
        <w:t xml:space="preserve"> </w:t>
      </w:r>
      <w:r>
        <w:rPr>
          <w:sz w:val="28"/>
          <w:szCs w:val="28"/>
          <w:lang w:val="uk-UA"/>
        </w:rPr>
        <w:t xml:space="preserve">такого жанру, як щоденник. Видається так, ніби автор намагався передати свої хаотичні, спонтанні думки, запам’ятати все до дрібниць, що відбувається «тут і зараз». Вважаємо, що фіксувати події на війні в коротких жанрах, зокрема, щоденнику, а не описувати їх розлого, Г. Харченко вирішив свідомо, тому що війна не налаштовує на розлогий формат. Певно, такі міркування й зумовили фрагментарну композицію і досить цікавий сюжет без певної послідовності й хронології, але з тонким відчуттям перебігу часу. </w:t>
      </w:r>
    </w:p>
    <w:p>
      <w:pPr>
        <w:pStyle w:val="Normal"/>
        <w:jc w:val="both"/>
        <w:rPr>
          <w:sz w:val="28"/>
          <w:szCs w:val="28"/>
          <w:lang w:val="uk-UA"/>
        </w:rPr>
      </w:pPr>
      <w:r>
        <w:rPr>
          <w:sz w:val="28"/>
          <w:szCs w:val="28"/>
          <w:lang w:val="uk-UA"/>
        </w:rPr>
        <w:t>Під час проведення аналізу збірки «Щоденник артилериста» в практичній частині дипломної роботи були виконані наступні завдання.</w:t>
      </w:r>
    </w:p>
    <w:p>
      <w:pPr>
        <w:pStyle w:val="Normal"/>
        <w:jc w:val="both"/>
        <w:rPr>
          <w:sz w:val="28"/>
          <w:szCs w:val="28"/>
          <w:lang w:val="uk-UA"/>
        </w:rPr>
      </w:pPr>
      <w:r>
        <w:rPr>
          <w:sz w:val="28"/>
          <w:szCs w:val="28"/>
          <w:lang w:val="uk-UA"/>
        </w:rPr>
        <w:t>Виявлено ознаки самостійного жанру щоденника: фрагментарність;  зображення одних часово-просторових координат (події 2014-2015 років у зоні АТО); суб’єктивне осмислення подій (автор вдається до оцінювання ситуації, героїв (розділи «Не зразково-показовий Макс», «Соб рівня "Бог"», «Розбудив дух Мамая»); достовірність фактів, або документальність (фото, зроблені особисто автором; невигадані імена (прізвища є на багатьох сайтах), документи (нотатки про тактико-технічні дії батареї); історичні факти (паралелі з історичними постатями; паралелі з Першою та Другою світовими війнами);  кожен запис у щоденнику має свою певну відносно завершену цілісність і пов'язаний з особистістю самого автора (кожен розділ має власний сюжет і характеризується завершеністю); невизначеність адресата (з одного боку, цей щоденник розрахований на масового читача, з метою вплинути на громадську думку,  а, з іншого, – як сказав сам автор, текст, розрахований на його побратимів-військових).</w:t>
      </w:r>
    </w:p>
    <w:p>
      <w:pPr>
        <w:pStyle w:val="Normal"/>
        <w:ind w:firstLine="709"/>
        <w:jc w:val="both"/>
        <w:rPr>
          <w:sz w:val="28"/>
          <w:szCs w:val="28"/>
          <w:lang w:val="uk-UA"/>
        </w:rPr>
      </w:pPr>
      <w:r>
        <w:rPr>
          <w:sz w:val="28"/>
          <w:szCs w:val="28"/>
          <w:lang w:val="uk-UA"/>
        </w:rPr>
        <w:t xml:space="preserve">У ході дослідження «Щоденника артилериста» з’ясовано, що  жанр щоденника має синкретичну природу – поєднує в собі документальне й художньо-публіцистичне начала. Ця дифузія зустрічається в кожному розділі й представлена такими жанрами, як 1) репортаж з місця події (автор залучає до процесу всі органи чуття, описує місцевість, звуки природи,  є деталізація щодо травм героїв, створює кінематографічність розповіді, залучаючи фантазію читачів). </w:t>
      </w:r>
      <w:r>
        <w:rPr>
          <w:sz w:val="28"/>
          <w:szCs w:val="28"/>
          <w:shd w:fill="FFFFFF" w:val="clear"/>
          <w:lang w:val="uk-UA"/>
        </w:rPr>
        <w:t xml:space="preserve">Документальна основа (факти, фото, імена) плюс нестандартний стиль написання, за допомогою різних деталей, описів, дорівнює не лише документальний текст, але й цілком художньо-публіцистичний (журналістський). Основна функція, яку виконує </w:t>
      </w:r>
      <w:r>
        <w:rPr>
          <w:sz w:val="28"/>
          <w:szCs w:val="28"/>
          <w:lang w:val="uk-UA"/>
        </w:rPr>
        <w:t>репортаж у цьому щоденнику, – це створення видовища;</w:t>
      </w:r>
    </w:p>
    <w:p>
      <w:pPr>
        <w:pStyle w:val="Normal"/>
        <w:jc w:val="both"/>
        <w:rPr>
          <w:sz w:val="28"/>
          <w:szCs w:val="28"/>
          <w:shd w:fill="FFFFFF" w:val="clear"/>
          <w:lang w:val="uk-UA"/>
        </w:rPr>
      </w:pPr>
      <w:r>
        <w:rPr>
          <w:sz w:val="28"/>
          <w:szCs w:val="28"/>
          <w:shd w:fill="FFFFFF" w:val="clear"/>
          <w:lang w:val="uk-UA"/>
        </w:rPr>
      </w:r>
    </w:p>
    <w:p>
      <w:pPr>
        <w:pStyle w:val="Normal"/>
        <w:ind w:firstLine="709"/>
        <w:jc w:val="both"/>
        <w:rPr>
          <w:sz w:val="28"/>
          <w:szCs w:val="28"/>
          <w:lang w:val="uk-UA"/>
        </w:rPr>
      </w:pPr>
      <w:r>
        <w:rPr>
          <w:sz w:val="28"/>
          <w:szCs w:val="28"/>
          <w:lang w:val="uk-UA"/>
        </w:rPr>
        <w:t>2) хроніка. Автор дотримується хронології подій, що є визначальною рисою жанру хроніка. Геннадій Харченко показує читачам хронологічний ланцюг від початку формування бригади,  перших втрат на війні до участі бригади в різних боях. Свою розповідь підкріплює історичними та повсякденними фактами, проводить паралелі з Другою світовою війною та акцентує увагу на історичних періодах становлення бригади: Революція, Друга світова війна, проголошення Незалежності, Помаранчева Революція, Майдан, російсько-українська війна на Сході України.  Змальовує світ із проблемами, які трапляються на шляху простого солдата. Цей жанр виконує інформаційну функцію – знайомить аудиторію з історією формування 55-ї окремої артилерійської бригади, її першими боями та комунікативну (автор апелює до фонових знань реципієнтів, розраховує на зворотній зв'язок);</w:t>
      </w:r>
    </w:p>
    <w:p>
      <w:pPr>
        <w:pStyle w:val="Normal"/>
        <w:ind w:firstLine="709"/>
        <w:jc w:val="both"/>
        <w:rPr>
          <w:sz w:val="28"/>
          <w:szCs w:val="28"/>
          <w:lang w:val="uk-UA"/>
        </w:rPr>
      </w:pPr>
      <w:r>
        <w:rPr>
          <w:sz w:val="28"/>
          <w:szCs w:val="28"/>
          <w:lang w:val="uk-UA"/>
        </w:rPr>
        <w:t>3) портретний нарис (розділи «Перша кров. Вітя Катанов» та «Не зразково-показовий Макс»). Тут автор акцентує свою увагу не на зовнішності героїв, а на їхніх внутрішніх характеристиках. Змальовує їх як справжніх героїв, які пішли і прийняли бій. Тут відбуваються постійні референції до фонових знань читача, тобто автор свідомо обрав саме цих героїв, про яких чули, з якими були знайомі, чи принаймні після прочитання захочуть дізнатися про них більше. Портретний нарис тут виконує такі функції: 1) розкриває духовний світ героя через його вчинки; 2) підводить адресата до висновків про те, чи є ці особистості героями;  є вони позитивними чи негативними персонажами та інше;</w:t>
      </w:r>
    </w:p>
    <w:p>
      <w:pPr>
        <w:pStyle w:val="Normal"/>
        <w:jc w:val="both"/>
        <w:rPr>
          <w:sz w:val="28"/>
          <w:szCs w:val="28"/>
          <w:lang w:val="uk-UA"/>
        </w:rPr>
      </w:pPr>
      <w:r>
        <w:rPr>
          <w:sz w:val="28"/>
          <w:szCs w:val="28"/>
          <w:lang w:val="uk-UA"/>
        </w:rPr>
        <w:t>4) некролог (розділ «Перша кров. Вітя Катанов»). Вітя Катанов першим із бригади загинув у бою під Іловайськом 25 серпня 2014 року. Некролог написаний в пам'ять про героя. Тому Геннадій Харченко публікує матеріал спочатку на сайті «Української правди», а згодом у своїй книзі. Автор хотів показати портрет людини, якої вже немає серед нас, прослідкувати його життєвий шлях. Тут важливим було показати внутрішній світ героя, з його переживаннями, сподіваннями, мріями. Показати наскільки війна загартовує людей. Як сором’язливі хлопці перетворюються на справжніх патріотів. Некролог виконує емоційну функцію;</w:t>
      </w:r>
    </w:p>
    <w:p>
      <w:pPr>
        <w:pStyle w:val="Normal"/>
        <w:jc w:val="both"/>
        <w:rPr>
          <w:i/>
          <w:i/>
          <w:sz w:val="28"/>
          <w:szCs w:val="28"/>
          <w:lang w:val="uk-UA"/>
        </w:rPr>
      </w:pPr>
      <w:r>
        <w:rPr>
          <w:sz w:val="28"/>
          <w:szCs w:val="28"/>
          <w:lang w:val="uk-UA"/>
        </w:rPr>
        <w:t xml:space="preserve">5) новела (розділ «Соб рівня "Бог"»). Тут простежуємо ознаки новели: невелику кількість дійових осіб: головний герой та неповний склад батареї; оборона ДАПу  як переломний момент; образ Романа, як сміливого бійця, з його внутрішніми рисами характеру, що допомогли в кульмінаційний момент вивести своїх товаришів з-під обстрілів; несподіваний фінал – призначення Романа Яковенка комбатом нового підрозділу. Тут автор використовує символ Бога, якого уособлює головний герой твору, з метою додати ще більшої експресивності тексту. Новела у щоденнику виконує моральну або світоглядну функцію, адже автор на прикладі одного солдата показує, як повинні себе поводити інші; </w:t>
      </w:r>
    </w:p>
    <w:p>
      <w:pPr>
        <w:pStyle w:val="Normal"/>
        <w:jc w:val="both"/>
        <w:rPr>
          <w:sz w:val="28"/>
          <w:szCs w:val="28"/>
          <w:lang w:val="uk-UA"/>
        </w:rPr>
      </w:pPr>
      <w:r>
        <w:rPr>
          <w:sz w:val="28"/>
          <w:szCs w:val="28"/>
          <w:lang w:val="uk-UA"/>
        </w:rPr>
        <w:t>6) кулінарний рецепт. Цей розділ написаний, щоб розважити читача. Після важких розділів про бої, перші втрати на війні, автор відводить особливе місце такому жанру, як кулінарний рецепт, ознаки якого знаходимо в розділі «Кухня і кулінарія в зоні АТО».</w:t>
      </w:r>
    </w:p>
    <w:p>
      <w:pPr>
        <w:pStyle w:val="Normal"/>
        <w:jc w:val="both"/>
        <w:rPr>
          <w:sz w:val="28"/>
          <w:szCs w:val="28"/>
          <w:lang w:val="uk-UA"/>
        </w:rPr>
      </w:pPr>
      <w:r>
        <w:rPr>
          <w:sz w:val="28"/>
          <w:szCs w:val="28"/>
          <w:lang w:val="uk-UA"/>
        </w:rPr>
        <w:t>Система образів у щоденнику представлена образом автора (Г. Харченка) та образами героїв (військовими 55-ї окремої артилерійської бригади). До кожного типу героя (класифікація належить дослідниці сучасної воєнної документалістики А. Червінчук), було закріплено реального персонажа з дослідженого щоденника:</w:t>
      </w:r>
    </w:p>
    <w:p>
      <w:pPr>
        <w:pStyle w:val="Normal"/>
        <w:jc w:val="both"/>
        <w:rPr>
          <w:sz w:val="28"/>
          <w:szCs w:val="28"/>
          <w:lang w:val="uk-UA"/>
        </w:rPr>
      </w:pPr>
      <w:r>
        <w:rPr>
          <w:sz w:val="28"/>
          <w:szCs w:val="28"/>
          <w:lang w:val="uk-UA"/>
        </w:rPr>
        <w:t xml:space="preserve">1) (Не) ідеальні герої сучасної війни (цей тип уособлює в собі Макс Гречко (розділ «Не зразково-показовий Макс»); 2) «Витривалі» – це Вітя Катанов («Перша кров. Вітя Катанов»), Павло Марценюк («Розбудив дух Мамая»), Роман Яковенко («Соб рівня "Бог"»);  3) «Зламані війною». Риси цього типу зустрічаються в щоденнику, але з метою не образити цих людей, автор не називає їхніх прізвищ. </w:t>
      </w:r>
    </w:p>
    <w:p>
      <w:pPr>
        <w:pStyle w:val="Normal"/>
        <w:jc w:val="both"/>
        <w:rPr>
          <w:sz w:val="28"/>
          <w:szCs w:val="28"/>
          <w:lang w:val="uk-UA"/>
        </w:rPr>
      </w:pPr>
      <w:r>
        <w:rPr>
          <w:sz w:val="28"/>
          <w:szCs w:val="28"/>
          <w:lang w:val="uk-UA"/>
        </w:rPr>
        <w:t xml:space="preserve">Автор у щоденнику виступає посередником між героями і читачами. Він описує, розмірковує, оцінює вчинки свої та своїх героїв, при цьому не нав’язуючи власну думку. </w:t>
      </w:r>
    </w:p>
    <w:p>
      <w:pPr>
        <w:pStyle w:val="Normal"/>
        <w:jc w:val="both"/>
        <w:rPr>
          <w:sz w:val="28"/>
          <w:szCs w:val="28"/>
          <w:lang w:val="uk-UA"/>
        </w:rPr>
      </w:pPr>
      <w:r>
        <w:rPr>
          <w:sz w:val="28"/>
          <w:szCs w:val="28"/>
        </w:rPr>
        <w:t>Характерною ознакою т</w:t>
      </w:r>
      <w:r>
        <w:rPr>
          <w:sz w:val="28"/>
          <w:szCs w:val="28"/>
          <w:lang w:val="uk-UA"/>
        </w:rPr>
        <w:t xml:space="preserve">вору є </w:t>
      </w:r>
      <w:r>
        <w:rPr>
          <w:sz w:val="28"/>
          <w:szCs w:val="28"/>
        </w:rPr>
        <w:t>полемічність, з авторським гострослів’ям та іронічним зображенням дійсності.</w:t>
      </w:r>
      <w:r>
        <w:rPr>
          <w:sz w:val="28"/>
          <w:szCs w:val="28"/>
          <w:lang w:val="uk-UA"/>
        </w:rPr>
        <w:t xml:space="preserve"> Геннадій Харченко часто використовує різні негативні вислови про ворогів. Він не намагається героїзувати себе та своїх побратимів, виняток становлять лише деякі розділи книги, зокрема «Перша кров. Вітя Катанов» та «Соб рівня "Бог"». Також спостерігаємо переплетені ознаки документальної літератури з публіцистикою та художньою літературою. Жанрова дифузія превалює над «чистотою жанру», тобто можемо говорити, що текст є белетризованим.</w:t>
      </w:r>
    </w:p>
    <w:p>
      <w:pPr>
        <w:pStyle w:val="Normal"/>
        <w:jc w:val="both"/>
        <w:rPr>
          <w:sz w:val="28"/>
          <w:szCs w:val="28"/>
          <w:lang w:val="uk-UA"/>
        </w:rPr>
      </w:pPr>
      <w:r>
        <w:rPr>
          <w:sz w:val="28"/>
          <w:szCs w:val="28"/>
          <w:lang w:val="uk-UA"/>
        </w:rPr>
        <w:t>Саме такий жанр, як щоденник та допоміжні жанри, які наявні у тексті, допомогли автору не замкнутися в собі, а поділитися своїми переживаннями, враженнями з пересічними читачами. Ця книга – це той випадок, коли «ми» – значно більше ніж власне «я».</w:t>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ind w:hanging="0"/>
        <w:jc w:val="both"/>
        <w:rPr>
          <w:sz w:val="28"/>
          <w:szCs w:val="28"/>
          <w:lang w:val="uk-UA"/>
        </w:rPr>
      </w:pPr>
      <w:r>
        <w:rPr>
          <w:sz w:val="28"/>
          <w:szCs w:val="28"/>
          <w:lang w:val="uk-UA"/>
        </w:rPr>
      </w:r>
    </w:p>
    <w:p>
      <w:pPr>
        <w:pStyle w:val="Normal"/>
        <w:jc w:val="center"/>
        <w:rPr>
          <w:b/>
          <w:b/>
          <w:sz w:val="28"/>
          <w:szCs w:val="28"/>
          <w:lang w:val="uk-UA"/>
        </w:rPr>
      </w:pPr>
      <w:r>
        <w:rPr>
          <w:b/>
          <w:sz w:val="28"/>
          <w:szCs w:val="28"/>
          <w:lang w:val="uk-UA"/>
        </w:rPr>
        <w:t>БІБЛІОГРАФІЯ</w:t>
      </w:r>
    </w:p>
    <w:p>
      <w:pPr>
        <w:pStyle w:val="Normal"/>
        <w:jc w:val="center"/>
        <w:rPr>
          <w:sz w:val="28"/>
          <w:szCs w:val="28"/>
          <w:lang w:val="uk-UA"/>
        </w:rPr>
      </w:pPr>
      <w:r>
        <w:rPr>
          <w:sz w:val="28"/>
          <w:szCs w:val="28"/>
          <w:lang w:val="uk-UA"/>
        </w:rPr>
        <w:t xml:space="preserve">Досліджувані матеріали </w:t>
      </w:r>
    </w:p>
    <w:p>
      <w:pPr>
        <w:pStyle w:val="Normal"/>
        <w:ind w:hanging="0"/>
        <w:jc w:val="both"/>
        <w:rPr>
          <w:sz w:val="28"/>
          <w:szCs w:val="28"/>
          <w:lang w:val="uk-UA"/>
        </w:rPr>
      </w:pPr>
      <w:r>
        <w:rPr>
          <w:sz w:val="28"/>
          <w:szCs w:val="28"/>
          <w:lang w:val="uk-UA"/>
        </w:rPr>
        <w:t xml:space="preserve">1.  Харченко Г. О. Щоденник Артилериста. Харків : Фоліо, 2019. 284 с. </w:t>
      </w:r>
    </w:p>
    <w:p>
      <w:pPr>
        <w:pStyle w:val="ListParagraph"/>
        <w:ind w:left="360" w:hanging="0"/>
        <w:jc w:val="center"/>
        <w:rPr>
          <w:sz w:val="28"/>
          <w:szCs w:val="28"/>
          <w:lang w:val="uk-UA"/>
        </w:rPr>
      </w:pPr>
      <w:r>
        <w:rPr>
          <w:sz w:val="28"/>
          <w:szCs w:val="28"/>
          <w:lang w:val="uk-UA"/>
        </w:rPr>
        <w:t>Наукова та навчально-методична література</w:t>
      </w:r>
    </w:p>
    <w:p>
      <w:pPr>
        <w:pStyle w:val="ListParagraph"/>
        <w:numPr>
          <w:ilvl w:val="0"/>
          <w:numId w:val="1"/>
        </w:numPr>
        <w:jc w:val="both"/>
        <w:rPr>
          <w:sz w:val="28"/>
          <w:szCs w:val="28"/>
          <w:lang w:val="uk-UA"/>
        </w:rPr>
      </w:pPr>
      <w:r>
        <w:rPr>
          <w:sz w:val="28"/>
          <w:szCs w:val="28"/>
        </w:rPr>
        <w:t>Банк Н.</w:t>
      </w:r>
      <w:r>
        <w:rPr>
          <w:sz w:val="28"/>
          <w:szCs w:val="28"/>
          <w:lang w:val="uk-UA"/>
        </w:rPr>
        <w:t xml:space="preserve"> </w:t>
      </w:r>
      <w:r>
        <w:rPr>
          <w:sz w:val="28"/>
          <w:szCs w:val="28"/>
        </w:rPr>
        <w:t>Б. Нить времени. Москва</w:t>
      </w:r>
      <w:r>
        <w:rPr>
          <w:sz w:val="28"/>
          <w:szCs w:val="28"/>
          <w:lang w:val="uk-UA"/>
        </w:rPr>
        <w:t xml:space="preserve"> </w:t>
      </w:r>
      <w:r>
        <w:rPr>
          <w:sz w:val="28"/>
          <w:szCs w:val="28"/>
        </w:rPr>
        <w:t>: «Советский писатель», 1978. 245 с.</w:t>
      </w:r>
    </w:p>
    <w:p>
      <w:pPr>
        <w:pStyle w:val="ListParagraph"/>
        <w:numPr>
          <w:ilvl w:val="0"/>
          <w:numId w:val="1"/>
        </w:numPr>
        <w:jc w:val="both"/>
        <w:rPr>
          <w:sz w:val="28"/>
          <w:szCs w:val="28"/>
          <w:lang w:val="uk-UA"/>
        </w:rPr>
      </w:pPr>
      <w:r>
        <w:rPr>
          <w:sz w:val="28"/>
          <w:szCs w:val="28"/>
          <w:lang w:val="uk-UA"/>
        </w:rPr>
        <w:t xml:space="preserve">Бахтин М. М. Автор и герой в эстетической деятельности. </w:t>
      </w:r>
      <w:r>
        <w:rPr>
          <w:i/>
          <w:sz w:val="28"/>
          <w:szCs w:val="28"/>
          <w:lang w:val="uk-UA"/>
        </w:rPr>
        <w:t>Эстетика словестного творчества.</w:t>
      </w:r>
      <w:r>
        <w:rPr>
          <w:sz w:val="28"/>
          <w:szCs w:val="28"/>
          <w:lang w:val="uk-UA"/>
        </w:rPr>
        <w:t xml:space="preserve"> Москва : Искусство, 1986. 445 с.</w:t>
      </w:r>
    </w:p>
    <w:p>
      <w:pPr>
        <w:pStyle w:val="ListParagraph"/>
        <w:numPr>
          <w:ilvl w:val="0"/>
          <w:numId w:val="1"/>
        </w:numPr>
        <w:tabs>
          <w:tab w:val="clear" w:pos="708"/>
          <w:tab w:val="left" w:pos="0" w:leader="none"/>
        </w:tabs>
        <w:jc w:val="both"/>
        <w:rPr>
          <w:sz w:val="28"/>
          <w:szCs w:val="28"/>
          <w:lang w:val="uk-UA"/>
        </w:rPr>
      </w:pPr>
      <w:r>
        <w:rPr>
          <w:sz w:val="28"/>
          <w:szCs w:val="28"/>
          <w:lang w:val="uk-UA"/>
        </w:rPr>
        <w:t xml:space="preserve">Белетристика. </w:t>
      </w:r>
      <w:r>
        <w:rPr>
          <w:i/>
          <w:sz w:val="28"/>
          <w:szCs w:val="28"/>
          <w:lang w:val="uk-UA"/>
        </w:rPr>
        <w:t xml:space="preserve">Вікіпедія </w:t>
      </w:r>
      <w:r>
        <w:rPr>
          <w:sz w:val="28"/>
          <w:szCs w:val="28"/>
          <w:lang w:val="uk-UA"/>
        </w:rPr>
        <w:t xml:space="preserve">: веб-сайт. </w:t>
      </w:r>
      <w:r>
        <w:rPr>
          <w:sz w:val="28"/>
          <w:szCs w:val="28"/>
          <w:lang w:val="en-US"/>
        </w:rPr>
        <w:t>URL</w:t>
      </w:r>
      <w:r>
        <w:rPr>
          <w:sz w:val="28"/>
          <w:szCs w:val="28"/>
          <w:lang w:val="uk-UA"/>
        </w:rPr>
        <w:t xml:space="preserve">: </w:t>
      </w:r>
      <w:hyperlink r:id="rId4">
        <w:r>
          <w:rPr>
            <w:color w:val="auto"/>
            <w:sz w:val="28"/>
            <w:szCs w:val="28"/>
            <w:u w:val="none"/>
            <w:lang w:val="uk-UA"/>
          </w:rPr>
          <w:t>https://uk.wikipedia.org/wiki</w:t>
        </w:r>
      </w:hyperlink>
      <w:r>
        <w:rPr>
          <w:sz w:val="28"/>
          <w:szCs w:val="28"/>
          <w:lang w:val="uk-UA"/>
        </w:rPr>
        <w:t>. (дата звернення: 20.10.2021)</w:t>
      </w:r>
    </w:p>
    <w:p>
      <w:pPr>
        <w:pStyle w:val="ListParagraph"/>
        <w:numPr>
          <w:ilvl w:val="0"/>
          <w:numId w:val="1"/>
        </w:numPr>
        <w:tabs>
          <w:tab w:val="clear" w:pos="708"/>
          <w:tab w:val="left" w:pos="0" w:leader="none"/>
        </w:tabs>
        <w:jc w:val="both"/>
        <w:rPr>
          <w:sz w:val="28"/>
          <w:szCs w:val="28"/>
          <w:lang w:val="uk-UA"/>
        </w:rPr>
      </w:pPr>
      <w:r>
        <w:rPr>
          <w:sz w:val="28"/>
          <w:szCs w:val="28"/>
          <w:lang w:val="uk-UA"/>
        </w:rPr>
        <w:t>Бовсунівська Т. В.  Основи теорії літературних жанрів. Київ : Видавничо-поліграф</w:t>
      </w:r>
      <w:r>
        <w:rPr>
          <w:sz w:val="28"/>
          <w:szCs w:val="28"/>
        </w:rPr>
        <w:t>ічний центр «Київський університет»,</w:t>
      </w:r>
      <w:r>
        <w:rPr>
          <w:sz w:val="28"/>
          <w:szCs w:val="28"/>
          <w:lang w:val="uk-UA"/>
        </w:rPr>
        <w:t xml:space="preserve"> </w:t>
      </w:r>
      <w:r>
        <w:rPr>
          <w:sz w:val="28"/>
          <w:szCs w:val="28"/>
        </w:rPr>
        <w:t>2008.</w:t>
      </w:r>
      <w:r>
        <w:rPr>
          <w:sz w:val="28"/>
          <w:szCs w:val="28"/>
          <w:lang w:val="uk-UA"/>
        </w:rPr>
        <w:t xml:space="preserve"> 519 с.</w:t>
      </w:r>
      <w:r>
        <w:rPr>
          <w:lang w:val="uk-UA"/>
        </w:rPr>
        <w:t xml:space="preserve"> </w:t>
      </w:r>
    </w:p>
    <w:p>
      <w:pPr>
        <w:pStyle w:val="ListParagraph"/>
        <w:numPr>
          <w:ilvl w:val="0"/>
          <w:numId w:val="1"/>
        </w:numPr>
        <w:tabs>
          <w:tab w:val="clear" w:pos="708"/>
          <w:tab w:val="left" w:pos="0" w:leader="none"/>
        </w:tabs>
        <w:jc w:val="both"/>
        <w:rPr>
          <w:sz w:val="28"/>
          <w:szCs w:val="28"/>
          <w:lang w:val="uk-UA"/>
        </w:rPr>
      </w:pPr>
      <w:r>
        <w:rPr>
          <w:sz w:val="28"/>
          <w:szCs w:val="28"/>
          <w:lang w:val="uk-UA"/>
        </w:rPr>
        <w:t>Будний В., Ільницький М. Порівняльне літературознавство : підручник. Київ : Вид. дім «Києво-Могилянська академія», 2008. 430 с.</w:t>
      </w:r>
    </w:p>
    <w:p>
      <w:pPr>
        <w:pStyle w:val="ListParagraph"/>
        <w:numPr>
          <w:ilvl w:val="0"/>
          <w:numId w:val="1"/>
        </w:numPr>
        <w:tabs>
          <w:tab w:val="clear" w:pos="708"/>
          <w:tab w:val="left" w:pos="0" w:leader="none"/>
        </w:tabs>
        <w:jc w:val="both"/>
        <w:rPr>
          <w:sz w:val="28"/>
          <w:szCs w:val="28"/>
          <w:lang w:val="uk-UA"/>
        </w:rPr>
      </w:pPr>
      <w:r>
        <w:rPr>
          <w:sz w:val="28"/>
          <w:szCs w:val="28"/>
          <w:lang w:val="uk-UA"/>
        </w:rPr>
        <w:t xml:space="preserve">Варикаша М. Гендерний дискурс у літературі </w:t>
      </w:r>
      <w:r>
        <w:rPr>
          <w:sz w:val="28"/>
          <w:szCs w:val="28"/>
        </w:rPr>
        <w:t>non</w:t>
      </w:r>
      <w:r>
        <w:rPr>
          <w:sz w:val="28"/>
          <w:szCs w:val="28"/>
          <w:lang w:val="uk-UA"/>
        </w:rPr>
        <w:t>-</w:t>
      </w:r>
      <w:r>
        <w:rPr>
          <w:sz w:val="28"/>
          <w:szCs w:val="28"/>
        </w:rPr>
        <w:t>fiction</w:t>
      </w:r>
      <w:r>
        <w:rPr>
          <w:sz w:val="28"/>
          <w:szCs w:val="28"/>
          <w:lang w:val="uk-UA"/>
        </w:rPr>
        <w:t>. Донецьк : ЛАНДОНХХІ, 2013. 212 с.</w:t>
      </w:r>
    </w:p>
    <w:p>
      <w:pPr>
        <w:pStyle w:val="ListParagraph"/>
        <w:numPr>
          <w:ilvl w:val="0"/>
          <w:numId w:val="1"/>
        </w:numPr>
        <w:tabs>
          <w:tab w:val="clear" w:pos="708"/>
          <w:tab w:val="left" w:pos="0" w:leader="none"/>
        </w:tabs>
        <w:jc w:val="both"/>
        <w:rPr>
          <w:sz w:val="28"/>
          <w:szCs w:val="28"/>
          <w:lang w:val="uk-UA"/>
        </w:rPr>
      </w:pPr>
      <w:r>
        <w:rPr>
          <w:sz w:val="28"/>
          <w:szCs w:val="28"/>
          <w:lang w:val="uk-UA"/>
        </w:rPr>
        <w:t xml:space="preserve">Варикаша М. Література </w:t>
      </w:r>
      <w:r>
        <w:rPr>
          <w:sz w:val="28"/>
          <w:szCs w:val="28"/>
          <w:lang w:val="en-US"/>
        </w:rPr>
        <w:t>non</w:t>
      </w:r>
      <w:r>
        <w:rPr>
          <w:sz w:val="28"/>
          <w:szCs w:val="28"/>
          <w:lang w:val="uk-UA"/>
        </w:rPr>
        <w:t>-</w:t>
      </w:r>
      <w:r>
        <w:rPr>
          <w:sz w:val="28"/>
          <w:szCs w:val="28"/>
          <w:lang w:val="en-US"/>
        </w:rPr>
        <w:t>fiction</w:t>
      </w:r>
      <w:r>
        <w:rPr>
          <w:sz w:val="28"/>
          <w:szCs w:val="28"/>
          <w:lang w:val="uk-UA"/>
        </w:rPr>
        <w:t xml:space="preserve">: поміж фактом і фікцією. </w:t>
      </w:r>
      <w:r>
        <w:rPr>
          <w:i/>
          <w:sz w:val="28"/>
          <w:szCs w:val="28"/>
          <w:lang w:val="uk-UA"/>
        </w:rPr>
        <w:t xml:space="preserve">Актуальні проблеми слов’янської </w:t>
      </w:r>
      <w:r>
        <w:rPr>
          <w:sz w:val="28"/>
          <w:szCs w:val="28"/>
          <w:lang w:val="uk-UA"/>
        </w:rPr>
        <w:t>2010. Вип. 23.</w:t>
      </w:r>
      <w:r>
        <w:rPr>
          <w:sz w:val="28"/>
          <w:szCs w:val="28"/>
        </w:rPr>
        <w:t xml:space="preserve"> </w:t>
      </w:r>
      <w:r>
        <w:rPr>
          <w:sz w:val="28"/>
          <w:szCs w:val="28"/>
          <w:lang w:val="uk-UA"/>
        </w:rPr>
        <w:t>Ч</w:t>
      </w:r>
      <w:r>
        <w:rPr>
          <w:sz w:val="28"/>
          <w:szCs w:val="28"/>
        </w:rPr>
        <w:t>.</w:t>
      </w:r>
      <w:r>
        <w:rPr>
          <w:sz w:val="28"/>
          <w:szCs w:val="28"/>
          <w:lang w:val="uk-UA"/>
        </w:rPr>
        <w:t xml:space="preserve"> </w:t>
      </w:r>
      <w:r>
        <w:rPr>
          <w:sz w:val="28"/>
          <w:szCs w:val="28"/>
        </w:rPr>
        <w:t>3. С. 28</w:t>
      </w:r>
      <w:r>
        <w:rPr>
          <w:sz w:val="28"/>
          <w:szCs w:val="28"/>
          <w:lang w:val="uk-UA"/>
        </w:rPr>
        <w:t xml:space="preserve"> – </w:t>
      </w:r>
      <w:r>
        <w:rPr>
          <w:sz w:val="28"/>
          <w:szCs w:val="28"/>
        </w:rPr>
        <w:t>39</w:t>
      </w:r>
      <w:r>
        <w:rPr>
          <w:sz w:val="28"/>
          <w:szCs w:val="28"/>
          <w:lang w:val="uk-UA"/>
        </w:rPr>
        <w:t>.</w:t>
      </w:r>
    </w:p>
    <w:p>
      <w:pPr>
        <w:pStyle w:val="ListParagraph"/>
        <w:numPr>
          <w:ilvl w:val="0"/>
          <w:numId w:val="1"/>
        </w:numPr>
        <w:tabs>
          <w:tab w:val="clear" w:pos="708"/>
          <w:tab w:val="left" w:pos="0" w:leader="none"/>
        </w:tabs>
        <w:jc w:val="both"/>
        <w:rPr>
          <w:sz w:val="28"/>
          <w:szCs w:val="28"/>
          <w:lang w:val="uk-UA"/>
        </w:rPr>
      </w:pPr>
      <w:r>
        <w:rPr>
          <w:sz w:val="28"/>
          <w:szCs w:val="28"/>
        </w:rPr>
        <w:t>Галич О. А. Документальна література та глобалізаційні процеси у світі</w:t>
      </w:r>
      <w:r>
        <w:rPr>
          <w:sz w:val="28"/>
          <w:szCs w:val="28"/>
          <w:lang w:val="uk-UA"/>
        </w:rPr>
        <w:t>.</w:t>
      </w:r>
      <w:r>
        <w:rPr>
          <w:sz w:val="28"/>
          <w:szCs w:val="28"/>
        </w:rPr>
        <w:t xml:space="preserve"> Луганськ</w:t>
      </w:r>
      <w:r>
        <w:rPr>
          <w:sz w:val="28"/>
          <w:szCs w:val="28"/>
          <w:lang w:val="uk-UA"/>
        </w:rPr>
        <w:t xml:space="preserve"> </w:t>
      </w:r>
      <w:r>
        <w:rPr>
          <w:sz w:val="28"/>
          <w:szCs w:val="28"/>
        </w:rPr>
        <w:t>: СПД Рєзніков В.С., 2013.</w:t>
      </w:r>
      <w:r>
        <w:rPr>
          <w:sz w:val="28"/>
          <w:szCs w:val="28"/>
          <w:lang w:val="uk-UA"/>
        </w:rPr>
        <w:t xml:space="preserve"> </w:t>
      </w:r>
      <w:r>
        <w:rPr>
          <w:sz w:val="28"/>
          <w:szCs w:val="28"/>
        </w:rPr>
        <w:t>264 с</w:t>
      </w:r>
      <w:r>
        <w:rPr>
          <w:sz w:val="28"/>
          <w:szCs w:val="28"/>
          <w:lang w:val="uk-UA"/>
        </w:rPr>
        <w:t>.</w:t>
      </w:r>
    </w:p>
    <w:p>
      <w:pPr>
        <w:pStyle w:val="ListParagraph"/>
        <w:numPr>
          <w:ilvl w:val="0"/>
          <w:numId w:val="1"/>
        </w:numPr>
        <w:tabs>
          <w:tab w:val="clear" w:pos="708"/>
          <w:tab w:val="left" w:pos="0" w:leader="none"/>
        </w:tabs>
        <w:jc w:val="both"/>
        <w:rPr>
          <w:sz w:val="28"/>
          <w:szCs w:val="28"/>
          <w:lang w:val="uk-UA"/>
        </w:rPr>
      </w:pPr>
      <w:r>
        <w:rPr>
          <w:sz w:val="28"/>
          <w:szCs w:val="28"/>
          <w:lang w:val="uk-UA"/>
        </w:rPr>
        <w:t>Галич О.А.Жанрова система документальної літератури. </w:t>
      </w:r>
      <w:r>
        <w:rPr>
          <w:i/>
          <w:sz w:val="28"/>
          <w:szCs w:val="28"/>
          <w:lang w:val="uk-UA"/>
        </w:rPr>
        <w:t>Документалістика  на порозі ХХІ століття : проблеми теорії та історії</w:t>
      </w:r>
      <w:r>
        <w:rPr>
          <w:sz w:val="28"/>
          <w:szCs w:val="28"/>
          <w:lang w:val="uk-UA"/>
        </w:rPr>
        <w:t xml:space="preserve"> : доп. Всеукр. наук. конф., 18–19 вересня 2003 р. Луганськ : Знання, 2003. С. 19–36.</w:t>
      </w:r>
    </w:p>
    <w:p>
      <w:pPr>
        <w:pStyle w:val="ListParagraph"/>
        <w:ind w:left="426" w:hanging="426"/>
        <w:jc w:val="both"/>
        <w:rPr>
          <w:sz w:val="28"/>
          <w:szCs w:val="28"/>
          <w:lang w:val="uk-UA"/>
        </w:rPr>
      </w:pPr>
      <w:r>
        <w:rPr>
          <w:sz w:val="28"/>
          <w:szCs w:val="28"/>
          <w:lang w:val="uk-UA"/>
        </w:rPr>
        <w:t>11.Галич  О. А. У вимірах </w:t>
      </w:r>
      <w:r>
        <w:rPr>
          <w:sz w:val="28"/>
          <w:szCs w:val="28"/>
          <w:lang w:val="en-US"/>
        </w:rPr>
        <w:t>NONFICTION</w:t>
      </w:r>
      <w:r>
        <w:rPr>
          <w:sz w:val="28"/>
          <w:szCs w:val="28"/>
          <w:lang w:val="uk-UA"/>
        </w:rPr>
        <w:t>: щоденники українських письменників   ХХ ст. Луганськ : Знання, 2008. 200 с.</w:t>
      </w:r>
    </w:p>
    <w:p>
      <w:pPr>
        <w:pStyle w:val="ListParagraph"/>
        <w:tabs>
          <w:tab w:val="clear" w:pos="708"/>
          <w:tab w:val="left" w:pos="851" w:leader="none"/>
        </w:tabs>
        <w:ind w:left="426" w:hanging="426"/>
        <w:jc w:val="both"/>
        <w:rPr>
          <w:sz w:val="28"/>
          <w:szCs w:val="28"/>
          <w:lang w:val="uk-UA"/>
        </w:rPr>
      </w:pPr>
      <w:r>
        <w:rPr>
          <w:sz w:val="28"/>
          <w:szCs w:val="28"/>
          <w:lang w:val="uk-UA"/>
        </w:rPr>
        <w:t>12. Галич О. А. Українська документалістика на зламі тисячоліть: специфіка,   генеза, перспективи. Луганськ : Знання, 2001. 246 с.</w:t>
      </w:r>
    </w:p>
    <w:p>
      <w:pPr>
        <w:pStyle w:val="ListParagraph"/>
        <w:tabs>
          <w:tab w:val="clear" w:pos="708"/>
          <w:tab w:val="left" w:pos="851" w:leader="none"/>
        </w:tabs>
        <w:ind w:left="426" w:hanging="426"/>
        <w:jc w:val="both"/>
        <w:rPr>
          <w:sz w:val="28"/>
          <w:szCs w:val="28"/>
          <w:lang w:val="uk-UA"/>
        </w:rPr>
      </w:pPr>
      <w:r>
        <w:rPr>
          <w:sz w:val="28"/>
          <w:szCs w:val="28"/>
          <w:lang w:val="uk-UA"/>
        </w:rPr>
        <w:t>13. Головченко</w:t>
      </w:r>
      <w:r>
        <w:rPr>
          <w:sz w:val="28"/>
          <w:szCs w:val="28"/>
        </w:rPr>
        <w:t> </w:t>
      </w:r>
      <w:r>
        <w:rPr>
          <w:sz w:val="28"/>
          <w:szCs w:val="28"/>
          <w:lang w:val="uk-UA"/>
        </w:rPr>
        <w:t xml:space="preserve"> Н. «Блокпост», або Формула успіху Бориса Гуменюка. </w:t>
      </w:r>
      <w:r>
        <w:rPr>
          <w:sz w:val="28"/>
          <w:szCs w:val="28"/>
        </w:rPr>
        <w:t>URL</w:t>
      </w:r>
      <w:r>
        <w:rPr>
          <w:sz w:val="28"/>
          <w:szCs w:val="28"/>
          <w:lang w:val="uk-UA"/>
        </w:rPr>
        <w:t xml:space="preserve">: </w:t>
      </w:r>
      <w:r>
        <w:rPr>
          <w:sz w:val="28"/>
          <w:szCs w:val="28"/>
        </w:rPr>
        <w:t>https</w:t>
      </w:r>
      <w:r>
        <w:rPr>
          <w:sz w:val="28"/>
          <w:szCs w:val="28"/>
          <w:lang w:val="uk-UA"/>
        </w:rPr>
        <w:t>://</w:t>
      </w:r>
      <w:r>
        <w:rPr>
          <w:sz w:val="28"/>
          <w:szCs w:val="28"/>
        </w:rPr>
        <w:t>www</w:t>
      </w:r>
      <w:r>
        <w:rPr>
          <w:sz w:val="28"/>
          <w:szCs w:val="28"/>
          <w:lang w:val="uk-UA"/>
        </w:rPr>
        <w:t>.</w:t>
      </w:r>
      <w:r>
        <w:rPr>
          <w:sz w:val="28"/>
          <w:szCs w:val="28"/>
        </w:rPr>
        <w:t>facebook</w:t>
      </w:r>
      <w:r>
        <w:rPr>
          <w:sz w:val="28"/>
          <w:szCs w:val="28"/>
          <w:lang w:val="uk-UA"/>
        </w:rPr>
        <w:t>.</w:t>
      </w:r>
      <w:r>
        <w:rPr>
          <w:sz w:val="28"/>
          <w:szCs w:val="28"/>
        </w:rPr>
        <w:t>com</w:t>
      </w:r>
      <w:r>
        <w:rPr>
          <w:sz w:val="28"/>
          <w:szCs w:val="28"/>
          <w:lang w:val="uk-UA"/>
        </w:rPr>
        <w:t>/</w:t>
      </w:r>
      <w:r>
        <w:rPr>
          <w:sz w:val="28"/>
          <w:szCs w:val="28"/>
        </w:rPr>
        <w:t>notes</w:t>
      </w:r>
      <w:r>
        <w:rPr>
          <w:sz w:val="28"/>
          <w:szCs w:val="28"/>
          <w:lang w:val="uk-UA"/>
        </w:rPr>
        <w:t>/</w:t>
      </w:r>
      <w:r>
        <w:rPr>
          <w:sz w:val="28"/>
          <w:szCs w:val="28"/>
        </w:rPr>
        <w:t>nina</w:t>
      </w:r>
      <w:r>
        <w:rPr>
          <w:sz w:val="28"/>
          <w:szCs w:val="28"/>
          <w:lang w:val="uk-UA"/>
        </w:rPr>
        <w:t>-</w:t>
      </w:r>
      <w:r>
        <w:rPr>
          <w:sz w:val="28"/>
          <w:szCs w:val="28"/>
        </w:rPr>
        <w:t>golovchenko</w:t>
      </w:r>
      <w:r>
        <w:rPr>
          <w:sz w:val="28"/>
          <w:szCs w:val="28"/>
          <w:lang w:val="uk-UA"/>
        </w:rPr>
        <w:t>/блокпост-або-формула-успіху-бориса-гуменюка/1658373594429884/ (дата звертання: 01.11.2021)</w:t>
      </w:r>
    </w:p>
    <w:p>
      <w:pPr>
        <w:pStyle w:val="Normal"/>
        <w:ind w:left="426" w:hanging="426"/>
        <w:jc w:val="both"/>
        <w:rPr>
          <w:sz w:val="28"/>
          <w:szCs w:val="28"/>
          <w:lang w:val="uk-UA"/>
        </w:rPr>
      </w:pPr>
      <w:r>
        <w:rPr>
          <w:sz w:val="28"/>
          <w:szCs w:val="28"/>
          <w:lang w:val="uk-UA"/>
        </w:rPr>
        <w:t xml:space="preserve">14. </w:t>
      </w:r>
      <w:r>
        <w:rPr>
          <w:sz w:val="28"/>
          <w:szCs w:val="28"/>
        </w:rPr>
        <w:t xml:space="preserve">Егоров О. Г. Русский литературный дневник XIX века: история и теория </w:t>
      </w:r>
      <w:r>
        <w:rPr>
          <w:sz w:val="28"/>
          <w:szCs w:val="28"/>
          <w:lang w:val="uk-UA"/>
        </w:rPr>
        <w:t xml:space="preserve">  </w:t>
      </w:r>
      <w:r>
        <w:rPr>
          <w:sz w:val="28"/>
          <w:szCs w:val="28"/>
        </w:rPr>
        <w:t>жанра. Москва : Флинта; Наука, 2003. 280 с</w:t>
      </w:r>
      <w:r>
        <w:rPr>
          <w:sz w:val="28"/>
          <w:szCs w:val="28"/>
          <w:lang w:val="uk-UA"/>
        </w:rPr>
        <w:t>.</w:t>
      </w:r>
    </w:p>
    <w:p>
      <w:pPr>
        <w:pStyle w:val="Normal"/>
        <w:shd w:val="clear" w:color="auto" w:fill="FFFFFF"/>
        <w:ind w:hanging="0"/>
        <w:rPr>
          <w:sz w:val="28"/>
          <w:szCs w:val="28"/>
          <w:lang w:val="uk-UA"/>
        </w:rPr>
      </w:pPr>
      <w:r>
        <w:rPr>
          <w:sz w:val="28"/>
          <w:szCs w:val="28"/>
          <w:lang w:val="uk-UA"/>
        </w:rPr>
        <w:t>15.  Жанрова дифузія :  веб-сайт.</w:t>
      </w:r>
      <w:r>
        <w:rPr>
          <w:sz w:val="28"/>
          <w:szCs w:val="28"/>
        </w:rPr>
        <w:t xml:space="preserve"> </w:t>
      </w:r>
      <w:r>
        <w:rPr>
          <w:sz w:val="28"/>
          <w:szCs w:val="28"/>
          <w:lang w:val="en-US"/>
        </w:rPr>
        <w:t>URL</w:t>
      </w:r>
      <w:r>
        <w:rPr>
          <w:sz w:val="28"/>
          <w:szCs w:val="28"/>
          <w:lang w:val="uk-UA"/>
        </w:rPr>
        <w:t xml:space="preserve">:  </w:t>
      </w:r>
      <w:hyperlink r:id="rId5">
        <w:r>
          <w:rPr>
            <w:color w:val="auto"/>
            <w:sz w:val="28"/>
            <w:szCs w:val="28"/>
            <w:u w:val="none"/>
            <w:lang w:val="uk-UA"/>
          </w:rPr>
          <w:t>http://megalib.com.ua/content</w:t>
        </w:r>
      </w:hyperlink>
      <w:r>
        <w:rPr>
          <w:sz w:val="28"/>
          <w:szCs w:val="28"/>
          <w:lang w:val="uk-UA"/>
        </w:rPr>
        <w:t>/83_74_</w:t>
      </w:r>
    </w:p>
    <w:p>
      <w:pPr>
        <w:pStyle w:val="Normal"/>
        <w:shd w:val="clear" w:color="auto" w:fill="FFFFFF"/>
        <w:ind w:left="426" w:hanging="0"/>
        <w:rPr>
          <w:sz w:val="28"/>
          <w:szCs w:val="28"/>
          <w:lang w:val="uk-UA"/>
        </w:rPr>
      </w:pPr>
      <w:r>
        <w:rPr>
          <w:sz w:val="28"/>
          <w:szCs w:val="28"/>
          <w:lang w:val="uk-UA"/>
        </w:rPr>
        <w:t>Janrova_difyziya.html (дата звернення: 01.03.2021).</w:t>
      </w:r>
    </w:p>
    <w:p>
      <w:pPr>
        <w:pStyle w:val="Normal"/>
        <w:shd w:val="clear" w:color="auto" w:fill="FFFFFF"/>
        <w:ind w:left="426" w:hanging="426"/>
        <w:jc w:val="both"/>
        <w:rPr>
          <w:sz w:val="28"/>
          <w:szCs w:val="28"/>
          <w:lang w:val="uk-UA"/>
        </w:rPr>
      </w:pPr>
      <w:r>
        <w:rPr>
          <w:sz w:val="28"/>
          <w:szCs w:val="28"/>
          <w:lang w:val="uk-UA"/>
        </w:rPr>
        <w:t xml:space="preserve">16. Іванова О. А., Червінчук А. О. Сучасна українська воєнна документалістика: автор та авторська стратегія. </w:t>
      </w:r>
      <w:r>
        <w:rPr>
          <w:sz w:val="28"/>
          <w:szCs w:val="28"/>
          <w:lang w:val="en-US"/>
        </w:rPr>
        <w:t xml:space="preserve">Scientific developments of European countries in the area of philological researches: Collective monograph. Riga : Izdevnieciba «Baltija Publishing», 2020. </w:t>
      </w:r>
      <w:r>
        <w:rPr>
          <w:sz w:val="28"/>
          <w:szCs w:val="28"/>
        </w:rPr>
        <w:t>С</w:t>
      </w:r>
      <w:r>
        <w:rPr>
          <w:sz w:val="28"/>
          <w:szCs w:val="28"/>
          <w:lang w:val="en-US"/>
        </w:rPr>
        <w:t xml:space="preserve">. 221–237. URL: </w:t>
      </w:r>
      <w:hyperlink r:id="rId6">
        <w:r>
          <w:rPr>
            <w:color w:val="auto"/>
            <w:sz w:val="28"/>
            <w:szCs w:val="28"/>
            <w:u w:val="none"/>
            <w:lang w:val="en-US"/>
          </w:rPr>
          <w:t>https://doi.org/10.30525/978-9934-588-56-3.1.13</w:t>
        </w:r>
      </w:hyperlink>
      <w:r>
        <w:rPr>
          <w:sz w:val="28"/>
          <w:szCs w:val="28"/>
          <w:lang w:val="uk-UA"/>
        </w:rPr>
        <w:t xml:space="preserve"> (дата звернення: 22.10.2021).</w:t>
      </w:r>
    </w:p>
    <w:p>
      <w:pPr>
        <w:pStyle w:val="Normal"/>
        <w:shd w:val="clear" w:color="auto" w:fill="FFFFFF"/>
        <w:ind w:left="426" w:hanging="426"/>
        <w:jc w:val="both"/>
        <w:rPr>
          <w:sz w:val="28"/>
          <w:szCs w:val="28"/>
          <w:lang w:val="uk-UA"/>
        </w:rPr>
      </w:pPr>
      <w:r>
        <w:rPr>
          <w:sz w:val="28"/>
          <w:szCs w:val="28"/>
          <w:lang w:val="uk-UA"/>
        </w:rPr>
        <w:t xml:space="preserve">17. Картаусова Н. П. Некролог как своеобразная форма литературного портрета. </w:t>
      </w:r>
      <w:r>
        <w:rPr>
          <w:i/>
          <w:sz w:val="28"/>
          <w:szCs w:val="28"/>
          <w:lang w:val="uk-UA"/>
        </w:rPr>
        <w:t>Ценности и смыслы.</w:t>
      </w:r>
      <w:r>
        <w:rPr>
          <w:sz w:val="28"/>
          <w:szCs w:val="28"/>
          <w:lang w:val="uk-UA"/>
        </w:rPr>
        <w:t xml:space="preserve"> Вып. № 6 (9). 2010. С. 90 – 99.</w:t>
      </w:r>
    </w:p>
    <w:p>
      <w:pPr>
        <w:pStyle w:val="Normal"/>
        <w:shd w:val="clear" w:color="auto" w:fill="FFFFFF"/>
        <w:ind w:left="426" w:hanging="426"/>
        <w:jc w:val="both"/>
        <w:rPr>
          <w:sz w:val="28"/>
          <w:szCs w:val="28"/>
          <w:lang w:val="uk-UA"/>
        </w:rPr>
      </w:pPr>
      <w:r>
        <w:rPr>
          <w:sz w:val="28"/>
          <w:szCs w:val="28"/>
          <w:lang w:val="uk-UA"/>
        </w:rPr>
        <w:t>18. Колінько</w:t>
      </w:r>
      <w:r>
        <w:rPr>
          <w:sz w:val="28"/>
          <w:szCs w:val="28"/>
        </w:rPr>
        <w:t> </w:t>
      </w:r>
      <w:r>
        <w:rPr>
          <w:sz w:val="28"/>
          <w:szCs w:val="28"/>
          <w:lang w:val="uk-UA"/>
        </w:rPr>
        <w:t xml:space="preserve"> О. Нон-фікшн як особливий феномен сучасної белетристики.  Київ :</w:t>
      </w:r>
      <w:r>
        <w:rPr>
          <w:color w:val="4D5156"/>
          <w:sz w:val="28"/>
          <w:szCs w:val="28"/>
          <w:shd w:fill="FFFFFF" w:val="clear"/>
          <w:lang w:val="uk-UA"/>
        </w:rPr>
        <w:t xml:space="preserve"> </w:t>
      </w:r>
      <w:r>
        <w:rPr>
          <w:sz w:val="28"/>
          <w:szCs w:val="28"/>
          <w:shd w:fill="FFFFFF" w:val="clear"/>
          <w:lang w:val="uk-UA"/>
        </w:rPr>
        <w:t>Вісник</w:t>
      </w:r>
      <w:r>
        <w:rPr>
          <w:color w:val="4D5156"/>
          <w:sz w:val="28"/>
          <w:szCs w:val="28"/>
          <w:shd w:fill="FFFFFF" w:val="clear"/>
          <w:lang w:val="uk-UA"/>
        </w:rPr>
        <w:t xml:space="preserve"> </w:t>
      </w:r>
      <w:r>
        <w:rPr>
          <w:sz w:val="28"/>
          <w:szCs w:val="28"/>
          <w:shd w:fill="FFFFFF" w:val="clear"/>
          <w:lang w:val="uk-UA"/>
        </w:rPr>
        <w:t>Міжнар. гуманіт. ун-т.</w:t>
      </w:r>
      <w:r>
        <w:rPr>
          <w:rFonts w:cs="Arial" w:ascii="Arial" w:hAnsi="Arial"/>
          <w:sz w:val="28"/>
          <w:szCs w:val="28"/>
          <w:shd w:fill="FFFFFF" w:val="clear"/>
          <w:lang w:val="uk-UA"/>
        </w:rPr>
        <w:t xml:space="preserve"> </w:t>
      </w:r>
      <w:r>
        <w:rPr>
          <w:sz w:val="28"/>
          <w:szCs w:val="28"/>
          <w:lang w:val="uk-UA"/>
        </w:rPr>
        <w:t>Сер. : Філологія. Вип. №</w:t>
      </w:r>
      <w:r>
        <w:rPr>
          <w:sz w:val="28"/>
          <w:szCs w:val="28"/>
        </w:rPr>
        <w:t> </w:t>
      </w:r>
      <w:r>
        <w:rPr>
          <w:sz w:val="28"/>
          <w:szCs w:val="28"/>
          <w:lang w:val="uk-UA"/>
        </w:rPr>
        <w:t>24. 2016 Т.</w:t>
      </w:r>
      <w:r>
        <w:rPr>
          <w:sz w:val="28"/>
          <w:szCs w:val="28"/>
        </w:rPr>
        <w:t> </w:t>
      </w:r>
      <w:r>
        <w:rPr>
          <w:sz w:val="28"/>
          <w:szCs w:val="28"/>
          <w:lang w:val="uk-UA"/>
        </w:rPr>
        <w:t xml:space="preserve">2. </w:t>
      </w:r>
      <w:r>
        <w:rPr>
          <w:sz w:val="28"/>
          <w:szCs w:val="28"/>
        </w:rPr>
        <w:t>URL</w:t>
      </w:r>
      <w:r>
        <w:rPr>
          <w:sz w:val="28"/>
          <w:szCs w:val="28"/>
          <w:lang w:val="uk-UA"/>
        </w:rPr>
        <w:t xml:space="preserve">: </w:t>
      </w:r>
      <w:r>
        <w:rPr>
          <w:sz w:val="28"/>
          <w:szCs w:val="28"/>
        </w:rPr>
        <w:t>http</w:t>
      </w:r>
      <w:r>
        <w:rPr>
          <w:sz w:val="28"/>
          <w:szCs w:val="28"/>
          <w:lang w:val="uk-UA"/>
        </w:rPr>
        <w:t xml:space="preserve">:// </w:t>
      </w:r>
      <w:r>
        <w:rPr>
          <w:sz w:val="28"/>
          <w:szCs w:val="28"/>
        </w:rPr>
        <w:t>www</w:t>
      </w:r>
      <w:r>
        <w:rPr>
          <w:sz w:val="28"/>
          <w:szCs w:val="28"/>
          <w:lang w:val="uk-UA"/>
        </w:rPr>
        <w:t>.</w:t>
      </w:r>
      <w:r>
        <w:rPr>
          <w:sz w:val="28"/>
          <w:szCs w:val="28"/>
        </w:rPr>
        <w:t>vestnik</w:t>
      </w:r>
      <w:r>
        <w:rPr>
          <w:sz w:val="28"/>
          <w:szCs w:val="28"/>
          <w:lang w:val="uk-UA"/>
        </w:rPr>
        <w:t>-</w:t>
      </w:r>
      <w:r>
        <w:rPr>
          <w:sz w:val="28"/>
          <w:szCs w:val="28"/>
        </w:rPr>
        <w:t>philology</w:t>
      </w:r>
      <w:r>
        <w:rPr>
          <w:sz w:val="28"/>
          <w:szCs w:val="28"/>
          <w:lang w:val="uk-UA"/>
        </w:rPr>
        <w:t>.</w:t>
      </w:r>
      <w:r>
        <w:rPr>
          <w:sz w:val="28"/>
          <w:szCs w:val="28"/>
        </w:rPr>
        <w:t>mgu</w:t>
      </w:r>
      <w:r>
        <w:rPr>
          <w:sz w:val="28"/>
          <w:szCs w:val="28"/>
          <w:lang w:val="uk-UA"/>
        </w:rPr>
        <w:t>.</w:t>
      </w:r>
      <w:r>
        <w:rPr>
          <w:sz w:val="28"/>
          <w:szCs w:val="28"/>
        </w:rPr>
        <w:t>od</w:t>
      </w:r>
      <w:r>
        <w:rPr>
          <w:sz w:val="28"/>
          <w:szCs w:val="28"/>
          <w:lang w:val="uk-UA"/>
        </w:rPr>
        <w:t>.</w:t>
      </w:r>
      <w:r>
        <w:rPr>
          <w:sz w:val="28"/>
          <w:szCs w:val="28"/>
        </w:rPr>
        <w:t>ua</w:t>
      </w:r>
      <w:r>
        <w:rPr>
          <w:sz w:val="28"/>
          <w:szCs w:val="28"/>
          <w:lang w:val="uk-UA"/>
        </w:rPr>
        <w:t>/</w:t>
      </w:r>
      <w:r>
        <w:rPr>
          <w:sz w:val="28"/>
          <w:szCs w:val="28"/>
        </w:rPr>
        <w:t>archive</w:t>
      </w:r>
      <w:r>
        <w:rPr>
          <w:sz w:val="28"/>
          <w:szCs w:val="28"/>
          <w:lang w:val="uk-UA"/>
        </w:rPr>
        <w:t>/</w:t>
      </w:r>
      <w:r>
        <w:rPr>
          <w:sz w:val="28"/>
          <w:szCs w:val="28"/>
        </w:rPr>
        <w:t>v</w:t>
      </w:r>
      <w:r>
        <w:rPr>
          <w:sz w:val="28"/>
          <w:szCs w:val="28"/>
          <w:lang w:val="uk-UA"/>
        </w:rPr>
        <w:t>24/</w:t>
      </w:r>
      <w:r>
        <w:rPr>
          <w:sz w:val="28"/>
          <w:szCs w:val="28"/>
        </w:rPr>
        <w:t>part</w:t>
      </w:r>
      <w:r>
        <w:rPr>
          <w:sz w:val="28"/>
          <w:szCs w:val="28"/>
          <w:lang w:val="uk-UA"/>
        </w:rPr>
        <w:t>_2/24.</w:t>
      </w:r>
      <w:r>
        <w:rPr>
          <w:sz w:val="28"/>
          <w:szCs w:val="28"/>
        </w:rPr>
        <w:t>pdf</w:t>
      </w:r>
      <w:r>
        <w:rPr>
          <w:sz w:val="28"/>
          <w:szCs w:val="28"/>
          <w:lang w:val="uk-UA"/>
        </w:rPr>
        <w:t xml:space="preserve"> (дата звертання: 01.11.2021).</w:t>
      </w:r>
    </w:p>
    <w:p>
      <w:pPr>
        <w:pStyle w:val="Normal"/>
        <w:shd w:val="clear" w:color="auto" w:fill="FFFFFF"/>
        <w:ind w:left="426" w:hanging="426"/>
        <w:jc w:val="both"/>
        <w:rPr>
          <w:sz w:val="28"/>
          <w:szCs w:val="28"/>
        </w:rPr>
      </w:pPr>
      <w:r>
        <w:rPr>
          <w:sz w:val="28"/>
          <w:szCs w:val="28"/>
          <w:lang w:val="uk-UA"/>
        </w:rPr>
        <w:t>19. Комле</w:t>
      </w:r>
      <w:r>
        <w:rPr>
          <w:sz w:val="28"/>
          <w:szCs w:val="28"/>
        </w:rPr>
        <w:t>в Н.</w:t>
      </w:r>
      <w:r>
        <w:rPr>
          <w:sz w:val="28"/>
          <w:szCs w:val="28"/>
          <w:lang w:val="uk-UA"/>
        </w:rPr>
        <w:t xml:space="preserve"> </w:t>
      </w:r>
      <w:r>
        <w:rPr>
          <w:sz w:val="28"/>
          <w:szCs w:val="28"/>
        </w:rPr>
        <w:t>Словар</w:t>
      </w:r>
      <w:r>
        <w:rPr>
          <w:sz w:val="28"/>
          <w:szCs w:val="28"/>
          <w:lang w:val="uk-UA"/>
        </w:rPr>
        <w:t>ь</w:t>
      </w:r>
      <w:r>
        <w:rPr>
          <w:sz w:val="28"/>
          <w:szCs w:val="28"/>
        </w:rPr>
        <w:t xml:space="preserve"> иностранных слов. </w:t>
      </w:r>
      <w:r>
        <w:rPr>
          <w:sz w:val="28"/>
          <w:szCs w:val="28"/>
          <w:lang w:val="uk-UA"/>
        </w:rPr>
        <w:t xml:space="preserve">Москва : ЭКСМО, </w:t>
      </w:r>
      <w:r>
        <w:rPr>
          <w:sz w:val="28"/>
          <w:szCs w:val="28"/>
        </w:rPr>
        <w:t>2006. 669 с.</w:t>
      </w:r>
    </w:p>
    <w:p>
      <w:pPr>
        <w:pStyle w:val="Normal"/>
        <w:ind w:left="426" w:hanging="426"/>
        <w:jc w:val="both"/>
        <w:rPr>
          <w:sz w:val="28"/>
          <w:szCs w:val="28"/>
          <w:lang w:val="uk-UA"/>
        </w:rPr>
      </w:pPr>
      <w:r>
        <w:rPr>
          <w:sz w:val="28"/>
          <w:szCs w:val="28"/>
        </w:rPr>
        <w:t xml:space="preserve">20. Костюк Г. О. Записники Володимира Винниченка. </w:t>
      </w:r>
      <w:r>
        <w:rPr>
          <w:i/>
          <w:sz w:val="28"/>
          <w:szCs w:val="28"/>
        </w:rPr>
        <w:t>Володимир Винниченко та його доба. Дослідження. Критика. Полеміка</w:t>
      </w:r>
      <w:r>
        <w:rPr>
          <w:sz w:val="28"/>
          <w:szCs w:val="28"/>
        </w:rPr>
        <w:t>.  Нью-Йорк, 1980. 186 с</w:t>
      </w:r>
      <w:r>
        <w:rPr>
          <w:sz w:val="28"/>
          <w:szCs w:val="28"/>
          <w:lang w:val="uk-UA"/>
        </w:rPr>
        <w:t>.</w:t>
      </w:r>
    </w:p>
    <w:p>
      <w:pPr>
        <w:pStyle w:val="Normal"/>
        <w:ind w:left="426" w:hanging="426"/>
        <w:jc w:val="both"/>
        <w:rPr>
          <w:sz w:val="28"/>
          <w:szCs w:val="28"/>
        </w:rPr>
      </w:pPr>
      <w:r>
        <w:rPr>
          <w:sz w:val="28"/>
          <w:szCs w:val="28"/>
          <w:lang w:val="uk-UA"/>
        </w:rPr>
        <w:t xml:space="preserve">21. Криволапова Е. М. Жанр дневника в наследии писателей круга В.В. Розанова на рубеже ХІХ – ХХ веков : автореф. дис. На получение </w:t>
      </w:r>
      <w:r>
        <w:rPr>
          <w:sz w:val="28"/>
          <w:szCs w:val="28"/>
        </w:rPr>
        <w:t xml:space="preserve">научной степени д-ра филол. наук : 10.01.01 «Русская литература». Москва, 2003. 48с. </w:t>
      </w:r>
    </w:p>
    <w:p>
      <w:pPr>
        <w:pStyle w:val="Normal"/>
        <w:ind w:left="426" w:hanging="426"/>
        <w:jc w:val="both"/>
        <w:rPr>
          <w:sz w:val="28"/>
          <w:szCs w:val="28"/>
          <w:lang w:val="uk-UA"/>
        </w:rPr>
      </w:pPr>
      <w:r>
        <w:rPr>
          <w:sz w:val="28"/>
          <w:szCs w:val="28"/>
        </w:rPr>
        <w:t>22. Кул</w:t>
      </w:r>
      <w:r>
        <w:rPr>
          <w:sz w:val="28"/>
          <w:szCs w:val="28"/>
          <w:lang w:val="uk-UA"/>
        </w:rPr>
        <w:t>і</w:t>
      </w:r>
      <w:r>
        <w:rPr>
          <w:sz w:val="28"/>
          <w:szCs w:val="28"/>
        </w:rPr>
        <w:t>нська</w:t>
      </w:r>
      <w:r>
        <w:rPr>
          <w:sz w:val="28"/>
          <w:szCs w:val="28"/>
          <w:lang w:val="uk-UA"/>
        </w:rPr>
        <w:t xml:space="preserve"> Я. Фейсбучний щоденник як данина сучасності : Всеукр. наук. конф., 30 квітня 2021 р. Київ. </w:t>
      </w:r>
      <w:r>
        <w:rPr>
          <w:sz w:val="28"/>
          <w:szCs w:val="28"/>
          <w:lang w:val="en-US"/>
        </w:rPr>
        <w:t>URL</w:t>
      </w:r>
      <w:r>
        <w:rPr>
          <w:sz w:val="28"/>
          <w:szCs w:val="28"/>
        </w:rPr>
        <w:t xml:space="preserve">: </w:t>
      </w:r>
      <w:hyperlink r:id="rId7">
        <w:r>
          <w:rPr>
            <w:color w:val="auto"/>
            <w:sz w:val="28"/>
            <w:szCs w:val="28"/>
            <w:u w:val="none"/>
            <w:lang w:val="en-US"/>
          </w:rPr>
          <w:t>https</w:t>
        </w:r>
        <w:r>
          <w:rPr>
            <w:color w:val="auto"/>
            <w:sz w:val="28"/>
            <w:szCs w:val="28"/>
            <w:u w:val="none"/>
          </w:rPr>
          <w:t>://</w:t>
        </w:r>
        <w:r>
          <w:rPr>
            <w:color w:val="auto"/>
            <w:sz w:val="28"/>
            <w:szCs w:val="28"/>
            <w:u w:val="none"/>
            <w:lang w:val="en-US"/>
          </w:rPr>
          <w:t>doi</w:t>
        </w:r>
        <w:r>
          <w:rPr>
            <w:color w:val="auto"/>
            <w:sz w:val="28"/>
            <w:szCs w:val="28"/>
            <w:u w:val="none"/>
          </w:rPr>
          <w:t>.</w:t>
        </w:r>
        <w:r>
          <w:rPr>
            <w:color w:val="auto"/>
            <w:sz w:val="28"/>
            <w:szCs w:val="28"/>
            <w:u w:val="none"/>
            <w:lang w:val="en-US"/>
          </w:rPr>
          <w:t>org</w:t>
        </w:r>
        <w:r>
          <w:rPr>
            <w:color w:val="auto"/>
            <w:sz w:val="28"/>
            <w:szCs w:val="28"/>
            <w:u w:val="none"/>
          </w:rPr>
          <w:t>/10.36074/</w:t>
        </w:r>
        <w:r>
          <w:rPr>
            <w:color w:val="auto"/>
            <w:sz w:val="28"/>
            <w:szCs w:val="28"/>
            <w:u w:val="none"/>
            <w:lang w:val="en-US"/>
          </w:rPr>
          <w:t>mcnd</w:t>
        </w:r>
        <w:r>
          <w:rPr>
            <w:color w:val="auto"/>
            <w:sz w:val="28"/>
            <w:szCs w:val="28"/>
            <w:u w:val="none"/>
          </w:rPr>
          <w:t>-23.04/2021.</w:t>
        </w:r>
        <w:r>
          <w:rPr>
            <w:color w:val="auto"/>
            <w:sz w:val="28"/>
            <w:szCs w:val="28"/>
            <w:u w:val="none"/>
            <w:lang w:val="en-US"/>
          </w:rPr>
          <w:t>ped</w:t>
        </w:r>
        <w:r>
          <w:rPr>
            <w:color w:val="auto"/>
            <w:sz w:val="28"/>
            <w:szCs w:val="28"/>
            <w:u w:val="none"/>
          </w:rPr>
          <w:t>_</w:t>
        </w:r>
        <w:r>
          <w:rPr>
            <w:color w:val="auto"/>
            <w:sz w:val="28"/>
            <w:szCs w:val="28"/>
            <w:u w:val="none"/>
            <w:lang w:val="en-US"/>
          </w:rPr>
          <w:t>phild</w:t>
        </w:r>
        <w:r>
          <w:rPr>
            <w:color w:val="auto"/>
            <w:sz w:val="28"/>
            <w:szCs w:val="28"/>
            <w:u w:val="none"/>
          </w:rPr>
          <w:t>.08</w:t>
        </w:r>
      </w:hyperlink>
      <w:r>
        <w:rPr>
          <w:sz w:val="28"/>
          <w:szCs w:val="28"/>
          <w:lang w:val="uk-UA"/>
        </w:rPr>
        <w:t xml:space="preserve"> (дата звернення: 22.11.2021) </w:t>
      </w:r>
    </w:p>
    <w:p>
      <w:pPr>
        <w:pStyle w:val="Normal"/>
        <w:ind w:left="426" w:hanging="426"/>
        <w:jc w:val="both"/>
        <w:rPr>
          <w:sz w:val="28"/>
          <w:szCs w:val="28"/>
          <w:lang w:val="uk-UA"/>
        </w:rPr>
      </w:pPr>
      <w:r>
        <w:rPr>
          <w:sz w:val="28"/>
          <w:szCs w:val="28"/>
          <w:lang w:val="uk-UA"/>
        </w:rPr>
        <w:t>23. Літературознавча енциклопедія : у 2 т. Київ : ВЦ «Академія», 2007. Т. 2 /   авт.-уклад. Ю. І. Ковалів. 624 с.</w:t>
      </w:r>
    </w:p>
    <w:p>
      <w:pPr>
        <w:pStyle w:val="Normal"/>
        <w:ind w:left="426" w:hanging="426"/>
        <w:jc w:val="both"/>
        <w:rPr>
          <w:sz w:val="28"/>
          <w:szCs w:val="28"/>
          <w:lang w:val="uk-UA"/>
        </w:rPr>
      </w:pPr>
      <w:r>
        <w:rPr>
          <w:sz w:val="28"/>
          <w:szCs w:val="28"/>
          <w:lang w:val="uk-UA"/>
        </w:rPr>
        <w:t xml:space="preserve">24. Літературознавчий словник-довідник / Р.Т. Гром’як, Ю.І. Ковалів та ін. </w:t>
      </w:r>
    </w:p>
    <w:p>
      <w:pPr>
        <w:pStyle w:val="Normal"/>
        <w:ind w:left="426" w:hanging="0"/>
        <w:jc w:val="both"/>
        <w:rPr>
          <w:sz w:val="28"/>
          <w:szCs w:val="28"/>
          <w:lang w:val="uk-UA"/>
        </w:rPr>
      </w:pPr>
      <w:r>
        <w:rPr>
          <w:sz w:val="28"/>
          <w:szCs w:val="28"/>
          <w:lang w:val="uk-UA"/>
        </w:rPr>
        <w:t xml:space="preserve"> </w:t>
      </w:r>
      <w:r>
        <w:rPr>
          <w:sz w:val="28"/>
          <w:szCs w:val="28"/>
          <w:lang w:val="uk-UA"/>
        </w:rPr>
        <w:t>Київ : ВЦ “Академія”, 1997. 752 с.</w:t>
      </w:r>
    </w:p>
    <w:p>
      <w:pPr>
        <w:pStyle w:val="Normal"/>
        <w:ind w:left="426" w:hanging="426"/>
        <w:jc w:val="both"/>
        <w:rPr>
          <w:sz w:val="28"/>
          <w:szCs w:val="28"/>
          <w:lang w:val="uk-UA"/>
        </w:rPr>
      </w:pPr>
      <w:r>
        <w:rPr>
          <w:sz w:val="28"/>
          <w:szCs w:val="28"/>
          <w:lang w:val="uk-UA"/>
        </w:rPr>
        <w:t xml:space="preserve">25. Мажара Н. Синкретизм жанрів і форм мемуарного письма : веб-сайт. </w:t>
      </w:r>
      <w:r>
        <w:rPr>
          <w:sz w:val="28"/>
          <w:szCs w:val="28"/>
          <w:lang w:val="en-US"/>
        </w:rPr>
        <w:t>URL</w:t>
      </w:r>
      <w:r>
        <w:rPr>
          <w:sz w:val="28"/>
          <w:szCs w:val="28"/>
          <w:lang w:val="uk-UA"/>
        </w:rPr>
        <w:t xml:space="preserve">:  </w:t>
      </w:r>
      <w:hyperlink r:id="rId8">
        <w:r>
          <w:rPr>
            <w:color w:val="auto"/>
            <w:sz w:val="28"/>
            <w:szCs w:val="28"/>
            <w:u w:val="none"/>
            <w:lang w:val="uk-UA"/>
          </w:rPr>
          <w:t>http://eprints.mdpu.org.ua/id/eprint/5845/1/Mazhara_2018_230.pdf</w:t>
        </w:r>
      </w:hyperlink>
      <w:r>
        <w:rPr>
          <w:sz w:val="28"/>
          <w:szCs w:val="28"/>
          <w:lang w:val="uk-UA"/>
        </w:rPr>
        <w:t>. (дата звернення: 10.03.2021).</w:t>
      </w:r>
    </w:p>
    <w:p>
      <w:pPr>
        <w:pStyle w:val="Normal"/>
        <w:ind w:left="426" w:hanging="426"/>
        <w:jc w:val="both"/>
        <w:rPr>
          <w:sz w:val="28"/>
          <w:szCs w:val="28"/>
        </w:rPr>
      </w:pPr>
      <w:r>
        <w:rPr>
          <w:sz w:val="28"/>
          <w:szCs w:val="28"/>
          <w:lang w:val="uk-UA"/>
        </w:rPr>
        <w:t xml:space="preserve">26. Матвєєва (Ніжин) О. Жанрова специфіка літературного щоденника.  </w:t>
      </w:r>
      <w:r>
        <w:rPr>
          <w:i/>
          <w:sz w:val="28"/>
          <w:szCs w:val="28"/>
          <w:lang w:val="uk-UA"/>
        </w:rPr>
        <w:t>Літературознавчі обрії. Праці молодих учених</w:t>
      </w:r>
      <w:r>
        <w:rPr>
          <w:sz w:val="28"/>
          <w:szCs w:val="28"/>
          <w:lang w:val="uk-UA"/>
        </w:rPr>
        <w:t>. Вип. № 17. 2010.</w:t>
      </w:r>
      <w:r>
        <w:rPr>
          <w:sz w:val="28"/>
          <w:szCs w:val="28"/>
        </w:rPr>
        <w:t xml:space="preserve"> С. 41</w:t>
      </w:r>
      <w:r>
        <w:rPr>
          <w:sz w:val="28"/>
          <w:szCs w:val="28"/>
          <w:lang w:val="uk-UA"/>
        </w:rPr>
        <w:t xml:space="preserve"> – </w:t>
      </w:r>
      <w:r>
        <w:rPr>
          <w:sz w:val="28"/>
          <w:szCs w:val="28"/>
        </w:rPr>
        <w:t>47</w:t>
      </w:r>
    </w:p>
    <w:p>
      <w:pPr>
        <w:pStyle w:val="NormalWeb"/>
        <w:shd w:val="clear" w:color="auto" w:fill="FFFFFF"/>
        <w:ind w:left="426" w:hanging="426"/>
        <w:jc w:val="both"/>
        <w:rPr>
          <w:rFonts w:eastAsia="Times New Roman"/>
          <w:color w:val="202122"/>
          <w:sz w:val="28"/>
          <w:szCs w:val="28"/>
          <w:lang w:val="uk-UA" w:eastAsia="ru-RU"/>
        </w:rPr>
      </w:pPr>
      <w:r>
        <w:rPr>
          <w:sz w:val="28"/>
          <w:szCs w:val="28"/>
        </w:rPr>
        <w:t xml:space="preserve">27. </w:t>
      </w:r>
      <w:r>
        <w:rPr>
          <w:rFonts w:eastAsia="Times New Roman"/>
          <w:color w:val="202122"/>
          <w:sz w:val="28"/>
          <w:szCs w:val="28"/>
          <w:lang w:val="uk-UA" w:eastAsia="ru-RU"/>
        </w:rPr>
        <w:t xml:space="preserve">Местергази Е. Г. Литература нон-фикшн / </w:t>
      </w:r>
      <w:r>
        <w:rPr>
          <w:rFonts w:eastAsia="Times New Roman"/>
          <w:color w:val="202122"/>
          <w:sz w:val="28"/>
          <w:szCs w:val="28"/>
          <w:lang w:val="en-US" w:eastAsia="ru-RU"/>
        </w:rPr>
        <w:t>non</w:t>
      </w:r>
      <w:r>
        <w:rPr>
          <w:rFonts w:eastAsia="Times New Roman"/>
          <w:color w:val="202122"/>
          <w:sz w:val="28"/>
          <w:szCs w:val="28"/>
          <w:lang w:val="uk-UA" w:eastAsia="ru-RU"/>
        </w:rPr>
        <w:t>-</w:t>
      </w:r>
      <w:r>
        <w:rPr>
          <w:rFonts w:eastAsia="Times New Roman"/>
          <w:color w:val="202122"/>
          <w:sz w:val="28"/>
          <w:szCs w:val="28"/>
          <w:lang w:val="en-US" w:eastAsia="ru-RU"/>
        </w:rPr>
        <w:t>fiction</w:t>
      </w:r>
      <w:r>
        <w:rPr>
          <w:rFonts w:eastAsia="Times New Roman"/>
          <w:color w:val="202122"/>
          <w:sz w:val="28"/>
          <w:szCs w:val="28"/>
          <w:lang w:val="uk-UA" w:eastAsia="ru-RU"/>
        </w:rPr>
        <w:t>: Экспериментальная энциклопедия: Русская версия. Москва : Совпадение, 2007. 327 с.</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 xml:space="preserve">28. </w:t>
      </w:r>
      <w:r>
        <w:rPr>
          <w:sz w:val="28"/>
          <w:szCs w:val="28"/>
          <w:lang w:val="uk-UA"/>
        </w:rPr>
        <w:t>Момот Н. М. Щоденник Т. Шевченка як творчо-психологічний та жанровий феномен : автореф. дис. На здобуття ступеня канд. філол. наук : 10.01.01 «Українська література». Кіровоград, 2006. 20 с.</w:t>
      </w:r>
    </w:p>
    <w:p>
      <w:pPr>
        <w:pStyle w:val="NormalWeb"/>
        <w:shd w:val="clear" w:color="auto" w:fill="FFFFFF"/>
        <w:ind w:left="426" w:hanging="426"/>
        <w:jc w:val="both"/>
        <w:rPr>
          <w:rStyle w:val="Style14"/>
          <w:color w:val="auto"/>
          <w:sz w:val="28"/>
          <w:szCs w:val="28"/>
          <w:u w:val="none"/>
          <w:lang w:val="uk-UA"/>
        </w:rPr>
      </w:pPr>
      <w:r>
        <w:rPr>
          <w:rFonts w:eastAsia="Times New Roman"/>
          <w:color w:val="202122"/>
          <w:sz w:val="28"/>
          <w:szCs w:val="28"/>
          <w:lang w:val="uk-UA" w:eastAsia="ru-RU"/>
        </w:rPr>
        <w:t>29. </w:t>
      </w:r>
      <w:r>
        <w:rPr>
          <w:sz w:val="28"/>
          <w:szCs w:val="28"/>
          <w:lang w:val="uk-UA"/>
        </w:rPr>
        <w:t xml:space="preserve">Новела. </w:t>
      </w:r>
      <w:r>
        <w:rPr>
          <w:i/>
          <w:sz w:val="28"/>
          <w:szCs w:val="28"/>
          <w:lang w:val="uk-UA"/>
        </w:rPr>
        <w:t xml:space="preserve">Бібліотека Української літератури </w:t>
      </w:r>
      <w:r>
        <w:rPr>
          <w:sz w:val="28"/>
          <w:szCs w:val="28"/>
          <w:lang w:val="uk-UA"/>
        </w:rPr>
        <w:t>: веб-сайт.</w:t>
      </w:r>
      <w:r>
        <w:rPr>
          <w:sz w:val="28"/>
          <w:szCs w:val="28"/>
        </w:rPr>
        <w:t xml:space="preserve"> </w:t>
      </w:r>
      <w:r>
        <w:rPr>
          <w:sz w:val="28"/>
          <w:szCs w:val="28"/>
          <w:lang w:val="en-US"/>
        </w:rPr>
        <w:t>URL</w:t>
      </w:r>
      <w:r>
        <w:rPr>
          <w:sz w:val="28"/>
          <w:szCs w:val="28"/>
          <w:lang w:val="uk-UA"/>
        </w:rPr>
        <w:t xml:space="preserve">: </w:t>
      </w:r>
      <w:hyperlink r:id="rId9">
        <w:r>
          <w:rPr>
            <w:color w:val="auto"/>
            <w:sz w:val="28"/>
            <w:szCs w:val="28"/>
            <w:u w:val="none"/>
            <w:lang w:val="uk-UA"/>
          </w:rPr>
          <w:t>https://ukrclassic.com.ua/katalog/teoriya-literaturi/2736-novela</w:t>
        </w:r>
      </w:hyperlink>
      <w:r>
        <w:rPr>
          <w:rStyle w:val="Style14"/>
          <w:color w:val="auto"/>
          <w:sz w:val="28"/>
          <w:szCs w:val="28"/>
          <w:u w:val="none"/>
          <w:lang w:val="uk-UA"/>
        </w:rPr>
        <w:t xml:space="preserve"> (дата звернення: 12.11.2021).</w:t>
      </w:r>
    </w:p>
    <w:p>
      <w:pPr>
        <w:pStyle w:val="NormalWeb"/>
        <w:shd w:val="clear" w:color="auto" w:fill="FFFFFF"/>
        <w:ind w:left="426" w:hanging="426"/>
        <w:jc w:val="both"/>
        <w:rPr>
          <w:sz w:val="28"/>
          <w:szCs w:val="28"/>
          <w:shd w:fill="FFFFFF" w:val="clear"/>
          <w:lang w:val="uk-UA"/>
        </w:rPr>
      </w:pPr>
      <w:r>
        <w:rPr>
          <w:rFonts w:eastAsia="Times New Roman"/>
          <w:color w:val="202122"/>
          <w:sz w:val="28"/>
          <w:szCs w:val="28"/>
          <w:lang w:val="uk-UA" w:eastAsia="ru-RU"/>
        </w:rPr>
        <w:t xml:space="preserve">30. </w:t>
      </w:r>
      <w:r>
        <w:rPr>
          <w:sz w:val="28"/>
          <w:szCs w:val="28"/>
          <w:shd w:fill="FFFFFF" w:val="clear"/>
          <w:lang w:val="uk-UA"/>
        </w:rPr>
        <w:t xml:space="preserve">Особливості портретного нарису : веб-сайт. </w:t>
      </w:r>
      <w:r>
        <w:rPr>
          <w:sz w:val="28"/>
          <w:szCs w:val="28"/>
          <w:shd w:fill="FFFFFF" w:val="clear"/>
          <w:lang w:val="en-US"/>
        </w:rPr>
        <w:t>URL</w:t>
      </w:r>
      <w:r>
        <w:rPr>
          <w:sz w:val="28"/>
          <w:szCs w:val="28"/>
          <w:shd w:fill="FFFFFF" w:val="clear"/>
          <w:lang w:val="uk-UA"/>
        </w:rPr>
        <w:t>:</w:t>
      </w:r>
      <w:r>
        <w:rPr>
          <w:lang w:val="uk-UA"/>
        </w:rPr>
        <w:t xml:space="preserve"> </w:t>
      </w:r>
      <w:hyperlink r:id="rId10">
        <w:r>
          <w:rPr>
            <w:color w:val="000000"/>
            <w:sz w:val="28"/>
            <w:szCs w:val="28"/>
            <w:u w:val="none"/>
            <w:shd w:fill="FFFFFF" w:val="clear"/>
            <w:lang w:val="uk-UA"/>
          </w:rPr>
          <w:t>https://ua-referat.com/</w:t>
        </w:r>
      </w:hyperlink>
      <w:r>
        <w:rPr>
          <w:sz w:val="28"/>
          <w:szCs w:val="28"/>
          <w:shd w:fill="FFFFFF" w:val="clear"/>
          <w:lang w:val="uk-UA"/>
        </w:rPr>
        <w:t xml:space="preserve"> (дата звернення: 10.03.2021).</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 xml:space="preserve">31. </w:t>
      </w:r>
      <w:r>
        <w:rPr>
          <w:sz w:val="28"/>
          <w:szCs w:val="28"/>
          <w:lang w:val="uk-UA"/>
        </w:rPr>
        <w:t xml:space="preserve">Рябченко М. Жанрова дифузія в сучасній українській прозі (на матеріалі творів Н. Сняданко, М. Соколян, С. Пиркало). </w:t>
      </w:r>
      <w:r>
        <w:rPr>
          <w:i/>
          <w:sz w:val="28"/>
          <w:szCs w:val="28"/>
          <w:lang w:val="uk-UA"/>
        </w:rPr>
        <w:t>Літературознавчі студії.</w:t>
      </w:r>
      <w:r>
        <w:rPr>
          <w:sz w:val="28"/>
          <w:szCs w:val="28"/>
          <w:lang w:val="uk-UA"/>
        </w:rPr>
        <w:t xml:space="preserve"> Вип. № 37 (2). 2013. С. 279–284. </w:t>
      </w:r>
    </w:p>
    <w:p>
      <w:pPr>
        <w:pStyle w:val="NormalWeb"/>
        <w:shd w:val="clear" w:color="auto" w:fill="FFFFFF"/>
        <w:ind w:left="426" w:hanging="426"/>
        <w:jc w:val="both"/>
        <w:rPr>
          <w:sz w:val="28"/>
          <w:szCs w:val="28"/>
          <w:shd w:fill="FFFFFF" w:val="clear"/>
          <w:lang w:val="uk-UA"/>
        </w:rPr>
      </w:pPr>
      <w:r>
        <w:rPr>
          <w:rFonts w:eastAsia="Times New Roman"/>
          <w:color w:val="202122"/>
          <w:sz w:val="28"/>
          <w:szCs w:val="28"/>
          <w:lang w:val="uk-UA" w:eastAsia="ru-RU"/>
        </w:rPr>
        <w:t>32.</w:t>
      </w:r>
      <w:r>
        <w:rPr>
          <w:sz w:val="28"/>
          <w:szCs w:val="28"/>
          <w:shd w:fill="FFFFFF" w:val="clear"/>
          <w:lang w:val="uk-UA"/>
        </w:rPr>
        <w:t xml:space="preserve"> </w:t>
      </w:r>
      <w:r>
        <w:rPr>
          <w:sz w:val="28"/>
          <w:szCs w:val="28"/>
          <w:lang w:val="uk-UA"/>
        </w:rPr>
        <w:t>Ірина Сірко. Ґенеза жанру щоденника: історіографічний огляд.</w:t>
      </w:r>
      <w:r>
        <w:rPr>
          <w:sz w:val="28"/>
          <w:szCs w:val="28"/>
          <w:shd w:fill="FFFFFF" w:val="clear"/>
          <w:lang w:val="uk-UA"/>
        </w:rPr>
        <w:t xml:space="preserve"> </w:t>
      </w:r>
      <w:r>
        <w:rPr>
          <w:i/>
          <w:sz w:val="28"/>
          <w:szCs w:val="28"/>
          <w:shd w:fill="FFFFFF" w:val="clear"/>
          <w:lang w:val="uk-UA"/>
        </w:rPr>
        <w:t>Українська мова</w:t>
      </w:r>
      <w:r>
        <w:rPr>
          <w:sz w:val="28"/>
          <w:szCs w:val="28"/>
          <w:shd w:fill="FFFFFF" w:val="clear"/>
          <w:lang w:val="uk-UA"/>
        </w:rPr>
        <w:t>. Вип. № 4. 2013. С. 93 – 102.</w:t>
      </w:r>
    </w:p>
    <w:p>
      <w:pPr>
        <w:pStyle w:val="NormalWeb"/>
        <w:shd w:val="clear" w:color="auto" w:fill="FFFFFF"/>
        <w:ind w:left="426" w:hanging="426"/>
        <w:jc w:val="both"/>
        <w:rPr>
          <w:rStyle w:val="Style14"/>
          <w:color w:val="auto"/>
          <w:sz w:val="28"/>
          <w:szCs w:val="28"/>
          <w:u w:val="none"/>
          <w:lang w:val="uk-UA"/>
        </w:rPr>
      </w:pPr>
      <w:r>
        <w:rPr>
          <w:rFonts w:eastAsia="Times New Roman"/>
          <w:color w:val="202122"/>
          <w:sz w:val="28"/>
          <w:szCs w:val="28"/>
          <w:lang w:val="uk-UA" w:eastAsia="ru-RU"/>
        </w:rPr>
        <w:t>33.</w:t>
      </w:r>
      <w:r>
        <w:rPr>
          <w:sz w:val="28"/>
          <w:szCs w:val="28"/>
          <w:shd w:fill="FFFFFF" w:val="clear"/>
          <w:lang w:val="uk-UA"/>
        </w:rPr>
        <w:t xml:space="preserve"> </w:t>
      </w:r>
      <w:r>
        <w:rPr>
          <w:sz w:val="28"/>
          <w:szCs w:val="28"/>
        </w:rPr>
        <w:t xml:space="preserve">Скоріна Г. Книжкова сотня, або #книги_про_війну. Життя після АТО. URL: </w:t>
      </w:r>
      <w:hyperlink r:id="rId11">
        <w:r>
          <w:rPr>
            <w:color w:val="auto"/>
            <w:sz w:val="28"/>
            <w:szCs w:val="28"/>
            <w:u w:val="none"/>
          </w:rPr>
          <w:t>http://life-after-ato.com.ua/post/231</w:t>
        </w:r>
      </w:hyperlink>
      <w:r>
        <w:rPr>
          <w:rStyle w:val="Style14"/>
          <w:color w:val="auto"/>
          <w:sz w:val="28"/>
          <w:szCs w:val="28"/>
          <w:u w:val="none"/>
          <w:lang w:val="uk-UA"/>
        </w:rPr>
        <w:t xml:space="preserve"> (дата звернення: 04.04.2021).</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34.</w:t>
      </w:r>
      <w:r>
        <w:rPr>
          <w:sz w:val="28"/>
          <w:szCs w:val="28"/>
          <w:shd w:fill="FFFFFF" w:val="clear"/>
          <w:lang w:val="uk-UA"/>
        </w:rPr>
        <w:t xml:space="preserve"> </w:t>
      </w:r>
      <w:r>
        <w:rPr>
          <w:sz w:val="28"/>
          <w:szCs w:val="28"/>
        </w:rPr>
        <w:t xml:space="preserve">Танчин К. Я. Щоденник як форма самовираження письменника : автореф. дис. </w:t>
      </w:r>
      <w:r>
        <w:rPr>
          <w:sz w:val="28"/>
          <w:szCs w:val="28"/>
          <w:lang w:val="uk-UA"/>
        </w:rPr>
        <w:t>Н</w:t>
      </w:r>
      <w:r>
        <w:rPr>
          <w:sz w:val="28"/>
          <w:szCs w:val="28"/>
        </w:rPr>
        <w:t>а здобуття наук</w:t>
      </w:r>
      <w:r>
        <w:rPr>
          <w:sz w:val="28"/>
          <w:szCs w:val="28"/>
          <w:lang w:val="uk-UA"/>
        </w:rPr>
        <w:t>ового</w:t>
      </w:r>
      <w:r>
        <w:rPr>
          <w:sz w:val="28"/>
          <w:szCs w:val="28"/>
        </w:rPr>
        <w:t xml:space="preserve"> ступеня канд. філолог. наук : 10.01.06 «Теорія літератури»</w:t>
      </w:r>
      <w:r>
        <w:rPr>
          <w:sz w:val="28"/>
          <w:szCs w:val="28"/>
          <w:lang w:val="uk-UA"/>
        </w:rPr>
        <w:t xml:space="preserve">. </w:t>
      </w:r>
      <w:r>
        <w:rPr>
          <w:sz w:val="28"/>
          <w:szCs w:val="28"/>
        </w:rPr>
        <w:t>Тернопіль, 2005. 20 с</w:t>
      </w:r>
      <w:r>
        <w:rPr>
          <w:sz w:val="28"/>
          <w:szCs w:val="28"/>
          <w:lang w:val="uk-UA"/>
        </w:rPr>
        <w:t>.</w:t>
      </w:r>
    </w:p>
    <w:p>
      <w:pPr>
        <w:pStyle w:val="NormalWeb"/>
        <w:shd w:val="clear" w:color="auto" w:fill="FFFFFF"/>
        <w:ind w:left="426" w:hanging="426"/>
        <w:jc w:val="both"/>
        <w:rPr>
          <w:sz w:val="28"/>
          <w:szCs w:val="28"/>
        </w:rPr>
      </w:pPr>
      <w:r>
        <w:rPr>
          <w:rFonts w:eastAsia="Times New Roman"/>
          <w:color w:val="202122"/>
          <w:sz w:val="28"/>
          <w:szCs w:val="28"/>
          <w:lang w:val="uk-UA" w:eastAsia="ru-RU"/>
        </w:rPr>
        <w:t>35.</w:t>
      </w:r>
      <w:r>
        <w:rPr>
          <w:sz w:val="28"/>
          <w:szCs w:val="28"/>
          <w:lang w:val="uk-UA"/>
        </w:rPr>
        <w:t xml:space="preserve">Тартаковский А. Мемуаристика как феномен культуры. </w:t>
      </w:r>
      <w:r>
        <w:rPr>
          <w:i/>
          <w:sz w:val="28"/>
          <w:szCs w:val="28"/>
        </w:rPr>
        <w:t>Вопросы литературы</w:t>
      </w:r>
      <w:r>
        <w:rPr>
          <w:sz w:val="28"/>
          <w:szCs w:val="28"/>
        </w:rPr>
        <w:t>.</w:t>
      </w:r>
      <w:r>
        <w:rPr>
          <w:sz w:val="28"/>
          <w:szCs w:val="28"/>
          <w:lang w:val="uk-UA"/>
        </w:rPr>
        <w:t xml:space="preserve"> В</w:t>
      </w:r>
      <w:r>
        <w:rPr>
          <w:sz w:val="28"/>
          <w:szCs w:val="28"/>
        </w:rPr>
        <w:t>ып. №1. 1999. С. 35–55.</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36.</w:t>
      </w:r>
      <w:r>
        <w:rPr>
          <w:sz w:val="28"/>
          <w:szCs w:val="28"/>
          <w:shd w:fill="FFFFFF" w:val="clear"/>
          <w:lang w:val="uk-UA"/>
        </w:rPr>
        <w:t xml:space="preserve"> </w:t>
      </w:r>
      <w:r>
        <w:rPr>
          <w:sz w:val="28"/>
          <w:szCs w:val="28"/>
          <w:lang w:val="uk-UA"/>
        </w:rPr>
        <w:t>Українська літературна енциклопедія.  Київ, 1991. Т. 2. 214 с.</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37.</w:t>
      </w:r>
      <w:r>
        <w:rPr>
          <w:lang w:val="uk-UA"/>
        </w:rPr>
        <w:t xml:space="preserve"> </w:t>
      </w:r>
      <w:r>
        <w:rPr>
          <w:sz w:val="28"/>
          <w:szCs w:val="28"/>
          <w:lang w:val="uk-UA"/>
        </w:rPr>
        <w:t xml:space="preserve">Ученова В. Современные тенденции развития журналистких жанров. Москва :  Вестник Моск. ун-та. Сер. 10. Журналистика. Вып. №4. 1976. </w:t>
      </w:r>
    </w:p>
    <w:p>
      <w:pPr>
        <w:pStyle w:val="NormalWeb"/>
        <w:shd w:val="clear" w:color="auto" w:fill="FFFFFF"/>
        <w:ind w:left="426" w:hanging="426"/>
        <w:jc w:val="both"/>
        <w:rPr>
          <w:lang w:val="uk-UA"/>
        </w:rPr>
      </w:pPr>
      <w:r>
        <w:rPr>
          <w:rFonts w:eastAsia="Times New Roman"/>
          <w:color w:val="202122"/>
          <w:sz w:val="28"/>
          <w:szCs w:val="28"/>
          <w:lang w:val="uk-UA" w:eastAsia="ru-RU"/>
        </w:rPr>
        <w:t xml:space="preserve">      </w:t>
      </w:r>
      <w:r>
        <w:rPr>
          <w:sz w:val="28"/>
          <w:szCs w:val="28"/>
          <w:lang w:val="uk-UA"/>
        </w:rPr>
        <w:t>С. 131–139</w:t>
      </w:r>
      <w:r>
        <w:rPr>
          <w:lang w:val="uk-UA"/>
        </w:rPr>
        <w:t>.</w:t>
      </w:r>
    </w:p>
    <w:p>
      <w:pPr>
        <w:pStyle w:val="NormalWeb"/>
        <w:shd w:val="clear" w:color="auto" w:fill="FFFFFF"/>
        <w:ind w:left="426" w:hanging="426"/>
        <w:jc w:val="both"/>
        <w:rPr>
          <w:sz w:val="28"/>
          <w:szCs w:val="28"/>
          <w:shd w:fill="FFFFFF" w:val="clear"/>
          <w:lang w:val="uk-UA"/>
        </w:rPr>
      </w:pPr>
      <w:r>
        <w:rPr>
          <w:rFonts w:eastAsia="Times New Roman"/>
          <w:color w:val="202122"/>
          <w:sz w:val="28"/>
          <w:szCs w:val="28"/>
          <w:lang w:val="uk-UA" w:eastAsia="ru-RU"/>
        </w:rPr>
        <w:t>38</w:t>
      </w:r>
      <w:r>
        <w:rPr>
          <w:sz w:val="28"/>
          <w:szCs w:val="28"/>
          <w:shd w:fill="FFFFFF" w:val="clear"/>
          <w:lang w:val="uk-UA"/>
        </w:rPr>
        <w:t>. Эпштейн М. Н. Литературный энциклопедический словарь / под общ. ред. В. М. Кожевникова, П. А. Николаева. Москва : Советская энциклопедия, 1987. 752 с.</w:t>
      </w:r>
    </w:p>
    <w:p>
      <w:pPr>
        <w:pStyle w:val="NormalWeb"/>
        <w:shd w:val="clear" w:color="auto" w:fill="FFFFFF"/>
        <w:ind w:left="426" w:hanging="426"/>
        <w:jc w:val="both"/>
        <w:rPr>
          <w:sz w:val="28"/>
          <w:szCs w:val="28"/>
          <w:shd w:fill="FFFFFF" w:val="clear"/>
          <w:lang w:val="en-US"/>
        </w:rPr>
      </w:pPr>
      <w:r>
        <w:rPr>
          <w:rFonts w:eastAsia="Times New Roman"/>
          <w:color w:val="202122"/>
          <w:sz w:val="28"/>
          <w:szCs w:val="28"/>
          <w:lang w:val="uk-UA" w:eastAsia="ru-RU"/>
        </w:rPr>
        <w:t>39</w:t>
      </w:r>
      <w:r>
        <w:rPr>
          <w:sz w:val="28"/>
          <w:szCs w:val="28"/>
          <w:shd w:fill="FFFFFF" w:val="clear"/>
          <w:lang w:val="uk-UA"/>
        </w:rPr>
        <w:t xml:space="preserve">. Червінчук А. О. «Український воїн» у збірках воєнної документалістики: позиція автора-учасника подій. </w:t>
      </w:r>
      <w:r>
        <w:rPr>
          <w:sz w:val="28"/>
          <w:szCs w:val="28"/>
          <w:shd w:fill="FFFFFF" w:val="clear"/>
          <w:lang w:val="en-US"/>
        </w:rPr>
        <w:t>The Scientific Heritage. 2021. №</w:t>
      </w:r>
      <w:r>
        <w:rPr>
          <w:sz w:val="28"/>
          <w:szCs w:val="28"/>
          <w:shd w:fill="FFFFFF" w:val="clear"/>
          <w:lang w:val="uk-UA"/>
        </w:rPr>
        <w:t xml:space="preserve"> 61-3</w:t>
      </w:r>
      <w:r>
        <w:rPr>
          <w:sz w:val="28"/>
          <w:szCs w:val="28"/>
          <w:shd w:fill="FFFFFF" w:val="clear"/>
          <w:lang w:val="en-US"/>
        </w:rPr>
        <w:t xml:space="preserve">. URL: </w:t>
      </w:r>
      <w:hyperlink r:id="rId12">
        <w:r>
          <w:rPr>
            <w:color w:val="000000"/>
            <w:sz w:val="28"/>
            <w:szCs w:val="28"/>
            <w:u w:val="none"/>
            <w:shd w:fill="FFFFFF" w:val="clear"/>
            <w:lang w:val="en-US"/>
          </w:rPr>
          <w:t>https://cyberleninka.ru/article/n/ukrayinskiy-voyin-u-zbirkah-voennoyi-dokumentalistiki-pozitsiya-avtora-uchasnika-podiy</w:t>
        </w:r>
      </w:hyperlink>
      <w:r>
        <w:rPr>
          <w:sz w:val="28"/>
          <w:szCs w:val="28"/>
          <w:shd w:fill="FFFFFF" w:val="clear"/>
          <w:lang w:val="en-US"/>
        </w:rPr>
        <w:t xml:space="preserve"> (</w:t>
      </w:r>
      <w:r>
        <w:rPr>
          <w:sz w:val="28"/>
          <w:szCs w:val="28"/>
          <w:shd w:fill="FFFFFF" w:val="clear"/>
        </w:rPr>
        <w:t>дата</w:t>
      </w:r>
      <w:r>
        <w:rPr>
          <w:sz w:val="28"/>
          <w:szCs w:val="28"/>
          <w:shd w:fill="FFFFFF" w:val="clear"/>
          <w:lang w:val="en-US"/>
        </w:rPr>
        <w:t xml:space="preserve"> </w:t>
      </w:r>
      <w:r>
        <w:rPr>
          <w:sz w:val="28"/>
          <w:szCs w:val="28"/>
          <w:shd w:fill="FFFFFF" w:val="clear"/>
        </w:rPr>
        <w:t>звернення</w:t>
      </w:r>
      <w:r>
        <w:rPr>
          <w:sz w:val="28"/>
          <w:szCs w:val="28"/>
          <w:shd w:fill="FFFFFF" w:val="clear"/>
          <w:lang w:val="en-US"/>
        </w:rPr>
        <w:t>: 22.11.2021)</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40</w:t>
      </w:r>
      <w:r>
        <w:rPr>
          <w:sz w:val="28"/>
          <w:szCs w:val="28"/>
          <w:shd w:fill="FFFFFF" w:val="clear"/>
          <w:lang w:val="uk-UA"/>
        </w:rPr>
        <w:t xml:space="preserve">. </w:t>
      </w:r>
      <w:r>
        <w:rPr>
          <w:sz w:val="28"/>
          <w:szCs w:val="28"/>
          <w:lang w:val="uk-UA"/>
        </w:rPr>
        <w:t>Яусс Х.Р. Средневековая литература и теория жанров. Москва :  Вестник Моск. ун-та. Сер. 9. Филология. Вып. №2. 1998. – С. 96 – 120.</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41</w:t>
      </w:r>
      <w:r>
        <w:rPr>
          <w:sz w:val="28"/>
          <w:szCs w:val="28"/>
          <w:shd w:fill="FFFFFF" w:val="clear"/>
          <w:lang w:val="uk-UA"/>
        </w:rPr>
        <w:t xml:space="preserve">. </w:t>
      </w:r>
      <w:r>
        <w:rPr>
          <w:sz w:val="28"/>
          <w:szCs w:val="28"/>
          <w:lang w:val="en-US"/>
        </w:rPr>
        <w:t>Chandler</w:t>
      </w:r>
      <w:r>
        <w:rPr>
          <w:sz w:val="28"/>
          <w:szCs w:val="28"/>
          <w:lang w:val="uk-UA"/>
        </w:rPr>
        <w:t xml:space="preserve"> </w:t>
      </w:r>
      <w:r>
        <w:rPr>
          <w:sz w:val="28"/>
          <w:szCs w:val="28"/>
          <w:lang w:val="en-US"/>
        </w:rPr>
        <w:t>D</w:t>
      </w:r>
      <w:r>
        <w:rPr>
          <w:sz w:val="28"/>
          <w:szCs w:val="28"/>
          <w:lang w:val="uk-UA"/>
        </w:rPr>
        <w:t xml:space="preserve">. </w:t>
      </w:r>
      <w:r>
        <w:rPr>
          <w:sz w:val="28"/>
          <w:szCs w:val="28"/>
          <w:lang w:val="en-US"/>
        </w:rPr>
        <w:t>Eine</w:t>
      </w:r>
      <w:r>
        <w:rPr>
          <w:sz w:val="28"/>
          <w:szCs w:val="28"/>
          <w:lang w:val="uk-UA"/>
        </w:rPr>
        <w:t xml:space="preserve"> </w:t>
      </w:r>
      <w:r>
        <w:rPr>
          <w:sz w:val="28"/>
          <w:szCs w:val="28"/>
          <w:lang w:val="en-US"/>
        </w:rPr>
        <w:t>Einf</w:t>
      </w:r>
      <w:r>
        <w:rPr>
          <w:sz w:val="28"/>
          <w:szCs w:val="28"/>
          <w:lang w:val="uk-UA"/>
        </w:rPr>
        <w:t>ü</w:t>
      </w:r>
      <w:r>
        <w:rPr>
          <w:sz w:val="28"/>
          <w:szCs w:val="28"/>
          <w:lang w:val="en-US"/>
        </w:rPr>
        <w:t>hrung</w:t>
      </w:r>
      <w:r>
        <w:rPr>
          <w:sz w:val="28"/>
          <w:szCs w:val="28"/>
          <w:lang w:val="uk-UA"/>
        </w:rPr>
        <w:t xml:space="preserve"> </w:t>
      </w:r>
      <w:r>
        <w:rPr>
          <w:sz w:val="28"/>
          <w:szCs w:val="28"/>
          <w:lang w:val="en-US"/>
        </w:rPr>
        <w:t>in</w:t>
      </w:r>
      <w:r>
        <w:rPr>
          <w:sz w:val="28"/>
          <w:szCs w:val="28"/>
          <w:lang w:val="uk-UA"/>
        </w:rPr>
        <w:t xml:space="preserve"> </w:t>
      </w:r>
      <w:r>
        <w:rPr>
          <w:sz w:val="28"/>
          <w:szCs w:val="28"/>
          <w:lang w:val="en-US"/>
        </w:rPr>
        <w:t>die</w:t>
      </w:r>
      <w:r>
        <w:rPr>
          <w:sz w:val="28"/>
          <w:szCs w:val="28"/>
          <w:lang w:val="uk-UA"/>
        </w:rPr>
        <w:t xml:space="preserve"> </w:t>
      </w:r>
      <w:r>
        <w:rPr>
          <w:sz w:val="28"/>
          <w:szCs w:val="28"/>
          <w:lang w:val="en-US"/>
        </w:rPr>
        <w:t>Genre</w:t>
      </w:r>
      <w:r>
        <w:rPr>
          <w:sz w:val="28"/>
          <w:szCs w:val="28"/>
          <w:lang w:val="uk-UA"/>
        </w:rPr>
        <w:t xml:space="preserve"> </w:t>
      </w:r>
      <w:r>
        <w:rPr>
          <w:sz w:val="28"/>
          <w:szCs w:val="28"/>
          <w:lang w:val="en-US"/>
        </w:rPr>
        <w:t>Theorie</w:t>
      </w:r>
      <w:r>
        <w:rPr>
          <w:sz w:val="28"/>
          <w:szCs w:val="28"/>
          <w:lang w:val="uk-UA"/>
        </w:rPr>
        <w:t xml:space="preserve"> «</w:t>
      </w:r>
      <w:r>
        <w:rPr>
          <w:sz w:val="28"/>
          <w:szCs w:val="28"/>
          <w:lang w:val="en-US"/>
        </w:rPr>
        <w:t>Deutsche</w:t>
      </w:r>
      <w:r>
        <w:rPr>
          <w:sz w:val="28"/>
          <w:szCs w:val="28"/>
          <w:lang w:val="uk-UA"/>
        </w:rPr>
        <w:t xml:space="preserve"> </w:t>
      </w:r>
      <w:r>
        <w:rPr>
          <w:sz w:val="28"/>
          <w:szCs w:val="28"/>
          <w:lang w:val="en-US"/>
        </w:rPr>
        <w:t>Fassung</w:t>
      </w:r>
      <w:r>
        <w:rPr>
          <w:sz w:val="28"/>
          <w:szCs w:val="28"/>
          <w:lang w:val="uk-UA"/>
        </w:rPr>
        <w:t xml:space="preserve"> : </w:t>
      </w:r>
      <w:r>
        <w:rPr>
          <w:sz w:val="28"/>
          <w:szCs w:val="28"/>
          <w:lang w:val="en-US"/>
        </w:rPr>
        <w:t>Alexander</w:t>
      </w:r>
      <w:r>
        <w:rPr>
          <w:sz w:val="28"/>
          <w:szCs w:val="28"/>
          <w:lang w:val="uk-UA"/>
        </w:rPr>
        <w:t xml:space="preserve"> ›</w:t>
      </w:r>
      <w:r>
        <w:rPr>
          <w:sz w:val="28"/>
          <w:szCs w:val="28"/>
          <w:lang w:val="en-US"/>
        </w:rPr>
        <w:t>molosovsky</w:t>
      </w:r>
      <w:r>
        <w:rPr>
          <w:sz w:val="28"/>
          <w:szCs w:val="28"/>
          <w:lang w:val="uk-UA"/>
        </w:rPr>
        <w:t xml:space="preserve">‹ </w:t>
      </w:r>
      <w:r>
        <w:rPr>
          <w:sz w:val="28"/>
          <w:szCs w:val="28"/>
          <w:lang w:val="en-US"/>
        </w:rPr>
        <w:t>M</w:t>
      </w:r>
      <w:r>
        <w:rPr>
          <w:sz w:val="28"/>
          <w:szCs w:val="28"/>
          <w:lang w:val="uk-UA"/>
        </w:rPr>
        <w:t>ü</w:t>
      </w:r>
      <w:r>
        <w:rPr>
          <w:sz w:val="28"/>
          <w:szCs w:val="28"/>
          <w:lang w:val="en-US"/>
        </w:rPr>
        <w:t>ller</w:t>
      </w:r>
      <w:r>
        <w:rPr>
          <w:sz w:val="28"/>
          <w:szCs w:val="28"/>
          <w:lang w:val="uk-UA"/>
        </w:rPr>
        <w:t xml:space="preserve">, </w:t>
      </w:r>
      <w:r>
        <w:rPr>
          <w:sz w:val="28"/>
          <w:szCs w:val="28"/>
          <w:lang w:val="en-US"/>
        </w:rPr>
        <w:t>Juli</w:t>
      </w:r>
      <w:r>
        <w:rPr>
          <w:sz w:val="28"/>
          <w:szCs w:val="28"/>
          <w:lang w:val="uk-UA"/>
        </w:rPr>
        <w:t xml:space="preserve"> 2009. </w:t>
      </w:r>
      <w:r>
        <w:rPr>
          <w:sz w:val="28"/>
          <w:szCs w:val="28"/>
          <w:lang w:val="en-US"/>
        </w:rPr>
        <w:t xml:space="preserve">URL </w:t>
      </w:r>
      <w:hyperlink r:id="rId13">
        <w:r>
          <w:rPr>
            <w:color w:val="auto"/>
            <w:sz w:val="28"/>
            <w:szCs w:val="28"/>
            <w:u w:val="none"/>
            <w:lang w:val="en-US"/>
          </w:rPr>
          <w:t>http</w:t>
        </w:r>
        <w:r>
          <w:rPr>
            <w:color w:val="auto"/>
            <w:sz w:val="28"/>
            <w:szCs w:val="28"/>
            <w:u w:val="none"/>
            <w:lang w:val="uk-UA"/>
          </w:rPr>
          <w:t>://</w:t>
        </w:r>
        <w:r>
          <w:rPr>
            <w:color w:val="auto"/>
            <w:sz w:val="28"/>
            <w:szCs w:val="28"/>
            <w:u w:val="none"/>
            <w:lang w:val="en-US"/>
          </w:rPr>
          <w:t>antville</w:t>
        </w:r>
        <w:r>
          <w:rPr>
            <w:color w:val="auto"/>
            <w:sz w:val="28"/>
            <w:szCs w:val="28"/>
            <w:u w:val="none"/>
            <w:lang w:val="uk-UA"/>
          </w:rPr>
          <w:t>.</w:t>
        </w:r>
        <w:r>
          <w:rPr>
            <w:color w:val="auto"/>
            <w:sz w:val="28"/>
            <w:szCs w:val="28"/>
            <w:u w:val="none"/>
            <w:lang w:val="en-US"/>
          </w:rPr>
          <w:t>org</w:t>
        </w:r>
        <w:r>
          <w:rPr>
            <w:color w:val="auto"/>
            <w:sz w:val="28"/>
            <w:szCs w:val="28"/>
            <w:u w:val="none"/>
            <w:lang w:val="uk-UA"/>
          </w:rPr>
          <w:t>/</w:t>
        </w:r>
        <w:r>
          <w:rPr>
            <w:color w:val="auto"/>
            <w:sz w:val="28"/>
            <w:szCs w:val="28"/>
            <w:u w:val="none"/>
            <w:lang w:val="en-US"/>
          </w:rPr>
          <w:t>static</w:t>
        </w:r>
        <w:r>
          <w:rPr>
            <w:color w:val="auto"/>
            <w:sz w:val="28"/>
            <w:szCs w:val="28"/>
            <w:u w:val="none"/>
            <w:lang w:val="uk-UA"/>
          </w:rPr>
          <w:t>/</w:t>
        </w:r>
        <w:r>
          <w:rPr>
            <w:color w:val="auto"/>
            <w:sz w:val="28"/>
            <w:szCs w:val="28"/>
            <w:u w:val="none"/>
            <w:lang w:val="en-US"/>
          </w:rPr>
          <w:t>sites</w:t>
        </w:r>
        <w:r>
          <w:rPr>
            <w:color w:val="auto"/>
            <w:sz w:val="28"/>
            <w:szCs w:val="28"/>
            <w:u w:val="none"/>
            <w:lang w:val="uk-UA"/>
          </w:rPr>
          <w:t>/</w:t>
        </w:r>
        <w:r>
          <w:rPr>
            <w:color w:val="auto"/>
            <w:sz w:val="28"/>
            <w:szCs w:val="28"/>
            <w:u w:val="none"/>
            <w:lang w:val="en-US"/>
          </w:rPr>
          <w:t>molochronik</w:t>
        </w:r>
        <w:r>
          <w:rPr>
            <w:color w:val="auto"/>
            <w:sz w:val="28"/>
            <w:szCs w:val="28"/>
            <w:u w:val="none"/>
            <w:lang w:val="uk-UA"/>
          </w:rPr>
          <w:t>/</w:t>
        </w:r>
        <w:r>
          <w:rPr>
            <w:color w:val="auto"/>
            <w:sz w:val="28"/>
            <w:szCs w:val="28"/>
            <w:u w:val="none"/>
            <w:lang w:val="en-US"/>
          </w:rPr>
          <w:t>files</w:t>
        </w:r>
        <w:r>
          <w:rPr>
            <w:color w:val="auto"/>
            <w:sz w:val="28"/>
            <w:szCs w:val="28"/>
            <w:u w:val="none"/>
            <w:lang w:val="uk-UA"/>
          </w:rPr>
          <w:t>/</w:t>
        </w:r>
        <w:r>
          <w:rPr>
            <w:color w:val="auto"/>
            <w:sz w:val="28"/>
            <w:szCs w:val="28"/>
            <w:u w:val="none"/>
            <w:lang w:val="en-US"/>
          </w:rPr>
          <w:t>chandler</w:t>
        </w:r>
        <w:r>
          <w:rPr>
            <w:color w:val="auto"/>
            <w:sz w:val="28"/>
            <w:szCs w:val="28"/>
            <w:u w:val="none"/>
            <w:lang w:val="uk-UA"/>
          </w:rPr>
          <w:t>_</w:t>
        </w:r>
        <w:r>
          <w:rPr>
            <w:color w:val="auto"/>
            <w:sz w:val="28"/>
            <w:szCs w:val="28"/>
            <w:u w:val="none"/>
            <w:lang w:val="en-US"/>
          </w:rPr>
          <w:t>genre</w:t>
        </w:r>
        <w:r>
          <w:rPr>
            <w:color w:val="auto"/>
            <w:sz w:val="28"/>
            <w:szCs w:val="28"/>
            <w:u w:val="none"/>
            <w:lang w:val="uk-UA"/>
          </w:rPr>
          <w:t>.</w:t>
        </w:r>
        <w:r>
          <w:rPr>
            <w:color w:val="auto"/>
            <w:sz w:val="28"/>
            <w:szCs w:val="28"/>
            <w:u w:val="none"/>
            <w:lang w:val="en-US"/>
          </w:rPr>
          <w:t>pdf</w:t>
        </w:r>
      </w:hyperlink>
      <w:r>
        <w:rPr>
          <w:sz w:val="28"/>
          <w:szCs w:val="28"/>
          <w:lang w:val="uk-UA"/>
        </w:rPr>
        <w:t>. (дата звернення: 22.11.2021).</w:t>
      </w:r>
    </w:p>
    <w:p>
      <w:pPr>
        <w:pStyle w:val="NormalWeb"/>
        <w:shd w:val="clear" w:color="auto" w:fill="FFFFFF"/>
        <w:ind w:left="426" w:hanging="426"/>
        <w:jc w:val="both"/>
        <w:rPr>
          <w:sz w:val="28"/>
          <w:szCs w:val="28"/>
          <w:lang w:val="uk-UA"/>
        </w:rPr>
      </w:pPr>
      <w:r>
        <w:rPr>
          <w:rFonts w:eastAsia="Times New Roman"/>
          <w:color w:val="202122"/>
          <w:sz w:val="28"/>
          <w:szCs w:val="28"/>
          <w:lang w:val="uk-UA" w:eastAsia="ru-RU"/>
        </w:rPr>
        <w:t>42</w:t>
      </w:r>
      <w:r>
        <w:rPr>
          <w:sz w:val="28"/>
          <w:szCs w:val="28"/>
          <w:shd w:fill="FFFFFF" w:val="clear"/>
          <w:lang w:val="uk-UA"/>
        </w:rPr>
        <w:t xml:space="preserve">. </w:t>
      </w:r>
      <w:r>
        <w:rPr>
          <w:sz w:val="28"/>
          <w:szCs w:val="28"/>
          <w:lang w:val="en-US"/>
        </w:rPr>
        <w:t>Sims</w:t>
      </w:r>
      <w:r>
        <w:rPr>
          <w:sz w:val="28"/>
          <w:szCs w:val="28"/>
          <w:lang w:val="uk-UA"/>
        </w:rPr>
        <w:t xml:space="preserve"> </w:t>
      </w:r>
      <w:r>
        <w:rPr>
          <w:sz w:val="28"/>
          <w:szCs w:val="28"/>
          <w:lang w:val="en-US"/>
        </w:rPr>
        <w:t>N</w:t>
      </w:r>
      <w:r>
        <w:rPr>
          <w:sz w:val="28"/>
          <w:szCs w:val="28"/>
          <w:lang w:val="uk-UA"/>
        </w:rPr>
        <w:t xml:space="preserve">. </w:t>
      </w:r>
      <w:r>
        <w:rPr>
          <w:sz w:val="28"/>
          <w:szCs w:val="28"/>
          <w:lang w:val="en-US"/>
        </w:rPr>
        <w:t>The</w:t>
      </w:r>
      <w:r>
        <w:rPr>
          <w:sz w:val="28"/>
          <w:szCs w:val="28"/>
          <w:lang w:val="uk-UA"/>
        </w:rPr>
        <w:t xml:space="preserve"> </w:t>
      </w:r>
      <w:r>
        <w:rPr>
          <w:sz w:val="28"/>
          <w:szCs w:val="28"/>
          <w:lang w:val="en-US"/>
        </w:rPr>
        <w:t>Literary</w:t>
      </w:r>
      <w:r>
        <w:rPr>
          <w:sz w:val="28"/>
          <w:szCs w:val="28"/>
          <w:lang w:val="uk-UA"/>
        </w:rPr>
        <w:t xml:space="preserve"> </w:t>
      </w:r>
      <w:r>
        <w:rPr>
          <w:sz w:val="28"/>
          <w:szCs w:val="28"/>
          <w:lang w:val="en-US"/>
        </w:rPr>
        <w:t>Journalists</w:t>
      </w:r>
      <w:r>
        <w:rPr>
          <w:sz w:val="28"/>
          <w:szCs w:val="28"/>
          <w:lang w:val="uk-UA"/>
        </w:rPr>
        <w:t xml:space="preserve">. </w:t>
      </w:r>
      <w:r>
        <w:rPr>
          <w:sz w:val="28"/>
          <w:szCs w:val="28"/>
          <w:lang w:val="en-US"/>
        </w:rPr>
        <w:t>Ballantine</w:t>
      </w:r>
      <w:r>
        <w:rPr>
          <w:sz w:val="28"/>
          <w:szCs w:val="28"/>
          <w:lang w:val="uk-UA"/>
        </w:rPr>
        <w:t xml:space="preserve">, 1984. </w:t>
      </w:r>
      <w:r>
        <w:rPr>
          <w:sz w:val="28"/>
          <w:szCs w:val="28"/>
          <w:lang w:val="en-US"/>
        </w:rPr>
        <w:t>P</w:t>
      </w:r>
      <w:r>
        <w:rPr>
          <w:sz w:val="28"/>
          <w:szCs w:val="28"/>
          <w:lang w:val="uk-UA"/>
        </w:rPr>
        <w:t>. 2 – 17.</w:t>
      </w:r>
    </w:p>
    <w:p>
      <w:pPr>
        <w:pStyle w:val="NormalWeb"/>
        <w:shd w:val="clear" w:color="auto" w:fill="FFFFFF"/>
        <w:ind w:left="426" w:hanging="426"/>
        <w:jc w:val="both"/>
        <w:rPr>
          <w:sz w:val="28"/>
          <w:szCs w:val="28"/>
          <w:shd w:fill="FFFFFF" w:val="clear"/>
          <w:lang w:val="en-US"/>
        </w:rPr>
      </w:pPr>
      <w:r>
        <w:rPr>
          <w:rFonts w:eastAsia="Times New Roman"/>
          <w:color w:val="202122"/>
          <w:sz w:val="28"/>
          <w:szCs w:val="28"/>
          <w:lang w:val="uk-UA" w:eastAsia="ru-RU"/>
        </w:rPr>
        <w:t>43</w:t>
      </w:r>
      <w:r>
        <w:rPr>
          <w:sz w:val="28"/>
          <w:szCs w:val="28"/>
          <w:shd w:fill="FFFFFF" w:val="clear"/>
          <w:lang w:val="uk-UA"/>
        </w:rPr>
        <w:t xml:space="preserve">. </w:t>
      </w:r>
      <w:r>
        <w:rPr>
          <w:sz w:val="28"/>
          <w:szCs w:val="28"/>
          <w:shd w:fill="FFFFFF" w:val="clear"/>
          <w:lang w:val="en-US"/>
        </w:rPr>
        <w:t>Underwood</w:t>
      </w:r>
      <w:r>
        <w:rPr>
          <w:sz w:val="28"/>
          <w:szCs w:val="28"/>
          <w:shd w:fill="FFFFFF" w:val="clear"/>
          <w:lang w:val="uk-UA"/>
        </w:rPr>
        <w:t xml:space="preserve"> </w:t>
      </w:r>
      <w:r>
        <w:rPr>
          <w:sz w:val="28"/>
          <w:szCs w:val="28"/>
          <w:shd w:fill="FFFFFF" w:val="clear"/>
          <w:lang w:val="en-US"/>
        </w:rPr>
        <w:t>D</w:t>
      </w:r>
      <w:r>
        <w:rPr>
          <w:sz w:val="28"/>
          <w:szCs w:val="28"/>
          <w:shd w:fill="FFFFFF" w:val="clear"/>
          <w:lang w:val="uk-UA"/>
        </w:rPr>
        <w:t xml:space="preserve">. </w:t>
      </w:r>
      <w:r>
        <w:rPr>
          <w:sz w:val="28"/>
          <w:szCs w:val="28"/>
          <w:shd w:fill="FFFFFF" w:val="clear"/>
          <w:lang w:val="en-US"/>
        </w:rPr>
        <w:t>The</w:t>
      </w:r>
      <w:r>
        <w:rPr>
          <w:sz w:val="28"/>
          <w:szCs w:val="28"/>
          <w:shd w:fill="FFFFFF" w:val="clear"/>
          <w:lang w:val="uk-UA"/>
        </w:rPr>
        <w:t xml:space="preserve"> </w:t>
      </w:r>
      <w:r>
        <w:rPr>
          <w:sz w:val="28"/>
          <w:szCs w:val="28"/>
          <w:shd w:fill="FFFFFF" w:val="clear"/>
          <w:lang w:val="en-US"/>
        </w:rPr>
        <w:t>Undeclared</w:t>
      </w:r>
      <w:r>
        <w:rPr>
          <w:sz w:val="28"/>
          <w:szCs w:val="28"/>
          <w:shd w:fill="FFFFFF" w:val="clear"/>
          <w:lang w:val="uk-UA"/>
        </w:rPr>
        <w:t xml:space="preserve"> </w:t>
      </w:r>
      <w:r>
        <w:rPr>
          <w:sz w:val="28"/>
          <w:szCs w:val="28"/>
          <w:shd w:fill="FFFFFF" w:val="clear"/>
          <w:lang w:val="en-US"/>
        </w:rPr>
        <w:t>War</w:t>
      </w:r>
      <w:r>
        <w:rPr>
          <w:sz w:val="28"/>
          <w:szCs w:val="28"/>
          <w:shd w:fill="FFFFFF" w:val="clear"/>
          <w:lang w:val="uk-UA"/>
        </w:rPr>
        <w:t xml:space="preserve"> </w:t>
      </w:r>
      <w:r>
        <w:rPr>
          <w:sz w:val="28"/>
          <w:szCs w:val="28"/>
          <w:shd w:fill="FFFFFF" w:val="clear"/>
          <w:lang w:val="en-US"/>
        </w:rPr>
        <w:t>between</w:t>
      </w:r>
      <w:r>
        <w:rPr>
          <w:sz w:val="28"/>
          <w:szCs w:val="28"/>
          <w:shd w:fill="FFFFFF" w:val="clear"/>
          <w:lang w:val="uk-UA"/>
        </w:rPr>
        <w:t xml:space="preserve"> </w:t>
      </w:r>
      <w:r>
        <w:rPr>
          <w:sz w:val="28"/>
          <w:szCs w:val="28"/>
          <w:shd w:fill="FFFFFF" w:val="clear"/>
          <w:lang w:val="en-US"/>
        </w:rPr>
        <w:t>Journalism</w:t>
      </w:r>
      <w:r>
        <w:rPr>
          <w:sz w:val="28"/>
          <w:szCs w:val="28"/>
          <w:shd w:fill="FFFFFF" w:val="clear"/>
          <w:lang w:val="uk-UA"/>
        </w:rPr>
        <w:t xml:space="preserve"> </w:t>
      </w:r>
      <w:r>
        <w:rPr>
          <w:sz w:val="28"/>
          <w:szCs w:val="28"/>
          <w:shd w:fill="FFFFFF" w:val="clear"/>
          <w:lang w:val="en-US"/>
        </w:rPr>
        <w:t>and</w:t>
      </w:r>
      <w:r>
        <w:rPr>
          <w:sz w:val="28"/>
          <w:szCs w:val="28"/>
          <w:shd w:fill="FFFFFF" w:val="clear"/>
          <w:lang w:val="uk-UA"/>
        </w:rPr>
        <w:t xml:space="preserve"> </w:t>
      </w:r>
      <w:r>
        <w:rPr>
          <w:sz w:val="28"/>
          <w:szCs w:val="28"/>
          <w:shd w:fill="FFFFFF" w:val="clear"/>
          <w:lang w:val="en-US"/>
        </w:rPr>
        <w:t>Fiction</w:t>
      </w:r>
      <w:r>
        <w:rPr>
          <w:sz w:val="28"/>
          <w:szCs w:val="28"/>
          <w:shd w:fill="FFFFFF" w:val="clear"/>
          <w:lang w:val="uk-UA"/>
        </w:rPr>
        <w:t xml:space="preserve">. </w:t>
      </w:r>
      <w:r>
        <w:rPr>
          <w:sz w:val="28"/>
          <w:szCs w:val="28"/>
          <w:shd w:fill="FFFFFF" w:val="clear"/>
          <w:lang w:val="en-US"/>
        </w:rPr>
        <w:t xml:space="preserve">Journalism as Gerne Benders in Literary History. New York : Palgrave Macmillan US, 2013. 250 </w:t>
      </w:r>
      <w:r>
        <w:rPr>
          <w:sz w:val="28"/>
          <w:szCs w:val="28"/>
          <w:shd w:fill="FFFFFF" w:val="clear"/>
        </w:rPr>
        <w:t>Р</w:t>
      </w:r>
      <w:r>
        <w:rPr>
          <w:sz w:val="28"/>
          <w:szCs w:val="28"/>
          <w:shd w:fill="FFFFFF" w:val="clear"/>
          <w:lang w:val="en-US"/>
        </w:rPr>
        <w:t>.</w:t>
      </w:r>
    </w:p>
    <w:p>
      <w:pPr>
        <w:pStyle w:val="NormalWeb"/>
        <w:shd w:val="clear" w:color="auto" w:fill="FFFFFF"/>
        <w:ind w:left="426" w:hanging="426"/>
        <w:jc w:val="both"/>
        <w:rPr>
          <w:rFonts w:eastAsia="Times New Roman"/>
          <w:color w:val="202122"/>
          <w:sz w:val="28"/>
          <w:szCs w:val="28"/>
          <w:lang w:val="uk-UA" w:eastAsia="ru-RU"/>
        </w:rPr>
      </w:pPr>
      <w:r>
        <w:rPr>
          <w:rFonts w:eastAsia="Times New Roman"/>
          <w:color w:val="202122"/>
          <w:sz w:val="28"/>
          <w:szCs w:val="28"/>
          <w:lang w:val="uk-UA" w:eastAsia="ru-RU"/>
        </w:rPr>
      </w:r>
    </w:p>
    <w:p>
      <w:pPr>
        <w:pStyle w:val="Normal"/>
        <w:ind w:hanging="0"/>
        <w:jc w:val="both"/>
        <w:rPr>
          <w:sz w:val="28"/>
          <w:szCs w:val="28"/>
          <w:lang w:val="uk-UA"/>
        </w:rPr>
      </w:pPr>
      <w:r>
        <w:rPr/>
      </w:r>
    </w:p>
    <w:sectPr>
      <w:headerReference w:type="default" r:id="rId14"/>
      <w:footerReference w:type="default" r:id="rId15"/>
      <w:type w:val="nextPage"/>
      <w:pgSz w:w="11906" w:h="16838"/>
      <w:pgMar w:left="1701" w:right="567" w:header="709" w:top="1418" w:footer="709" w:bottom="1418" w:gutter="0"/>
      <w:pgNumType w:start="3"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mbria">
    <w:charset w:val="cc"/>
    <w:family w:val="roman"/>
    <w:pitch w:val="variable"/>
  </w:font>
  <w:font w:name="Courier New">
    <w:charset w:val="cc"/>
    <w:family w:val="roman"/>
    <w:pitch w:val="variable"/>
  </w:font>
  <w:font w:name="Liberation Sans">
    <w:altName w:val="Arial"/>
    <w:charset w:val="cc"/>
    <w:family w:val="swiss"/>
    <w:pitch w:val="variable"/>
  </w:font>
  <w:font w:name="Arial">
    <w:charset w:val="cc"/>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4"/>
      <w:rPr/>
    </w:pPr>
    <w:r>
      <w:rPr/>
    </w:r>
  </w:p>
  <w:p>
    <w:pPr>
      <w:pStyle w:val="Style24"/>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4"/>
      <w:rPr/>
    </w:pPr>
    <w:r>
      <w:rPr/>
    </w:r>
  </w:p>
  <w:p>
    <w:pPr>
      <w:pStyle w:val="Style24"/>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78252713"/>
    </w:sdtPr>
    <w:sdtContent>
      <w:p>
        <w:pPr>
          <w:pStyle w:val="Style23"/>
          <w:jc w:val="right"/>
          <w:rPr/>
        </w:pPr>
        <w:r>
          <w:rPr/>
          <w:fldChar w:fldCharType="begin"/>
        </w:r>
        <w:r>
          <w:rPr/>
          <w:instrText> PAGE </w:instrText>
        </w:r>
        <w:r>
          <w:rPr/>
          <w:fldChar w:fldCharType="separate"/>
        </w:r>
        <w:r>
          <w:rPr/>
          <w:t>2</w:t>
        </w:r>
        <w:r>
          <w:rPr/>
          <w:fldChar w:fldCharType="end"/>
        </w:r>
      </w:p>
      <w:p>
        <w:pPr>
          <w:pStyle w:val="Style23"/>
          <w:rPr/>
        </w:pPr>
        <w:r>
          <w:rPr/>
        </w:r>
      </w:p>
    </w:sdtContent>
  </w:sdt>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80649353"/>
    </w:sdtPr>
    <w:sdtContent>
      <w:p>
        <w:pPr>
          <w:pStyle w:val="Style23"/>
          <w:jc w:val="right"/>
          <w:rPr/>
        </w:pPr>
        <w:r>
          <w:rPr/>
          <w:fldChar w:fldCharType="begin"/>
        </w:r>
        <w:r>
          <w:rPr/>
          <w:instrText> PAGE </w:instrText>
        </w:r>
        <w:r>
          <w:rPr/>
          <w:fldChar w:fldCharType="separate"/>
        </w:r>
        <w:r>
          <w:rPr/>
          <w:t>17</w:t>
        </w:r>
        <w:r>
          <w:rPr/>
          <w:fldChar w:fldCharType="end"/>
        </w:r>
      </w:p>
      <w:p>
        <w:pPr>
          <w:pStyle w:val="Style23"/>
          <w:rPr/>
        </w:pPr>
        <w:r>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450" w:hanging="450"/>
      </w:pPr>
    </w:lvl>
    <w:lvl w:ilvl="1">
      <w:start w:val="1"/>
      <w:numFmt w:val="decimal"/>
      <w:lvlText w:val="%1.%2."/>
      <w:lvlJc w:val="left"/>
      <w:pPr>
        <w:tabs>
          <w:tab w:val="num" w:pos="0"/>
        </w:tabs>
        <w:ind w:left="1287" w:hanging="720"/>
      </w:pPr>
    </w:lvl>
    <w:lvl w:ilvl="2">
      <w:start w:val="1"/>
      <w:numFmt w:val="decimal"/>
      <w:lvlText w:val="%1.%2.%3."/>
      <w:lvlJc w:val="left"/>
      <w:pPr>
        <w:tabs>
          <w:tab w:val="num" w:pos="0"/>
        </w:tabs>
        <w:ind w:left="1854" w:hanging="720"/>
      </w:pPr>
    </w:lvl>
    <w:lvl w:ilvl="3">
      <w:start w:val="1"/>
      <w:numFmt w:val="decimal"/>
      <w:lvlText w:val="%1.%2.%3.%4."/>
      <w:lvlJc w:val="left"/>
      <w:pPr>
        <w:tabs>
          <w:tab w:val="num" w:pos="0"/>
        </w:tabs>
        <w:ind w:left="2781" w:hanging="1080"/>
      </w:pPr>
    </w:lvl>
    <w:lvl w:ilvl="4">
      <w:start w:val="1"/>
      <w:numFmt w:val="decimal"/>
      <w:lvlText w:val="%1.%2.%3.%4.%5."/>
      <w:lvlJc w:val="left"/>
      <w:pPr>
        <w:tabs>
          <w:tab w:val="num" w:pos="0"/>
        </w:tabs>
        <w:ind w:left="3348" w:hanging="1080"/>
      </w:pPr>
    </w:lvl>
    <w:lvl w:ilvl="5">
      <w:start w:val="1"/>
      <w:numFmt w:val="decimal"/>
      <w:lvlText w:val="%1.%2.%3.%4.%5.%6."/>
      <w:lvlJc w:val="left"/>
      <w:pPr>
        <w:tabs>
          <w:tab w:val="num" w:pos="0"/>
        </w:tabs>
        <w:ind w:left="4275" w:hanging="1440"/>
      </w:pPr>
    </w:lvl>
    <w:lvl w:ilvl="6">
      <w:start w:val="1"/>
      <w:numFmt w:val="decimal"/>
      <w:lvlText w:val="%1.%2.%3.%4.%5.%6.%7."/>
      <w:lvlJc w:val="left"/>
      <w:pPr>
        <w:tabs>
          <w:tab w:val="num" w:pos="0"/>
        </w:tabs>
        <w:ind w:left="5202" w:hanging="1800"/>
      </w:pPr>
    </w:lvl>
    <w:lvl w:ilvl="7">
      <w:start w:val="1"/>
      <w:numFmt w:val="decimal"/>
      <w:lvlText w:val="%1.%2.%3.%4.%5.%6.%7.%8."/>
      <w:lvlJc w:val="left"/>
      <w:pPr>
        <w:tabs>
          <w:tab w:val="num" w:pos="0"/>
        </w:tabs>
        <w:ind w:left="5769" w:hanging="1800"/>
      </w:pPr>
    </w:lvl>
    <w:lvl w:ilvl="8">
      <w:start w:val="1"/>
      <w:numFmt w:val="decimal"/>
      <w:lvlText w:val="%1.%2.%3.%4.%5.%6.%7.%8.%9."/>
      <w:lvlJc w:val="left"/>
      <w:pPr>
        <w:tabs>
          <w:tab w:val="num" w:pos="0"/>
        </w:tabs>
        <w:ind w:left="6696" w:hanging="2160"/>
      </w:pPr>
    </w:lvl>
  </w:abstractNum>
  <w:abstractNum w:abstractNumId="2">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Calibri" w:cs="Times New Roman" w:eastAsiaTheme="minorHAnsi"/>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c30e14"/>
    <w:pPr>
      <w:widowControl/>
      <w:bidi w:val="0"/>
      <w:spacing w:lineRule="auto" w:line="360" w:before="0" w:after="0"/>
      <w:ind w:firstLine="720"/>
      <w:jc w:val="left"/>
    </w:pPr>
    <w:rPr>
      <w:rFonts w:eastAsia="" w:eastAsiaTheme="minorEastAsia" w:ascii="Times New Roman" w:hAnsi="Times New Roman" w:cs="Times New Roman"/>
      <w:color w:val="auto"/>
      <w:kern w:val="0"/>
      <w:sz w:val="24"/>
      <w:szCs w:val="24"/>
      <w:lang w:val="ru-RU" w:eastAsia="en-US" w:bidi="ar-SA"/>
    </w:rPr>
  </w:style>
  <w:style w:type="paragraph" w:styleId="1">
    <w:name w:val="Heading 1"/>
    <w:basedOn w:val="Normal"/>
    <w:next w:val="Normal"/>
    <w:link w:val="10"/>
    <w:uiPriority w:val="9"/>
    <w:qFormat/>
    <w:rsid w:val="00ae7e9e"/>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link w:val="20"/>
    <w:uiPriority w:val="9"/>
    <w:qFormat/>
    <w:rsid w:val="009e0417"/>
    <w:pPr>
      <w:spacing w:lineRule="auto" w:line="240" w:beforeAutospacing="1" w:afterAutospacing="1"/>
      <w:ind w:hanging="0"/>
      <w:outlineLvl w:val="1"/>
    </w:pPr>
    <w:rPr>
      <w:rFonts w:eastAsia="Times New Roman"/>
      <w:b/>
      <w:bCs/>
      <w:sz w:val="36"/>
      <w:szCs w:val="36"/>
      <w:lang w:eastAsia="ru-RU"/>
    </w:rPr>
  </w:style>
  <w:style w:type="character" w:styleId="DefaultParagraphFont" w:default="1">
    <w:name w:val="Default Paragraph Font"/>
    <w:uiPriority w:val="1"/>
    <w:semiHidden/>
    <w:unhideWhenUsed/>
    <w:qFormat/>
    <w:rPr/>
  </w:style>
  <w:style w:type="character" w:styleId="Style12" w:customStyle="1">
    <w:name w:val="Верхний колонтитул Знак"/>
    <w:basedOn w:val="DefaultParagraphFont"/>
    <w:link w:val="a4"/>
    <w:uiPriority w:val="99"/>
    <w:qFormat/>
    <w:rsid w:val="00372d96"/>
    <w:rPr>
      <w:rFonts w:eastAsia="" w:eastAsiaTheme="minorEastAsia"/>
      <w:sz w:val="24"/>
      <w:szCs w:val="24"/>
    </w:rPr>
  </w:style>
  <w:style w:type="character" w:styleId="Style13" w:customStyle="1">
    <w:name w:val="Нижний колонтитул Знак"/>
    <w:basedOn w:val="DefaultParagraphFont"/>
    <w:link w:val="a6"/>
    <w:uiPriority w:val="99"/>
    <w:qFormat/>
    <w:rsid w:val="00372d96"/>
    <w:rPr>
      <w:rFonts w:eastAsia="" w:eastAsiaTheme="minorEastAsia"/>
      <w:sz w:val="24"/>
      <w:szCs w:val="24"/>
    </w:rPr>
  </w:style>
  <w:style w:type="character" w:styleId="Appleconvertedspace" w:customStyle="1">
    <w:name w:val="apple-converted-space"/>
    <w:basedOn w:val="DefaultParagraphFont"/>
    <w:qFormat/>
    <w:rsid w:val="001937b7"/>
    <w:rPr/>
  </w:style>
  <w:style w:type="character" w:styleId="Linenumber">
    <w:name w:val="line number"/>
    <w:basedOn w:val="DefaultParagraphFont"/>
    <w:uiPriority w:val="99"/>
    <w:semiHidden/>
    <w:unhideWhenUsed/>
    <w:qFormat/>
    <w:rsid w:val="00692b44"/>
    <w:rPr/>
  </w:style>
  <w:style w:type="character" w:styleId="Style14">
    <w:name w:val="Интернет-ссылка"/>
    <w:basedOn w:val="DefaultParagraphFont"/>
    <w:uiPriority w:val="99"/>
    <w:unhideWhenUsed/>
    <w:rsid w:val="0090789f"/>
    <w:rPr>
      <w:color w:val="0000FF" w:themeColor="hyperlink"/>
      <w:u w:val="single"/>
    </w:rPr>
  </w:style>
  <w:style w:type="character" w:styleId="Strong">
    <w:name w:val="Strong"/>
    <w:basedOn w:val="DefaultParagraphFont"/>
    <w:uiPriority w:val="22"/>
    <w:qFormat/>
    <w:rsid w:val="004e5ea3"/>
    <w:rPr>
      <w:b/>
      <w:bCs/>
    </w:rPr>
  </w:style>
  <w:style w:type="character" w:styleId="Style15">
    <w:name w:val="Посещённая гиперссылка"/>
    <w:basedOn w:val="DefaultParagraphFont"/>
    <w:uiPriority w:val="99"/>
    <w:semiHidden/>
    <w:unhideWhenUsed/>
    <w:rsid w:val="00051260"/>
    <w:rPr>
      <w:color w:val="800080" w:themeColor="followedHyperlink"/>
      <w:u w:val="single"/>
    </w:rPr>
  </w:style>
  <w:style w:type="character" w:styleId="Citation" w:customStyle="1">
    <w:name w:val="citation"/>
    <w:basedOn w:val="DefaultParagraphFont"/>
    <w:qFormat/>
    <w:rsid w:val="00b54eb4"/>
    <w:rPr/>
  </w:style>
  <w:style w:type="character" w:styleId="21" w:customStyle="1">
    <w:name w:val="Заголовок 2 Знак"/>
    <w:basedOn w:val="DefaultParagraphFont"/>
    <w:link w:val="2"/>
    <w:uiPriority w:val="9"/>
    <w:qFormat/>
    <w:rsid w:val="009e0417"/>
    <w:rPr>
      <w:rFonts w:eastAsia="Times New Roman"/>
      <w:b/>
      <w:bCs/>
      <w:sz w:val="36"/>
      <w:szCs w:val="36"/>
      <w:lang w:eastAsia="ru-RU"/>
    </w:rPr>
  </w:style>
  <w:style w:type="character" w:styleId="HTML" w:customStyle="1">
    <w:name w:val="Стандартный HTML Знак"/>
    <w:basedOn w:val="DefaultParagraphFont"/>
    <w:link w:val="HTML"/>
    <w:uiPriority w:val="99"/>
    <w:semiHidden/>
    <w:qFormat/>
    <w:rsid w:val="00173bae"/>
    <w:rPr>
      <w:rFonts w:ascii="Courier New" w:hAnsi="Courier New" w:eastAsia="Times New Roman" w:cs="Courier New"/>
      <w:lang w:eastAsia="ru-RU"/>
    </w:rPr>
  </w:style>
  <w:style w:type="character" w:styleId="Rvts6" w:customStyle="1">
    <w:name w:val="rvts6"/>
    <w:basedOn w:val="DefaultParagraphFont"/>
    <w:qFormat/>
    <w:rsid w:val="00b325f2"/>
    <w:rPr/>
  </w:style>
  <w:style w:type="character" w:styleId="11" w:customStyle="1">
    <w:name w:val="Заголовок 1 Знак"/>
    <w:basedOn w:val="DefaultParagraphFont"/>
    <w:link w:val="1"/>
    <w:uiPriority w:val="9"/>
    <w:qFormat/>
    <w:rsid w:val="00ae7e9e"/>
    <w:rPr>
      <w:rFonts w:ascii="Cambria" w:hAnsi="Cambria" w:eastAsia="" w:cs="" w:asciiTheme="majorHAnsi" w:cstheme="majorBidi" w:eastAsiaTheme="majorEastAsia" w:hAnsiTheme="majorHAnsi"/>
      <w:b/>
      <w:bCs/>
      <w:color w:val="365F91" w:themeColor="accent1" w:themeShade="bf"/>
      <w:sz w:val="28"/>
      <w:szCs w:val="28"/>
    </w:rPr>
  </w:style>
  <w:style w:type="character" w:styleId="Style16">
    <w:name w:val="Выделение"/>
    <w:basedOn w:val="DefaultParagraphFont"/>
    <w:uiPriority w:val="20"/>
    <w:qFormat/>
    <w:rsid w:val="00c14cd1"/>
    <w:rPr>
      <w:i/>
      <w:iCs/>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ListParagraph">
    <w:name w:val="List Paragraph"/>
    <w:basedOn w:val="Normal"/>
    <w:uiPriority w:val="34"/>
    <w:qFormat/>
    <w:rsid w:val="00557e3e"/>
    <w:pPr>
      <w:spacing w:before="0" w:after="0"/>
      <w:ind w:left="720" w:firstLine="720"/>
      <w:contextualSpacing/>
    </w:pPr>
    <w:rPr/>
  </w:style>
  <w:style w:type="paragraph" w:styleId="Style22">
    <w:name w:val="Верхний и нижний колонтитулы"/>
    <w:basedOn w:val="Normal"/>
    <w:qFormat/>
    <w:pPr/>
    <w:rPr/>
  </w:style>
  <w:style w:type="paragraph" w:styleId="Style23">
    <w:name w:val="Header"/>
    <w:basedOn w:val="Normal"/>
    <w:link w:val="a5"/>
    <w:uiPriority w:val="99"/>
    <w:unhideWhenUsed/>
    <w:rsid w:val="00372d96"/>
    <w:pPr>
      <w:tabs>
        <w:tab w:val="clear" w:pos="708"/>
        <w:tab w:val="center" w:pos="4677" w:leader="none"/>
        <w:tab w:val="right" w:pos="9355" w:leader="none"/>
      </w:tabs>
    </w:pPr>
    <w:rPr/>
  </w:style>
  <w:style w:type="paragraph" w:styleId="Style24">
    <w:name w:val="Footer"/>
    <w:basedOn w:val="Normal"/>
    <w:link w:val="a7"/>
    <w:uiPriority w:val="99"/>
    <w:unhideWhenUsed/>
    <w:rsid w:val="00372d96"/>
    <w:pPr>
      <w:tabs>
        <w:tab w:val="clear" w:pos="708"/>
        <w:tab w:val="center" w:pos="4677" w:leader="none"/>
        <w:tab w:val="right" w:pos="9355" w:leader="none"/>
      </w:tabs>
    </w:pPr>
    <w:rPr/>
  </w:style>
  <w:style w:type="paragraph" w:styleId="NormalWeb">
    <w:name w:val="Normal (Web)"/>
    <w:basedOn w:val="Normal"/>
    <w:uiPriority w:val="99"/>
    <w:unhideWhenUsed/>
    <w:qFormat/>
    <w:rsid w:val="008431b3"/>
    <w:pPr/>
    <w:rPr/>
  </w:style>
  <w:style w:type="paragraph" w:styleId="HTMLPreformatted">
    <w:name w:val="HTML Preformatted"/>
    <w:basedOn w:val="Normal"/>
    <w:link w:val="HTML0"/>
    <w:uiPriority w:val="99"/>
    <w:semiHidden/>
    <w:unhideWhenUsed/>
    <w:qFormat/>
    <w:rsid w:val="00173bae"/>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ind w:hanging="0"/>
    </w:pPr>
    <w:rPr>
      <w:rFonts w:ascii="Courier New" w:hAnsi="Courier New" w:eastAsia="Times New Roman" w:cs="Courier New"/>
      <w:sz w:val="20"/>
      <w:szCs w:val="20"/>
      <w:lang w:eastAsia="ru-RU"/>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yperlink" Target="https://uk.wikipedia.org/wiki" TargetMode="External"/><Relationship Id="rId5" Type="http://schemas.openxmlformats.org/officeDocument/2006/relationships/hyperlink" Target="http://megalib.com.ua/content" TargetMode="External"/><Relationship Id="rId6" Type="http://schemas.openxmlformats.org/officeDocument/2006/relationships/hyperlink" Target="https://doi.org/10.30525/978-9934-588-56-3.1.13" TargetMode="External"/><Relationship Id="rId7" Type="http://schemas.openxmlformats.org/officeDocument/2006/relationships/hyperlink" Target="https://doi.org/10.36074/mcnd-23.04/2021.ped_phild.08" TargetMode="External"/><Relationship Id="rId8" Type="http://schemas.openxmlformats.org/officeDocument/2006/relationships/hyperlink" Target="http://eprints.mdpu.org.ua/id/eprint/5845/1/Mazhara_2018_230.pdf" TargetMode="External"/><Relationship Id="rId9" Type="http://schemas.openxmlformats.org/officeDocument/2006/relationships/hyperlink" Target="https://ukrclassic.com.ua/katalog/teoriya-literaturi/2736-novela" TargetMode="External"/><Relationship Id="rId10" Type="http://schemas.openxmlformats.org/officeDocument/2006/relationships/hyperlink" Target="https://ua-referat.com/" TargetMode="External"/><Relationship Id="rId11" Type="http://schemas.openxmlformats.org/officeDocument/2006/relationships/hyperlink" Target="http://life-after-ato.com.ua/post/231" TargetMode="External"/><Relationship Id="rId12" Type="http://schemas.openxmlformats.org/officeDocument/2006/relationships/hyperlink" Target="https://cyberleninka.ru/article/n/ukrayinskiy-voyin-u-zbirkah-voennoyi-dokumentalistiki-pozitsiya-avtora-uchasnika-podiy" TargetMode="External"/><Relationship Id="rId13" Type="http://schemas.openxmlformats.org/officeDocument/2006/relationships/hyperlink" Target="http://antville.org/static/sites/molochronik/files/chandler_genre.pdf" TargetMode="External"/><Relationship Id="rId14" Type="http://schemas.openxmlformats.org/officeDocument/2006/relationships/header" Target="header2.xml"/><Relationship Id="rId15" Type="http://schemas.openxmlformats.org/officeDocument/2006/relationships/footer" Target="footer2.xml"/><Relationship Id="rId16" Type="http://schemas.openxmlformats.org/officeDocument/2006/relationships/numbering" Target="numbering.xml"/><Relationship Id="rId17" Type="http://schemas.openxmlformats.org/officeDocument/2006/relationships/fontTable" Target="fontTable.xml"/><Relationship Id="rId18" Type="http://schemas.openxmlformats.org/officeDocument/2006/relationships/settings" Target="settings.xml"/><Relationship Id="rId19" Type="http://schemas.openxmlformats.org/officeDocument/2006/relationships/theme" Target="theme/theme1.xml"/><Relationship Id="rId20"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00DF45-E71C-4B1F-9CA4-CC512DC0BA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7948</TotalTime>
  <Application>LibreOffice/7.0.2.2$Windows_X86_64 LibreOffice_project/8349ace3c3162073abd90d81fd06dcfb6b36b994</Application>
  <Pages>17</Pages>
  <Words>3369</Words>
  <Characters>22802</Characters>
  <CharactersWithSpaces>26830</CharactersWithSpaces>
  <Paragraphs>163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2021-03-23T15:25:00Z</dcterms:created>
  <dc:creator>Admin</dc:creator>
  <dc:description/>
  <dc:language>ru-RU</dc:language>
  <cp:lastModifiedBy/>
  <dcterms:modified xsi:type="dcterms:W3CDTF">2022-08-30T16:03:40Z</dcterms:modified>
  <cp:revision>77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