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2778" w:rsidRDefault="003F2778" w:rsidP="003F2778">
      <w:pPr>
        <w:widowControl w:val="0"/>
        <w:jc w:val="center"/>
        <w:rPr>
          <w:color w:val="000000"/>
          <w:szCs w:val="28"/>
        </w:rPr>
      </w:pPr>
      <w:r>
        <w:rPr>
          <w:color w:val="000000"/>
          <w:szCs w:val="28"/>
        </w:rPr>
        <w:t>Одеський національний університет імені І. І. Мечникова</w:t>
      </w:r>
    </w:p>
    <w:p w:rsidR="003F2778" w:rsidRDefault="003F2778" w:rsidP="003F2778">
      <w:pPr>
        <w:widowControl w:val="0"/>
        <w:jc w:val="center"/>
        <w:rPr>
          <w:color w:val="000000"/>
          <w:szCs w:val="28"/>
        </w:rPr>
      </w:pPr>
      <w:r>
        <w:rPr>
          <w:color w:val="000000"/>
          <w:szCs w:val="28"/>
        </w:rPr>
        <w:t>Економіко-правовий факультет</w:t>
      </w:r>
    </w:p>
    <w:p w:rsidR="003F2778" w:rsidRDefault="003F2778" w:rsidP="003F2778">
      <w:pPr>
        <w:widowControl w:val="0"/>
        <w:jc w:val="center"/>
        <w:rPr>
          <w:color w:val="000000"/>
          <w:szCs w:val="28"/>
        </w:rPr>
      </w:pPr>
      <w:r>
        <w:rPr>
          <w:color w:val="000000"/>
          <w:szCs w:val="28"/>
        </w:rPr>
        <w:t>Кафедра менеджменту та інновацій</w:t>
      </w:r>
    </w:p>
    <w:p w:rsidR="003F2778" w:rsidRDefault="003F2778" w:rsidP="003F2778">
      <w:pPr>
        <w:widowControl w:val="0"/>
        <w:jc w:val="center"/>
        <w:rPr>
          <w:color w:val="000000"/>
          <w:szCs w:val="28"/>
        </w:rPr>
      </w:pPr>
    </w:p>
    <w:p w:rsidR="003F2778" w:rsidRDefault="003F2778" w:rsidP="003F2778">
      <w:pPr>
        <w:widowControl w:val="0"/>
        <w:jc w:val="center"/>
        <w:rPr>
          <w:color w:val="000000"/>
          <w:szCs w:val="28"/>
        </w:rPr>
      </w:pPr>
    </w:p>
    <w:p w:rsidR="003F2778" w:rsidRDefault="003F2778" w:rsidP="003F2778">
      <w:pPr>
        <w:widowControl w:val="0"/>
        <w:rPr>
          <w:b/>
          <w:color w:val="000000"/>
          <w:szCs w:val="28"/>
        </w:rPr>
      </w:pPr>
    </w:p>
    <w:p w:rsidR="003F2778" w:rsidRDefault="003F2778" w:rsidP="003F2778">
      <w:pPr>
        <w:widowControl w:val="0"/>
        <w:jc w:val="center"/>
        <w:rPr>
          <w:b/>
          <w:color w:val="000000"/>
          <w:sz w:val="32"/>
          <w:szCs w:val="32"/>
          <w:lang w:val="ru-RU"/>
        </w:rPr>
      </w:pPr>
      <w:r>
        <w:rPr>
          <w:b/>
          <w:color w:val="000000"/>
          <w:sz w:val="32"/>
          <w:szCs w:val="32"/>
        </w:rPr>
        <w:t>Д и п л о м н а р о б о т а</w:t>
      </w:r>
    </w:p>
    <w:p w:rsidR="003F2778" w:rsidRDefault="003F2778" w:rsidP="003F2778">
      <w:pPr>
        <w:widowControl w:val="0"/>
        <w:tabs>
          <w:tab w:val="left" w:pos="0"/>
        </w:tabs>
        <w:spacing w:line="240" w:lineRule="auto"/>
        <w:jc w:val="center"/>
        <w:rPr>
          <w:rFonts w:eastAsia="Times New Roman"/>
          <w:b/>
          <w:color w:val="000000"/>
          <w:szCs w:val="28"/>
          <w:lang w:eastAsia="ru-RU"/>
        </w:rPr>
      </w:pPr>
      <w:r>
        <w:rPr>
          <w:b/>
          <w:color w:val="000000"/>
          <w:szCs w:val="28"/>
        </w:rPr>
        <w:t>«</w:t>
      </w:r>
      <w:r>
        <w:rPr>
          <w:b/>
          <w:bCs/>
          <w:spacing w:val="4"/>
          <w:szCs w:val="28"/>
        </w:rPr>
        <w:t>Удосконалювання системи управління інвестиційною діяльністю на підприємстві</w:t>
      </w:r>
      <w:r>
        <w:rPr>
          <w:rFonts w:eastAsia="Times New Roman"/>
          <w:b/>
          <w:color w:val="000000"/>
          <w:szCs w:val="28"/>
          <w:lang w:eastAsia="ru-RU"/>
        </w:rPr>
        <w:t>»</w:t>
      </w:r>
    </w:p>
    <w:p w:rsidR="003F2778" w:rsidRDefault="003F2778" w:rsidP="003F2778">
      <w:pPr>
        <w:widowControl w:val="0"/>
        <w:spacing w:line="240" w:lineRule="auto"/>
        <w:jc w:val="center"/>
        <w:rPr>
          <w:rFonts w:eastAsia="Times New Roman"/>
          <w:color w:val="000000"/>
          <w:szCs w:val="28"/>
          <w:lang w:eastAsia="ru-RU"/>
        </w:rPr>
      </w:pPr>
      <w:r>
        <w:rPr>
          <w:rFonts w:eastAsia="Times New Roman"/>
          <w:color w:val="000000"/>
          <w:szCs w:val="28"/>
          <w:lang w:eastAsia="ru-RU"/>
        </w:rPr>
        <w:t>«</w:t>
      </w:r>
      <w:r>
        <w:rPr>
          <w:rFonts w:eastAsia="Times New Roman"/>
          <w:color w:val="000000"/>
          <w:szCs w:val="28"/>
          <w:lang w:val="en-US" w:eastAsia="ru-RU"/>
        </w:rPr>
        <w:t>Improvement of the management system of the enterprise`s investment activity</w:t>
      </w:r>
      <w:r>
        <w:rPr>
          <w:rFonts w:eastAsia="Times New Roman"/>
          <w:color w:val="000000"/>
          <w:szCs w:val="28"/>
          <w:lang w:eastAsia="ru-RU"/>
        </w:rPr>
        <w:t>»</w:t>
      </w:r>
    </w:p>
    <w:p w:rsidR="003F2778" w:rsidRDefault="003F2778" w:rsidP="003F2778">
      <w:pPr>
        <w:widowControl w:val="0"/>
        <w:spacing w:line="240" w:lineRule="auto"/>
        <w:jc w:val="center"/>
        <w:rPr>
          <w:color w:val="000000"/>
          <w:szCs w:val="28"/>
          <w:lang w:val="en-US"/>
        </w:rPr>
      </w:pPr>
    </w:p>
    <w:p w:rsidR="003F2778" w:rsidRDefault="003F2778" w:rsidP="003F2778">
      <w:pPr>
        <w:widowControl w:val="0"/>
        <w:spacing w:line="240" w:lineRule="auto"/>
        <w:jc w:val="center"/>
        <w:rPr>
          <w:color w:val="000000"/>
          <w:szCs w:val="28"/>
        </w:rPr>
      </w:pPr>
      <w:r>
        <w:rPr>
          <w:color w:val="000000"/>
          <w:szCs w:val="28"/>
          <w:lang w:val="ru-RU"/>
        </w:rPr>
        <w:t xml:space="preserve">на </w:t>
      </w:r>
      <w:proofErr w:type="spellStart"/>
      <w:r>
        <w:rPr>
          <w:color w:val="000000"/>
          <w:szCs w:val="28"/>
          <w:lang w:val="ru-RU"/>
        </w:rPr>
        <w:t>здобуття</w:t>
      </w:r>
      <w:proofErr w:type="spellEnd"/>
      <w:r>
        <w:rPr>
          <w:color w:val="000000"/>
          <w:szCs w:val="28"/>
          <w:lang w:val="ru-RU"/>
        </w:rPr>
        <w:t xml:space="preserve"> </w:t>
      </w:r>
      <w:proofErr w:type="spellStart"/>
      <w:r>
        <w:rPr>
          <w:color w:val="000000"/>
          <w:szCs w:val="28"/>
          <w:lang w:val="ru-RU"/>
        </w:rPr>
        <w:t>ступеня</w:t>
      </w:r>
      <w:proofErr w:type="spellEnd"/>
      <w:r>
        <w:rPr>
          <w:color w:val="000000"/>
          <w:szCs w:val="28"/>
          <w:lang w:val="ru-RU"/>
        </w:rPr>
        <w:t xml:space="preserve"> </w:t>
      </w:r>
      <w:proofErr w:type="spellStart"/>
      <w:r>
        <w:rPr>
          <w:color w:val="000000"/>
          <w:szCs w:val="28"/>
          <w:lang w:val="ru-RU"/>
        </w:rPr>
        <w:t>вищої</w:t>
      </w:r>
      <w:proofErr w:type="spellEnd"/>
      <w:r>
        <w:rPr>
          <w:color w:val="000000"/>
          <w:szCs w:val="28"/>
          <w:lang w:val="ru-RU"/>
        </w:rPr>
        <w:t xml:space="preserve"> </w:t>
      </w:r>
      <w:proofErr w:type="spellStart"/>
      <w:r>
        <w:rPr>
          <w:color w:val="000000"/>
          <w:szCs w:val="28"/>
          <w:lang w:val="ru-RU"/>
        </w:rPr>
        <w:t>освіти</w:t>
      </w:r>
      <w:proofErr w:type="spellEnd"/>
      <w:r>
        <w:rPr>
          <w:color w:val="000000"/>
          <w:szCs w:val="28"/>
          <w:lang w:val="ru-RU"/>
        </w:rPr>
        <w:t xml:space="preserve"> </w:t>
      </w:r>
      <w:r>
        <w:rPr>
          <w:color w:val="000000"/>
          <w:szCs w:val="28"/>
        </w:rPr>
        <w:t>«</w:t>
      </w:r>
      <w:proofErr w:type="spellStart"/>
      <w:r>
        <w:rPr>
          <w:color w:val="000000"/>
          <w:szCs w:val="28"/>
          <w:lang w:val="ru-RU"/>
        </w:rPr>
        <w:t>магі</w:t>
      </w:r>
      <w:proofErr w:type="gramStart"/>
      <w:r>
        <w:rPr>
          <w:color w:val="000000"/>
          <w:szCs w:val="28"/>
          <w:lang w:val="ru-RU"/>
        </w:rPr>
        <w:t>стр</w:t>
      </w:r>
      <w:proofErr w:type="spellEnd"/>
      <w:proofErr w:type="gramEnd"/>
      <w:r>
        <w:rPr>
          <w:color w:val="000000"/>
          <w:szCs w:val="28"/>
        </w:rPr>
        <w:t>»</w:t>
      </w:r>
    </w:p>
    <w:p w:rsidR="003F2778" w:rsidRDefault="003F2778" w:rsidP="003F2778">
      <w:pPr>
        <w:widowControl w:val="0"/>
        <w:spacing w:line="240" w:lineRule="auto"/>
        <w:jc w:val="center"/>
        <w:rPr>
          <w:color w:val="000000"/>
          <w:szCs w:val="28"/>
        </w:rPr>
      </w:pPr>
    </w:p>
    <w:p w:rsidR="003F2778" w:rsidRDefault="003F2778" w:rsidP="003F2778">
      <w:pPr>
        <w:widowControl w:val="0"/>
        <w:spacing w:line="240" w:lineRule="auto"/>
        <w:rPr>
          <w:b/>
          <w:color w:val="000000"/>
          <w:szCs w:val="28"/>
        </w:rPr>
      </w:pPr>
    </w:p>
    <w:p w:rsidR="003F2778" w:rsidRDefault="003F2778" w:rsidP="003F2778">
      <w:pPr>
        <w:widowControl w:val="0"/>
        <w:spacing w:line="240" w:lineRule="auto"/>
        <w:rPr>
          <w:b/>
          <w:color w:val="000000"/>
          <w:szCs w:val="28"/>
        </w:rPr>
      </w:pPr>
    </w:p>
    <w:p w:rsidR="003F2778" w:rsidRDefault="003F2778" w:rsidP="003F2778">
      <w:pPr>
        <w:widowControl w:val="0"/>
        <w:spacing w:line="240" w:lineRule="auto"/>
        <w:ind w:firstLine="3544"/>
        <w:rPr>
          <w:color w:val="000000"/>
          <w:szCs w:val="28"/>
        </w:rPr>
      </w:pPr>
      <w:r>
        <w:rPr>
          <w:color w:val="000000"/>
          <w:szCs w:val="28"/>
        </w:rPr>
        <w:t>Виконав</w:t>
      </w:r>
      <w:r>
        <w:rPr>
          <w:color w:val="000000"/>
          <w:szCs w:val="28"/>
          <w:lang w:val="ru-RU"/>
        </w:rPr>
        <w:t>:</w:t>
      </w:r>
      <w:r>
        <w:rPr>
          <w:color w:val="000000"/>
          <w:szCs w:val="28"/>
        </w:rPr>
        <w:t xml:space="preserve"> студент денної форми навчання</w:t>
      </w:r>
    </w:p>
    <w:p w:rsidR="003F2778" w:rsidRDefault="003F2778" w:rsidP="003F2778">
      <w:pPr>
        <w:widowControl w:val="0"/>
        <w:spacing w:line="240" w:lineRule="auto"/>
        <w:ind w:firstLine="3544"/>
        <w:rPr>
          <w:color w:val="000000"/>
          <w:szCs w:val="28"/>
        </w:rPr>
      </w:pPr>
      <w:r>
        <w:rPr>
          <w:color w:val="000000"/>
          <w:szCs w:val="28"/>
        </w:rPr>
        <w:t>спеціальності 073 Менеджмент</w:t>
      </w:r>
    </w:p>
    <w:p w:rsidR="003F2778" w:rsidRDefault="003F2778" w:rsidP="003F2778">
      <w:pPr>
        <w:widowControl w:val="0"/>
        <w:spacing w:line="240" w:lineRule="auto"/>
        <w:ind w:firstLine="3544"/>
        <w:rPr>
          <w:b/>
          <w:color w:val="000000"/>
          <w:szCs w:val="28"/>
        </w:rPr>
      </w:pPr>
      <w:proofErr w:type="spellStart"/>
      <w:r>
        <w:rPr>
          <w:b/>
          <w:bCs/>
          <w:spacing w:val="4"/>
          <w:szCs w:val="28"/>
        </w:rPr>
        <w:t>Відінєєв</w:t>
      </w:r>
      <w:proofErr w:type="spellEnd"/>
      <w:r>
        <w:rPr>
          <w:b/>
          <w:bCs/>
          <w:spacing w:val="4"/>
          <w:szCs w:val="28"/>
        </w:rPr>
        <w:t xml:space="preserve"> Георгій Леонідович</w:t>
      </w:r>
    </w:p>
    <w:p w:rsidR="003F2778" w:rsidRDefault="003F2778" w:rsidP="003F2778">
      <w:pPr>
        <w:widowControl w:val="0"/>
        <w:spacing w:line="240" w:lineRule="auto"/>
        <w:ind w:firstLine="3544"/>
        <w:rPr>
          <w:color w:val="000000"/>
          <w:szCs w:val="28"/>
        </w:rPr>
      </w:pPr>
    </w:p>
    <w:p w:rsidR="003F2778" w:rsidRDefault="003F2778" w:rsidP="003F2778">
      <w:pPr>
        <w:widowControl w:val="0"/>
        <w:spacing w:line="240" w:lineRule="auto"/>
        <w:ind w:firstLine="3544"/>
        <w:rPr>
          <w:color w:val="000000"/>
          <w:szCs w:val="28"/>
        </w:rPr>
      </w:pPr>
      <w:r>
        <w:rPr>
          <w:color w:val="000000"/>
          <w:szCs w:val="28"/>
        </w:rPr>
        <w:t xml:space="preserve">Науковий керівник: </w:t>
      </w:r>
    </w:p>
    <w:p w:rsidR="003F2778" w:rsidRDefault="003F2778" w:rsidP="003F2778">
      <w:pPr>
        <w:widowControl w:val="0"/>
        <w:spacing w:line="240" w:lineRule="auto"/>
        <w:ind w:firstLine="3544"/>
        <w:rPr>
          <w:color w:val="000000"/>
          <w:szCs w:val="28"/>
        </w:rPr>
      </w:pPr>
      <w:proofErr w:type="spellStart"/>
      <w:r>
        <w:rPr>
          <w:color w:val="000000"/>
          <w:szCs w:val="28"/>
        </w:rPr>
        <w:t>к.е.н</w:t>
      </w:r>
      <w:proofErr w:type="spellEnd"/>
      <w:r>
        <w:rPr>
          <w:color w:val="000000"/>
          <w:szCs w:val="28"/>
        </w:rPr>
        <w:t xml:space="preserve">., доц. </w:t>
      </w:r>
      <w:proofErr w:type="spellStart"/>
      <w:r>
        <w:rPr>
          <w:color w:val="000000"/>
          <w:szCs w:val="28"/>
        </w:rPr>
        <w:t>Андрейченко</w:t>
      </w:r>
      <w:proofErr w:type="spellEnd"/>
      <w:r>
        <w:rPr>
          <w:color w:val="000000"/>
          <w:szCs w:val="28"/>
        </w:rPr>
        <w:t xml:space="preserve"> А. В. ____________                               </w:t>
      </w:r>
    </w:p>
    <w:p w:rsidR="003F2778" w:rsidRDefault="003F2778" w:rsidP="003F2778">
      <w:pPr>
        <w:widowControl w:val="0"/>
        <w:spacing w:line="240" w:lineRule="auto"/>
        <w:ind w:firstLine="3544"/>
        <w:rPr>
          <w:color w:val="000000"/>
          <w:szCs w:val="28"/>
        </w:rPr>
      </w:pPr>
      <w:r>
        <w:rPr>
          <w:color w:val="000000"/>
          <w:szCs w:val="28"/>
        </w:rPr>
        <w:t xml:space="preserve">Рецензент: </w:t>
      </w:r>
    </w:p>
    <w:p w:rsidR="003F2778" w:rsidRDefault="003F2778" w:rsidP="003F2778">
      <w:pPr>
        <w:widowControl w:val="0"/>
        <w:spacing w:line="240" w:lineRule="auto"/>
        <w:ind w:firstLine="3544"/>
        <w:rPr>
          <w:color w:val="000000"/>
          <w:szCs w:val="28"/>
        </w:rPr>
      </w:pPr>
      <w:proofErr w:type="spellStart"/>
      <w:r>
        <w:rPr>
          <w:color w:val="000000"/>
          <w:szCs w:val="28"/>
        </w:rPr>
        <w:t>к.е.н</w:t>
      </w:r>
      <w:proofErr w:type="spellEnd"/>
      <w:r>
        <w:rPr>
          <w:color w:val="000000"/>
          <w:szCs w:val="28"/>
        </w:rPr>
        <w:t xml:space="preserve">., доц. </w:t>
      </w:r>
      <w:proofErr w:type="spellStart"/>
      <w:r>
        <w:rPr>
          <w:color w:val="000000"/>
          <w:szCs w:val="28"/>
        </w:rPr>
        <w:t>Маркітан</w:t>
      </w:r>
      <w:proofErr w:type="spellEnd"/>
      <w:r>
        <w:rPr>
          <w:color w:val="000000"/>
          <w:szCs w:val="28"/>
        </w:rPr>
        <w:t xml:space="preserve"> О. С.</w:t>
      </w:r>
    </w:p>
    <w:p w:rsidR="003F2778" w:rsidRDefault="003F2778" w:rsidP="003F2778">
      <w:pPr>
        <w:widowControl w:val="0"/>
        <w:spacing w:line="240" w:lineRule="auto"/>
        <w:ind w:firstLine="3544"/>
        <w:jc w:val="right"/>
        <w:rPr>
          <w:color w:val="000000"/>
          <w:szCs w:val="28"/>
        </w:rPr>
      </w:pPr>
      <w:r>
        <w:rPr>
          <w:color w:val="000000"/>
          <w:szCs w:val="28"/>
        </w:rPr>
        <w:t xml:space="preserve"> </w:t>
      </w:r>
    </w:p>
    <w:p w:rsidR="003F2778" w:rsidRDefault="003F2778" w:rsidP="003F2778">
      <w:pPr>
        <w:widowControl w:val="0"/>
        <w:jc w:val="center"/>
        <w:rPr>
          <w:b/>
          <w:color w:val="000000"/>
          <w:szCs w:val="28"/>
        </w:rPr>
      </w:pPr>
    </w:p>
    <w:p w:rsidR="003F2778" w:rsidRDefault="003F2778" w:rsidP="003F2778">
      <w:pPr>
        <w:widowControl w:val="0"/>
        <w:rPr>
          <w:b/>
          <w:color w:val="000000"/>
          <w:szCs w:val="28"/>
        </w:rPr>
      </w:pPr>
    </w:p>
    <w:tbl>
      <w:tblPr>
        <w:tblW w:w="5155" w:type="pct"/>
        <w:jc w:val="center"/>
        <w:tblLook w:val="00A0" w:firstRow="1" w:lastRow="0" w:firstColumn="1" w:lastColumn="0" w:noHBand="0" w:noVBand="0"/>
      </w:tblPr>
      <w:tblGrid>
        <w:gridCol w:w="5233"/>
        <w:gridCol w:w="4928"/>
      </w:tblGrid>
      <w:tr w:rsidR="003F2778" w:rsidTr="003F2778">
        <w:trPr>
          <w:jc w:val="center"/>
        </w:trPr>
        <w:tc>
          <w:tcPr>
            <w:tcW w:w="4967" w:type="dxa"/>
          </w:tcPr>
          <w:p w:rsidR="003F2778" w:rsidRDefault="003F2778">
            <w:pPr>
              <w:widowControl w:val="0"/>
              <w:ind w:firstLine="7"/>
              <w:rPr>
                <w:color w:val="000000"/>
                <w:szCs w:val="28"/>
                <w:lang w:val="ru-RU"/>
              </w:rPr>
            </w:pPr>
            <w:r>
              <w:rPr>
                <w:color w:val="000000"/>
                <w:szCs w:val="28"/>
                <w:lang w:val="ru-RU"/>
              </w:rPr>
              <w:t xml:space="preserve">Рекомендовано до </w:t>
            </w:r>
            <w:proofErr w:type="spellStart"/>
            <w:r>
              <w:rPr>
                <w:color w:val="000000"/>
                <w:szCs w:val="28"/>
                <w:lang w:val="ru-RU"/>
              </w:rPr>
              <w:t>захисту</w:t>
            </w:r>
            <w:proofErr w:type="spellEnd"/>
            <w:r>
              <w:rPr>
                <w:color w:val="000000"/>
                <w:szCs w:val="28"/>
                <w:lang w:val="ru-RU"/>
              </w:rPr>
              <w:t>:</w:t>
            </w:r>
          </w:p>
          <w:p w:rsidR="003F2778" w:rsidRDefault="003F2778">
            <w:pPr>
              <w:widowControl w:val="0"/>
              <w:ind w:firstLine="7"/>
              <w:rPr>
                <w:color w:val="000000"/>
                <w:szCs w:val="28"/>
                <w:lang w:val="ru-RU"/>
              </w:rPr>
            </w:pPr>
            <w:r>
              <w:rPr>
                <w:color w:val="000000"/>
                <w:szCs w:val="28"/>
              </w:rPr>
              <w:t>п</w:t>
            </w:r>
            <w:proofErr w:type="spellStart"/>
            <w:r>
              <w:rPr>
                <w:color w:val="000000"/>
                <w:szCs w:val="28"/>
                <w:lang w:val="ru-RU"/>
              </w:rPr>
              <w:t>ротокол</w:t>
            </w:r>
            <w:proofErr w:type="spellEnd"/>
            <w:r>
              <w:rPr>
                <w:color w:val="000000"/>
                <w:szCs w:val="28"/>
                <w:lang w:val="ru-RU"/>
              </w:rPr>
              <w:t xml:space="preserve"> </w:t>
            </w:r>
            <w:proofErr w:type="spellStart"/>
            <w:r>
              <w:rPr>
                <w:color w:val="000000"/>
                <w:szCs w:val="28"/>
                <w:lang w:val="ru-RU"/>
              </w:rPr>
              <w:t>засідання</w:t>
            </w:r>
            <w:proofErr w:type="spellEnd"/>
            <w:r>
              <w:rPr>
                <w:color w:val="000000"/>
                <w:szCs w:val="28"/>
                <w:lang w:val="ru-RU"/>
              </w:rPr>
              <w:t xml:space="preserve"> </w:t>
            </w:r>
            <w:proofErr w:type="spellStart"/>
            <w:r>
              <w:rPr>
                <w:color w:val="000000"/>
                <w:szCs w:val="28"/>
                <w:lang w:val="ru-RU"/>
              </w:rPr>
              <w:t>кафедри</w:t>
            </w:r>
            <w:proofErr w:type="spellEnd"/>
          </w:p>
          <w:p w:rsidR="003F2778" w:rsidRDefault="003F2778">
            <w:pPr>
              <w:widowControl w:val="0"/>
              <w:ind w:firstLine="7"/>
              <w:rPr>
                <w:color w:val="000000"/>
                <w:szCs w:val="28"/>
              </w:rPr>
            </w:pPr>
            <w:r>
              <w:rPr>
                <w:color w:val="000000"/>
                <w:szCs w:val="28"/>
                <w:lang w:val="ru-RU"/>
              </w:rPr>
              <w:t xml:space="preserve">№ 3/1 </w:t>
            </w:r>
            <w:proofErr w:type="spellStart"/>
            <w:r>
              <w:rPr>
                <w:color w:val="000000"/>
                <w:szCs w:val="28"/>
                <w:lang w:val="ru-RU"/>
              </w:rPr>
              <w:t>від</w:t>
            </w:r>
            <w:proofErr w:type="spellEnd"/>
            <w:r>
              <w:rPr>
                <w:color w:val="000000"/>
                <w:szCs w:val="28"/>
                <w:lang w:val="ru-RU"/>
              </w:rPr>
              <w:t xml:space="preserve"> 20 листопада 2018 р. </w:t>
            </w:r>
          </w:p>
          <w:p w:rsidR="003F2778" w:rsidRDefault="003F2778">
            <w:pPr>
              <w:widowControl w:val="0"/>
              <w:ind w:firstLine="7"/>
              <w:rPr>
                <w:color w:val="000000"/>
                <w:szCs w:val="28"/>
              </w:rPr>
            </w:pPr>
          </w:p>
          <w:p w:rsidR="003F2778" w:rsidRDefault="003F2778">
            <w:pPr>
              <w:widowControl w:val="0"/>
              <w:ind w:firstLine="7"/>
              <w:rPr>
                <w:color w:val="000000"/>
                <w:szCs w:val="28"/>
                <w:lang w:val="ru-RU"/>
              </w:rPr>
            </w:pPr>
            <w:proofErr w:type="spellStart"/>
            <w:r>
              <w:rPr>
                <w:color w:val="000000"/>
                <w:szCs w:val="28"/>
                <w:lang w:val="ru-RU"/>
              </w:rPr>
              <w:t>Завідувач</w:t>
            </w:r>
            <w:proofErr w:type="spellEnd"/>
            <w:r>
              <w:rPr>
                <w:color w:val="000000"/>
                <w:szCs w:val="28"/>
                <w:lang w:val="ru-RU"/>
              </w:rPr>
              <w:t xml:space="preserve"> </w:t>
            </w:r>
            <w:proofErr w:type="spellStart"/>
            <w:r>
              <w:rPr>
                <w:color w:val="000000"/>
                <w:szCs w:val="28"/>
                <w:lang w:val="ru-RU"/>
              </w:rPr>
              <w:t>кафедри</w:t>
            </w:r>
            <w:proofErr w:type="spellEnd"/>
          </w:p>
          <w:p w:rsidR="003F2778" w:rsidRDefault="003F2778">
            <w:pPr>
              <w:widowControl w:val="0"/>
              <w:tabs>
                <w:tab w:val="left" w:pos="1168"/>
                <w:tab w:val="left" w:pos="4865"/>
              </w:tabs>
              <w:spacing w:line="240" w:lineRule="auto"/>
              <w:ind w:firstLine="7"/>
              <w:rPr>
                <w:color w:val="000000"/>
                <w:szCs w:val="28"/>
                <w:u w:val="single"/>
                <w:lang w:val="ru-RU"/>
              </w:rPr>
            </w:pPr>
            <w:r>
              <w:rPr>
                <w:color w:val="000000"/>
                <w:szCs w:val="28"/>
                <w:u w:val="single"/>
                <w:lang w:val="ru-RU"/>
              </w:rPr>
              <w:t xml:space="preserve">  </w:t>
            </w:r>
            <w:r>
              <w:rPr>
                <w:color w:val="000000"/>
                <w:szCs w:val="28"/>
                <w:u w:val="single"/>
                <w:lang w:val="ru-RU"/>
              </w:rPr>
              <w:tab/>
            </w:r>
            <w:r>
              <w:rPr>
                <w:color w:val="000000"/>
                <w:szCs w:val="28"/>
                <w:lang w:val="ru-RU"/>
              </w:rPr>
              <w:t xml:space="preserve"> проф. </w:t>
            </w:r>
            <w:proofErr w:type="spellStart"/>
            <w:r>
              <w:rPr>
                <w:color w:val="000000"/>
                <w:szCs w:val="28"/>
                <w:lang w:val="ru-RU"/>
              </w:rPr>
              <w:t>Кузнєцов</w:t>
            </w:r>
            <w:proofErr w:type="spellEnd"/>
            <w:r>
              <w:rPr>
                <w:color w:val="000000"/>
                <w:szCs w:val="28"/>
                <w:lang w:val="ru-RU"/>
              </w:rPr>
              <w:t xml:space="preserve"> Е. А.</w:t>
            </w:r>
            <w:r>
              <w:rPr>
                <w:color w:val="000000"/>
                <w:szCs w:val="28"/>
              </w:rPr>
              <w:t xml:space="preserve">  </w:t>
            </w:r>
            <w:r>
              <w:rPr>
                <w:color w:val="000000"/>
                <w:szCs w:val="28"/>
                <w:lang w:val="ru-RU"/>
              </w:rPr>
              <w:t xml:space="preserve"> </w:t>
            </w:r>
          </w:p>
          <w:p w:rsidR="003F2778" w:rsidRDefault="003F2778">
            <w:pPr>
              <w:widowControl w:val="0"/>
              <w:tabs>
                <w:tab w:val="left" w:pos="284"/>
                <w:tab w:val="left" w:pos="1767"/>
              </w:tabs>
              <w:spacing w:line="240" w:lineRule="auto"/>
              <w:ind w:firstLine="7"/>
              <w:rPr>
                <w:color w:val="000000"/>
                <w:sz w:val="20"/>
                <w:szCs w:val="20"/>
                <w:lang w:val="ru-RU"/>
              </w:rPr>
            </w:pPr>
            <w:r>
              <w:rPr>
                <w:color w:val="000000"/>
                <w:sz w:val="20"/>
                <w:szCs w:val="20"/>
                <w:lang w:val="ru-RU"/>
              </w:rPr>
              <w:tab/>
              <w:t>(</w:t>
            </w:r>
            <w:proofErr w:type="spellStart"/>
            <w:proofErr w:type="gramStart"/>
            <w:r>
              <w:rPr>
                <w:color w:val="000000"/>
                <w:sz w:val="20"/>
                <w:szCs w:val="20"/>
                <w:lang w:val="ru-RU"/>
              </w:rPr>
              <w:t>п</w:t>
            </w:r>
            <w:proofErr w:type="gramEnd"/>
            <w:r>
              <w:rPr>
                <w:color w:val="000000"/>
                <w:sz w:val="20"/>
                <w:szCs w:val="20"/>
                <w:lang w:val="ru-RU"/>
              </w:rPr>
              <w:t>ідпис</w:t>
            </w:r>
            <w:proofErr w:type="spellEnd"/>
            <w:r>
              <w:rPr>
                <w:color w:val="000000"/>
                <w:sz w:val="20"/>
                <w:szCs w:val="20"/>
                <w:lang w:val="ru-RU"/>
              </w:rPr>
              <w:t>)</w:t>
            </w:r>
            <w:r>
              <w:rPr>
                <w:color w:val="000000"/>
                <w:sz w:val="20"/>
                <w:szCs w:val="20"/>
                <w:lang w:val="ru-RU"/>
              </w:rPr>
              <w:tab/>
            </w:r>
          </w:p>
        </w:tc>
        <w:tc>
          <w:tcPr>
            <w:tcW w:w="4678" w:type="dxa"/>
          </w:tcPr>
          <w:p w:rsidR="003F2778" w:rsidRDefault="003F2778">
            <w:pPr>
              <w:widowControl w:val="0"/>
              <w:tabs>
                <w:tab w:val="right" w:pos="4462"/>
              </w:tabs>
              <w:ind w:firstLine="0"/>
              <w:rPr>
                <w:color w:val="000000"/>
                <w:szCs w:val="28"/>
              </w:rPr>
            </w:pPr>
            <w:proofErr w:type="spellStart"/>
            <w:r>
              <w:rPr>
                <w:color w:val="000000"/>
                <w:szCs w:val="28"/>
                <w:lang w:val="ru-RU"/>
              </w:rPr>
              <w:t>Захищено</w:t>
            </w:r>
            <w:proofErr w:type="spellEnd"/>
            <w:r>
              <w:rPr>
                <w:color w:val="000000"/>
                <w:szCs w:val="28"/>
                <w:lang w:val="ru-RU"/>
              </w:rPr>
              <w:t xml:space="preserve"> на </w:t>
            </w:r>
            <w:proofErr w:type="spellStart"/>
            <w:r>
              <w:rPr>
                <w:color w:val="000000"/>
                <w:szCs w:val="28"/>
                <w:lang w:val="ru-RU"/>
              </w:rPr>
              <w:t>засіданні</w:t>
            </w:r>
            <w:proofErr w:type="spellEnd"/>
            <w:r>
              <w:rPr>
                <w:color w:val="000000"/>
                <w:szCs w:val="28"/>
                <w:lang w:val="ru-RU"/>
              </w:rPr>
              <w:t xml:space="preserve"> ЕК № _</w:t>
            </w:r>
          </w:p>
          <w:p w:rsidR="003F2778" w:rsidRDefault="003F2778">
            <w:pPr>
              <w:widowControl w:val="0"/>
              <w:tabs>
                <w:tab w:val="right" w:pos="4566"/>
              </w:tabs>
              <w:ind w:firstLine="0"/>
              <w:rPr>
                <w:color w:val="000000"/>
                <w:szCs w:val="28"/>
                <w:lang w:val="ru-RU"/>
              </w:rPr>
            </w:pPr>
            <w:r>
              <w:rPr>
                <w:color w:val="000000"/>
                <w:szCs w:val="28"/>
                <w:lang w:val="ru-RU"/>
              </w:rPr>
              <w:t xml:space="preserve">протокол №  </w:t>
            </w:r>
            <w:proofErr w:type="spellStart"/>
            <w:r>
              <w:rPr>
                <w:color w:val="000000"/>
                <w:szCs w:val="28"/>
                <w:lang w:val="ru-RU"/>
              </w:rPr>
              <w:t>від</w:t>
            </w:r>
            <w:proofErr w:type="spellEnd"/>
            <w:r>
              <w:rPr>
                <w:color w:val="000000"/>
                <w:szCs w:val="28"/>
                <w:lang w:val="ru-RU"/>
              </w:rPr>
              <w:t xml:space="preserve"> ________</w:t>
            </w:r>
            <w:r>
              <w:rPr>
                <w:color w:val="000000"/>
                <w:szCs w:val="28"/>
              </w:rPr>
              <w:t>_</w:t>
            </w:r>
            <w:r>
              <w:rPr>
                <w:color w:val="000000"/>
                <w:szCs w:val="28"/>
                <w:lang w:val="ru-RU"/>
              </w:rPr>
              <w:t>2018 р.</w:t>
            </w:r>
            <w:r>
              <w:rPr>
                <w:color w:val="000000"/>
                <w:szCs w:val="28"/>
                <w:lang w:val="ru-RU"/>
              </w:rPr>
              <w:tab/>
            </w:r>
          </w:p>
          <w:p w:rsidR="003F2778" w:rsidRDefault="003F2778">
            <w:pPr>
              <w:widowControl w:val="0"/>
              <w:tabs>
                <w:tab w:val="right" w:pos="4462"/>
              </w:tabs>
              <w:spacing w:line="240" w:lineRule="auto"/>
              <w:ind w:firstLine="0"/>
              <w:rPr>
                <w:color w:val="000000"/>
                <w:szCs w:val="28"/>
                <w:lang w:val="ru-RU"/>
              </w:rPr>
            </w:pPr>
            <w:proofErr w:type="spellStart"/>
            <w:r>
              <w:rPr>
                <w:color w:val="000000"/>
                <w:szCs w:val="28"/>
                <w:lang w:val="ru-RU"/>
              </w:rPr>
              <w:t>Оцінка</w:t>
            </w:r>
            <w:proofErr w:type="spellEnd"/>
            <w:r>
              <w:rPr>
                <w:color w:val="000000"/>
                <w:szCs w:val="28"/>
                <w:lang w:val="ru-RU"/>
              </w:rPr>
              <w:t>______________/___</w:t>
            </w:r>
            <w:r>
              <w:rPr>
                <w:color w:val="000000"/>
                <w:sz w:val="20"/>
                <w:szCs w:val="20"/>
                <w:lang w:val="ru-RU"/>
              </w:rPr>
              <w:tab/>
            </w:r>
            <w:r>
              <w:rPr>
                <w:color w:val="000000"/>
                <w:szCs w:val="28"/>
                <w:lang w:val="ru-RU"/>
              </w:rPr>
              <w:t>___/_____</w:t>
            </w:r>
          </w:p>
          <w:p w:rsidR="003F2778" w:rsidRDefault="003F2778">
            <w:pPr>
              <w:widowControl w:val="0"/>
              <w:spacing w:line="240" w:lineRule="auto"/>
              <w:ind w:firstLine="0"/>
              <w:jc w:val="center"/>
              <w:rPr>
                <w:color w:val="000000"/>
                <w:sz w:val="20"/>
                <w:szCs w:val="20"/>
              </w:rPr>
            </w:pPr>
            <w:r>
              <w:rPr>
                <w:color w:val="000000"/>
                <w:sz w:val="20"/>
                <w:szCs w:val="20"/>
                <w:lang w:val="ru-RU"/>
              </w:rPr>
              <w:t xml:space="preserve">(за </w:t>
            </w:r>
            <w:proofErr w:type="spellStart"/>
            <w:r>
              <w:rPr>
                <w:color w:val="000000"/>
                <w:sz w:val="20"/>
                <w:szCs w:val="20"/>
                <w:lang w:val="ru-RU"/>
              </w:rPr>
              <w:t>національною</w:t>
            </w:r>
            <w:proofErr w:type="spellEnd"/>
            <w:r>
              <w:rPr>
                <w:color w:val="000000"/>
                <w:sz w:val="20"/>
                <w:szCs w:val="20"/>
                <w:lang w:val="ru-RU"/>
              </w:rPr>
              <w:t xml:space="preserve"> шкалою/шкалою ЕСТ</w:t>
            </w:r>
            <w:proofErr w:type="gramStart"/>
            <w:r>
              <w:rPr>
                <w:color w:val="000000"/>
                <w:sz w:val="20"/>
                <w:szCs w:val="20"/>
                <w:lang w:val="en-US"/>
              </w:rPr>
              <w:t>S</w:t>
            </w:r>
            <w:proofErr w:type="gramEnd"/>
            <w:r>
              <w:rPr>
                <w:color w:val="000000"/>
                <w:sz w:val="20"/>
                <w:szCs w:val="20"/>
                <w:lang w:val="ru-RU"/>
              </w:rPr>
              <w:t xml:space="preserve">/ </w:t>
            </w:r>
            <w:proofErr w:type="spellStart"/>
            <w:r>
              <w:rPr>
                <w:color w:val="000000"/>
                <w:sz w:val="20"/>
                <w:szCs w:val="20"/>
                <w:lang w:val="ru-RU"/>
              </w:rPr>
              <w:t>бали</w:t>
            </w:r>
            <w:proofErr w:type="spellEnd"/>
            <w:r>
              <w:rPr>
                <w:color w:val="000000"/>
                <w:sz w:val="20"/>
                <w:szCs w:val="20"/>
                <w:lang w:val="ru-RU"/>
              </w:rPr>
              <w:t>)</w:t>
            </w:r>
          </w:p>
          <w:p w:rsidR="003F2778" w:rsidRDefault="003F2778">
            <w:pPr>
              <w:widowControl w:val="0"/>
              <w:rPr>
                <w:color w:val="000000"/>
                <w:szCs w:val="28"/>
              </w:rPr>
            </w:pPr>
          </w:p>
          <w:p w:rsidR="003F2778" w:rsidRDefault="003F2778">
            <w:pPr>
              <w:widowControl w:val="0"/>
              <w:ind w:firstLine="0"/>
              <w:rPr>
                <w:color w:val="000000"/>
                <w:sz w:val="20"/>
                <w:szCs w:val="20"/>
                <w:lang w:val="ru-RU"/>
              </w:rPr>
            </w:pPr>
            <w:r>
              <w:rPr>
                <w:color w:val="000000"/>
                <w:szCs w:val="28"/>
                <w:lang w:val="ru-RU"/>
              </w:rPr>
              <w:t>Голова ЕК</w:t>
            </w:r>
          </w:p>
          <w:p w:rsidR="003F2778" w:rsidRDefault="003F2778">
            <w:pPr>
              <w:widowControl w:val="0"/>
              <w:spacing w:line="240" w:lineRule="auto"/>
              <w:ind w:firstLine="0"/>
              <w:rPr>
                <w:color w:val="000000"/>
                <w:sz w:val="20"/>
                <w:szCs w:val="20"/>
                <w:lang w:val="ru-RU"/>
              </w:rPr>
            </w:pPr>
            <w:r>
              <w:rPr>
                <w:color w:val="000000"/>
                <w:szCs w:val="28"/>
                <w:lang w:val="ru-RU"/>
              </w:rPr>
              <w:t xml:space="preserve">_________ </w:t>
            </w:r>
            <w:r>
              <w:rPr>
                <w:color w:val="000000"/>
                <w:szCs w:val="28"/>
              </w:rPr>
              <w:t xml:space="preserve">проф. </w:t>
            </w:r>
            <w:proofErr w:type="spellStart"/>
            <w:r>
              <w:rPr>
                <w:color w:val="000000"/>
                <w:szCs w:val="28"/>
                <w:lang w:val="ru-RU"/>
              </w:rPr>
              <w:t>Кузнєцов</w:t>
            </w:r>
            <w:proofErr w:type="spellEnd"/>
            <w:r>
              <w:rPr>
                <w:color w:val="000000"/>
                <w:szCs w:val="28"/>
                <w:lang w:val="ru-RU"/>
              </w:rPr>
              <w:t xml:space="preserve"> Е. А. </w:t>
            </w:r>
          </w:p>
          <w:p w:rsidR="003F2778" w:rsidRDefault="003F2778">
            <w:pPr>
              <w:widowControl w:val="0"/>
              <w:tabs>
                <w:tab w:val="left" w:pos="454"/>
                <w:tab w:val="left" w:pos="2155"/>
              </w:tabs>
              <w:spacing w:line="240" w:lineRule="auto"/>
              <w:ind w:firstLine="0"/>
              <w:rPr>
                <w:color w:val="000000"/>
                <w:szCs w:val="28"/>
                <w:lang w:val="ru-RU"/>
              </w:rPr>
            </w:pPr>
            <w:r>
              <w:rPr>
                <w:color w:val="000000"/>
                <w:sz w:val="20"/>
                <w:szCs w:val="20"/>
                <w:lang w:val="ru-RU"/>
              </w:rPr>
              <w:t xml:space="preserve">     (</w:t>
            </w:r>
            <w:proofErr w:type="spellStart"/>
            <w:proofErr w:type="gramStart"/>
            <w:r>
              <w:rPr>
                <w:color w:val="000000"/>
                <w:sz w:val="20"/>
                <w:szCs w:val="20"/>
                <w:lang w:val="ru-RU"/>
              </w:rPr>
              <w:t>п</w:t>
            </w:r>
            <w:proofErr w:type="gramEnd"/>
            <w:r>
              <w:rPr>
                <w:color w:val="000000"/>
                <w:sz w:val="20"/>
                <w:szCs w:val="20"/>
                <w:lang w:val="ru-RU"/>
              </w:rPr>
              <w:t>ідпис</w:t>
            </w:r>
            <w:proofErr w:type="spellEnd"/>
            <w:r>
              <w:rPr>
                <w:color w:val="000000"/>
                <w:sz w:val="20"/>
                <w:szCs w:val="20"/>
                <w:lang w:val="ru-RU"/>
              </w:rPr>
              <w:t>)</w:t>
            </w:r>
            <w:r>
              <w:rPr>
                <w:color w:val="000000"/>
                <w:sz w:val="20"/>
                <w:szCs w:val="20"/>
                <w:lang w:val="ru-RU"/>
              </w:rPr>
              <w:tab/>
            </w:r>
          </w:p>
        </w:tc>
      </w:tr>
      <w:tr w:rsidR="003F2778" w:rsidTr="003F2778">
        <w:trPr>
          <w:jc w:val="center"/>
        </w:trPr>
        <w:tc>
          <w:tcPr>
            <w:tcW w:w="4967" w:type="dxa"/>
          </w:tcPr>
          <w:p w:rsidR="003F2778" w:rsidRDefault="003F2778">
            <w:pPr>
              <w:widowControl w:val="0"/>
              <w:spacing w:line="240" w:lineRule="auto"/>
              <w:rPr>
                <w:color w:val="000000"/>
                <w:szCs w:val="28"/>
                <w:lang w:val="ru-RU"/>
              </w:rPr>
            </w:pPr>
          </w:p>
        </w:tc>
        <w:tc>
          <w:tcPr>
            <w:tcW w:w="4678" w:type="dxa"/>
          </w:tcPr>
          <w:p w:rsidR="003F2778" w:rsidRDefault="003F2778">
            <w:pPr>
              <w:widowControl w:val="0"/>
              <w:spacing w:line="240" w:lineRule="auto"/>
              <w:rPr>
                <w:color w:val="000000"/>
                <w:szCs w:val="28"/>
                <w:lang w:val="ru-RU"/>
              </w:rPr>
            </w:pPr>
          </w:p>
        </w:tc>
      </w:tr>
    </w:tbl>
    <w:p w:rsidR="003F2778" w:rsidRDefault="003F2778" w:rsidP="003F2778">
      <w:pPr>
        <w:widowControl w:val="0"/>
        <w:spacing w:line="240" w:lineRule="auto"/>
        <w:jc w:val="center"/>
        <w:rPr>
          <w:b/>
          <w:color w:val="000000"/>
          <w:szCs w:val="28"/>
          <w:lang w:val="ru-RU"/>
        </w:rPr>
      </w:pPr>
    </w:p>
    <w:p w:rsidR="003F2778" w:rsidRDefault="003F2778" w:rsidP="003F2778">
      <w:pPr>
        <w:widowControl w:val="0"/>
        <w:jc w:val="center"/>
        <w:rPr>
          <w:b/>
          <w:color w:val="000000"/>
          <w:szCs w:val="28"/>
          <w:lang w:val="ru-RU"/>
        </w:rPr>
      </w:pPr>
      <w:r>
        <w:rPr>
          <w:b/>
          <w:color w:val="000000"/>
          <w:szCs w:val="28"/>
        </w:rPr>
        <w:t>Одеса – 201</w:t>
      </w:r>
      <w:r>
        <w:rPr>
          <w:b/>
          <w:color w:val="000000"/>
          <w:szCs w:val="28"/>
          <w:lang w:val="ru-RU"/>
        </w:rPr>
        <w:t>8</w:t>
      </w:r>
    </w:p>
    <w:p w:rsidR="003F2778" w:rsidRDefault="003F2778" w:rsidP="003F2778">
      <w:pPr>
        <w:ind w:firstLine="0"/>
        <w:jc w:val="center"/>
        <w:rPr>
          <w:b/>
          <w:szCs w:val="28"/>
          <w:lang w:val="ru-RU"/>
        </w:rPr>
      </w:pPr>
    </w:p>
    <w:p w:rsidR="003F2778" w:rsidRDefault="003F2778" w:rsidP="003F2778">
      <w:pPr>
        <w:ind w:firstLine="0"/>
        <w:jc w:val="center"/>
        <w:rPr>
          <w:b/>
          <w:szCs w:val="28"/>
        </w:rPr>
      </w:pPr>
      <w:r>
        <w:rPr>
          <w:b/>
          <w:szCs w:val="28"/>
        </w:rPr>
        <w:t>ЗМІСТ</w:t>
      </w:r>
    </w:p>
    <w:p w:rsidR="003F2778" w:rsidRDefault="003F2778" w:rsidP="003F2778">
      <w:pPr>
        <w:ind w:firstLine="0"/>
        <w:rPr>
          <w:b/>
          <w:szCs w:val="28"/>
        </w:rPr>
      </w:pPr>
    </w:p>
    <w:tbl>
      <w:tblPr>
        <w:tblW w:w="0" w:type="auto"/>
        <w:tblLayout w:type="fixed"/>
        <w:tblLook w:val="04A0" w:firstRow="1" w:lastRow="0" w:firstColumn="1" w:lastColumn="0" w:noHBand="0" w:noVBand="1"/>
      </w:tblPr>
      <w:tblGrid>
        <w:gridCol w:w="8755"/>
        <w:gridCol w:w="815"/>
      </w:tblGrid>
      <w:tr w:rsidR="003F2778" w:rsidTr="003F2778">
        <w:tc>
          <w:tcPr>
            <w:tcW w:w="8755" w:type="dxa"/>
            <w:hideMark/>
          </w:tcPr>
          <w:p w:rsidR="003F2778" w:rsidRDefault="003F2778">
            <w:pPr>
              <w:ind w:firstLine="0"/>
              <w:rPr>
                <w:szCs w:val="28"/>
              </w:rPr>
            </w:pPr>
            <w:r>
              <w:rPr>
                <w:b/>
                <w:szCs w:val="28"/>
              </w:rPr>
              <w:t>ВСТУП……………………………………………………………………...</w:t>
            </w:r>
          </w:p>
        </w:tc>
        <w:tc>
          <w:tcPr>
            <w:tcW w:w="815" w:type="dxa"/>
            <w:hideMark/>
          </w:tcPr>
          <w:p w:rsidR="003F2778" w:rsidRDefault="003F2778">
            <w:pPr>
              <w:ind w:firstLine="0"/>
              <w:rPr>
                <w:szCs w:val="28"/>
              </w:rPr>
            </w:pPr>
            <w:r>
              <w:rPr>
                <w:szCs w:val="28"/>
              </w:rPr>
              <w:t>3</w:t>
            </w:r>
          </w:p>
        </w:tc>
      </w:tr>
      <w:tr w:rsidR="003F2778" w:rsidTr="003F2778">
        <w:tc>
          <w:tcPr>
            <w:tcW w:w="8755" w:type="dxa"/>
            <w:hideMark/>
          </w:tcPr>
          <w:p w:rsidR="003F2778" w:rsidRDefault="003F2778">
            <w:pPr>
              <w:ind w:firstLine="0"/>
              <w:rPr>
                <w:b/>
                <w:szCs w:val="28"/>
              </w:rPr>
            </w:pPr>
            <w:r>
              <w:rPr>
                <w:b/>
                <w:szCs w:val="28"/>
              </w:rPr>
              <w:t>РОЗДІЛ 1.</w:t>
            </w:r>
            <w:r>
              <w:rPr>
                <w:b/>
                <w:spacing w:val="-1"/>
                <w:szCs w:val="28"/>
              </w:rPr>
              <w:t xml:space="preserve"> ТЕОРЕТИЧНІ ОСНОВИ</w:t>
            </w:r>
            <w:r>
              <w:rPr>
                <w:b/>
                <w:szCs w:val="28"/>
              </w:rPr>
              <w:t xml:space="preserve"> УПРАВЛІННЯ ІНВЕСТИЦІЙНОЮ ДІЯЛЬНІСТЮ ПІДПРИЄМСТВА…………….</w:t>
            </w:r>
          </w:p>
        </w:tc>
        <w:tc>
          <w:tcPr>
            <w:tcW w:w="815" w:type="dxa"/>
          </w:tcPr>
          <w:p w:rsidR="003F2778" w:rsidRDefault="003F2778">
            <w:pPr>
              <w:ind w:firstLine="0"/>
              <w:rPr>
                <w:szCs w:val="28"/>
              </w:rPr>
            </w:pPr>
          </w:p>
          <w:p w:rsidR="003F2778" w:rsidRDefault="003F2778">
            <w:pPr>
              <w:ind w:firstLine="0"/>
              <w:rPr>
                <w:szCs w:val="28"/>
              </w:rPr>
            </w:pPr>
            <w:r>
              <w:rPr>
                <w:szCs w:val="28"/>
              </w:rPr>
              <w:t>7</w:t>
            </w:r>
          </w:p>
        </w:tc>
      </w:tr>
      <w:tr w:rsidR="003F2778" w:rsidTr="003F2778">
        <w:tc>
          <w:tcPr>
            <w:tcW w:w="8755" w:type="dxa"/>
            <w:hideMark/>
          </w:tcPr>
          <w:p w:rsidR="003F2778" w:rsidRDefault="003F2778">
            <w:pPr>
              <w:ind w:firstLine="0"/>
              <w:rPr>
                <w:rFonts w:eastAsia="Times New Roman"/>
                <w:szCs w:val="28"/>
                <w:lang w:eastAsia="ru-RU"/>
              </w:rPr>
            </w:pPr>
            <w:r>
              <w:rPr>
                <w:rFonts w:eastAsia="Times New Roman"/>
                <w:szCs w:val="28"/>
                <w:lang w:eastAsia="ru-RU"/>
              </w:rPr>
              <w:t>1.1 Сутність та види підприємств в Україні ……………………………..</w:t>
            </w:r>
          </w:p>
        </w:tc>
        <w:tc>
          <w:tcPr>
            <w:tcW w:w="815" w:type="dxa"/>
            <w:hideMark/>
          </w:tcPr>
          <w:p w:rsidR="003F2778" w:rsidRDefault="003F2778">
            <w:pPr>
              <w:ind w:firstLine="0"/>
              <w:rPr>
                <w:rFonts w:eastAsia="Times New Roman"/>
                <w:szCs w:val="28"/>
                <w:lang w:eastAsia="ru-RU"/>
              </w:rPr>
            </w:pPr>
            <w:r>
              <w:rPr>
                <w:rFonts w:eastAsia="Times New Roman"/>
                <w:szCs w:val="28"/>
                <w:lang w:eastAsia="ru-RU"/>
              </w:rPr>
              <w:t>7</w:t>
            </w:r>
          </w:p>
        </w:tc>
      </w:tr>
      <w:tr w:rsidR="003F2778" w:rsidTr="003F2778">
        <w:tc>
          <w:tcPr>
            <w:tcW w:w="8755" w:type="dxa"/>
            <w:hideMark/>
          </w:tcPr>
          <w:p w:rsidR="003F2778" w:rsidRDefault="003F2778">
            <w:pPr>
              <w:ind w:firstLine="0"/>
              <w:rPr>
                <w:rFonts w:eastAsia="Times New Roman"/>
                <w:szCs w:val="28"/>
                <w:lang w:eastAsia="ru-RU"/>
              </w:rPr>
            </w:pPr>
            <w:r>
              <w:rPr>
                <w:rFonts w:eastAsia="Times New Roman"/>
                <w:szCs w:val="28"/>
                <w:lang w:eastAsia="ru-RU"/>
              </w:rPr>
              <w:t>1.2 Основи планування змін та інвестиційної діяльності підприємства..</w:t>
            </w:r>
          </w:p>
        </w:tc>
        <w:tc>
          <w:tcPr>
            <w:tcW w:w="815" w:type="dxa"/>
            <w:hideMark/>
          </w:tcPr>
          <w:p w:rsidR="003F2778" w:rsidRDefault="003F2778">
            <w:pPr>
              <w:ind w:firstLine="0"/>
              <w:rPr>
                <w:rFonts w:eastAsia="Times New Roman"/>
                <w:szCs w:val="28"/>
                <w:lang w:val="ru-RU" w:eastAsia="ru-RU"/>
              </w:rPr>
            </w:pPr>
            <w:r>
              <w:rPr>
                <w:rFonts w:eastAsia="Times New Roman"/>
                <w:szCs w:val="28"/>
                <w:lang w:val="ru-RU" w:eastAsia="ru-RU"/>
              </w:rPr>
              <w:t>15</w:t>
            </w:r>
          </w:p>
        </w:tc>
      </w:tr>
      <w:tr w:rsidR="003F2778" w:rsidTr="003F2778">
        <w:tc>
          <w:tcPr>
            <w:tcW w:w="8755" w:type="dxa"/>
            <w:hideMark/>
          </w:tcPr>
          <w:p w:rsidR="003F2778" w:rsidRDefault="003F2778">
            <w:pPr>
              <w:ind w:firstLine="0"/>
              <w:rPr>
                <w:rFonts w:eastAsia="Times New Roman"/>
                <w:szCs w:val="28"/>
                <w:lang w:eastAsia="ru-RU"/>
              </w:rPr>
            </w:pPr>
            <w:r>
              <w:rPr>
                <w:rFonts w:eastAsia="Times New Roman"/>
                <w:szCs w:val="28"/>
                <w:lang w:eastAsia="ru-RU"/>
              </w:rPr>
              <w:t>1.3 Проектний підхід до інвестиційної діяльності підприємств ……….</w:t>
            </w:r>
          </w:p>
        </w:tc>
        <w:tc>
          <w:tcPr>
            <w:tcW w:w="815" w:type="dxa"/>
            <w:hideMark/>
          </w:tcPr>
          <w:p w:rsidR="003F2778" w:rsidRDefault="003F2778">
            <w:pPr>
              <w:ind w:firstLine="0"/>
              <w:rPr>
                <w:rFonts w:eastAsia="Times New Roman"/>
                <w:szCs w:val="28"/>
                <w:lang w:val="ru-RU" w:eastAsia="ru-RU"/>
              </w:rPr>
            </w:pPr>
            <w:r>
              <w:rPr>
                <w:rFonts w:eastAsia="Times New Roman"/>
                <w:szCs w:val="28"/>
                <w:lang w:val="ru-RU" w:eastAsia="ru-RU"/>
              </w:rPr>
              <w:t>23</w:t>
            </w:r>
          </w:p>
        </w:tc>
      </w:tr>
      <w:tr w:rsidR="003F2778" w:rsidTr="003F2778">
        <w:tc>
          <w:tcPr>
            <w:tcW w:w="8755" w:type="dxa"/>
            <w:hideMark/>
          </w:tcPr>
          <w:p w:rsidR="003F2778" w:rsidRDefault="003F2778">
            <w:pPr>
              <w:pStyle w:val="20"/>
              <w:ind w:firstLine="0"/>
              <w:rPr>
                <w:b/>
                <w:szCs w:val="28"/>
                <w:lang w:val="uk-UA"/>
              </w:rPr>
            </w:pPr>
            <w:r>
              <w:rPr>
                <w:b/>
                <w:bCs/>
                <w:szCs w:val="28"/>
              </w:rPr>
              <w:t>РОЗДІЛ 2.</w:t>
            </w:r>
            <w:r>
              <w:rPr>
                <w:b/>
                <w:lang w:val="uk-UA"/>
              </w:rPr>
              <w:t xml:space="preserve"> ДІАГНОСТИКА ІНВЕСТИЦІЙНИХ МОЖЛИВОСТЕЙ ТОВ «ХРИСТИНІВСЬКЕ ХЛІБОПРИЙМАЛЬНЕ ПІДПРИЄМСТВО»………………………….</w:t>
            </w:r>
          </w:p>
        </w:tc>
        <w:tc>
          <w:tcPr>
            <w:tcW w:w="815" w:type="dxa"/>
          </w:tcPr>
          <w:p w:rsidR="003F2778" w:rsidRDefault="003F2778">
            <w:pPr>
              <w:pStyle w:val="20"/>
              <w:ind w:firstLine="0"/>
              <w:rPr>
                <w:szCs w:val="28"/>
                <w:lang w:val="uk-UA"/>
              </w:rPr>
            </w:pPr>
          </w:p>
          <w:p w:rsidR="003F2778" w:rsidRDefault="003F2778">
            <w:pPr>
              <w:pStyle w:val="20"/>
              <w:ind w:firstLine="0"/>
              <w:rPr>
                <w:szCs w:val="28"/>
                <w:lang w:val="uk-UA"/>
              </w:rPr>
            </w:pPr>
          </w:p>
          <w:p w:rsidR="003F2778" w:rsidRDefault="003F2778">
            <w:pPr>
              <w:pStyle w:val="20"/>
              <w:ind w:firstLine="0"/>
              <w:rPr>
                <w:szCs w:val="28"/>
                <w:lang w:val="uk-UA"/>
              </w:rPr>
            </w:pPr>
            <w:r>
              <w:rPr>
                <w:szCs w:val="28"/>
                <w:lang w:val="uk-UA"/>
              </w:rPr>
              <w:t>31</w:t>
            </w:r>
          </w:p>
        </w:tc>
      </w:tr>
      <w:tr w:rsidR="003F2778" w:rsidTr="003F2778">
        <w:tc>
          <w:tcPr>
            <w:tcW w:w="8755" w:type="dxa"/>
            <w:hideMark/>
          </w:tcPr>
          <w:p w:rsidR="003F2778" w:rsidRDefault="003F2778">
            <w:pPr>
              <w:pStyle w:val="20"/>
              <w:ind w:firstLine="0"/>
              <w:rPr>
                <w:lang w:val="uk-UA"/>
              </w:rPr>
            </w:pPr>
            <w:r>
              <w:rPr>
                <w:szCs w:val="28"/>
              </w:rPr>
              <w:t xml:space="preserve">2.1 </w:t>
            </w:r>
            <w:r>
              <w:rPr>
                <w:lang w:val="uk-UA"/>
              </w:rPr>
              <w:t>Організаційна характеристика підприємства та сфери його діяльності……………………………………………………………………</w:t>
            </w:r>
          </w:p>
        </w:tc>
        <w:tc>
          <w:tcPr>
            <w:tcW w:w="815" w:type="dxa"/>
            <w:hideMark/>
          </w:tcPr>
          <w:p w:rsidR="003F2778" w:rsidRDefault="003F2778">
            <w:pPr>
              <w:pStyle w:val="20"/>
              <w:ind w:firstLine="0"/>
              <w:rPr>
                <w:szCs w:val="28"/>
                <w:lang w:val="uk-UA"/>
              </w:rPr>
            </w:pPr>
            <w:r>
              <w:rPr>
                <w:szCs w:val="28"/>
                <w:lang w:val="uk-UA"/>
              </w:rPr>
              <w:t>31</w:t>
            </w:r>
          </w:p>
        </w:tc>
      </w:tr>
      <w:tr w:rsidR="003F2778" w:rsidTr="003F2778">
        <w:tc>
          <w:tcPr>
            <w:tcW w:w="8755" w:type="dxa"/>
            <w:hideMark/>
          </w:tcPr>
          <w:p w:rsidR="003F2778" w:rsidRDefault="003F2778">
            <w:pPr>
              <w:ind w:firstLine="0"/>
              <w:rPr>
                <w:lang w:val="ru-RU"/>
              </w:rPr>
            </w:pPr>
            <w:r>
              <w:rPr>
                <w:rFonts w:eastAsia="Times New Roman"/>
                <w:szCs w:val="28"/>
                <w:lang w:eastAsia="ru-RU"/>
              </w:rPr>
              <w:t>2.2</w:t>
            </w:r>
            <w:r>
              <w:rPr>
                <w:rFonts w:eastAsia="Times New Roman"/>
                <w:szCs w:val="28"/>
                <w:lang w:val="ru-RU" w:eastAsia="ru-RU"/>
              </w:rPr>
              <w:t xml:space="preserve"> </w:t>
            </w:r>
            <w:r>
              <w:t>Аналіз показників господарської діяльності підприємства………….</w:t>
            </w:r>
          </w:p>
        </w:tc>
        <w:tc>
          <w:tcPr>
            <w:tcW w:w="815" w:type="dxa"/>
            <w:hideMark/>
          </w:tcPr>
          <w:p w:rsidR="003F2778" w:rsidRDefault="003F2778">
            <w:pPr>
              <w:ind w:firstLine="0"/>
              <w:rPr>
                <w:szCs w:val="28"/>
                <w:lang w:val="ru-RU"/>
              </w:rPr>
            </w:pPr>
            <w:r>
              <w:rPr>
                <w:szCs w:val="28"/>
                <w:lang w:val="ru-RU"/>
              </w:rPr>
              <w:t>36</w:t>
            </w:r>
          </w:p>
        </w:tc>
      </w:tr>
      <w:tr w:rsidR="003F2778" w:rsidTr="003F2778">
        <w:tc>
          <w:tcPr>
            <w:tcW w:w="8755" w:type="dxa"/>
            <w:hideMark/>
          </w:tcPr>
          <w:p w:rsidR="003F2778" w:rsidRDefault="003F2778">
            <w:pPr>
              <w:pStyle w:val="20"/>
              <w:ind w:firstLine="0"/>
              <w:rPr>
                <w:bCs/>
                <w:lang w:val="uk-UA"/>
              </w:rPr>
            </w:pPr>
            <w:r>
              <w:rPr>
                <w:szCs w:val="28"/>
              </w:rPr>
              <w:t>2.3</w:t>
            </w:r>
            <w:r>
              <w:t xml:space="preserve"> </w:t>
            </w:r>
            <w:r>
              <w:rPr>
                <w:szCs w:val="28"/>
                <w:lang w:val="uk-UA"/>
              </w:rPr>
              <w:t>Оцінка перспектив вертикальної інтеграції з огляду на кон’юнктуру ринку борошна України ……………………………………</w:t>
            </w:r>
          </w:p>
        </w:tc>
        <w:tc>
          <w:tcPr>
            <w:tcW w:w="815" w:type="dxa"/>
          </w:tcPr>
          <w:p w:rsidR="003F2778" w:rsidRDefault="003F2778">
            <w:pPr>
              <w:pStyle w:val="20"/>
              <w:ind w:firstLine="0"/>
              <w:rPr>
                <w:bCs/>
                <w:szCs w:val="28"/>
                <w:lang w:val="uk-UA"/>
              </w:rPr>
            </w:pPr>
          </w:p>
          <w:p w:rsidR="003F2778" w:rsidRDefault="003F2778">
            <w:pPr>
              <w:pStyle w:val="20"/>
              <w:ind w:firstLine="0"/>
              <w:rPr>
                <w:bCs/>
                <w:szCs w:val="28"/>
                <w:lang w:val="uk-UA"/>
              </w:rPr>
            </w:pPr>
            <w:r>
              <w:rPr>
                <w:bCs/>
                <w:szCs w:val="28"/>
                <w:lang w:val="uk-UA"/>
              </w:rPr>
              <w:t>44</w:t>
            </w:r>
          </w:p>
        </w:tc>
      </w:tr>
      <w:tr w:rsidR="003F2778" w:rsidTr="003F2778">
        <w:tc>
          <w:tcPr>
            <w:tcW w:w="8755" w:type="dxa"/>
            <w:hideMark/>
          </w:tcPr>
          <w:p w:rsidR="003F2778" w:rsidRDefault="003F2778">
            <w:pPr>
              <w:ind w:firstLine="0"/>
              <w:rPr>
                <w:b/>
              </w:rPr>
            </w:pPr>
            <w:r>
              <w:rPr>
                <w:rFonts w:eastAsia="Times New Roman"/>
                <w:b/>
                <w:szCs w:val="28"/>
                <w:lang w:eastAsia="ru-RU"/>
              </w:rPr>
              <w:t>РОЗДІЛ 3.</w:t>
            </w:r>
            <w:r>
              <w:rPr>
                <w:b/>
                <w:szCs w:val="28"/>
              </w:rPr>
              <w:t xml:space="preserve"> ЕКОНОМІЧНЕ ОБГРУНТУВАННЯ ІНВЕСТИЦІЙНОГО ПРОЕКТУ ТА ОЦІНКА ЙОГО ЕФЕКТИВНОСТІ…………………………………………………………</w:t>
            </w:r>
          </w:p>
        </w:tc>
        <w:tc>
          <w:tcPr>
            <w:tcW w:w="815" w:type="dxa"/>
          </w:tcPr>
          <w:p w:rsidR="003F2778" w:rsidRPr="003F2778" w:rsidRDefault="003F2778">
            <w:pPr>
              <w:ind w:firstLine="0"/>
              <w:rPr>
                <w:szCs w:val="28"/>
              </w:rPr>
            </w:pPr>
          </w:p>
          <w:p w:rsidR="003F2778" w:rsidRPr="003F2778" w:rsidRDefault="003F2778">
            <w:pPr>
              <w:ind w:firstLine="0"/>
              <w:rPr>
                <w:szCs w:val="28"/>
              </w:rPr>
            </w:pPr>
          </w:p>
          <w:p w:rsidR="003F2778" w:rsidRDefault="003F2778">
            <w:pPr>
              <w:ind w:firstLine="0"/>
              <w:rPr>
                <w:szCs w:val="28"/>
                <w:lang w:val="ru-RU"/>
              </w:rPr>
            </w:pPr>
            <w:r>
              <w:rPr>
                <w:szCs w:val="28"/>
                <w:lang w:val="ru-RU"/>
              </w:rPr>
              <w:t>55</w:t>
            </w:r>
          </w:p>
        </w:tc>
      </w:tr>
      <w:tr w:rsidR="003F2778" w:rsidTr="003F2778">
        <w:tc>
          <w:tcPr>
            <w:tcW w:w="8755" w:type="dxa"/>
            <w:hideMark/>
          </w:tcPr>
          <w:p w:rsidR="003F2778" w:rsidRDefault="003F2778">
            <w:pPr>
              <w:pStyle w:val="10"/>
              <w:ind w:firstLine="0"/>
              <w:rPr>
                <w:bCs w:val="0"/>
                <w:i w:val="0"/>
                <w:szCs w:val="20"/>
              </w:rPr>
            </w:pPr>
            <w:r>
              <w:rPr>
                <w:i w:val="0"/>
              </w:rPr>
              <w:t>3.1 Організаційна та виробнича  схеми  інвестицій у створення борошномельного комплексу ……………………………………………..</w:t>
            </w:r>
          </w:p>
        </w:tc>
        <w:tc>
          <w:tcPr>
            <w:tcW w:w="815" w:type="dxa"/>
          </w:tcPr>
          <w:p w:rsidR="003F2778" w:rsidRDefault="003F2778">
            <w:pPr>
              <w:pStyle w:val="10"/>
              <w:ind w:firstLine="0"/>
              <w:rPr>
                <w:bCs w:val="0"/>
                <w:i w:val="0"/>
                <w:lang w:val="ru-RU"/>
              </w:rPr>
            </w:pPr>
          </w:p>
          <w:p w:rsidR="003F2778" w:rsidRDefault="003F2778">
            <w:pPr>
              <w:pStyle w:val="10"/>
              <w:ind w:firstLine="0"/>
              <w:rPr>
                <w:bCs w:val="0"/>
                <w:i w:val="0"/>
                <w:lang w:val="ru-RU"/>
              </w:rPr>
            </w:pPr>
            <w:r>
              <w:rPr>
                <w:bCs w:val="0"/>
                <w:i w:val="0"/>
                <w:lang w:val="ru-RU"/>
              </w:rPr>
              <w:t>55</w:t>
            </w:r>
          </w:p>
        </w:tc>
      </w:tr>
      <w:tr w:rsidR="003F2778" w:rsidTr="003F2778">
        <w:tc>
          <w:tcPr>
            <w:tcW w:w="8755" w:type="dxa"/>
            <w:hideMark/>
          </w:tcPr>
          <w:p w:rsidR="003F2778" w:rsidRDefault="003F2778">
            <w:pPr>
              <w:pStyle w:val="a4"/>
              <w:ind w:firstLine="0"/>
              <w:rPr>
                <w:b/>
              </w:rPr>
            </w:pPr>
            <w:r>
              <w:t>3.2 Розрахунок грошових потоків проекту………………………………</w:t>
            </w:r>
          </w:p>
        </w:tc>
        <w:tc>
          <w:tcPr>
            <w:tcW w:w="815" w:type="dxa"/>
            <w:hideMark/>
          </w:tcPr>
          <w:p w:rsidR="003F2778" w:rsidRDefault="003F2778">
            <w:pPr>
              <w:pStyle w:val="a4"/>
              <w:ind w:firstLine="0"/>
              <w:rPr>
                <w:szCs w:val="28"/>
                <w:lang w:val="ru-RU"/>
              </w:rPr>
            </w:pPr>
            <w:r>
              <w:rPr>
                <w:szCs w:val="28"/>
                <w:lang w:val="ru-RU"/>
              </w:rPr>
              <w:t>61</w:t>
            </w:r>
          </w:p>
        </w:tc>
      </w:tr>
      <w:tr w:rsidR="003F2778" w:rsidTr="003F2778">
        <w:tc>
          <w:tcPr>
            <w:tcW w:w="8755" w:type="dxa"/>
            <w:hideMark/>
          </w:tcPr>
          <w:p w:rsidR="003F2778" w:rsidRDefault="003F2778">
            <w:pPr>
              <w:pStyle w:val="20"/>
              <w:ind w:firstLine="0"/>
              <w:rPr>
                <w:szCs w:val="28"/>
                <w:lang w:val="uk-UA"/>
              </w:rPr>
            </w:pPr>
            <w:r>
              <w:rPr>
                <w:szCs w:val="28"/>
              </w:rPr>
              <w:t xml:space="preserve">3.3 </w:t>
            </w:r>
            <w:r>
              <w:rPr>
                <w:lang w:val="uk-UA"/>
              </w:rPr>
              <w:t>Аналіз показників ефективності ……………………………………..</w:t>
            </w:r>
          </w:p>
        </w:tc>
        <w:tc>
          <w:tcPr>
            <w:tcW w:w="815" w:type="dxa"/>
            <w:hideMark/>
          </w:tcPr>
          <w:p w:rsidR="003F2778" w:rsidRDefault="003F2778">
            <w:pPr>
              <w:pStyle w:val="20"/>
              <w:ind w:firstLine="0"/>
              <w:rPr>
                <w:szCs w:val="28"/>
                <w:lang w:val="uk-UA"/>
              </w:rPr>
            </w:pPr>
            <w:r>
              <w:rPr>
                <w:szCs w:val="28"/>
                <w:lang w:val="uk-UA"/>
              </w:rPr>
              <w:t>64</w:t>
            </w:r>
          </w:p>
        </w:tc>
      </w:tr>
      <w:tr w:rsidR="003F2778" w:rsidTr="003F2778">
        <w:tc>
          <w:tcPr>
            <w:tcW w:w="8755" w:type="dxa"/>
            <w:hideMark/>
          </w:tcPr>
          <w:p w:rsidR="003F2778" w:rsidRDefault="003F2778">
            <w:pPr>
              <w:pStyle w:val="20"/>
              <w:ind w:firstLine="0"/>
              <w:rPr>
                <w:b/>
                <w:lang w:val="uk-UA"/>
              </w:rPr>
            </w:pPr>
            <w:r>
              <w:rPr>
                <w:szCs w:val="28"/>
              </w:rPr>
              <w:t>3.4</w:t>
            </w:r>
            <w:r>
              <w:rPr>
                <w:b/>
                <w:lang w:val="uk-UA"/>
              </w:rPr>
              <w:t xml:space="preserve"> </w:t>
            </w:r>
            <w:r>
              <w:rPr>
                <w:lang w:val="uk-UA"/>
              </w:rPr>
              <w:t>Управління ризиками при реалізації проекту та можливість їхнього зменшення…………………………………………………………………..</w:t>
            </w:r>
          </w:p>
        </w:tc>
        <w:tc>
          <w:tcPr>
            <w:tcW w:w="815" w:type="dxa"/>
          </w:tcPr>
          <w:p w:rsidR="003F2778" w:rsidRDefault="003F2778">
            <w:pPr>
              <w:pStyle w:val="20"/>
              <w:ind w:firstLine="0"/>
              <w:rPr>
                <w:szCs w:val="28"/>
                <w:lang w:val="uk-UA"/>
              </w:rPr>
            </w:pPr>
          </w:p>
          <w:p w:rsidR="003F2778" w:rsidRDefault="003F2778">
            <w:pPr>
              <w:pStyle w:val="20"/>
              <w:ind w:firstLine="0"/>
              <w:rPr>
                <w:szCs w:val="28"/>
                <w:lang w:val="uk-UA"/>
              </w:rPr>
            </w:pPr>
            <w:r>
              <w:rPr>
                <w:szCs w:val="28"/>
                <w:lang w:val="uk-UA"/>
              </w:rPr>
              <w:t>71</w:t>
            </w:r>
          </w:p>
        </w:tc>
      </w:tr>
      <w:tr w:rsidR="003F2778" w:rsidTr="003F2778">
        <w:tc>
          <w:tcPr>
            <w:tcW w:w="8755" w:type="dxa"/>
            <w:hideMark/>
          </w:tcPr>
          <w:p w:rsidR="003F2778" w:rsidRDefault="003F2778">
            <w:pPr>
              <w:ind w:firstLine="0"/>
              <w:rPr>
                <w:rFonts w:eastAsia="Times New Roman"/>
                <w:b/>
                <w:szCs w:val="24"/>
                <w:lang w:val="ru-RU" w:eastAsia="ru-RU"/>
              </w:rPr>
            </w:pPr>
            <w:r>
              <w:rPr>
                <w:rFonts w:eastAsia="Times New Roman"/>
                <w:b/>
                <w:szCs w:val="24"/>
                <w:lang w:eastAsia="ru-RU"/>
              </w:rPr>
              <w:t>ВИСНОВКИ……………………………………………………………….</w:t>
            </w:r>
          </w:p>
        </w:tc>
        <w:tc>
          <w:tcPr>
            <w:tcW w:w="815" w:type="dxa"/>
            <w:hideMark/>
          </w:tcPr>
          <w:p w:rsidR="003F2778" w:rsidRDefault="003F2778">
            <w:pPr>
              <w:ind w:firstLine="0"/>
              <w:rPr>
                <w:rFonts w:eastAsia="Times New Roman"/>
                <w:szCs w:val="28"/>
                <w:lang w:val="ru-RU" w:eastAsia="ru-RU"/>
              </w:rPr>
            </w:pPr>
            <w:r>
              <w:rPr>
                <w:rFonts w:eastAsia="Times New Roman"/>
                <w:szCs w:val="28"/>
                <w:lang w:val="ru-RU" w:eastAsia="ru-RU"/>
              </w:rPr>
              <w:t>77</w:t>
            </w:r>
          </w:p>
        </w:tc>
      </w:tr>
      <w:tr w:rsidR="003F2778" w:rsidTr="003F2778">
        <w:tc>
          <w:tcPr>
            <w:tcW w:w="8755" w:type="dxa"/>
            <w:hideMark/>
          </w:tcPr>
          <w:p w:rsidR="003F2778" w:rsidRDefault="003F2778">
            <w:pPr>
              <w:ind w:firstLine="0"/>
              <w:rPr>
                <w:rFonts w:eastAsia="Times New Roman"/>
                <w:szCs w:val="24"/>
                <w:lang w:val="ru-RU" w:eastAsia="ru-RU"/>
              </w:rPr>
            </w:pPr>
            <w:r>
              <w:rPr>
                <w:rFonts w:eastAsia="Times New Roman"/>
                <w:szCs w:val="24"/>
                <w:lang w:eastAsia="ru-RU"/>
              </w:rPr>
              <w:t>Список використаних джерел……………………………………………..</w:t>
            </w:r>
          </w:p>
        </w:tc>
        <w:tc>
          <w:tcPr>
            <w:tcW w:w="815" w:type="dxa"/>
            <w:hideMark/>
          </w:tcPr>
          <w:p w:rsidR="003F2778" w:rsidRDefault="003F2778">
            <w:pPr>
              <w:ind w:firstLine="0"/>
              <w:rPr>
                <w:rFonts w:eastAsia="Times New Roman"/>
                <w:szCs w:val="28"/>
                <w:lang w:val="ru-RU" w:eastAsia="ru-RU"/>
              </w:rPr>
            </w:pPr>
            <w:r>
              <w:rPr>
                <w:rFonts w:eastAsia="Times New Roman"/>
                <w:szCs w:val="28"/>
                <w:lang w:val="ru-RU" w:eastAsia="ru-RU"/>
              </w:rPr>
              <w:t>80</w:t>
            </w:r>
          </w:p>
        </w:tc>
      </w:tr>
    </w:tbl>
    <w:p w:rsidR="003F2778" w:rsidRDefault="003F2778" w:rsidP="003F2778">
      <w:pPr>
        <w:suppressAutoHyphens/>
        <w:ind w:firstLine="0"/>
        <w:rPr>
          <w:rFonts w:cs="Calibri"/>
          <w:b/>
          <w:szCs w:val="28"/>
          <w:lang w:val="ru-RU" w:eastAsia="ar-SA"/>
        </w:rPr>
      </w:pPr>
    </w:p>
    <w:p w:rsidR="003F2778" w:rsidRDefault="003F2778" w:rsidP="003F2778">
      <w:pPr>
        <w:suppressAutoHyphens/>
        <w:jc w:val="center"/>
        <w:rPr>
          <w:rFonts w:cs="Calibri"/>
          <w:b/>
          <w:szCs w:val="28"/>
          <w:lang w:eastAsia="ar-SA"/>
        </w:rPr>
      </w:pPr>
      <w:r>
        <w:rPr>
          <w:rFonts w:cs="Calibri"/>
          <w:b/>
          <w:szCs w:val="28"/>
          <w:lang w:eastAsia="ar-SA"/>
        </w:rPr>
        <w:br w:type="column"/>
        <w:t>ВСТУП</w:t>
      </w:r>
    </w:p>
    <w:p w:rsidR="003F2778" w:rsidRDefault="003F2778" w:rsidP="003F2778">
      <w:pPr>
        <w:pStyle w:val="a4"/>
        <w:rPr>
          <w:b/>
          <w:i/>
          <w:lang w:val="ru-RU" w:eastAsia="ar-SA"/>
        </w:rPr>
      </w:pPr>
    </w:p>
    <w:p w:rsidR="003F2778" w:rsidRDefault="003F2778" w:rsidP="003F2778">
      <w:pPr>
        <w:pStyle w:val="a4"/>
      </w:pPr>
      <w:r>
        <w:rPr>
          <w:b/>
          <w:lang w:eastAsia="ar-SA"/>
        </w:rPr>
        <w:t>Актуальність теми.</w:t>
      </w:r>
      <w:r>
        <w:rPr>
          <w:i/>
          <w:lang w:eastAsia="ar-SA"/>
        </w:rPr>
        <w:t xml:space="preserve"> </w:t>
      </w:r>
      <w:r>
        <w:t>Диверсифікація – це порівняно нове явище, викликане до життя необхідністю пристосування підприємницьких структур до швидких змін споживчого ринку та посиленням конкурентної боротьби, і слугує інструментом використання переваг комбінування, проникнення в нові, більш прибуткові галузі.</w:t>
      </w:r>
    </w:p>
    <w:p w:rsidR="003F2778" w:rsidRDefault="003F2778" w:rsidP="003F2778">
      <w:pPr>
        <w:pStyle w:val="a4"/>
      </w:pPr>
      <w:r>
        <w:t>Важливість диверсифікації на сьогоднішній час викликана тим, що існують підприємства, які мають у своєму розпорядженні великі обсяги капіталів, що одержуються в основних сферах бізнесу, а оскільки можливості подальшої експансії в них дуже обмежені, диверсифікація представляється найбільш придатним шляхом для інвестиції капіталів і зменшення ступеня ризику.</w:t>
      </w:r>
    </w:p>
    <w:p w:rsidR="003F2778" w:rsidRDefault="003F2778" w:rsidP="003F2778">
      <w:pPr>
        <w:pStyle w:val="a4"/>
        <w:rPr>
          <w:bCs/>
          <w:szCs w:val="28"/>
          <w:lang w:val="ru-RU"/>
        </w:rPr>
      </w:pPr>
      <w:r>
        <w:rPr>
          <w:bCs/>
          <w:szCs w:val="28"/>
        </w:rPr>
        <w:t xml:space="preserve">Зважаючи на наслідки аграрних трансформацій, що відбулися в Україні протягом останніх двох </w:t>
      </w:r>
      <w:proofErr w:type="spellStart"/>
      <w:r>
        <w:rPr>
          <w:bCs/>
          <w:szCs w:val="28"/>
        </w:rPr>
        <w:t>десятиріч</w:t>
      </w:r>
      <w:proofErr w:type="spellEnd"/>
      <w:r>
        <w:rPr>
          <w:bCs/>
          <w:szCs w:val="28"/>
        </w:rPr>
        <w:t xml:space="preserve"> можна стверджувати, що сталий розвиток сільської економіки неможливий виключно за рахунок сільського господарства. Відхід від </w:t>
      </w:r>
      <w:proofErr w:type="spellStart"/>
      <w:r>
        <w:rPr>
          <w:bCs/>
          <w:szCs w:val="28"/>
        </w:rPr>
        <w:t>агроцентричної</w:t>
      </w:r>
      <w:proofErr w:type="spellEnd"/>
      <w:r>
        <w:rPr>
          <w:bCs/>
          <w:szCs w:val="28"/>
        </w:rPr>
        <w:t xml:space="preserve"> моделі розвитку села став поштовхом для розвитку інших, несільськогосподарських видів підприємництва. За таких умов, ведення підприємництва поза сільським господарством набуває виняткового значення для розвитку сільських територій як в соціальному, так і в економічному контекстах. </w:t>
      </w:r>
    </w:p>
    <w:p w:rsidR="003F2778" w:rsidRDefault="003F2778" w:rsidP="003F2778">
      <w:pPr>
        <w:pStyle w:val="a4"/>
        <w:rPr>
          <w:szCs w:val="28"/>
        </w:rPr>
      </w:pPr>
      <w:r>
        <w:rPr>
          <w:szCs w:val="28"/>
        </w:rPr>
        <w:t xml:space="preserve">Диверсифікація виробництва в агарній сфері  – це розширення номенклатури та асортименту, зміна виду продукції, що виробляється підприємством, освоєння нових видів виробництв для підвищення ефективності виробництва, отримання економічної вигоди, запобігання банкрутства з урахуванням екологічних та соціальних потреб населення. Досягти мінімізації ризиків та отримати стабільні фінансові результати сільськогосподарське підприємство може шляхом диверсифікації своєї діяльності не пов’язаної з основним виробництвом. </w:t>
      </w:r>
    </w:p>
    <w:p w:rsidR="003F2778" w:rsidRDefault="003F2778" w:rsidP="003F2778">
      <w:pPr>
        <w:pStyle w:val="a4"/>
        <w:rPr>
          <w:szCs w:val="28"/>
          <w:lang w:val="ru-RU"/>
        </w:rPr>
      </w:pPr>
      <w:r>
        <w:rPr>
          <w:szCs w:val="28"/>
        </w:rPr>
        <w:t xml:space="preserve">Диверсифікація виробництва в сільському господарстві, на відміну від інших галузей економіки, має свої особливості, зумовлені специфікою аграрного виробництва. Ці особливості можна назвати об’єктивними передумовами до застосування диверсифікації: властивості конкретного ґрунту, </w:t>
      </w:r>
      <w:proofErr w:type="spellStart"/>
      <w:r>
        <w:rPr>
          <w:szCs w:val="28"/>
        </w:rPr>
        <w:t>біологізацію</w:t>
      </w:r>
      <w:proofErr w:type="spellEnd"/>
      <w:r>
        <w:rPr>
          <w:szCs w:val="28"/>
        </w:rPr>
        <w:t xml:space="preserve"> землеробства, розбіжність в цінах на сировину і готову продукцію, що стимулюють власну переробку, сезонність виробництва і використання робочої сили, високі витрати на транспортування продукції, нестабільність господарювання, пов’язану з природними факторами</w:t>
      </w:r>
      <w:r>
        <w:rPr>
          <w:szCs w:val="28"/>
          <w:lang w:val="ru-RU"/>
        </w:rPr>
        <w:t>.</w:t>
      </w:r>
    </w:p>
    <w:p w:rsidR="003F2778" w:rsidRDefault="003F2778" w:rsidP="003F2778">
      <w:pPr>
        <w:pStyle w:val="10"/>
        <w:rPr>
          <w:i w:val="0"/>
          <w:lang w:eastAsia="ar-SA"/>
        </w:rPr>
      </w:pPr>
      <w:r>
        <w:rPr>
          <w:i w:val="0"/>
          <w:lang w:eastAsia="ar-SA"/>
        </w:rPr>
        <w:t xml:space="preserve">Теоретичні та практичні аспекти проблем розвитку, стратегічного вибору і досягнення успіху компаній та організацій на основі диверсифікації знайшли відображення у наукових працях багатьох закордонних учених, зокрема, І. </w:t>
      </w:r>
      <w:proofErr w:type="spellStart"/>
      <w:r>
        <w:rPr>
          <w:i w:val="0"/>
          <w:lang w:eastAsia="ar-SA"/>
        </w:rPr>
        <w:t>Ансоффа</w:t>
      </w:r>
      <w:proofErr w:type="spellEnd"/>
      <w:r>
        <w:rPr>
          <w:i w:val="0"/>
          <w:lang w:eastAsia="ar-SA"/>
        </w:rPr>
        <w:t xml:space="preserve">, П. </w:t>
      </w:r>
      <w:proofErr w:type="spellStart"/>
      <w:r>
        <w:rPr>
          <w:i w:val="0"/>
          <w:lang w:eastAsia="ar-SA"/>
        </w:rPr>
        <w:t>Друкера</w:t>
      </w:r>
      <w:proofErr w:type="spellEnd"/>
      <w:r>
        <w:rPr>
          <w:i w:val="0"/>
          <w:lang w:eastAsia="ar-SA"/>
        </w:rPr>
        <w:t xml:space="preserve">, </w:t>
      </w:r>
      <w:r>
        <w:rPr>
          <w:i w:val="0"/>
          <w:lang w:val="ru-RU" w:eastAsia="ar-SA"/>
        </w:rPr>
        <w:t xml:space="preserve"> </w:t>
      </w:r>
      <w:r>
        <w:rPr>
          <w:i w:val="0"/>
          <w:lang w:eastAsia="ar-SA"/>
        </w:rPr>
        <w:t xml:space="preserve">Г. </w:t>
      </w:r>
      <w:proofErr w:type="spellStart"/>
      <w:r>
        <w:rPr>
          <w:i w:val="0"/>
          <w:lang w:eastAsia="ar-SA"/>
        </w:rPr>
        <w:t>Мінцберга</w:t>
      </w:r>
      <w:proofErr w:type="spellEnd"/>
      <w:r>
        <w:rPr>
          <w:i w:val="0"/>
          <w:lang w:eastAsia="ar-SA"/>
        </w:rPr>
        <w:t xml:space="preserve">, М. Портера. Проблемам диверсифікації присвятили багато праць українські науковці, у тому числі: Є. </w:t>
      </w:r>
      <w:r>
        <w:rPr>
          <w:i w:val="0"/>
        </w:rPr>
        <w:t xml:space="preserve">Богуславський  </w:t>
      </w:r>
      <w:r>
        <w:rPr>
          <w:i w:val="0"/>
          <w:lang w:eastAsia="ar-SA"/>
        </w:rPr>
        <w:t xml:space="preserve">Г. Дмитренко, О. </w:t>
      </w:r>
      <w:r>
        <w:rPr>
          <w:i w:val="0"/>
        </w:rPr>
        <w:t xml:space="preserve">Прокопенко, Н. Степаненко, Г. </w:t>
      </w:r>
      <w:proofErr w:type="spellStart"/>
      <w:r>
        <w:rPr>
          <w:i w:val="0"/>
        </w:rPr>
        <w:t>Немченко</w:t>
      </w:r>
      <w:proofErr w:type="spellEnd"/>
      <w:r>
        <w:rPr>
          <w:i w:val="0"/>
        </w:rPr>
        <w:t xml:space="preserve"> та інші.</w:t>
      </w:r>
      <w:r>
        <w:rPr>
          <w:i w:val="0"/>
          <w:lang w:eastAsia="ar-SA"/>
        </w:rPr>
        <w:t xml:space="preserve"> Однак сучасні підходи щодо розроблення стратегій диверсифікації для українських сільськогосподарських підприємств опрацьовані все ще недостатньо.</w:t>
      </w:r>
    </w:p>
    <w:p w:rsidR="003F2778" w:rsidRDefault="003F2778" w:rsidP="003F2778">
      <w:pPr>
        <w:widowControl w:val="0"/>
        <w:rPr>
          <w:color w:val="000000"/>
          <w:szCs w:val="28"/>
        </w:rPr>
      </w:pPr>
      <w:r>
        <w:rPr>
          <w:b/>
          <w:color w:val="000000"/>
          <w:szCs w:val="28"/>
        </w:rPr>
        <w:t>Зв’язок магістерської роботи з науковими програмами, планами, темами</w:t>
      </w:r>
      <w:r>
        <w:rPr>
          <w:color w:val="000000"/>
          <w:szCs w:val="28"/>
        </w:rPr>
        <w:t xml:space="preserve">. Магістерська робота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держбюджетних тем: «Стратегічні орієнтири модернізації економіки України та її регіонів» (номер державної реєстрації 0114U001554, 2014-2018 рр.) – обґрунтовані  пропозиції щодо проведення </w:t>
      </w:r>
      <w:r>
        <w:rPr>
          <w:szCs w:val="28"/>
        </w:rPr>
        <w:t>діагностики інвестиційних можливостей</w:t>
      </w:r>
      <w:r>
        <w:rPr>
          <w:rFonts w:eastAsia="Times New Roman"/>
          <w:bCs/>
          <w:szCs w:val="20"/>
          <w:lang w:eastAsia="ru-RU"/>
        </w:rPr>
        <w:t>.</w:t>
      </w:r>
    </w:p>
    <w:p w:rsidR="003F2778" w:rsidRDefault="003F2778" w:rsidP="003F2778">
      <w:pPr>
        <w:pStyle w:val="10"/>
        <w:rPr>
          <w:i w:val="0"/>
        </w:rPr>
      </w:pPr>
      <w:r>
        <w:rPr>
          <w:b/>
          <w:i w:val="0"/>
          <w:color w:val="000000"/>
        </w:rPr>
        <w:t>Мета і завдання.</w:t>
      </w:r>
      <w:r>
        <w:rPr>
          <w:i w:val="0"/>
          <w:color w:val="000000"/>
        </w:rPr>
        <w:t xml:space="preserve"> </w:t>
      </w:r>
      <w:r>
        <w:rPr>
          <w:i w:val="0"/>
        </w:rPr>
        <w:t>Метою дослідження є розробка практичних рекомендацій щодо диверсифікації діяльності ТОВ «</w:t>
      </w:r>
      <w:proofErr w:type="spellStart"/>
      <w:r>
        <w:rPr>
          <w:i w:val="0"/>
        </w:rPr>
        <w:t>Христинівське</w:t>
      </w:r>
      <w:proofErr w:type="spellEnd"/>
      <w:r>
        <w:rPr>
          <w:i w:val="0"/>
        </w:rPr>
        <w:t xml:space="preserve"> хлібоприймальне підприємство» в контексті його стратегічного розвитку шляхом організації  комплексу з виробництва борошна та обґрунтування їх економічної ефективності.</w:t>
      </w:r>
    </w:p>
    <w:p w:rsidR="003F2778" w:rsidRDefault="003F2778" w:rsidP="003F2778">
      <w:pPr>
        <w:pStyle w:val="10"/>
        <w:rPr>
          <w:i w:val="0"/>
        </w:rPr>
      </w:pPr>
      <w:r>
        <w:rPr>
          <w:i w:val="0"/>
        </w:rPr>
        <w:t>Завданнями дипломної роботи є:</w:t>
      </w:r>
    </w:p>
    <w:p w:rsidR="003F2778" w:rsidRDefault="003F2778" w:rsidP="003F2778">
      <w:pPr>
        <w:pStyle w:val="10"/>
        <w:numPr>
          <w:ilvl w:val="0"/>
          <w:numId w:val="1"/>
        </w:numPr>
        <w:ind w:left="993"/>
        <w:rPr>
          <w:i w:val="0"/>
        </w:rPr>
      </w:pPr>
      <w:r>
        <w:rPr>
          <w:i w:val="0"/>
        </w:rPr>
        <w:t>розглянути теоретичні основи диверсифікації діяльності підприємства;</w:t>
      </w:r>
    </w:p>
    <w:p w:rsidR="003F2778" w:rsidRDefault="003F2778" w:rsidP="003F2778">
      <w:pPr>
        <w:pStyle w:val="10"/>
        <w:numPr>
          <w:ilvl w:val="0"/>
          <w:numId w:val="1"/>
        </w:numPr>
        <w:ind w:left="993"/>
        <w:rPr>
          <w:i w:val="0"/>
        </w:rPr>
      </w:pPr>
      <w:r>
        <w:rPr>
          <w:i w:val="0"/>
        </w:rPr>
        <w:t>дослідити особливості стратегії диверсифікації діяльності сільськогосподарських підприємств;</w:t>
      </w:r>
    </w:p>
    <w:p w:rsidR="003F2778" w:rsidRDefault="003F2778" w:rsidP="003F2778">
      <w:pPr>
        <w:pStyle w:val="10"/>
        <w:numPr>
          <w:ilvl w:val="0"/>
          <w:numId w:val="1"/>
        </w:numPr>
        <w:ind w:left="993"/>
        <w:rPr>
          <w:i w:val="0"/>
        </w:rPr>
      </w:pPr>
      <w:r>
        <w:rPr>
          <w:i w:val="0"/>
        </w:rPr>
        <w:t>провести аналіз фінансово-господарської діяльності ТОВ «</w:t>
      </w:r>
      <w:proofErr w:type="spellStart"/>
      <w:r>
        <w:rPr>
          <w:i w:val="0"/>
        </w:rPr>
        <w:t>Христинівське</w:t>
      </w:r>
      <w:proofErr w:type="spellEnd"/>
      <w:r>
        <w:rPr>
          <w:i w:val="0"/>
        </w:rPr>
        <w:t xml:space="preserve"> хлібоприймальне підприємство»;</w:t>
      </w:r>
    </w:p>
    <w:p w:rsidR="003F2778" w:rsidRDefault="003F2778" w:rsidP="003F2778">
      <w:pPr>
        <w:pStyle w:val="10"/>
        <w:numPr>
          <w:ilvl w:val="0"/>
          <w:numId w:val="1"/>
        </w:numPr>
        <w:ind w:left="993"/>
        <w:rPr>
          <w:i w:val="0"/>
        </w:rPr>
      </w:pPr>
      <w:r>
        <w:rPr>
          <w:i w:val="0"/>
        </w:rPr>
        <w:t xml:space="preserve"> здійснити оцінку існуючої стратегії розвитку підприємства;</w:t>
      </w:r>
    </w:p>
    <w:p w:rsidR="003F2778" w:rsidRDefault="003F2778" w:rsidP="003F2778">
      <w:pPr>
        <w:pStyle w:val="10"/>
        <w:numPr>
          <w:ilvl w:val="0"/>
          <w:numId w:val="1"/>
        </w:numPr>
        <w:ind w:left="993"/>
        <w:rPr>
          <w:i w:val="0"/>
        </w:rPr>
      </w:pPr>
      <w:r>
        <w:rPr>
          <w:i w:val="0"/>
        </w:rPr>
        <w:t>обґрунтувати доцільність здійснення диверсифікації діяльності у напрямку переробки зерна на борошно;</w:t>
      </w:r>
    </w:p>
    <w:p w:rsidR="003F2778" w:rsidRDefault="003F2778" w:rsidP="003F2778">
      <w:pPr>
        <w:pStyle w:val="10"/>
        <w:numPr>
          <w:ilvl w:val="0"/>
          <w:numId w:val="1"/>
        </w:numPr>
        <w:ind w:left="993"/>
        <w:rPr>
          <w:i w:val="0"/>
        </w:rPr>
      </w:pPr>
      <w:r>
        <w:rPr>
          <w:i w:val="0"/>
        </w:rPr>
        <w:t>обґрунтувати виробничо-комерційну схему організації  комплексу з виробництва борошна;</w:t>
      </w:r>
    </w:p>
    <w:p w:rsidR="003F2778" w:rsidRDefault="003F2778" w:rsidP="003F2778">
      <w:pPr>
        <w:pStyle w:val="10"/>
        <w:numPr>
          <w:ilvl w:val="0"/>
          <w:numId w:val="1"/>
        </w:numPr>
        <w:ind w:left="993"/>
        <w:rPr>
          <w:i w:val="0"/>
        </w:rPr>
      </w:pPr>
      <w:r>
        <w:rPr>
          <w:i w:val="0"/>
        </w:rPr>
        <w:t>довести ефективність запропонованого проекту диверсифікації за допомогою дисконтованих критеріїв;</w:t>
      </w:r>
    </w:p>
    <w:p w:rsidR="003F2778" w:rsidRDefault="003F2778" w:rsidP="003F2778">
      <w:pPr>
        <w:pStyle w:val="10"/>
        <w:numPr>
          <w:ilvl w:val="0"/>
          <w:numId w:val="1"/>
        </w:numPr>
        <w:ind w:left="993"/>
        <w:rPr>
          <w:i w:val="0"/>
        </w:rPr>
      </w:pPr>
      <w:r>
        <w:rPr>
          <w:i w:val="0"/>
        </w:rPr>
        <w:t>проаналізувати проектні ризики та визначити можливість їх зменшення.</w:t>
      </w:r>
    </w:p>
    <w:p w:rsidR="003F2778" w:rsidRDefault="003F2778" w:rsidP="003F2778">
      <w:pPr>
        <w:pStyle w:val="10"/>
        <w:rPr>
          <w:i w:val="0"/>
        </w:rPr>
      </w:pPr>
      <w:r>
        <w:rPr>
          <w:b/>
          <w:i w:val="0"/>
        </w:rPr>
        <w:t>Об’єктом дослідження виступають</w:t>
      </w:r>
      <w:r>
        <w:rPr>
          <w:i w:val="0"/>
        </w:rPr>
        <w:t xml:space="preserve"> сукупність теоретичних та практичних аспектів відносно економічного обґрунтування диверсифікації діяльності сільськогосподарського підприємства.</w:t>
      </w:r>
    </w:p>
    <w:p w:rsidR="003F2778" w:rsidRDefault="003F2778" w:rsidP="003F2778">
      <w:pPr>
        <w:pStyle w:val="10"/>
        <w:rPr>
          <w:i w:val="0"/>
        </w:rPr>
      </w:pPr>
      <w:r>
        <w:rPr>
          <w:b/>
          <w:i w:val="0"/>
        </w:rPr>
        <w:t xml:space="preserve">Предметом дослідження </w:t>
      </w:r>
      <w:r>
        <w:rPr>
          <w:i w:val="0"/>
        </w:rPr>
        <w:t>є процес диверсифікації діяльності ТОВ «</w:t>
      </w:r>
      <w:proofErr w:type="spellStart"/>
      <w:r>
        <w:rPr>
          <w:i w:val="0"/>
        </w:rPr>
        <w:t>Христинівське</w:t>
      </w:r>
      <w:proofErr w:type="spellEnd"/>
      <w:r>
        <w:rPr>
          <w:i w:val="0"/>
        </w:rPr>
        <w:t xml:space="preserve"> хлібоприймальне підприємство».</w:t>
      </w:r>
    </w:p>
    <w:p w:rsidR="003F2778" w:rsidRDefault="003F2778" w:rsidP="003F2778">
      <w:pPr>
        <w:pStyle w:val="10"/>
        <w:rPr>
          <w:i w:val="0"/>
        </w:rPr>
      </w:pPr>
      <w:r>
        <w:rPr>
          <w:b/>
          <w:i w:val="0"/>
        </w:rPr>
        <w:t>Методи дослідження</w:t>
      </w:r>
      <w:r>
        <w:rPr>
          <w:i w:val="0"/>
        </w:rPr>
        <w:t>. Як методи дослідження нами були обраний горизонтальний і порівняльний аналіз діяльності підприємства - для деталізації та розділення об’єкта дослідження на окремі важливі складові елементи. Використано методи синтезу, угруповань з метою аналізу показників фінансово-господарської діяльності підприємства. Табличний (графічний) метод використовувався для наочного відображення результатів дослідження.</w:t>
      </w:r>
      <w:r>
        <w:t xml:space="preserve"> </w:t>
      </w:r>
      <w:r>
        <w:rPr>
          <w:i w:val="0"/>
        </w:rPr>
        <w:t>Розрахунки проекту диверсифікації діяльності провадились з використанням програмних продуктів  «</w:t>
      </w:r>
      <w:proofErr w:type="spellStart"/>
      <w:r>
        <w:rPr>
          <w:i w:val="0"/>
        </w:rPr>
        <w:t>Exсel</w:t>
      </w:r>
      <w:proofErr w:type="spellEnd"/>
      <w:r>
        <w:rPr>
          <w:i w:val="0"/>
        </w:rPr>
        <w:t xml:space="preserve">» та «Project </w:t>
      </w:r>
      <w:proofErr w:type="spellStart"/>
      <w:r>
        <w:rPr>
          <w:i w:val="0"/>
        </w:rPr>
        <w:t>Expert</w:t>
      </w:r>
      <w:proofErr w:type="spellEnd"/>
      <w:r>
        <w:rPr>
          <w:i w:val="0"/>
        </w:rPr>
        <w:t>».</w:t>
      </w:r>
    </w:p>
    <w:p w:rsidR="003F2778" w:rsidRDefault="003F2778" w:rsidP="003F2778">
      <w:pPr>
        <w:pStyle w:val="10"/>
        <w:rPr>
          <w:i w:val="0"/>
        </w:rPr>
      </w:pPr>
      <w:r>
        <w:rPr>
          <w:b/>
          <w:i w:val="0"/>
        </w:rPr>
        <w:t xml:space="preserve">Інформаційна база дослідження. </w:t>
      </w:r>
      <w:r>
        <w:rPr>
          <w:i w:val="0"/>
        </w:rPr>
        <w:t>У якості інформаційної база дослідження послужили дані бухгалтерського, управлінського та аналітичного обліку діяльності ТОВ «ХХП», нормативно-законодавчі документи, статистичні дані щодо розвитку галузі, кон’юнктурні дослідження, праці іноземних та вітчизняних науковців, інформація з Інтернет - видань.</w:t>
      </w:r>
    </w:p>
    <w:p w:rsidR="003F2778" w:rsidRDefault="003F2778" w:rsidP="003F2778">
      <w:pPr>
        <w:widowControl w:val="0"/>
        <w:autoSpaceDE w:val="0"/>
        <w:autoSpaceDN w:val="0"/>
        <w:adjustRightInd w:val="0"/>
        <w:ind w:firstLine="720"/>
        <w:rPr>
          <w:rFonts w:eastAsia="TimesNewRoman"/>
          <w:color w:val="000000"/>
          <w:szCs w:val="28"/>
        </w:rPr>
      </w:pPr>
      <w:r>
        <w:rPr>
          <w:b/>
          <w:bCs/>
          <w:color w:val="000000"/>
          <w:szCs w:val="28"/>
          <w:lang w:eastAsia="uk-UA"/>
        </w:rPr>
        <w:t xml:space="preserve">Апробація результатів дослідження та публікації. </w:t>
      </w:r>
      <w:r>
        <w:rPr>
          <w:color w:val="000000"/>
          <w:szCs w:val="28"/>
        </w:rPr>
        <w:t>Матеріали магістерської роботи апробовані на студентській науковій конференції «Актуальні проблеми розвитку теорії та</w:t>
      </w:r>
      <w:r>
        <w:rPr>
          <w:color w:val="000000"/>
          <w:szCs w:val="28"/>
        </w:rPr>
        <w:br/>
        <w:t xml:space="preserve">практики маркетингу на сучасному етапі». приміченої 50-річчя факультету міжнародної економіки Одеського національного економічного університету (25 жовтня 2018 року, м. Одеса). За результатами дослідження опубліковано тези: </w:t>
      </w:r>
      <w:r>
        <w:rPr>
          <w:rFonts w:eastAsia="TimesNewRoman"/>
          <w:color w:val="000000"/>
          <w:szCs w:val="28"/>
        </w:rPr>
        <w:t>Інвестиційна та управлінська складові процесу диверсифікації підприємств агропромислового комплексу.</w:t>
      </w:r>
    </w:p>
    <w:p w:rsidR="003F2778" w:rsidRDefault="003F2778" w:rsidP="003F2778">
      <w:pPr>
        <w:rPr>
          <w:rFonts w:eastAsia="TimesNewRoman"/>
          <w:color w:val="000000"/>
          <w:szCs w:val="28"/>
        </w:rPr>
      </w:pPr>
      <w:r>
        <w:rPr>
          <w:rFonts w:eastAsia="TimesNewRoman"/>
          <w:color w:val="000000"/>
          <w:szCs w:val="28"/>
        </w:rPr>
        <w:t xml:space="preserve">У першому розділі досліджені теоретичні </w:t>
      </w:r>
      <w:r>
        <w:rPr>
          <w:spacing w:val="-1"/>
          <w:szCs w:val="28"/>
        </w:rPr>
        <w:t>основи</w:t>
      </w:r>
      <w:r>
        <w:rPr>
          <w:szCs w:val="28"/>
        </w:rPr>
        <w:t xml:space="preserve"> управління інвестиційною діяльністю підприємства</w:t>
      </w:r>
      <w:r>
        <w:rPr>
          <w:rFonts w:eastAsia="TimesNewRoman"/>
          <w:color w:val="000000"/>
          <w:szCs w:val="28"/>
        </w:rPr>
        <w:t>.</w:t>
      </w:r>
    </w:p>
    <w:p w:rsidR="003F2778" w:rsidRDefault="003F2778" w:rsidP="003F2778">
      <w:pPr>
        <w:rPr>
          <w:rFonts w:eastAsia="TimesNewRoman"/>
          <w:color w:val="000000"/>
          <w:szCs w:val="28"/>
        </w:rPr>
      </w:pPr>
      <w:r>
        <w:rPr>
          <w:rFonts w:eastAsia="TimesNewRoman"/>
          <w:color w:val="000000"/>
          <w:szCs w:val="28"/>
        </w:rPr>
        <w:t xml:space="preserve">У другому розділі проведено </w:t>
      </w:r>
      <w:r>
        <w:rPr>
          <w:szCs w:val="28"/>
        </w:rPr>
        <w:t>діагностику інвестиційних можливостей ТОВ «ХРИСТИНІВСЬКЕ ХЛІБОПРИЙМАЛЬНЕ ПІДПРИЄМСТВО»</w:t>
      </w:r>
      <w:r>
        <w:rPr>
          <w:rFonts w:eastAsia="TimesNewRoman"/>
          <w:color w:val="000000"/>
          <w:szCs w:val="28"/>
        </w:rPr>
        <w:t xml:space="preserve">. </w:t>
      </w:r>
    </w:p>
    <w:p w:rsidR="003F2778" w:rsidRDefault="003F2778" w:rsidP="003F2778">
      <w:r>
        <w:rPr>
          <w:rFonts w:eastAsia="TimesNewRoman"/>
          <w:color w:val="000000"/>
          <w:szCs w:val="28"/>
        </w:rPr>
        <w:t xml:space="preserve">У третьому розділі здійснено </w:t>
      </w:r>
      <w:r>
        <w:rPr>
          <w:szCs w:val="28"/>
        </w:rPr>
        <w:t>економічне обґрунтування інвестиційного проекту та оцінка його ефективності.</w:t>
      </w:r>
    </w:p>
    <w:p w:rsidR="00373DDE" w:rsidRDefault="00373DDE">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pPr>
        <w:rPr>
          <w:lang w:val="ru-RU"/>
        </w:rPr>
      </w:pPr>
    </w:p>
    <w:p w:rsidR="003F2778" w:rsidRDefault="003F2778" w:rsidP="003F2778">
      <w:pPr>
        <w:pStyle w:val="20"/>
        <w:jc w:val="center"/>
        <w:rPr>
          <w:rFonts w:eastAsia="Calibri"/>
          <w:b/>
          <w:lang w:val="uk-UA"/>
        </w:rPr>
      </w:pPr>
      <w:r>
        <w:rPr>
          <w:rFonts w:eastAsia="Calibri"/>
          <w:b/>
          <w:lang w:val="uk-UA"/>
        </w:rPr>
        <w:t>ВИСНОВКИ</w:t>
      </w:r>
    </w:p>
    <w:p w:rsidR="003F2778" w:rsidRDefault="003F2778" w:rsidP="003F2778">
      <w:pPr>
        <w:pStyle w:val="20"/>
        <w:rPr>
          <w:rFonts w:eastAsia="Calibri"/>
          <w:lang w:val="uk-UA"/>
        </w:rPr>
      </w:pPr>
      <w:r>
        <w:rPr>
          <w:rFonts w:eastAsia="Calibri"/>
          <w:lang w:val="uk-UA"/>
        </w:rPr>
        <w:t>Розглянувши теоретичні інвестиційної діяльності вітчизняних підприємств, а також практичні доробки щодо реалізації інвестиційних проектів, у тому числі в борошномельній галузі, в роботі сформульовані наступні висновки:</w:t>
      </w:r>
    </w:p>
    <w:p w:rsidR="003F2778" w:rsidRDefault="003F2778" w:rsidP="003F2778">
      <w:pPr>
        <w:pStyle w:val="a4"/>
        <w:rPr>
          <w:rFonts w:eastAsia="Calibri"/>
        </w:rPr>
      </w:pPr>
      <w:r>
        <w:rPr>
          <w:rFonts w:eastAsia="Calibri"/>
        </w:rPr>
        <w:t xml:space="preserve">1. Під інвестиційною діяльністю розуміють сукупність практичних дій громадян, юридичних осіб та держави щодо реалізації інвестицій. При виборі об'єкта інвестування здійснюється низка передінвестиційних досліджень: вивчаються всі інвестиційні ризики, проводяться маркетингові дослідження, оцінюються напрями інвестування. Обґрунтування доцільності інвестицій потребує розгляду якомога більшої кількості інвестиційних проектів із метою вибору найкращого. </w:t>
      </w:r>
    </w:p>
    <w:p w:rsidR="003F2778" w:rsidRDefault="003F2778" w:rsidP="003F2778">
      <w:pPr>
        <w:pStyle w:val="a4"/>
      </w:pPr>
      <w:r>
        <w:t>2. Процеси управління інвестиційною діяльністю розглядаються на прикладі ТОВ «</w:t>
      </w:r>
      <w:proofErr w:type="spellStart"/>
      <w:r>
        <w:t>Христинівське</w:t>
      </w:r>
      <w:proofErr w:type="spellEnd"/>
      <w:r>
        <w:t xml:space="preserve"> хлібоприймальне підприємство» розташоване. Свою діяльність підприємство розпочало з 2009 року, коли на місці складів колишньої бази райспоживспілки була побудована база прийому зернових і олійних культур з подальшим відвантаженням їх на залізничний транспорт. </w:t>
      </w:r>
    </w:p>
    <w:p w:rsidR="003F2778" w:rsidRDefault="003F2778" w:rsidP="003F2778">
      <w:pPr>
        <w:pStyle w:val="a4"/>
      </w:pPr>
      <w:r>
        <w:t>2. Аналіз організаційної структури управління та фінансово-господарської діяльності виявив певні проблеми у діяльності підприємства. Зокрема, за період, що аналізується, валовий прибуток знизився на 40,3%. Основною причиною такого становища є недоліки в менеджменті та відсутність диверсифікованої маркетингової стратегії підприємства. В останні роки вона здебільшого спрямована на зберіганні зернових культур, яке значною мірою фінансувалася зернотрейдерами з умовою завершальних розрахунків сільськогосподарською продукцією. Однак, починаючі з 2014 року ситуація на ринку почалась кардинально змінюватися під впливом нових правил державного регулювання ринку зерна. В результаті основні зернотрейдери або зовсім зійшли з ринку або змінили взаємовідношення з виробниками не на користь останніх. Це стосувалось і холдингу «</w:t>
      </w:r>
      <w:proofErr w:type="spellStart"/>
      <w:r>
        <w:t>AleborGroup</w:t>
      </w:r>
      <w:proofErr w:type="spellEnd"/>
      <w:r>
        <w:t>».</w:t>
      </w:r>
    </w:p>
    <w:p w:rsidR="003F2778" w:rsidRDefault="003F2778" w:rsidP="003F2778">
      <w:pPr>
        <w:pStyle w:val="20"/>
        <w:rPr>
          <w:lang w:val="uk-UA"/>
        </w:rPr>
      </w:pPr>
      <w:r>
        <w:rPr>
          <w:lang w:val="uk-UA"/>
        </w:rPr>
        <w:t xml:space="preserve">3. Основною причиною падіння чистого доходу від реалізації  є </w:t>
      </w:r>
      <w:proofErr w:type="spellStart"/>
      <w:r>
        <w:rPr>
          <w:lang w:val="uk-UA"/>
        </w:rPr>
        <w:t>різьке</w:t>
      </w:r>
      <w:proofErr w:type="spellEnd"/>
      <w:r>
        <w:rPr>
          <w:lang w:val="uk-UA"/>
        </w:rPr>
        <w:t xml:space="preserve"> падіння  обсягів реалізації послуг з перевалки зерна в першу чергу за рахунок зменшення поставок за експортними контрактами.  Якщо в 2011 році доля доходів за експортними контрактами складала  51,6% в загальному обсязі, то в 2013 році тільки 10%. В той же час значно зросли як абсолютні обсяги так і питома вага послуг із сушіння та зберігання зерна. Ріст у порівнянні з 2011 роком склав 9385 тис. грн., а доля даних послуг досягла 42,4% тоді як в 2011 році була лише 18,5%.</w:t>
      </w:r>
    </w:p>
    <w:p w:rsidR="003F2778" w:rsidRDefault="003F2778" w:rsidP="003F2778">
      <w:pPr>
        <w:pStyle w:val="20"/>
        <w:rPr>
          <w:lang w:val="uk-UA"/>
        </w:rPr>
      </w:pPr>
      <w:r>
        <w:rPr>
          <w:lang w:val="uk-UA"/>
        </w:rPr>
        <w:t xml:space="preserve">4. Внаслідок кон’юнктурних змін значно зросла собівартість продукції. Собівартість реалізованої (прямі витрати) на 1 грн. чистого доходу від реалізації склали: 2011 рік – 0,734 грн.;2012 рік – 0,357 грн.;2013 рік – 0,806 грн. найбільше відносно зросли матеріальні витрати. Їх абсолютне зменшення склало19,2% від величини 2011 року, в той час, як загальні витати зменшились на 44,5%. В результаті питома вага даних витрат склала 78,2% від сумарних витрат підприємства. На 57,6% зросли амортизаційні витрати, що пояснюється прийняттям в експлуатації нових виробничих </w:t>
      </w:r>
      <w:proofErr w:type="spellStart"/>
      <w:r>
        <w:rPr>
          <w:lang w:val="uk-UA"/>
        </w:rPr>
        <w:t>потужностей</w:t>
      </w:r>
      <w:proofErr w:type="spellEnd"/>
      <w:r>
        <w:rPr>
          <w:lang w:val="uk-UA"/>
        </w:rPr>
        <w:t>.</w:t>
      </w:r>
    </w:p>
    <w:p w:rsidR="003F2778" w:rsidRDefault="003F2778" w:rsidP="003F2778">
      <w:pPr>
        <w:pStyle w:val="20"/>
        <w:rPr>
          <w:lang w:val="uk-UA"/>
        </w:rPr>
      </w:pPr>
      <w:r>
        <w:rPr>
          <w:lang w:val="uk-UA"/>
        </w:rPr>
        <w:t xml:space="preserve">5. Для здолання негативних моментів у діяльності підприємства необхідно позбутися вузької спрямованості його спеціалізації на зберіганні та обробці зернових та зернобобових культур. Задля цього запропоновано створити окремий структурний підрозділ та переробляти на борошно частину продовольчої пшениці, що є у наявності </w:t>
      </w:r>
      <w:r>
        <w:rPr>
          <w:szCs w:val="28"/>
          <w:lang w:val="uk-UA"/>
        </w:rPr>
        <w:t>ТОВ «</w:t>
      </w:r>
      <w:proofErr w:type="spellStart"/>
      <w:r>
        <w:rPr>
          <w:szCs w:val="28"/>
          <w:lang w:val="uk-UA"/>
        </w:rPr>
        <w:t>Христинівське</w:t>
      </w:r>
      <w:proofErr w:type="spellEnd"/>
      <w:r>
        <w:rPr>
          <w:szCs w:val="28"/>
          <w:lang w:val="uk-UA"/>
        </w:rPr>
        <w:t xml:space="preserve"> хлібоприймальне підприємство» </w:t>
      </w:r>
      <w:r>
        <w:rPr>
          <w:lang w:val="uk-UA"/>
        </w:rPr>
        <w:t xml:space="preserve">у розмірі приблизно 1700 – 1800 т. </w:t>
      </w:r>
    </w:p>
    <w:p w:rsidR="003F2778" w:rsidRDefault="003F2778" w:rsidP="003F2778">
      <w:pPr>
        <w:pStyle w:val="a4"/>
        <w:rPr>
          <w:rFonts w:eastAsia="Calibri"/>
          <w:szCs w:val="28"/>
        </w:rPr>
      </w:pPr>
      <w:r>
        <w:t>6. Проведений аналіз ринку борошна в Україні довів, що цей напрямок має значні комерційні перспективи.</w:t>
      </w:r>
      <w:r>
        <w:rPr>
          <w:szCs w:val="28"/>
        </w:rPr>
        <w:t xml:space="preserve"> </w:t>
      </w:r>
      <w:r>
        <w:rPr>
          <w:rFonts w:eastAsia="Calibri"/>
          <w:szCs w:val="28"/>
        </w:rPr>
        <w:t>Проте, наразі, потужності українських борошномельних підприємств завантажені лише на 30%, обсяги експорту борошна (у вартісному виразі) становлять менш ніж 1% зернового експорту.</w:t>
      </w:r>
    </w:p>
    <w:p w:rsidR="003F2778" w:rsidRDefault="003F2778" w:rsidP="003F2778">
      <w:pPr>
        <w:pStyle w:val="a4"/>
        <w:rPr>
          <w:szCs w:val="20"/>
        </w:rPr>
      </w:pPr>
      <w:r>
        <w:t>7. В ході досліджень були визначені основні управлінські, виробничі та фінансові параметри проекту борошномельного комплексу: розмір інвестиційних витрат, калькуляція прямих витрат на одиницю продукції, та обсяг загальних витрат. Так інвестиційні витрати склали 884,5 тис. грн., а постійні витрати – 37 тис. грн. у розрахунку на місяць. Ці дані послужили базою для розрахунків фінансово-економічних показників проекту із використанням програмного продукту «</w:t>
      </w:r>
      <w:r>
        <w:rPr>
          <w:lang w:val="en-US"/>
        </w:rPr>
        <w:t>Project</w:t>
      </w:r>
      <w:r w:rsidRPr="003F2778">
        <w:rPr>
          <w:lang w:val="ru-RU"/>
        </w:rPr>
        <w:t xml:space="preserve"> </w:t>
      </w:r>
      <w:r>
        <w:rPr>
          <w:lang w:val="en-US"/>
        </w:rPr>
        <w:t>Expert</w:t>
      </w:r>
      <w:r>
        <w:t>»</w:t>
      </w:r>
      <w:r>
        <w:rPr>
          <w:szCs w:val="20"/>
        </w:rPr>
        <w:t xml:space="preserve">. </w:t>
      </w:r>
    </w:p>
    <w:p w:rsidR="003F2778" w:rsidRDefault="003F2778" w:rsidP="003F2778">
      <w:pPr>
        <w:pStyle w:val="20"/>
        <w:rPr>
          <w:szCs w:val="20"/>
          <w:lang w:val="uk-UA"/>
        </w:rPr>
      </w:pPr>
      <w:r>
        <w:rPr>
          <w:lang w:val="uk-UA"/>
        </w:rPr>
        <w:t xml:space="preserve">8. Розрахунки фінансової показників свідчать про високу ефективність інвестиційної діяльності. Так на кінець 4-го року реалізації проекту, </w:t>
      </w:r>
      <w:r>
        <w:rPr>
          <w:szCs w:val="28"/>
          <w:lang w:val="uk-UA"/>
        </w:rPr>
        <w:t>ТОВ «</w:t>
      </w:r>
      <w:proofErr w:type="spellStart"/>
      <w:r>
        <w:rPr>
          <w:szCs w:val="28"/>
          <w:lang w:val="uk-UA"/>
        </w:rPr>
        <w:t>Христинівське</w:t>
      </w:r>
      <w:proofErr w:type="spellEnd"/>
      <w:r>
        <w:rPr>
          <w:szCs w:val="28"/>
          <w:lang w:val="uk-UA"/>
        </w:rPr>
        <w:t xml:space="preserve"> хлібоприймальне підприємство» </w:t>
      </w:r>
      <w:r>
        <w:rPr>
          <w:lang w:val="uk-UA"/>
        </w:rPr>
        <w:t xml:space="preserve">отримує додатково 14,95 млн. грн. обігового капіталу в розрахунку на один млин, що значно позначиться на рості показників ліквідності, активності та фінансової незалежності. Необхідно також звернути увагу на високі значення показників рентабельності по валовому, операційному і чистому прибутку. Вони знаходяться на рівні 84%, що є високим показником для інвестиційних проектів. </w:t>
      </w:r>
    </w:p>
    <w:p w:rsidR="003F2778" w:rsidRDefault="003F2778" w:rsidP="003F2778">
      <w:pPr>
        <w:pStyle w:val="20"/>
        <w:rPr>
          <w:lang w:val="uk-UA"/>
        </w:rPr>
      </w:pPr>
      <w:r>
        <w:rPr>
          <w:lang w:val="uk-UA"/>
        </w:rPr>
        <w:t xml:space="preserve">9. Високі значення показників ефективності проекту борошномельного комплексу також підтверджують доцільність здійснення інвестиційної діяльності. Так, </w:t>
      </w:r>
      <w:r>
        <w:t xml:space="preserve">чистий приведений дохід </w:t>
      </w:r>
      <w:r>
        <w:rPr>
          <w:lang w:val="uk-UA"/>
        </w:rPr>
        <w:t xml:space="preserve">склав </w:t>
      </w:r>
      <w:r>
        <w:t>14952 тис. грн.,</w:t>
      </w:r>
      <w:r>
        <w:rPr>
          <w:lang w:val="uk-UA"/>
        </w:rPr>
        <w:t xml:space="preserve"> дисконтований період окупності - 7 місяців, а індекс прибутковості 17,05.</w:t>
      </w:r>
    </w:p>
    <w:p w:rsidR="003F2778" w:rsidRDefault="003F2778" w:rsidP="003F2778">
      <w:pPr>
        <w:pStyle w:val="20"/>
        <w:rPr>
          <w:lang w:val="uk-UA"/>
        </w:rPr>
      </w:pPr>
      <w:r>
        <w:rPr>
          <w:lang w:val="uk-UA"/>
        </w:rPr>
        <w:t>10. Аналіз управління ризиками та умов беззбитковості дозволяє зробити висновок про наявність значної зони безпеки по продуктах, що плануються випускатися в результаті реалізації проекту, яка в середньому перевищує 40%. Ця величина є значною запорукою для попередження можливих ризиків.</w:t>
      </w:r>
    </w:p>
    <w:p w:rsidR="003F2778" w:rsidRDefault="003F2778" w:rsidP="003F2778">
      <w:pPr>
        <w:pStyle w:val="20"/>
        <w:ind w:firstLine="708"/>
        <w:rPr>
          <w:lang w:val="uk-UA"/>
        </w:rPr>
      </w:pPr>
      <w:r>
        <w:rPr>
          <w:lang w:val="uk-UA"/>
        </w:rPr>
        <w:t xml:space="preserve">   </w:t>
      </w: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p>
    <w:p w:rsidR="003F2778" w:rsidRDefault="003F2778" w:rsidP="003F2778">
      <w:pPr>
        <w:pStyle w:val="20"/>
        <w:ind w:firstLine="708"/>
        <w:rPr>
          <w:lang w:val="uk-UA"/>
        </w:rPr>
      </w:pPr>
      <w:bookmarkStart w:id="0" w:name="_GoBack"/>
      <w:bookmarkEnd w:id="0"/>
    </w:p>
    <w:p w:rsidR="003F2778" w:rsidRDefault="003F2778" w:rsidP="003F2778">
      <w:pPr>
        <w:pStyle w:val="20"/>
        <w:ind w:firstLine="0"/>
        <w:rPr>
          <w:lang w:val="uk-UA"/>
        </w:rPr>
      </w:pPr>
      <w:r>
        <w:rPr>
          <w:lang w:val="uk-UA"/>
        </w:rPr>
        <w:t xml:space="preserve">                   </w:t>
      </w:r>
    </w:p>
    <w:p w:rsidR="003F2778" w:rsidRDefault="003F2778" w:rsidP="003F2778">
      <w:pPr>
        <w:pStyle w:val="20"/>
        <w:ind w:firstLine="0"/>
        <w:rPr>
          <w:lang w:val="uk-UA"/>
        </w:rPr>
      </w:pPr>
    </w:p>
    <w:p w:rsidR="003F2778" w:rsidRDefault="003F2778" w:rsidP="003F2778">
      <w:pPr>
        <w:pStyle w:val="20"/>
        <w:ind w:firstLine="0"/>
        <w:jc w:val="center"/>
        <w:rPr>
          <w:b/>
          <w:szCs w:val="28"/>
          <w:lang w:val="uk-UA"/>
        </w:rPr>
      </w:pPr>
      <w:r>
        <w:rPr>
          <w:b/>
          <w:szCs w:val="28"/>
          <w:lang w:val="uk-UA"/>
        </w:rPr>
        <w:t>СПИСОК ВИКОРИСТАНИХ ДЖЕРЕЛ</w:t>
      </w:r>
    </w:p>
    <w:p w:rsidR="003F2778" w:rsidRDefault="003F2778" w:rsidP="003F2778">
      <w:pPr>
        <w:pStyle w:val="20"/>
        <w:numPr>
          <w:ilvl w:val="0"/>
          <w:numId w:val="2"/>
        </w:numPr>
        <w:tabs>
          <w:tab w:val="left" w:pos="426"/>
        </w:tabs>
        <w:ind w:left="0" w:firstLine="0"/>
        <w:rPr>
          <w:szCs w:val="28"/>
        </w:rPr>
      </w:pPr>
      <w:proofErr w:type="spellStart"/>
      <w:r>
        <w:rPr>
          <w:lang w:val="uk-UA"/>
        </w:rPr>
        <w:t>Алексійчук</w:t>
      </w:r>
      <w:proofErr w:type="spellEnd"/>
      <w:r>
        <w:rPr>
          <w:lang w:val="uk-UA"/>
        </w:rPr>
        <w:t xml:space="preserve"> В.М. Організація інформаційно-консультаційного забезпечення АПК України / В.М. </w:t>
      </w:r>
      <w:proofErr w:type="spellStart"/>
      <w:r>
        <w:rPr>
          <w:lang w:val="uk-UA"/>
        </w:rPr>
        <w:t>Алексійчук</w:t>
      </w:r>
      <w:proofErr w:type="spellEnd"/>
      <w:r>
        <w:rPr>
          <w:lang w:val="uk-UA"/>
        </w:rPr>
        <w:t xml:space="preserve">, М.І. </w:t>
      </w:r>
      <w:proofErr w:type="spellStart"/>
      <w:r>
        <w:rPr>
          <w:lang w:val="uk-UA"/>
        </w:rPr>
        <w:t>Асаула</w:t>
      </w:r>
      <w:proofErr w:type="spellEnd"/>
      <w:r>
        <w:rPr>
          <w:lang w:val="uk-UA"/>
        </w:rPr>
        <w:t xml:space="preserve">, Н.П. </w:t>
      </w:r>
      <w:proofErr w:type="spellStart"/>
      <w:r>
        <w:rPr>
          <w:lang w:val="uk-UA"/>
        </w:rPr>
        <w:t>Брязгун</w:t>
      </w:r>
      <w:proofErr w:type="spellEnd"/>
      <w:r>
        <w:rPr>
          <w:lang w:val="uk-UA"/>
        </w:rPr>
        <w:t xml:space="preserve">, М.П. </w:t>
      </w:r>
      <w:proofErr w:type="spellStart"/>
      <w:r>
        <w:rPr>
          <w:lang w:val="uk-UA"/>
        </w:rPr>
        <w:t>Вітковський</w:t>
      </w:r>
      <w:proofErr w:type="spellEnd"/>
      <w:r>
        <w:rPr>
          <w:lang w:val="uk-UA"/>
        </w:rPr>
        <w:t>, М.Я. Дем'яненко. – К., 2003. – 437 с.</w:t>
      </w:r>
    </w:p>
    <w:p w:rsidR="003F2778" w:rsidRDefault="003F2778" w:rsidP="003F2778">
      <w:pPr>
        <w:pStyle w:val="20"/>
        <w:numPr>
          <w:ilvl w:val="0"/>
          <w:numId w:val="2"/>
        </w:numPr>
        <w:tabs>
          <w:tab w:val="left" w:pos="426"/>
        </w:tabs>
        <w:ind w:left="0" w:firstLine="0"/>
        <w:rPr>
          <w:szCs w:val="28"/>
        </w:rPr>
      </w:pPr>
      <w:r>
        <w:rPr>
          <w:szCs w:val="28"/>
        </w:rPr>
        <w:t xml:space="preserve">Аналіз ринку зерна [Електронний ресурс]. – Режим доступу:  </w:t>
      </w:r>
      <w:hyperlink r:id="rId6" w:history="1">
        <w:r>
          <w:rPr>
            <w:rStyle w:val="a5"/>
            <w:szCs w:val="28"/>
          </w:rPr>
          <w:t>http://www.marketing.vc/</w:t>
        </w:r>
      </w:hyperlink>
    </w:p>
    <w:p w:rsidR="003F2778" w:rsidRDefault="003F2778" w:rsidP="003F2778">
      <w:pPr>
        <w:pStyle w:val="20"/>
        <w:numPr>
          <w:ilvl w:val="0"/>
          <w:numId w:val="2"/>
        </w:numPr>
        <w:tabs>
          <w:tab w:val="left" w:pos="426"/>
        </w:tabs>
        <w:ind w:left="0" w:firstLine="0"/>
        <w:rPr>
          <w:szCs w:val="28"/>
        </w:rPr>
      </w:pPr>
      <w:proofErr w:type="spellStart"/>
      <w:r>
        <w:rPr>
          <w:szCs w:val="28"/>
          <w:lang w:eastAsia="ru-RU" w:bidi="en-US"/>
        </w:rPr>
        <w:t>Ансофф</w:t>
      </w:r>
      <w:proofErr w:type="spellEnd"/>
      <w:r>
        <w:rPr>
          <w:szCs w:val="28"/>
          <w:lang w:eastAsia="ru-RU" w:bidi="en-US"/>
        </w:rPr>
        <w:t xml:space="preserve"> И. </w:t>
      </w:r>
      <w:proofErr w:type="spellStart"/>
      <w:r>
        <w:rPr>
          <w:szCs w:val="28"/>
          <w:lang w:eastAsia="ru-RU" w:bidi="en-US"/>
        </w:rPr>
        <w:t>Новая</w:t>
      </w:r>
      <w:proofErr w:type="spellEnd"/>
      <w:r>
        <w:rPr>
          <w:szCs w:val="28"/>
          <w:lang w:eastAsia="ru-RU" w:bidi="en-US"/>
        </w:rPr>
        <w:t xml:space="preserve"> </w:t>
      </w:r>
      <w:proofErr w:type="spellStart"/>
      <w:r>
        <w:rPr>
          <w:szCs w:val="28"/>
          <w:lang w:eastAsia="ru-RU" w:bidi="en-US"/>
        </w:rPr>
        <w:t>корпоративная</w:t>
      </w:r>
      <w:proofErr w:type="spellEnd"/>
      <w:r>
        <w:rPr>
          <w:szCs w:val="28"/>
          <w:lang w:eastAsia="ru-RU" w:bidi="en-US"/>
        </w:rPr>
        <w:t xml:space="preserve"> </w:t>
      </w:r>
      <w:proofErr w:type="spellStart"/>
      <w:r>
        <w:rPr>
          <w:szCs w:val="28"/>
          <w:lang w:eastAsia="ru-RU" w:bidi="en-US"/>
        </w:rPr>
        <w:t>стратегия</w:t>
      </w:r>
      <w:proofErr w:type="spellEnd"/>
      <w:r>
        <w:rPr>
          <w:szCs w:val="28"/>
          <w:lang w:eastAsia="ru-RU" w:bidi="en-US"/>
        </w:rPr>
        <w:t xml:space="preserve"> / И. </w:t>
      </w:r>
      <w:proofErr w:type="spellStart"/>
      <w:r>
        <w:rPr>
          <w:szCs w:val="28"/>
          <w:lang w:eastAsia="ru-RU" w:bidi="en-US"/>
        </w:rPr>
        <w:t>Ансофф</w:t>
      </w:r>
      <w:proofErr w:type="spellEnd"/>
      <w:r>
        <w:rPr>
          <w:szCs w:val="28"/>
          <w:lang w:eastAsia="ru-RU" w:bidi="en-US"/>
        </w:rPr>
        <w:t xml:space="preserve">; пер. с </w:t>
      </w:r>
      <w:proofErr w:type="spellStart"/>
      <w:r>
        <w:rPr>
          <w:szCs w:val="28"/>
          <w:lang w:eastAsia="ru-RU" w:bidi="en-US"/>
        </w:rPr>
        <w:t>англ</w:t>
      </w:r>
      <w:proofErr w:type="spellEnd"/>
      <w:r>
        <w:rPr>
          <w:szCs w:val="28"/>
          <w:lang w:eastAsia="ru-RU" w:bidi="en-US"/>
        </w:rPr>
        <w:t xml:space="preserve">. </w:t>
      </w:r>
      <w:proofErr w:type="spellStart"/>
      <w:r>
        <w:rPr>
          <w:szCs w:val="28"/>
          <w:lang w:eastAsia="ru-RU" w:bidi="en-US"/>
        </w:rPr>
        <w:t>под</w:t>
      </w:r>
      <w:proofErr w:type="spellEnd"/>
      <w:r>
        <w:rPr>
          <w:szCs w:val="28"/>
          <w:lang w:eastAsia="ru-RU" w:bidi="en-US"/>
        </w:rPr>
        <w:t xml:space="preserve"> ред. Ю.Н. </w:t>
      </w:r>
      <w:proofErr w:type="spellStart"/>
      <w:r>
        <w:rPr>
          <w:szCs w:val="28"/>
          <w:lang w:eastAsia="ru-RU" w:bidi="en-US"/>
        </w:rPr>
        <w:t>Каптуревского</w:t>
      </w:r>
      <w:proofErr w:type="spellEnd"/>
      <w:r>
        <w:rPr>
          <w:szCs w:val="28"/>
          <w:lang w:eastAsia="ru-RU" w:bidi="en-US"/>
        </w:rPr>
        <w:t>. - С-</w:t>
      </w:r>
      <w:proofErr w:type="spellStart"/>
      <w:r>
        <w:rPr>
          <w:szCs w:val="28"/>
          <w:lang w:eastAsia="ru-RU" w:bidi="en-US"/>
        </w:rPr>
        <w:t>Пб</w:t>
      </w:r>
      <w:proofErr w:type="spellEnd"/>
      <w:r>
        <w:rPr>
          <w:szCs w:val="28"/>
          <w:lang w:eastAsia="ru-RU" w:bidi="en-US"/>
        </w:rPr>
        <w:t xml:space="preserve">.: </w:t>
      </w:r>
      <w:proofErr w:type="spellStart"/>
      <w:r>
        <w:rPr>
          <w:szCs w:val="28"/>
          <w:lang w:eastAsia="ru-RU" w:bidi="en-US"/>
        </w:rPr>
        <w:t>Питер</w:t>
      </w:r>
      <w:proofErr w:type="spellEnd"/>
      <w:r>
        <w:rPr>
          <w:szCs w:val="28"/>
          <w:lang w:eastAsia="ru-RU" w:bidi="en-US"/>
        </w:rPr>
        <w:t>, 1999. - 414с.</w:t>
      </w:r>
    </w:p>
    <w:p w:rsidR="003F2778" w:rsidRDefault="003F2778" w:rsidP="003F2778">
      <w:pPr>
        <w:pStyle w:val="20"/>
        <w:numPr>
          <w:ilvl w:val="0"/>
          <w:numId w:val="2"/>
        </w:numPr>
        <w:tabs>
          <w:tab w:val="left" w:pos="426"/>
        </w:tabs>
        <w:ind w:left="0" w:firstLine="0"/>
        <w:rPr>
          <w:szCs w:val="28"/>
        </w:rPr>
      </w:pPr>
      <w:r>
        <w:rPr>
          <w:szCs w:val="28"/>
        </w:rPr>
        <w:t>Бойко В. І.  Ринок зерна України // Економіка АПК. - 2009. - № 1. - С. 103-105.</w:t>
      </w:r>
    </w:p>
    <w:p w:rsidR="003F2778" w:rsidRDefault="003F2778" w:rsidP="003F2778">
      <w:pPr>
        <w:pStyle w:val="20"/>
        <w:numPr>
          <w:ilvl w:val="0"/>
          <w:numId w:val="2"/>
        </w:numPr>
        <w:tabs>
          <w:tab w:val="left" w:pos="426"/>
        </w:tabs>
        <w:ind w:left="0" w:firstLine="0"/>
        <w:rPr>
          <w:szCs w:val="28"/>
        </w:rPr>
      </w:pPr>
      <w:r>
        <w:rPr>
          <w:bCs/>
        </w:rPr>
        <w:t xml:space="preserve">Борисова В.А. Диверсифікація </w:t>
      </w:r>
      <w:proofErr w:type="spellStart"/>
      <w:r>
        <w:rPr>
          <w:bCs/>
        </w:rPr>
        <w:t>сільскогосподарського</w:t>
      </w:r>
      <w:proofErr w:type="spellEnd"/>
      <w:r>
        <w:rPr>
          <w:bCs/>
        </w:rPr>
        <w:t xml:space="preserve"> виробництва фермерських господарств</w:t>
      </w:r>
      <w:r>
        <w:t xml:space="preserve">: </w:t>
      </w:r>
      <w:proofErr w:type="spellStart"/>
      <w:r>
        <w:t>Моногр</w:t>
      </w:r>
      <w:proofErr w:type="spellEnd"/>
      <w:r>
        <w:t>. / В.А. Борисова, Н.Г. Маслак, М.Х. Корецький. – Суми: Довкілля, 2012. – 202 с.</w:t>
      </w:r>
    </w:p>
    <w:p w:rsidR="003F2778" w:rsidRDefault="003F2778" w:rsidP="003F2778">
      <w:pPr>
        <w:pStyle w:val="20"/>
        <w:numPr>
          <w:ilvl w:val="0"/>
          <w:numId w:val="2"/>
        </w:numPr>
        <w:tabs>
          <w:tab w:val="left" w:pos="426"/>
        </w:tabs>
        <w:ind w:left="0" w:firstLine="0"/>
        <w:rPr>
          <w:szCs w:val="28"/>
        </w:rPr>
      </w:pPr>
      <w:proofErr w:type="spellStart"/>
      <w:r>
        <w:rPr>
          <w:rFonts w:eastAsia="TimesNewRomanPSMT"/>
          <w:szCs w:val="28"/>
        </w:rPr>
        <w:t>Борщевский</w:t>
      </w:r>
      <w:proofErr w:type="spellEnd"/>
      <w:r>
        <w:rPr>
          <w:rFonts w:eastAsia="TimesNewRomanPSMT"/>
          <w:szCs w:val="28"/>
        </w:rPr>
        <w:t xml:space="preserve"> П.П. </w:t>
      </w:r>
      <w:proofErr w:type="spellStart"/>
      <w:r>
        <w:rPr>
          <w:rFonts w:eastAsia="TimesNewRomanPSMT"/>
          <w:szCs w:val="28"/>
        </w:rPr>
        <w:t>Пищевая</w:t>
      </w:r>
      <w:proofErr w:type="spellEnd"/>
      <w:r>
        <w:rPr>
          <w:rFonts w:eastAsia="TimesNewRomanPSMT"/>
          <w:szCs w:val="28"/>
        </w:rPr>
        <w:t xml:space="preserve"> </w:t>
      </w:r>
      <w:proofErr w:type="spellStart"/>
      <w:r>
        <w:rPr>
          <w:rFonts w:eastAsia="TimesNewRomanPSMT"/>
          <w:szCs w:val="28"/>
        </w:rPr>
        <w:t>промышленность</w:t>
      </w:r>
      <w:proofErr w:type="spellEnd"/>
      <w:r>
        <w:rPr>
          <w:rFonts w:eastAsia="TimesNewRomanPSMT"/>
          <w:szCs w:val="28"/>
        </w:rPr>
        <w:t xml:space="preserve"> </w:t>
      </w:r>
      <w:proofErr w:type="spellStart"/>
      <w:r>
        <w:rPr>
          <w:rFonts w:eastAsia="TimesNewRomanPSMT"/>
          <w:szCs w:val="28"/>
        </w:rPr>
        <w:t>Украины</w:t>
      </w:r>
      <w:proofErr w:type="spellEnd"/>
      <w:r>
        <w:rPr>
          <w:rFonts w:eastAsia="TimesNewRomanPSMT"/>
          <w:szCs w:val="28"/>
        </w:rPr>
        <w:t xml:space="preserve">: </w:t>
      </w:r>
      <w:proofErr w:type="spellStart"/>
      <w:r>
        <w:rPr>
          <w:rFonts w:eastAsia="TimesNewRomanPSMT"/>
          <w:szCs w:val="28"/>
        </w:rPr>
        <w:t>современные</w:t>
      </w:r>
      <w:proofErr w:type="spellEnd"/>
      <w:r>
        <w:rPr>
          <w:rFonts w:eastAsia="TimesNewRomanPSMT"/>
          <w:szCs w:val="28"/>
        </w:rPr>
        <w:t xml:space="preserve"> </w:t>
      </w:r>
      <w:proofErr w:type="spellStart"/>
      <w:r>
        <w:rPr>
          <w:rFonts w:eastAsia="TimesNewRomanPSMT"/>
          <w:szCs w:val="28"/>
        </w:rPr>
        <w:t>тенденции</w:t>
      </w:r>
      <w:proofErr w:type="spellEnd"/>
      <w:r>
        <w:rPr>
          <w:rFonts w:eastAsia="TimesNewRomanPSMT"/>
          <w:szCs w:val="28"/>
        </w:rPr>
        <w:t xml:space="preserve"> и</w:t>
      </w:r>
      <w:r>
        <w:rPr>
          <w:szCs w:val="28"/>
        </w:rPr>
        <w:t xml:space="preserve"> </w:t>
      </w:r>
      <w:proofErr w:type="spellStart"/>
      <w:r>
        <w:rPr>
          <w:rFonts w:eastAsia="TimesNewRomanPSMT"/>
          <w:szCs w:val="28"/>
        </w:rPr>
        <w:t>перспективы</w:t>
      </w:r>
      <w:proofErr w:type="spellEnd"/>
      <w:r>
        <w:rPr>
          <w:rFonts w:eastAsia="TimesNewRomanPSMT"/>
          <w:szCs w:val="28"/>
        </w:rPr>
        <w:t xml:space="preserve"> </w:t>
      </w:r>
      <w:proofErr w:type="spellStart"/>
      <w:r>
        <w:rPr>
          <w:rFonts w:eastAsia="TimesNewRomanPSMT"/>
          <w:szCs w:val="28"/>
        </w:rPr>
        <w:t>развития</w:t>
      </w:r>
      <w:proofErr w:type="spellEnd"/>
      <w:r>
        <w:rPr>
          <w:rFonts w:eastAsia="TimesNewRomanPSMT"/>
          <w:szCs w:val="28"/>
        </w:rPr>
        <w:t xml:space="preserve"> / П.П. </w:t>
      </w:r>
      <w:proofErr w:type="spellStart"/>
      <w:r>
        <w:rPr>
          <w:rFonts w:eastAsia="TimesNewRomanPSMT"/>
          <w:szCs w:val="28"/>
        </w:rPr>
        <w:t>Борщевский</w:t>
      </w:r>
      <w:proofErr w:type="spellEnd"/>
      <w:r>
        <w:rPr>
          <w:rFonts w:eastAsia="TimesNewRomanPSMT"/>
          <w:szCs w:val="28"/>
        </w:rPr>
        <w:t xml:space="preserve">, Н.П. </w:t>
      </w:r>
      <w:proofErr w:type="spellStart"/>
      <w:r>
        <w:rPr>
          <w:rFonts w:eastAsia="TimesNewRomanPSMT"/>
          <w:szCs w:val="28"/>
        </w:rPr>
        <w:t>Сычевский</w:t>
      </w:r>
      <w:proofErr w:type="spellEnd"/>
      <w:r>
        <w:rPr>
          <w:rFonts w:eastAsia="TimesNewRomanPSMT"/>
          <w:szCs w:val="28"/>
        </w:rPr>
        <w:t xml:space="preserve">, В.Л. Троян // </w:t>
      </w:r>
      <w:proofErr w:type="spellStart"/>
      <w:r>
        <w:rPr>
          <w:rFonts w:eastAsia="TimesNewRomanPSMT"/>
          <w:szCs w:val="28"/>
        </w:rPr>
        <w:t>Экономика</w:t>
      </w:r>
      <w:proofErr w:type="spellEnd"/>
      <w:r>
        <w:rPr>
          <w:szCs w:val="28"/>
        </w:rPr>
        <w:t xml:space="preserve"> </w:t>
      </w:r>
      <w:proofErr w:type="spellStart"/>
      <w:r>
        <w:rPr>
          <w:rFonts w:eastAsia="TimesNewRomanPSMT"/>
          <w:szCs w:val="28"/>
        </w:rPr>
        <w:t>Украины</w:t>
      </w:r>
      <w:proofErr w:type="spellEnd"/>
      <w:r>
        <w:rPr>
          <w:rFonts w:eastAsia="TimesNewRomanPSMT"/>
          <w:szCs w:val="28"/>
        </w:rPr>
        <w:t>. – 2003. – № 8. – С. 45–49.</w:t>
      </w:r>
    </w:p>
    <w:p w:rsidR="003F2778" w:rsidRDefault="003F2778" w:rsidP="003F2778">
      <w:pPr>
        <w:pStyle w:val="20"/>
        <w:numPr>
          <w:ilvl w:val="0"/>
          <w:numId w:val="2"/>
        </w:numPr>
        <w:tabs>
          <w:tab w:val="left" w:pos="426"/>
        </w:tabs>
        <w:ind w:left="0" w:firstLine="0"/>
        <w:rPr>
          <w:szCs w:val="28"/>
        </w:rPr>
      </w:pPr>
      <w:proofErr w:type="spellStart"/>
      <w:r>
        <w:rPr>
          <w:szCs w:val="28"/>
        </w:rPr>
        <w:t>Бочаров</w:t>
      </w:r>
      <w:proofErr w:type="spellEnd"/>
      <w:r>
        <w:rPr>
          <w:szCs w:val="28"/>
        </w:rPr>
        <w:t xml:space="preserve"> В. В. </w:t>
      </w:r>
      <w:proofErr w:type="spellStart"/>
      <w:r>
        <w:rPr>
          <w:szCs w:val="28"/>
        </w:rPr>
        <w:t>Методы</w:t>
      </w:r>
      <w:proofErr w:type="spellEnd"/>
      <w:r>
        <w:rPr>
          <w:szCs w:val="28"/>
        </w:rPr>
        <w:t xml:space="preserve"> </w:t>
      </w:r>
      <w:proofErr w:type="spellStart"/>
      <w:r>
        <w:rPr>
          <w:szCs w:val="28"/>
        </w:rPr>
        <w:t>финансирования</w:t>
      </w:r>
      <w:proofErr w:type="spellEnd"/>
      <w:r>
        <w:rPr>
          <w:szCs w:val="28"/>
        </w:rPr>
        <w:t xml:space="preserve"> </w:t>
      </w:r>
      <w:proofErr w:type="spellStart"/>
      <w:r>
        <w:rPr>
          <w:szCs w:val="28"/>
        </w:rPr>
        <w:t>инвестиционной</w:t>
      </w:r>
      <w:proofErr w:type="spellEnd"/>
      <w:r>
        <w:rPr>
          <w:szCs w:val="28"/>
        </w:rPr>
        <w:t xml:space="preserve"> </w:t>
      </w:r>
      <w:proofErr w:type="spellStart"/>
      <w:r>
        <w:rPr>
          <w:szCs w:val="28"/>
        </w:rPr>
        <w:t>дея</w:t>
      </w:r>
      <w:r>
        <w:rPr>
          <w:szCs w:val="28"/>
        </w:rPr>
        <w:softHyphen/>
        <w:t>тельности</w:t>
      </w:r>
      <w:proofErr w:type="spellEnd"/>
      <w:r>
        <w:rPr>
          <w:szCs w:val="28"/>
        </w:rPr>
        <w:t xml:space="preserve"> </w:t>
      </w:r>
      <w:proofErr w:type="spellStart"/>
      <w:r>
        <w:rPr>
          <w:szCs w:val="28"/>
        </w:rPr>
        <w:t>предприятий</w:t>
      </w:r>
      <w:proofErr w:type="spellEnd"/>
      <w:r>
        <w:rPr>
          <w:szCs w:val="28"/>
        </w:rPr>
        <w:t xml:space="preserve">. – М.: </w:t>
      </w:r>
      <w:proofErr w:type="spellStart"/>
      <w:r>
        <w:rPr>
          <w:szCs w:val="28"/>
        </w:rPr>
        <w:t>Финансы</w:t>
      </w:r>
      <w:proofErr w:type="spellEnd"/>
      <w:r>
        <w:rPr>
          <w:szCs w:val="28"/>
        </w:rPr>
        <w:t xml:space="preserve"> и статистика, 1998.</w:t>
      </w:r>
      <w:bookmarkStart w:id="1" w:name="_Ref349679740"/>
    </w:p>
    <w:p w:rsidR="003F2778" w:rsidRDefault="003F2778" w:rsidP="003F2778">
      <w:pPr>
        <w:pStyle w:val="20"/>
        <w:numPr>
          <w:ilvl w:val="0"/>
          <w:numId w:val="2"/>
        </w:numPr>
        <w:tabs>
          <w:tab w:val="left" w:pos="426"/>
        </w:tabs>
        <w:ind w:left="0" w:firstLine="0"/>
        <w:rPr>
          <w:szCs w:val="28"/>
        </w:rPr>
      </w:pPr>
      <w:r>
        <w:rPr>
          <w:szCs w:val="28"/>
          <w:lang w:eastAsia="ru-RU"/>
        </w:rPr>
        <w:t xml:space="preserve">Богуславський Є. І. Алгоритм підготовки проведення диверсифікації на підприємстві / Є. І. Богуславський // Науковий журнал «Економіка розвитку». – Х. : ХНЕУ, 2012. </w:t>
      </w:r>
      <w:bookmarkEnd w:id="1"/>
      <w:r>
        <w:rPr>
          <w:szCs w:val="28"/>
          <w:lang w:eastAsia="ru-RU"/>
        </w:rPr>
        <w:t>– № 4 (64). – С. 59–63.</w:t>
      </w:r>
      <w:bookmarkStart w:id="2" w:name="_Ref349679490"/>
    </w:p>
    <w:p w:rsidR="003F2778" w:rsidRDefault="003F2778" w:rsidP="003F2778">
      <w:pPr>
        <w:pStyle w:val="20"/>
        <w:numPr>
          <w:ilvl w:val="0"/>
          <w:numId w:val="2"/>
        </w:numPr>
        <w:tabs>
          <w:tab w:val="left" w:pos="426"/>
        </w:tabs>
        <w:ind w:left="0" w:firstLine="0"/>
        <w:rPr>
          <w:szCs w:val="28"/>
        </w:rPr>
      </w:pPr>
      <w:r>
        <w:rPr>
          <w:szCs w:val="28"/>
          <w:lang w:eastAsia="ru-RU"/>
        </w:rPr>
        <w:t xml:space="preserve"> Богуславський Є. І. Стратегія диверсифікації: вибір моменту старту / Є. І. Богуславський, Ю. С. </w:t>
      </w:r>
      <w:proofErr w:type="spellStart"/>
      <w:r>
        <w:rPr>
          <w:szCs w:val="28"/>
          <w:lang w:eastAsia="ru-RU"/>
        </w:rPr>
        <w:t>Шибалкіна</w:t>
      </w:r>
      <w:proofErr w:type="spellEnd"/>
      <w:r>
        <w:rPr>
          <w:szCs w:val="28"/>
          <w:lang w:eastAsia="ru-RU"/>
        </w:rPr>
        <w:t xml:space="preserve"> // </w:t>
      </w:r>
      <w:proofErr w:type="spellStart"/>
      <w:r>
        <w:rPr>
          <w:szCs w:val="28"/>
          <w:lang w:eastAsia="ru-RU"/>
        </w:rPr>
        <w:t>Научный</w:t>
      </w:r>
      <w:proofErr w:type="spellEnd"/>
      <w:r>
        <w:rPr>
          <w:szCs w:val="28"/>
          <w:lang w:eastAsia="ru-RU"/>
        </w:rPr>
        <w:t xml:space="preserve"> журнал «</w:t>
      </w:r>
      <w:proofErr w:type="spellStart"/>
      <w:r>
        <w:rPr>
          <w:szCs w:val="28"/>
          <w:lang w:eastAsia="ru-RU"/>
        </w:rPr>
        <w:t>Социальная</w:t>
      </w:r>
      <w:proofErr w:type="spellEnd"/>
      <w:r>
        <w:rPr>
          <w:szCs w:val="28"/>
          <w:lang w:eastAsia="ru-RU"/>
        </w:rPr>
        <w:t xml:space="preserve"> </w:t>
      </w:r>
      <w:proofErr w:type="spellStart"/>
      <w:r>
        <w:rPr>
          <w:szCs w:val="28"/>
          <w:lang w:eastAsia="ru-RU"/>
        </w:rPr>
        <w:t>экономика</w:t>
      </w:r>
      <w:proofErr w:type="spellEnd"/>
      <w:r>
        <w:rPr>
          <w:szCs w:val="28"/>
          <w:lang w:eastAsia="ru-RU"/>
        </w:rPr>
        <w:t xml:space="preserve">». </w:t>
      </w:r>
      <w:proofErr w:type="spellStart"/>
      <w:r>
        <w:rPr>
          <w:szCs w:val="28"/>
          <w:lang w:eastAsia="ru-RU"/>
        </w:rPr>
        <w:t>Выпуск</w:t>
      </w:r>
      <w:proofErr w:type="spellEnd"/>
      <w:r>
        <w:rPr>
          <w:szCs w:val="28"/>
          <w:lang w:eastAsia="ru-RU"/>
        </w:rPr>
        <w:t xml:space="preserve"> 2 (</w:t>
      </w:r>
      <w:proofErr w:type="spellStart"/>
      <w:r>
        <w:rPr>
          <w:szCs w:val="28"/>
          <w:lang w:eastAsia="ru-RU"/>
        </w:rPr>
        <w:t>апрель-июнь</w:t>
      </w:r>
      <w:proofErr w:type="spellEnd"/>
      <w:r>
        <w:rPr>
          <w:szCs w:val="28"/>
          <w:lang w:eastAsia="ru-RU"/>
        </w:rPr>
        <w:t xml:space="preserve">). – Х. : ХНУ ім. В. Н. </w:t>
      </w:r>
      <w:proofErr w:type="spellStart"/>
      <w:r>
        <w:rPr>
          <w:szCs w:val="28"/>
          <w:lang w:eastAsia="ru-RU"/>
        </w:rPr>
        <w:t>Каразина</w:t>
      </w:r>
      <w:proofErr w:type="spellEnd"/>
      <w:r>
        <w:rPr>
          <w:szCs w:val="28"/>
          <w:lang w:eastAsia="ru-RU"/>
        </w:rPr>
        <w:t>, 2009. – С. 182</w:t>
      </w:r>
      <w:bookmarkEnd w:id="2"/>
      <w:r>
        <w:rPr>
          <w:szCs w:val="28"/>
          <w:lang w:eastAsia="ru-RU"/>
        </w:rPr>
        <w:t>–188.</w:t>
      </w:r>
      <w:bookmarkStart w:id="3" w:name="_Ref349679599"/>
    </w:p>
    <w:p w:rsidR="003F2778" w:rsidRDefault="003F2778" w:rsidP="003F2778">
      <w:pPr>
        <w:pStyle w:val="20"/>
        <w:numPr>
          <w:ilvl w:val="0"/>
          <w:numId w:val="2"/>
        </w:numPr>
        <w:tabs>
          <w:tab w:val="left" w:pos="426"/>
        </w:tabs>
        <w:ind w:left="0" w:firstLine="0"/>
        <w:rPr>
          <w:szCs w:val="28"/>
        </w:rPr>
      </w:pPr>
      <w:r>
        <w:rPr>
          <w:szCs w:val="28"/>
          <w:lang w:eastAsia="ru-RU"/>
        </w:rPr>
        <w:t>Владимирова І. Г. Злиття і поглинання компаній</w:t>
      </w:r>
      <w:bookmarkEnd w:id="3"/>
      <w:r>
        <w:rPr>
          <w:szCs w:val="28"/>
          <w:lang w:eastAsia="ru-RU"/>
        </w:rPr>
        <w:t xml:space="preserve">. [Електронний ресурс] / І. Г. </w:t>
      </w:r>
      <w:r>
        <w:rPr>
          <w:szCs w:val="28"/>
          <w:lang w:val="ru-RU" w:eastAsia="ru-RU"/>
        </w:rPr>
        <w:t>Владимирова</w:t>
      </w:r>
      <w:r>
        <w:rPr>
          <w:szCs w:val="28"/>
          <w:lang w:eastAsia="ru-RU"/>
        </w:rPr>
        <w:t>. – Режим доступу : http://www.mer-acq.com/sliyn_e_poglasen.htm.</w:t>
      </w:r>
    </w:p>
    <w:p w:rsidR="003F2778" w:rsidRDefault="003F2778" w:rsidP="003F2778">
      <w:pPr>
        <w:pStyle w:val="20"/>
        <w:numPr>
          <w:ilvl w:val="0"/>
          <w:numId w:val="2"/>
        </w:numPr>
        <w:tabs>
          <w:tab w:val="left" w:pos="426"/>
        </w:tabs>
        <w:ind w:left="0" w:firstLine="0"/>
        <w:rPr>
          <w:szCs w:val="28"/>
        </w:rPr>
      </w:pPr>
      <w:r>
        <w:rPr>
          <w:szCs w:val="28"/>
          <w:lang w:val="uk-UA"/>
        </w:rPr>
        <w:t>Васильківський Д.М. Стратегічне управління підприємством в умовах ринкових відносин// Вісник Технологічного університету Поділля. Соціально-гуманітарні науки.- 2001.- №6.- С.81-83.</w:t>
      </w:r>
    </w:p>
    <w:p w:rsidR="003F2778" w:rsidRDefault="003F2778" w:rsidP="003F2778">
      <w:pPr>
        <w:pStyle w:val="20"/>
        <w:numPr>
          <w:ilvl w:val="0"/>
          <w:numId w:val="2"/>
        </w:numPr>
        <w:tabs>
          <w:tab w:val="left" w:pos="426"/>
        </w:tabs>
        <w:ind w:left="0" w:firstLine="0"/>
        <w:rPr>
          <w:szCs w:val="28"/>
        </w:rPr>
      </w:pPr>
      <w:r>
        <w:rPr>
          <w:szCs w:val="28"/>
        </w:rPr>
        <w:t xml:space="preserve">Гришко В.А. Промислово-фінансова диверсифікація в розвитку підприємств : </w:t>
      </w:r>
      <w:proofErr w:type="spellStart"/>
      <w:r>
        <w:rPr>
          <w:szCs w:val="28"/>
        </w:rPr>
        <w:t>Автореф</w:t>
      </w:r>
      <w:proofErr w:type="spellEnd"/>
      <w:r>
        <w:rPr>
          <w:szCs w:val="28"/>
        </w:rPr>
        <w:t xml:space="preserve">. </w:t>
      </w:r>
      <w:proofErr w:type="spellStart"/>
      <w:r>
        <w:rPr>
          <w:szCs w:val="28"/>
        </w:rPr>
        <w:t>дис</w:t>
      </w:r>
      <w:proofErr w:type="spellEnd"/>
      <w:r>
        <w:rPr>
          <w:szCs w:val="28"/>
        </w:rPr>
        <w:t xml:space="preserve">. на </w:t>
      </w:r>
      <w:proofErr w:type="spellStart"/>
      <w:r>
        <w:rPr>
          <w:szCs w:val="28"/>
        </w:rPr>
        <w:t>здоб</w:t>
      </w:r>
      <w:proofErr w:type="spellEnd"/>
      <w:r>
        <w:rPr>
          <w:szCs w:val="28"/>
        </w:rPr>
        <w:t xml:space="preserve">. наук. ступ. </w:t>
      </w:r>
      <w:proofErr w:type="spellStart"/>
      <w:r>
        <w:rPr>
          <w:szCs w:val="28"/>
        </w:rPr>
        <w:t>канд</w:t>
      </w:r>
      <w:proofErr w:type="spellEnd"/>
      <w:r>
        <w:rPr>
          <w:szCs w:val="28"/>
        </w:rPr>
        <w:t xml:space="preserve">. </w:t>
      </w:r>
      <w:proofErr w:type="spellStart"/>
      <w:r>
        <w:rPr>
          <w:szCs w:val="28"/>
        </w:rPr>
        <w:t>екон</w:t>
      </w:r>
      <w:proofErr w:type="spellEnd"/>
      <w:r>
        <w:rPr>
          <w:szCs w:val="28"/>
        </w:rPr>
        <w:t xml:space="preserve">. наук. 08.06.01. / Київ. </w:t>
      </w:r>
      <w:proofErr w:type="spellStart"/>
      <w:r>
        <w:rPr>
          <w:szCs w:val="28"/>
        </w:rPr>
        <w:t>нац</w:t>
      </w:r>
      <w:proofErr w:type="spellEnd"/>
      <w:r>
        <w:rPr>
          <w:szCs w:val="28"/>
        </w:rPr>
        <w:t xml:space="preserve">. </w:t>
      </w:r>
      <w:proofErr w:type="spellStart"/>
      <w:r>
        <w:rPr>
          <w:szCs w:val="28"/>
        </w:rPr>
        <w:t>екон</w:t>
      </w:r>
      <w:proofErr w:type="spellEnd"/>
      <w:r>
        <w:rPr>
          <w:szCs w:val="28"/>
        </w:rPr>
        <w:t>. ун-т. – К., 1999. – 16 с.</w:t>
      </w:r>
    </w:p>
    <w:p w:rsidR="003F2778" w:rsidRDefault="003F2778" w:rsidP="003F2778">
      <w:pPr>
        <w:pStyle w:val="20"/>
        <w:numPr>
          <w:ilvl w:val="0"/>
          <w:numId w:val="2"/>
        </w:numPr>
        <w:tabs>
          <w:tab w:val="left" w:pos="426"/>
        </w:tabs>
        <w:ind w:left="0" w:firstLine="0"/>
        <w:rPr>
          <w:szCs w:val="28"/>
        </w:rPr>
      </w:pPr>
      <w:r>
        <w:rPr>
          <w:szCs w:val="28"/>
        </w:rPr>
        <w:t>Д</w:t>
      </w:r>
      <w:r>
        <w:rPr>
          <w:bCs/>
        </w:rPr>
        <w:t>ержавна підтримка агросфери: еволюція, проблеми</w:t>
      </w:r>
      <w:r>
        <w:t xml:space="preserve">: монографія / О.М. Бородіна, М.Г. </w:t>
      </w:r>
      <w:proofErr w:type="spellStart"/>
      <w:r>
        <w:t>Бетлій</w:t>
      </w:r>
      <w:proofErr w:type="spellEnd"/>
      <w:r>
        <w:t xml:space="preserve">, Н.М. Головченко, С.В. </w:t>
      </w:r>
      <w:proofErr w:type="spellStart"/>
      <w:r>
        <w:t>Киризюк</w:t>
      </w:r>
      <w:proofErr w:type="spellEnd"/>
      <w:r>
        <w:t>, О.В. Михайленко; ДУ "Ін-т економіки та прогнозування НАН України. – К., 2008. – 264 c.</w:t>
      </w:r>
    </w:p>
    <w:p w:rsidR="003F2778" w:rsidRDefault="003F2778" w:rsidP="003F2778">
      <w:pPr>
        <w:pStyle w:val="20"/>
        <w:numPr>
          <w:ilvl w:val="0"/>
          <w:numId w:val="2"/>
        </w:numPr>
        <w:tabs>
          <w:tab w:val="left" w:pos="426"/>
        </w:tabs>
        <w:ind w:left="0" w:firstLine="0"/>
        <w:rPr>
          <w:szCs w:val="28"/>
        </w:rPr>
      </w:pPr>
      <w:r>
        <w:rPr>
          <w:szCs w:val="28"/>
        </w:rPr>
        <w:t xml:space="preserve">Державна цільова програма розвитку українського села на період до 2015 року, затверджена постановою Кабінету Міністрів України від 19 вересня 2007 р. №1158 [Електронний ресурс]. – Режим доступу : </w:t>
      </w:r>
      <w:hyperlink r:id="rId7" w:history="1">
        <w:r>
          <w:rPr>
            <w:rStyle w:val="a5"/>
            <w:szCs w:val="28"/>
          </w:rPr>
          <w:t>http://zakon1.rada.gov.ua/cgi-bin/laws/main.cgi?nreg=1158-2007-%EF</w:t>
        </w:r>
      </w:hyperlink>
      <w:r>
        <w:rPr>
          <w:szCs w:val="28"/>
        </w:rPr>
        <w:t xml:space="preserve"> </w:t>
      </w:r>
    </w:p>
    <w:p w:rsidR="003F2778" w:rsidRDefault="003F2778" w:rsidP="003F2778">
      <w:pPr>
        <w:pStyle w:val="20"/>
        <w:numPr>
          <w:ilvl w:val="0"/>
          <w:numId w:val="2"/>
        </w:numPr>
        <w:tabs>
          <w:tab w:val="left" w:pos="426"/>
        </w:tabs>
        <w:ind w:left="0" w:firstLine="0"/>
        <w:rPr>
          <w:szCs w:val="28"/>
        </w:rPr>
      </w:pPr>
      <w:r>
        <w:rPr>
          <w:szCs w:val="28"/>
        </w:rPr>
        <w:t xml:space="preserve">Дмитренко А. </w:t>
      </w:r>
      <w:proofErr w:type="spellStart"/>
      <w:r>
        <w:rPr>
          <w:szCs w:val="28"/>
        </w:rPr>
        <w:t>Хлебный</w:t>
      </w:r>
      <w:proofErr w:type="spellEnd"/>
      <w:r>
        <w:rPr>
          <w:szCs w:val="28"/>
        </w:rPr>
        <w:t xml:space="preserve"> </w:t>
      </w:r>
      <w:proofErr w:type="spellStart"/>
      <w:r>
        <w:rPr>
          <w:szCs w:val="28"/>
        </w:rPr>
        <w:t>демпинг</w:t>
      </w:r>
      <w:proofErr w:type="spellEnd"/>
      <w:r>
        <w:rPr>
          <w:szCs w:val="28"/>
        </w:rPr>
        <w:t xml:space="preserve"> : </w:t>
      </w:r>
      <w:proofErr w:type="spellStart"/>
      <w:r>
        <w:rPr>
          <w:szCs w:val="28"/>
        </w:rPr>
        <w:t>Рынок</w:t>
      </w:r>
      <w:proofErr w:type="spellEnd"/>
      <w:r>
        <w:rPr>
          <w:szCs w:val="28"/>
        </w:rPr>
        <w:t xml:space="preserve"> </w:t>
      </w:r>
      <w:proofErr w:type="spellStart"/>
      <w:r>
        <w:rPr>
          <w:szCs w:val="28"/>
        </w:rPr>
        <w:t>внутренных</w:t>
      </w:r>
      <w:proofErr w:type="spellEnd"/>
      <w:r>
        <w:rPr>
          <w:szCs w:val="28"/>
        </w:rPr>
        <w:t xml:space="preserve"> </w:t>
      </w:r>
      <w:proofErr w:type="spellStart"/>
      <w:r>
        <w:rPr>
          <w:szCs w:val="28"/>
        </w:rPr>
        <w:t>цен</w:t>
      </w:r>
      <w:proofErr w:type="spellEnd"/>
      <w:r>
        <w:rPr>
          <w:szCs w:val="28"/>
        </w:rPr>
        <w:t xml:space="preserve"> зерна на грани </w:t>
      </w:r>
      <w:proofErr w:type="spellStart"/>
      <w:r>
        <w:rPr>
          <w:szCs w:val="28"/>
        </w:rPr>
        <w:t>обвала</w:t>
      </w:r>
      <w:proofErr w:type="spellEnd"/>
      <w:r>
        <w:rPr>
          <w:szCs w:val="28"/>
        </w:rPr>
        <w:t xml:space="preserve"> // </w:t>
      </w:r>
      <w:proofErr w:type="spellStart"/>
      <w:r>
        <w:rPr>
          <w:szCs w:val="28"/>
        </w:rPr>
        <w:t>Кіевскій</w:t>
      </w:r>
      <w:proofErr w:type="spellEnd"/>
      <w:r>
        <w:rPr>
          <w:szCs w:val="28"/>
        </w:rPr>
        <w:t xml:space="preserve"> </w:t>
      </w:r>
      <w:proofErr w:type="spellStart"/>
      <w:r>
        <w:rPr>
          <w:szCs w:val="28"/>
        </w:rPr>
        <w:t>телеграфъ</w:t>
      </w:r>
      <w:proofErr w:type="spellEnd"/>
      <w:r>
        <w:rPr>
          <w:szCs w:val="28"/>
        </w:rPr>
        <w:t xml:space="preserve">. - 2008. - 24 сент.-30 </w:t>
      </w:r>
      <w:proofErr w:type="spellStart"/>
      <w:r>
        <w:rPr>
          <w:szCs w:val="28"/>
        </w:rPr>
        <w:t>сент</w:t>
      </w:r>
      <w:proofErr w:type="spellEnd"/>
      <w:r>
        <w:rPr>
          <w:szCs w:val="28"/>
        </w:rPr>
        <w:t xml:space="preserve">. - С. 7. </w:t>
      </w:r>
    </w:p>
    <w:p w:rsidR="003F2778" w:rsidRDefault="003F2778" w:rsidP="003F2778">
      <w:pPr>
        <w:pStyle w:val="20"/>
        <w:numPr>
          <w:ilvl w:val="0"/>
          <w:numId w:val="2"/>
        </w:numPr>
        <w:tabs>
          <w:tab w:val="left" w:pos="426"/>
        </w:tabs>
        <w:ind w:left="0" w:firstLine="0"/>
        <w:rPr>
          <w:szCs w:val="28"/>
        </w:rPr>
      </w:pPr>
      <w:proofErr w:type="spellStart"/>
      <w:r>
        <w:rPr>
          <w:szCs w:val="28"/>
        </w:rPr>
        <w:t>Дмитрук</w:t>
      </w:r>
      <w:proofErr w:type="spellEnd"/>
      <w:r>
        <w:rPr>
          <w:szCs w:val="28"/>
        </w:rPr>
        <w:t xml:space="preserve"> Б. Л. Про реформування інфраструктури ринку зерна // Економіка АПК. - 2008. -  № 5. - С. 60-62. </w:t>
      </w:r>
    </w:p>
    <w:p w:rsidR="003F2778" w:rsidRDefault="003F2778" w:rsidP="003F2778">
      <w:pPr>
        <w:pStyle w:val="20"/>
        <w:numPr>
          <w:ilvl w:val="0"/>
          <w:numId w:val="2"/>
        </w:numPr>
        <w:tabs>
          <w:tab w:val="left" w:pos="426"/>
        </w:tabs>
        <w:ind w:left="0" w:firstLine="0"/>
        <w:rPr>
          <w:szCs w:val="28"/>
        </w:rPr>
      </w:pPr>
      <w:r>
        <w:rPr>
          <w:szCs w:val="28"/>
        </w:rPr>
        <w:t xml:space="preserve">Державне управління: </w:t>
      </w:r>
      <w:proofErr w:type="spellStart"/>
      <w:r>
        <w:rPr>
          <w:szCs w:val="28"/>
        </w:rPr>
        <w:t>Навч</w:t>
      </w:r>
      <w:proofErr w:type="spellEnd"/>
      <w:r>
        <w:rPr>
          <w:szCs w:val="28"/>
        </w:rPr>
        <w:t xml:space="preserve">. </w:t>
      </w:r>
      <w:proofErr w:type="spellStart"/>
      <w:r>
        <w:rPr>
          <w:szCs w:val="28"/>
        </w:rPr>
        <w:t>посіб</w:t>
      </w:r>
      <w:proofErr w:type="spellEnd"/>
      <w:r>
        <w:rPr>
          <w:szCs w:val="28"/>
        </w:rPr>
        <w:t xml:space="preserve">. / А.Ф. Мельник,  О.Ю. Оболенський, А.Ю. </w:t>
      </w:r>
      <w:proofErr w:type="spellStart"/>
      <w:r>
        <w:rPr>
          <w:szCs w:val="28"/>
        </w:rPr>
        <w:t>Васіна</w:t>
      </w:r>
      <w:proofErr w:type="spellEnd"/>
      <w:r>
        <w:rPr>
          <w:szCs w:val="28"/>
        </w:rPr>
        <w:t>, Л.Ю. Гордієнко; За ред. А.Ф. Мельник. – К.: Знання-Прес, 2003. – 343 с.</w:t>
      </w:r>
    </w:p>
    <w:p w:rsidR="003F2778" w:rsidRDefault="003F2778" w:rsidP="003F2778">
      <w:pPr>
        <w:pStyle w:val="20"/>
        <w:numPr>
          <w:ilvl w:val="0"/>
          <w:numId w:val="2"/>
        </w:numPr>
        <w:tabs>
          <w:tab w:val="left" w:pos="426"/>
        </w:tabs>
        <w:ind w:left="0" w:firstLine="0"/>
        <w:rPr>
          <w:szCs w:val="28"/>
        </w:rPr>
      </w:pPr>
      <w:proofErr w:type="spellStart"/>
      <w:r>
        <w:t>Друкер</w:t>
      </w:r>
      <w:proofErr w:type="spellEnd"/>
      <w:r>
        <w:t xml:space="preserve"> П</w:t>
      </w:r>
      <w:r>
        <w:rPr>
          <w:lang w:val="uk-UA"/>
        </w:rPr>
        <w:t>.</w:t>
      </w:r>
      <w:r>
        <w:t xml:space="preserve"> Ф. </w:t>
      </w:r>
      <w:proofErr w:type="spellStart"/>
      <w:r>
        <w:t>Задачи</w:t>
      </w:r>
      <w:proofErr w:type="spellEnd"/>
      <w:r>
        <w:t xml:space="preserve"> </w:t>
      </w:r>
      <w:proofErr w:type="spellStart"/>
      <w:r>
        <w:t>менеджмента</w:t>
      </w:r>
      <w:proofErr w:type="spellEnd"/>
      <w:r>
        <w:t xml:space="preserve"> в XXI </w:t>
      </w:r>
      <w:proofErr w:type="spellStart"/>
      <w:r>
        <w:t>веке</w:t>
      </w:r>
      <w:proofErr w:type="spellEnd"/>
      <w:r>
        <w:t xml:space="preserve"> : (пер. с </w:t>
      </w:r>
      <w:proofErr w:type="spellStart"/>
      <w:r>
        <w:t>англ</w:t>
      </w:r>
      <w:proofErr w:type="spellEnd"/>
      <w:r>
        <w:t xml:space="preserve">.) / </w:t>
      </w:r>
      <w:proofErr w:type="spellStart"/>
      <w:r>
        <w:t>Питер</w:t>
      </w:r>
      <w:proofErr w:type="spellEnd"/>
      <w:r>
        <w:t xml:space="preserve"> Ф. </w:t>
      </w:r>
      <w:proofErr w:type="spellStart"/>
      <w:r>
        <w:t>Друкер</w:t>
      </w:r>
      <w:proofErr w:type="spellEnd"/>
      <w:r>
        <w:t xml:space="preserve">. - М.: </w:t>
      </w:r>
      <w:proofErr w:type="spellStart"/>
      <w:r>
        <w:t>Издательский</w:t>
      </w:r>
      <w:proofErr w:type="spellEnd"/>
      <w:r>
        <w:t xml:space="preserve"> </w:t>
      </w:r>
      <w:proofErr w:type="spellStart"/>
      <w:r>
        <w:t>дом</w:t>
      </w:r>
      <w:proofErr w:type="spellEnd"/>
      <w:r>
        <w:t xml:space="preserve"> «</w:t>
      </w:r>
      <w:proofErr w:type="spellStart"/>
      <w:r>
        <w:t>Вильямс</w:t>
      </w:r>
      <w:proofErr w:type="spellEnd"/>
      <w:r>
        <w:t>», 2003.</w:t>
      </w:r>
      <w:r>
        <w:rPr>
          <w:lang w:val="uk-UA"/>
        </w:rPr>
        <w:t>- 131с.</w:t>
      </w:r>
    </w:p>
    <w:p w:rsidR="003F2778" w:rsidRDefault="003F2778" w:rsidP="003F2778">
      <w:pPr>
        <w:pStyle w:val="20"/>
        <w:numPr>
          <w:ilvl w:val="0"/>
          <w:numId w:val="2"/>
        </w:numPr>
        <w:tabs>
          <w:tab w:val="left" w:pos="426"/>
        </w:tabs>
        <w:ind w:left="0" w:firstLine="0"/>
        <w:rPr>
          <w:szCs w:val="28"/>
        </w:rPr>
      </w:pPr>
      <w:proofErr w:type="spellStart"/>
      <w:r>
        <w:rPr>
          <w:szCs w:val="28"/>
        </w:rPr>
        <w:t>Єрмошенко</w:t>
      </w:r>
      <w:proofErr w:type="spellEnd"/>
      <w:r>
        <w:rPr>
          <w:szCs w:val="28"/>
        </w:rPr>
        <w:t xml:space="preserve">, Микола Миколайович. Аналіз і оцінка інвестиційних проектів : </w:t>
      </w:r>
      <w:proofErr w:type="spellStart"/>
      <w:r>
        <w:rPr>
          <w:szCs w:val="28"/>
        </w:rPr>
        <w:t>Навч</w:t>
      </w:r>
      <w:proofErr w:type="spellEnd"/>
      <w:r>
        <w:rPr>
          <w:szCs w:val="28"/>
        </w:rPr>
        <w:t xml:space="preserve">. </w:t>
      </w:r>
      <w:proofErr w:type="spellStart"/>
      <w:r>
        <w:rPr>
          <w:szCs w:val="28"/>
        </w:rPr>
        <w:t>посіб</w:t>
      </w:r>
      <w:proofErr w:type="spellEnd"/>
      <w:r>
        <w:rPr>
          <w:szCs w:val="28"/>
        </w:rPr>
        <w:t xml:space="preserve">. / </w:t>
      </w:r>
      <w:proofErr w:type="spellStart"/>
      <w:r>
        <w:rPr>
          <w:szCs w:val="28"/>
        </w:rPr>
        <w:t>Єрмошенко</w:t>
      </w:r>
      <w:proofErr w:type="spellEnd"/>
      <w:r>
        <w:rPr>
          <w:szCs w:val="28"/>
        </w:rPr>
        <w:t xml:space="preserve"> М.М., Плужников І.О.; </w:t>
      </w:r>
      <w:proofErr w:type="spellStart"/>
      <w:r>
        <w:rPr>
          <w:szCs w:val="28"/>
        </w:rPr>
        <w:t>Нац</w:t>
      </w:r>
      <w:proofErr w:type="spellEnd"/>
      <w:r>
        <w:rPr>
          <w:szCs w:val="28"/>
        </w:rPr>
        <w:t xml:space="preserve">. акад. </w:t>
      </w:r>
      <w:proofErr w:type="spellStart"/>
      <w:r>
        <w:rPr>
          <w:szCs w:val="28"/>
        </w:rPr>
        <w:t>упр</w:t>
      </w:r>
      <w:proofErr w:type="spellEnd"/>
      <w:r>
        <w:rPr>
          <w:szCs w:val="28"/>
        </w:rPr>
        <w:t>. – [2-е вид.] – К., 2006. – 155 с.</w:t>
      </w:r>
    </w:p>
    <w:p w:rsidR="003F2778" w:rsidRDefault="003F2778" w:rsidP="003F2778">
      <w:pPr>
        <w:pStyle w:val="20"/>
        <w:numPr>
          <w:ilvl w:val="0"/>
          <w:numId w:val="2"/>
        </w:numPr>
        <w:tabs>
          <w:tab w:val="left" w:pos="426"/>
        </w:tabs>
        <w:ind w:left="0" w:firstLine="0"/>
        <w:rPr>
          <w:szCs w:val="28"/>
        </w:rPr>
      </w:pPr>
      <w:r>
        <w:rPr>
          <w:szCs w:val="28"/>
        </w:rPr>
        <w:t xml:space="preserve">Закон України «Про розвиток та державну підтримку малого та середнього підприємництва в Україні» від 22.09.2011 р. № 2063-ІІІ [Електронний ресурс]. – Режим доступу: </w:t>
      </w:r>
      <w:hyperlink r:id="rId8" w:history="1">
        <w:r>
          <w:rPr>
            <w:rStyle w:val="a5"/>
            <w:szCs w:val="28"/>
          </w:rPr>
          <w:t>http://www.rada.gov.ua/</w:t>
        </w:r>
      </w:hyperlink>
    </w:p>
    <w:p w:rsidR="003F2778" w:rsidRDefault="003F2778" w:rsidP="003F2778">
      <w:pPr>
        <w:pStyle w:val="20"/>
        <w:numPr>
          <w:ilvl w:val="0"/>
          <w:numId w:val="2"/>
        </w:numPr>
        <w:tabs>
          <w:tab w:val="left" w:pos="426"/>
        </w:tabs>
        <w:ind w:left="0" w:firstLine="0"/>
        <w:rPr>
          <w:szCs w:val="28"/>
        </w:rPr>
      </w:pPr>
      <w:r>
        <w:rPr>
          <w:szCs w:val="28"/>
        </w:rPr>
        <w:t xml:space="preserve">Закон України «Про зайнятість населення» від 01.01. 2013 р. № 1271-IV [Електронний ресурс]. – Режим доступу: </w:t>
      </w:r>
      <w:hyperlink r:id="rId9" w:history="1">
        <w:r>
          <w:rPr>
            <w:rStyle w:val="a5"/>
            <w:szCs w:val="28"/>
          </w:rPr>
          <w:t>http://www.rada.gov.ua/</w:t>
        </w:r>
      </w:hyperlink>
    </w:p>
    <w:p w:rsidR="003F2778" w:rsidRDefault="003F2778" w:rsidP="003F2778">
      <w:pPr>
        <w:pStyle w:val="20"/>
        <w:numPr>
          <w:ilvl w:val="0"/>
          <w:numId w:val="2"/>
        </w:numPr>
        <w:tabs>
          <w:tab w:val="left" w:pos="426"/>
        </w:tabs>
        <w:ind w:left="0" w:firstLine="0"/>
        <w:rPr>
          <w:szCs w:val="28"/>
        </w:rPr>
      </w:pPr>
      <w:proofErr w:type="spellStart"/>
      <w:r>
        <w:rPr>
          <w:szCs w:val="28"/>
        </w:rPr>
        <w:t>Иваськив</w:t>
      </w:r>
      <w:proofErr w:type="spellEnd"/>
      <w:r>
        <w:rPr>
          <w:szCs w:val="28"/>
        </w:rPr>
        <w:t xml:space="preserve"> В. </w:t>
      </w:r>
      <w:proofErr w:type="spellStart"/>
      <w:r>
        <w:rPr>
          <w:szCs w:val="28"/>
        </w:rPr>
        <w:t>Зерновой</w:t>
      </w:r>
      <w:proofErr w:type="spellEnd"/>
      <w:r>
        <w:rPr>
          <w:szCs w:val="28"/>
        </w:rPr>
        <w:t xml:space="preserve"> </w:t>
      </w:r>
      <w:proofErr w:type="spellStart"/>
      <w:r>
        <w:rPr>
          <w:szCs w:val="28"/>
        </w:rPr>
        <w:t>рынок</w:t>
      </w:r>
      <w:proofErr w:type="spellEnd"/>
      <w:r>
        <w:rPr>
          <w:szCs w:val="28"/>
        </w:rPr>
        <w:t xml:space="preserve"> </w:t>
      </w:r>
      <w:proofErr w:type="spellStart"/>
      <w:r>
        <w:rPr>
          <w:szCs w:val="28"/>
        </w:rPr>
        <w:t>Украины</w:t>
      </w:r>
      <w:proofErr w:type="spellEnd"/>
      <w:r>
        <w:rPr>
          <w:szCs w:val="28"/>
        </w:rPr>
        <w:t xml:space="preserve"> не </w:t>
      </w:r>
      <w:proofErr w:type="spellStart"/>
      <w:r>
        <w:rPr>
          <w:szCs w:val="28"/>
        </w:rPr>
        <w:t>готов</w:t>
      </w:r>
      <w:proofErr w:type="spellEnd"/>
      <w:r>
        <w:rPr>
          <w:szCs w:val="28"/>
        </w:rPr>
        <w:t xml:space="preserve"> к </w:t>
      </w:r>
      <w:proofErr w:type="spellStart"/>
      <w:r>
        <w:rPr>
          <w:szCs w:val="28"/>
        </w:rPr>
        <w:t>изобилию</w:t>
      </w:r>
      <w:proofErr w:type="spellEnd"/>
      <w:r>
        <w:rPr>
          <w:szCs w:val="28"/>
        </w:rPr>
        <w:t xml:space="preserve"> /</w:t>
      </w:r>
      <w:proofErr w:type="spellStart"/>
      <w:r>
        <w:rPr>
          <w:szCs w:val="28"/>
        </w:rPr>
        <w:t>Иваськив</w:t>
      </w:r>
      <w:proofErr w:type="spellEnd"/>
      <w:r>
        <w:rPr>
          <w:szCs w:val="28"/>
        </w:rPr>
        <w:t xml:space="preserve"> В.//  Власть и </w:t>
      </w:r>
      <w:proofErr w:type="spellStart"/>
      <w:r>
        <w:rPr>
          <w:szCs w:val="28"/>
        </w:rPr>
        <w:t>политика</w:t>
      </w:r>
      <w:proofErr w:type="spellEnd"/>
      <w:r>
        <w:rPr>
          <w:szCs w:val="28"/>
        </w:rPr>
        <w:t xml:space="preserve">. - 2011. -  21-27 </w:t>
      </w:r>
      <w:proofErr w:type="spellStart"/>
      <w:r>
        <w:rPr>
          <w:szCs w:val="28"/>
        </w:rPr>
        <w:t>сент</w:t>
      </w:r>
      <w:proofErr w:type="spellEnd"/>
      <w:r>
        <w:rPr>
          <w:szCs w:val="28"/>
        </w:rPr>
        <w:t>. - С. 3-5.</w:t>
      </w:r>
    </w:p>
    <w:p w:rsidR="003F2778" w:rsidRDefault="003F2778" w:rsidP="003F2778">
      <w:pPr>
        <w:pStyle w:val="20"/>
        <w:numPr>
          <w:ilvl w:val="0"/>
          <w:numId w:val="2"/>
        </w:numPr>
        <w:tabs>
          <w:tab w:val="left" w:pos="426"/>
        </w:tabs>
        <w:ind w:left="0" w:firstLine="0"/>
        <w:rPr>
          <w:szCs w:val="28"/>
        </w:rPr>
      </w:pPr>
      <w:r>
        <w:rPr>
          <w:szCs w:val="28"/>
        </w:rPr>
        <w:t>Карпов В.А. Прогнозування кон’юнктури ринку/ В.А. Карпов, В.Р. Кучеренко. – К.: Знання, 2003.-167с.</w:t>
      </w:r>
    </w:p>
    <w:p w:rsidR="003F2778" w:rsidRDefault="003F2778" w:rsidP="003F2778">
      <w:pPr>
        <w:pStyle w:val="20"/>
        <w:numPr>
          <w:ilvl w:val="0"/>
          <w:numId w:val="2"/>
        </w:numPr>
        <w:tabs>
          <w:tab w:val="left" w:pos="426"/>
        </w:tabs>
        <w:ind w:left="0" w:firstLine="0"/>
        <w:rPr>
          <w:szCs w:val="28"/>
        </w:rPr>
      </w:pPr>
      <w:r>
        <w:rPr>
          <w:szCs w:val="28"/>
        </w:rPr>
        <w:t xml:space="preserve">Калюжна О. В. Формування ринку зерна на Півдні України // </w:t>
      </w:r>
      <w:proofErr w:type="spellStart"/>
      <w:r>
        <w:rPr>
          <w:szCs w:val="28"/>
        </w:rPr>
        <w:t>Вісн</w:t>
      </w:r>
      <w:proofErr w:type="spellEnd"/>
      <w:r>
        <w:rPr>
          <w:szCs w:val="28"/>
        </w:rPr>
        <w:t xml:space="preserve">. аграрної науки Причорномор'я: Наук. </w:t>
      </w:r>
      <w:proofErr w:type="spellStart"/>
      <w:r>
        <w:rPr>
          <w:szCs w:val="28"/>
        </w:rPr>
        <w:t>журн</w:t>
      </w:r>
      <w:proofErr w:type="spellEnd"/>
      <w:r>
        <w:rPr>
          <w:szCs w:val="28"/>
        </w:rPr>
        <w:t xml:space="preserve">. - Миколаїв, 1999. - </w:t>
      </w:r>
      <w:proofErr w:type="spellStart"/>
      <w:r>
        <w:rPr>
          <w:szCs w:val="28"/>
        </w:rPr>
        <w:t>Вип</w:t>
      </w:r>
      <w:proofErr w:type="spellEnd"/>
      <w:r>
        <w:rPr>
          <w:szCs w:val="28"/>
        </w:rPr>
        <w:t xml:space="preserve">. 1 (6). - С. 25-27. </w:t>
      </w:r>
    </w:p>
    <w:p w:rsidR="003F2778" w:rsidRDefault="003F2778" w:rsidP="003F2778">
      <w:pPr>
        <w:pStyle w:val="20"/>
        <w:numPr>
          <w:ilvl w:val="0"/>
          <w:numId w:val="2"/>
        </w:numPr>
        <w:tabs>
          <w:tab w:val="left" w:pos="426"/>
        </w:tabs>
        <w:ind w:left="0" w:firstLine="0"/>
        <w:rPr>
          <w:szCs w:val="28"/>
        </w:rPr>
      </w:pPr>
      <w:proofErr w:type="spellStart"/>
      <w:r>
        <w:rPr>
          <w:bCs/>
        </w:rPr>
        <w:t>Катан</w:t>
      </w:r>
      <w:proofErr w:type="spellEnd"/>
      <w:r>
        <w:rPr>
          <w:bCs/>
        </w:rPr>
        <w:t xml:space="preserve"> Л.І. Аграрний бізнес</w:t>
      </w:r>
      <w:r>
        <w:t xml:space="preserve">: </w:t>
      </w:r>
      <w:proofErr w:type="spellStart"/>
      <w:r>
        <w:t>навч</w:t>
      </w:r>
      <w:proofErr w:type="spellEnd"/>
      <w:r>
        <w:t xml:space="preserve">. </w:t>
      </w:r>
      <w:proofErr w:type="spellStart"/>
      <w:r>
        <w:t>посіб</w:t>
      </w:r>
      <w:proofErr w:type="spellEnd"/>
      <w:r>
        <w:t xml:space="preserve">. / Л.І. </w:t>
      </w:r>
      <w:proofErr w:type="spellStart"/>
      <w:r>
        <w:t>Катан</w:t>
      </w:r>
      <w:proofErr w:type="spellEnd"/>
      <w:r>
        <w:t xml:space="preserve">, О.В. </w:t>
      </w:r>
      <w:proofErr w:type="spellStart"/>
      <w:r>
        <w:t>Пирог</w:t>
      </w:r>
      <w:proofErr w:type="spellEnd"/>
      <w:r>
        <w:t xml:space="preserve">, І.В. Тараненко, І.А. Воловик, Н.В. Бондарчук, Н.П. </w:t>
      </w:r>
      <w:proofErr w:type="spellStart"/>
      <w:r>
        <w:t>Дуброва</w:t>
      </w:r>
      <w:proofErr w:type="spellEnd"/>
      <w:r>
        <w:t xml:space="preserve">, Р.М. </w:t>
      </w:r>
      <w:proofErr w:type="spellStart"/>
      <w:r>
        <w:t>Безус</w:t>
      </w:r>
      <w:proofErr w:type="spellEnd"/>
      <w:r>
        <w:t xml:space="preserve">, Д.Ю. Ляшко, О.В. </w:t>
      </w:r>
      <w:proofErr w:type="spellStart"/>
      <w:r>
        <w:t>Дашевська</w:t>
      </w:r>
      <w:proofErr w:type="spellEnd"/>
      <w:r>
        <w:t xml:space="preserve">, О.Ю. </w:t>
      </w:r>
      <w:proofErr w:type="spellStart"/>
      <w:r>
        <w:t>Красовська</w:t>
      </w:r>
      <w:proofErr w:type="spellEnd"/>
      <w:r>
        <w:t xml:space="preserve">; </w:t>
      </w:r>
      <w:proofErr w:type="spellStart"/>
      <w:r>
        <w:t>Дніпропетр</w:t>
      </w:r>
      <w:proofErr w:type="spellEnd"/>
      <w:r>
        <w:t xml:space="preserve">. </w:t>
      </w:r>
      <w:proofErr w:type="spellStart"/>
      <w:r>
        <w:t>держ</w:t>
      </w:r>
      <w:proofErr w:type="spellEnd"/>
      <w:r>
        <w:t xml:space="preserve">. </w:t>
      </w:r>
      <w:proofErr w:type="spellStart"/>
      <w:r>
        <w:t>аграр</w:t>
      </w:r>
      <w:proofErr w:type="spellEnd"/>
      <w:r>
        <w:t xml:space="preserve">. ун-т, </w:t>
      </w:r>
      <w:proofErr w:type="spellStart"/>
      <w:r>
        <w:t>Дніпропетр</w:t>
      </w:r>
      <w:proofErr w:type="spellEnd"/>
      <w:r>
        <w:t>. ун-т економіки та права. – Д., 2009. – 236 с.</w:t>
      </w:r>
    </w:p>
    <w:p w:rsidR="003F2778" w:rsidRDefault="003F2778" w:rsidP="003F2778">
      <w:pPr>
        <w:pStyle w:val="20"/>
        <w:numPr>
          <w:ilvl w:val="0"/>
          <w:numId w:val="2"/>
        </w:numPr>
        <w:tabs>
          <w:tab w:val="left" w:pos="426"/>
        </w:tabs>
        <w:ind w:left="0" w:firstLine="0"/>
        <w:rPr>
          <w:szCs w:val="28"/>
        </w:rPr>
      </w:pPr>
      <w:proofErr w:type="spellStart"/>
      <w:r>
        <w:t>Кірпаль</w:t>
      </w:r>
      <w:proofErr w:type="spellEnd"/>
      <w:r>
        <w:t xml:space="preserve"> З.П. Нові напрями інформаційного забезпечення аграрної науки і виробництва / З.П. </w:t>
      </w:r>
      <w:proofErr w:type="spellStart"/>
      <w:r>
        <w:t>Кірпаль</w:t>
      </w:r>
      <w:proofErr w:type="spellEnd"/>
      <w:r>
        <w:t xml:space="preserve">, О.О. Черниш, А.С. Білоцерківська, Л.Л. Ткач // Сучасний стан та перспективи наукового реферування: матеріали </w:t>
      </w:r>
      <w:proofErr w:type="spellStart"/>
      <w:r>
        <w:t>міжнар</w:t>
      </w:r>
      <w:proofErr w:type="spellEnd"/>
      <w:r>
        <w:t xml:space="preserve">. семінару-практикуму, </w:t>
      </w:r>
      <w:proofErr w:type="spellStart"/>
      <w:r>
        <w:t>присвяч</w:t>
      </w:r>
      <w:proofErr w:type="spellEnd"/>
      <w:r>
        <w:t xml:space="preserve">. 10-річчю вид. реферат. </w:t>
      </w:r>
      <w:proofErr w:type="spellStart"/>
      <w:r>
        <w:t>журн</w:t>
      </w:r>
      <w:proofErr w:type="spellEnd"/>
      <w:r>
        <w:t>. "АПК України", 29 трав. 2009 р., Київ . – К., 2009. – С. 81-84.</w:t>
      </w:r>
    </w:p>
    <w:p w:rsidR="003F2778" w:rsidRDefault="003F2778" w:rsidP="003F2778">
      <w:pPr>
        <w:pStyle w:val="20"/>
        <w:numPr>
          <w:ilvl w:val="0"/>
          <w:numId w:val="2"/>
        </w:numPr>
        <w:tabs>
          <w:tab w:val="left" w:pos="426"/>
        </w:tabs>
        <w:ind w:left="0" w:firstLine="0"/>
        <w:rPr>
          <w:szCs w:val="28"/>
        </w:rPr>
      </w:pPr>
      <w:proofErr w:type="spellStart"/>
      <w:r>
        <w:rPr>
          <w:szCs w:val="28"/>
        </w:rPr>
        <w:t>Колупаева</w:t>
      </w:r>
      <w:proofErr w:type="spellEnd"/>
      <w:r>
        <w:rPr>
          <w:szCs w:val="28"/>
        </w:rPr>
        <w:t xml:space="preserve"> И.В. </w:t>
      </w:r>
      <w:proofErr w:type="spellStart"/>
      <w:r>
        <w:rPr>
          <w:szCs w:val="28"/>
        </w:rPr>
        <w:t>Оценка</w:t>
      </w:r>
      <w:proofErr w:type="spellEnd"/>
      <w:r>
        <w:rPr>
          <w:szCs w:val="28"/>
        </w:rPr>
        <w:t xml:space="preserve"> </w:t>
      </w:r>
      <w:proofErr w:type="spellStart"/>
      <w:r>
        <w:rPr>
          <w:szCs w:val="28"/>
        </w:rPr>
        <w:t>инвестиционного</w:t>
      </w:r>
      <w:proofErr w:type="spellEnd"/>
      <w:r>
        <w:rPr>
          <w:szCs w:val="28"/>
        </w:rPr>
        <w:t xml:space="preserve"> </w:t>
      </w:r>
      <w:proofErr w:type="spellStart"/>
      <w:r>
        <w:rPr>
          <w:szCs w:val="28"/>
        </w:rPr>
        <w:t>климата</w:t>
      </w:r>
      <w:proofErr w:type="spellEnd"/>
      <w:r>
        <w:rPr>
          <w:szCs w:val="28"/>
        </w:rPr>
        <w:t xml:space="preserve"> </w:t>
      </w:r>
      <w:proofErr w:type="spellStart"/>
      <w:r>
        <w:rPr>
          <w:szCs w:val="28"/>
        </w:rPr>
        <w:t>регионов</w:t>
      </w:r>
      <w:proofErr w:type="spellEnd"/>
      <w:r>
        <w:rPr>
          <w:szCs w:val="28"/>
        </w:rPr>
        <w:t xml:space="preserve"> </w:t>
      </w:r>
      <w:proofErr w:type="spellStart"/>
      <w:r>
        <w:rPr>
          <w:szCs w:val="28"/>
        </w:rPr>
        <w:t>Украины</w:t>
      </w:r>
      <w:proofErr w:type="spellEnd"/>
      <w:r>
        <w:rPr>
          <w:szCs w:val="28"/>
        </w:rPr>
        <w:t xml:space="preserve"> / И.В. </w:t>
      </w:r>
      <w:proofErr w:type="spellStart"/>
      <w:r>
        <w:rPr>
          <w:szCs w:val="28"/>
        </w:rPr>
        <w:t>Колупаева</w:t>
      </w:r>
      <w:proofErr w:type="spellEnd"/>
      <w:r>
        <w:rPr>
          <w:szCs w:val="28"/>
        </w:rPr>
        <w:t xml:space="preserve"> // Вч. </w:t>
      </w:r>
      <w:proofErr w:type="spellStart"/>
      <w:r>
        <w:rPr>
          <w:szCs w:val="28"/>
        </w:rPr>
        <w:t>зап</w:t>
      </w:r>
      <w:proofErr w:type="spellEnd"/>
      <w:r>
        <w:rPr>
          <w:szCs w:val="28"/>
        </w:rPr>
        <w:t xml:space="preserve">. </w:t>
      </w:r>
      <w:proofErr w:type="spellStart"/>
      <w:r>
        <w:rPr>
          <w:szCs w:val="28"/>
        </w:rPr>
        <w:t>Харк</w:t>
      </w:r>
      <w:proofErr w:type="spellEnd"/>
      <w:r>
        <w:rPr>
          <w:szCs w:val="28"/>
        </w:rPr>
        <w:t xml:space="preserve">. </w:t>
      </w:r>
      <w:proofErr w:type="spellStart"/>
      <w:r>
        <w:rPr>
          <w:szCs w:val="28"/>
        </w:rPr>
        <w:t>гуманіт</w:t>
      </w:r>
      <w:proofErr w:type="spellEnd"/>
      <w:r>
        <w:rPr>
          <w:szCs w:val="28"/>
        </w:rPr>
        <w:t xml:space="preserve">. ін-ту "Нар. </w:t>
      </w:r>
      <w:proofErr w:type="spellStart"/>
      <w:r>
        <w:rPr>
          <w:szCs w:val="28"/>
        </w:rPr>
        <w:t>укр</w:t>
      </w:r>
      <w:proofErr w:type="spellEnd"/>
      <w:r>
        <w:rPr>
          <w:szCs w:val="28"/>
        </w:rPr>
        <w:t>. акад.". – 2012. – Т. 8 – С. 584-587.</w:t>
      </w:r>
    </w:p>
    <w:p w:rsidR="003F2778" w:rsidRDefault="003F2778" w:rsidP="003F2778">
      <w:pPr>
        <w:pStyle w:val="20"/>
        <w:numPr>
          <w:ilvl w:val="0"/>
          <w:numId w:val="2"/>
        </w:numPr>
        <w:tabs>
          <w:tab w:val="left" w:pos="426"/>
        </w:tabs>
        <w:ind w:left="0" w:firstLine="0"/>
        <w:rPr>
          <w:szCs w:val="28"/>
        </w:rPr>
      </w:pPr>
      <w:r>
        <w:rPr>
          <w:szCs w:val="28"/>
        </w:rPr>
        <w:t xml:space="preserve">Концепція Державної цільової економічної програми впровадження в агропромисловому комплексі новітніх технологій виробництва сільськогосподарської продукції на період до 2016 року від 23 грудня 2009 р. № 1650-р. [Електронний ресурс]. – Режим доступу : </w:t>
      </w:r>
      <w:hyperlink r:id="rId10" w:history="1">
        <w:r>
          <w:rPr>
            <w:rStyle w:val="a5"/>
            <w:szCs w:val="28"/>
          </w:rPr>
          <w:t>http://zakon1.rada.gov.ua/cgibin/laws/main.cgi?nreg=1650-2009-%F0</w:t>
        </w:r>
      </w:hyperlink>
      <w:r>
        <w:rPr>
          <w:szCs w:val="28"/>
        </w:rPr>
        <w:t xml:space="preserve"> </w:t>
      </w:r>
    </w:p>
    <w:p w:rsidR="003F2778" w:rsidRDefault="003F2778" w:rsidP="003F2778">
      <w:pPr>
        <w:pStyle w:val="20"/>
        <w:numPr>
          <w:ilvl w:val="0"/>
          <w:numId w:val="2"/>
        </w:numPr>
        <w:tabs>
          <w:tab w:val="left" w:pos="426"/>
        </w:tabs>
        <w:ind w:left="0" w:firstLine="0"/>
        <w:rPr>
          <w:szCs w:val="28"/>
        </w:rPr>
      </w:pPr>
      <w:r>
        <w:rPr>
          <w:szCs w:val="28"/>
        </w:rPr>
        <w:t xml:space="preserve">Концепція Державної цільової економічної програми розвитку інвестиційної діяльності на 2011-2015 роки від 29 вересня 2010 р. №1900-р. [Електронний ресурс]. – Режим доступу : </w:t>
      </w:r>
      <w:hyperlink r:id="rId11" w:history="1">
        <w:r>
          <w:rPr>
            <w:rStyle w:val="a5"/>
            <w:szCs w:val="28"/>
          </w:rPr>
          <w:t>http://zakon1.rada.gov.ua/cgi-bin/laws/main.cgi?nreg=1900-2010-%F0</w:t>
        </w:r>
      </w:hyperlink>
    </w:p>
    <w:p w:rsidR="003F2778" w:rsidRDefault="003F2778" w:rsidP="003F2778">
      <w:pPr>
        <w:pStyle w:val="20"/>
        <w:numPr>
          <w:ilvl w:val="0"/>
          <w:numId w:val="2"/>
        </w:numPr>
        <w:tabs>
          <w:tab w:val="left" w:pos="426"/>
        </w:tabs>
        <w:ind w:left="0" w:firstLine="0"/>
        <w:rPr>
          <w:szCs w:val="28"/>
        </w:rPr>
      </w:pPr>
      <w:r>
        <w:rPr>
          <w:szCs w:val="28"/>
        </w:rPr>
        <w:t xml:space="preserve">Концепція Державної цільової програми сталого розвитку сільських територій на період до 2020 року від 3 лютого 2010 р. № 121-р. [Електронний ресурс]. – Режим доступу : http://zakon1.rada.gov.ua/cgi-bin/laws/main.cgi?nreg=121-2010-%F0 </w:t>
      </w:r>
    </w:p>
    <w:p w:rsidR="003F2778" w:rsidRDefault="003F2778" w:rsidP="003F2778">
      <w:pPr>
        <w:pStyle w:val="20"/>
        <w:numPr>
          <w:ilvl w:val="0"/>
          <w:numId w:val="2"/>
        </w:numPr>
        <w:tabs>
          <w:tab w:val="left" w:pos="426"/>
        </w:tabs>
        <w:ind w:left="0" w:firstLine="0"/>
        <w:rPr>
          <w:szCs w:val="28"/>
        </w:rPr>
      </w:pPr>
      <w:proofErr w:type="spellStart"/>
      <w:r>
        <w:rPr>
          <w:bCs/>
          <w:szCs w:val="28"/>
        </w:rPr>
        <w:t>Корінько</w:t>
      </w:r>
      <w:proofErr w:type="spellEnd"/>
      <w:r>
        <w:rPr>
          <w:bCs/>
          <w:szCs w:val="28"/>
        </w:rPr>
        <w:t xml:space="preserve"> М.Д.</w:t>
      </w:r>
      <w:r>
        <w:rPr>
          <w:szCs w:val="28"/>
        </w:rPr>
        <w:t xml:space="preserve"> Диверсифікація в історії економічної думки / </w:t>
      </w:r>
      <w:proofErr w:type="spellStart"/>
      <w:r>
        <w:rPr>
          <w:bCs/>
          <w:szCs w:val="28"/>
        </w:rPr>
        <w:t>Корінько</w:t>
      </w:r>
      <w:proofErr w:type="spellEnd"/>
      <w:r>
        <w:rPr>
          <w:bCs/>
          <w:szCs w:val="28"/>
        </w:rPr>
        <w:t xml:space="preserve"> М.Д</w:t>
      </w:r>
      <w:r>
        <w:rPr>
          <w:szCs w:val="28"/>
        </w:rPr>
        <w:t xml:space="preserve"> . //Актуальні проблеми економіки, 2003.-№1(19) .- С.2-5</w:t>
      </w:r>
    </w:p>
    <w:p w:rsidR="003F2778" w:rsidRDefault="003F2778" w:rsidP="003F2778">
      <w:pPr>
        <w:pStyle w:val="20"/>
        <w:numPr>
          <w:ilvl w:val="0"/>
          <w:numId w:val="2"/>
        </w:numPr>
        <w:tabs>
          <w:tab w:val="left" w:pos="426"/>
        </w:tabs>
        <w:ind w:left="0" w:firstLine="0"/>
        <w:rPr>
          <w:szCs w:val="28"/>
        </w:rPr>
      </w:pPr>
      <w:r>
        <w:rPr>
          <w:bCs/>
        </w:rPr>
        <w:t>Кропивко М. Екологічна диверсифікація використання сільськогосподарських земель в Україні</w:t>
      </w:r>
      <w:r>
        <w:t xml:space="preserve"> / М. Кропивко, О. Ковальова // Економіка України. – 2010. – N 7. – С. 78-85.</w:t>
      </w:r>
    </w:p>
    <w:p w:rsidR="003F2778" w:rsidRDefault="003F2778" w:rsidP="003F2778">
      <w:pPr>
        <w:pStyle w:val="20"/>
        <w:numPr>
          <w:ilvl w:val="0"/>
          <w:numId w:val="2"/>
        </w:numPr>
        <w:tabs>
          <w:tab w:val="left" w:pos="426"/>
        </w:tabs>
        <w:ind w:left="0" w:firstLine="0"/>
        <w:rPr>
          <w:szCs w:val="28"/>
        </w:rPr>
      </w:pPr>
      <w:r>
        <w:rPr>
          <w:szCs w:val="28"/>
        </w:rPr>
        <w:t xml:space="preserve">Курило Л. І. Ефективність зернового поля // Економіка АПК. </w:t>
      </w:r>
      <w:proofErr w:type="spellStart"/>
      <w:r>
        <w:rPr>
          <w:szCs w:val="28"/>
        </w:rPr>
        <w:t>Міжнар</w:t>
      </w:r>
      <w:proofErr w:type="spellEnd"/>
      <w:r>
        <w:rPr>
          <w:szCs w:val="28"/>
        </w:rPr>
        <w:t>. наук.-</w:t>
      </w:r>
      <w:proofErr w:type="spellStart"/>
      <w:r>
        <w:rPr>
          <w:szCs w:val="28"/>
        </w:rPr>
        <w:t>виробн</w:t>
      </w:r>
      <w:proofErr w:type="spellEnd"/>
      <w:r>
        <w:rPr>
          <w:szCs w:val="28"/>
        </w:rPr>
        <w:t xml:space="preserve">. </w:t>
      </w:r>
      <w:proofErr w:type="spellStart"/>
      <w:r>
        <w:rPr>
          <w:szCs w:val="28"/>
        </w:rPr>
        <w:t>журн</w:t>
      </w:r>
      <w:proofErr w:type="spellEnd"/>
      <w:r>
        <w:rPr>
          <w:szCs w:val="28"/>
        </w:rPr>
        <w:t>. - 2008. - № 9 (47). - С. 48-51.</w:t>
      </w:r>
    </w:p>
    <w:p w:rsidR="003F2778" w:rsidRDefault="003F2778" w:rsidP="003F2778">
      <w:pPr>
        <w:pStyle w:val="20"/>
        <w:numPr>
          <w:ilvl w:val="0"/>
          <w:numId w:val="2"/>
        </w:numPr>
        <w:tabs>
          <w:tab w:val="left" w:pos="426"/>
        </w:tabs>
        <w:ind w:left="0" w:firstLine="0"/>
        <w:rPr>
          <w:szCs w:val="28"/>
        </w:rPr>
      </w:pPr>
      <w:proofErr w:type="spellStart"/>
      <w:r>
        <w:rPr>
          <w:szCs w:val="28"/>
        </w:rPr>
        <w:t>Кунц</w:t>
      </w:r>
      <w:proofErr w:type="spellEnd"/>
      <w:r>
        <w:rPr>
          <w:szCs w:val="28"/>
        </w:rPr>
        <w:t xml:space="preserve"> Р. </w:t>
      </w:r>
      <w:proofErr w:type="spellStart"/>
      <w:r>
        <w:rPr>
          <w:szCs w:val="28"/>
        </w:rPr>
        <w:t>Стратегия</w:t>
      </w:r>
      <w:proofErr w:type="spellEnd"/>
      <w:r>
        <w:rPr>
          <w:szCs w:val="28"/>
        </w:rPr>
        <w:t xml:space="preserve"> </w:t>
      </w:r>
      <w:proofErr w:type="spellStart"/>
      <w:r>
        <w:rPr>
          <w:szCs w:val="28"/>
        </w:rPr>
        <w:t>диверсификации</w:t>
      </w:r>
      <w:proofErr w:type="spellEnd"/>
      <w:r>
        <w:rPr>
          <w:szCs w:val="28"/>
        </w:rPr>
        <w:t xml:space="preserve"> и </w:t>
      </w:r>
      <w:proofErr w:type="spellStart"/>
      <w:r>
        <w:rPr>
          <w:szCs w:val="28"/>
        </w:rPr>
        <w:t>успех</w:t>
      </w:r>
      <w:proofErr w:type="spellEnd"/>
      <w:r>
        <w:rPr>
          <w:szCs w:val="28"/>
        </w:rPr>
        <w:t xml:space="preserve"> </w:t>
      </w:r>
      <w:proofErr w:type="spellStart"/>
      <w:r>
        <w:rPr>
          <w:szCs w:val="28"/>
        </w:rPr>
        <w:t>предприятия</w:t>
      </w:r>
      <w:proofErr w:type="spellEnd"/>
      <w:r>
        <w:rPr>
          <w:szCs w:val="28"/>
        </w:rPr>
        <w:t xml:space="preserve"> / Р. </w:t>
      </w:r>
      <w:proofErr w:type="spellStart"/>
      <w:r>
        <w:rPr>
          <w:szCs w:val="28"/>
        </w:rPr>
        <w:t>Кунц</w:t>
      </w:r>
      <w:proofErr w:type="spellEnd"/>
      <w:r>
        <w:rPr>
          <w:szCs w:val="28"/>
        </w:rPr>
        <w:t xml:space="preserve"> // </w:t>
      </w:r>
      <w:proofErr w:type="spellStart"/>
      <w:r>
        <w:rPr>
          <w:szCs w:val="28"/>
        </w:rPr>
        <w:t>Проблемы</w:t>
      </w:r>
      <w:proofErr w:type="spellEnd"/>
      <w:r>
        <w:rPr>
          <w:szCs w:val="28"/>
        </w:rPr>
        <w:t xml:space="preserve"> </w:t>
      </w:r>
      <w:proofErr w:type="spellStart"/>
      <w:r>
        <w:rPr>
          <w:szCs w:val="28"/>
        </w:rPr>
        <w:t>теории</w:t>
      </w:r>
      <w:proofErr w:type="spellEnd"/>
      <w:r>
        <w:rPr>
          <w:szCs w:val="28"/>
        </w:rPr>
        <w:t xml:space="preserve"> и практики </w:t>
      </w:r>
      <w:proofErr w:type="spellStart"/>
      <w:r>
        <w:rPr>
          <w:szCs w:val="28"/>
        </w:rPr>
        <w:t>управления</w:t>
      </w:r>
      <w:proofErr w:type="spellEnd"/>
      <w:r>
        <w:rPr>
          <w:szCs w:val="28"/>
        </w:rPr>
        <w:t>. – 1994. – №1. – С. 96 − 100.</w:t>
      </w:r>
    </w:p>
    <w:p w:rsidR="003F2778" w:rsidRDefault="003F2778" w:rsidP="003F2778">
      <w:pPr>
        <w:pStyle w:val="20"/>
        <w:numPr>
          <w:ilvl w:val="0"/>
          <w:numId w:val="2"/>
        </w:numPr>
        <w:tabs>
          <w:tab w:val="left" w:pos="426"/>
        </w:tabs>
        <w:ind w:left="0" w:firstLine="0"/>
        <w:rPr>
          <w:szCs w:val="28"/>
        </w:rPr>
      </w:pPr>
      <w:proofErr w:type="spellStart"/>
      <w:r>
        <w:rPr>
          <w:szCs w:val="28"/>
        </w:rPr>
        <w:t>Мармуль</w:t>
      </w:r>
      <w:proofErr w:type="spellEnd"/>
      <w:r>
        <w:rPr>
          <w:szCs w:val="28"/>
        </w:rPr>
        <w:t xml:space="preserve">, Лариса Олександрівна.  Механізм формування диверсифікаційної політики підприємства в умовах трансформаційної економіки. – К.: ННЦ «Ін-т </w:t>
      </w:r>
      <w:proofErr w:type="spellStart"/>
      <w:r>
        <w:rPr>
          <w:szCs w:val="28"/>
        </w:rPr>
        <w:t>аграр</w:t>
      </w:r>
      <w:proofErr w:type="spellEnd"/>
      <w:r>
        <w:rPr>
          <w:szCs w:val="28"/>
        </w:rPr>
        <w:t>. економіки», 2006. – 195</w:t>
      </w:r>
      <w:r>
        <w:rPr>
          <w:szCs w:val="28"/>
          <w:lang w:val="en-US"/>
        </w:rPr>
        <w:t>c</w:t>
      </w:r>
      <w:r>
        <w:rPr>
          <w:szCs w:val="28"/>
        </w:rPr>
        <w:t>/</w:t>
      </w:r>
    </w:p>
    <w:p w:rsidR="003F2778" w:rsidRDefault="003F2778" w:rsidP="003F2778">
      <w:pPr>
        <w:pStyle w:val="20"/>
        <w:numPr>
          <w:ilvl w:val="0"/>
          <w:numId w:val="2"/>
        </w:numPr>
        <w:tabs>
          <w:tab w:val="left" w:pos="426"/>
        </w:tabs>
        <w:ind w:left="0" w:firstLine="0"/>
        <w:rPr>
          <w:szCs w:val="28"/>
        </w:rPr>
      </w:pPr>
      <w:proofErr w:type="spellStart"/>
      <w:r>
        <w:rPr>
          <w:szCs w:val="28"/>
        </w:rPr>
        <w:t>Мірошніченко</w:t>
      </w:r>
      <w:proofErr w:type="spellEnd"/>
      <w:r>
        <w:rPr>
          <w:szCs w:val="28"/>
        </w:rPr>
        <w:t xml:space="preserve"> І.В. Напрями активізації і перспективи розвитку зовнішньоекономічної діяльності в агропромисловому комплексі України / І.В. </w:t>
      </w:r>
      <w:proofErr w:type="spellStart"/>
      <w:r>
        <w:rPr>
          <w:szCs w:val="28"/>
        </w:rPr>
        <w:t>Мірошніченко</w:t>
      </w:r>
      <w:proofErr w:type="spellEnd"/>
      <w:r>
        <w:rPr>
          <w:szCs w:val="28"/>
        </w:rPr>
        <w:t xml:space="preserve"> // </w:t>
      </w:r>
      <w:proofErr w:type="spellStart"/>
      <w:r>
        <w:rPr>
          <w:szCs w:val="28"/>
        </w:rPr>
        <w:t>Актуал</w:t>
      </w:r>
      <w:proofErr w:type="spellEnd"/>
      <w:r>
        <w:rPr>
          <w:szCs w:val="28"/>
        </w:rPr>
        <w:t xml:space="preserve">. </w:t>
      </w:r>
      <w:proofErr w:type="spellStart"/>
      <w:r>
        <w:rPr>
          <w:szCs w:val="28"/>
        </w:rPr>
        <w:t>пробл</w:t>
      </w:r>
      <w:proofErr w:type="spellEnd"/>
      <w:r>
        <w:rPr>
          <w:szCs w:val="28"/>
        </w:rPr>
        <w:t>. економіки . – 2010. – N 3. – С. 76-84.</w:t>
      </w:r>
    </w:p>
    <w:p w:rsidR="003F2778" w:rsidRDefault="003F2778" w:rsidP="003F2778">
      <w:pPr>
        <w:pStyle w:val="20"/>
        <w:numPr>
          <w:ilvl w:val="0"/>
          <w:numId w:val="2"/>
        </w:numPr>
        <w:tabs>
          <w:tab w:val="left" w:pos="426"/>
        </w:tabs>
        <w:ind w:left="0" w:firstLine="0"/>
        <w:rPr>
          <w:szCs w:val="28"/>
        </w:rPr>
      </w:pPr>
      <w:proofErr w:type="spellStart"/>
      <w:r>
        <w:rPr>
          <w:szCs w:val="28"/>
        </w:rPr>
        <w:t>Моляка</w:t>
      </w:r>
      <w:proofErr w:type="spellEnd"/>
      <w:r>
        <w:rPr>
          <w:szCs w:val="28"/>
        </w:rPr>
        <w:t xml:space="preserve"> О.І. Інвестиційні проекти : </w:t>
      </w:r>
      <w:proofErr w:type="spellStart"/>
      <w:r>
        <w:rPr>
          <w:szCs w:val="28"/>
        </w:rPr>
        <w:t>Учб</w:t>
      </w:r>
      <w:proofErr w:type="spellEnd"/>
      <w:r>
        <w:rPr>
          <w:szCs w:val="28"/>
        </w:rPr>
        <w:t xml:space="preserve">. </w:t>
      </w:r>
      <w:proofErr w:type="spellStart"/>
      <w:r>
        <w:rPr>
          <w:szCs w:val="28"/>
        </w:rPr>
        <w:t>посіб</w:t>
      </w:r>
      <w:proofErr w:type="spellEnd"/>
      <w:r>
        <w:rPr>
          <w:szCs w:val="28"/>
        </w:rPr>
        <w:t xml:space="preserve">. / </w:t>
      </w:r>
      <w:proofErr w:type="spellStart"/>
      <w:r>
        <w:rPr>
          <w:szCs w:val="28"/>
        </w:rPr>
        <w:t>Міжгалуз</w:t>
      </w:r>
      <w:proofErr w:type="spellEnd"/>
      <w:r>
        <w:rPr>
          <w:szCs w:val="28"/>
        </w:rPr>
        <w:t xml:space="preserve">. ін-т </w:t>
      </w:r>
      <w:proofErr w:type="spellStart"/>
      <w:r>
        <w:rPr>
          <w:szCs w:val="28"/>
        </w:rPr>
        <w:t>упр</w:t>
      </w:r>
      <w:proofErr w:type="spellEnd"/>
      <w:r>
        <w:rPr>
          <w:szCs w:val="28"/>
        </w:rPr>
        <w:t xml:space="preserve">.; [Наук. ред. </w:t>
      </w:r>
      <w:proofErr w:type="spellStart"/>
      <w:r>
        <w:rPr>
          <w:szCs w:val="28"/>
        </w:rPr>
        <w:t>Погорельцев</w:t>
      </w:r>
      <w:proofErr w:type="spellEnd"/>
      <w:r>
        <w:rPr>
          <w:szCs w:val="28"/>
        </w:rPr>
        <w:t xml:space="preserve"> В.Н.] – К.: [ТОВ «Дот ЛТД»], 2002. – 50 с.</w:t>
      </w:r>
    </w:p>
    <w:p w:rsidR="003F2778" w:rsidRDefault="003F2778" w:rsidP="003F2778">
      <w:pPr>
        <w:pStyle w:val="20"/>
        <w:numPr>
          <w:ilvl w:val="0"/>
          <w:numId w:val="2"/>
        </w:numPr>
        <w:tabs>
          <w:tab w:val="left" w:pos="426"/>
        </w:tabs>
        <w:ind w:left="0" w:firstLine="0"/>
        <w:rPr>
          <w:szCs w:val="28"/>
        </w:rPr>
      </w:pPr>
      <w:r>
        <w:rPr>
          <w:szCs w:val="28"/>
        </w:rPr>
        <w:t xml:space="preserve">Матвійчук А.В. Економічні ризики в інвестиційній діяльності / Матвійчук Андрій Вікторович. – Вінниця: </w:t>
      </w:r>
      <w:proofErr w:type="spellStart"/>
      <w:r>
        <w:rPr>
          <w:szCs w:val="28"/>
        </w:rPr>
        <w:t>Універсум</w:t>
      </w:r>
      <w:proofErr w:type="spellEnd"/>
      <w:r>
        <w:rPr>
          <w:szCs w:val="28"/>
        </w:rPr>
        <w:t xml:space="preserve">-Вінниця, 2005. – 202с. </w:t>
      </w:r>
    </w:p>
    <w:p w:rsidR="003F2778" w:rsidRDefault="003F2778" w:rsidP="003F2778">
      <w:pPr>
        <w:pStyle w:val="20"/>
        <w:numPr>
          <w:ilvl w:val="0"/>
          <w:numId w:val="2"/>
        </w:numPr>
        <w:tabs>
          <w:tab w:val="left" w:pos="426"/>
        </w:tabs>
        <w:ind w:left="0" w:firstLine="0"/>
        <w:rPr>
          <w:szCs w:val="28"/>
        </w:rPr>
      </w:pPr>
      <w:r>
        <w:rPr>
          <w:szCs w:val="28"/>
        </w:rPr>
        <w:t xml:space="preserve">Мельник Н.Б. Цілі диверсифікації виробництва в сільському господарстві на пореформеному етапі його розвитку/ </w:t>
      </w:r>
      <w:proofErr w:type="spellStart"/>
      <w:r>
        <w:rPr>
          <w:szCs w:val="28"/>
        </w:rPr>
        <w:t>Н.В.Мельник</w:t>
      </w:r>
      <w:proofErr w:type="spellEnd"/>
      <w:r>
        <w:rPr>
          <w:szCs w:val="28"/>
        </w:rPr>
        <w:t xml:space="preserve"> // Актуальні проблеми розвитку економіки регіону. – 2011.- №4 (2).- С. 32-34</w:t>
      </w:r>
    </w:p>
    <w:p w:rsidR="003F2778" w:rsidRDefault="003F2778" w:rsidP="003F2778">
      <w:pPr>
        <w:pStyle w:val="20"/>
        <w:numPr>
          <w:ilvl w:val="0"/>
          <w:numId w:val="2"/>
        </w:numPr>
        <w:tabs>
          <w:tab w:val="left" w:pos="426"/>
        </w:tabs>
        <w:ind w:left="0" w:firstLine="0"/>
        <w:rPr>
          <w:szCs w:val="28"/>
        </w:rPr>
      </w:pPr>
      <w:proofErr w:type="spellStart"/>
      <w:r>
        <w:rPr>
          <w:szCs w:val="28"/>
          <w:lang w:eastAsia="ru-RU" w:bidi="en-US"/>
        </w:rPr>
        <w:t>Минцберг</w:t>
      </w:r>
      <w:proofErr w:type="spellEnd"/>
      <w:r>
        <w:rPr>
          <w:szCs w:val="28"/>
          <w:lang w:eastAsia="ru-RU" w:bidi="en-US"/>
        </w:rPr>
        <w:t xml:space="preserve"> Г. </w:t>
      </w:r>
      <w:proofErr w:type="spellStart"/>
      <w:r>
        <w:rPr>
          <w:szCs w:val="28"/>
          <w:lang w:eastAsia="ru-RU" w:bidi="en-US"/>
        </w:rPr>
        <w:t>Стратегический</w:t>
      </w:r>
      <w:proofErr w:type="spellEnd"/>
      <w:r>
        <w:rPr>
          <w:szCs w:val="28"/>
          <w:lang w:eastAsia="ru-RU" w:bidi="en-US"/>
        </w:rPr>
        <w:t xml:space="preserve"> </w:t>
      </w:r>
      <w:proofErr w:type="spellStart"/>
      <w:r>
        <w:rPr>
          <w:szCs w:val="28"/>
          <w:lang w:eastAsia="ru-RU" w:bidi="en-US"/>
        </w:rPr>
        <w:t>процесс</w:t>
      </w:r>
      <w:proofErr w:type="spellEnd"/>
      <w:r>
        <w:rPr>
          <w:szCs w:val="28"/>
          <w:lang w:eastAsia="ru-RU" w:bidi="en-US"/>
        </w:rPr>
        <w:t xml:space="preserve">. </w:t>
      </w:r>
      <w:proofErr w:type="spellStart"/>
      <w:r>
        <w:rPr>
          <w:szCs w:val="28"/>
          <w:lang w:eastAsia="ru-RU" w:bidi="en-US"/>
        </w:rPr>
        <w:t>Концепции</w:t>
      </w:r>
      <w:proofErr w:type="spellEnd"/>
      <w:r>
        <w:rPr>
          <w:szCs w:val="28"/>
          <w:lang w:eastAsia="ru-RU" w:bidi="en-US"/>
        </w:rPr>
        <w:t xml:space="preserve">. </w:t>
      </w:r>
      <w:proofErr w:type="spellStart"/>
      <w:r>
        <w:rPr>
          <w:szCs w:val="28"/>
          <w:lang w:eastAsia="ru-RU" w:bidi="en-US"/>
        </w:rPr>
        <w:t>Проблемы</w:t>
      </w:r>
      <w:proofErr w:type="spellEnd"/>
      <w:r>
        <w:rPr>
          <w:szCs w:val="28"/>
          <w:lang w:eastAsia="ru-RU" w:bidi="en-US"/>
        </w:rPr>
        <w:t xml:space="preserve">. </w:t>
      </w:r>
      <w:proofErr w:type="spellStart"/>
      <w:r>
        <w:rPr>
          <w:szCs w:val="28"/>
          <w:lang w:eastAsia="ru-RU" w:bidi="en-US"/>
        </w:rPr>
        <w:t>Решения</w:t>
      </w:r>
      <w:proofErr w:type="spellEnd"/>
      <w:r>
        <w:rPr>
          <w:szCs w:val="28"/>
          <w:lang w:eastAsia="ru-RU" w:bidi="en-US"/>
        </w:rPr>
        <w:t xml:space="preserve"> / Г. </w:t>
      </w:r>
      <w:proofErr w:type="spellStart"/>
      <w:r>
        <w:rPr>
          <w:szCs w:val="28"/>
          <w:lang w:eastAsia="ru-RU" w:bidi="en-US"/>
        </w:rPr>
        <w:t>Минцберг</w:t>
      </w:r>
      <w:proofErr w:type="spellEnd"/>
      <w:r>
        <w:rPr>
          <w:szCs w:val="28"/>
          <w:lang w:eastAsia="ru-RU" w:bidi="en-US"/>
        </w:rPr>
        <w:t xml:space="preserve">, </w:t>
      </w:r>
      <w:proofErr w:type="spellStart"/>
      <w:r>
        <w:rPr>
          <w:szCs w:val="28"/>
          <w:lang w:eastAsia="ru-RU" w:bidi="en-US"/>
        </w:rPr>
        <w:t>Дж.Б</w:t>
      </w:r>
      <w:proofErr w:type="spellEnd"/>
      <w:r>
        <w:rPr>
          <w:szCs w:val="28"/>
          <w:lang w:eastAsia="ru-RU" w:bidi="en-US"/>
        </w:rPr>
        <w:t xml:space="preserve">. </w:t>
      </w:r>
      <w:proofErr w:type="spellStart"/>
      <w:r>
        <w:rPr>
          <w:szCs w:val="28"/>
          <w:lang w:eastAsia="ru-RU" w:bidi="en-US"/>
        </w:rPr>
        <w:t>Куинн</w:t>
      </w:r>
      <w:proofErr w:type="spellEnd"/>
      <w:r>
        <w:rPr>
          <w:szCs w:val="28"/>
          <w:lang w:eastAsia="ru-RU" w:bidi="en-US"/>
        </w:rPr>
        <w:t xml:space="preserve">, С. </w:t>
      </w:r>
      <w:proofErr w:type="spellStart"/>
      <w:r>
        <w:rPr>
          <w:szCs w:val="28"/>
          <w:lang w:eastAsia="ru-RU" w:bidi="en-US"/>
        </w:rPr>
        <w:t>Гошал</w:t>
      </w:r>
      <w:proofErr w:type="spellEnd"/>
      <w:r>
        <w:rPr>
          <w:szCs w:val="28"/>
          <w:lang w:eastAsia="ru-RU" w:bidi="en-US"/>
        </w:rPr>
        <w:t>. – СПб. :</w:t>
      </w:r>
      <w:proofErr w:type="spellStart"/>
      <w:r>
        <w:rPr>
          <w:szCs w:val="28"/>
          <w:lang w:eastAsia="ru-RU" w:bidi="en-US"/>
        </w:rPr>
        <w:t>Питер</w:t>
      </w:r>
      <w:proofErr w:type="spellEnd"/>
      <w:r>
        <w:rPr>
          <w:szCs w:val="28"/>
          <w:lang w:eastAsia="ru-RU" w:bidi="en-US"/>
        </w:rPr>
        <w:t>, 2001.– 688 с.</w:t>
      </w:r>
    </w:p>
    <w:p w:rsidR="003F2778" w:rsidRDefault="003F2778" w:rsidP="003F2778">
      <w:pPr>
        <w:pStyle w:val="20"/>
        <w:numPr>
          <w:ilvl w:val="0"/>
          <w:numId w:val="2"/>
        </w:numPr>
        <w:tabs>
          <w:tab w:val="left" w:pos="426"/>
        </w:tabs>
        <w:ind w:left="0" w:firstLine="0"/>
        <w:rPr>
          <w:szCs w:val="28"/>
          <w:lang w:val="ru-RU"/>
        </w:rPr>
      </w:pPr>
      <w:bookmarkStart w:id="4" w:name="_Ref349679514"/>
      <w:proofErr w:type="spellStart"/>
      <w:r>
        <w:rPr>
          <w:szCs w:val="28"/>
          <w:lang w:val="uk-UA"/>
        </w:rPr>
        <w:t>Немченко</w:t>
      </w:r>
      <w:proofErr w:type="spellEnd"/>
      <w:r>
        <w:rPr>
          <w:szCs w:val="28"/>
          <w:lang w:val="uk-UA"/>
        </w:rPr>
        <w:t xml:space="preserve"> Г. </w:t>
      </w:r>
      <w:proofErr w:type="spellStart"/>
      <w:r>
        <w:rPr>
          <w:szCs w:val="28"/>
          <w:lang w:val="uk-UA"/>
        </w:rPr>
        <w:t>Диверсификация</w:t>
      </w:r>
      <w:proofErr w:type="spellEnd"/>
      <w:r>
        <w:rPr>
          <w:szCs w:val="28"/>
          <w:lang w:val="uk-UA"/>
        </w:rPr>
        <w:t xml:space="preserve"> </w:t>
      </w:r>
      <w:proofErr w:type="spellStart"/>
      <w:r>
        <w:rPr>
          <w:szCs w:val="28"/>
          <w:lang w:val="uk-UA"/>
        </w:rPr>
        <w:t>производства</w:t>
      </w:r>
      <w:proofErr w:type="spellEnd"/>
      <w:r>
        <w:rPr>
          <w:szCs w:val="28"/>
          <w:lang w:val="uk-UA"/>
        </w:rPr>
        <w:t xml:space="preserve"> : </w:t>
      </w:r>
      <w:proofErr w:type="spellStart"/>
      <w:r>
        <w:rPr>
          <w:szCs w:val="28"/>
          <w:lang w:val="uk-UA"/>
        </w:rPr>
        <w:t>цели</w:t>
      </w:r>
      <w:proofErr w:type="spellEnd"/>
      <w:r>
        <w:rPr>
          <w:szCs w:val="28"/>
          <w:lang w:val="uk-UA"/>
        </w:rPr>
        <w:t xml:space="preserve"> и </w:t>
      </w:r>
      <w:proofErr w:type="spellStart"/>
      <w:r>
        <w:rPr>
          <w:szCs w:val="28"/>
          <w:lang w:val="uk-UA"/>
        </w:rPr>
        <w:t>направления</w:t>
      </w:r>
      <w:proofErr w:type="spellEnd"/>
      <w:r>
        <w:rPr>
          <w:szCs w:val="28"/>
          <w:lang w:val="uk-UA"/>
        </w:rPr>
        <w:t xml:space="preserve"> </w:t>
      </w:r>
      <w:proofErr w:type="spellStart"/>
      <w:r>
        <w:rPr>
          <w:szCs w:val="28"/>
          <w:lang w:val="uk-UA"/>
        </w:rPr>
        <w:t>деятельности</w:t>
      </w:r>
      <w:proofErr w:type="spellEnd"/>
      <w:r>
        <w:rPr>
          <w:szCs w:val="28"/>
          <w:lang w:val="uk-UA"/>
        </w:rPr>
        <w:t xml:space="preserve">. / </w:t>
      </w:r>
      <w:bookmarkEnd w:id="4"/>
      <w:r>
        <w:rPr>
          <w:szCs w:val="28"/>
        </w:rPr>
        <w:t>[</w:t>
      </w:r>
      <w:proofErr w:type="spellStart"/>
      <w:r>
        <w:rPr>
          <w:szCs w:val="28"/>
          <w:lang w:val="uk-UA"/>
        </w:rPr>
        <w:t>Асташкина</w:t>
      </w:r>
      <w:proofErr w:type="spellEnd"/>
      <w:r>
        <w:rPr>
          <w:szCs w:val="28"/>
          <w:lang w:val="uk-UA"/>
        </w:rPr>
        <w:t xml:space="preserve"> И., </w:t>
      </w:r>
      <w:proofErr w:type="spellStart"/>
      <w:r>
        <w:rPr>
          <w:szCs w:val="28"/>
          <w:lang w:val="uk-UA"/>
        </w:rPr>
        <w:t>Донецкая</w:t>
      </w:r>
      <w:proofErr w:type="spellEnd"/>
      <w:r>
        <w:rPr>
          <w:szCs w:val="28"/>
          <w:lang w:val="uk-UA"/>
        </w:rPr>
        <w:t xml:space="preserve"> С., </w:t>
      </w:r>
      <w:proofErr w:type="spellStart"/>
      <w:r>
        <w:rPr>
          <w:szCs w:val="28"/>
          <w:lang w:val="uk-UA"/>
        </w:rPr>
        <w:t>Дьяконов</w:t>
      </w:r>
      <w:proofErr w:type="spellEnd"/>
      <w:r>
        <w:rPr>
          <w:szCs w:val="28"/>
          <w:lang w:val="uk-UA"/>
        </w:rPr>
        <w:t xml:space="preserve"> К., </w:t>
      </w:r>
      <w:proofErr w:type="spellStart"/>
      <w:r>
        <w:rPr>
          <w:szCs w:val="28"/>
          <w:lang w:val="uk-UA"/>
        </w:rPr>
        <w:t>Немченко</w:t>
      </w:r>
      <w:proofErr w:type="spellEnd"/>
      <w:r>
        <w:rPr>
          <w:szCs w:val="28"/>
          <w:lang w:val="uk-UA"/>
        </w:rPr>
        <w:t xml:space="preserve"> Г.</w:t>
      </w:r>
      <w:r>
        <w:rPr>
          <w:szCs w:val="28"/>
        </w:rPr>
        <w:t>]</w:t>
      </w:r>
      <w:r>
        <w:rPr>
          <w:szCs w:val="28"/>
          <w:lang w:val="uk-UA"/>
        </w:rPr>
        <w:t>. – 2003. – №5. – 44 с.</w:t>
      </w:r>
    </w:p>
    <w:p w:rsidR="003F2778" w:rsidRDefault="003F2778" w:rsidP="003F2778">
      <w:pPr>
        <w:pStyle w:val="20"/>
        <w:numPr>
          <w:ilvl w:val="0"/>
          <w:numId w:val="2"/>
        </w:numPr>
        <w:tabs>
          <w:tab w:val="left" w:pos="426"/>
        </w:tabs>
        <w:ind w:left="0" w:firstLine="0"/>
        <w:rPr>
          <w:szCs w:val="28"/>
        </w:rPr>
      </w:pPr>
      <w:bookmarkStart w:id="5" w:name="_Ref349679689"/>
      <w:r>
        <w:rPr>
          <w:szCs w:val="28"/>
          <w:lang w:val="uk-UA"/>
        </w:rPr>
        <w:t xml:space="preserve">Осадник В. </w:t>
      </w:r>
      <w:proofErr w:type="spellStart"/>
      <w:r>
        <w:rPr>
          <w:szCs w:val="28"/>
          <w:lang w:val="uk-UA"/>
        </w:rPr>
        <w:t>Значение</w:t>
      </w:r>
      <w:proofErr w:type="spellEnd"/>
      <w:r>
        <w:rPr>
          <w:szCs w:val="28"/>
          <w:lang w:val="uk-UA"/>
        </w:rPr>
        <w:t xml:space="preserve"> </w:t>
      </w:r>
      <w:proofErr w:type="spellStart"/>
      <w:r>
        <w:rPr>
          <w:szCs w:val="28"/>
          <w:lang w:val="uk-UA"/>
        </w:rPr>
        <w:t>интеграции</w:t>
      </w:r>
      <w:proofErr w:type="spellEnd"/>
      <w:r>
        <w:rPr>
          <w:szCs w:val="28"/>
          <w:lang w:val="uk-UA"/>
        </w:rPr>
        <w:t xml:space="preserve"> </w:t>
      </w:r>
      <w:proofErr w:type="spellStart"/>
      <w:r>
        <w:rPr>
          <w:szCs w:val="28"/>
          <w:lang w:val="uk-UA"/>
        </w:rPr>
        <w:t>рыночного</w:t>
      </w:r>
      <w:proofErr w:type="spellEnd"/>
      <w:r>
        <w:rPr>
          <w:szCs w:val="28"/>
          <w:lang w:val="uk-UA"/>
        </w:rPr>
        <w:t xml:space="preserve"> и ресурсного </w:t>
      </w:r>
      <w:proofErr w:type="spellStart"/>
      <w:r>
        <w:rPr>
          <w:szCs w:val="28"/>
          <w:lang w:val="uk-UA"/>
        </w:rPr>
        <w:t>подходов</w:t>
      </w:r>
      <w:proofErr w:type="spellEnd"/>
      <w:r>
        <w:rPr>
          <w:szCs w:val="28"/>
          <w:lang w:val="uk-UA"/>
        </w:rPr>
        <w:t xml:space="preserve"> для </w:t>
      </w:r>
      <w:proofErr w:type="spellStart"/>
      <w:r>
        <w:rPr>
          <w:szCs w:val="28"/>
          <w:lang w:val="uk-UA"/>
        </w:rPr>
        <w:t>стратегического</w:t>
      </w:r>
      <w:proofErr w:type="spellEnd"/>
      <w:r>
        <w:rPr>
          <w:szCs w:val="28"/>
          <w:lang w:val="uk-UA"/>
        </w:rPr>
        <w:t xml:space="preserve"> </w:t>
      </w:r>
      <w:proofErr w:type="spellStart"/>
      <w:r>
        <w:rPr>
          <w:szCs w:val="28"/>
          <w:lang w:val="uk-UA"/>
        </w:rPr>
        <w:t>управления</w:t>
      </w:r>
      <w:proofErr w:type="spellEnd"/>
      <w:r>
        <w:rPr>
          <w:szCs w:val="28"/>
          <w:lang w:val="uk-UA"/>
        </w:rPr>
        <w:t xml:space="preserve"> </w:t>
      </w:r>
      <w:proofErr w:type="spellStart"/>
      <w:r>
        <w:rPr>
          <w:szCs w:val="28"/>
          <w:lang w:val="uk-UA"/>
        </w:rPr>
        <w:t>предприятием</w:t>
      </w:r>
      <w:proofErr w:type="spellEnd"/>
      <w:r>
        <w:rPr>
          <w:szCs w:val="28"/>
          <w:lang w:val="uk-UA"/>
        </w:rPr>
        <w:t xml:space="preserve"> </w:t>
      </w:r>
      <w:bookmarkEnd w:id="5"/>
      <w:r>
        <w:rPr>
          <w:szCs w:val="28"/>
          <w:lang w:val="uk-UA"/>
        </w:rPr>
        <w:t>[</w:t>
      </w:r>
      <w:proofErr w:type="spellStart"/>
      <w:r>
        <w:rPr>
          <w:szCs w:val="28"/>
        </w:rPr>
        <w:t>Э</w:t>
      </w:r>
      <w:r>
        <w:rPr>
          <w:szCs w:val="28"/>
          <w:lang w:val="uk-UA"/>
        </w:rPr>
        <w:t>лектронний</w:t>
      </w:r>
      <w:proofErr w:type="spellEnd"/>
      <w:r>
        <w:rPr>
          <w:szCs w:val="28"/>
          <w:lang w:val="uk-UA"/>
        </w:rPr>
        <w:t xml:space="preserve"> ресурс] / В. Осадник. – Режим </w:t>
      </w:r>
      <w:proofErr w:type="spellStart"/>
      <w:r>
        <w:rPr>
          <w:szCs w:val="28"/>
          <w:lang w:val="uk-UA"/>
        </w:rPr>
        <w:t>доступа</w:t>
      </w:r>
      <w:proofErr w:type="spellEnd"/>
      <w:r>
        <w:rPr>
          <w:szCs w:val="28"/>
          <w:lang w:val="uk-UA"/>
        </w:rPr>
        <w:t xml:space="preserve"> : </w:t>
      </w:r>
      <w:r>
        <w:rPr>
          <w:szCs w:val="28"/>
        </w:rPr>
        <w:t>http://vasilievaa.narod.ru/ptpu/13_4_01.htm</w:t>
      </w:r>
      <w:r>
        <w:rPr>
          <w:szCs w:val="28"/>
          <w:lang w:val="uk-UA"/>
        </w:rPr>
        <w:t>.</w:t>
      </w:r>
    </w:p>
    <w:p w:rsidR="003F2778" w:rsidRDefault="003F2778" w:rsidP="003F2778">
      <w:pPr>
        <w:pStyle w:val="20"/>
        <w:numPr>
          <w:ilvl w:val="0"/>
          <w:numId w:val="2"/>
        </w:numPr>
        <w:tabs>
          <w:tab w:val="left" w:pos="426"/>
        </w:tabs>
        <w:ind w:left="0" w:firstLine="0"/>
        <w:rPr>
          <w:szCs w:val="28"/>
        </w:rPr>
      </w:pPr>
      <w:proofErr w:type="spellStart"/>
      <w:r>
        <w:rPr>
          <w:szCs w:val="28"/>
        </w:rPr>
        <w:t>Осташко</w:t>
      </w:r>
      <w:proofErr w:type="spellEnd"/>
      <w:r>
        <w:rPr>
          <w:szCs w:val="28"/>
        </w:rPr>
        <w:t xml:space="preserve"> Т.О. Сільське господарство України в умовах СОТ: аналітичні передбачення і практичні очікування / Т.О. </w:t>
      </w:r>
      <w:proofErr w:type="spellStart"/>
      <w:r>
        <w:rPr>
          <w:szCs w:val="28"/>
        </w:rPr>
        <w:t>Осташко</w:t>
      </w:r>
      <w:proofErr w:type="spellEnd"/>
      <w:r>
        <w:rPr>
          <w:szCs w:val="28"/>
        </w:rPr>
        <w:t xml:space="preserve"> // Економіка і прогнозування. – 2005. – N 3. – С. 41-54.</w:t>
      </w:r>
    </w:p>
    <w:p w:rsidR="003F2778" w:rsidRDefault="003F2778" w:rsidP="003F2778">
      <w:pPr>
        <w:pStyle w:val="20"/>
        <w:numPr>
          <w:ilvl w:val="0"/>
          <w:numId w:val="2"/>
        </w:numPr>
        <w:tabs>
          <w:tab w:val="left" w:pos="426"/>
        </w:tabs>
        <w:ind w:left="0" w:firstLine="0"/>
        <w:rPr>
          <w:szCs w:val="28"/>
        </w:rPr>
      </w:pPr>
      <w:r>
        <w:rPr>
          <w:szCs w:val="28"/>
        </w:rPr>
        <w:t xml:space="preserve">Офіційний веб – сайт Державної служби статистики України [Електронний ресурс]. – Режим </w:t>
      </w:r>
      <w:proofErr w:type="spellStart"/>
      <w:r>
        <w:rPr>
          <w:szCs w:val="28"/>
        </w:rPr>
        <w:t>доступу:http</w:t>
      </w:r>
      <w:proofErr w:type="spellEnd"/>
      <w:r>
        <w:rPr>
          <w:szCs w:val="28"/>
        </w:rPr>
        <w:t>://www.ukrstat.gov.ua/</w:t>
      </w:r>
    </w:p>
    <w:p w:rsidR="003F2778" w:rsidRDefault="003F2778" w:rsidP="003F2778">
      <w:pPr>
        <w:pStyle w:val="20"/>
        <w:numPr>
          <w:ilvl w:val="0"/>
          <w:numId w:val="2"/>
        </w:numPr>
        <w:tabs>
          <w:tab w:val="left" w:pos="426"/>
        </w:tabs>
        <w:ind w:left="0" w:firstLine="0"/>
        <w:rPr>
          <w:szCs w:val="28"/>
        </w:rPr>
      </w:pPr>
      <w:r>
        <w:rPr>
          <w:szCs w:val="28"/>
        </w:rPr>
        <w:t>Побережна А. А. Розвиток світового виробництва і ринку кормового зерна // Економіка АПК. - 2010. - № 9. - С. 88-90.</w:t>
      </w:r>
    </w:p>
    <w:p w:rsidR="003F2778" w:rsidRDefault="003F2778" w:rsidP="003F2778">
      <w:pPr>
        <w:pStyle w:val="20"/>
        <w:numPr>
          <w:ilvl w:val="0"/>
          <w:numId w:val="2"/>
        </w:numPr>
        <w:tabs>
          <w:tab w:val="left" w:pos="426"/>
        </w:tabs>
        <w:ind w:left="0" w:firstLine="0"/>
        <w:rPr>
          <w:szCs w:val="28"/>
        </w:rPr>
      </w:pPr>
      <w:r>
        <w:t>Портер М</w:t>
      </w:r>
      <w:r>
        <w:rPr>
          <w:lang w:val="uk-UA"/>
        </w:rPr>
        <w:t>.</w:t>
      </w:r>
      <w:r>
        <w:t xml:space="preserve"> </w:t>
      </w:r>
      <w:proofErr w:type="spellStart"/>
      <w:r>
        <w:t>Конкуренция</w:t>
      </w:r>
      <w:proofErr w:type="spellEnd"/>
      <w:r>
        <w:t xml:space="preserve">. : Пер с </w:t>
      </w:r>
      <w:proofErr w:type="spellStart"/>
      <w:r>
        <w:t>англ</w:t>
      </w:r>
      <w:proofErr w:type="spellEnd"/>
      <w:r>
        <w:t xml:space="preserve">. </w:t>
      </w:r>
      <w:r>
        <w:rPr>
          <w:lang w:val="uk-UA"/>
        </w:rPr>
        <w:t xml:space="preserve">/ М. </w:t>
      </w:r>
      <w:r>
        <w:t xml:space="preserve">Портер М.: </w:t>
      </w:r>
      <w:proofErr w:type="spellStart"/>
      <w:r>
        <w:t>Издательский</w:t>
      </w:r>
      <w:proofErr w:type="spellEnd"/>
      <w:r>
        <w:t xml:space="preserve"> </w:t>
      </w:r>
      <w:proofErr w:type="spellStart"/>
      <w:r>
        <w:t>дом</w:t>
      </w:r>
      <w:proofErr w:type="spellEnd"/>
      <w:r>
        <w:t xml:space="preserve"> «</w:t>
      </w:r>
      <w:proofErr w:type="spellStart"/>
      <w:r>
        <w:t>Вильямс</w:t>
      </w:r>
      <w:proofErr w:type="spellEnd"/>
      <w:r>
        <w:t>», 2002.</w:t>
      </w:r>
      <w:r>
        <w:rPr>
          <w:lang w:val="uk-UA"/>
        </w:rPr>
        <w:t>- 341с.</w:t>
      </w:r>
    </w:p>
    <w:p w:rsidR="003F2778" w:rsidRDefault="003F2778" w:rsidP="003F2778">
      <w:pPr>
        <w:pStyle w:val="20"/>
        <w:numPr>
          <w:ilvl w:val="0"/>
          <w:numId w:val="2"/>
        </w:numPr>
        <w:tabs>
          <w:tab w:val="left" w:pos="426"/>
        </w:tabs>
        <w:ind w:left="0" w:firstLine="0"/>
        <w:rPr>
          <w:szCs w:val="28"/>
        </w:rPr>
      </w:pPr>
      <w:r>
        <w:rPr>
          <w:szCs w:val="28"/>
        </w:rPr>
        <w:t xml:space="preserve">Постанова Кабінету Міністрів. Про подальший розвиток ринку зерна в Україні: Постанова… 24 верес. 1997 р. № 1062 // Уряд. кур'єр. – 1997. - С. 7. </w:t>
      </w:r>
    </w:p>
    <w:p w:rsidR="003F2778" w:rsidRDefault="003F2778" w:rsidP="003F2778">
      <w:pPr>
        <w:pStyle w:val="20"/>
        <w:numPr>
          <w:ilvl w:val="0"/>
          <w:numId w:val="2"/>
        </w:numPr>
        <w:tabs>
          <w:tab w:val="left" w:pos="426"/>
        </w:tabs>
        <w:ind w:left="0" w:firstLine="0"/>
        <w:rPr>
          <w:szCs w:val="28"/>
        </w:rPr>
      </w:pPr>
      <w:r>
        <w:rPr>
          <w:szCs w:val="28"/>
        </w:rPr>
        <w:t>Проблеми кон’юнктурних досліджень ринків товарів та послуг в Україні/ [</w:t>
      </w:r>
      <w:proofErr w:type="spellStart"/>
      <w:r>
        <w:rPr>
          <w:szCs w:val="28"/>
        </w:rPr>
        <w:t>В.Р.Кучеренко</w:t>
      </w:r>
      <w:proofErr w:type="spellEnd"/>
      <w:r>
        <w:rPr>
          <w:szCs w:val="28"/>
        </w:rPr>
        <w:t xml:space="preserve">, </w:t>
      </w:r>
      <w:proofErr w:type="spellStart"/>
      <w:r>
        <w:rPr>
          <w:szCs w:val="28"/>
        </w:rPr>
        <w:t>А.В.Андрейченко</w:t>
      </w:r>
      <w:proofErr w:type="spellEnd"/>
      <w:r>
        <w:rPr>
          <w:szCs w:val="28"/>
        </w:rPr>
        <w:t xml:space="preserve">, Л.М. </w:t>
      </w:r>
      <w:proofErr w:type="spellStart"/>
      <w:r>
        <w:rPr>
          <w:szCs w:val="28"/>
        </w:rPr>
        <w:t>Гейко</w:t>
      </w:r>
      <w:proofErr w:type="spellEnd"/>
      <w:r>
        <w:rPr>
          <w:szCs w:val="28"/>
        </w:rPr>
        <w:t xml:space="preserve"> та ін.; під науковим керівництвом і редакцією </w:t>
      </w:r>
      <w:proofErr w:type="spellStart"/>
      <w:r>
        <w:rPr>
          <w:szCs w:val="28"/>
        </w:rPr>
        <w:t>д.е.н</w:t>
      </w:r>
      <w:proofErr w:type="spellEnd"/>
      <w:r>
        <w:rPr>
          <w:szCs w:val="28"/>
        </w:rPr>
        <w:t xml:space="preserve">., професора </w:t>
      </w:r>
      <w:proofErr w:type="spellStart"/>
      <w:r>
        <w:rPr>
          <w:szCs w:val="28"/>
        </w:rPr>
        <w:t>В.Р.Кучеренка</w:t>
      </w:r>
      <w:proofErr w:type="spellEnd"/>
      <w:r>
        <w:rPr>
          <w:szCs w:val="28"/>
        </w:rPr>
        <w:t>]. – Одеса: Атлант, 2010. – 164с.</w:t>
      </w:r>
    </w:p>
    <w:p w:rsidR="003F2778" w:rsidRDefault="003F2778" w:rsidP="003F2778">
      <w:pPr>
        <w:pStyle w:val="20"/>
        <w:numPr>
          <w:ilvl w:val="0"/>
          <w:numId w:val="2"/>
        </w:numPr>
        <w:tabs>
          <w:tab w:val="left" w:pos="426"/>
        </w:tabs>
        <w:ind w:left="0" w:firstLine="0"/>
        <w:rPr>
          <w:szCs w:val="28"/>
        </w:rPr>
      </w:pPr>
      <w:r>
        <w:rPr>
          <w:szCs w:val="28"/>
        </w:rPr>
        <w:t xml:space="preserve">Підтримка аграрного сектора в системі державного регулювання економіки: </w:t>
      </w:r>
      <w:proofErr w:type="spellStart"/>
      <w:r>
        <w:rPr>
          <w:szCs w:val="28"/>
        </w:rPr>
        <w:t>навч</w:t>
      </w:r>
      <w:proofErr w:type="spellEnd"/>
      <w:r>
        <w:rPr>
          <w:szCs w:val="28"/>
        </w:rPr>
        <w:t xml:space="preserve">. </w:t>
      </w:r>
      <w:proofErr w:type="spellStart"/>
      <w:r>
        <w:rPr>
          <w:szCs w:val="28"/>
        </w:rPr>
        <w:t>посіб</w:t>
      </w:r>
      <w:proofErr w:type="spellEnd"/>
      <w:r>
        <w:rPr>
          <w:szCs w:val="28"/>
        </w:rPr>
        <w:t xml:space="preserve">. / Ред.: О. М Бородіна; Ю. М </w:t>
      </w:r>
      <w:proofErr w:type="spellStart"/>
      <w:r>
        <w:rPr>
          <w:szCs w:val="28"/>
        </w:rPr>
        <w:t>Лопатинська</w:t>
      </w:r>
      <w:proofErr w:type="spellEnd"/>
      <w:r>
        <w:rPr>
          <w:szCs w:val="28"/>
        </w:rPr>
        <w:t xml:space="preserve">; Ін-т економіки та прогнозування НАН України, </w:t>
      </w:r>
      <w:proofErr w:type="spellStart"/>
      <w:r>
        <w:rPr>
          <w:szCs w:val="28"/>
        </w:rPr>
        <w:t>Чернів</w:t>
      </w:r>
      <w:proofErr w:type="spellEnd"/>
      <w:r>
        <w:rPr>
          <w:szCs w:val="28"/>
        </w:rPr>
        <w:t xml:space="preserve">. </w:t>
      </w:r>
      <w:proofErr w:type="spellStart"/>
      <w:r>
        <w:rPr>
          <w:szCs w:val="28"/>
        </w:rPr>
        <w:t>нац</w:t>
      </w:r>
      <w:proofErr w:type="spellEnd"/>
      <w:r>
        <w:rPr>
          <w:szCs w:val="28"/>
        </w:rPr>
        <w:t xml:space="preserve">. ун-т ім. </w:t>
      </w:r>
      <w:proofErr w:type="spellStart"/>
      <w:r>
        <w:rPr>
          <w:szCs w:val="28"/>
        </w:rPr>
        <w:t>Ю.Федьковича</w:t>
      </w:r>
      <w:proofErr w:type="spellEnd"/>
      <w:r>
        <w:rPr>
          <w:szCs w:val="28"/>
        </w:rPr>
        <w:t>. – Чернівці, 2009. – 279 с.</w:t>
      </w:r>
    </w:p>
    <w:p w:rsidR="003F2778" w:rsidRDefault="003F2778" w:rsidP="003F2778">
      <w:pPr>
        <w:pStyle w:val="20"/>
        <w:numPr>
          <w:ilvl w:val="0"/>
          <w:numId w:val="2"/>
        </w:numPr>
        <w:tabs>
          <w:tab w:val="left" w:pos="426"/>
        </w:tabs>
        <w:ind w:left="0" w:firstLine="0"/>
        <w:rPr>
          <w:szCs w:val="28"/>
        </w:rPr>
      </w:pPr>
      <w:r>
        <w:rPr>
          <w:szCs w:val="28"/>
        </w:rPr>
        <w:t xml:space="preserve">Проблеми енергозабезпечення та </w:t>
      </w:r>
      <w:proofErr w:type="spellStart"/>
      <w:r>
        <w:rPr>
          <w:szCs w:val="28"/>
        </w:rPr>
        <w:t>енегозбереження</w:t>
      </w:r>
      <w:proofErr w:type="spellEnd"/>
      <w:r>
        <w:rPr>
          <w:szCs w:val="28"/>
        </w:rPr>
        <w:t xml:space="preserve"> в АПК України / Ред.: Д.І. </w:t>
      </w:r>
      <w:proofErr w:type="spellStart"/>
      <w:r>
        <w:rPr>
          <w:szCs w:val="28"/>
        </w:rPr>
        <w:t>Мазоренко</w:t>
      </w:r>
      <w:proofErr w:type="spellEnd"/>
      <w:r>
        <w:rPr>
          <w:szCs w:val="28"/>
        </w:rPr>
        <w:t>. – Х., 2004. – 225 с.</w:t>
      </w:r>
    </w:p>
    <w:p w:rsidR="003F2778" w:rsidRDefault="003F2778" w:rsidP="003F2778">
      <w:pPr>
        <w:pStyle w:val="20"/>
        <w:numPr>
          <w:ilvl w:val="0"/>
          <w:numId w:val="2"/>
        </w:numPr>
        <w:tabs>
          <w:tab w:val="left" w:pos="426"/>
        </w:tabs>
        <w:ind w:left="0" w:firstLine="0"/>
        <w:rPr>
          <w:szCs w:val="28"/>
        </w:rPr>
      </w:pPr>
      <w:r>
        <w:rPr>
          <w:szCs w:val="28"/>
        </w:rPr>
        <w:t>Прокопенко К.О. Сільське господарство в макроекономічних показниках / К.О. Прокопенко // Економіка і прогнозування . – 2011. – N 3. – С. 123-139.</w:t>
      </w:r>
    </w:p>
    <w:p w:rsidR="003F2778" w:rsidRDefault="003F2778" w:rsidP="003F2778">
      <w:pPr>
        <w:pStyle w:val="20"/>
        <w:numPr>
          <w:ilvl w:val="0"/>
          <w:numId w:val="2"/>
        </w:numPr>
        <w:tabs>
          <w:tab w:val="left" w:pos="426"/>
        </w:tabs>
        <w:ind w:left="0" w:firstLine="0"/>
        <w:rPr>
          <w:szCs w:val="28"/>
        </w:rPr>
      </w:pPr>
      <w:proofErr w:type="spellStart"/>
      <w:r>
        <w:rPr>
          <w:szCs w:val="28"/>
        </w:rPr>
        <w:t>Рыбчинский</w:t>
      </w:r>
      <w:proofErr w:type="spellEnd"/>
      <w:r>
        <w:rPr>
          <w:szCs w:val="28"/>
        </w:rPr>
        <w:t xml:space="preserve"> Р. </w:t>
      </w:r>
      <w:proofErr w:type="spellStart"/>
      <w:r>
        <w:rPr>
          <w:szCs w:val="28"/>
        </w:rPr>
        <w:t>Куда</w:t>
      </w:r>
      <w:proofErr w:type="spellEnd"/>
      <w:r>
        <w:rPr>
          <w:szCs w:val="28"/>
        </w:rPr>
        <w:t xml:space="preserve"> </w:t>
      </w:r>
      <w:proofErr w:type="spellStart"/>
      <w:r>
        <w:rPr>
          <w:szCs w:val="28"/>
        </w:rPr>
        <w:t>движется</w:t>
      </w:r>
      <w:proofErr w:type="spellEnd"/>
      <w:r>
        <w:rPr>
          <w:szCs w:val="28"/>
        </w:rPr>
        <w:t xml:space="preserve"> </w:t>
      </w:r>
      <w:proofErr w:type="spellStart"/>
      <w:r>
        <w:rPr>
          <w:szCs w:val="28"/>
        </w:rPr>
        <w:t>украинский</w:t>
      </w:r>
      <w:proofErr w:type="spellEnd"/>
      <w:r>
        <w:rPr>
          <w:szCs w:val="28"/>
        </w:rPr>
        <w:t xml:space="preserve"> </w:t>
      </w:r>
      <w:proofErr w:type="spellStart"/>
      <w:r>
        <w:rPr>
          <w:szCs w:val="28"/>
        </w:rPr>
        <w:t>рынок</w:t>
      </w:r>
      <w:proofErr w:type="spellEnd"/>
      <w:r>
        <w:rPr>
          <w:szCs w:val="28"/>
        </w:rPr>
        <w:t xml:space="preserve"> муки и круп / Р. </w:t>
      </w:r>
      <w:proofErr w:type="spellStart"/>
      <w:r>
        <w:rPr>
          <w:szCs w:val="28"/>
        </w:rPr>
        <w:t>Рыбчинский</w:t>
      </w:r>
      <w:proofErr w:type="spellEnd"/>
      <w:r>
        <w:rPr>
          <w:szCs w:val="28"/>
        </w:rPr>
        <w:t xml:space="preserve"> /</w:t>
      </w:r>
      <w:proofErr w:type="spellStart"/>
      <w:r>
        <w:rPr>
          <w:szCs w:val="28"/>
        </w:rPr>
        <w:t>Эксклюзивные</w:t>
      </w:r>
      <w:proofErr w:type="spellEnd"/>
      <w:r>
        <w:rPr>
          <w:szCs w:val="28"/>
        </w:rPr>
        <w:t xml:space="preserve"> </w:t>
      </w:r>
      <w:proofErr w:type="spellStart"/>
      <w:r>
        <w:rPr>
          <w:szCs w:val="28"/>
        </w:rPr>
        <w:t>технологии</w:t>
      </w:r>
      <w:proofErr w:type="spellEnd"/>
      <w:r>
        <w:rPr>
          <w:szCs w:val="28"/>
        </w:rPr>
        <w:t>. - № 6. – 2009. – с. 28-31.</w:t>
      </w:r>
    </w:p>
    <w:p w:rsidR="003F2778" w:rsidRDefault="003F2778" w:rsidP="003F2778">
      <w:pPr>
        <w:pStyle w:val="20"/>
        <w:numPr>
          <w:ilvl w:val="0"/>
          <w:numId w:val="2"/>
        </w:numPr>
        <w:tabs>
          <w:tab w:val="left" w:pos="426"/>
        </w:tabs>
        <w:ind w:left="0" w:firstLine="0"/>
        <w:rPr>
          <w:szCs w:val="28"/>
        </w:rPr>
      </w:pPr>
      <w:proofErr w:type="spellStart"/>
      <w:r>
        <w:rPr>
          <w:szCs w:val="28"/>
        </w:rPr>
        <w:t>Саблук</w:t>
      </w:r>
      <w:proofErr w:type="spellEnd"/>
      <w:r>
        <w:rPr>
          <w:szCs w:val="28"/>
        </w:rPr>
        <w:t xml:space="preserve"> П. Стан і перспективи розвитку агропромислового комплексу України / П. </w:t>
      </w:r>
      <w:proofErr w:type="spellStart"/>
      <w:r>
        <w:rPr>
          <w:szCs w:val="28"/>
        </w:rPr>
        <w:t>Саблук</w:t>
      </w:r>
      <w:proofErr w:type="spellEnd"/>
      <w:r>
        <w:rPr>
          <w:szCs w:val="28"/>
        </w:rPr>
        <w:t xml:space="preserve"> // Економіка України. – 2008. – N 12. – С. 4-18.</w:t>
      </w:r>
    </w:p>
    <w:p w:rsidR="003F2778" w:rsidRDefault="003F2778" w:rsidP="003F2778">
      <w:pPr>
        <w:pStyle w:val="20"/>
        <w:numPr>
          <w:ilvl w:val="0"/>
          <w:numId w:val="2"/>
        </w:numPr>
        <w:tabs>
          <w:tab w:val="left" w:pos="426"/>
        </w:tabs>
        <w:ind w:left="0" w:firstLine="0"/>
        <w:rPr>
          <w:szCs w:val="28"/>
        </w:rPr>
      </w:pPr>
      <w:proofErr w:type="spellStart"/>
      <w:r>
        <w:rPr>
          <w:szCs w:val="28"/>
        </w:rPr>
        <w:t>Саблук</w:t>
      </w:r>
      <w:proofErr w:type="spellEnd"/>
      <w:r>
        <w:rPr>
          <w:szCs w:val="28"/>
        </w:rPr>
        <w:t xml:space="preserve"> П. Аграрна економіка і політика в Україні: підсумки минулого та погляд у майбутнє. Т. 3 / П. </w:t>
      </w:r>
      <w:proofErr w:type="spellStart"/>
      <w:r>
        <w:rPr>
          <w:szCs w:val="28"/>
        </w:rPr>
        <w:t>Саблук</w:t>
      </w:r>
      <w:proofErr w:type="spellEnd"/>
      <w:r>
        <w:rPr>
          <w:szCs w:val="28"/>
        </w:rPr>
        <w:t>. – К., 2001. – С. 170.</w:t>
      </w:r>
    </w:p>
    <w:p w:rsidR="003F2778" w:rsidRDefault="003F2778" w:rsidP="003F2778">
      <w:pPr>
        <w:pStyle w:val="20"/>
        <w:numPr>
          <w:ilvl w:val="0"/>
          <w:numId w:val="2"/>
        </w:numPr>
        <w:tabs>
          <w:tab w:val="left" w:pos="426"/>
        </w:tabs>
        <w:ind w:left="0" w:firstLine="0"/>
        <w:rPr>
          <w:szCs w:val="28"/>
        </w:rPr>
      </w:pPr>
      <w:proofErr w:type="spellStart"/>
      <w:r>
        <w:rPr>
          <w:szCs w:val="28"/>
          <w:lang w:val="uk-UA"/>
        </w:rPr>
        <w:t>Саблук</w:t>
      </w:r>
      <w:proofErr w:type="spellEnd"/>
      <w:r>
        <w:rPr>
          <w:szCs w:val="28"/>
          <w:lang w:val="uk-UA"/>
        </w:rPr>
        <w:t xml:space="preserve"> П. Т. Нова економічна парадигма формування стратегії національної продовольчої безпеки України у </w:t>
      </w:r>
      <w:r>
        <w:rPr>
          <w:szCs w:val="28"/>
        </w:rPr>
        <w:t>XXI</w:t>
      </w:r>
      <w:r>
        <w:rPr>
          <w:szCs w:val="28"/>
          <w:lang w:val="uk-UA"/>
        </w:rPr>
        <w:t xml:space="preserve"> столітті / П. Т. </w:t>
      </w:r>
      <w:proofErr w:type="spellStart"/>
      <w:r>
        <w:rPr>
          <w:szCs w:val="28"/>
          <w:lang w:val="uk-UA"/>
        </w:rPr>
        <w:t>Саблук</w:t>
      </w:r>
      <w:proofErr w:type="spellEnd"/>
      <w:r>
        <w:rPr>
          <w:szCs w:val="28"/>
          <w:lang w:val="uk-UA"/>
        </w:rPr>
        <w:t xml:space="preserve"> // Нова економічна парадигма формування стратегії національної продовольчої безпеки України у </w:t>
      </w:r>
      <w:r>
        <w:rPr>
          <w:szCs w:val="28"/>
        </w:rPr>
        <w:t>XXI</w:t>
      </w:r>
      <w:r>
        <w:rPr>
          <w:szCs w:val="28"/>
          <w:lang w:val="uk-UA"/>
        </w:rPr>
        <w:t xml:space="preserve"> столітті. – К.: ІАЕ УААН, 2001. – 638 с.</w:t>
      </w:r>
    </w:p>
    <w:p w:rsidR="003F2778" w:rsidRDefault="003F2778" w:rsidP="003F2778">
      <w:pPr>
        <w:pStyle w:val="20"/>
        <w:numPr>
          <w:ilvl w:val="0"/>
          <w:numId w:val="2"/>
        </w:numPr>
        <w:tabs>
          <w:tab w:val="left" w:pos="426"/>
        </w:tabs>
        <w:ind w:left="0" w:firstLine="0"/>
        <w:rPr>
          <w:szCs w:val="28"/>
        </w:rPr>
      </w:pPr>
      <w:r>
        <w:rPr>
          <w:szCs w:val="28"/>
        </w:rPr>
        <w:t xml:space="preserve">Степаненко Н.І. Диверсифікація діяльності підприємств аграрного сервісу: </w:t>
      </w:r>
      <w:proofErr w:type="spellStart"/>
      <w:r>
        <w:rPr>
          <w:szCs w:val="28"/>
        </w:rPr>
        <w:t>автореф</w:t>
      </w:r>
      <w:proofErr w:type="spellEnd"/>
      <w:r>
        <w:rPr>
          <w:szCs w:val="28"/>
        </w:rPr>
        <w:t xml:space="preserve">. </w:t>
      </w:r>
      <w:proofErr w:type="spellStart"/>
      <w:r>
        <w:rPr>
          <w:szCs w:val="28"/>
        </w:rPr>
        <w:t>дис</w:t>
      </w:r>
      <w:proofErr w:type="spellEnd"/>
      <w:r>
        <w:rPr>
          <w:szCs w:val="28"/>
        </w:rPr>
        <w:t xml:space="preserve">... </w:t>
      </w:r>
      <w:proofErr w:type="spellStart"/>
      <w:r>
        <w:rPr>
          <w:szCs w:val="28"/>
        </w:rPr>
        <w:t>канд</w:t>
      </w:r>
      <w:proofErr w:type="spellEnd"/>
      <w:r>
        <w:rPr>
          <w:szCs w:val="28"/>
        </w:rPr>
        <w:t xml:space="preserve">. </w:t>
      </w:r>
      <w:proofErr w:type="spellStart"/>
      <w:r>
        <w:rPr>
          <w:szCs w:val="28"/>
        </w:rPr>
        <w:t>екон</w:t>
      </w:r>
      <w:proofErr w:type="spellEnd"/>
      <w:r>
        <w:rPr>
          <w:szCs w:val="28"/>
        </w:rPr>
        <w:t xml:space="preserve">. наук: 08.00.04 [Електронний ресурс] / Н.І. Степаненко; Житомир. </w:t>
      </w:r>
      <w:proofErr w:type="spellStart"/>
      <w:r>
        <w:rPr>
          <w:szCs w:val="28"/>
        </w:rPr>
        <w:t>нац</w:t>
      </w:r>
      <w:proofErr w:type="spellEnd"/>
      <w:r>
        <w:rPr>
          <w:szCs w:val="28"/>
        </w:rPr>
        <w:t xml:space="preserve">. </w:t>
      </w:r>
      <w:proofErr w:type="spellStart"/>
      <w:r>
        <w:rPr>
          <w:szCs w:val="28"/>
        </w:rPr>
        <w:t>агроекол</w:t>
      </w:r>
      <w:proofErr w:type="spellEnd"/>
      <w:r>
        <w:rPr>
          <w:szCs w:val="28"/>
        </w:rPr>
        <w:t>. ун-т. – Житомир, 2008. – 20 с.</w:t>
      </w:r>
    </w:p>
    <w:p w:rsidR="003F2778" w:rsidRDefault="003F2778" w:rsidP="003F2778">
      <w:pPr>
        <w:pStyle w:val="20"/>
        <w:numPr>
          <w:ilvl w:val="0"/>
          <w:numId w:val="2"/>
        </w:numPr>
        <w:tabs>
          <w:tab w:val="left" w:pos="426"/>
        </w:tabs>
        <w:ind w:left="0" w:firstLine="0"/>
        <w:rPr>
          <w:szCs w:val="28"/>
        </w:rPr>
      </w:pPr>
      <w:r>
        <w:rPr>
          <w:szCs w:val="28"/>
        </w:rPr>
        <w:t xml:space="preserve">Слободян В.Л. Формування тенденцій розвитку інвестиційного середовища в сільському господарстві України / В.Л. Слободян // Наук. </w:t>
      </w:r>
      <w:proofErr w:type="spellStart"/>
      <w:r>
        <w:rPr>
          <w:szCs w:val="28"/>
        </w:rPr>
        <w:t>вісн</w:t>
      </w:r>
      <w:proofErr w:type="spellEnd"/>
      <w:r>
        <w:rPr>
          <w:szCs w:val="28"/>
        </w:rPr>
        <w:t xml:space="preserve">. </w:t>
      </w:r>
      <w:proofErr w:type="spellStart"/>
      <w:r>
        <w:rPr>
          <w:szCs w:val="28"/>
        </w:rPr>
        <w:t>Нац</w:t>
      </w:r>
      <w:proofErr w:type="spellEnd"/>
      <w:r>
        <w:rPr>
          <w:szCs w:val="28"/>
        </w:rPr>
        <w:t xml:space="preserve">. </w:t>
      </w:r>
      <w:proofErr w:type="spellStart"/>
      <w:r>
        <w:rPr>
          <w:szCs w:val="28"/>
        </w:rPr>
        <w:t>аграр</w:t>
      </w:r>
      <w:proofErr w:type="spellEnd"/>
      <w:r>
        <w:rPr>
          <w:szCs w:val="28"/>
        </w:rPr>
        <w:t xml:space="preserve">. ун-ту. – 2011. – </w:t>
      </w:r>
      <w:proofErr w:type="spellStart"/>
      <w:r>
        <w:rPr>
          <w:szCs w:val="28"/>
        </w:rPr>
        <w:t>Вип</w:t>
      </w:r>
      <w:proofErr w:type="spellEnd"/>
      <w:r>
        <w:rPr>
          <w:szCs w:val="28"/>
        </w:rPr>
        <w:t>. 44. – С. 129-131.</w:t>
      </w:r>
    </w:p>
    <w:p w:rsidR="003F2778" w:rsidRDefault="003F2778" w:rsidP="003F2778">
      <w:pPr>
        <w:pStyle w:val="20"/>
        <w:numPr>
          <w:ilvl w:val="0"/>
          <w:numId w:val="2"/>
        </w:numPr>
        <w:tabs>
          <w:tab w:val="left" w:pos="426"/>
        </w:tabs>
        <w:ind w:left="0" w:firstLine="0"/>
        <w:rPr>
          <w:szCs w:val="28"/>
        </w:rPr>
      </w:pPr>
      <w:r>
        <w:rPr>
          <w:szCs w:val="28"/>
        </w:rPr>
        <w:t xml:space="preserve">Соловйов В.П. Організаційно-технологічний ризик в процесі реформування та інноваційного розвитку агропромислового комплексу України / В.П. Соловйов, П.П. </w:t>
      </w:r>
      <w:proofErr w:type="spellStart"/>
      <w:r>
        <w:rPr>
          <w:szCs w:val="28"/>
        </w:rPr>
        <w:t>Охримчук</w:t>
      </w:r>
      <w:proofErr w:type="spellEnd"/>
      <w:r>
        <w:rPr>
          <w:szCs w:val="28"/>
        </w:rPr>
        <w:t xml:space="preserve">, Л.В. </w:t>
      </w:r>
      <w:proofErr w:type="spellStart"/>
      <w:r>
        <w:rPr>
          <w:szCs w:val="28"/>
        </w:rPr>
        <w:t>Галенко</w:t>
      </w:r>
      <w:proofErr w:type="spellEnd"/>
      <w:r>
        <w:rPr>
          <w:szCs w:val="28"/>
        </w:rPr>
        <w:t>, А.І. Войтович // Наука та наукознавство . – 2009. – N 4. – С. 54-64.</w:t>
      </w:r>
    </w:p>
    <w:p w:rsidR="003F2778" w:rsidRDefault="003F2778" w:rsidP="003F2778">
      <w:pPr>
        <w:pStyle w:val="20"/>
        <w:numPr>
          <w:ilvl w:val="0"/>
          <w:numId w:val="2"/>
        </w:numPr>
        <w:tabs>
          <w:tab w:val="left" w:pos="426"/>
        </w:tabs>
        <w:ind w:left="0" w:firstLine="0"/>
        <w:rPr>
          <w:szCs w:val="28"/>
        </w:rPr>
      </w:pPr>
      <w:r>
        <w:rPr>
          <w:szCs w:val="28"/>
        </w:rPr>
        <w:t xml:space="preserve">Ткаченко Н. М. Проблеми розвитку АПК в умовах вступу України до СОТ [Електронний ресурс]. – Режим доступу : http://archive.nbuv.gov.ua/portal/soc_gum/oif_apk/2009_1/23_Tkach.pdf </w:t>
      </w:r>
    </w:p>
    <w:p w:rsidR="003F2778" w:rsidRDefault="003F2778" w:rsidP="003F2778">
      <w:pPr>
        <w:pStyle w:val="20"/>
        <w:numPr>
          <w:ilvl w:val="0"/>
          <w:numId w:val="2"/>
        </w:numPr>
        <w:tabs>
          <w:tab w:val="left" w:pos="426"/>
        </w:tabs>
        <w:ind w:left="0" w:firstLine="0"/>
        <w:rPr>
          <w:szCs w:val="28"/>
        </w:rPr>
      </w:pPr>
      <w:proofErr w:type="spellStart"/>
      <w:r>
        <w:rPr>
          <w:szCs w:val="28"/>
        </w:rPr>
        <w:t>Уркевич</w:t>
      </w:r>
      <w:proofErr w:type="spellEnd"/>
      <w:r>
        <w:rPr>
          <w:szCs w:val="28"/>
        </w:rPr>
        <w:t xml:space="preserve"> В.Ю. Про трудові правовідносини в сільськогосподарських підприємствах / В.Ю. </w:t>
      </w:r>
      <w:proofErr w:type="spellStart"/>
      <w:r>
        <w:rPr>
          <w:szCs w:val="28"/>
        </w:rPr>
        <w:t>Уркевич</w:t>
      </w:r>
      <w:proofErr w:type="spellEnd"/>
      <w:r>
        <w:rPr>
          <w:szCs w:val="28"/>
        </w:rPr>
        <w:t>// Наука і життя: українські тенденції. К.: ТОВ «МЕКАНОМ», 2005.- С. 61-63.</w:t>
      </w:r>
    </w:p>
    <w:p w:rsidR="003F2778" w:rsidRDefault="003F2778" w:rsidP="003F2778">
      <w:pPr>
        <w:pStyle w:val="20"/>
        <w:numPr>
          <w:ilvl w:val="0"/>
          <w:numId w:val="2"/>
        </w:numPr>
        <w:tabs>
          <w:tab w:val="left" w:pos="426"/>
        </w:tabs>
        <w:ind w:left="0" w:firstLine="0"/>
        <w:rPr>
          <w:szCs w:val="28"/>
        </w:rPr>
      </w:pPr>
      <w:proofErr w:type="spellStart"/>
      <w:r>
        <w:rPr>
          <w:szCs w:val="28"/>
        </w:rPr>
        <w:t>Чланчук</w:t>
      </w:r>
      <w:proofErr w:type="spellEnd"/>
      <w:r>
        <w:rPr>
          <w:szCs w:val="28"/>
        </w:rPr>
        <w:t xml:space="preserve"> В. С., </w:t>
      </w:r>
      <w:proofErr w:type="spellStart"/>
      <w:r>
        <w:rPr>
          <w:szCs w:val="28"/>
        </w:rPr>
        <w:t>Колесов</w:t>
      </w:r>
      <w:proofErr w:type="spellEnd"/>
      <w:r>
        <w:rPr>
          <w:szCs w:val="28"/>
        </w:rPr>
        <w:t xml:space="preserve"> О. С. Формування ринку зерна та продуктів його переробки // Економіка АПК. - 2010. - № 10. - С. 74-77.</w:t>
      </w:r>
    </w:p>
    <w:p w:rsidR="003F2778" w:rsidRDefault="003F2778" w:rsidP="003F2778">
      <w:pPr>
        <w:pStyle w:val="20"/>
        <w:numPr>
          <w:ilvl w:val="0"/>
          <w:numId w:val="2"/>
        </w:numPr>
        <w:tabs>
          <w:tab w:val="left" w:pos="426"/>
        </w:tabs>
        <w:ind w:left="0" w:firstLine="0"/>
        <w:rPr>
          <w:szCs w:val="28"/>
        </w:rPr>
      </w:pPr>
      <w:proofErr w:type="spellStart"/>
      <w:r>
        <w:rPr>
          <w:szCs w:val="28"/>
          <w:lang w:val="uk-UA"/>
        </w:rPr>
        <w:t>Чеботарьов</w:t>
      </w:r>
      <w:proofErr w:type="spellEnd"/>
      <w:r>
        <w:rPr>
          <w:szCs w:val="28"/>
          <w:lang w:val="uk-UA"/>
        </w:rPr>
        <w:t xml:space="preserve"> В. А. Інноваційна трансформація структури АПК як сутнісна ознака аграрної (аграрно-продовольчої) доктрини / В. А. </w:t>
      </w:r>
      <w:proofErr w:type="spellStart"/>
      <w:r>
        <w:rPr>
          <w:szCs w:val="28"/>
          <w:lang w:val="uk-UA"/>
        </w:rPr>
        <w:t>Чеботарьов</w:t>
      </w:r>
      <w:proofErr w:type="spellEnd"/>
      <w:r>
        <w:rPr>
          <w:szCs w:val="28"/>
          <w:lang w:val="uk-UA"/>
        </w:rPr>
        <w:t xml:space="preserve"> // Економіка АПК. – 2004. – № 8. – С. 31-37.</w:t>
      </w:r>
    </w:p>
    <w:p w:rsidR="003F2778" w:rsidRDefault="003F2778" w:rsidP="003F2778">
      <w:pPr>
        <w:pStyle w:val="20"/>
        <w:numPr>
          <w:ilvl w:val="0"/>
          <w:numId w:val="2"/>
        </w:numPr>
        <w:tabs>
          <w:tab w:val="left" w:pos="426"/>
        </w:tabs>
        <w:ind w:left="0" w:firstLine="0"/>
        <w:rPr>
          <w:szCs w:val="28"/>
        </w:rPr>
      </w:pPr>
      <w:r>
        <w:rPr>
          <w:szCs w:val="28"/>
        </w:rPr>
        <w:t xml:space="preserve">Царенко О.М. Еколого-економічні проблеми розвитку агропромислового виробництва / О.М. Царенко; Сум. </w:t>
      </w:r>
      <w:proofErr w:type="spellStart"/>
      <w:r>
        <w:rPr>
          <w:szCs w:val="28"/>
        </w:rPr>
        <w:t>держ</w:t>
      </w:r>
      <w:proofErr w:type="spellEnd"/>
      <w:r>
        <w:rPr>
          <w:szCs w:val="28"/>
        </w:rPr>
        <w:t xml:space="preserve">. </w:t>
      </w:r>
      <w:proofErr w:type="spellStart"/>
      <w:r>
        <w:rPr>
          <w:szCs w:val="28"/>
        </w:rPr>
        <w:t>аграр</w:t>
      </w:r>
      <w:proofErr w:type="spellEnd"/>
      <w:r>
        <w:rPr>
          <w:szCs w:val="28"/>
        </w:rPr>
        <w:t>. ун-т. – К.: Вища школа, 1998. – 294 с.</w:t>
      </w:r>
    </w:p>
    <w:p w:rsidR="003F2778" w:rsidRDefault="003F2778" w:rsidP="003F2778">
      <w:pPr>
        <w:pStyle w:val="20"/>
        <w:numPr>
          <w:ilvl w:val="0"/>
          <w:numId w:val="2"/>
        </w:numPr>
        <w:tabs>
          <w:tab w:val="left" w:pos="426"/>
        </w:tabs>
        <w:ind w:left="0" w:firstLine="0"/>
        <w:rPr>
          <w:szCs w:val="28"/>
        </w:rPr>
      </w:pPr>
      <w:proofErr w:type="spellStart"/>
      <w:r>
        <w:rPr>
          <w:szCs w:val="28"/>
        </w:rPr>
        <w:t>Цогла</w:t>
      </w:r>
      <w:proofErr w:type="spellEnd"/>
      <w:r>
        <w:rPr>
          <w:szCs w:val="28"/>
        </w:rPr>
        <w:t xml:space="preserve"> О. О. Переваги та недоліки стратегії диверсифікації діяльності підприємства  / </w:t>
      </w:r>
      <w:proofErr w:type="spellStart"/>
      <w:r>
        <w:rPr>
          <w:szCs w:val="28"/>
        </w:rPr>
        <w:t>Цогла</w:t>
      </w:r>
      <w:proofErr w:type="spellEnd"/>
      <w:r>
        <w:rPr>
          <w:szCs w:val="28"/>
        </w:rPr>
        <w:t xml:space="preserve"> О. О. //Актуальні проблеми економіки. - 2007. - № 5. - C. 148 - 152.</w:t>
      </w:r>
    </w:p>
    <w:p w:rsidR="003F2778" w:rsidRDefault="003F2778" w:rsidP="003F2778">
      <w:pPr>
        <w:pStyle w:val="20"/>
        <w:numPr>
          <w:ilvl w:val="0"/>
          <w:numId w:val="2"/>
        </w:numPr>
        <w:tabs>
          <w:tab w:val="left" w:pos="426"/>
        </w:tabs>
        <w:ind w:left="0" w:firstLine="0"/>
        <w:rPr>
          <w:szCs w:val="28"/>
        </w:rPr>
      </w:pPr>
      <w:proofErr w:type="spellStart"/>
      <w:r>
        <w:rPr>
          <w:rStyle w:val="ucoz-forum-post"/>
          <w:szCs w:val="28"/>
        </w:rPr>
        <w:t>Шарко</w:t>
      </w:r>
      <w:proofErr w:type="spellEnd"/>
      <w:r>
        <w:rPr>
          <w:rStyle w:val="ucoz-forum-post"/>
          <w:szCs w:val="28"/>
        </w:rPr>
        <w:t xml:space="preserve"> О.О. Види та напрями диверсифікації діяльності підприємств / О. О. </w:t>
      </w:r>
      <w:proofErr w:type="spellStart"/>
      <w:r>
        <w:rPr>
          <w:rStyle w:val="ucoz-forum-post"/>
          <w:szCs w:val="28"/>
        </w:rPr>
        <w:t>Шарко</w:t>
      </w:r>
      <w:proofErr w:type="spellEnd"/>
      <w:r>
        <w:rPr>
          <w:rStyle w:val="ucoz-forum-post"/>
          <w:szCs w:val="28"/>
        </w:rPr>
        <w:t xml:space="preserve"> // Вісник Східноукраїнського національного університету імені Володимира Даля. № 10(128) - 2008. – 190 с.</w:t>
      </w:r>
    </w:p>
    <w:p w:rsidR="003F2778" w:rsidRDefault="003F2778" w:rsidP="003F2778">
      <w:pPr>
        <w:pStyle w:val="20"/>
        <w:numPr>
          <w:ilvl w:val="0"/>
          <w:numId w:val="2"/>
        </w:numPr>
        <w:tabs>
          <w:tab w:val="left" w:pos="426"/>
        </w:tabs>
        <w:ind w:left="0" w:firstLine="0"/>
        <w:rPr>
          <w:szCs w:val="28"/>
        </w:rPr>
      </w:pPr>
      <w:proofErr w:type="spellStart"/>
      <w:r>
        <w:rPr>
          <w:bCs/>
          <w:szCs w:val="28"/>
        </w:rPr>
        <w:t>Шепета</w:t>
      </w:r>
      <w:proofErr w:type="spellEnd"/>
      <w:r>
        <w:rPr>
          <w:bCs/>
          <w:szCs w:val="28"/>
        </w:rPr>
        <w:t xml:space="preserve"> М.</w:t>
      </w:r>
      <w:r>
        <w:rPr>
          <w:szCs w:val="28"/>
        </w:rPr>
        <w:t xml:space="preserve"> </w:t>
      </w:r>
      <w:proofErr w:type="spellStart"/>
      <w:r>
        <w:rPr>
          <w:szCs w:val="28"/>
        </w:rPr>
        <w:t>Диверсификация</w:t>
      </w:r>
      <w:proofErr w:type="spellEnd"/>
      <w:r>
        <w:rPr>
          <w:szCs w:val="28"/>
        </w:rPr>
        <w:t xml:space="preserve"> : PRO </w:t>
      </w:r>
      <w:proofErr w:type="spellStart"/>
      <w:r>
        <w:rPr>
          <w:szCs w:val="28"/>
        </w:rPr>
        <w:t>et</w:t>
      </w:r>
      <w:proofErr w:type="spellEnd"/>
      <w:r>
        <w:rPr>
          <w:szCs w:val="28"/>
        </w:rPr>
        <w:t xml:space="preserve"> CONTRA / </w:t>
      </w:r>
      <w:proofErr w:type="spellStart"/>
      <w:r>
        <w:rPr>
          <w:bCs/>
          <w:szCs w:val="28"/>
        </w:rPr>
        <w:t>Шепета</w:t>
      </w:r>
      <w:proofErr w:type="spellEnd"/>
      <w:r>
        <w:rPr>
          <w:bCs/>
          <w:szCs w:val="28"/>
        </w:rPr>
        <w:t xml:space="preserve"> М.</w:t>
      </w:r>
      <w:r>
        <w:rPr>
          <w:szCs w:val="28"/>
        </w:rPr>
        <w:t xml:space="preserve"> //</w:t>
      </w:r>
      <w:proofErr w:type="spellStart"/>
      <w:r>
        <w:rPr>
          <w:szCs w:val="28"/>
        </w:rPr>
        <w:t>Антикризисный</w:t>
      </w:r>
      <w:proofErr w:type="spellEnd"/>
      <w:r>
        <w:rPr>
          <w:szCs w:val="28"/>
        </w:rPr>
        <w:t xml:space="preserve"> менеджмент.-К., 2013.-№ 9 .- C.7-11.</w:t>
      </w:r>
    </w:p>
    <w:p w:rsidR="003F2778" w:rsidRDefault="003F2778" w:rsidP="003F2778">
      <w:pPr>
        <w:pStyle w:val="20"/>
        <w:numPr>
          <w:ilvl w:val="0"/>
          <w:numId w:val="2"/>
        </w:numPr>
        <w:tabs>
          <w:tab w:val="left" w:pos="426"/>
        </w:tabs>
        <w:ind w:left="0" w:firstLine="0"/>
        <w:rPr>
          <w:szCs w:val="28"/>
        </w:rPr>
      </w:pPr>
      <w:r>
        <w:rPr>
          <w:szCs w:val="28"/>
        </w:rPr>
        <w:t>Шлапак В. О. Аспекти інноваційного розвитку сільського господарства України / В. О. Шлапак // Економіка АПК. – 2004. – № 6. – С. 65.</w:t>
      </w:r>
    </w:p>
    <w:p w:rsidR="003F2778" w:rsidRDefault="003F2778" w:rsidP="003F2778">
      <w:pPr>
        <w:pStyle w:val="20"/>
        <w:numPr>
          <w:ilvl w:val="0"/>
          <w:numId w:val="2"/>
        </w:numPr>
        <w:tabs>
          <w:tab w:val="left" w:pos="426"/>
        </w:tabs>
        <w:ind w:left="0" w:firstLine="0"/>
        <w:rPr>
          <w:szCs w:val="28"/>
        </w:rPr>
      </w:pPr>
      <w:r>
        <w:rPr>
          <w:szCs w:val="28"/>
        </w:rPr>
        <w:t xml:space="preserve">Янків М.Д. Організаційно-економічні механізми розвитку і функціонування АПК України / М.Д. Янків. – Л.: </w:t>
      </w:r>
      <w:proofErr w:type="spellStart"/>
      <w:r>
        <w:rPr>
          <w:szCs w:val="28"/>
        </w:rPr>
        <w:t>Коопосвіта</w:t>
      </w:r>
      <w:proofErr w:type="spellEnd"/>
      <w:r>
        <w:rPr>
          <w:szCs w:val="28"/>
        </w:rPr>
        <w:t>, 2010. – 448 с.</w:t>
      </w:r>
    </w:p>
    <w:p w:rsidR="003F2778" w:rsidRDefault="003F2778" w:rsidP="003F2778">
      <w:pPr>
        <w:pStyle w:val="20"/>
        <w:ind w:firstLine="0"/>
        <w:jc w:val="center"/>
        <w:rPr>
          <w:szCs w:val="28"/>
          <w:lang w:val="uk-UA"/>
        </w:rPr>
      </w:pPr>
    </w:p>
    <w:p w:rsidR="003F2778" w:rsidRPr="003F2778" w:rsidRDefault="003F2778">
      <w:pPr>
        <w:rPr>
          <w:lang w:val="ru-RU"/>
        </w:rPr>
      </w:pPr>
    </w:p>
    <w:sectPr w:rsidR="003F2778" w:rsidRPr="003F277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TimesNewRomanPSMT">
    <w:altName w:val="MS Gothic"/>
    <w:panose1 w:val="00000000000000000000"/>
    <w:charset w:val="CC"/>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E0DF2"/>
    <w:multiLevelType w:val="hybridMultilevel"/>
    <w:tmpl w:val="818E93D6"/>
    <w:lvl w:ilvl="0" w:tplc="6D781D52">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11A6303E"/>
    <w:multiLevelType w:val="hybridMultilevel"/>
    <w:tmpl w:val="CEBC95A0"/>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0BA"/>
    <w:rsid w:val="00373DDE"/>
    <w:rsid w:val="003E30BA"/>
    <w:rsid w:val="003F27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2778"/>
    <w:pPr>
      <w:spacing w:after="0" w:line="360" w:lineRule="auto"/>
      <w:ind w:firstLine="709"/>
      <w:jc w:val="both"/>
    </w:pPr>
    <w:rPr>
      <w:rFonts w:ascii="Times New Roman" w:eastAsia="Calibri" w:hAnsi="Times New Roman" w:cs="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Дипломній Знак"/>
    <w:link w:val="a4"/>
    <w:locked/>
    <w:rsid w:val="003F2778"/>
    <w:rPr>
      <w:rFonts w:ascii="Times New Roman" w:eastAsia="Times New Roman" w:hAnsi="Times New Roman" w:cs="Times New Roman"/>
      <w:sz w:val="28"/>
      <w:szCs w:val="24"/>
      <w:lang w:eastAsia="ru-RU"/>
    </w:rPr>
  </w:style>
  <w:style w:type="paragraph" w:customStyle="1" w:styleId="a4">
    <w:name w:val="Дипломній"/>
    <w:basedOn w:val="a"/>
    <w:link w:val="a3"/>
    <w:rsid w:val="003F2778"/>
    <w:rPr>
      <w:rFonts w:eastAsia="Times New Roman"/>
      <w:szCs w:val="24"/>
      <w:lang w:eastAsia="ru-RU"/>
    </w:rPr>
  </w:style>
  <w:style w:type="character" w:customStyle="1" w:styleId="1">
    <w:name w:val="Стиль1 Знак"/>
    <w:link w:val="10"/>
    <w:locked/>
    <w:rsid w:val="003F2778"/>
    <w:rPr>
      <w:rFonts w:ascii="Times New Roman" w:eastAsia="Times New Roman" w:hAnsi="Times New Roman" w:cs="Times New Roman"/>
      <w:bCs/>
      <w:i/>
      <w:iCs/>
      <w:sz w:val="28"/>
      <w:szCs w:val="28"/>
      <w:lang w:eastAsia="ru-RU"/>
    </w:rPr>
  </w:style>
  <w:style w:type="paragraph" w:customStyle="1" w:styleId="10">
    <w:name w:val="Стиль1"/>
    <w:basedOn w:val="a"/>
    <w:link w:val="1"/>
    <w:qFormat/>
    <w:rsid w:val="003F2778"/>
    <w:rPr>
      <w:rFonts w:eastAsia="Times New Roman"/>
      <w:bCs/>
      <w:i/>
      <w:iCs/>
      <w:szCs w:val="28"/>
      <w:lang w:eastAsia="ru-RU"/>
    </w:rPr>
  </w:style>
  <w:style w:type="character" w:customStyle="1" w:styleId="2">
    <w:name w:val="Стиль2 Знак"/>
    <w:link w:val="20"/>
    <w:locked/>
    <w:rsid w:val="003F2778"/>
    <w:rPr>
      <w:rFonts w:ascii="Times New Roman" w:eastAsia="Times New Roman" w:hAnsi="Times New Roman" w:cs="Times New Roman"/>
      <w:sz w:val="28"/>
      <w:lang w:val="x-none" w:eastAsia="x-none"/>
    </w:rPr>
  </w:style>
  <w:style w:type="paragraph" w:customStyle="1" w:styleId="20">
    <w:name w:val="Стиль2"/>
    <w:basedOn w:val="a"/>
    <w:link w:val="2"/>
    <w:qFormat/>
    <w:rsid w:val="003F2778"/>
    <w:pPr>
      <w:ind w:firstLine="720"/>
    </w:pPr>
    <w:rPr>
      <w:rFonts w:eastAsia="Times New Roman"/>
      <w:lang w:val="x-none" w:eastAsia="x-none"/>
    </w:rPr>
  </w:style>
  <w:style w:type="character" w:styleId="a5">
    <w:name w:val="Hyperlink"/>
    <w:uiPriority w:val="99"/>
    <w:semiHidden/>
    <w:unhideWhenUsed/>
    <w:rsid w:val="003F2778"/>
    <w:rPr>
      <w:color w:val="0000FF"/>
      <w:u w:val="single"/>
    </w:rPr>
  </w:style>
  <w:style w:type="character" w:customStyle="1" w:styleId="ucoz-forum-post">
    <w:name w:val="ucoz-forum-post"/>
    <w:basedOn w:val="a0"/>
    <w:rsid w:val="003F27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2778"/>
    <w:pPr>
      <w:spacing w:after="0" w:line="360" w:lineRule="auto"/>
      <w:ind w:firstLine="709"/>
      <w:jc w:val="both"/>
    </w:pPr>
    <w:rPr>
      <w:rFonts w:ascii="Times New Roman" w:eastAsia="Calibri" w:hAnsi="Times New Roman" w:cs="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Дипломній Знак"/>
    <w:link w:val="a4"/>
    <w:locked/>
    <w:rsid w:val="003F2778"/>
    <w:rPr>
      <w:rFonts w:ascii="Times New Roman" w:eastAsia="Times New Roman" w:hAnsi="Times New Roman" w:cs="Times New Roman"/>
      <w:sz w:val="28"/>
      <w:szCs w:val="24"/>
      <w:lang w:eastAsia="ru-RU"/>
    </w:rPr>
  </w:style>
  <w:style w:type="paragraph" w:customStyle="1" w:styleId="a4">
    <w:name w:val="Дипломній"/>
    <w:basedOn w:val="a"/>
    <w:link w:val="a3"/>
    <w:rsid w:val="003F2778"/>
    <w:rPr>
      <w:rFonts w:eastAsia="Times New Roman"/>
      <w:szCs w:val="24"/>
      <w:lang w:eastAsia="ru-RU"/>
    </w:rPr>
  </w:style>
  <w:style w:type="character" w:customStyle="1" w:styleId="1">
    <w:name w:val="Стиль1 Знак"/>
    <w:link w:val="10"/>
    <w:locked/>
    <w:rsid w:val="003F2778"/>
    <w:rPr>
      <w:rFonts w:ascii="Times New Roman" w:eastAsia="Times New Roman" w:hAnsi="Times New Roman" w:cs="Times New Roman"/>
      <w:bCs/>
      <w:i/>
      <w:iCs/>
      <w:sz w:val="28"/>
      <w:szCs w:val="28"/>
      <w:lang w:eastAsia="ru-RU"/>
    </w:rPr>
  </w:style>
  <w:style w:type="paragraph" w:customStyle="1" w:styleId="10">
    <w:name w:val="Стиль1"/>
    <w:basedOn w:val="a"/>
    <w:link w:val="1"/>
    <w:qFormat/>
    <w:rsid w:val="003F2778"/>
    <w:rPr>
      <w:rFonts w:eastAsia="Times New Roman"/>
      <w:bCs/>
      <w:i/>
      <w:iCs/>
      <w:szCs w:val="28"/>
      <w:lang w:eastAsia="ru-RU"/>
    </w:rPr>
  </w:style>
  <w:style w:type="character" w:customStyle="1" w:styleId="2">
    <w:name w:val="Стиль2 Знак"/>
    <w:link w:val="20"/>
    <w:locked/>
    <w:rsid w:val="003F2778"/>
    <w:rPr>
      <w:rFonts w:ascii="Times New Roman" w:eastAsia="Times New Roman" w:hAnsi="Times New Roman" w:cs="Times New Roman"/>
      <w:sz w:val="28"/>
      <w:lang w:val="x-none" w:eastAsia="x-none"/>
    </w:rPr>
  </w:style>
  <w:style w:type="paragraph" w:customStyle="1" w:styleId="20">
    <w:name w:val="Стиль2"/>
    <w:basedOn w:val="a"/>
    <w:link w:val="2"/>
    <w:qFormat/>
    <w:rsid w:val="003F2778"/>
    <w:pPr>
      <w:ind w:firstLine="720"/>
    </w:pPr>
    <w:rPr>
      <w:rFonts w:eastAsia="Times New Roman"/>
      <w:lang w:val="x-none" w:eastAsia="x-none"/>
    </w:rPr>
  </w:style>
  <w:style w:type="character" w:styleId="a5">
    <w:name w:val="Hyperlink"/>
    <w:uiPriority w:val="99"/>
    <w:semiHidden/>
    <w:unhideWhenUsed/>
    <w:rsid w:val="003F2778"/>
    <w:rPr>
      <w:color w:val="0000FF"/>
      <w:u w:val="single"/>
    </w:rPr>
  </w:style>
  <w:style w:type="character" w:customStyle="1" w:styleId="ucoz-forum-post">
    <w:name w:val="ucoz-forum-post"/>
    <w:basedOn w:val="a0"/>
    <w:rsid w:val="003F27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614000">
      <w:bodyDiv w:val="1"/>
      <w:marLeft w:val="0"/>
      <w:marRight w:val="0"/>
      <w:marTop w:val="0"/>
      <w:marBottom w:val="0"/>
      <w:divBdr>
        <w:top w:val="none" w:sz="0" w:space="0" w:color="auto"/>
        <w:left w:val="none" w:sz="0" w:space="0" w:color="auto"/>
        <w:bottom w:val="none" w:sz="0" w:space="0" w:color="auto"/>
        <w:right w:val="none" w:sz="0" w:space="0" w:color="auto"/>
      </w:divBdr>
    </w:div>
    <w:div w:id="1014115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zakon1.rada.gov.ua/cgi-bin/laws/main.cgi?nreg=1158-2007-%E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arketing.vc/" TargetMode="External"/><Relationship Id="rId11" Type="http://schemas.openxmlformats.org/officeDocument/2006/relationships/hyperlink" Target="http://zakon1.rada.gov.ua/cgi-bin/laws/main.cgi?nreg=1900-2010-%F0" TargetMode="External"/><Relationship Id="rId5" Type="http://schemas.openxmlformats.org/officeDocument/2006/relationships/webSettings" Target="webSettings.xml"/><Relationship Id="rId10" Type="http://schemas.openxmlformats.org/officeDocument/2006/relationships/hyperlink" Target="http://zakon1.rada.gov.ua/cgibin/laws/main.cgi?nreg=1650-2009-%F0" TargetMode="External"/><Relationship Id="rId4" Type="http://schemas.openxmlformats.org/officeDocument/2006/relationships/settings" Target="settings.xml"/><Relationship Id="rId9" Type="http://schemas.openxmlformats.org/officeDocument/2006/relationships/hyperlink" Target="http://www.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16338</Words>
  <Characters>9314</Characters>
  <Application>Microsoft Office Word</Application>
  <DocSecurity>0</DocSecurity>
  <Lines>77</Lines>
  <Paragraphs>51</Paragraphs>
  <ScaleCrop>false</ScaleCrop>
  <Company/>
  <LinksUpToDate>false</LinksUpToDate>
  <CharactersWithSpaces>25601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2019-11-13T11:53:00Z</dcterms:created>
  <dcterms:modified xsi:type="dcterms:W3CDTF">2019-11-13T11:57:00Z</dcterms:modified>
</cp:coreProperties>
</file>