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1945" w:rsidRPr="008F2123" w:rsidRDefault="00DC1945" w:rsidP="00DC1945">
      <w:pPr>
        <w:pBdr>
          <w:bottom w:val="single" w:sz="4" w:space="9" w:color="auto"/>
        </w:pBdr>
        <w:jc w:val="center"/>
        <w:rPr>
          <w:sz w:val="28"/>
          <w:szCs w:val="28"/>
        </w:rPr>
      </w:pPr>
      <w:r w:rsidRPr="008F2123">
        <w:rPr>
          <w:sz w:val="28"/>
          <w:szCs w:val="28"/>
        </w:rPr>
        <w:t>Одеський національний університет імені І. І. Мечникова</w:t>
      </w:r>
    </w:p>
    <w:p w:rsidR="00DC1945" w:rsidRPr="008F2123" w:rsidRDefault="00DC1945" w:rsidP="00DC1945">
      <w:pPr>
        <w:jc w:val="center"/>
        <w:rPr>
          <w:sz w:val="20"/>
          <w:szCs w:val="20"/>
        </w:rPr>
      </w:pPr>
      <w:r w:rsidRPr="008F2123">
        <w:rPr>
          <w:sz w:val="20"/>
          <w:szCs w:val="20"/>
        </w:rPr>
        <w:t>(повне найменування вищого навчального закладу)</w:t>
      </w:r>
    </w:p>
    <w:p w:rsidR="00DC1945" w:rsidRPr="008F2123" w:rsidRDefault="00DC1945" w:rsidP="00DC1945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 w:rsidRPr="008F2123">
        <w:rPr>
          <w:sz w:val="28"/>
          <w:szCs w:val="28"/>
        </w:rPr>
        <w:t>Філологічний факультет</w:t>
      </w:r>
    </w:p>
    <w:p w:rsidR="00DC1945" w:rsidRPr="008F2123" w:rsidRDefault="00DC1945" w:rsidP="00DC1945">
      <w:pPr>
        <w:jc w:val="center"/>
        <w:rPr>
          <w:sz w:val="18"/>
          <w:szCs w:val="18"/>
          <w:lang w:val="ru-RU"/>
        </w:rPr>
      </w:pPr>
      <w:r w:rsidRPr="008F2123">
        <w:rPr>
          <w:sz w:val="18"/>
          <w:szCs w:val="18"/>
        </w:rPr>
        <w:t>(повне найменування інституту/факультету</w:t>
      </w:r>
      <w:r w:rsidRPr="008F2123">
        <w:rPr>
          <w:sz w:val="18"/>
          <w:szCs w:val="18"/>
          <w:lang w:val="ru-RU"/>
        </w:rPr>
        <w:t>)</w:t>
      </w:r>
    </w:p>
    <w:p w:rsidR="00DC1945" w:rsidRPr="008F2123" w:rsidRDefault="00DC1945" w:rsidP="00DC1945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 w:rsidRPr="008F2123">
        <w:rPr>
          <w:sz w:val="28"/>
          <w:szCs w:val="28"/>
        </w:rPr>
        <w:t>Кафедра української мови</w:t>
      </w:r>
    </w:p>
    <w:p w:rsidR="00DC1945" w:rsidRPr="008F2123" w:rsidRDefault="00DC1945" w:rsidP="00DC1945">
      <w:pPr>
        <w:jc w:val="center"/>
        <w:rPr>
          <w:sz w:val="18"/>
          <w:szCs w:val="18"/>
        </w:rPr>
      </w:pPr>
      <w:r w:rsidRPr="008F2123">
        <w:rPr>
          <w:sz w:val="18"/>
          <w:szCs w:val="18"/>
        </w:rPr>
        <w:t>(повна назва кафедри)</w:t>
      </w:r>
    </w:p>
    <w:p w:rsidR="00DC1945" w:rsidRPr="008F2123" w:rsidRDefault="00DC1945" w:rsidP="00DC1945">
      <w:pPr>
        <w:rPr>
          <w:b/>
          <w:spacing w:val="60"/>
          <w:sz w:val="40"/>
          <w:szCs w:val="40"/>
          <w:lang w:val="ru-RU"/>
        </w:rPr>
      </w:pPr>
    </w:p>
    <w:p w:rsidR="00DC1945" w:rsidRPr="008F2123" w:rsidRDefault="00DC1945" w:rsidP="00DC1945">
      <w:pPr>
        <w:spacing w:line="360" w:lineRule="auto"/>
        <w:jc w:val="center"/>
        <w:rPr>
          <w:b/>
          <w:spacing w:val="60"/>
          <w:sz w:val="32"/>
          <w:szCs w:val="32"/>
        </w:rPr>
      </w:pPr>
      <w:r w:rsidRPr="008F2123">
        <w:rPr>
          <w:b/>
          <w:spacing w:val="60"/>
          <w:sz w:val="32"/>
          <w:szCs w:val="32"/>
        </w:rPr>
        <w:t>Дипломна робота</w:t>
      </w:r>
    </w:p>
    <w:p w:rsidR="00DC1945" w:rsidRPr="008F2123" w:rsidRDefault="00DC1945" w:rsidP="00DC1945">
      <w:pPr>
        <w:spacing w:line="360" w:lineRule="auto"/>
        <w:jc w:val="center"/>
        <w:rPr>
          <w:b/>
          <w:sz w:val="28"/>
          <w:szCs w:val="28"/>
        </w:rPr>
      </w:pPr>
      <w:r w:rsidRPr="008F2123">
        <w:rPr>
          <w:b/>
          <w:sz w:val="28"/>
          <w:szCs w:val="28"/>
        </w:rPr>
        <w:t>«Асоціативний фон ключових слів</w:t>
      </w:r>
      <w:r w:rsidRPr="008F2123">
        <w:rPr>
          <w:b/>
          <w:sz w:val="28"/>
          <w:szCs w:val="28"/>
          <w:lang w:val="ru-RU"/>
        </w:rPr>
        <w:t xml:space="preserve"> </w:t>
      </w:r>
      <w:r w:rsidRPr="008F2123">
        <w:rPr>
          <w:b/>
          <w:sz w:val="28"/>
          <w:szCs w:val="28"/>
        </w:rPr>
        <w:t xml:space="preserve"> комерційної реклами»</w:t>
      </w:r>
    </w:p>
    <w:p w:rsidR="00DC1945" w:rsidRDefault="00DC1945" w:rsidP="00DC1945">
      <w:pPr>
        <w:spacing w:line="360" w:lineRule="auto"/>
        <w:jc w:val="center"/>
        <w:rPr>
          <w:sz w:val="28"/>
          <w:szCs w:val="28"/>
          <w:lang w:val="en-US"/>
        </w:rPr>
      </w:pPr>
      <w:r w:rsidRPr="00B94990">
        <w:rPr>
          <w:sz w:val="28"/>
          <w:szCs w:val="28"/>
        </w:rPr>
        <w:t xml:space="preserve"> «</w:t>
      </w:r>
      <w:r w:rsidRPr="00B94990">
        <w:rPr>
          <w:sz w:val="28"/>
          <w:szCs w:val="28"/>
          <w:lang w:val="en-US"/>
        </w:rPr>
        <w:t>Associative background of commercial advertising keywords</w:t>
      </w:r>
      <w:r w:rsidRPr="00B94990">
        <w:rPr>
          <w:sz w:val="28"/>
          <w:szCs w:val="28"/>
        </w:rPr>
        <w:t>»</w:t>
      </w:r>
    </w:p>
    <w:p w:rsidR="00DC1945" w:rsidRPr="00EE4C0D" w:rsidRDefault="00DC1945" w:rsidP="00DC1945">
      <w:pPr>
        <w:spacing w:line="360" w:lineRule="auto"/>
        <w:jc w:val="center"/>
        <w:rPr>
          <w:sz w:val="28"/>
          <w:szCs w:val="28"/>
        </w:rPr>
      </w:pPr>
      <w:r w:rsidRPr="00B94990">
        <w:rPr>
          <w:sz w:val="28"/>
          <w:szCs w:val="28"/>
        </w:rPr>
        <w:t xml:space="preserve"> </w:t>
      </w:r>
      <w:r w:rsidRPr="008F2123">
        <w:rPr>
          <w:sz w:val="28"/>
          <w:szCs w:val="28"/>
        </w:rPr>
        <w:t>на здобуття ступеня вищої освіти «магістр»</w:t>
      </w:r>
    </w:p>
    <w:p w:rsidR="00DC1945" w:rsidRPr="008F2123" w:rsidRDefault="00DC1945" w:rsidP="00DC1945">
      <w:pPr>
        <w:jc w:val="left"/>
        <w:rPr>
          <w:sz w:val="28"/>
          <w:szCs w:val="28"/>
        </w:rPr>
      </w:pPr>
      <w:r>
        <w:rPr>
          <w:sz w:val="28"/>
          <w:szCs w:val="28"/>
          <w:u w:val="single"/>
          <w:lang w:val="ru-RU"/>
        </w:rPr>
        <w:t xml:space="preserve">                                                </w:t>
      </w:r>
      <w:r w:rsidRPr="008F2123">
        <w:rPr>
          <w:sz w:val="28"/>
          <w:szCs w:val="28"/>
        </w:rPr>
        <w:t xml:space="preserve">Виконала: студентка заочної </w:t>
      </w:r>
    </w:p>
    <w:p w:rsidR="00DC1945" w:rsidRPr="008F2123" w:rsidRDefault="00DC1945" w:rsidP="00DC1945">
      <w:pPr>
        <w:ind w:firstLine="3420"/>
        <w:jc w:val="left"/>
        <w:rPr>
          <w:sz w:val="28"/>
          <w:szCs w:val="28"/>
        </w:rPr>
      </w:pPr>
      <w:r w:rsidRPr="008F2123">
        <w:rPr>
          <w:sz w:val="28"/>
          <w:szCs w:val="28"/>
        </w:rPr>
        <w:t>форми навчання</w:t>
      </w:r>
    </w:p>
    <w:p w:rsidR="00DC1945" w:rsidRPr="008F2123" w:rsidRDefault="00DC1945" w:rsidP="00DC1945">
      <w:pPr>
        <w:ind w:firstLine="3420"/>
        <w:jc w:val="left"/>
        <w:rPr>
          <w:sz w:val="28"/>
          <w:szCs w:val="28"/>
        </w:rPr>
      </w:pPr>
      <w:r w:rsidRPr="008F2123">
        <w:rPr>
          <w:sz w:val="28"/>
          <w:szCs w:val="28"/>
        </w:rPr>
        <w:t>спеціальності</w:t>
      </w:r>
      <w:r w:rsidRPr="008F2123">
        <w:rPr>
          <w:b/>
          <w:sz w:val="28"/>
          <w:szCs w:val="28"/>
        </w:rPr>
        <w:t xml:space="preserve"> 035 </w:t>
      </w:r>
      <w:r w:rsidRPr="008F2123">
        <w:rPr>
          <w:sz w:val="28"/>
          <w:szCs w:val="28"/>
        </w:rPr>
        <w:t xml:space="preserve">Філологія </w:t>
      </w:r>
    </w:p>
    <w:p w:rsidR="00DC1945" w:rsidRPr="008F2123" w:rsidRDefault="00DC1945" w:rsidP="00DC1945">
      <w:pPr>
        <w:ind w:firstLine="3420"/>
        <w:jc w:val="left"/>
        <w:rPr>
          <w:sz w:val="28"/>
          <w:szCs w:val="28"/>
        </w:rPr>
      </w:pPr>
      <w:r w:rsidRPr="008F2123">
        <w:rPr>
          <w:b/>
          <w:sz w:val="28"/>
          <w:szCs w:val="28"/>
        </w:rPr>
        <w:t>035.01 «</w:t>
      </w:r>
      <w:r w:rsidRPr="008F2123">
        <w:rPr>
          <w:sz w:val="28"/>
          <w:szCs w:val="28"/>
        </w:rPr>
        <w:t>Українська мова та література»</w:t>
      </w:r>
    </w:p>
    <w:p w:rsidR="00DC1945" w:rsidRPr="008F2123" w:rsidRDefault="00DC1945" w:rsidP="00DC1945">
      <w:pPr>
        <w:ind w:firstLine="3420"/>
        <w:jc w:val="left"/>
        <w:rPr>
          <w:sz w:val="28"/>
          <w:szCs w:val="28"/>
        </w:rPr>
      </w:pPr>
      <w:r w:rsidRPr="008F2123">
        <w:rPr>
          <w:b/>
          <w:sz w:val="28"/>
          <w:szCs w:val="28"/>
        </w:rPr>
        <w:t>Трофимова Надія Олегівна</w:t>
      </w:r>
    </w:p>
    <w:p w:rsidR="00DC1945" w:rsidRPr="008F2123" w:rsidRDefault="00DC1945" w:rsidP="00DC1945">
      <w:pPr>
        <w:tabs>
          <w:tab w:val="left" w:pos="5245"/>
          <w:tab w:val="right" w:pos="9355"/>
        </w:tabs>
        <w:ind w:firstLine="3420"/>
        <w:jc w:val="left"/>
        <w:rPr>
          <w:sz w:val="28"/>
          <w:szCs w:val="28"/>
        </w:rPr>
      </w:pPr>
      <w:r w:rsidRPr="008F2123">
        <w:rPr>
          <w:sz w:val="28"/>
          <w:szCs w:val="28"/>
        </w:rPr>
        <w:t>Науковий керівник:</w:t>
      </w:r>
    </w:p>
    <w:p w:rsidR="00DC1945" w:rsidRPr="008F2123" w:rsidRDefault="00DC1945" w:rsidP="00DC1945">
      <w:pPr>
        <w:tabs>
          <w:tab w:val="left" w:pos="5245"/>
          <w:tab w:val="right" w:pos="9355"/>
        </w:tabs>
        <w:ind w:firstLine="3420"/>
        <w:jc w:val="left"/>
        <w:rPr>
          <w:sz w:val="28"/>
          <w:szCs w:val="28"/>
        </w:rPr>
      </w:pPr>
      <w:r w:rsidRPr="008F2123">
        <w:rPr>
          <w:sz w:val="28"/>
          <w:szCs w:val="28"/>
        </w:rPr>
        <w:t>д. філол. н., п</w:t>
      </w:r>
      <w:r>
        <w:rPr>
          <w:sz w:val="28"/>
          <w:szCs w:val="28"/>
        </w:rPr>
        <w:t>роф. Ковалевська Т. Ю._______</w:t>
      </w:r>
    </w:p>
    <w:p w:rsidR="00DC1945" w:rsidRPr="008F2123" w:rsidRDefault="00DC1945" w:rsidP="00DC1945">
      <w:pPr>
        <w:tabs>
          <w:tab w:val="left" w:pos="5245"/>
          <w:tab w:val="right" w:pos="9355"/>
        </w:tabs>
        <w:ind w:firstLine="3420"/>
        <w:jc w:val="left"/>
        <w:rPr>
          <w:sz w:val="28"/>
          <w:szCs w:val="28"/>
        </w:rPr>
      </w:pPr>
      <w:r w:rsidRPr="008F2123">
        <w:rPr>
          <w:sz w:val="28"/>
          <w:szCs w:val="28"/>
        </w:rPr>
        <w:t>Рецензент:</w:t>
      </w:r>
    </w:p>
    <w:p w:rsidR="00DC1945" w:rsidRPr="008F2123" w:rsidRDefault="00DC1945" w:rsidP="00DC1945">
      <w:pPr>
        <w:tabs>
          <w:tab w:val="left" w:pos="5245"/>
          <w:tab w:val="right" w:pos="9355"/>
        </w:tabs>
        <w:ind w:firstLine="3420"/>
        <w:jc w:val="left"/>
        <w:rPr>
          <w:sz w:val="28"/>
          <w:szCs w:val="28"/>
        </w:rPr>
      </w:pPr>
      <w:r w:rsidRPr="008F2123">
        <w:rPr>
          <w:sz w:val="28"/>
          <w:szCs w:val="28"/>
        </w:rPr>
        <w:t>д. філол.</w:t>
      </w:r>
      <w:r w:rsidRPr="008F2123">
        <w:rPr>
          <w:sz w:val="28"/>
          <w:szCs w:val="28"/>
          <w:lang w:val="de-DE"/>
        </w:rPr>
        <w:t> </w:t>
      </w:r>
      <w:r w:rsidRPr="008F2123">
        <w:rPr>
          <w:sz w:val="28"/>
          <w:szCs w:val="28"/>
        </w:rPr>
        <w:t xml:space="preserve">н., проф. </w:t>
      </w:r>
      <w:r>
        <w:rPr>
          <w:sz w:val="28"/>
          <w:szCs w:val="28"/>
        </w:rPr>
        <w:t xml:space="preserve">Романченко А.П.    </w:t>
      </w:r>
    </w:p>
    <w:p w:rsidR="00DC1945" w:rsidRPr="008F2123" w:rsidRDefault="00DC1945" w:rsidP="00DC1945">
      <w:pPr>
        <w:tabs>
          <w:tab w:val="left" w:pos="5245"/>
          <w:tab w:val="right" w:pos="9355"/>
        </w:tabs>
        <w:ind w:firstLine="3420"/>
        <w:jc w:val="left"/>
        <w:rPr>
          <w:sz w:val="28"/>
          <w:szCs w:val="28"/>
        </w:rPr>
      </w:pPr>
    </w:p>
    <w:p w:rsidR="00DC1945" w:rsidRPr="008F2123" w:rsidRDefault="00DC1945" w:rsidP="00DC1945">
      <w:pPr>
        <w:tabs>
          <w:tab w:val="left" w:pos="5245"/>
          <w:tab w:val="right" w:pos="9355"/>
        </w:tabs>
        <w:ind w:firstLine="3420"/>
        <w:jc w:val="left"/>
        <w:rPr>
          <w:sz w:val="28"/>
          <w:szCs w:val="28"/>
        </w:rPr>
      </w:pPr>
    </w:p>
    <w:p w:rsidR="00DC1945" w:rsidRPr="008F2123" w:rsidRDefault="00DC1945" w:rsidP="00DC1945">
      <w:pPr>
        <w:tabs>
          <w:tab w:val="left" w:pos="5245"/>
          <w:tab w:val="right" w:pos="9355"/>
        </w:tabs>
        <w:ind w:firstLine="3420"/>
        <w:jc w:val="left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DC1945" w:rsidRPr="008F2123" w:rsidTr="009174FD">
        <w:trPr>
          <w:jc w:val="center"/>
        </w:trPr>
        <w:tc>
          <w:tcPr>
            <w:tcW w:w="4967" w:type="dxa"/>
          </w:tcPr>
          <w:p w:rsidR="00DC1945" w:rsidRPr="008F2123" w:rsidRDefault="00DC1945" w:rsidP="009174FD">
            <w:pPr>
              <w:rPr>
                <w:sz w:val="28"/>
                <w:szCs w:val="28"/>
              </w:rPr>
            </w:pPr>
            <w:r w:rsidRPr="008F2123">
              <w:rPr>
                <w:sz w:val="28"/>
                <w:szCs w:val="28"/>
              </w:rPr>
              <w:t>Рекомендовано до захисту:</w:t>
            </w:r>
          </w:p>
          <w:p w:rsidR="00DC1945" w:rsidRPr="008F2123" w:rsidRDefault="00DC1945" w:rsidP="009174FD">
            <w:pPr>
              <w:spacing w:before="120"/>
              <w:rPr>
                <w:sz w:val="28"/>
                <w:szCs w:val="28"/>
              </w:rPr>
            </w:pPr>
            <w:r w:rsidRPr="008F2123">
              <w:rPr>
                <w:sz w:val="28"/>
                <w:szCs w:val="28"/>
              </w:rPr>
              <w:t>протокол засідання кафедри</w:t>
            </w:r>
          </w:p>
          <w:p w:rsidR="00DC1945" w:rsidRPr="008F2123" w:rsidRDefault="00DC1945" w:rsidP="009174FD">
            <w:pPr>
              <w:spacing w:before="120"/>
              <w:rPr>
                <w:sz w:val="28"/>
                <w:szCs w:val="28"/>
              </w:rPr>
            </w:pPr>
            <w:r w:rsidRPr="008F2123">
              <w:rPr>
                <w:sz w:val="28"/>
                <w:szCs w:val="28"/>
              </w:rPr>
              <w:t xml:space="preserve">№ __ від ____________2020 р. </w:t>
            </w:r>
          </w:p>
          <w:p w:rsidR="00DC1945" w:rsidRPr="008F2123" w:rsidRDefault="00DC1945" w:rsidP="009174FD">
            <w:pPr>
              <w:spacing w:before="600"/>
              <w:rPr>
                <w:sz w:val="28"/>
                <w:szCs w:val="28"/>
              </w:rPr>
            </w:pPr>
            <w:r w:rsidRPr="008F2123">
              <w:rPr>
                <w:sz w:val="28"/>
                <w:szCs w:val="28"/>
              </w:rPr>
              <w:t>Завідувач кафедри</w:t>
            </w:r>
          </w:p>
          <w:p w:rsidR="00DC1945" w:rsidRPr="008F2123" w:rsidRDefault="00DC1945" w:rsidP="009174FD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 w:rsidRPr="008F2123">
              <w:rPr>
                <w:sz w:val="28"/>
                <w:szCs w:val="28"/>
                <w:u w:val="single"/>
              </w:rPr>
              <w:tab/>
            </w:r>
            <w:r w:rsidRPr="008F2123">
              <w:rPr>
                <w:sz w:val="28"/>
                <w:szCs w:val="28"/>
              </w:rPr>
              <w:t>проф. Ковалевська Т. Ю.</w:t>
            </w:r>
          </w:p>
          <w:p w:rsidR="00DC1945" w:rsidRPr="008F2123" w:rsidRDefault="00DC1945" w:rsidP="009174FD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8F2123">
              <w:rPr>
                <w:sz w:val="20"/>
                <w:szCs w:val="20"/>
              </w:rPr>
              <w:tab/>
              <w:t>(підпис)</w:t>
            </w:r>
            <w:r w:rsidRPr="008F2123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DC1945" w:rsidRPr="008F2123" w:rsidRDefault="00DC1945" w:rsidP="009174FD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Захищено на засіданні ЕК № 1</w:t>
            </w:r>
          </w:p>
          <w:p w:rsidR="00DC1945" w:rsidRPr="008F2123" w:rsidRDefault="00DC1945" w:rsidP="009174FD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8F2123">
              <w:rPr>
                <w:sz w:val="28"/>
                <w:szCs w:val="28"/>
              </w:rPr>
              <w:t>протокол № _ від _______2020 р.</w:t>
            </w:r>
            <w:r w:rsidRPr="008F2123">
              <w:rPr>
                <w:sz w:val="28"/>
                <w:szCs w:val="28"/>
              </w:rPr>
              <w:tab/>
            </w:r>
          </w:p>
          <w:p w:rsidR="00DC1945" w:rsidRPr="008F2123" w:rsidRDefault="00DC1945" w:rsidP="009174FD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8F2123">
              <w:rPr>
                <w:sz w:val="28"/>
                <w:szCs w:val="28"/>
              </w:rPr>
              <w:t>Оцінка______________/___</w:t>
            </w:r>
            <w:r w:rsidRPr="008F2123">
              <w:rPr>
                <w:sz w:val="20"/>
                <w:szCs w:val="20"/>
              </w:rPr>
              <w:tab/>
            </w:r>
            <w:r w:rsidRPr="008F2123">
              <w:rPr>
                <w:sz w:val="28"/>
                <w:szCs w:val="28"/>
              </w:rPr>
              <w:t>___/_____</w:t>
            </w:r>
          </w:p>
          <w:p w:rsidR="00DC1945" w:rsidRPr="008F2123" w:rsidRDefault="00DC1945" w:rsidP="009174FD">
            <w:pPr>
              <w:jc w:val="center"/>
              <w:rPr>
                <w:sz w:val="20"/>
                <w:szCs w:val="20"/>
              </w:rPr>
            </w:pPr>
            <w:r w:rsidRPr="008F2123">
              <w:rPr>
                <w:sz w:val="20"/>
                <w:szCs w:val="20"/>
              </w:rPr>
              <w:t>(за національною шкалою/шкалою ЕСТ</w:t>
            </w:r>
            <w:r w:rsidRPr="008F2123">
              <w:rPr>
                <w:sz w:val="20"/>
                <w:szCs w:val="20"/>
                <w:lang w:val="en-US"/>
              </w:rPr>
              <w:t>S</w:t>
            </w:r>
            <w:r w:rsidRPr="008F2123">
              <w:rPr>
                <w:sz w:val="20"/>
                <w:szCs w:val="20"/>
              </w:rPr>
              <w:t>/ бали)</w:t>
            </w:r>
          </w:p>
          <w:p w:rsidR="00DC1945" w:rsidRPr="008F2123" w:rsidRDefault="00DC1945" w:rsidP="009174FD">
            <w:pPr>
              <w:spacing w:before="360"/>
              <w:rPr>
                <w:sz w:val="28"/>
                <w:szCs w:val="28"/>
              </w:rPr>
            </w:pPr>
            <w:r w:rsidRPr="008F2123">
              <w:rPr>
                <w:sz w:val="28"/>
                <w:szCs w:val="28"/>
              </w:rPr>
              <w:t>Голова ЕК</w:t>
            </w:r>
          </w:p>
          <w:p w:rsidR="00DC1945" w:rsidRPr="008F2123" w:rsidRDefault="00DC1945" w:rsidP="009174FD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</w:rPr>
            </w:pPr>
            <w:r w:rsidRPr="008F2123">
              <w:rPr>
                <w:sz w:val="28"/>
                <w:szCs w:val="28"/>
                <w:u w:val="single"/>
              </w:rPr>
              <w:tab/>
              <w:t xml:space="preserve"> </w:t>
            </w:r>
            <w:r w:rsidRPr="008F2123">
              <w:rPr>
                <w:sz w:val="28"/>
                <w:szCs w:val="28"/>
              </w:rPr>
              <w:t>проф. Ковалевська Т.Ю.</w:t>
            </w:r>
          </w:p>
          <w:p w:rsidR="00DC1945" w:rsidRPr="008F2123" w:rsidRDefault="00DC1945" w:rsidP="009174FD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8F2123">
              <w:rPr>
                <w:sz w:val="20"/>
                <w:szCs w:val="20"/>
              </w:rPr>
              <w:tab/>
              <w:t>(підпис)</w:t>
            </w:r>
            <w:r w:rsidRPr="008F2123">
              <w:rPr>
                <w:sz w:val="20"/>
                <w:szCs w:val="20"/>
              </w:rPr>
              <w:tab/>
            </w:r>
          </w:p>
        </w:tc>
      </w:tr>
      <w:tr w:rsidR="00DC1945" w:rsidRPr="008F2123" w:rsidTr="009174FD">
        <w:trPr>
          <w:jc w:val="center"/>
        </w:trPr>
        <w:tc>
          <w:tcPr>
            <w:tcW w:w="4967" w:type="dxa"/>
          </w:tcPr>
          <w:p w:rsidR="00DC1945" w:rsidRPr="008F2123" w:rsidRDefault="00DC1945" w:rsidP="009174FD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DC1945" w:rsidRPr="008F2123" w:rsidRDefault="00DC1945" w:rsidP="009174FD">
            <w:pPr>
              <w:rPr>
                <w:sz w:val="28"/>
                <w:szCs w:val="28"/>
              </w:rPr>
            </w:pPr>
          </w:p>
        </w:tc>
      </w:tr>
    </w:tbl>
    <w:p w:rsidR="00DC1945" w:rsidRPr="008F2123" w:rsidRDefault="00DC1945" w:rsidP="00DC1945">
      <w:pPr>
        <w:rPr>
          <w:b/>
          <w:sz w:val="28"/>
          <w:szCs w:val="28"/>
        </w:rPr>
      </w:pPr>
    </w:p>
    <w:p w:rsidR="00DC1945" w:rsidRPr="008F2123" w:rsidRDefault="00DC1945" w:rsidP="00DC1945">
      <w:pPr>
        <w:rPr>
          <w:b/>
          <w:sz w:val="28"/>
          <w:szCs w:val="28"/>
        </w:rPr>
      </w:pPr>
    </w:p>
    <w:p w:rsidR="00DC1945" w:rsidRPr="008F2123" w:rsidRDefault="00DC1945" w:rsidP="00DC1945">
      <w:pPr>
        <w:rPr>
          <w:b/>
          <w:sz w:val="28"/>
          <w:szCs w:val="28"/>
        </w:rPr>
      </w:pPr>
    </w:p>
    <w:p w:rsidR="00DC1945" w:rsidRPr="00B94990" w:rsidRDefault="00DC1945" w:rsidP="00DC1945">
      <w:pPr>
        <w:rPr>
          <w:b/>
          <w:sz w:val="28"/>
          <w:szCs w:val="28"/>
          <w:lang w:val="en-US"/>
        </w:rPr>
      </w:pPr>
    </w:p>
    <w:p w:rsidR="00DC1945" w:rsidRPr="008F2123" w:rsidRDefault="00DC1945" w:rsidP="00DC1945">
      <w:pPr>
        <w:jc w:val="center"/>
        <w:rPr>
          <w:b/>
          <w:sz w:val="28"/>
          <w:szCs w:val="28"/>
        </w:rPr>
      </w:pPr>
      <w:r w:rsidRPr="008F2123">
        <w:rPr>
          <w:b/>
          <w:sz w:val="28"/>
          <w:szCs w:val="28"/>
        </w:rPr>
        <w:t>Одеса</w:t>
      </w:r>
      <w:r w:rsidRPr="008F2123">
        <w:rPr>
          <w:b/>
          <w:sz w:val="28"/>
          <w:szCs w:val="28"/>
          <w:lang w:val="ru-RU"/>
        </w:rPr>
        <w:t xml:space="preserve"> –</w:t>
      </w:r>
      <w:r w:rsidRPr="008F2123">
        <w:rPr>
          <w:b/>
          <w:sz w:val="28"/>
          <w:szCs w:val="28"/>
        </w:rPr>
        <w:t xml:space="preserve"> 2020</w:t>
      </w:r>
    </w:p>
    <w:p w:rsidR="00DC1945" w:rsidRPr="008F2123" w:rsidRDefault="00DC1945" w:rsidP="00DC1945">
      <w:pPr>
        <w:jc w:val="center"/>
        <w:rPr>
          <w:b/>
          <w:sz w:val="28"/>
          <w:szCs w:val="28"/>
        </w:rPr>
      </w:pPr>
    </w:p>
    <w:p w:rsidR="00DC1945" w:rsidRPr="008F2123" w:rsidRDefault="00DC1945" w:rsidP="00DC1945">
      <w:pPr>
        <w:jc w:val="center"/>
        <w:rPr>
          <w:b/>
          <w:sz w:val="28"/>
          <w:szCs w:val="28"/>
        </w:rPr>
      </w:pPr>
    </w:p>
    <w:p w:rsidR="00DC1945" w:rsidRPr="008F2123" w:rsidRDefault="00DC1945" w:rsidP="00DC1945">
      <w:pPr>
        <w:pStyle w:val="11"/>
        <w:jc w:val="both"/>
        <w:rPr>
          <w:b w:val="0"/>
          <w:lang w:val="uk-UA"/>
        </w:rPr>
      </w:pPr>
      <w:r w:rsidRPr="008F2123">
        <w:rPr>
          <w:rFonts w:eastAsia="Calibri"/>
          <w:noProof w:val="0"/>
          <w:lang w:val="uk-UA" w:bidi="ar-SA"/>
        </w:rPr>
        <w:t xml:space="preserve">                           </w:t>
      </w:r>
      <w:r>
        <w:rPr>
          <w:rFonts w:eastAsia="Calibri"/>
          <w:noProof w:val="0"/>
          <w:lang w:val="uk-UA" w:bidi="ar-SA"/>
        </w:rPr>
        <w:t xml:space="preserve">                               </w:t>
      </w:r>
      <w:r w:rsidRPr="008F2123">
        <w:rPr>
          <w:rFonts w:eastAsia="Calibri"/>
          <w:noProof w:val="0"/>
          <w:lang w:val="uk-UA" w:bidi="ar-SA"/>
        </w:rPr>
        <w:t xml:space="preserve">                                                                     </w:t>
      </w:r>
      <w:r w:rsidRPr="008F2123">
        <w:rPr>
          <w:b w:val="0"/>
        </w:rPr>
        <w:t xml:space="preserve"> </w:t>
      </w:r>
    </w:p>
    <w:p w:rsidR="00DC1945" w:rsidRPr="008F2123" w:rsidRDefault="00DC1945" w:rsidP="00DC1945">
      <w:pPr>
        <w:pStyle w:val="11"/>
        <w:jc w:val="both"/>
        <w:rPr>
          <w:b w:val="0"/>
        </w:rPr>
      </w:pPr>
      <w:r w:rsidRPr="008F2123">
        <w:rPr>
          <w:b w:val="0"/>
          <w:lang w:val="uk-UA"/>
        </w:rPr>
        <w:t xml:space="preserve">                                                    </w:t>
      </w:r>
      <w:r w:rsidRPr="008F2123">
        <w:rPr>
          <w:b w:val="0"/>
        </w:rPr>
        <w:t>ЗМІСТ</w:t>
      </w:r>
      <w:r w:rsidRPr="008F2123">
        <w:rPr>
          <w:b w:val="0"/>
        </w:rPr>
        <w:fldChar w:fldCharType="begin"/>
      </w:r>
      <w:r w:rsidRPr="008F2123">
        <w:rPr>
          <w:b w:val="0"/>
        </w:rPr>
        <w:instrText xml:space="preserve"> TOC \o "1-3" \h \z \u </w:instrText>
      </w:r>
      <w:r w:rsidRPr="008F2123">
        <w:rPr>
          <w:b w:val="0"/>
        </w:rPr>
        <w:fldChar w:fldCharType="separate"/>
      </w:r>
      <w:hyperlink w:anchor="_Toc24399332" w:history="1"/>
    </w:p>
    <w:p w:rsidR="00DC1945" w:rsidRPr="008F2123" w:rsidRDefault="00DC1945" w:rsidP="00DC1945">
      <w:pPr>
        <w:pStyle w:val="11"/>
        <w:rPr>
          <w:b w:val="0"/>
          <w:lang w:val="uk-UA" w:eastAsia="ru-RU" w:bidi="ar-SA"/>
        </w:rPr>
      </w:pPr>
      <w:hyperlink w:anchor="_Toc24399333" w:history="1">
        <w:r w:rsidRPr="008F2123">
          <w:rPr>
            <w:rStyle w:val="a3"/>
            <w:b w:val="0"/>
            <w:color w:val="auto"/>
          </w:rPr>
          <w:t>В</w:t>
        </w:r>
        <w:r w:rsidRPr="008F2123">
          <w:rPr>
            <w:rStyle w:val="a3"/>
            <w:b w:val="0"/>
            <w:color w:val="auto"/>
            <w:lang w:val="uk-UA"/>
          </w:rPr>
          <w:t>ступ</w:t>
        </w:r>
        <w:r w:rsidRPr="008F2123">
          <w:rPr>
            <w:b w:val="0"/>
            <w:webHidden/>
          </w:rPr>
          <w:tab/>
        </w:r>
      </w:hyperlink>
      <w:r>
        <w:rPr>
          <w:b w:val="0"/>
        </w:rPr>
        <w:t>3</w:t>
      </w:r>
    </w:p>
    <w:p w:rsidR="00DC1945" w:rsidRPr="001D2287" w:rsidRDefault="00DC1945" w:rsidP="00DC1945">
      <w:pPr>
        <w:pStyle w:val="11"/>
        <w:rPr>
          <w:b w:val="0"/>
          <w:lang w:val="uk-UA"/>
        </w:rPr>
      </w:pPr>
      <w:r w:rsidRPr="008F2123">
        <w:rPr>
          <w:b w:val="0"/>
        </w:rPr>
        <w:t>Розділ І.  Роль реклами в сучасному комунікативному просторі</w:t>
      </w:r>
      <w:r>
        <w:rPr>
          <w:b w:val="0"/>
        </w:rPr>
        <w:t>……………</w:t>
      </w:r>
      <w:r w:rsidRPr="008F2123">
        <w:rPr>
          <w:b w:val="0"/>
        </w:rPr>
        <w:t>.</w:t>
      </w:r>
      <w:r>
        <w:rPr>
          <w:b w:val="0"/>
        </w:rPr>
        <w:t>1</w:t>
      </w:r>
      <w:r>
        <w:rPr>
          <w:b w:val="0"/>
          <w:lang w:val="uk-UA"/>
        </w:rPr>
        <w:t>0</w:t>
      </w:r>
    </w:p>
    <w:p w:rsidR="00DC1945" w:rsidRPr="001D2287" w:rsidRDefault="00DC1945" w:rsidP="00DC1945">
      <w:pPr>
        <w:pStyle w:val="11"/>
        <w:rPr>
          <w:b w:val="0"/>
          <w:lang w:val="uk-UA"/>
        </w:rPr>
      </w:pPr>
      <w:hyperlink w:anchor="_Toc24399336" w:history="1">
        <w:r w:rsidRPr="008F2123">
          <w:rPr>
            <w:rStyle w:val="a3"/>
            <w:b w:val="0"/>
            <w:color w:val="auto"/>
          </w:rPr>
          <w:t>1.1.</w:t>
        </w:r>
        <w:r w:rsidRPr="008F2123">
          <w:rPr>
            <w:b w:val="0"/>
          </w:rPr>
          <w:t xml:space="preserve"> </w:t>
        </w:r>
        <w:r w:rsidRPr="008F2123">
          <w:rPr>
            <w:rStyle w:val="a3"/>
            <w:b w:val="0"/>
            <w:color w:val="auto"/>
          </w:rPr>
          <w:t xml:space="preserve">Провідні функції і </w:t>
        </w:r>
        <w:r w:rsidRPr="008F2123">
          <w:rPr>
            <w:rStyle w:val="a3"/>
            <w:b w:val="0"/>
            <w:color w:val="auto"/>
            <w:lang w:val="uk-UA"/>
          </w:rPr>
          <w:t>мета</w:t>
        </w:r>
        <w:r w:rsidRPr="008F2123">
          <w:rPr>
            <w:rStyle w:val="a3"/>
            <w:b w:val="0"/>
            <w:color w:val="auto"/>
          </w:rPr>
          <w:t xml:space="preserve"> реклами</w:t>
        </w:r>
        <w:r w:rsidRPr="008F2123">
          <w:rPr>
            <w:b w:val="0"/>
            <w:webHidden/>
          </w:rPr>
          <w:tab/>
        </w:r>
      </w:hyperlink>
      <w:r>
        <w:rPr>
          <w:b w:val="0"/>
        </w:rPr>
        <w:t>1</w:t>
      </w:r>
      <w:r>
        <w:rPr>
          <w:b w:val="0"/>
          <w:lang w:val="uk-UA"/>
        </w:rPr>
        <w:t>0</w:t>
      </w:r>
    </w:p>
    <w:p w:rsidR="00DC1945" w:rsidRPr="001D2287" w:rsidRDefault="00DC1945" w:rsidP="00DC1945">
      <w:pPr>
        <w:pStyle w:val="11"/>
        <w:rPr>
          <w:b w:val="0"/>
          <w:lang w:val="uk-UA"/>
        </w:rPr>
      </w:pPr>
      <w:hyperlink w:anchor="_Toc24399337" w:history="1">
        <w:r w:rsidRPr="008F2123">
          <w:rPr>
            <w:rStyle w:val="a3"/>
            <w:b w:val="0"/>
            <w:color w:val="auto"/>
            <w:lang w:val="uk-UA"/>
          </w:rPr>
          <w:t>1.</w:t>
        </w:r>
        <w:r w:rsidRPr="008F2123">
          <w:rPr>
            <w:rStyle w:val="a3"/>
            <w:b w:val="0"/>
            <w:color w:val="auto"/>
          </w:rPr>
          <w:t>2</w:t>
        </w:r>
        <w:r w:rsidRPr="008F2123">
          <w:rPr>
            <w:rStyle w:val="a3"/>
            <w:b w:val="0"/>
            <w:color w:val="auto"/>
            <w:lang w:val="uk-UA"/>
          </w:rPr>
          <w:t>.</w:t>
        </w:r>
        <w:r w:rsidRPr="008F2123">
          <w:rPr>
            <w:b w:val="0"/>
          </w:rPr>
          <w:t xml:space="preserve"> </w:t>
        </w:r>
        <w:r w:rsidRPr="008F2123">
          <w:rPr>
            <w:b w:val="0"/>
            <w:lang w:val="uk-UA"/>
          </w:rPr>
          <w:t>Природа і структура к</w:t>
        </w:r>
        <w:r w:rsidRPr="008F2123">
          <w:rPr>
            <w:b w:val="0"/>
          </w:rPr>
          <w:t>омерційн</w:t>
        </w:r>
        <w:r w:rsidRPr="008F2123">
          <w:rPr>
            <w:b w:val="0"/>
            <w:lang w:val="uk-UA"/>
          </w:rPr>
          <w:t>ої</w:t>
        </w:r>
        <w:r w:rsidRPr="008F2123">
          <w:rPr>
            <w:b w:val="0"/>
          </w:rPr>
          <w:t xml:space="preserve"> реклам</w:t>
        </w:r>
        <w:r w:rsidRPr="008F2123">
          <w:rPr>
            <w:b w:val="0"/>
            <w:lang w:val="uk-UA"/>
          </w:rPr>
          <w:t>и</w:t>
        </w:r>
        <w:r w:rsidRPr="008F2123">
          <w:rPr>
            <w:b w:val="0"/>
            <w:webHidden/>
          </w:rPr>
          <w:tab/>
        </w:r>
      </w:hyperlink>
      <w:r>
        <w:rPr>
          <w:b w:val="0"/>
        </w:rPr>
        <w:t>1</w:t>
      </w:r>
      <w:r>
        <w:rPr>
          <w:b w:val="0"/>
          <w:lang w:val="uk-UA"/>
        </w:rPr>
        <w:t>6</w:t>
      </w:r>
    </w:p>
    <w:p w:rsidR="00DC1945" w:rsidRPr="001D2287" w:rsidRDefault="00DC1945" w:rsidP="00DC1945">
      <w:pPr>
        <w:pStyle w:val="11"/>
        <w:rPr>
          <w:b w:val="0"/>
          <w:lang w:val="uk-UA" w:eastAsia="ru-RU" w:bidi="ar-SA"/>
        </w:rPr>
      </w:pPr>
      <w:hyperlink w:anchor="_Toc24399340" w:history="1">
        <w:r w:rsidRPr="008F2123">
          <w:rPr>
            <w:rStyle w:val="a3"/>
            <w:b w:val="0"/>
            <w:color w:val="auto"/>
          </w:rPr>
          <w:t>1</w:t>
        </w:r>
        <w:r w:rsidRPr="008F2123">
          <w:rPr>
            <w:rStyle w:val="a3"/>
            <w:b w:val="0"/>
            <w:color w:val="auto"/>
            <w:lang w:val="uk-UA"/>
          </w:rPr>
          <w:t>.3.</w:t>
        </w:r>
        <w:r w:rsidRPr="008F2123">
          <w:rPr>
            <w:b w:val="0"/>
          </w:rPr>
          <w:t xml:space="preserve"> Ключові слова як центральні елементи рекламного </w:t>
        </w:r>
        <w:r w:rsidRPr="008F2123">
          <w:rPr>
            <w:b w:val="0"/>
            <w:lang w:val="uk-UA"/>
          </w:rPr>
          <w:t>слогану</w:t>
        </w:r>
        <w:r w:rsidRPr="008F2123">
          <w:rPr>
            <w:b w:val="0"/>
            <w:webHidden/>
          </w:rPr>
          <w:tab/>
        </w:r>
      </w:hyperlink>
      <w:r>
        <w:rPr>
          <w:b w:val="0"/>
        </w:rPr>
        <w:t>2</w:t>
      </w:r>
      <w:r>
        <w:rPr>
          <w:b w:val="0"/>
          <w:lang w:val="uk-UA"/>
        </w:rPr>
        <w:t>3</w:t>
      </w:r>
    </w:p>
    <w:p w:rsidR="00DC1945" w:rsidRPr="008F2123" w:rsidRDefault="00DC1945" w:rsidP="00DC1945">
      <w:pPr>
        <w:pStyle w:val="3"/>
        <w:spacing w:line="360" w:lineRule="auto"/>
        <w:ind w:left="0"/>
        <w:rPr>
          <w:rFonts w:ascii="Times New Roman" w:hAnsi="Times New Roman"/>
          <w:noProof/>
          <w:sz w:val="28"/>
          <w:szCs w:val="28"/>
          <w:lang w:val="ru-RU" w:eastAsia="ru-RU" w:bidi="ar-SA"/>
        </w:rPr>
      </w:pPr>
      <w:hyperlink w:anchor="_Toc24399343" w:history="1">
        <w:r w:rsidRPr="008F2123">
          <w:rPr>
            <w:rStyle w:val="a3"/>
            <w:rFonts w:ascii="Times New Roman" w:hAnsi="Times New Roman"/>
            <w:noProof/>
            <w:color w:val="auto"/>
            <w:sz w:val="28"/>
            <w:szCs w:val="28"/>
            <w:lang w:val="ru-RU"/>
          </w:rPr>
          <w:t xml:space="preserve">Висновки до розділу </w:t>
        </w:r>
        <w:r w:rsidRPr="008F2123">
          <w:rPr>
            <w:rStyle w:val="a3"/>
            <w:rFonts w:ascii="Times New Roman" w:hAnsi="Times New Roman"/>
            <w:noProof/>
            <w:color w:val="auto"/>
            <w:sz w:val="28"/>
            <w:szCs w:val="28"/>
            <w:lang w:val="uk-UA"/>
          </w:rPr>
          <w:t>І</w:t>
        </w:r>
        <w:r w:rsidRPr="008F2123">
          <w:rPr>
            <w:rFonts w:ascii="Times New Roman" w:hAnsi="Times New Roman"/>
            <w:noProof/>
            <w:webHidden/>
            <w:sz w:val="28"/>
            <w:szCs w:val="28"/>
            <w:lang w:val="ru-RU"/>
          </w:rPr>
          <w:tab/>
        </w:r>
      </w:hyperlink>
      <w:r>
        <w:rPr>
          <w:rFonts w:ascii="Times New Roman" w:hAnsi="Times New Roman"/>
          <w:noProof/>
          <w:sz w:val="28"/>
          <w:szCs w:val="28"/>
          <w:lang w:val="ru-RU"/>
        </w:rPr>
        <w:t>25</w:t>
      </w:r>
    </w:p>
    <w:p w:rsidR="00DC1945" w:rsidRPr="001D2287" w:rsidRDefault="00DC1945" w:rsidP="00DC1945">
      <w:pPr>
        <w:pStyle w:val="11"/>
        <w:rPr>
          <w:b w:val="0"/>
          <w:lang w:val="uk-UA" w:eastAsia="ru-RU" w:bidi="ar-SA"/>
        </w:rPr>
      </w:pPr>
      <w:hyperlink w:anchor="_Toc24399352" w:history="1">
        <w:r w:rsidRPr="008F2123">
          <w:rPr>
            <w:rStyle w:val="a3"/>
            <w:b w:val="0"/>
            <w:color w:val="auto"/>
          </w:rPr>
          <w:t xml:space="preserve">Розділ </w:t>
        </w:r>
        <w:r w:rsidRPr="008F2123">
          <w:rPr>
            <w:rStyle w:val="a3"/>
            <w:b w:val="0"/>
            <w:color w:val="auto"/>
            <w:lang w:val="uk-UA"/>
          </w:rPr>
          <w:t>ІІ</w:t>
        </w:r>
        <w:r w:rsidRPr="008F2123">
          <w:rPr>
            <w:rStyle w:val="a3"/>
            <w:b w:val="0"/>
            <w:color w:val="auto"/>
          </w:rPr>
          <w:t>. С</w:t>
        </w:r>
        <w:r w:rsidRPr="008F2123">
          <w:rPr>
            <w:rStyle w:val="a3"/>
            <w:b w:val="0"/>
            <w:color w:val="auto"/>
            <w:lang w:val="uk-UA"/>
          </w:rPr>
          <w:t>угестійна специфіка комерційної реклами</w:t>
        </w:r>
      </w:hyperlink>
      <w:r w:rsidRPr="008F2123">
        <w:rPr>
          <w:b w:val="0"/>
        </w:rPr>
        <w:t xml:space="preserve"> ........</w:t>
      </w:r>
      <w:r>
        <w:rPr>
          <w:b w:val="0"/>
        </w:rPr>
        <w:t>............................</w:t>
      </w:r>
      <w:r w:rsidRPr="008F2123">
        <w:rPr>
          <w:b w:val="0"/>
        </w:rPr>
        <w:t>.</w:t>
      </w:r>
      <w:r>
        <w:rPr>
          <w:b w:val="0"/>
        </w:rPr>
        <w:t>2</w:t>
      </w:r>
      <w:r>
        <w:rPr>
          <w:b w:val="0"/>
          <w:lang w:val="uk-UA"/>
        </w:rPr>
        <w:t>7</w:t>
      </w:r>
    </w:p>
    <w:p w:rsidR="00DC1945" w:rsidRPr="008F2123" w:rsidRDefault="00DC1945" w:rsidP="00DC1945">
      <w:pPr>
        <w:pStyle w:val="2"/>
        <w:tabs>
          <w:tab w:val="right" w:leader="dot" w:pos="9345"/>
        </w:tabs>
        <w:spacing w:line="360" w:lineRule="auto"/>
        <w:ind w:left="0"/>
        <w:rPr>
          <w:rFonts w:ascii="Times New Roman" w:hAnsi="Times New Roman"/>
          <w:sz w:val="28"/>
          <w:szCs w:val="28"/>
          <w:lang w:val="ru-RU"/>
        </w:rPr>
      </w:pPr>
      <w:r w:rsidRPr="008F2123">
        <w:rPr>
          <w:rFonts w:ascii="Times New Roman" w:hAnsi="Times New Roman"/>
          <w:sz w:val="28"/>
          <w:szCs w:val="28"/>
          <w:lang w:val="ru-RU"/>
        </w:rPr>
        <w:t>2.1. Поняття про вплив та сугестогенні дискурси</w:t>
      </w:r>
      <w:r>
        <w:rPr>
          <w:rFonts w:ascii="Times New Roman" w:hAnsi="Times New Roman"/>
          <w:sz w:val="28"/>
          <w:szCs w:val="28"/>
          <w:lang w:val="ru-RU"/>
        </w:rPr>
        <w:t xml:space="preserve"> ……………………….</w:t>
      </w:r>
      <w:r w:rsidRPr="008F2123">
        <w:rPr>
          <w:rFonts w:ascii="Times New Roman" w:hAnsi="Times New Roman"/>
          <w:sz w:val="28"/>
          <w:szCs w:val="28"/>
          <w:lang w:val="ru-RU"/>
        </w:rPr>
        <w:t>……</w:t>
      </w:r>
      <w:r>
        <w:rPr>
          <w:rFonts w:ascii="Times New Roman" w:hAnsi="Times New Roman"/>
          <w:sz w:val="28"/>
          <w:szCs w:val="28"/>
          <w:lang w:val="ru-RU"/>
        </w:rPr>
        <w:t>27</w:t>
      </w:r>
    </w:p>
    <w:p w:rsidR="00DC1945" w:rsidRPr="008F2123" w:rsidRDefault="00DC1945" w:rsidP="00DC1945">
      <w:pPr>
        <w:pStyle w:val="2"/>
        <w:tabs>
          <w:tab w:val="right" w:leader="dot" w:pos="9345"/>
        </w:tabs>
        <w:spacing w:line="360" w:lineRule="auto"/>
        <w:ind w:left="0"/>
        <w:rPr>
          <w:rFonts w:ascii="Times New Roman" w:hAnsi="Times New Roman"/>
          <w:sz w:val="28"/>
          <w:szCs w:val="28"/>
          <w:lang w:val="uk-UA"/>
        </w:rPr>
      </w:pPr>
      <w:r w:rsidRPr="008F2123">
        <w:rPr>
          <w:rFonts w:ascii="Times New Roman" w:hAnsi="Times New Roman"/>
          <w:sz w:val="28"/>
          <w:szCs w:val="28"/>
          <w:lang w:val="ru-RU"/>
        </w:rPr>
        <w:t>2</w:t>
      </w:r>
      <w:r w:rsidRPr="008F2123">
        <w:rPr>
          <w:rFonts w:ascii="Times New Roman" w:hAnsi="Times New Roman"/>
          <w:sz w:val="28"/>
          <w:szCs w:val="28"/>
          <w:lang w:val="uk-UA"/>
        </w:rPr>
        <w:t>.2. Основні сугестогени комерційної реклами .................</w:t>
      </w:r>
      <w:r>
        <w:rPr>
          <w:rFonts w:ascii="Times New Roman" w:hAnsi="Times New Roman"/>
          <w:sz w:val="28"/>
          <w:szCs w:val="28"/>
          <w:lang w:val="uk-UA"/>
        </w:rPr>
        <w:t>.............................</w:t>
      </w:r>
      <w:r w:rsidRPr="008F2123">
        <w:rPr>
          <w:rFonts w:ascii="Times New Roman" w:hAnsi="Times New Roman"/>
          <w:sz w:val="28"/>
          <w:szCs w:val="28"/>
          <w:lang w:val="uk-UA"/>
        </w:rPr>
        <w:t>...</w:t>
      </w:r>
      <w:r>
        <w:rPr>
          <w:rFonts w:ascii="Times New Roman" w:hAnsi="Times New Roman"/>
          <w:sz w:val="28"/>
          <w:szCs w:val="28"/>
          <w:lang w:val="uk-UA"/>
        </w:rPr>
        <w:t>32</w:t>
      </w:r>
    </w:p>
    <w:p w:rsidR="00DC1945" w:rsidRPr="008F2123" w:rsidRDefault="00DC1945" w:rsidP="00DC1945">
      <w:pPr>
        <w:spacing w:line="360" w:lineRule="auto"/>
        <w:rPr>
          <w:noProof/>
          <w:sz w:val="28"/>
          <w:szCs w:val="28"/>
          <w:lang w:val="ru-RU"/>
        </w:rPr>
      </w:pPr>
      <w:r w:rsidRPr="008F2123">
        <w:rPr>
          <w:sz w:val="28"/>
          <w:szCs w:val="28"/>
          <w:lang w:bidi="en-US"/>
        </w:rPr>
        <w:t>2.3. Ключові слова як стрижневі сугестогени комер</w:t>
      </w:r>
      <w:r>
        <w:rPr>
          <w:sz w:val="28"/>
          <w:szCs w:val="28"/>
          <w:lang w:bidi="en-US"/>
        </w:rPr>
        <w:t>ційної реклами ..............</w:t>
      </w:r>
      <w:r>
        <w:rPr>
          <w:sz w:val="28"/>
          <w:szCs w:val="28"/>
          <w:lang w:val="ru-RU" w:bidi="en-US"/>
        </w:rPr>
        <w:t>45</w:t>
      </w:r>
    </w:p>
    <w:p w:rsidR="00DC1945" w:rsidRPr="008F2123" w:rsidRDefault="00DC1945" w:rsidP="00DC1945">
      <w:pPr>
        <w:spacing w:line="360" w:lineRule="auto"/>
        <w:rPr>
          <w:noProof/>
          <w:sz w:val="28"/>
          <w:szCs w:val="28"/>
          <w:lang w:val="ru-RU" w:eastAsia="ru-RU"/>
        </w:rPr>
      </w:pPr>
      <w:hyperlink w:anchor="_Toc24399351" w:history="1">
        <w:r w:rsidRPr="008F2123">
          <w:rPr>
            <w:rStyle w:val="a3"/>
            <w:noProof/>
            <w:color w:val="auto"/>
            <w:sz w:val="28"/>
            <w:szCs w:val="28"/>
          </w:rPr>
          <w:t>Висновки до розділу ІІ…....................................</w:t>
        </w:r>
        <w:r>
          <w:rPr>
            <w:rStyle w:val="a3"/>
            <w:noProof/>
            <w:color w:val="auto"/>
            <w:sz w:val="28"/>
            <w:szCs w:val="28"/>
          </w:rPr>
          <w:t>.................................</w:t>
        </w:r>
        <w:r w:rsidRPr="008F2123">
          <w:rPr>
            <w:rStyle w:val="a3"/>
            <w:noProof/>
            <w:color w:val="auto"/>
            <w:sz w:val="28"/>
            <w:szCs w:val="28"/>
          </w:rPr>
          <w:t>......</w:t>
        </w:r>
        <w:r>
          <w:rPr>
            <w:rStyle w:val="a3"/>
            <w:noProof/>
            <w:color w:val="auto"/>
            <w:sz w:val="28"/>
            <w:szCs w:val="28"/>
            <w:lang w:val="ru-RU"/>
          </w:rPr>
          <w:t>.....</w:t>
        </w:r>
        <w:r w:rsidRPr="008F2123">
          <w:rPr>
            <w:rStyle w:val="a3"/>
            <w:noProof/>
            <w:color w:val="auto"/>
            <w:sz w:val="28"/>
            <w:szCs w:val="28"/>
          </w:rPr>
          <w:t>....</w:t>
        </w:r>
        <w:r>
          <w:rPr>
            <w:rStyle w:val="a3"/>
            <w:noProof/>
            <w:color w:val="auto"/>
            <w:sz w:val="28"/>
            <w:szCs w:val="28"/>
          </w:rPr>
          <w:t xml:space="preserve"> </w:t>
        </w:r>
        <w:r w:rsidRPr="008F2123">
          <w:rPr>
            <w:rStyle w:val="a3"/>
            <w:noProof/>
            <w:color w:val="auto"/>
            <w:sz w:val="28"/>
            <w:szCs w:val="28"/>
          </w:rPr>
          <w:t>.</w:t>
        </w:r>
        <w:r>
          <w:rPr>
            <w:rStyle w:val="a3"/>
            <w:noProof/>
            <w:color w:val="auto"/>
            <w:sz w:val="28"/>
            <w:szCs w:val="28"/>
            <w:lang w:val="ru-RU"/>
          </w:rPr>
          <w:t>49</w:t>
        </w:r>
        <w:r w:rsidRPr="008F2123">
          <w:rPr>
            <w:noProof/>
            <w:webHidden/>
            <w:sz w:val="28"/>
            <w:szCs w:val="28"/>
          </w:rPr>
          <w:tab/>
        </w:r>
      </w:hyperlink>
    </w:p>
    <w:p w:rsidR="00DC1945" w:rsidRPr="008F2123" w:rsidRDefault="00DC1945" w:rsidP="00DC1945">
      <w:pPr>
        <w:pStyle w:val="11"/>
        <w:rPr>
          <w:b w:val="0"/>
        </w:rPr>
      </w:pPr>
      <w:hyperlink w:anchor="_Toc24399344" w:history="1">
        <w:r w:rsidRPr="008F2123">
          <w:rPr>
            <w:rStyle w:val="a3"/>
            <w:b w:val="0"/>
            <w:color w:val="auto"/>
          </w:rPr>
          <w:t>Р</w:t>
        </w:r>
        <w:r w:rsidRPr="008F2123">
          <w:rPr>
            <w:rStyle w:val="a3"/>
            <w:b w:val="0"/>
            <w:color w:val="auto"/>
            <w:lang w:val="uk-UA"/>
          </w:rPr>
          <w:t xml:space="preserve">озділ ІІІ. </w:t>
        </w:r>
        <w:r w:rsidRPr="008F2123">
          <w:rPr>
            <w:rStyle w:val="a3"/>
            <w:b w:val="0"/>
            <w:color w:val="auto"/>
            <w:lang w:val="uk-UA"/>
          </w:rPr>
          <w:t>Психолінгвістична інтерпретація комерційної реклами</w:t>
        </w:r>
      </w:hyperlink>
      <w:r>
        <w:rPr>
          <w:b w:val="0"/>
        </w:rPr>
        <w:t>................</w:t>
      </w:r>
      <w:r w:rsidRPr="008F2123">
        <w:rPr>
          <w:b w:val="0"/>
        </w:rPr>
        <w:t>..</w:t>
      </w:r>
      <w:r>
        <w:rPr>
          <w:b w:val="0"/>
        </w:rPr>
        <w:t>5</w:t>
      </w:r>
      <w:r>
        <w:rPr>
          <w:b w:val="0"/>
          <w:lang w:val="uk-UA"/>
        </w:rPr>
        <w:t>2</w:t>
      </w:r>
      <w:r w:rsidRPr="008F2123">
        <w:rPr>
          <w:b w:val="0"/>
        </w:rPr>
        <w:t xml:space="preserve"> </w:t>
      </w:r>
    </w:p>
    <w:p w:rsidR="00DC1945" w:rsidRPr="008F2123" w:rsidRDefault="00DC1945" w:rsidP="00DC1945">
      <w:pPr>
        <w:pStyle w:val="2"/>
        <w:tabs>
          <w:tab w:val="right" w:leader="dot" w:pos="9345"/>
        </w:tabs>
        <w:spacing w:line="360" w:lineRule="auto"/>
        <w:ind w:left="0"/>
        <w:rPr>
          <w:rFonts w:ascii="Times New Roman" w:hAnsi="Times New Roman"/>
          <w:noProof/>
          <w:sz w:val="28"/>
          <w:szCs w:val="28"/>
          <w:lang w:val="ru-RU" w:eastAsia="ru-RU" w:bidi="ar-SA"/>
        </w:rPr>
      </w:pPr>
      <w:hyperlink w:anchor="_Toc24399345" w:history="1">
        <w:r w:rsidRPr="008F2123">
          <w:rPr>
            <w:rStyle w:val="a3"/>
            <w:rFonts w:ascii="Times New Roman" w:hAnsi="Times New Roman"/>
            <w:noProof/>
            <w:color w:val="auto"/>
            <w:sz w:val="28"/>
            <w:szCs w:val="28"/>
            <w:lang w:val="ru-RU"/>
          </w:rPr>
          <w:t xml:space="preserve">3.1. Поняття про асоціації та асоціативний експеримент </w:t>
        </w:r>
        <w:r w:rsidRPr="008F2123">
          <w:rPr>
            <w:rFonts w:ascii="Times New Roman" w:hAnsi="Times New Roman"/>
            <w:noProof/>
            <w:webHidden/>
            <w:sz w:val="28"/>
            <w:szCs w:val="28"/>
            <w:lang w:val="ru-RU"/>
          </w:rPr>
          <w:tab/>
        </w:r>
      </w:hyperlink>
      <w:r>
        <w:rPr>
          <w:rFonts w:ascii="Times New Roman" w:hAnsi="Times New Roman"/>
          <w:noProof/>
          <w:sz w:val="28"/>
          <w:szCs w:val="28"/>
          <w:lang w:val="ru-RU"/>
        </w:rPr>
        <w:t>52</w:t>
      </w:r>
    </w:p>
    <w:p w:rsidR="00DC1945" w:rsidRPr="006416AF" w:rsidRDefault="00DC1945" w:rsidP="00DC1945">
      <w:pPr>
        <w:spacing w:line="360" w:lineRule="auto"/>
        <w:rPr>
          <w:sz w:val="28"/>
          <w:szCs w:val="28"/>
          <w:lang w:val="ru-RU" w:bidi="en-US"/>
        </w:rPr>
      </w:pPr>
      <w:r w:rsidRPr="008F2123">
        <w:rPr>
          <w:sz w:val="28"/>
          <w:szCs w:val="28"/>
          <w:lang w:bidi="en-US"/>
        </w:rPr>
        <w:t>3.2. Етапи встановлення асоціативного фону українськомовної комерційної реклами</w:t>
      </w:r>
      <w:r>
        <w:rPr>
          <w:sz w:val="28"/>
          <w:szCs w:val="28"/>
          <w:lang w:val="ru-RU" w:bidi="en-US"/>
        </w:rPr>
        <w:t>…………………………………………………………………………..56</w:t>
      </w:r>
    </w:p>
    <w:p w:rsidR="00DC1945" w:rsidRPr="006416AF" w:rsidRDefault="00DC1945" w:rsidP="00DC1945">
      <w:pPr>
        <w:spacing w:line="360" w:lineRule="auto"/>
        <w:rPr>
          <w:sz w:val="28"/>
          <w:szCs w:val="28"/>
          <w:lang w:val="ru-RU" w:bidi="en-US"/>
        </w:rPr>
      </w:pPr>
      <w:r w:rsidRPr="008F2123">
        <w:rPr>
          <w:sz w:val="28"/>
          <w:szCs w:val="28"/>
          <w:lang w:bidi="en-US"/>
        </w:rPr>
        <w:t>3.3. Апелятивні різновиди отриманих асоціативних реакцій</w:t>
      </w:r>
      <w:r>
        <w:rPr>
          <w:sz w:val="28"/>
          <w:szCs w:val="28"/>
          <w:lang w:val="ru-RU" w:bidi="en-US"/>
        </w:rPr>
        <w:t>………………...59</w:t>
      </w:r>
    </w:p>
    <w:p w:rsidR="00DC1945" w:rsidRPr="006416AF" w:rsidRDefault="00DC1945" w:rsidP="00DC1945">
      <w:pPr>
        <w:spacing w:line="360" w:lineRule="auto"/>
        <w:rPr>
          <w:sz w:val="28"/>
          <w:szCs w:val="28"/>
          <w:lang w:val="ru-RU" w:bidi="en-US"/>
        </w:rPr>
      </w:pPr>
      <w:r w:rsidRPr="008F2123">
        <w:rPr>
          <w:sz w:val="28"/>
          <w:szCs w:val="28"/>
          <w:lang w:bidi="en-US"/>
        </w:rPr>
        <w:t>3.4. Онімні різновиди о</w:t>
      </w:r>
      <w:r>
        <w:rPr>
          <w:sz w:val="28"/>
          <w:szCs w:val="28"/>
          <w:lang w:bidi="en-US"/>
        </w:rPr>
        <w:t>т</w:t>
      </w:r>
      <w:r w:rsidRPr="008F2123">
        <w:rPr>
          <w:sz w:val="28"/>
          <w:szCs w:val="28"/>
          <w:lang w:bidi="en-US"/>
        </w:rPr>
        <w:t>риманих асоціативних реакцій</w:t>
      </w:r>
      <w:r>
        <w:rPr>
          <w:sz w:val="28"/>
          <w:szCs w:val="28"/>
          <w:lang w:val="ru-RU" w:bidi="en-US"/>
        </w:rPr>
        <w:t>……………………………………………………………………….….63</w:t>
      </w:r>
    </w:p>
    <w:p w:rsidR="00DC1945" w:rsidRPr="008F2123" w:rsidRDefault="00DC1945" w:rsidP="00DC1945">
      <w:pPr>
        <w:spacing w:line="360" w:lineRule="auto"/>
        <w:rPr>
          <w:noProof/>
          <w:sz w:val="28"/>
          <w:szCs w:val="28"/>
          <w:lang w:eastAsia="ru-RU"/>
        </w:rPr>
      </w:pPr>
      <w:hyperlink w:anchor="_Toc24399351" w:history="1">
        <w:r w:rsidRPr="008F2123">
          <w:rPr>
            <w:rStyle w:val="a3"/>
            <w:noProof/>
            <w:color w:val="auto"/>
            <w:sz w:val="28"/>
            <w:szCs w:val="28"/>
          </w:rPr>
          <w:t>Висновки до розділу ІІІ</w:t>
        </w:r>
        <w:r>
          <w:rPr>
            <w:rStyle w:val="a3"/>
            <w:noProof/>
            <w:color w:val="auto"/>
            <w:sz w:val="28"/>
            <w:szCs w:val="28"/>
          </w:rPr>
          <w:t>…………………………………………………………69</w:t>
        </w:r>
        <w:r w:rsidRPr="008F2123">
          <w:rPr>
            <w:noProof/>
            <w:webHidden/>
            <w:sz w:val="28"/>
            <w:szCs w:val="28"/>
          </w:rPr>
          <w:tab/>
        </w:r>
      </w:hyperlink>
    </w:p>
    <w:p w:rsidR="00DC1945" w:rsidRPr="008F2123" w:rsidRDefault="00DC1945" w:rsidP="00DC1945">
      <w:pPr>
        <w:spacing w:line="360" w:lineRule="auto"/>
        <w:rPr>
          <w:sz w:val="28"/>
          <w:szCs w:val="28"/>
        </w:rPr>
      </w:pPr>
      <w:r w:rsidRPr="008F2123">
        <w:rPr>
          <w:sz w:val="28"/>
          <w:szCs w:val="28"/>
        </w:rPr>
        <w:t>Загальні висновки………………….</w:t>
      </w:r>
      <w:r>
        <w:rPr>
          <w:sz w:val="28"/>
          <w:szCs w:val="28"/>
        </w:rPr>
        <w:t xml:space="preserve">                                                                 73</w:t>
      </w:r>
    </w:p>
    <w:p w:rsidR="00DC1945" w:rsidRPr="008F2123" w:rsidRDefault="00DC1945" w:rsidP="00DC1945">
      <w:pPr>
        <w:spacing w:line="360" w:lineRule="auto"/>
        <w:rPr>
          <w:noProof/>
          <w:sz w:val="28"/>
          <w:szCs w:val="28"/>
          <w:lang w:val="ru-RU" w:eastAsia="ru-RU"/>
        </w:rPr>
      </w:pPr>
      <w:r w:rsidRPr="008F2123">
        <w:rPr>
          <w:sz w:val="28"/>
          <w:szCs w:val="28"/>
        </w:rPr>
        <w:t>Список використаної літератури …………………</w:t>
      </w:r>
      <w:r>
        <w:rPr>
          <w:sz w:val="28"/>
          <w:szCs w:val="28"/>
        </w:rPr>
        <w:t>…………………………...80</w:t>
      </w:r>
      <w:hyperlink w:anchor="_Toc24399359" w:history="1"/>
    </w:p>
    <w:p w:rsidR="00DC1945" w:rsidRPr="008F2123" w:rsidRDefault="00DC1945" w:rsidP="00DC1945">
      <w:pPr>
        <w:spacing w:line="360" w:lineRule="auto"/>
      </w:pPr>
      <w:r w:rsidRPr="008F2123">
        <w:rPr>
          <w:sz w:val="28"/>
          <w:szCs w:val="28"/>
          <w:lang w:val="ru-RU"/>
        </w:rPr>
        <w:fldChar w:fldCharType="end"/>
      </w:r>
      <w:bookmarkStart w:id="0" w:name="_Toc24399333"/>
      <w:r w:rsidRPr="008F2123">
        <w:t xml:space="preserve">                                                                                       </w:t>
      </w:r>
    </w:p>
    <w:p w:rsidR="00DC1945" w:rsidRPr="008F2123" w:rsidRDefault="00DC1945" w:rsidP="00DC1945">
      <w:pPr>
        <w:pStyle w:val="1"/>
      </w:pPr>
      <w:r w:rsidRPr="008F2123">
        <w:t xml:space="preserve">                                                        </w:t>
      </w:r>
    </w:p>
    <w:p w:rsidR="00DC1945" w:rsidRPr="00AD5B50" w:rsidRDefault="00DC1945" w:rsidP="00DC1945">
      <w:pPr>
        <w:pStyle w:val="1"/>
        <w:jc w:val="both"/>
        <w:rPr>
          <w:lang w:val="ru-RU"/>
        </w:rPr>
      </w:pPr>
    </w:p>
    <w:p w:rsidR="00DC1945" w:rsidRDefault="00DC1945" w:rsidP="00DC1945">
      <w:pPr>
        <w:pStyle w:val="1"/>
        <w:jc w:val="both"/>
      </w:pPr>
      <w:r>
        <w:t xml:space="preserve">                                                       </w:t>
      </w:r>
    </w:p>
    <w:p w:rsidR="00DC1945" w:rsidRPr="008F2123" w:rsidRDefault="00DC1945" w:rsidP="00DC1945">
      <w:pPr>
        <w:pStyle w:val="1"/>
        <w:jc w:val="both"/>
        <w:rPr>
          <w:szCs w:val="28"/>
        </w:rPr>
      </w:pPr>
      <w:r>
        <w:rPr>
          <w:lang w:val="ru-RU"/>
        </w:rPr>
        <w:lastRenderedPageBreak/>
        <w:t xml:space="preserve">                                                   </w:t>
      </w:r>
      <w:r>
        <w:t xml:space="preserve"> </w:t>
      </w:r>
      <w:r w:rsidRPr="008F2123">
        <w:t>вСТУП</w:t>
      </w:r>
      <w:bookmarkEnd w:id="0"/>
    </w:p>
    <w:p w:rsidR="00DC1945" w:rsidRPr="008F2123" w:rsidRDefault="00DC1945" w:rsidP="00DC1945">
      <w:pPr>
        <w:tabs>
          <w:tab w:val="left" w:pos="709"/>
        </w:tabs>
        <w:autoSpaceDE w:val="0"/>
        <w:autoSpaceDN w:val="0"/>
        <w:adjustRightInd w:val="0"/>
        <w:spacing w:line="360" w:lineRule="auto"/>
        <w:ind w:firstLine="709"/>
        <w:rPr>
          <w:sz w:val="28"/>
          <w:szCs w:val="28"/>
        </w:rPr>
      </w:pPr>
      <w:r w:rsidRPr="008F2123">
        <w:rPr>
          <w:b/>
          <w:sz w:val="28"/>
          <w:szCs w:val="28"/>
        </w:rPr>
        <w:t>Актуальність</w:t>
      </w:r>
      <w:r w:rsidRPr="008F2123">
        <w:rPr>
          <w:sz w:val="28"/>
          <w:szCs w:val="28"/>
        </w:rPr>
        <w:t xml:space="preserve"> теми дослідження. Вивчення різноманітних аспектів реклами як складного комунікаційного явища сьогодні перебуває в колі активних зацікавлень і українських (Ю. Бабій, В. Зірка, Т. Ковалевська, </w:t>
      </w:r>
    </w:p>
    <w:p w:rsidR="00DC1945" w:rsidRPr="008F2123" w:rsidRDefault="00DC1945" w:rsidP="00DC1945">
      <w:pPr>
        <w:autoSpaceDE w:val="0"/>
        <w:autoSpaceDN w:val="0"/>
        <w:adjustRightInd w:val="0"/>
        <w:spacing w:line="360" w:lineRule="auto"/>
        <w:rPr>
          <w:rFonts w:eastAsia="TimesNewRoman"/>
          <w:sz w:val="28"/>
          <w:szCs w:val="28"/>
          <w:lang w:eastAsia="ru-RU"/>
        </w:rPr>
      </w:pPr>
      <w:r w:rsidRPr="008F2123">
        <w:rPr>
          <w:sz w:val="28"/>
          <w:szCs w:val="28"/>
        </w:rPr>
        <w:t xml:space="preserve">Н. Кутуза, О. Олексюк,  </w:t>
      </w:r>
      <w:r w:rsidRPr="008F2123">
        <w:rPr>
          <w:rFonts w:eastAsia="TimesNewRoman"/>
          <w:sz w:val="28"/>
          <w:szCs w:val="28"/>
          <w:lang w:eastAsia="ru-RU"/>
        </w:rPr>
        <w:t xml:space="preserve">В. Петрик, В.Різун, Н. Слухай, </w:t>
      </w:r>
      <w:r w:rsidRPr="008F2123">
        <w:rPr>
          <w:sz w:val="28"/>
          <w:szCs w:val="28"/>
        </w:rPr>
        <w:t xml:space="preserve">Л.  Хавкіна та ін.), і зарубіжних (Дж. Барнетт, К. Бове, </w:t>
      </w:r>
      <w:r w:rsidRPr="008F2123">
        <w:rPr>
          <w:rFonts w:eastAsia="TimesNewRoman"/>
          <w:sz w:val="28"/>
          <w:szCs w:val="28"/>
          <w:lang w:eastAsia="ru-RU"/>
        </w:rPr>
        <w:t xml:space="preserve">С. Горін, В. Зазикін, О. Іссерс, </w:t>
      </w:r>
    </w:p>
    <w:p w:rsidR="00DC1945" w:rsidRDefault="00DC1945" w:rsidP="00DC1945">
      <w:pPr>
        <w:autoSpaceDE w:val="0"/>
        <w:autoSpaceDN w:val="0"/>
        <w:adjustRightInd w:val="0"/>
        <w:spacing w:line="360" w:lineRule="auto"/>
        <w:rPr>
          <w:rFonts w:eastAsia="TimesNewRoman"/>
          <w:sz w:val="28"/>
          <w:szCs w:val="28"/>
          <w:lang w:eastAsia="ru-RU"/>
        </w:rPr>
      </w:pPr>
      <w:r w:rsidRPr="008F2123">
        <w:rPr>
          <w:sz w:val="28"/>
          <w:szCs w:val="28"/>
        </w:rPr>
        <w:t xml:space="preserve">Дж. Майерс, </w:t>
      </w:r>
      <w:r w:rsidRPr="008F2123">
        <w:rPr>
          <w:rFonts w:eastAsia="TimesNewRoman"/>
          <w:sz w:val="28"/>
          <w:szCs w:val="28"/>
          <w:lang w:eastAsia="ru-RU"/>
        </w:rPr>
        <w:t xml:space="preserve">В. Музикант, </w:t>
      </w:r>
      <w:r w:rsidRPr="008F2123">
        <w:rPr>
          <w:sz w:val="28"/>
          <w:szCs w:val="28"/>
        </w:rPr>
        <w:t xml:space="preserve">Р. Мокшанцев, </w:t>
      </w:r>
      <w:r w:rsidRPr="008F2123">
        <w:rPr>
          <w:rFonts w:eastAsia="TimesNewRoman"/>
          <w:sz w:val="28"/>
          <w:szCs w:val="28"/>
          <w:lang w:eastAsia="ru-RU"/>
        </w:rPr>
        <w:t xml:space="preserve">О. Шейгал </w:t>
      </w:r>
      <w:r w:rsidRPr="008F2123">
        <w:rPr>
          <w:sz w:val="28"/>
          <w:szCs w:val="28"/>
        </w:rPr>
        <w:t xml:space="preserve"> та ін.) лінгвістів. Загалом рекламу визначають як </w:t>
      </w:r>
      <w:r w:rsidRPr="008F2123">
        <w:rPr>
          <w:rFonts w:eastAsia="TimesNewRoman"/>
          <w:sz w:val="28"/>
          <w:szCs w:val="28"/>
        </w:rPr>
        <w:t>«1. Заохочувальне оповіщення; популяризацію товарів, видовищ, послуг і т. ін. з метою привертання уваги покупців, споживачів, глядачів, замовників і т. ін.; поширення відомостей про кого-, що-небудь для створення популярності. 2. Плакат, об’ява і т. ін., що використовують як засіб привертання уваги покупців, споживачів, глядачів, замовників і т. ін. 3. Намагання звернути увагу на когось або на себе (самореклама)» [</w:t>
      </w:r>
      <w:r>
        <w:rPr>
          <w:rFonts w:eastAsia="TimesNewRoman"/>
          <w:sz w:val="28"/>
          <w:szCs w:val="28"/>
          <w:lang w:val="ru-RU"/>
        </w:rPr>
        <w:t>81, с.891</w:t>
      </w:r>
      <w:r w:rsidRPr="008F2123">
        <w:rPr>
          <w:rFonts w:eastAsia="TimesNewRoman"/>
          <w:sz w:val="28"/>
          <w:szCs w:val="28"/>
        </w:rPr>
        <w:t xml:space="preserve">]. Проте дослідники одностайно наголошують на специфічності реклами як комунікативного жанру. Так, </w:t>
      </w:r>
      <w:r w:rsidRPr="008F2123">
        <w:rPr>
          <w:rFonts w:eastAsia="TimesNewRoman"/>
          <w:sz w:val="28"/>
          <w:szCs w:val="28"/>
          <w:lang w:eastAsia="ru-RU"/>
        </w:rPr>
        <w:t>А. Олянич вважає, що «реклама – це форма комунікації, яка намагається перекласти якість товарів і послуг на мову потреб споживачів; це сповіщення людей різноманітними способами для створення широкої відомості чого-небудь, розповсюдження інформації про споживацькі якості товарів і перевагах різних видів послуг з метою їхньої реалізації та підвищення попиту на них, для чого використовується певний арсенал засобів і прийомів, організований у комунікативні стратегії маніпулювання» [</w:t>
      </w:r>
      <w:r w:rsidRPr="00712EE9">
        <w:rPr>
          <w:rFonts w:eastAsia="TimesNewRoman"/>
          <w:sz w:val="28"/>
          <w:szCs w:val="28"/>
          <w:lang w:eastAsia="ru-RU"/>
        </w:rPr>
        <w:t>84</w:t>
      </w:r>
      <w:r>
        <w:rPr>
          <w:rFonts w:eastAsia="TimesNewRoman"/>
          <w:sz w:val="28"/>
          <w:szCs w:val="28"/>
          <w:lang w:eastAsia="ru-RU"/>
        </w:rPr>
        <w:t>, с.10</w:t>
      </w:r>
      <w:r w:rsidRPr="008F2123">
        <w:rPr>
          <w:rFonts w:eastAsia="TimesNewRoman"/>
          <w:sz w:val="28"/>
          <w:szCs w:val="28"/>
          <w:lang w:eastAsia="ru-RU"/>
        </w:rPr>
        <w:t xml:space="preserve">]. Це ж підкреслює і </w:t>
      </w:r>
    </w:p>
    <w:p w:rsidR="00DC1945" w:rsidRPr="000C0B3C" w:rsidRDefault="00DC1945" w:rsidP="00DC1945">
      <w:pPr>
        <w:autoSpaceDE w:val="0"/>
        <w:autoSpaceDN w:val="0"/>
        <w:adjustRightInd w:val="0"/>
        <w:spacing w:line="360" w:lineRule="auto"/>
        <w:rPr>
          <w:rFonts w:eastAsia="TimesNewRoman"/>
          <w:sz w:val="28"/>
          <w:szCs w:val="28"/>
          <w:lang w:val="ru-RU" w:eastAsia="ru-RU"/>
        </w:rPr>
      </w:pPr>
      <w:r w:rsidRPr="008F2123">
        <w:rPr>
          <w:rFonts w:eastAsia="TimesNewRoman"/>
          <w:sz w:val="28"/>
          <w:szCs w:val="28"/>
          <w:lang w:eastAsia="ru-RU"/>
        </w:rPr>
        <w:t>Т. Краско, зауважуючи, що рекламне повідомлення</w:t>
      </w:r>
      <w:r w:rsidRPr="008F2123">
        <w:rPr>
          <w:rFonts w:eastAsia="TimesNewRoman"/>
          <w:sz w:val="28"/>
          <w:szCs w:val="28"/>
        </w:rPr>
        <w:t xml:space="preserve"> «як соціально-психологічна реальність вагомо впливає на формування суб’єктивного досвіду, певних соціальних орієнтацій, відповідно до яких формуються певні ціннісні уявлення та схеми дій, що є насправді шаблонами, які пропонуються людині для рішення завдань і задовільнення потреб» [</w:t>
      </w:r>
      <w:r w:rsidRPr="00712EE9">
        <w:rPr>
          <w:rFonts w:eastAsia="TimesNewRoman"/>
          <w:sz w:val="28"/>
          <w:szCs w:val="28"/>
        </w:rPr>
        <w:t>55</w:t>
      </w:r>
      <w:r>
        <w:rPr>
          <w:rFonts w:eastAsia="TimesNewRoman"/>
          <w:sz w:val="28"/>
          <w:szCs w:val="28"/>
        </w:rPr>
        <w:t>, с.198</w:t>
      </w:r>
      <w:r w:rsidRPr="008F2123">
        <w:rPr>
          <w:rFonts w:eastAsia="TimesNewRoman"/>
          <w:sz w:val="28"/>
          <w:szCs w:val="28"/>
        </w:rPr>
        <w:t xml:space="preserve">]. З огляду на це серед різноманітних функцій реклами (інформувальна, естетична та ін.) найголовнішою вважають функцію впливу – сугестійну функцію </w:t>
      </w:r>
      <w:r w:rsidRPr="008F2123">
        <w:rPr>
          <w:sz w:val="28"/>
          <w:szCs w:val="28"/>
        </w:rPr>
        <w:t>[</w:t>
      </w:r>
      <w:r w:rsidRPr="00BB0E2A">
        <w:rPr>
          <w:rFonts w:eastAsia="TimesNewRoman,Italic"/>
          <w:iCs/>
          <w:sz w:val="28"/>
          <w:szCs w:val="28"/>
          <w:lang w:val="ru-RU"/>
        </w:rPr>
        <w:t>45</w:t>
      </w:r>
      <w:r w:rsidRPr="008F2123">
        <w:rPr>
          <w:sz w:val="28"/>
          <w:szCs w:val="28"/>
        </w:rPr>
        <w:t>]</w:t>
      </w:r>
      <w:r w:rsidRPr="008F2123">
        <w:rPr>
          <w:rFonts w:eastAsia="TimesNewRoman"/>
          <w:sz w:val="28"/>
          <w:szCs w:val="28"/>
        </w:rPr>
        <w:t xml:space="preserve">, оскільки  </w:t>
      </w:r>
      <w:r w:rsidRPr="008F2123">
        <w:rPr>
          <w:rFonts w:eastAsia="TimesNewRoman"/>
          <w:sz w:val="28"/>
          <w:szCs w:val="28"/>
          <w:lang w:eastAsia="ru-RU"/>
        </w:rPr>
        <w:t xml:space="preserve">«за своїми сутнісними характеристиками, вона (реклама – Т. Н.) </w:t>
      </w:r>
      <w:r w:rsidRPr="008F2123">
        <w:rPr>
          <w:rFonts w:eastAsia="TimesNewRoman"/>
          <w:sz w:val="28"/>
          <w:szCs w:val="28"/>
          <w:lang w:val="ru-RU" w:eastAsia="ru-RU"/>
        </w:rPr>
        <w:t xml:space="preserve">є </w:t>
      </w:r>
      <w:r w:rsidRPr="008F2123">
        <w:rPr>
          <w:rFonts w:eastAsia="TimesNewRoman"/>
          <w:sz w:val="28"/>
          <w:szCs w:val="28"/>
          <w:lang w:val="ru-RU" w:eastAsia="ru-RU"/>
        </w:rPr>
        <w:lastRenderedPageBreak/>
        <w:t>концентрованим і цілеспрямованим психологічним впливом, який ґрунтується на знанні психології споживачів, скерований на зміну їхньої споживацької поведінки в бажаний для рекламіста напрям …» [</w:t>
      </w:r>
      <w:r>
        <w:rPr>
          <w:rFonts w:eastAsia="TimesNewRoman"/>
          <w:sz w:val="28"/>
          <w:szCs w:val="28"/>
          <w:lang w:val="ru-RU" w:eastAsia="ru-RU"/>
        </w:rPr>
        <w:t>32, с.45</w:t>
      </w:r>
      <w:r w:rsidRPr="008F2123">
        <w:rPr>
          <w:rFonts w:eastAsia="TimesNewRoman"/>
          <w:sz w:val="28"/>
          <w:szCs w:val="28"/>
          <w:lang w:val="ru-RU" w:eastAsia="ru-RU"/>
        </w:rPr>
        <w:t>]. Така ж позиція наявна і в інших працях закордонних дослі</w:t>
      </w:r>
      <w:r>
        <w:rPr>
          <w:rFonts w:eastAsia="TimesNewRoman"/>
          <w:sz w:val="28"/>
          <w:szCs w:val="28"/>
          <w:lang w:val="ru-RU" w:eastAsia="ru-RU"/>
        </w:rPr>
        <w:t>д</w:t>
      </w:r>
      <w:r w:rsidRPr="008F2123">
        <w:rPr>
          <w:rFonts w:eastAsia="TimesNewRoman"/>
          <w:sz w:val="28"/>
          <w:szCs w:val="28"/>
          <w:lang w:val="ru-RU" w:eastAsia="ru-RU"/>
        </w:rPr>
        <w:t xml:space="preserve">ників реклами </w:t>
      </w:r>
    </w:p>
    <w:p w:rsidR="00DC1945" w:rsidRPr="008F2123" w:rsidRDefault="00DC1945" w:rsidP="00DC1945">
      <w:pPr>
        <w:autoSpaceDE w:val="0"/>
        <w:autoSpaceDN w:val="0"/>
        <w:adjustRightInd w:val="0"/>
        <w:spacing w:line="360" w:lineRule="auto"/>
        <w:rPr>
          <w:rFonts w:eastAsia="TimesNewRoman"/>
          <w:sz w:val="28"/>
          <w:szCs w:val="28"/>
          <w:lang w:val="ru-RU" w:eastAsia="ru-RU"/>
        </w:rPr>
      </w:pPr>
      <w:r w:rsidRPr="008F2123">
        <w:rPr>
          <w:rFonts w:eastAsia="TimesNewRoman"/>
          <w:sz w:val="28"/>
          <w:szCs w:val="28"/>
          <w:lang w:val="ru-RU" w:eastAsia="ru-RU"/>
        </w:rPr>
        <w:t>Дж. Телліса, Д. Коена [</w:t>
      </w:r>
      <w:r>
        <w:rPr>
          <w:rFonts w:eastAsia="TimesNewRoman"/>
          <w:sz w:val="28"/>
          <w:szCs w:val="28"/>
          <w:lang w:val="ru-RU" w:eastAsia="ru-RU"/>
        </w:rPr>
        <w:t>50</w:t>
      </w:r>
      <w:r w:rsidRPr="008F2123">
        <w:rPr>
          <w:rFonts w:eastAsia="TimesNewRoman"/>
          <w:sz w:val="28"/>
          <w:szCs w:val="28"/>
          <w:lang w:val="ru-RU" w:eastAsia="ru-RU"/>
        </w:rPr>
        <w:t>], В. Кробе</w:t>
      </w:r>
      <w:r>
        <w:rPr>
          <w:rFonts w:eastAsia="TimesNewRoman"/>
          <w:sz w:val="28"/>
          <w:szCs w:val="28"/>
          <w:lang w:val="ru-RU" w:eastAsia="ru-RU"/>
        </w:rPr>
        <w:t xml:space="preserve">р-Риля, В. Феофанова [108], Дж. Худа   </w:t>
      </w:r>
      <w:r w:rsidRPr="008F2123">
        <w:rPr>
          <w:rFonts w:eastAsia="TimesNewRoman"/>
          <w:sz w:val="28"/>
          <w:szCs w:val="28"/>
          <w:lang w:val="ru-RU" w:eastAsia="ru-RU"/>
        </w:rPr>
        <w:t xml:space="preserve"> та інших, де також підкреслюють наскрізну впливовість будь-якого рекламного жанру.</w:t>
      </w:r>
    </w:p>
    <w:p w:rsidR="00DC1945" w:rsidRDefault="00DC1945" w:rsidP="00DC1945">
      <w:pPr>
        <w:autoSpaceDE w:val="0"/>
        <w:autoSpaceDN w:val="0"/>
        <w:adjustRightInd w:val="0"/>
        <w:spacing w:line="360" w:lineRule="auto"/>
        <w:ind w:firstLine="709"/>
        <w:rPr>
          <w:rFonts w:eastAsia="TimesNewRoman"/>
          <w:sz w:val="28"/>
          <w:szCs w:val="28"/>
          <w:lang w:val="ru-RU" w:eastAsia="ru-RU"/>
        </w:rPr>
      </w:pPr>
      <w:r w:rsidRPr="008F2123">
        <w:rPr>
          <w:rFonts w:eastAsia="TimesNewRoman"/>
          <w:sz w:val="28"/>
          <w:szCs w:val="28"/>
          <w:lang w:val="ru-RU" w:eastAsia="ru-RU"/>
        </w:rPr>
        <w:t>Проте, розрізняючи в сучасному рекламному мегадискурсі (термін</w:t>
      </w:r>
    </w:p>
    <w:p w:rsidR="00DC1945" w:rsidRPr="008F2123" w:rsidRDefault="00DC1945" w:rsidP="00DC1945">
      <w:pPr>
        <w:autoSpaceDE w:val="0"/>
        <w:autoSpaceDN w:val="0"/>
        <w:adjustRightInd w:val="0"/>
        <w:spacing w:line="360" w:lineRule="auto"/>
        <w:rPr>
          <w:sz w:val="28"/>
        </w:rPr>
      </w:pPr>
      <w:r w:rsidRPr="008F2123">
        <w:rPr>
          <w:rFonts w:eastAsia="TimesNewRoman"/>
          <w:sz w:val="28"/>
          <w:szCs w:val="28"/>
          <w:lang w:val="ru-RU" w:eastAsia="ru-RU"/>
        </w:rPr>
        <w:t xml:space="preserve"> Н. Кутузи </w:t>
      </w:r>
      <w:r w:rsidRPr="008F2123">
        <w:rPr>
          <w:rFonts w:eastAsia="TimesNewRoman"/>
          <w:sz w:val="28"/>
          <w:szCs w:val="28"/>
        </w:rPr>
        <w:t>[</w:t>
      </w:r>
      <w:r>
        <w:rPr>
          <w:rFonts w:eastAsia="TimesNewRoman"/>
          <w:sz w:val="28"/>
          <w:szCs w:val="28"/>
          <w:lang w:val="ru-RU"/>
        </w:rPr>
        <w:t>57</w:t>
      </w:r>
      <w:r w:rsidRPr="008F2123">
        <w:rPr>
          <w:rFonts w:eastAsia="TimesNewRoman"/>
          <w:sz w:val="28"/>
          <w:szCs w:val="28"/>
        </w:rPr>
        <w:t xml:space="preserve">]) три основні рекламні жанри: політичну рекламу, соціальну і комерційну, дослідники наголошують на максимальній впливовості останньої – комерційної реклами, оскільки саме в комерційній рекламі наявний широкий спектр різноманітних рекламних пропозицій – їжа, одяг, побутова техніка, косметичні засоби, автомобілі, ліки, товари для дому, засоби для прання  та ін. - порівняймо, наприклад, із політичною рекламою, де, як правило, рекламується або політична партія, або її представник, лідер; </w:t>
      </w:r>
      <w:r>
        <w:rPr>
          <w:rFonts w:eastAsia="TimesNewRoman"/>
          <w:sz w:val="28"/>
          <w:szCs w:val="28"/>
        </w:rPr>
        <w:t>у соціа</w:t>
      </w:r>
      <w:r w:rsidRPr="008F2123">
        <w:rPr>
          <w:rFonts w:eastAsia="TimesNewRoman"/>
          <w:sz w:val="28"/>
          <w:szCs w:val="28"/>
        </w:rPr>
        <w:t xml:space="preserve">льній рекламі спектр рекламних пропозицій, звісно, ширший (кампанії проти паління, алкоголізму, домашнього насилля, заклики до здорового способу життя, підтримки екологічних проєктів, а останнім часом – і боротьби з пандемією), проте у будь-якому разі комерційна реклама охоплює набагато ємніший обсяг. Все це максималізує впливовість комерційної реклами і дає змогу рекламістам застосовувати потужний арсенал різноманітних засобів впливу в різноманітних варіаціях. Це відзначає і професор Н. Слухай, зауважуючи, що саме комерційна реклама </w:t>
      </w:r>
      <w:r w:rsidRPr="008F2123">
        <w:rPr>
          <w:sz w:val="28"/>
        </w:rPr>
        <w:t>«вміщена в більшу частину інформаційних потоків сучасності та чинить помітний вплив на структуру, семантику та стилістику мас-медійного простору…» [</w:t>
      </w:r>
      <w:r>
        <w:rPr>
          <w:sz w:val="28"/>
          <w:lang w:val="ru-RU"/>
        </w:rPr>
        <w:t>100</w:t>
      </w:r>
      <w:r w:rsidRPr="008F2123">
        <w:rPr>
          <w:sz w:val="28"/>
        </w:rPr>
        <w:t>].</w:t>
      </w:r>
    </w:p>
    <w:p w:rsidR="00DC1945" w:rsidRDefault="00DC1945" w:rsidP="00DC1945">
      <w:pPr>
        <w:autoSpaceDE w:val="0"/>
        <w:autoSpaceDN w:val="0"/>
        <w:adjustRightInd w:val="0"/>
        <w:spacing w:line="360" w:lineRule="auto"/>
        <w:ind w:firstLine="709"/>
        <w:rPr>
          <w:rFonts w:eastAsia="TimesNewRoman"/>
          <w:sz w:val="28"/>
          <w:szCs w:val="28"/>
          <w:lang w:val="ru-RU" w:eastAsia="ru-RU"/>
        </w:rPr>
      </w:pPr>
      <w:r w:rsidRPr="008F2123">
        <w:rPr>
          <w:rFonts w:eastAsia="TimesNewRoman"/>
          <w:sz w:val="28"/>
          <w:szCs w:val="28"/>
        </w:rPr>
        <w:t xml:space="preserve">Найпотужнішим же </w:t>
      </w:r>
      <w:r w:rsidRPr="008F2123">
        <w:rPr>
          <w:rFonts w:eastAsia="TimesNewRoman"/>
          <w:sz w:val="28"/>
          <w:szCs w:val="28"/>
          <w:lang w:val="ru-RU" w:eastAsia="ru-RU"/>
        </w:rPr>
        <w:t xml:space="preserve">впливовим складником у структурі рекламного повідомлення є слоган, бо саме </w:t>
      </w:r>
      <w:r>
        <w:rPr>
          <w:rFonts w:eastAsia="TimesNewRoman"/>
          <w:sz w:val="28"/>
          <w:szCs w:val="28"/>
          <w:lang w:val="ru-RU" w:eastAsia="ru-RU"/>
        </w:rPr>
        <w:t>він максимально стисло і яскраво</w:t>
      </w:r>
      <w:r w:rsidRPr="008F2123">
        <w:rPr>
          <w:rFonts w:eastAsia="TimesNewRoman"/>
          <w:sz w:val="28"/>
          <w:szCs w:val="28"/>
          <w:lang w:val="ru-RU" w:eastAsia="ru-RU"/>
        </w:rPr>
        <w:t xml:space="preserve"> концентрує головну ідею рекламної пропозиції [</w:t>
      </w:r>
      <w:r>
        <w:rPr>
          <w:rFonts w:eastAsia="TimesNewRoman"/>
          <w:sz w:val="28"/>
          <w:szCs w:val="28"/>
          <w:lang w:val="ru-RU" w:eastAsia="ru-RU"/>
        </w:rPr>
        <w:t>71</w:t>
      </w:r>
      <w:r w:rsidRPr="008F2123">
        <w:rPr>
          <w:rFonts w:eastAsia="TimesNewRoman"/>
          <w:sz w:val="28"/>
          <w:szCs w:val="28"/>
          <w:lang w:val="ru-RU" w:eastAsia="ru-RU"/>
        </w:rPr>
        <w:t xml:space="preserve">]. Так, вітчизняна дослідниця </w:t>
      </w:r>
    </w:p>
    <w:p w:rsidR="00DC1945" w:rsidRPr="008F2123" w:rsidRDefault="00DC1945" w:rsidP="00DC1945">
      <w:pPr>
        <w:tabs>
          <w:tab w:val="left" w:pos="709"/>
        </w:tabs>
        <w:autoSpaceDE w:val="0"/>
        <w:autoSpaceDN w:val="0"/>
        <w:adjustRightInd w:val="0"/>
        <w:spacing w:line="360" w:lineRule="auto"/>
        <w:rPr>
          <w:rFonts w:eastAsia="TimesNewRoman"/>
          <w:sz w:val="28"/>
          <w:szCs w:val="28"/>
        </w:rPr>
      </w:pPr>
      <w:r w:rsidRPr="008F2123">
        <w:rPr>
          <w:rFonts w:eastAsia="TimesNewRoman"/>
          <w:sz w:val="28"/>
          <w:szCs w:val="28"/>
          <w:lang w:val="ru-RU" w:eastAsia="ru-RU"/>
        </w:rPr>
        <w:t>Н. Кутуза зауважує, що р</w:t>
      </w:r>
      <w:r w:rsidRPr="008F2123">
        <w:rPr>
          <w:rFonts w:eastAsia="TimesNewRoman"/>
          <w:sz w:val="28"/>
          <w:szCs w:val="28"/>
        </w:rPr>
        <w:t xml:space="preserve">еклама «пропонує готові рішення певних проблем, навчає, впроваджує автоматичну стандартну поведінку (при купівлі товарів, </w:t>
      </w:r>
      <w:r w:rsidRPr="008F2123">
        <w:rPr>
          <w:rFonts w:eastAsia="TimesNewRoman"/>
          <w:sz w:val="28"/>
          <w:szCs w:val="28"/>
        </w:rPr>
        <w:lastRenderedPageBreak/>
        <w:t>голосуванні, пропагуванні цінностей), нав’язує певний стиль життя (пропонуючи придбати конкретні товари) і навіть мовленнєві шаблони при спілкуванні (мовні штампи та кліше у вигляді слоганів та окремих висловлень міцно «вкорінились» у лексикон споживачів)» [</w:t>
      </w:r>
      <w:r>
        <w:rPr>
          <w:rFonts w:eastAsia="TimesNewRoman"/>
          <w:sz w:val="28"/>
          <w:szCs w:val="28"/>
          <w:lang w:val="ru-RU"/>
        </w:rPr>
        <w:t>57, с.186</w:t>
      </w:r>
      <w:r w:rsidRPr="008F2123">
        <w:rPr>
          <w:rFonts w:eastAsia="TimesNewRoman"/>
          <w:sz w:val="28"/>
          <w:szCs w:val="28"/>
        </w:rPr>
        <w:t xml:space="preserve">]. </w:t>
      </w:r>
    </w:p>
    <w:p w:rsidR="00DC1945" w:rsidRPr="008F2123" w:rsidRDefault="00DC1945" w:rsidP="00DC1945">
      <w:pPr>
        <w:autoSpaceDE w:val="0"/>
        <w:autoSpaceDN w:val="0"/>
        <w:adjustRightInd w:val="0"/>
        <w:spacing w:line="360" w:lineRule="auto"/>
        <w:ind w:firstLine="709"/>
        <w:rPr>
          <w:sz w:val="28"/>
          <w:szCs w:val="28"/>
          <w:lang w:val="ru-RU"/>
        </w:rPr>
      </w:pPr>
      <w:r w:rsidRPr="008F2123">
        <w:rPr>
          <w:rFonts w:eastAsia="TimesNewRoman"/>
          <w:sz w:val="28"/>
          <w:szCs w:val="28"/>
        </w:rPr>
        <w:t xml:space="preserve">Зазначене ілюструє актуальність дослідження рекламного впливу комерційної реклами, зосередженого в рекламному слогані. Водночас дослідники відзначають, що  </w:t>
      </w:r>
      <w:r w:rsidRPr="008F2123">
        <w:rPr>
          <w:rFonts w:eastAsia="TimesNewRoman"/>
          <w:sz w:val="28"/>
          <w:szCs w:val="28"/>
          <w:lang w:eastAsia="ru-RU"/>
        </w:rPr>
        <w:t>«Найбільше зацікавлення викликають слогани, що містять ключове багатозначне слово, яке сприяє розвитку асоціацій у декількох напрямах, слугує об’єднувальною ланкою між ними та на межі значень може створювати неочікуваний і багатий образ» [</w:t>
      </w:r>
      <w:r w:rsidRPr="00712EE9">
        <w:rPr>
          <w:rFonts w:eastAsia="TimesNewRoman"/>
          <w:sz w:val="28"/>
          <w:szCs w:val="28"/>
          <w:lang w:eastAsia="ru-RU"/>
        </w:rPr>
        <w:t>61</w:t>
      </w:r>
      <w:r>
        <w:rPr>
          <w:rFonts w:eastAsia="TimesNewRoman"/>
          <w:sz w:val="28"/>
          <w:szCs w:val="28"/>
          <w:lang w:eastAsia="ru-RU"/>
        </w:rPr>
        <w:t>, с.157</w:t>
      </w:r>
      <w:r w:rsidRPr="008F2123">
        <w:rPr>
          <w:rFonts w:eastAsia="TimesNewRoman"/>
          <w:sz w:val="28"/>
          <w:szCs w:val="28"/>
          <w:lang w:eastAsia="ru-RU"/>
        </w:rPr>
        <w:t xml:space="preserve">]. </w:t>
      </w:r>
      <w:r w:rsidRPr="008F2123">
        <w:rPr>
          <w:rFonts w:eastAsia="TimesNewRoman"/>
          <w:sz w:val="28"/>
          <w:szCs w:val="28"/>
          <w:lang w:val="ru-RU" w:eastAsia="ru-RU"/>
        </w:rPr>
        <w:t xml:space="preserve">Це, у свою чергу, зумовлює необхідність виокремлення ключових слів як максимально впливово насичених в аналізованих слоганах комерційної реклами. Ключові слова у роботі вслід за професором </w:t>
      </w:r>
      <w:r w:rsidRPr="008F2123">
        <w:rPr>
          <w:sz w:val="28"/>
          <w:szCs w:val="28"/>
        </w:rPr>
        <w:t>С. Формановою розуміємо як «розряд високочастотної автосемантичної лексики тексту, яка складає його семантичне ядро і виступає як вектор інтерпретації тексту» [</w:t>
      </w:r>
      <w:r>
        <w:rPr>
          <w:sz w:val="28"/>
          <w:szCs w:val="28"/>
          <w:lang w:val="ru-RU"/>
        </w:rPr>
        <w:t>111</w:t>
      </w:r>
      <w:r w:rsidRPr="008F2123">
        <w:rPr>
          <w:sz w:val="28"/>
          <w:szCs w:val="28"/>
        </w:rPr>
        <w:t>].  Характерним показником ключових слів вважається також їхня частотність.</w:t>
      </w:r>
    </w:p>
    <w:p w:rsidR="00DC1945" w:rsidRPr="008F2123" w:rsidRDefault="00DC1945" w:rsidP="00DC1945">
      <w:pPr>
        <w:autoSpaceDE w:val="0"/>
        <w:autoSpaceDN w:val="0"/>
        <w:adjustRightInd w:val="0"/>
        <w:spacing w:line="360" w:lineRule="auto"/>
        <w:ind w:firstLine="709"/>
        <w:rPr>
          <w:rFonts w:eastAsia="TimesNewRoman"/>
          <w:sz w:val="28"/>
          <w:szCs w:val="28"/>
          <w:lang w:eastAsia="ru-RU"/>
        </w:rPr>
      </w:pPr>
      <w:r w:rsidRPr="008F2123">
        <w:rPr>
          <w:sz w:val="28"/>
          <w:szCs w:val="28"/>
          <w:lang w:val="ru-RU"/>
        </w:rPr>
        <w:t xml:space="preserve">Водночас саме дослідження ключових слів як центральних елементів рекламного тексту вважають і максимально інформативним показником у психолінгвістичних дослідженнях реклами, насамперед скерованих на виявлення асоціативних зв’язків між текстом, зокрема його центральним складником – ключовим словом, та його сприйняттям адресатом рекламного повідомлення. Ці зв’язки необхідно встановлювати для ефективного конструювання рекламних повідомлень, оскільки що природніше, тісніше буде зв’язок між текстом (слоганом, ключовим словом) і мотиваціями, вподобаннями адресата, що краще рекламна інформація буде запам’ятовуватися, то ефективніше, результативніше буде сама реклама </w:t>
      </w:r>
      <w:r w:rsidRPr="008F2123">
        <w:rPr>
          <w:sz w:val="28"/>
          <w:szCs w:val="28"/>
        </w:rPr>
        <w:t>[</w:t>
      </w:r>
      <w:r>
        <w:rPr>
          <w:sz w:val="28"/>
          <w:szCs w:val="28"/>
          <w:lang w:val="ru-RU"/>
        </w:rPr>
        <w:t>63, с.205</w:t>
      </w:r>
      <w:r w:rsidRPr="008F2123">
        <w:rPr>
          <w:sz w:val="28"/>
          <w:szCs w:val="28"/>
        </w:rPr>
        <w:t xml:space="preserve">]. Необхідність зазначених нами психолінгвістичних методів підкреслила і відома українська дослідниця, авторка асоціативного словника С. Мартінек. Вона зазначила: </w:t>
      </w:r>
      <w:r w:rsidRPr="008F2123">
        <w:rPr>
          <w:rFonts w:eastAsia="TimesNewRoman"/>
          <w:sz w:val="28"/>
          <w:szCs w:val="28"/>
          <w:lang w:eastAsia="ru-RU"/>
        </w:rPr>
        <w:t xml:space="preserve">«Щоразу вчені говорять про те, що запропоновані лінгвістами гіпотези, і, зокрема, результати, отримані шляхом лінгвістичної інтроспекції, </w:t>
      </w:r>
      <w:r w:rsidRPr="008F2123">
        <w:rPr>
          <w:rFonts w:eastAsia="TimesNewRoman"/>
          <w:sz w:val="28"/>
          <w:szCs w:val="28"/>
          <w:lang w:eastAsia="ru-RU"/>
        </w:rPr>
        <w:lastRenderedPageBreak/>
        <w:t>повинні проходити експериментальну перевірку, а тому зростає значущість психолінгвістичних методів дослідження» [</w:t>
      </w:r>
      <w:r w:rsidRPr="00BF4F2F">
        <w:rPr>
          <w:rFonts w:eastAsia="TimesNewRoman"/>
          <w:sz w:val="28"/>
          <w:szCs w:val="28"/>
          <w:lang w:eastAsia="ru-RU"/>
        </w:rPr>
        <w:t>70</w:t>
      </w:r>
      <w:r>
        <w:rPr>
          <w:rFonts w:eastAsia="TimesNewRoman"/>
          <w:sz w:val="28"/>
          <w:szCs w:val="28"/>
          <w:lang w:eastAsia="ru-RU"/>
        </w:rPr>
        <w:t>, с.7</w:t>
      </w:r>
      <w:r w:rsidRPr="008F2123">
        <w:rPr>
          <w:rFonts w:eastAsia="TimesNewRoman"/>
          <w:sz w:val="28"/>
          <w:szCs w:val="28"/>
          <w:lang w:eastAsia="ru-RU"/>
        </w:rPr>
        <w:t xml:space="preserve">]. </w:t>
      </w:r>
    </w:p>
    <w:p w:rsidR="00DC1945" w:rsidRDefault="00DC1945" w:rsidP="00DC1945">
      <w:pPr>
        <w:autoSpaceDE w:val="0"/>
        <w:autoSpaceDN w:val="0"/>
        <w:adjustRightInd w:val="0"/>
        <w:spacing w:line="360" w:lineRule="auto"/>
        <w:ind w:firstLine="709"/>
        <w:rPr>
          <w:rFonts w:eastAsia="TimesNewRoman"/>
          <w:sz w:val="28"/>
          <w:szCs w:val="28"/>
          <w:lang w:eastAsia="ru-RU"/>
        </w:rPr>
      </w:pPr>
      <w:r w:rsidRPr="008F2123">
        <w:rPr>
          <w:rFonts w:eastAsia="TimesNewRoman"/>
          <w:sz w:val="28"/>
          <w:szCs w:val="28"/>
          <w:lang w:eastAsia="ru-RU"/>
        </w:rPr>
        <w:t>Результати таких психолінгвістичних методів та асоціативного експерименту нас</w:t>
      </w:r>
      <w:r>
        <w:rPr>
          <w:rFonts w:eastAsia="TimesNewRoman"/>
          <w:sz w:val="28"/>
          <w:szCs w:val="28"/>
          <w:lang w:eastAsia="ru-RU"/>
        </w:rPr>
        <w:t>ам</w:t>
      </w:r>
      <w:r w:rsidRPr="008F2123">
        <w:rPr>
          <w:rFonts w:eastAsia="TimesNewRoman"/>
          <w:sz w:val="28"/>
          <w:szCs w:val="28"/>
          <w:lang w:eastAsia="ru-RU"/>
        </w:rPr>
        <w:t xml:space="preserve">перед нададуть змогу встановити не лише загальний асоціативний фон сприйманих ключових слів слоганів комерційної реклами, а й виявити специфічні особливості сприйняття в певних соціальних групах – гендерних, вікових, професійних та ін. Це, у свою чергу, уможливить таке конструювання реклами, яке буде позитивно сприйматися відповідними соціальними групами, на які скерована відповідна реклама. Наведене визначає </w:t>
      </w:r>
      <w:r w:rsidRPr="008F2123">
        <w:rPr>
          <w:rFonts w:eastAsia="TimesNewRoman"/>
          <w:b/>
          <w:sz w:val="28"/>
          <w:szCs w:val="28"/>
          <w:lang w:eastAsia="ru-RU"/>
        </w:rPr>
        <w:t>актуальність</w:t>
      </w:r>
      <w:r w:rsidRPr="008F2123">
        <w:rPr>
          <w:rFonts w:eastAsia="TimesNewRoman"/>
          <w:sz w:val="28"/>
          <w:szCs w:val="28"/>
          <w:lang w:eastAsia="ru-RU"/>
        </w:rPr>
        <w:t xml:space="preserve"> теми нашого магістерського дослідження. </w:t>
      </w:r>
    </w:p>
    <w:p w:rsidR="00DC1945" w:rsidRPr="00215A90" w:rsidRDefault="00DC1945" w:rsidP="00DC1945">
      <w:pPr>
        <w:autoSpaceDE w:val="0"/>
        <w:autoSpaceDN w:val="0"/>
        <w:adjustRightInd w:val="0"/>
        <w:spacing w:line="360" w:lineRule="auto"/>
        <w:ind w:firstLine="709"/>
        <w:rPr>
          <w:rFonts w:eastAsia="TimesNewRoman"/>
          <w:sz w:val="28"/>
          <w:szCs w:val="28"/>
          <w:lang w:eastAsia="ru-RU"/>
        </w:rPr>
      </w:pPr>
      <w:r w:rsidRPr="008F2123">
        <w:rPr>
          <w:b/>
          <w:bCs/>
          <w:sz w:val="28"/>
          <w:szCs w:val="28"/>
          <w:lang w:eastAsia="ru-RU"/>
        </w:rPr>
        <w:t xml:space="preserve">Зв’язок роботи з науковими програмами, планами, темами. </w:t>
      </w:r>
      <w:r w:rsidRPr="008F2123">
        <w:rPr>
          <w:bCs/>
          <w:sz w:val="28"/>
          <w:szCs w:val="28"/>
          <w:lang w:eastAsia="ru-RU"/>
        </w:rPr>
        <w:t>Магістерське дослідження</w:t>
      </w:r>
      <w:r w:rsidRPr="008F2123">
        <w:rPr>
          <w:rFonts w:eastAsia="TimesNewRomanPSMT"/>
          <w:sz w:val="28"/>
          <w:szCs w:val="28"/>
          <w:lang w:eastAsia="ru-RU"/>
        </w:rPr>
        <w:t xml:space="preserve"> виконано у межах планової наукової теми № 197 кафедри української мови Одеського національного університету імені І. І. Мечникова «Дослідження дискурсивної специфіки комунікативного впливу» (номер державної реєстрації </w:t>
      </w:r>
      <w:r w:rsidRPr="008F2123">
        <w:rPr>
          <w:sz w:val="28"/>
          <w:szCs w:val="28"/>
          <w:shd w:val="clear" w:color="auto" w:fill="FFFFFF"/>
        </w:rPr>
        <w:t>0119U103569</w:t>
      </w:r>
      <w:r w:rsidRPr="008F2123">
        <w:rPr>
          <w:rFonts w:eastAsia="TimesNewRomanPSMT"/>
          <w:sz w:val="28"/>
          <w:szCs w:val="28"/>
          <w:lang w:eastAsia="ru-RU"/>
        </w:rPr>
        <w:t xml:space="preserve">). </w:t>
      </w:r>
    </w:p>
    <w:p w:rsidR="00DC1945" w:rsidRPr="008F2123" w:rsidRDefault="00DC1945" w:rsidP="00DC1945">
      <w:pPr>
        <w:spacing w:line="360" w:lineRule="auto"/>
        <w:ind w:right="142" w:firstLine="709"/>
        <w:rPr>
          <w:sz w:val="28"/>
          <w:szCs w:val="28"/>
          <w:shd w:val="clear" w:color="auto" w:fill="FFFFFF"/>
        </w:rPr>
      </w:pPr>
      <w:r w:rsidRPr="008F2123">
        <w:rPr>
          <w:sz w:val="28"/>
          <w:szCs w:val="28"/>
          <w:shd w:val="clear" w:color="auto" w:fill="FFFFFF"/>
        </w:rPr>
        <w:t>Дослідження асоціативного фону реклами вже було предметом вивчення у працях Т. Ковалевської [</w:t>
      </w:r>
      <w:r w:rsidRPr="00BF4F2F">
        <w:rPr>
          <w:sz w:val="28"/>
          <w:szCs w:val="28"/>
          <w:shd w:val="clear" w:color="auto" w:fill="FFFFFF"/>
        </w:rPr>
        <w:t>44,45</w:t>
      </w:r>
      <w:r w:rsidRPr="008F2123">
        <w:rPr>
          <w:sz w:val="28"/>
          <w:szCs w:val="28"/>
          <w:shd w:val="clear" w:color="auto" w:fill="FFFFFF"/>
        </w:rPr>
        <w:t>] та Н. Кутузи [</w:t>
      </w:r>
      <w:r w:rsidRPr="00BF4F2F">
        <w:rPr>
          <w:sz w:val="28"/>
          <w:szCs w:val="28"/>
          <w:shd w:val="clear" w:color="auto" w:fill="FFFFFF"/>
        </w:rPr>
        <w:t>57</w:t>
      </w:r>
      <w:r w:rsidRPr="008F2123">
        <w:rPr>
          <w:sz w:val="28"/>
          <w:szCs w:val="28"/>
          <w:shd w:val="clear" w:color="auto" w:fill="FFFFFF"/>
        </w:rPr>
        <w:t xml:space="preserve">], які відзначали необхідність асоціативного тестування рекламних повідомлень, оскільки </w:t>
      </w:r>
      <w:r w:rsidRPr="008F2123">
        <w:rPr>
          <w:sz w:val="28"/>
          <w:szCs w:val="28"/>
        </w:rPr>
        <w:t>«…багато процесів асоціювання відбуваються на підсвідомому рівні»</w:t>
      </w:r>
      <w:r w:rsidRPr="008F2123">
        <w:rPr>
          <w:sz w:val="28"/>
          <w:szCs w:val="28"/>
          <w:shd w:val="clear" w:color="auto" w:fill="FFFFFF"/>
        </w:rPr>
        <w:t xml:space="preserve"> [</w:t>
      </w:r>
      <w:r w:rsidRPr="00BF4F2F">
        <w:rPr>
          <w:sz w:val="28"/>
          <w:szCs w:val="28"/>
          <w:shd w:val="clear" w:color="auto" w:fill="FFFFFF"/>
        </w:rPr>
        <w:t>22</w:t>
      </w:r>
      <w:r>
        <w:rPr>
          <w:sz w:val="28"/>
          <w:szCs w:val="28"/>
          <w:shd w:val="clear" w:color="auto" w:fill="FFFFFF"/>
        </w:rPr>
        <w:t>, с.125</w:t>
      </w:r>
      <w:r w:rsidRPr="008F2123">
        <w:rPr>
          <w:sz w:val="28"/>
          <w:szCs w:val="28"/>
          <w:shd w:val="clear" w:color="auto" w:fill="FFFFFF"/>
        </w:rPr>
        <w:t>]. Проте швидкий розвиток рекламних технологій, динаміка особливостей сприйняття реклами різними категоріями потенційних покупців зумовлюють доцільність зіставлення асоціативного фону сприйняттєвих процесів на різних часових зрізах для встановлення відповідних особливостей і визначають постійну необхідність оновлення отримуваних результатів [</w:t>
      </w:r>
      <w:r>
        <w:rPr>
          <w:sz w:val="28"/>
          <w:szCs w:val="28"/>
          <w:shd w:val="clear" w:color="auto" w:fill="FFFFFF"/>
          <w:lang w:val="ru-RU"/>
        </w:rPr>
        <w:t>44</w:t>
      </w:r>
      <w:r w:rsidRPr="008F2123">
        <w:rPr>
          <w:sz w:val="28"/>
          <w:szCs w:val="28"/>
          <w:shd w:val="clear" w:color="auto" w:fill="FFFFFF"/>
        </w:rPr>
        <w:t xml:space="preserve">]. </w:t>
      </w:r>
    </w:p>
    <w:p w:rsidR="00DC1945" w:rsidRPr="008F2123" w:rsidRDefault="00DC1945" w:rsidP="00DC1945">
      <w:pPr>
        <w:spacing w:line="360" w:lineRule="auto"/>
        <w:ind w:right="142" w:firstLine="709"/>
        <w:rPr>
          <w:sz w:val="28"/>
          <w:szCs w:val="28"/>
          <w:shd w:val="clear" w:color="auto" w:fill="FFFFFF"/>
        </w:rPr>
      </w:pPr>
      <w:r w:rsidRPr="008F2123">
        <w:rPr>
          <w:sz w:val="28"/>
          <w:szCs w:val="28"/>
          <w:shd w:val="clear" w:color="auto" w:fill="FFFFFF"/>
        </w:rPr>
        <w:t xml:space="preserve">З огляду на це </w:t>
      </w:r>
      <w:r w:rsidRPr="008F2123">
        <w:rPr>
          <w:b/>
          <w:sz w:val="28"/>
          <w:szCs w:val="28"/>
          <w:shd w:val="clear" w:color="auto" w:fill="FFFFFF"/>
        </w:rPr>
        <w:t>мета</w:t>
      </w:r>
      <w:r w:rsidRPr="008F2123">
        <w:rPr>
          <w:sz w:val="28"/>
          <w:szCs w:val="28"/>
          <w:shd w:val="clear" w:color="auto" w:fill="FFFFFF"/>
        </w:rPr>
        <w:t xml:space="preserve"> нашого дослідження полягає у визначенні специфіки асоціювання ключових слів (КС) комерційної реклами як акт</w:t>
      </w:r>
      <w:r>
        <w:rPr>
          <w:sz w:val="28"/>
          <w:szCs w:val="28"/>
          <w:shd w:val="clear" w:color="auto" w:fill="FFFFFF"/>
        </w:rPr>
        <w:t>и</w:t>
      </w:r>
      <w:r w:rsidRPr="008F2123">
        <w:rPr>
          <w:sz w:val="28"/>
          <w:szCs w:val="28"/>
          <w:shd w:val="clear" w:color="auto" w:fill="FFFFFF"/>
        </w:rPr>
        <w:t xml:space="preserve">вних сугестогенів. </w:t>
      </w:r>
    </w:p>
    <w:p w:rsidR="00DC1945" w:rsidRPr="008F2123" w:rsidRDefault="00DC1945" w:rsidP="00DC1945">
      <w:pPr>
        <w:spacing w:line="360" w:lineRule="auto"/>
        <w:ind w:right="142" w:firstLine="709"/>
        <w:rPr>
          <w:sz w:val="28"/>
          <w:szCs w:val="28"/>
          <w:shd w:val="clear" w:color="auto" w:fill="FFFFFF"/>
        </w:rPr>
      </w:pPr>
      <w:r w:rsidRPr="008F2123">
        <w:rPr>
          <w:sz w:val="28"/>
          <w:szCs w:val="28"/>
          <w:shd w:val="clear" w:color="auto" w:fill="FFFFFF"/>
        </w:rPr>
        <w:t xml:space="preserve">Для досягнення поставленої мети необхідно вирішити такі </w:t>
      </w:r>
      <w:r w:rsidRPr="008F2123">
        <w:rPr>
          <w:b/>
          <w:sz w:val="28"/>
          <w:szCs w:val="28"/>
          <w:shd w:val="clear" w:color="auto" w:fill="FFFFFF"/>
        </w:rPr>
        <w:t>завдання:</w:t>
      </w:r>
      <w:r w:rsidRPr="008F2123">
        <w:rPr>
          <w:sz w:val="28"/>
          <w:szCs w:val="28"/>
          <w:shd w:val="clear" w:color="auto" w:fill="FFFFFF"/>
        </w:rPr>
        <w:t xml:space="preserve"> </w:t>
      </w:r>
    </w:p>
    <w:p w:rsidR="00DC1945" w:rsidRPr="008F2123" w:rsidRDefault="00DC1945" w:rsidP="00DC1945">
      <w:pPr>
        <w:spacing w:line="360" w:lineRule="auto"/>
        <w:ind w:right="141" w:firstLine="709"/>
        <w:rPr>
          <w:sz w:val="28"/>
          <w:szCs w:val="28"/>
          <w:shd w:val="clear" w:color="auto" w:fill="FFFFFF"/>
        </w:rPr>
      </w:pPr>
      <w:r w:rsidRPr="008F2123">
        <w:rPr>
          <w:sz w:val="28"/>
          <w:szCs w:val="28"/>
          <w:shd w:val="clear" w:color="auto" w:fill="FFFFFF"/>
        </w:rPr>
        <w:lastRenderedPageBreak/>
        <w:t>схарактеризувати функційні та структурні особливості комерційної реклами;</w:t>
      </w:r>
    </w:p>
    <w:p w:rsidR="00DC1945" w:rsidRPr="008F2123" w:rsidRDefault="00DC1945" w:rsidP="00DC1945">
      <w:pPr>
        <w:spacing w:line="360" w:lineRule="auto"/>
        <w:ind w:right="141" w:firstLine="709"/>
        <w:rPr>
          <w:sz w:val="28"/>
          <w:szCs w:val="28"/>
          <w:shd w:val="clear" w:color="auto" w:fill="FFFFFF"/>
        </w:rPr>
      </w:pPr>
      <w:r w:rsidRPr="008F2123">
        <w:rPr>
          <w:sz w:val="28"/>
          <w:szCs w:val="28"/>
          <w:shd w:val="clear" w:color="auto" w:fill="FFFFFF"/>
        </w:rPr>
        <w:t>висвітлити специфіку слоганів комерційної реклами і систематизувати їхню актуальну тематику;</w:t>
      </w:r>
    </w:p>
    <w:p w:rsidR="00DC1945" w:rsidRPr="008F2123" w:rsidRDefault="00DC1945" w:rsidP="00DC1945">
      <w:pPr>
        <w:spacing w:line="360" w:lineRule="auto"/>
        <w:ind w:right="141" w:firstLine="709"/>
        <w:rPr>
          <w:sz w:val="28"/>
          <w:szCs w:val="28"/>
          <w:shd w:val="clear" w:color="auto" w:fill="FFFFFF"/>
        </w:rPr>
      </w:pPr>
      <w:r w:rsidRPr="008F2123">
        <w:rPr>
          <w:sz w:val="28"/>
          <w:szCs w:val="28"/>
          <w:shd w:val="clear" w:color="auto" w:fill="FFFFFF"/>
        </w:rPr>
        <w:t xml:space="preserve">виокремити КС у слоганах комерційної реклами; </w:t>
      </w:r>
    </w:p>
    <w:p w:rsidR="00DC1945" w:rsidRPr="008F2123" w:rsidRDefault="00DC1945" w:rsidP="00DC1945">
      <w:pPr>
        <w:spacing w:line="360" w:lineRule="auto"/>
        <w:ind w:right="141" w:firstLine="709"/>
        <w:rPr>
          <w:sz w:val="28"/>
          <w:szCs w:val="28"/>
          <w:shd w:val="clear" w:color="auto" w:fill="FFFFFF"/>
        </w:rPr>
      </w:pPr>
      <w:r w:rsidRPr="008F2123">
        <w:rPr>
          <w:sz w:val="28"/>
          <w:szCs w:val="28"/>
          <w:shd w:val="clear" w:color="auto" w:fill="FFFFFF"/>
        </w:rPr>
        <w:t xml:space="preserve">пояснити їхню сугестійну природу з урахуванням їхньої нейролінгвістичної, семантичної і частиномовної специфіки КС; </w:t>
      </w:r>
    </w:p>
    <w:p w:rsidR="00DC1945" w:rsidRPr="008F2123" w:rsidRDefault="00DC1945" w:rsidP="00DC1945">
      <w:pPr>
        <w:spacing w:line="360" w:lineRule="auto"/>
        <w:ind w:right="141" w:firstLine="709"/>
        <w:rPr>
          <w:sz w:val="28"/>
          <w:szCs w:val="28"/>
          <w:shd w:val="clear" w:color="auto" w:fill="FFFFFF"/>
        </w:rPr>
      </w:pPr>
      <w:r w:rsidRPr="008F2123">
        <w:rPr>
          <w:sz w:val="28"/>
          <w:szCs w:val="28"/>
          <w:shd w:val="clear" w:color="auto" w:fill="FFFFFF"/>
        </w:rPr>
        <w:t xml:space="preserve">провести вільний асоціативний експеримент для визначення сприйняттєвих реакцій на пропоновані КС, </w:t>
      </w:r>
    </w:p>
    <w:p w:rsidR="00DC1945" w:rsidRPr="008F2123" w:rsidRDefault="00DC1945" w:rsidP="00DC1945">
      <w:pPr>
        <w:spacing w:line="360" w:lineRule="auto"/>
        <w:ind w:right="141" w:firstLine="709"/>
        <w:rPr>
          <w:sz w:val="28"/>
          <w:szCs w:val="28"/>
          <w:shd w:val="clear" w:color="auto" w:fill="FFFFFF"/>
        </w:rPr>
      </w:pPr>
      <w:r w:rsidRPr="008F2123">
        <w:rPr>
          <w:sz w:val="28"/>
          <w:szCs w:val="28"/>
          <w:shd w:val="clear" w:color="auto" w:fill="FFFFFF"/>
        </w:rPr>
        <w:t>систематизувати отримані реакції з огляду на їхні різновиди.</w:t>
      </w:r>
    </w:p>
    <w:p w:rsidR="00DC1945" w:rsidRPr="008F2123" w:rsidRDefault="00DC1945" w:rsidP="00DC1945">
      <w:pPr>
        <w:spacing w:line="360" w:lineRule="auto"/>
        <w:ind w:right="141" w:firstLine="709"/>
        <w:rPr>
          <w:sz w:val="28"/>
          <w:szCs w:val="28"/>
        </w:rPr>
      </w:pPr>
      <w:r w:rsidRPr="008F2123">
        <w:rPr>
          <w:sz w:val="28"/>
          <w:szCs w:val="28"/>
          <w:shd w:val="clear" w:color="auto" w:fill="FFFFFF"/>
        </w:rPr>
        <w:t xml:space="preserve">Таким чином  </w:t>
      </w:r>
      <w:r w:rsidRPr="008F2123">
        <w:rPr>
          <w:b/>
          <w:sz w:val="28"/>
          <w:szCs w:val="28"/>
          <w:shd w:val="clear" w:color="auto" w:fill="FFFFFF"/>
        </w:rPr>
        <w:t>о</w:t>
      </w:r>
      <w:r w:rsidRPr="008F2123">
        <w:rPr>
          <w:b/>
          <w:sz w:val="28"/>
          <w:szCs w:val="28"/>
        </w:rPr>
        <w:t>б'єктом</w:t>
      </w:r>
      <w:r w:rsidRPr="008F2123">
        <w:rPr>
          <w:sz w:val="28"/>
          <w:szCs w:val="28"/>
        </w:rPr>
        <w:t xml:space="preserve"> нашої роботи виступають ключові слова слоганів комерційної реклами, а п</w:t>
      </w:r>
      <w:r w:rsidRPr="008F2123">
        <w:rPr>
          <w:b/>
          <w:sz w:val="28"/>
          <w:szCs w:val="28"/>
        </w:rPr>
        <w:t>редметом</w:t>
      </w:r>
      <w:r w:rsidRPr="008F2123">
        <w:rPr>
          <w:sz w:val="28"/>
          <w:szCs w:val="28"/>
        </w:rPr>
        <w:t xml:space="preserve">  - асоціативний фон КС комерційної реклами. </w:t>
      </w:r>
    </w:p>
    <w:p w:rsidR="00DC1945" w:rsidRDefault="00DC1945" w:rsidP="00DC1945">
      <w:pPr>
        <w:spacing w:line="360" w:lineRule="auto"/>
        <w:ind w:right="141" w:firstLine="709"/>
        <w:rPr>
          <w:sz w:val="28"/>
          <w:szCs w:val="28"/>
        </w:rPr>
      </w:pPr>
      <w:r w:rsidRPr="008F2123">
        <w:rPr>
          <w:b/>
          <w:sz w:val="28"/>
          <w:szCs w:val="28"/>
        </w:rPr>
        <w:t>Джерельною базою</w:t>
      </w:r>
      <w:r w:rsidRPr="008F2123">
        <w:rPr>
          <w:sz w:val="28"/>
          <w:szCs w:val="28"/>
        </w:rPr>
        <w:t xml:space="preserve"> роботи стали слогани комерційної реклами, зафіксовані на телеканалах «1+1», «СТБ», «Інтер», «</w:t>
      </w:r>
      <w:r w:rsidRPr="008F2123">
        <w:rPr>
          <w:sz w:val="28"/>
          <w:szCs w:val="28"/>
          <w:lang w:val="en-US"/>
        </w:rPr>
        <w:t>ISTV</w:t>
      </w:r>
      <w:r w:rsidRPr="008F2123">
        <w:rPr>
          <w:sz w:val="28"/>
          <w:szCs w:val="28"/>
        </w:rPr>
        <w:t>», «ОЦЕ», «2+2», «Прямий» та інших всеукраїнськ</w:t>
      </w:r>
      <w:r>
        <w:rPr>
          <w:sz w:val="28"/>
          <w:szCs w:val="28"/>
        </w:rPr>
        <w:t>их і регіональніих телеканалів</w:t>
      </w:r>
      <w:r w:rsidRPr="008F2123">
        <w:rPr>
          <w:sz w:val="28"/>
          <w:szCs w:val="28"/>
        </w:rPr>
        <w:t>.</w:t>
      </w:r>
    </w:p>
    <w:p w:rsidR="00DC1945" w:rsidRPr="008F2123" w:rsidRDefault="00DC1945" w:rsidP="00DC1945">
      <w:pPr>
        <w:spacing w:line="360" w:lineRule="auto"/>
        <w:ind w:right="141" w:firstLine="709"/>
        <w:rPr>
          <w:sz w:val="28"/>
          <w:szCs w:val="28"/>
        </w:rPr>
      </w:pPr>
      <w:r w:rsidRPr="008F2123">
        <w:rPr>
          <w:b/>
          <w:sz w:val="28"/>
          <w:szCs w:val="28"/>
        </w:rPr>
        <w:t>Фактичний матеріал</w:t>
      </w:r>
      <w:r w:rsidRPr="008F2123">
        <w:rPr>
          <w:sz w:val="28"/>
          <w:szCs w:val="28"/>
        </w:rPr>
        <w:t xml:space="preserve"> роботи становлять 60 рекламних слоганів українськомовної комерційної реклами, з яких виокремлено 10 ключових слів, а також отримані в результаті експерименту 200 асоціативних реакцій на слова-стимули.</w:t>
      </w:r>
    </w:p>
    <w:p w:rsidR="00DC1945" w:rsidRPr="008F2123" w:rsidRDefault="00DC1945" w:rsidP="00DC1945">
      <w:pPr>
        <w:autoSpaceDE w:val="0"/>
        <w:autoSpaceDN w:val="0"/>
        <w:adjustRightInd w:val="0"/>
        <w:spacing w:line="360" w:lineRule="auto"/>
        <w:ind w:firstLine="709"/>
        <w:rPr>
          <w:sz w:val="28"/>
          <w:szCs w:val="28"/>
        </w:rPr>
      </w:pPr>
      <w:r w:rsidRPr="008F2123">
        <w:rPr>
          <w:sz w:val="28"/>
          <w:szCs w:val="28"/>
        </w:rPr>
        <w:t>У роботі ми щонайперше спираємося на методологійні засади дослідження психолінгвістичних аспектів реклами, сформовані у розробках Т. Ковалевської та Н. Кутузи і представлені в таких лексикографічних працях, як  «Асоціативний словник української рекламної лексики» (упорядники Ковалевська Т., Сологуб Г., Ставченко О.) [</w:t>
      </w:r>
      <w:r>
        <w:rPr>
          <w:sz w:val="28"/>
          <w:szCs w:val="28"/>
          <w:lang w:val="ru-RU"/>
        </w:rPr>
        <w:t>48</w:t>
      </w:r>
      <w:r w:rsidRPr="008F2123">
        <w:rPr>
          <w:sz w:val="28"/>
          <w:szCs w:val="28"/>
        </w:rPr>
        <w:t>] та «Короткий асоціативний словник рекламних слоганів» (упорядники Н. Кутуза і Т. Ковалевська) [</w:t>
      </w:r>
      <w:r>
        <w:rPr>
          <w:sz w:val="28"/>
          <w:szCs w:val="28"/>
        </w:rPr>
        <w:t>58</w:t>
      </w:r>
      <w:r w:rsidRPr="008F2123">
        <w:rPr>
          <w:sz w:val="28"/>
          <w:szCs w:val="28"/>
        </w:rPr>
        <w:t>].</w:t>
      </w:r>
    </w:p>
    <w:p w:rsidR="00DC1945" w:rsidRPr="008F2123" w:rsidRDefault="00DC1945" w:rsidP="00DC1945">
      <w:pPr>
        <w:pStyle w:val="HTML"/>
        <w:shd w:val="clear" w:color="auto" w:fill="FFFFFF"/>
        <w:tabs>
          <w:tab w:val="left" w:pos="269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2123">
        <w:rPr>
          <w:rFonts w:ascii="Times New Roman" w:hAnsi="Times New Roman" w:cs="Times New Roman"/>
          <w:sz w:val="28"/>
          <w:szCs w:val="28"/>
        </w:rPr>
        <w:t xml:space="preserve">Для виконання поставлених завдань </w:t>
      </w:r>
      <w:r w:rsidRPr="008F2123">
        <w:rPr>
          <w:rFonts w:ascii="Times New Roman" w:hAnsi="Times New Roman" w:cs="Times New Roman"/>
          <w:sz w:val="28"/>
          <w:szCs w:val="28"/>
          <w:lang w:val="uk-UA"/>
        </w:rPr>
        <w:t xml:space="preserve">ми застосовували </w:t>
      </w:r>
      <w:r w:rsidRPr="008F2123">
        <w:rPr>
          <w:rFonts w:ascii="Times New Roman" w:hAnsi="Times New Roman" w:cs="Times New Roman"/>
          <w:sz w:val="28"/>
          <w:szCs w:val="28"/>
        </w:rPr>
        <w:t xml:space="preserve">загальнонаукові і спеціальні </w:t>
      </w:r>
      <w:r w:rsidRPr="008F2123">
        <w:rPr>
          <w:rFonts w:ascii="Times New Roman" w:hAnsi="Times New Roman" w:cs="Times New Roman"/>
          <w:b/>
          <w:sz w:val="28"/>
          <w:szCs w:val="28"/>
        </w:rPr>
        <w:t>методи дослідження</w:t>
      </w:r>
      <w:r w:rsidRPr="008F2123">
        <w:rPr>
          <w:rFonts w:ascii="Times New Roman" w:hAnsi="Times New Roman" w:cs="Times New Roman"/>
          <w:sz w:val="28"/>
          <w:szCs w:val="28"/>
        </w:rPr>
        <w:t xml:space="preserve">. </w:t>
      </w:r>
      <w:r w:rsidRPr="008F2123">
        <w:rPr>
          <w:rFonts w:ascii="Times New Roman" w:hAnsi="Times New Roman" w:cs="Times New Roman"/>
          <w:sz w:val="28"/>
          <w:szCs w:val="28"/>
          <w:lang w:val="uk-UA"/>
        </w:rPr>
        <w:t xml:space="preserve">Серед </w:t>
      </w:r>
      <w:r w:rsidRPr="008F2123">
        <w:rPr>
          <w:rFonts w:ascii="Times New Roman" w:hAnsi="Times New Roman" w:cs="Times New Roman"/>
          <w:b/>
          <w:sz w:val="28"/>
          <w:szCs w:val="28"/>
          <w:lang w:val="uk-UA"/>
        </w:rPr>
        <w:t>загальнонаукових</w:t>
      </w:r>
      <w:r w:rsidRPr="008F2123">
        <w:rPr>
          <w:rFonts w:ascii="Times New Roman" w:hAnsi="Times New Roman" w:cs="Times New Roman"/>
          <w:sz w:val="28"/>
          <w:szCs w:val="28"/>
          <w:lang w:val="uk-UA"/>
        </w:rPr>
        <w:t xml:space="preserve"> залучаємо метод </w:t>
      </w:r>
      <w:r w:rsidRPr="008F2123">
        <w:rPr>
          <w:rFonts w:ascii="Times New Roman" w:hAnsi="Times New Roman" w:cs="Times New Roman"/>
          <w:i/>
          <w:sz w:val="28"/>
          <w:szCs w:val="28"/>
          <w:lang w:val="uk-UA"/>
        </w:rPr>
        <w:t>кількісного аналізу</w:t>
      </w:r>
      <w:r w:rsidRPr="008F2123">
        <w:rPr>
          <w:rFonts w:ascii="Times New Roman" w:hAnsi="Times New Roman" w:cs="Times New Roman"/>
          <w:sz w:val="28"/>
          <w:szCs w:val="28"/>
          <w:lang w:val="uk-UA"/>
        </w:rPr>
        <w:t xml:space="preserve"> для встановлення загального обсягу аналізованого матеріалу та його динаміки на рівні експерименту; методи </w:t>
      </w:r>
      <w:r w:rsidRPr="008F2123">
        <w:rPr>
          <w:rFonts w:ascii="Times New Roman" w:hAnsi="Times New Roman" w:cs="Times New Roman"/>
          <w:i/>
          <w:sz w:val="28"/>
          <w:szCs w:val="28"/>
          <w:lang w:val="uk-UA"/>
        </w:rPr>
        <w:t>аналізу</w:t>
      </w:r>
      <w:r w:rsidRPr="008F2123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8F2123">
        <w:rPr>
          <w:rFonts w:ascii="Times New Roman" w:hAnsi="Times New Roman" w:cs="Times New Roman"/>
          <w:i/>
          <w:sz w:val="28"/>
          <w:szCs w:val="28"/>
          <w:lang w:val="uk-UA"/>
        </w:rPr>
        <w:t>синтезу</w:t>
      </w:r>
      <w:r w:rsidRPr="008F21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212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для деталізації й узагальнення аналізованого матеріалу; </w:t>
      </w:r>
      <w:r w:rsidRPr="008F2123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описовий </w:t>
      </w:r>
      <w:r w:rsidRPr="008F2123">
        <w:rPr>
          <w:rFonts w:ascii="Times New Roman" w:hAnsi="Times New Roman" w:cs="Times New Roman"/>
          <w:sz w:val="28"/>
          <w:szCs w:val="28"/>
          <w:lang w:val="uk-UA"/>
        </w:rPr>
        <w:t xml:space="preserve">метод для характеризації ключових слів комерційної реклами. </w:t>
      </w:r>
      <w:r w:rsidRPr="008F2123">
        <w:rPr>
          <w:rFonts w:ascii="Times New Roman" w:hAnsi="Times New Roman" w:cs="Times New Roman"/>
          <w:b/>
          <w:sz w:val="28"/>
          <w:szCs w:val="28"/>
          <w:lang w:val="uk-UA"/>
        </w:rPr>
        <w:t>Спеціальні</w:t>
      </w:r>
      <w:r w:rsidRPr="008F2123">
        <w:rPr>
          <w:rFonts w:ascii="Times New Roman" w:hAnsi="Times New Roman" w:cs="Times New Roman"/>
          <w:sz w:val="28"/>
          <w:szCs w:val="28"/>
          <w:lang w:val="uk-UA"/>
        </w:rPr>
        <w:t xml:space="preserve"> лінгвістичні методи представлено контекстуально-інтерпретаційним і компонентним аналізом, які дали змогу вияснити контекстуальне значення аналізованих КС та визначити їхню семантичну специфіку; елементи </w:t>
      </w:r>
      <w:r w:rsidRPr="008F2123">
        <w:rPr>
          <w:rFonts w:ascii="Times New Roman" w:hAnsi="Times New Roman" w:cs="Times New Roman"/>
          <w:i/>
          <w:sz w:val="28"/>
          <w:szCs w:val="28"/>
          <w:lang w:val="uk-UA"/>
        </w:rPr>
        <w:t>Мілтон-модельної</w:t>
      </w:r>
      <w:r w:rsidRPr="008F2123">
        <w:rPr>
          <w:rFonts w:ascii="Times New Roman" w:hAnsi="Times New Roman" w:cs="Times New Roman"/>
          <w:sz w:val="28"/>
          <w:szCs w:val="28"/>
          <w:lang w:val="uk-UA"/>
        </w:rPr>
        <w:t xml:space="preserve"> ідентифікації уможливили опис сугестійних особливостей КС; метод асоціативного експерименту залучено з метою визначення асоціацій, які викликають аналізовані КС. </w:t>
      </w:r>
    </w:p>
    <w:p w:rsidR="00DC1945" w:rsidRPr="008F2123" w:rsidRDefault="00DC1945" w:rsidP="00DC1945">
      <w:pPr>
        <w:spacing w:line="360" w:lineRule="auto"/>
        <w:ind w:firstLine="709"/>
        <w:rPr>
          <w:sz w:val="28"/>
          <w:szCs w:val="28"/>
        </w:rPr>
      </w:pPr>
      <w:r w:rsidRPr="008F2123">
        <w:rPr>
          <w:b/>
          <w:sz w:val="28"/>
          <w:szCs w:val="28"/>
        </w:rPr>
        <w:t xml:space="preserve">Наукову новизну </w:t>
      </w:r>
      <w:r w:rsidRPr="008F2123">
        <w:rPr>
          <w:sz w:val="28"/>
          <w:szCs w:val="28"/>
        </w:rPr>
        <w:t xml:space="preserve">отриманих результатів визначає поглиблення відомостей про психолінгвістичну природу сприйняття реклами, встановлення </w:t>
      </w:r>
      <w:r>
        <w:rPr>
          <w:sz w:val="28"/>
          <w:szCs w:val="28"/>
        </w:rPr>
        <w:t>актуальних для даного часу ключов</w:t>
      </w:r>
      <w:r w:rsidRPr="008F2123">
        <w:rPr>
          <w:sz w:val="28"/>
          <w:szCs w:val="28"/>
        </w:rPr>
        <w:t xml:space="preserve">их слів комерційної реклами, а також виявлення їхнього асоціативного фону у представників різних соціальних характеристик. </w:t>
      </w:r>
    </w:p>
    <w:p w:rsidR="00DC1945" w:rsidRPr="008F2123" w:rsidRDefault="00DC1945" w:rsidP="00DC1945">
      <w:pPr>
        <w:spacing w:line="360" w:lineRule="auto"/>
        <w:ind w:firstLine="709"/>
        <w:rPr>
          <w:b/>
          <w:sz w:val="28"/>
          <w:szCs w:val="28"/>
        </w:rPr>
      </w:pPr>
      <w:r w:rsidRPr="008F2123">
        <w:rPr>
          <w:b/>
          <w:sz w:val="28"/>
          <w:szCs w:val="28"/>
        </w:rPr>
        <w:t xml:space="preserve">Практичне значення </w:t>
      </w:r>
      <w:r w:rsidRPr="008F2123">
        <w:rPr>
          <w:sz w:val="28"/>
          <w:szCs w:val="28"/>
        </w:rPr>
        <w:t>роботи</w:t>
      </w:r>
      <w:r w:rsidRPr="008F2123">
        <w:rPr>
          <w:b/>
          <w:sz w:val="28"/>
          <w:szCs w:val="28"/>
        </w:rPr>
        <w:t xml:space="preserve"> </w:t>
      </w:r>
      <w:r w:rsidRPr="008F2123">
        <w:rPr>
          <w:sz w:val="28"/>
          <w:szCs w:val="28"/>
        </w:rPr>
        <w:t>полягає у можливості використання її результатів у викладанні базових (сучасна українська мова, стилістика, риторика, психолінгвістика, комунікативна лінгвістика) і спеціальних</w:t>
      </w:r>
      <w:r>
        <w:rPr>
          <w:sz w:val="28"/>
          <w:szCs w:val="28"/>
        </w:rPr>
        <w:t xml:space="preserve"> (теорія кому</w:t>
      </w:r>
      <w:r w:rsidRPr="008F2123">
        <w:rPr>
          <w:sz w:val="28"/>
          <w:szCs w:val="28"/>
        </w:rPr>
        <w:t>н</w:t>
      </w:r>
      <w:r>
        <w:rPr>
          <w:sz w:val="28"/>
          <w:szCs w:val="28"/>
        </w:rPr>
        <w:t>і</w:t>
      </w:r>
      <w:r w:rsidRPr="008F2123">
        <w:rPr>
          <w:sz w:val="28"/>
          <w:szCs w:val="28"/>
        </w:rPr>
        <w:t xml:space="preserve">кативного і мовленнєвого впливу, рекламна комунікація) дисциплін для студентів спеціальності 035 Філологія. </w:t>
      </w:r>
      <w:r w:rsidRPr="008F2123">
        <w:rPr>
          <w:b/>
          <w:sz w:val="28"/>
          <w:szCs w:val="28"/>
        </w:rPr>
        <w:t xml:space="preserve"> </w:t>
      </w:r>
    </w:p>
    <w:p w:rsidR="00DC1945" w:rsidRPr="008F2123" w:rsidRDefault="00DC1945" w:rsidP="00DC1945">
      <w:pPr>
        <w:autoSpaceDE w:val="0"/>
        <w:autoSpaceDN w:val="0"/>
        <w:adjustRightInd w:val="0"/>
        <w:spacing w:line="360" w:lineRule="auto"/>
        <w:ind w:right="-1" w:firstLine="709"/>
        <w:rPr>
          <w:rFonts w:eastAsia="TimesNewRomanPSMT"/>
          <w:sz w:val="28"/>
          <w:szCs w:val="28"/>
          <w:lang w:eastAsia="ru-RU"/>
        </w:rPr>
      </w:pPr>
      <w:r w:rsidRPr="008F2123">
        <w:rPr>
          <w:rFonts w:eastAsia="TimesNewRomanPSMT"/>
          <w:b/>
          <w:sz w:val="28"/>
          <w:szCs w:val="28"/>
          <w:lang w:eastAsia="ru-RU"/>
        </w:rPr>
        <w:t>Апробацію</w:t>
      </w:r>
      <w:r w:rsidRPr="008F2123">
        <w:rPr>
          <w:rFonts w:eastAsia="TimesNewRomanPSMT"/>
          <w:sz w:val="28"/>
          <w:szCs w:val="28"/>
          <w:lang w:eastAsia="ru-RU"/>
        </w:rPr>
        <w:t xml:space="preserve"> роботи здійснено на  таких наукових заходах та в таких наукових статтях:</w:t>
      </w:r>
    </w:p>
    <w:p w:rsidR="00DC1945" w:rsidRPr="008F2123" w:rsidRDefault="00DC1945" w:rsidP="00DC1945">
      <w:pPr>
        <w:autoSpaceDE w:val="0"/>
        <w:autoSpaceDN w:val="0"/>
        <w:adjustRightInd w:val="0"/>
        <w:spacing w:line="360" w:lineRule="auto"/>
        <w:ind w:right="-1" w:firstLine="709"/>
        <w:rPr>
          <w:rFonts w:eastAsia="TimesNewRomanPSMT"/>
          <w:sz w:val="28"/>
          <w:szCs w:val="28"/>
          <w:lang w:eastAsia="ru-RU"/>
        </w:rPr>
      </w:pPr>
      <w:r w:rsidRPr="008F2123">
        <w:rPr>
          <w:sz w:val="28"/>
          <w:szCs w:val="28"/>
          <w:shd w:val="clear" w:color="auto" w:fill="FFFFFF"/>
        </w:rPr>
        <w:t>1. Всеукраїнська науково-практична конференція студентів та молодих учених «Загальна та прикладна лінгвістика в колі антропоцентричних наук». Херсонський державний університет, 27 березня 2020 р.</w:t>
      </w:r>
      <w:r>
        <w:rPr>
          <w:sz w:val="28"/>
          <w:szCs w:val="28"/>
          <w:shd w:val="clear" w:color="auto" w:fill="FFFFFF"/>
        </w:rPr>
        <w:t>,</w:t>
      </w:r>
      <w:r w:rsidRPr="008F2123">
        <w:rPr>
          <w:sz w:val="28"/>
          <w:szCs w:val="28"/>
          <w:shd w:val="clear" w:color="auto" w:fill="FFFFFF"/>
        </w:rPr>
        <w:t xml:space="preserve"> «Асоціативний фон ключових слів комерційної реклами»</w:t>
      </w:r>
      <w:r>
        <w:rPr>
          <w:sz w:val="28"/>
          <w:szCs w:val="28"/>
          <w:shd w:val="clear" w:color="auto" w:fill="FFFFFF"/>
        </w:rPr>
        <w:t>.</w:t>
      </w:r>
      <w:r w:rsidRPr="008F2123">
        <w:rPr>
          <w:sz w:val="28"/>
          <w:szCs w:val="28"/>
        </w:rPr>
        <w:t xml:space="preserve"> </w:t>
      </w:r>
      <w:r w:rsidRPr="008F2123">
        <w:rPr>
          <w:sz w:val="28"/>
          <w:szCs w:val="28"/>
        </w:rPr>
        <w:br/>
      </w:r>
      <w:r w:rsidRPr="008F2123">
        <w:rPr>
          <w:sz w:val="28"/>
          <w:szCs w:val="28"/>
          <w:shd w:val="clear" w:color="auto" w:fill="FFFFFF"/>
        </w:rPr>
        <w:t>2. Міжнародна науково-практична конференція "Стратегії розвитку та пріоритетні завдання філологічних наук", Класичний приватний університет, м. Запоріжжя, 16-17 жовтня 2020 р.</w:t>
      </w:r>
      <w:r>
        <w:rPr>
          <w:sz w:val="28"/>
          <w:szCs w:val="28"/>
          <w:shd w:val="clear" w:color="auto" w:fill="FFFFFF"/>
        </w:rPr>
        <w:t>,</w:t>
      </w:r>
      <w:r w:rsidRPr="008F2123">
        <w:rPr>
          <w:sz w:val="28"/>
          <w:szCs w:val="28"/>
          <w:shd w:val="clear" w:color="auto" w:fill="FFFFFF"/>
        </w:rPr>
        <w:t xml:space="preserve"> «Асоціативний фон ключових слів комерційної реклами»</w:t>
      </w:r>
      <w:r w:rsidRPr="008F2123">
        <w:rPr>
          <w:sz w:val="28"/>
          <w:szCs w:val="28"/>
        </w:rPr>
        <w:t>.</w:t>
      </w:r>
    </w:p>
    <w:p w:rsidR="00DC1945" w:rsidRPr="00B94990" w:rsidRDefault="00DC1945" w:rsidP="00DC1945">
      <w:pPr>
        <w:spacing w:line="360" w:lineRule="auto"/>
        <w:rPr>
          <w:sz w:val="28"/>
          <w:szCs w:val="28"/>
        </w:rPr>
      </w:pPr>
      <w:r w:rsidRPr="00B94990">
        <w:rPr>
          <w:sz w:val="28"/>
          <w:szCs w:val="28"/>
        </w:rPr>
        <w:lastRenderedPageBreak/>
        <w:t>3. Н. Трофимова. Онімні асоціати комерційної реклами. Філологічні студії. Випуск ХI: збірник наукових статей студентів філологічного факультету.  Одеса: Одес. нац. ун-т ім. І. І. Мечникова, 2020. С. 180-186.</w:t>
      </w:r>
    </w:p>
    <w:p w:rsidR="00DC1945" w:rsidRPr="008F2123" w:rsidRDefault="00DC1945" w:rsidP="00DC1945">
      <w:pPr>
        <w:spacing w:line="360" w:lineRule="auto"/>
        <w:ind w:firstLine="709"/>
        <w:rPr>
          <w:sz w:val="28"/>
          <w:szCs w:val="28"/>
        </w:rPr>
      </w:pPr>
      <w:r w:rsidRPr="008F2123">
        <w:rPr>
          <w:sz w:val="28"/>
          <w:szCs w:val="28"/>
        </w:rPr>
        <w:t xml:space="preserve">Мета і завдання магістерської роботи зумовили її </w:t>
      </w:r>
      <w:r w:rsidRPr="008F2123">
        <w:rPr>
          <w:b/>
          <w:sz w:val="28"/>
          <w:szCs w:val="28"/>
        </w:rPr>
        <w:t>структуру</w:t>
      </w:r>
      <w:r w:rsidRPr="008F2123">
        <w:rPr>
          <w:sz w:val="28"/>
          <w:szCs w:val="28"/>
        </w:rPr>
        <w:t>, що складається зі вступу, трьох розділів, висновків</w:t>
      </w:r>
      <w:r w:rsidRPr="008F2123">
        <w:t xml:space="preserve"> </w:t>
      </w:r>
      <w:r w:rsidRPr="008F2123">
        <w:rPr>
          <w:sz w:val="28"/>
          <w:szCs w:val="28"/>
        </w:rPr>
        <w:t xml:space="preserve">до кожного розділу, загальних висновків та списку використаної літератури. </w:t>
      </w:r>
      <w:r>
        <w:rPr>
          <w:sz w:val="28"/>
          <w:szCs w:val="28"/>
        </w:rPr>
        <w:t>Повний обсяг дослідження – 90 сторінок, з яких 79 сторінок основного тексту.</w:t>
      </w:r>
    </w:p>
    <w:p w:rsidR="00DC1945" w:rsidRPr="008F2123" w:rsidRDefault="00DC1945" w:rsidP="00DC1945">
      <w:pPr>
        <w:spacing w:line="360" w:lineRule="auto"/>
        <w:ind w:firstLine="709"/>
        <w:rPr>
          <w:sz w:val="28"/>
          <w:szCs w:val="28"/>
        </w:rPr>
      </w:pPr>
      <w:r w:rsidRPr="008F2123">
        <w:rPr>
          <w:sz w:val="28"/>
          <w:szCs w:val="28"/>
        </w:rPr>
        <w:t xml:space="preserve">У </w:t>
      </w:r>
      <w:r w:rsidRPr="008F2123">
        <w:rPr>
          <w:b/>
          <w:sz w:val="28"/>
          <w:szCs w:val="28"/>
        </w:rPr>
        <w:t>вступі</w:t>
      </w:r>
      <w:r w:rsidRPr="008F2123">
        <w:rPr>
          <w:sz w:val="28"/>
          <w:szCs w:val="28"/>
        </w:rPr>
        <w:t xml:space="preserve"> доведено актуальність дослідження, визначено його мету, завдання, об'єкт, предмет, обґрунтовано наукову новизну і практичну</w:t>
      </w:r>
      <w:r w:rsidRPr="008F2123">
        <w:rPr>
          <w:lang w:val="ru-RU"/>
        </w:rPr>
        <w:t xml:space="preserve"> </w:t>
      </w:r>
      <w:r w:rsidRPr="008F2123">
        <w:rPr>
          <w:sz w:val="28"/>
          <w:szCs w:val="28"/>
        </w:rPr>
        <w:t xml:space="preserve">значимість отриманих результатів. </w:t>
      </w:r>
    </w:p>
    <w:p w:rsidR="00DC1945" w:rsidRPr="008F2123" w:rsidRDefault="00DC1945" w:rsidP="00DC1945">
      <w:pPr>
        <w:spacing w:line="360" w:lineRule="auto"/>
        <w:ind w:firstLine="709"/>
        <w:rPr>
          <w:sz w:val="28"/>
          <w:szCs w:val="28"/>
        </w:rPr>
      </w:pPr>
      <w:r w:rsidRPr="008F2123">
        <w:rPr>
          <w:b/>
          <w:sz w:val="28"/>
          <w:szCs w:val="28"/>
        </w:rPr>
        <w:t>Перший розділ</w:t>
      </w:r>
      <w:r w:rsidRPr="008F2123">
        <w:rPr>
          <w:sz w:val="28"/>
          <w:szCs w:val="28"/>
        </w:rPr>
        <w:t xml:space="preserve"> присвячено розгляду провідних функцій і структурних особливостей реклами як актуального комунікативного жанру, характеристиці комерційної реклами в системі рекламного мегадискурсу, встановленню актуальної тематики слоганімікону комерційної реклами та визначенню особливостей ключових слів у структурі слоганів комерційної реклами. </w:t>
      </w:r>
    </w:p>
    <w:p w:rsidR="00DC1945" w:rsidRPr="008F2123" w:rsidRDefault="00DC1945" w:rsidP="00DC1945">
      <w:pPr>
        <w:spacing w:line="360" w:lineRule="auto"/>
        <w:ind w:firstLine="709"/>
        <w:rPr>
          <w:b/>
          <w:sz w:val="28"/>
          <w:szCs w:val="28"/>
        </w:rPr>
      </w:pPr>
      <w:r>
        <w:rPr>
          <w:b/>
          <w:sz w:val="28"/>
          <w:szCs w:val="28"/>
        </w:rPr>
        <w:t>Други</w:t>
      </w:r>
      <w:r w:rsidRPr="008F2123">
        <w:rPr>
          <w:b/>
          <w:sz w:val="28"/>
          <w:szCs w:val="28"/>
        </w:rPr>
        <w:t xml:space="preserve">й розділ </w:t>
      </w:r>
      <w:r w:rsidRPr="008F2123">
        <w:rPr>
          <w:sz w:val="28"/>
          <w:szCs w:val="28"/>
        </w:rPr>
        <w:t>присвячено опису феномену впливу, загальній характеристиці сугестогенних дискурсів, розгляду Мілтон-моделі як нейролінгвістичної системи впливових елементів мови, а також визначенню основних сугестогенів комерційної реклами насамперед на рівні ключових слів рекламних слоганів, а саме їхніх семаничних і частиномовних особливостей.</w:t>
      </w:r>
    </w:p>
    <w:p w:rsidR="00DC1945" w:rsidRPr="008F2123" w:rsidRDefault="00DC1945" w:rsidP="00DC1945">
      <w:pPr>
        <w:spacing w:line="360" w:lineRule="auto"/>
        <w:ind w:firstLine="709"/>
      </w:pPr>
      <w:r w:rsidRPr="008F2123">
        <w:rPr>
          <w:b/>
          <w:sz w:val="28"/>
          <w:szCs w:val="28"/>
        </w:rPr>
        <w:t>Третій розділ</w:t>
      </w:r>
      <w:r w:rsidRPr="008F2123">
        <w:rPr>
          <w:sz w:val="28"/>
          <w:szCs w:val="28"/>
        </w:rPr>
        <w:t xml:space="preserve"> присвячено опису проведення вільного асоціативного експерименту, систематизації отриманих апелятивних та онімних асоціативних реакцій, їхній систематизації та характеристиці отриманих реакцій. </w:t>
      </w:r>
      <w:r w:rsidRPr="008F2123">
        <w:t xml:space="preserve"> </w:t>
      </w:r>
    </w:p>
    <w:p w:rsidR="00DC1945" w:rsidRPr="008F2123" w:rsidRDefault="00DC1945" w:rsidP="00DC1945">
      <w:pPr>
        <w:spacing w:line="360" w:lineRule="auto"/>
        <w:ind w:firstLine="709"/>
        <w:rPr>
          <w:sz w:val="28"/>
          <w:szCs w:val="28"/>
        </w:rPr>
      </w:pPr>
      <w:r w:rsidRPr="008F2123">
        <w:rPr>
          <w:sz w:val="28"/>
          <w:szCs w:val="28"/>
        </w:rPr>
        <w:t xml:space="preserve">У </w:t>
      </w:r>
      <w:r w:rsidRPr="008F2123">
        <w:rPr>
          <w:b/>
          <w:sz w:val="28"/>
          <w:szCs w:val="28"/>
        </w:rPr>
        <w:t>висновках</w:t>
      </w:r>
      <w:r w:rsidRPr="008F2123">
        <w:rPr>
          <w:sz w:val="28"/>
          <w:szCs w:val="28"/>
        </w:rPr>
        <w:t xml:space="preserve"> узагальнено результати проведеного дослідження.</w:t>
      </w:r>
    </w:p>
    <w:p w:rsidR="00DC1945" w:rsidRPr="008F2123" w:rsidRDefault="00DC1945" w:rsidP="00DC1945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8F2123">
        <w:rPr>
          <w:b/>
          <w:sz w:val="28"/>
          <w:szCs w:val="28"/>
          <w:lang w:val="uk-UA"/>
        </w:rPr>
        <w:t>Список використаної літератури</w:t>
      </w:r>
      <w:r w:rsidRPr="008F2123">
        <w:rPr>
          <w:sz w:val="28"/>
          <w:szCs w:val="28"/>
          <w:lang w:val="uk-UA"/>
        </w:rPr>
        <w:t xml:space="preserve"> налічує 128 позицій.</w:t>
      </w:r>
    </w:p>
    <w:p w:rsidR="00DC1945" w:rsidRPr="008F2123" w:rsidRDefault="00DC1945" w:rsidP="00DC1945">
      <w:pPr>
        <w:spacing w:line="360" w:lineRule="auto"/>
        <w:rPr>
          <w:noProof/>
          <w:sz w:val="28"/>
          <w:szCs w:val="28"/>
        </w:rPr>
      </w:pPr>
    </w:p>
    <w:p w:rsidR="000C0B3C" w:rsidRPr="008F2123" w:rsidRDefault="00DC1945" w:rsidP="000C0B3C">
      <w:pPr>
        <w:autoSpaceDE w:val="0"/>
        <w:autoSpaceDN w:val="0"/>
        <w:adjustRightInd w:val="0"/>
        <w:spacing w:line="360" w:lineRule="auto"/>
        <w:jc w:val="center"/>
        <w:rPr>
          <w:rFonts w:eastAsia="TimesNewRoman"/>
          <w:b/>
          <w:sz w:val="28"/>
          <w:szCs w:val="28"/>
        </w:rPr>
      </w:pPr>
      <w:r w:rsidRPr="008F2123">
        <w:rPr>
          <w:lang w:val="ru-RU"/>
        </w:rPr>
        <w:br w:type="page"/>
      </w:r>
      <w:r w:rsidR="000C0B3C" w:rsidRPr="008F2123">
        <w:rPr>
          <w:rFonts w:eastAsia="TimesNewRoman"/>
          <w:b/>
          <w:sz w:val="28"/>
          <w:szCs w:val="28"/>
        </w:rPr>
        <w:lastRenderedPageBreak/>
        <w:t>ЗАГАЛЬНІ ВИСНОВКИ</w:t>
      </w:r>
    </w:p>
    <w:p w:rsidR="000C0B3C" w:rsidRPr="008F2123" w:rsidRDefault="000C0B3C" w:rsidP="000C0B3C">
      <w:pPr>
        <w:autoSpaceDE w:val="0"/>
        <w:autoSpaceDN w:val="0"/>
        <w:adjustRightInd w:val="0"/>
        <w:spacing w:line="360" w:lineRule="auto"/>
        <w:jc w:val="center"/>
        <w:rPr>
          <w:rFonts w:eastAsia="TimesNewRoman"/>
          <w:b/>
          <w:sz w:val="28"/>
          <w:szCs w:val="28"/>
        </w:rPr>
      </w:pPr>
    </w:p>
    <w:p w:rsidR="000C0B3C" w:rsidRPr="008F2123" w:rsidRDefault="000C0B3C" w:rsidP="000C0B3C">
      <w:pPr>
        <w:autoSpaceDE w:val="0"/>
        <w:autoSpaceDN w:val="0"/>
        <w:adjustRightInd w:val="0"/>
        <w:spacing w:line="360" w:lineRule="auto"/>
        <w:rPr>
          <w:rFonts w:eastAsia="TimesNewRoman"/>
          <w:sz w:val="28"/>
          <w:szCs w:val="28"/>
        </w:rPr>
      </w:pPr>
      <w:r w:rsidRPr="008F2123">
        <w:rPr>
          <w:rFonts w:eastAsia="TimesNewRoman"/>
          <w:sz w:val="28"/>
          <w:szCs w:val="28"/>
        </w:rPr>
        <w:t xml:space="preserve">     </w:t>
      </w:r>
      <w:r>
        <w:rPr>
          <w:rFonts w:eastAsia="TimesNewRoman"/>
          <w:sz w:val="28"/>
          <w:szCs w:val="28"/>
        </w:rPr>
        <w:t xml:space="preserve">    </w:t>
      </w:r>
      <w:r w:rsidRPr="008F2123">
        <w:rPr>
          <w:rFonts w:eastAsia="TimesNewRoman"/>
          <w:sz w:val="28"/>
          <w:szCs w:val="28"/>
        </w:rPr>
        <w:t xml:space="preserve">У магістерському дослідженні ми визначили комерційну рекламу як найпоширеніший жанр рекламного мегадискурсу, основна мета якої полягає в збільшенні продажів рекламованих товарів. Цій меті підлягають і функційні, і структурні особливості створення комерційної реклами. </w:t>
      </w:r>
    </w:p>
    <w:p w:rsidR="000C0B3C" w:rsidRPr="008F2123" w:rsidRDefault="000C0B3C" w:rsidP="000C0B3C">
      <w:pPr>
        <w:tabs>
          <w:tab w:val="left" w:pos="709"/>
        </w:tabs>
        <w:autoSpaceDE w:val="0"/>
        <w:autoSpaceDN w:val="0"/>
        <w:adjustRightInd w:val="0"/>
        <w:spacing w:line="360" w:lineRule="auto"/>
        <w:rPr>
          <w:rFonts w:eastAsia="TimesNewRoman"/>
          <w:sz w:val="28"/>
          <w:szCs w:val="28"/>
        </w:rPr>
      </w:pPr>
      <w:r w:rsidRPr="008F2123">
        <w:rPr>
          <w:rFonts w:eastAsia="TimesNewRoman"/>
          <w:sz w:val="28"/>
          <w:szCs w:val="28"/>
        </w:rPr>
        <w:t xml:space="preserve">    </w:t>
      </w:r>
      <w:r>
        <w:rPr>
          <w:rFonts w:eastAsia="TimesNewRoman"/>
          <w:sz w:val="28"/>
          <w:szCs w:val="28"/>
        </w:rPr>
        <w:t xml:space="preserve">     </w:t>
      </w:r>
      <w:r w:rsidRPr="008F2123">
        <w:rPr>
          <w:rFonts w:eastAsia="TimesNewRoman"/>
          <w:sz w:val="28"/>
          <w:szCs w:val="28"/>
        </w:rPr>
        <w:t>Доведено, що функційний спектр комерційної реклами доволі широкий: виокремлюють інформувальну, мотивувальну, спонукальну, економічну, естетичну, соціальну, просвітницьку, а також маркетингову, виховну й навіть ідеологічну функції. Проте стрижневою функцією комерційної реклами (як і будь-якого іншого рекламного жанру) є впливова, або ж сугестійна функція, яка реалізується цілим комплексом різноманітних семіотичних систем  (візуальною, аудіальною та ін.), але насамперед – завдяки мовному конструюванню, завдяки мовним засобам.</w:t>
      </w:r>
    </w:p>
    <w:p w:rsidR="000C0B3C" w:rsidRPr="008F2123" w:rsidRDefault="000C0B3C" w:rsidP="000C0B3C">
      <w:pPr>
        <w:tabs>
          <w:tab w:val="left" w:pos="709"/>
        </w:tabs>
        <w:autoSpaceDE w:val="0"/>
        <w:autoSpaceDN w:val="0"/>
        <w:adjustRightInd w:val="0"/>
        <w:spacing w:line="360" w:lineRule="auto"/>
        <w:rPr>
          <w:rFonts w:eastAsia="TimesNewRoman"/>
          <w:sz w:val="28"/>
          <w:szCs w:val="28"/>
        </w:rPr>
      </w:pPr>
      <w:r w:rsidRPr="008F2123">
        <w:rPr>
          <w:rFonts w:eastAsia="TimesNewRoman"/>
          <w:sz w:val="28"/>
          <w:szCs w:val="28"/>
        </w:rPr>
        <w:t xml:space="preserve">    </w:t>
      </w:r>
      <w:r>
        <w:rPr>
          <w:rFonts w:eastAsia="TimesNewRoman"/>
          <w:sz w:val="28"/>
          <w:szCs w:val="28"/>
        </w:rPr>
        <w:t xml:space="preserve"> </w:t>
      </w:r>
      <w:r w:rsidRPr="008F2123">
        <w:rPr>
          <w:rFonts w:eastAsia="TimesNewRoman"/>
          <w:sz w:val="28"/>
          <w:szCs w:val="28"/>
        </w:rPr>
        <w:t xml:space="preserve"> </w:t>
      </w:r>
      <w:r>
        <w:rPr>
          <w:rFonts w:eastAsia="TimesNewRoman"/>
          <w:sz w:val="28"/>
          <w:szCs w:val="28"/>
        </w:rPr>
        <w:t xml:space="preserve">   </w:t>
      </w:r>
      <w:r w:rsidRPr="008F2123">
        <w:rPr>
          <w:rFonts w:eastAsia="TimesNewRoman"/>
          <w:sz w:val="28"/>
          <w:szCs w:val="28"/>
        </w:rPr>
        <w:t>Також у роботі описано структурні особливості комерційної реклами. До них уналежнено рекламний заголовок (у комерційній ре</w:t>
      </w:r>
      <w:r>
        <w:rPr>
          <w:rFonts w:eastAsia="TimesNewRoman"/>
          <w:sz w:val="28"/>
          <w:szCs w:val="28"/>
        </w:rPr>
        <w:t>кламі він не є актуальним), рекл</w:t>
      </w:r>
      <w:r w:rsidRPr="008F2123">
        <w:rPr>
          <w:rFonts w:eastAsia="TimesNewRoman"/>
          <w:sz w:val="28"/>
          <w:szCs w:val="28"/>
        </w:rPr>
        <w:t>амний текст і рекламний слоган як смисловий стрижень усього рекламного повідомлення. У межах останнього ми виділили і ключові слова як своєрідні точкові впливові маркери, найхарактернішою ознакою яких вважається їхня максимальна частотність, повторюваність.</w:t>
      </w:r>
    </w:p>
    <w:p w:rsidR="000C0B3C" w:rsidRPr="008F2123" w:rsidRDefault="000C0B3C" w:rsidP="000C0B3C">
      <w:pPr>
        <w:tabs>
          <w:tab w:val="left" w:pos="709"/>
        </w:tabs>
        <w:autoSpaceDE w:val="0"/>
        <w:autoSpaceDN w:val="0"/>
        <w:adjustRightInd w:val="0"/>
        <w:spacing w:line="360" w:lineRule="auto"/>
        <w:rPr>
          <w:rFonts w:eastAsia="TimesNewRoman"/>
          <w:sz w:val="28"/>
          <w:szCs w:val="28"/>
        </w:rPr>
      </w:pPr>
      <w:r w:rsidRPr="008F2123">
        <w:rPr>
          <w:rFonts w:eastAsia="TimesNewRoman"/>
          <w:sz w:val="28"/>
          <w:szCs w:val="28"/>
        </w:rPr>
        <w:t xml:space="preserve">     </w:t>
      </w:r>
      <w:r>
        <w:rPr>
          <w:rFonts w:eastAsia="TimesNewRoman"/>
          <w:sz w:val="28"/>
          <w:szCs w:val="28"/>
        </w:rPr>
        <w:t xml:space="preserve">    </w:t>
      </w:r>
      <w:r w:rsidRPr="008F2123">
        <w:rPr>
          <w:rFonts w:eastAsia="TimesNewRoman"/>
          <w:sz w:val="28"/>
          <w:szCs w:val="28"/>
        </w:rPr>
        <w:t>З огляду на тематичну розмаїтість комерційної реклами здійснено спробу виявити найбільш поширені товари, які рекламуються у різних засобах масової інформації. Наш фактичний матеріал дав підстави припустити, що найпоширенішими товарами для рекламування виступають їжа (найчастіше солодощі та снеки), різноманітні напої, косметичні і лікувальні засоби, побутова техніка та супутні засоби для чищення і прання, а в глянцевих журналах – автомобілі.</w:t>
      </w:r>
    </w:p>
    <w:p w:rsidR="000C0B3C" w:rsidRPr="008F2123" w:rsidRDefault="000C0B3C" w:rsidP="000C0B3C">
      <w:pPr>
        <w:autoSpaceDE w:val="0"/>
        <w:autoSpaceDN w:val="0"/>
        <w:adjustRightInd w:val="0"/>
        <w:spacing w:line="360" w:lineRule="auto"/>
        <w:rPr>
          <w:rFonts w:eastAsia="TimesNewRoman"/>
          <w:sz w:val="28"/>
          <w:szCs w:val="28"/>
        </w:rPr>
      </w:pPr>
      <w:r w:rsidRPr="008F2123">
        <w:rPr>
          <w:rFonts w:eastAsia="TimesNewRoman"/>
          <w:sz w:val="28"/>
          <w:szCs w:val="28"/>
        </w:rPr>
        <w:t xml:space="preserve">    </w:t>
      </w:r>
      <w:r w:rsidRPr="008F2123">
        <w:rPr>
          <w:rFonts w:eastAsia="TimesNewRoman"/>
          <w:sz w:val="28"/>
          <w:szCs w:val="28"/>
        </w:rPr>
        <w:tab/>
        <w:t>Узагальнення розглянутого матеріалу скерувало нашу увагу до необхідності детальнішого аналізу основних впливових мовних засобів комерційної реклами.</w:t>
      </w:r>
    </w:p>
    <w:p w:rsidR="000C0B3C" w:rsidRPr="008F2123" w:rsidRDefault="000C0B3C" w:rsidP="000C0B3C">
      <w:pPr>
        <w:tabs>
          <w:tab w:val="left" w:pos="709"/>
        </w:tabs>
        <w:autoSpaceDE w:val="0"/>
        <w:autoSpaceDN w:val="0"/>
        <w:adjustRightInd w:val="0"/>
        <w:spacing w:line="360" w:lineRule="auto"/>
        <w:rPr>
          <w:sz w:val="28"/>
          <w:szCs w:val="28"/>
        </w:rPr>
      </w:pPr>
      <w:r w:rsidRPr="008F2123">
        <w:rPr>
          <w:sz w:val="28"/>
          <w:szCs w:val="28"/>
        </w:rPr>
        <w:lastRenderedPageBreak/>
        <w:t xml:space="preserve">     </w:t>
      </w:r>
      <w:r>
        <w:rPr>
          <w:sz w:val="28"/>
          <w:szCs w:val="28"/>
        </w:rPr>
        <w:t xml:space="preserve">    </w:t>
      </w:r>
      <w:r w:rsidRPr="008F2123">
        <w:rPr>
          <w:sz w:val="28"/>
          <w:szCs w:val="28"/>
        </w:rPr>
        <w:t>З огляду на це у роботі деталізовано поняття впливу як комплексного психоемоційного феномену, розглянуто його тлумачення у різних науковців, наголошено на комплексній природі комунікативного впливу та надпотужній ролі в цьому комплексі мовленнєвого складника. Також акцентовано на на</w:t>
      </w:r>
      <w:r>
        <w:rPr>
          <w:sz w:val="28"/>
          <w:szCs w:val="28"/>
        </w:rPr>
        <w:t>скрізній потенційній впливовості</w:t>
      </w:r>
      <w:r w:rsidRPr="008F2123">
        <w:rPr>
          <w:sz w:val="28"/>
          <w:szCs w:val="28"/>
        </w:rPr>
        <w:t xml:space="preserve"> всієї мовної системи – від фонетичного рівня до рівня синтаксичного текстового, водночас підтримано думку про максимальну сугестійність лексико-семантичної системи, що дуже часто концентрується на рівні ключових слів.</w:t>
      </w:r>
    </w:p>
    <w:p w:rsidR="000C0B3C" w:rsidRPr="008F2123" w:rsidRDefault="000C0B3C" w:rsidP="000C0B3C">
      <w:pPr>
        <w:autoSpaceDE w:val="0"/>
        <w:autoSpaceDN w:val="0"/>
        <w:adjustRightInd w:val="0"/>
        <w:spacing w:line="360" w:lineRule="auto"/>
        <w:rPr>
          <w:sz w:val="28"/>
          <w:szCs w:val="28"/>
        </w:rPr>
      </w:pPr>
      <w:r w:rsidRPr="008F2123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</w:t>
      </w:r>
      <w:r w:rsidRPr="008F2123">
        <w:rPr>
          <w:sz w:val="28"/>
          <w:szCs w:val="28"/>
        </w:rPr>
        <w:t>Описано найактуальніші сугестійні дискурси, зокрема педагогічний дискурс, релігійний, юридичний, медичний дискурси, які є природно сугестивними, проте мають свої характерні особливості. В цьому плані проаналізовано основні мовознавчі дослідження, присвячені аналізу рекламного впливу.</w:t>
      </w:r>
    </w:p>
    <w:p w:rsidR="000C0B3C" w:rsidRPr="008F2123" w:rsidRDefault="000C0B3C" w:rsidP="000C0B3C">
      <w:pPr>
        <w:tabs>
          <w:tab w:val="left" w:pos="709"/>
        </w:tabs>
        <w:autoSpaceDE w:val="0"/>
        <w:autoSpaceDN w:val="0"/>
        <w:adjustRightInd w:val="0"/>
        <w:spacing w:line="360" w:lineRule="auto"/>
        <w:rPr>
          <w:sz w:val="28"/>
          <w:szCs w:val="28"/>
        </w:rPr>
      </w:pPr>
      <w:r w:rsidRPr="008F2123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</w:t>
      </w:r>
      <w:r w:rsidRPr="008F212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 w:rsidRPr="008F2123">
        <w:rPr>
          <w:sz w:val="28"/>
          <w:szCs w:val="28"/>
        </w:rPr>
        <w:t>Водночас акцентовано на провідній ролі в цьому аспекті дискурсу комерційної реклами, де основний вплив зосереджено на рівні рекламних слоганів та відповідних ключових слів. Також описано найпоширеніші мовні засоби впливу, зокрема представлені в нейролінгвістичній Мілтон-моде</w:t>
      </w:r>
      <w:r>
        <w:rPr>
          <w:sz w:val="28"/>
          <w:szCs w:val="28"/>
        </w:rPr>
        <w:t>лі, яку оглядово проаналізовано</w:t>
      </w:r>
      <w:r w:rsidRPr="008F2123">
        <w:rPr>
          <w:sz w:val="28"/>
          <w:szCs w:val="28"/>
        </w:rPr>
        <w:t xml:space="preserve"> та різнорівневій специфіці мовних одиниць і конструкцій, де основну впливову потужність сконцентровано в семантиці мовних одиниць (позитивна конотативність, абстрактна та водночас і конкретна семантика, де перша переважно стосується лексем на позначення позитивних відчуттів, друга насамперед пов’язана з предикатними характеристиками рекламованих товарів, зокрема візуальними, аудіальними та найчастіше – кінестетичними сприйняттєвими характеристиками) та їхніх граматичних, насамперед – частиномовних ознаках.   </w:t>
      </w:r>
    </w:p>
    <w:p w:rsidR="000C0B3C" w:rsidRPr="008F2123" w:rsidRDefault="000C0B3C" w:rsidP="000C0B3C">
      <w:pPr>
        <w:tabs>
          <w:tab w:val="left" w:pos="709"/>
        </w:tabs>
        <w:autoSpaceDE w:val="0"/>
        <w:autoSpaceDN w:val="0"/>
        <w:adjustRightInd w:val="0"/>
        <w:spacing w:line="360" w:lineRule="auto"/>
        <w:rPr>
          <w:sz w:val="28"/>
          <w:szCs w:val="28"/>
        </w:rPr>
      </w:pPr>
      <w:r w:rsidRPr="008F2123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  </w:t>
      </w:r>
      <w:r w:rsidRPr="008F2123">
        <w:rPr>
          <w:sz w:val="28"/>
          <w:szCs w:val="28"/>
        </w:rPr>
        <w:t xml:space="preserve"> Виявлено, що у межах нейролінгвістичної Мілтон-моделі доволі частотними є неспецифічні іменники, які припускають можливість суб’єктивного значеннєвого наповнення іменникової семантики і належать до процесів упущення; неспецифічні дієслова, які також ілюструють процеси упущення та найчастіше виконують імперативну функцію і ніби </w:t>
      </w:r>
      <w:r w:rsidRPr="008F2123">
        <w:rPr>
          <w:sz w:val="28"/>
          <w:szCs w:val="28"/>
        </w:rPr>
        <w:lastRenderedPageBreak/>
        <w:t>«підштовхують» потенційного споживача до здійснення безпосередньої дії – купівлі рекламованого товару, активуючи найдавніші психологічні механізми особистісної підсвідомості; універсальні квантифікатори процесу узагальнення, які мають «всеохоплювальну» семантику, тим самим підсвідомо залучаючи до діалогу між рекламодавцем і потенційним споживачем максимальну кількість осіб. Також універсальні квантифікатори створюють і «всеохоплювальність» просторово-часових характеристик здійснення купівлі – купити можна і треба все і завжди, щодня, щосекунди. У  межах процесу викривлення як т</w:t>
      </w:r>
      <w:r>
        <w:rPr>
          <w:sz w:val="28"/>
          <w:szCs w:val="28"/>
        </w:rPr>
        <w:t>акого, що виявляє суб’єктивну і</w:t>
      </w:r>
      <w:r w:rsidRPr="008F2123">
        <w:rPr>
          <w:sz w:val="28"/>
          <w:szCs w:val="28"/>
        </w:rPr>
        <w:t>нтерпретацію об’єктивного світу, найчастотнішими є пресупозиції як попередньо відома покупцеві фонова інформація про рекламований товар, та «читання думок», у межах якого виявляється «обізнаність» рекламодавця з бажаннями, мотиваціями та вподобаннями потенційних покупців, що, у свою чергу, ніби інтимізує комунікацію між ними, створює ілюзію давніх дружніх стосунків та, відповідно, знімає необхідність критичного осмислення такої інформації.</w:t>
      </w:r>
    </w:p>
    <w:p w:rsidR="000C0B3C" w:rsidRPr="008F2123" w:rsidRDefault="000C0B3C" w:rsidP="000C0B3C">
      <w:pPr>
        <w:tabs>
          <w:tab w:val="left" w:pos="709"/>
        </w:tabs>
        <w:autoSpaceDE w:val="0"/>
        <w:autoSpaceDN w:val="0"/>
        <w:adjustRightInd w:val="0"/>
        <w:spacing w:line="360" w:lineRule="auto"/>
        <w:rPr>
          <w:sz w:val="28"/>
          <w:szCs w:val="28"/>
        </w:rPr>
      </w:pPr>
      <w:r w:rsidRPr="008F2123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</w:t>
      </w:r>
      <w:r w:rsidRPr="008F2123">
        <w:rPr>
          <w:sz w:val="28"/>
          <w:szCs w:val="28"/>
        </w:rPr>
        <w:t>З огляду на нейролінгвістичні характеристики мовних сугестогенів, представлених у Мілтон-моделі, а також ураховуючи семантичні і граматичні ознаки мовних сугестогенів та їхню частотність в текстах комерційної реклами, у роботі виокремлено характерні ключові слова, які у подальшому матеріалі дослідження виступатимуть стимулами асоцікативного експерименту. Пояснено семантичні та граматичні особливості цих ключових слів як надпотужних сугестогенів.</w:t>
      </w:r>
    </w:p>
    <w:p w:rsidR="000C0B3C" w:rsidRPr="008F2123" w:rsidRDefault="000C0B3C" w:rsidP="000C0B3C">
      <w:pPr>
        <w:spacing w:line="360" w:lineRule="auto"/>
        <w:ind w:firstLine="709"/>
        <w:rPr>
          <w:sz w:val="28"/>
          <w:szCs w:val="28"/>
        </w:rPr>
      </w:pPr>
      <w:r w:rsidRPr="008F2123">
        <w:rPr>
          <w:sz w:val="28"/>
          <w:szCs w:val="28"/>
        </w:rPr>
        <w:t xml:space="preserve">У подальшому матеріалі роботи схарактеризовано поняття асоціацій як глибинного психоментального феномену, визначено роль асоціацій у сприйнятті сугестійних текстів, насамперед текстів комерційної реклами. </w:t>
      </w:r>
      <w:r w:rsidRPr="008F2123">
        <w:rPr>
          <w:sz w:val="28"/>
          <w:szCs w:val="28"/>
          <w:lang w:val="ru-RU"/>
        </w:rPr>
        <w:t xml:space="preserve">Зазначено роль асоціативного експерименту у психо- та нейролінгвістичних дослідженнях рекламного впливу, пояснено вимоги до проведення таких експериментів, розглянуто наявні відповідні дослідження. Також описано методику та результати проведеного вільного асоціативного експерименту, де </w:t>
      </w:r>
      <w:r w:rsidRPr="008F2123">
        <w:rPr>
          <w:sz w:val="28"/>
          <w:szCs w:val="28"/>
          <w:lang w:val="ru-RU"/>
        </w:rPr>
        <w:lastRenderedPageBreak/>
        <w:t>стимулами виступали ключові слова комерційної реклами. Описано етапи проведення вільного асоціативного експерименту</w:t>
      </w:r>
      <w:r w:rsidRPr="008F2123">
        <w:rPr>
          <w:sz w:val="28"/>
          <w:szCs w:val="28"/>
        </w:rPr>
        <w:t xml:space="preserve">. </w:t>
      </w:r>
    </w:p>
    <w:p w:rsidR="000C0B3C" w:rsidRPr="008F2123" w:rsidRDefault="000C0B3C" w:rsidP="000C0B3C">
      <w:pPr>
        <w:pStyle w:val="a4"/>
        <w:spacing w:before="0" w:beforeAutospacing="0" w:after="0" w:afterAutospacing="0" w:line="360" w:lineRule="auto"/>
        <w:ind w:left="-142"/>
        <w:jc w:val="both"/>
        <w:rPr>
          <w:sz w:val="28"/>
          <w:szCs w:val="28"/>
          <w:lang w:val="ru-RU"/>
        </w:rPr>
      </w:pPr>
      <w:r w:rsidRPr="008F2123">
        <w:rPr>
          <w:sz w:val="28"/>
          <w:szCs w:val="28"/>
          <w:lang w:val="uk-UA"/>
        </w:rPr>
        <w:t xml:space="preserve">     </w:t>
      </w:r>
      <w:r>
        <w:rPr>
          <w:sz w:val="28"/>
          <w:szCs w:val="28"/>
          <w:lang w:val="uk-UA"/>
        </w:rPr>
        <w:t xml:space="preserve">     </w:t>
      </w:r>
      <w:r w:rsidRPr="008F2123">
        <w:rPr>
          <w:sz w:val="28"/>
          <w:szCs w:val="28"/>
          <w:lang w:val="uk-UA"/>
        </w:rPr>
        <w:t>Так, н</w:t>
      </w:r>
      <w:r w:rsidRPr="008F2123">
        <w:rPr>
          <w:rFonts w:eastAsia="TimesNewRoman"/>
          <w:sz w:val="28"/>
          <w:szCs w:val="28"/>
          <w:lang w:val="uk-UA"/>
        </w:rPr>
        <w:t xml:space="preserve">а першому етапі здійснювався аналіз слоганів українськомовної комерційної реклами для встановлення відповідних ключових слів та їхньої наукової кваліфікації. </w:t>
      </w:r>
      <w:r w:rsidRPr="008F2123">
        <w:rPr>
          <w:sz w:val="28"/>
          <w:szCs w:val="28"/>
          <w:lang w:val="uk-UA"/>
        </w:rPr>
        <w:t>До таких слів ми уналежнили</w:t>
      </w:r>
      <w:r w:rsidRPr="008F2123">
        <w:rPr>
          <w:sz w:val="28"/>
          <w:szCs w:val="28"/>
          <w:lang w:val="ru-RU"/>
        </w:rPr>
        <w:t xml:space="preserve"> іменники </w:t>
      </w:r>
      <w:r w:rsidRPr="008F2123">
        <w:rPr>
          <w:i/>
          <w:sz w:val="28"/>
          <w:szCs w:val="28"/>
          <w:lang w:val="ru-RU"/>
        </w:rPr>
        <w:t>смак, задоволення, краса, здоров’я</w:t>
      </w:r>
      <w:r>
        <w:rPr>
          <w:i/>
          <w:sz w:val="28"/>
          <w:szCs w:val="28"/>
          <w:lang w:val="ru-RU"/>
        </w:rPr>
        <w:t>,</w:t>
      </w:r>
      <w:r w:rsidRPr="008F2123">
        <w:rPr>
          <w:sz w:val="28"/>
          <w:szCs w:val="28"/>
          <w:lang w:val="ru-RU"/>
        </w:rPr>
        <w:t xml:space="preserve">  дієслова </w:t>
      </w:r>
      <w:r w:rsidRPr="008F2123">
        <w:rPr>
          <w:i/>
          <w:sz w:val="28"/>
          <w:szCs w:val="28"/>
          <w:lang w:val="ru-RU"/>
        </w:rPr>
        <w:t>купувати</w:t>
      </w:r>
      <w:r w:rsidRPr="008F2123">
        <w:rPr>
          <w:sz w:val="28"/>
          <w:szCs w:val="28"/>
          <w:lang w:val="ru-RU"/>
        </w:rPr>
        <w:t xml:space="preserve"> та</w:t>
      </w:r>
      <w:r w:rsidRPr="008F2123">
        <w:rPr>
          <w:i/>
          <w:sz w:val="28"/>
          <w:szCs w:val="28"/>
          <w:lang w:val="ru-RU"/>
        </w:rPr>
        <w:t xml:space="preserve"> захищати</w:t>
      </w:r>
      <w:r w:rsidRPr="008F2123">
        <w:rPr>
          <w:sz w:val="28"/>
          <w:szCs w:val="28"/>
          <w:lang w:val="ru-RU"/>
        </w:rPr>
        <w:t xml:space="preserve">, прикметники </w:t>
      </w:r>
      <w:r w:rsidRPr="008F2123">
        <w:rPr>
          <w:i/>
          <w:sz w:val="28"/>
          <w:szCs w:val="28"/>
          <w:lang w:val="ru-RU"/>
        </w:rPr>
        <w:t>справжній</w:t>
      </w:r>
      <w:r w:rsidRPr="008F2123">
        <w:rPr>
          <w:sz w:val="28"/>
          <w:szCs w:val="28"/>
          <w:lang w:val="ru-RU"/>
        </w:rPr>
        <w:t xml:space="preserve"> і</w:t>
      </w:r>
      <w:r w:rsidRPr="008F2123">
        <w:rPr>
          <w:i/>
          <w:sz w:val="28"/>
          <w:szCs w:val="28"/>
          <w:lang w:val="ru-RU"/>
        </w:rPr>
        <w:t xml:space="preserve"> новий</w:t>
      </w:r>
      <w:r w:rsidRPr="008F2123">
        <w:rPr>
          <w:sz w:val="28"/>
          <w:szCs w:val="28"/>
          <w:lang w:val="ru-RU"/>
        </w:rPr>
        <w:t xml:space="preserve">, займенник </w:t>
      </w:r>
      <w:r w:rsidRPr="008F2123">
        <w:rPr>
          <w:i/>
          <w:sz w:val="28"/>
          <w:szCs w:val="28"/>
          <w:lang w:val="ru-RU"/>
        </w:rPr>
        <w:t xml:space="preserve">весь </w:t>
      </w:r>
      <w:r w:rsidRPr="008F2123">
        <w:rPr>
          <w:sz w:val="28"/>
          <w:szCs w:val="28"/>
          <w:lang w:val="ru-RU"/>
        </w:rPr>
        <w:t>(</w:t>
      </w:r>
      <w:r w:rsidRPr="008F2123">
        <w:rPr>
          <w:i/>
          <w:sz w:val="28"/>
          <w:szCs w:val="28"/>
          <w:lang w:val="ru-RU"/>
        </w:rPr>
        <w:t>всі</w:t>
      </w:r>
      <w:r w:rsidRPr="008F2123">
        <w:rPr>
          <w:sz w:val="28"/>
          <w:szCs w:val="28"/>
          <w:lang w:val="ru-RU"/>
        </w:rPr>
        <w:t xml:space="preserve">) та прислівник </w:t>
      </w:r>
      <w:r w:rsidRPr="008F2123">
        <w:rPr>
          <w:i/>
          <w:sz w:val="28"/>
          <w:szCs w:val="28"/>
          <w:lang w:val="ru-RU"/>
        </w:rPr>
        <w:t xml:space="preserve">завжди. </w:t>
      </w:r>
      <w:r w:rsidRPr="008F2123">
        <w:rPr>
          <w:sz w:val="28"/>
          <w:szCs w:val="28"/>
          <w:lang w:val="ru-RU"/>
        </w:rPr>
        <w:t>Тут же відзначено, що отримані ключові слова можна уналежнит</w:t>
      </w:r>
      <w:r>
        <w:rPr>
          <w:sz w:val="28"/>
          <w:szCs w:val="28"/>
          <w:lang w:val="ru-RU"/>
        </w:rPr>
        <w:t xml:space="preserve">и до нейролінгвістичних </w:t>
      </w:r>
      <w:r w:rsidRPr="008F2123">
        <w:rPr>
          <w:sz w:val="28"/>
          <w:szCs w:val="28"/>
          <w:lang w:val="ru-RU"/>
        </w:rPr>
        <w:t xml:space="preserve"> маркерів Мілтон-моделі як системи впливових елементів, зокрема до таких елементів, як неспецифічні іменники і дієслова (процесс упущення), пресупозиції (процесс викривлення) та універсальні квантифікатори (процесс узагальнення). Крім того, наукова кваліфікація виокремлених ключових слів дала змогу казати про їхню семантичну (позитивна конотативність, абстрактний характер) і граматичну  (насамперед частиномовну) оригінальність, яка зокрема виявляється в констативній семантиці іменників переважно на позначення відчуттів, імперативній семантиці дієслів, орієнтованих на здійснення дієвих кроків потенційних покупців, уяскравлено-означальній семантиці прикметників, які максимально переконливо увиразнили визначальні якості рекламованих товарів, та узагальнювальній семантиці займенників, які ніби залучали до адресної аудиторії реклами чи не всю можливу аудиторію, і такого ж узагальненого типу семантики прислівників, які, на відміну від семантично близьких займенників, ілюстрували просторово-часові узагальнення.  </w:t>
      </w:r>
    </w:p>
    <w:p w:rsidR="000C0B3C" w:rsidRPr="008F2123" w:rsidRDefault="000C0B3C" w:rsidP="000C0B3C">
      <w:pPr>
        <w:spacing w:line="360" w:lineRule="auto"/>
        <w:rPr>
          <w:sz w:val="28"/>
          <w:szCs w:val="28"/>
        </w:rPr>
      </w:pPr>
      <w:r w:rsidRPr="008F2123">
        <w:rPr>
          <w:sz w:val="28"/>
          <w:szCs w:val="28"/>
          <w:lang w:val="ru-RU"/>
        </w:rPr>
        <w:t xml:space="preserve">     </w:t>
      </w:r>
      <w:r>
        <w:rPr>
          <w:sz w:val="28"/>
          <w:szCs w:val="28"/>
          <w:lang w:val="ru-RU"/>
        </w:rPr>
        <w:t xml:space="preserve">    </w:t>
      </w:r>
      <w:r w:rsidRPr="008F2123">
        <w:rPr>
          <w:rFonts w:eastAsia="TimesNewRoman"/>
          <w:sz w:val="28"/>
          <w:szCs w:val="28"/>
          <w:lang w:val="ru-RU"/>
        </w:rPr>
        <w:t>На другому етапі</w:t>
      </w:r>
      <w:r w:rsidRPr="008F2123">
        <w:rPr>
          <w:rFonts w:eastAsia="TimesNewRoman"/>
          <w:b/>
          <w:sz w:val="28"/>
          <w:szCs w:val="28"/>
          <w:lang w:val="ru-RU"/>
        </w:rPr>
        <w:t xml:space="preserve"> </w:t>
      </w:r>
      <w:r w:rsidRPr="008F2123">
        <w:rPr>
          <w:rFonts w:eastAsia="TimesNewRoman"/>
          <w:sz w:val="28"/>
          <w:szCs w:val="28"/>
          <w:lang w:val="ru-RU"/>
        </w:rPr>
        <w:t xml:space="preserve">здійснювався підбір інформантів. Як і в попередніх дослідженнях учених, </w:t>
      </w:r>
      <w:r w:rsidRPr="008F2123">
        <w:rPr>
          <w:sz w:val="28"/>
          <w:szCs w:val="28"/>
          <w:lang w:val="ru-RU"/>
        </w:rPr>
        <w:t>ми звернулися до студентської аудиторії як найбільш мобільної, дієвої, креативної. У</w:t>
      </w:r>
      <w:r w:rsidRPr="008F2123">
        <w:rPr>
          <w:sz w:val="28"/>
          <w:szCs w:val="28"/>
        </w:rPr>
        <w:t xml:space="preserve">часниками нашого вільного асоціативного експерименту стали 20 студентів (10 дівчат і 10 хлопців) філологічного факультету Одеського національного університету імені І. І. Мечникова та Державного закладу «Південноукраїнський національний педагогічний університет ім. К.Д. Ушинського». Ми свідомо зосередилися на студентах </w:t>
      </w:r>
      <w:r w:rsidRPr="008F2123">
        <w:rPr>
          <w:sz w:val="28"/>
          <w:szCs w:val="28"/>
        </w:rPr>
        <w:lastRenderedPageBreak/>
        <w:t>гуманітарного пофілю, оскільки науковцями доведено, що специфіка асоціювання залежить від цілої низки соціальних характеристик особистості: віку, фахової належності, гендерних ознак, ступеня освіти, місця проживання тощо. Нашу увагу було зосередженно на специфіці сприйняття реклами майбутніми гуманітаріями, які, можливо, у майбутньому і робитимуть таку рекламу. Рідна мова реципієнтів – українська, але переважно вони є білінгвами.</w:t>
      </w:r>
    </w:p>
    <w:p w:rsidR="000C0B3C" w:rsidRPr="008F2123" w:rsidRDefault="000C0B3C" w:rsidP="000C0B3C">
      <w:pPr>
        <w:autoSpaceDE w:val="0"/>
        <w:autoSpaceDN w:val="0"/>
        <w:adjustRightInd w:val="0"/>
        <w:spacing w:line="360" w:lineRule="auto"/>
        <w:rPr>
          <w:sz w:val="28"/>
          <w:szCs w:val="28"/>
        </w:rPr>
      </w:pPr>
      <w:r w:rsidRPr="008F2123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</w:t>
      </w:r>
      <w:r w:rsidRPr="008F2123">
        <w:rPr>
          <w:sz w:val="28"/>
          <w:szCs w:val="28"/>
        </w:rPr>
        <w:t xml:space="preserve"> </w:t>
      </w:r>
      <w:r w:rsidRPr="008F2123">
        <w:rPr>
          <w:rFonts w:eastAsia="TimesNewRoman"/>
          <w:sz w:val="28"/>
          <w:szCs w:val="28"/>
          <w:lang w:val="ru-RU"/>
        </w:rPr>
        <w:t>На третьому етапі</w:t>
      </w:r>
      <w:r w:rsidRPr="008F2123">
        <w:rPr>
          <w:rFonts w:eastAsia="TimesNewRoman"/>
          <w:b/>
          <w:sz w:val="28"/>
          <w:szCs w:val="28"/>
          <w:lang w:val="ru-RU"/>
        </w:rPr>
        <w:t xml:space="preserve"> </w:t>
      </w:r>
      <w:r w:rsidRPr="008F2123">
        <w:rPr>
          <w:rFonts w:eastAsia="TimesNewRoman"/>
          <w:sz w:val="28"/>
          <w:szCs w:val="28"/>
          <w:lang w:val="ru-RU"/>
        </w:rPr>
        <w:t xml:space="preserve">ми пояснили інформантам мету і завдання нашого експерименту, а також повідомили про те, що до нього треба поставитися свідомо, серйозно, не поспішати, але й не зволікати з поданням реакцій, оскільки час проведення експерименту обмежений. На проведення експерименту було відведено 15 хвилин. </w:t>
      </w:r>
      <w:r w:rsidRPr="008F2123">
        <w:rPr>
          <w:sz w:val="28"/>
          <w:szCs w:val="28"/>
        </w:rPr>
        <w:t>Респондентам пропонувалося швидко, не замислюючися, записати перші асоціації (по одній) на слово-стимул. У такий спосіб ми отримали близько 200 реакцій.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</w:p>
    <w:p w:rsidR="000C0B3C" w:rsidRPr="008F2123" w:rsidRDefault="000C0B3C" w:rsidP="000C0B3C">
      <w:pPr>
        <w:pStyle w:val="a4"/>
        <w:tabs>
          <w:tab w:val="left" w:pos="709"/>
        </w:tabs>
        <w:spacing w:before="0" w:beforeAutospacing="0" w:after="0" w:afterAutospacing="0" w:line="360" w:lineRule="auto"/>
        <w:ind w:left="-142"/>
        <w:jc w:val="both"/>
        <w:rPr>
          <w:rFonts w:eastAsia="TimesNewRoman"/>
          <w:sz w:val="28"/>
          <w:szCs w:val="28"/>
          <w:lang w:val="uk-UA"/>
        </w:rPr>
      </w:pPr>
      <w:r w:rsidRPr="008F2123">
        <w:rPr>
          <w:sz w:val="28"/>
          <w:szCs w:val="28"/>
          <w:lang w:val="uk-UA"/>
        </w:rPr>
        <w:t xml:space="preserve">      </w:t>
      </w:r>
      <w:r>
        <w:rPr>
          <w:sz w:val="28"/>
          <w:szCs w:val="28"/>
          <w:lang w:val="uk-UA"/>
        </w:rPr>
        <w:t xml:space="preserve">     </w:t>
      </w:r>
      <w:r w:rsidRPr="008F2123">
        <w:rPr>
          <w:rFonts w:eastAsia="TimesNewRoman"/>
          <w:sz w:val="28"/>
          <w:szCs w:val="28"/>
          <w:lang w:val="uk-UA"/>
        </w:rPr>
        <w:t>На четвертому етапі</w:t>
      </w:r>
      <w:r w:rsidRPr="008F2123">
        <w:rPr>
          <w:rFonts w:eastAsia="TimesNewRoman"/>
          <w:b/>
          <w:sz w:val="28"/>
          <w:szCs w:val="28"/>
          <w:lang w:val="uk-UA"/>
        </w:rPr>
        <w:t xml:space="preserve"> </w:t>
      </w:r>
      <w:r w:rsidRPr="008F2123">
        <w:rPr>
          <w:rFonts w:eastAsia="TimesNewRoman"/>
          <w:sz w:val="28"/>
          <w:szCs w:val="28"/>
          <w:lang w:val="uk-UA"/>
        </w:rPr>
        <w:t>нами було сис</w:t>
      </w:r>
      <w:r>
        <w:rPr>
          <w:rFonts w:eastAsia="TimesNewRoman"/>
          <w:sz w:val="28"/>
          <w:szCs w:val="28"/>
          <w:lang w:val="uk-UA"/>
        </w:rPr>
        <w:t>тематизовано отримані реакції з</w:t>
      </w:r>
      <w:r w:rsidRPr="008F2123">
        <w:rPr>
          <w:rFonts w:eastAsia="TimesNewRoman"/>
          <w:sz w:val="28"/>
          <w:szCs w:val="28"/>
          <w:lang w:val="uk-UA"/>
        </w:rPr>
        <w:t xml:space="preserve"> кількісними характеристиками, апелятивною й онімною природою отриманих асоціацій та їхніми парадигматичними, синтагматичними і тематичними різновидами, а також оглядово – їхньою гендерною специфікою.</w:t>
      </w:r>
    </w:p>
    <w:p w:rsidR="000C0B3C" w:rsidRPr="008F2123" w:rsidRDefault="000C0B3C" w:rsidP="000C0B3C">
      <w:pPr>
        <w:spacing w:line="360" w:lineRule="auto"/>
        <w:ind w:firstLine="709"/>
        <w:rPr>
          <w:rFonts w:eastAsia="TimesNewRoman"/>
          <w:sz w:val="28"/>
          <w:szCs w:val="28"/>
        </w:rPr>
      </w:pPr>
      <w:r w:rsidRPr="008F2123">
        <w:rPr>
          <w:sz w:val="28"/>
          <w:szCs w:val="28"/>
        </w:rPr>
        <w:t xml:space="preserve">На цьому ґруті сформульовано висновки щодо проведеного експерименту, у межах якого поокремо розглянуто отримані апелятивні й онімні реакції на запропоновані слова-стимули комерційної реклами. </w:t>
      </w:r>
      <w:r w:rsidRPr="008F2123">
        <w:rPr>
          <w:rFonts w:eastAsia="TimesNewRoman"/>
          <w:sz w:val="28"/>
          <w:szCs w:val="28"/>
        </w:rPr>
        <w:t>Отримані реакції розподілено за їхньою належністю до апелятивної та онімної лексики, оскільки вчені відзначали особливість онімних реакцій.</w:t>
      </w:r>
    </w:p>
    <w:p w:rsidR="000C0B3C" w:rsidRPr="008F2123" w:rsidRDefault="000C0B3C" w:rsidP="000C0B3C">
      <w:pPr>
        <w:tabs>
          <w:tab w:val="left" w:pos="709"/>
        </w:tabs>
        <w:spacing w:line="360" w:lineRule="auto"/>
        <w:rPr>
          <w:sz w:val="28"/>
          <w:szCs w:val="28"/>
        </w:rPr>
      </w:pPr>
      <w:r w:rsidRPr="008F2123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</w:t>
      </w:r>
      <w:r w:rsidRPr="008F2123">
        <w:rPr>
          <w:sz w:val="28"/>
          <w:szCs w:val="28"/>
        </w:rPr>
        <w:t>Систематизація отриманих апелятивних реакцій дала підстави зробити такі висновки: 1) зафіксовані КС відповідають ознакам сугестійних маркерів Мілтон-моделі нейролінгвістичного програмування; 2) всі реакції можна розподілити на парадигматичні (</w:t>
      </w:r>
      <w:r w:rsidRPr="008F2123">
        <w:rPr>
          <w:i/>
          <w:sz w:val="28"/>
          <w:szCs w:val="28"/>
        </w:rPr>
        <w:t>задоволення</w:t>
      </w:r>
      <w:r w:rsidRPr="008F2123">
        <w:rPr>
          <w:sz w:val="28"/>
          <w:szCs w:val="28"/>
        </w:rPr>
        <w:t xml:space="preserve"> – насолода), синтагматичні (</w:t>
      </w:r>
      <w:r w:rsidRPr="008F2123">
        <w:rPr>
          <w:i/>
          <w:sz w:val="28"/>
          <w:szCs w:val="28"/>
        </w:rPr>
        <w:t>захищати</w:t>
      </w:r>
      <w:r w:rsidRPr="008F2123">
        <w:rPr>
          <w:sz w:val="28"/>
          <w:szCs w:val="28"/>
        </w:rPr>
        <w:t xml:space="preserve"> – мене) та тематичні, які, як п</w:t>
      </w:r>
      <w:r>
        <w:rPr>
          <w:sz w:val="28"/>
          <w:szCs w:val="28"/>
        </w:rPr>
        <w:t>равило, стосуються не стільки с</w:t>
      </w:r>
      <w:r w:rsidRPr="008F2123">
        <w:rPr>
          <w:sz w:val="28"/>
          <w:szCs w:val="28"/>
        </w:rPr>
        <w:t xml:space="preserve">лова-стимулу, скільки ілюструють емоційний стан чи емоційне ставлення інформанта до значення стимульного слова; 3) парадигматичні реакції </w:t>
      </w:r>
      <w:r w:rsidRPr="008F2123">
        <w:rPr>
          <w:sz w:val="28"/>
          <w:szCs w:val="28"/>
        </w:rPr>
        <w:lastRenderedPageBreak/>
        <w:t>переважають у випадках, коли слово-стимул є іменником, синтагматичні – в решті випадків, тематичні пер</w:t>
      </w:r>
      <w:r>
        <w:rPr>
          <w:sz w:val="28"/>
          <w:szCs w:val="28"/>
        </w:rPr>
        <w:t>еважно стосуються емоційного ст</w:t>
      </w:r>
      <w:r w:rsidRPr="008F2123">
        <w:rPr>
          <w:sz w:val="28"/>
          <w:szCs w:val="28"/>
        </w:rPr>
        <w:t>авлення до стимульного слова; 4) реакції представлено як апелятивною (70%), так і онімною (3</w:t>
      </w:r>
      <w:r>
        <w:rPr>
          <w:sz w:val="28"/>
          <w:szCs w:val="28"/>
        </w:rPr>
        <w:t>0%</w:t>
      </w:r>
      <w:r w:rsidRPr="008F2123">
        <w:rPr>
          <w:sz w:val="28"/>
          <w:szCs w:val="28"/>
        </w:rPr>
        <w:t xml:space="preserve">) лексикою; 5) характерною ознакою сучасних процесів асоціювання виступають реакції, пов’язані з пандемією; 6) найбільшу кількість предикатних реакцій подано на стимул </w:t>
      </w:r>
      <w:r w:rsidRPr="008F2123">
        <w:rPr>
          <w:i/>
          <w:sz w:val="28"/>
          <w:szCs w:val="28"/>
        </w:rPr>
        <w:t>смак</w:t>
      </w:r>
      <w:r w:rsidRPr="008F2123">
        <w:rPr>
          <w:sz w:val="28"/>
          <w:szCs w:val="28"/>
        </w:rPr>
        <w:t xml:space="preserve"> і </w:t>
      </w:r>
      <w:r w:rsidRPr="008F2123">
        <w:rPr>
          <w:i/>
          <w:sz w:val="28"/>
          <w:szCs w:val="28"/>
        </w:rPr>
        <w:t>задоволення</w:t>
      </w:r>
      <w:r w:rsidRPr="008F2123">
        <w:rPr>
          <w:sz w:val="28"/>
          <w:szCs w:val="28"/>
        </w:rPr>
        <w:t xml:space="preserve">, які тісно пов’язані з кінестетичними (густаторіальними) відчуттями; 7) гендерний аспект виявляється лише щодо певних стимулів </w:t>
      </w:r>
      <w:r w:rsidRPr="008F2123">
        <w:rPr>
          <w:i/>
          <w:sz w:val="28"/>
          <w:szCs w:val="28"/>
        </w:rPr>
        <w:t>краса, здоров’я, купувати, захищати</w:t>
      </w:r>
      <w:r w:rsidRPr="008F2123">
        <w:rPr>
          <w:sz w:val="28"/>
          <w:szCs w:val="28"/>
        </w:rPr>
        <w:t>, де у чоловіків краса, наприклад, пов’язується із силою, спортом, у жінок – з косметикою, модою; здоров’я у чоловіків теж асоціюється із спортом, міццю, а не з красою, як у жінок; реакції на стимул купувати взагалі чітко визначають гендерні вподобання – чоловіки або купують суто чоловічі принади – авто, ствол, напрриклад, або взагалі не лшюблять цього процесу, жінки ж полюбляють шопінг; асоціації на стимул захищати теж</w:t>
      </w:r>
      <w:r>
        <w:rPr>
          <w:sz w:val="28"/>
          <w:szCs w:val="28"/>
        </w:rPr>
        <w:t xml:space="preserve"> </w:t>
      </w:r>
      <w:r w:rsidRPr="008F2123">
        <w:rPr>
          <w:sz w:val="28"/>
          <w:szCs w:val="28"/>
        </w:rPr>
        <w:t>гендерно марковані – у чоловіків захист асоціюється з необхідністю захищати Батьківщину, з війною, зброєю, жінки ж найчастіше пов’язують цей стимул з необхідністю захищати свою родину, дитину.</w:t>
      </w:r>
    </w:p>
    <w:p w:rsidR="000C0B3C" w:rsidRPr="008F2123" w:rsidRDefault="000C0B3C" w:rsidP="000C0B3C">
      <w:pPr>
        <w:tabs>
          <w:tab w:val="left" w:pos="709"/>
        </w:tabs>
        <w:spacing w:line="360" w:lineRule="auto"/>
        <w:rPr>
          <w:sz w:val="28"/>
          <w:szCs w:val="28"/>
        </w:rPr>
      </w:pPr>
      <w:r w:rsidRPr="008F2123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</w:t>
      </w:r>
      <w:r w:rsidRPr="008F2123">
        <w:rPr>
          <w:sz w:val="28"/>
          <w:szCs w:val="28"/>
        </w:rPr>
        <w:t xml:space="preserve">Систематизація онімних реакцій дала підстави вважати, що найчастотнішу кількість онімних реакцій становлять назви товарних знаків, які ми в даному контексті уналежнили до онімної лексики, оскільки у свідомості респондентів такі назви асоціюються з одиничним товаром, виокремлюваним, то ми зараховуємо ці показники до онімних.  </w:t>
      </w:r>
    </w:p>
    <w:p w:rsidR="000C0B3C" w:rsidRPr="008F2123" w:rsidRDefault="000C0B3C" w:rsidP="000C0B3C">
      <w:pPr>
        <w:spacing w:line="360" w:lineRule="auto"/>
        <w:rPr>
          <w:sz w:val="28"/>
          <w:szCs w:val="28"/>
        </w:rPr>
      </w:pPr>
      <w:r w:rsidRPr="008F2123"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 </w:t>
      </w:r>
      <w:r w:rsidRPr="008F2123">
        <w:rPr>
          <w:sz w:val="28"/>
          <w:szCs w:val="28"/>
        </w:rPr>
        <w:t xml:space="preserve">Також відзначено, що найбільшу кількість онімних реакцій подано на стимули </w:t>
      </w:r>
      <w:r w:rsidRPr="008F2123">
        <w:rPr>
          <w:i/>
          <w:sz w:val="28"/>
          <w:szCs w:val="28"/>
        </w:rPr>
        <w:t>смак і задоволення</w:t>
      </w:r>
      <w:r w:rsidRPr="008F2123">
        <w:rPr>
          <w:sz w:val="28"/>
          <w:szCs w:val="28"/>
        </w:rPr>
        <w:t xml:space="preserve">, які тісно пов’язані з кінестетичними (густаторіальними) відчуттями. Менша кількість асоціатів-онімів позначає  назви міст (країн), з якими у респондентів асоціюється значення слова-стимула (Франція, Париж, Одеса). Певна частина отриманих асоціатів  - назви певних локацій у містах -  </w:t>
      </w:r>
      <w:r w:rsidRPr="008F2123">
        <w:rPr>
          <w:sz w:val="28"/>
        </w:rPr>
        <w:t>«Сіті-центр», 7-ий кілометр, що теж пов</w:t>
      </w:r>
      <w:r w:rsidRPr="008F2123">
        <w:rPr>
          <w:sz w:val="28"/>
          <w:szCs w:val="28"/>
        </w:rPr>
        <w:t xml:space="preserve">’язані зі словами-стимулами, які і позначають можливість купувати. Поняття здоров’я у респондентів пов’язується насамперед з різноманітними засобами боротьби з </w:t>
      </w:r>
      <w:r w:rsidRPr="008F2123">
        <w:rPr>
          <w:sz w:val="28"/>
          <w:szCs w:val="28"/>
        </w:rPr>
        <w:lastRenderedPageBreak/>
        <w:t>хворобами. Характерною є увага респондентів до всього нового, що пропонують сучасні виробники споживчих товарів. Можемо відзначити, що найактивніше використовується ТЗ «Кока-кола», що вже вкотре виявляє професійність рекламістів цієї фірми та вдалу адаптацію рекламних слоганів до специфіки українськомовної аудиторії. Також зазначено, що гендерний аспект аналізу отриманих онімних реакцій виявився лише в уподобаннях щодо певних торгових марок – жінки віддавали перевагу виробникам косметичних товарів, чоловіки – назвам торгових марок побутової техніки та жувальної ґумки.</w:t>
      </w:r>
    </w:p>
    <w:p w:rsidR="000C0B3C" w:rsidRPr="008F2123" w:rsidRDefault="000C0B3C" w:rsidP="000C0B3C">
      <w:pPr>
        <w:tabs>
          <w:tab w:val="left" w:pos="709"/>
        </w:tabs>
        <w:spacing w:line="360" w:lineRule="auto"/>
        <w:rPr>
          <w:sz w:val="28"/>
          <w:szCs w:val="28"/>
        </w:rPr>
      </w:pPr>
      <w:r w:rsidRPr="008F2123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  </w:t>
      </w:r>
      <w:r w:rsidRPr="008F2123">
        <w:rPr>
          <w:sz w:val="28"/>
          <w:szCs w:val="28"/>
        </w:rPr>
        <w:t>Перспективи нашого дослідження вбачаємо у розширенні фактичної бази (рекламних слоганів), переліку ключових слів і залученні ширшого кола респондентів та врахуванні їхньої гендерної специфіки, що дасть змогу виявити провідні тенденції у сприйнятті рекламних повідомлень.</w:t>
      </w:r>
    </w:p>
    <w:p w:rsidR="000C0B3C" w:rsidRPr="008F2123" w:rsidRDefault="000C0B3C" w:rsidP="000C0B3C">
      <w:pPr>
        <w:spacing w:line="360" w:lineRule="auto"/>
        <w:rPr>
          <w:sz w:val="28"/>
          <w:szCs w:val="28"/>
        </w:rPr>
      </w:pPr>
    </w:p>
    <w:p w:rsidR="000C0B3C" w:rsidRPr="008F2123" w:rsidRDefault="000C0B3C" w:rsidP="000C0B3C">
      <w:pPr>
        <w:spacing w:line="360" w:lineRule="auto"/>
        <w:rPr>
          <w:sz w:val="28"/>
          <w:szCs w:val="28"/>
        </w:rPr>
      </w:pPr>
    </w:p>
    <w:p w:rsidR="000C0B3C" w:rsidRPr="008F2123" w:rsidRDefault="000C0B3C" w:rsidP="000C0B3C">
      <w:pPr>
        <w:spacing w:line="360" w:lineRule="auto"/>
        <w:rPr>
          <w:sz w:val="28"/>
          <w:szCs w:val="28"/>
        </w:rPr>
      </w:pPr>
    </w:p>
    <w:p w:rsidR="000C0B3C" w:rsidRPr="008F2123" w:rsidRDefault="000C0B3C" w:rsidP="000C0B3C">
      <w:pPr>
        <w:spacing w:line="360" w:lineRule="auto"/>
        <w:rPr>
          <w:sz w:val="28"/>
          <w:szCs w:val="28"/>
        </w:rPr>
      </w:pPr>
    </w:p>
    <w:p w:rsidR="000C0B3C" w:rsidRPr="008F2123" w:rsidRDefault="000C0B3C" w:rsidP="000C0B3C">
      <w:pPr>
        <w:spacing w:line="360" w:lineRule="auto"/>
        <w:rPr>
          <w:sz w:val="28"/>
          <w:szCs w:val="28"/>
        </w:rPr>
      </w:pPr>
    </w:p>
    <w:p w:rsidR="000C0B3C" w:rsidRPr="008F2123" w:rsidRDefault="000C0B3C" w:rsidP="000C0B3C">
      <w:pPr>
        <w:spacing w:line="360" w:lineRule="auto"/>
        <w:rPr>
          <w:sz w:val="28"/>
          <w:szCs w:val="28"/>
        </w:rPr>
      </w:pPr>
    </w:p>
    <w:p w:rsidR="000C0B3C" w:rsidRPr="008F2123" w:rsidRDefault="000C0B3C" w:rsidP="000C0B3C">
      <w:pPr>
        <w:spacing w:line="360" w:lineRule="auto"/>
        <w:rPr>
          <w:sz w:val="28"/>
          <w:szCs w:val="28"/>
        </w:rPr>
      </w:pPr>
    </w:p>
    <w:p w:rsidR="000C0B3C" w:rsidRPr="008F2123" w:rsidRDefault="000C0B3C" w:rsidP="000C0B3C">
      <w:pPr>
        <w:spacing w:line="360" w:lineRule="auto"/>
        <w:rPr>
          <w:sz w:val="28"/>
          <w:szCs w:val="28"/>
        </w:rPr>
      </w:pPr>
    </w:p>
    <w:p w:rsidR="000C0B3C" w:rsidRPr="008F2123" w:rsidRDefault="000C0B3C" w:rsidP="000C0B3C">
      <w:pPr>
        <w:spacing w:line="360" w:lineRule="auto"/>
        <w:rPr>
          <w:sz w:val="28"/>
          <w:szCs w:val="28"/>
        </w:rPr>
      </w:pPr>
    </w:p>
    <w:p w:rsidR="000C0B3C" w:rsidRPr="008F2123" w:rsidRDefault="000C0B3C" w:rsidP="000C0B3C">
      <w:pPr>
        <w:spacing w:line="360" w:lineRule="auto"/>
        <w:rPr>
          <w:sz w:val="28"/>
          <w:szCs w:val="28"/>
        </w:rPr>
      </w:pPr>
    </w:p>
    <w:p w:rsidR="000C0B3C" w:rsidRPr="008F2123" w:rsidRDefault="000C0B3C" w:rsidP="000C0B3C">
      <w:pPr>
        <w:spacing w:line="360" w:lineRule="auto"/>
        <w:rPr>
          <w:sz w:val="28"/>
          <w:szCs w:val="28"/>
        </w:rPr>
      </w:pPr>
    </w:p>
    <w:p w:rsidR="000C0B3C" w:rsidRPr="008F2123" w:rsidRDefault="000C0B3C" w:rsidP="000C0B3C">
      <w:pPr>
        <w:spacing w:line="360" w:lineRule="auto"/>
        <w:rPr>
          <w:sz w:val="28"/>
          <w:szCs w:val="28"/>
        </w:rPr>
      </w:pPr>
    </w:p>
    <w:p w:rsidR="000C0B3C" w:rsidRPr="008F2123" w:rsidRDefault="000C0B3C" w:rsidP="000C0B3C">
      <w:pPr>
        <w:spacing w:line="360" w:lineRule="auto"/>
        <w:rPr>
          <w:sz w:val="28"/>
          <w:szCs w:val="28"/>
        </w:rPr>
      </w:pPr>
    </w:p>
    <w:p w:rsidR="000C0B3C" w:rsidRPr="008F2123" w:rsidRDefault="000C0B3C" w:rsidP="000C0B3C">
      <w:pPr>
        <w:spacing w:line="360" w:lineRule="auto"/>
        <w:rPr>
          <w:sz w:val="28"/>
          <w:szCs w:val="28"/>
        </w:rPr>
      </w:pPr>
    </w:p>
    <w:p w:rsidR="000C0B3C" w:rsidRPr="008F2123" w:rsidRDefault="000C0B3C" w:rsidP="000C0B3C">
      <w:pPr>
        <w:spacing w:line="360" w:lineRule="auto"/>
        <w:rPr>
          <w:sz w:val="28"/>
          <w:szCs w:val="28"/>
        </w:rPr>
      </w:pPr>
    </w:p>
    <w:p w:rsidR="000C0B3C" w:rsidRPr="008F2123" w:rsidRDefault="000C0B3C" w:rsidP="000C0B3C">
      <w:pPr>
        <w:spacing w:line="360" w:lineRule="auto"/>
        <w:rPr>
          <w:sz w:val="28"/>
          <w:szCs w:val="28"/>
        </w:rPr>
      </w:pPr>
    </w:p>
    <w:p w:rsidR="000C0B3C" w:rsidRPr="008F2123" w:rsidRDefault="000C0B3C" w:rsidP="000C0B3C">
      <w:pPr>
        <w:spacing w:line="360" w:lineRule="auto"/>
        <w:rPr>
          <w:sz w:val="28"/>
          <w:szCs w:val="28"/>
        </w:rPr>
      </w:pPr>
    </w:p>
    <w:p w:rsidR="000C0B3C" w:rsidRPr="008F2123" w:rsidRDefault="000C0B3C" w:rsidP="000C0B3C">
      <w:pPr>
        <w:autoSpaceDE w:val="0"/>
        <w:autoSpaceDN w:val="0"/>
        <w:adjustRightInd w:val="0"/>
        <w:spacing w:line="360" w:lineRule="auto"/>
        <w:jc w:val="center"/>
        <w:rPr>
          <w:rFonts w:eastAsia="Times New Roman"/>
          <w:b/>
          <w:sz w:val="28"/>
          <w:szCs w:val="28"/>
          <w:lang w:eastAsia="ru-RU"/>
        </w:rPr>
      </w:pPr>
      <w:r w:rsidRPr="008F2123">
        <w:rPr>
          <w:rFonts w:eastAsia="Times New Roman"/>
          <w:b/>
          <w:sz w:val="28"/>
          <w:szCs w:val="28"/>
          <w:lang w:eastAsia="ru-RU"/>
        </w:rPr>
        <w:lastRenderedPageBreak/>
        <w:t>СПИСОК ВИКОРИСТАНОЇ ЛІТЕРАТУРИ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lang w:eastAsia="ru-RU"/>
        </w:rPr>
        <w:t>Аккурт В. Є. Теоретичні поняття сугестивності в лінгвістиці. Наукові записки ПНПУ ім. К.Д. Ушинського, 2019. № 28.  5-15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NewRoman"/>
          <w:sz w:val="28"/>
          <w:szCs w:val="28"/>
          <w:lang w:eastAsia="ru-RU"/>
        </w:rPr>
        <w:t>Алиева М., Магомедова Е., Ахмедиташаева К. Суггестотехнологии как условие эффективного педагогического общения. Мир науки, культуры, образования. Горно-Алтайск, 2018. Вып. 4. 185-186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lang w:eastAsia="ru-RU"/>
        </w:rPr>
        <w:t xml:space="preserve">Бабій Ю. Б. Семантичні маркери в політичній рекламі Миколаївщини. Одеська лінгвістична школа : інтеграція підходів : колективна монография </w:t>
      </w:r>
      <w:r w:rsidRPr="008F2123">
        <w:rPr>
          <w:rFonts w:eastAsia="Times New Roman"/>
          <w:sz w:val="28"/>
          <w:szCs w:val="28"/>
          <w:lang w:eastAsia="uk-UA"/>
        </w:rPr>
        <w:t>/ за ред. Т.  Ю. Ковалевської.</w:t>
      </w:r>
      <w:r w:rsidRPr="008F2123">
        <w:rPr>
          <w:rFonts w:eastAsia="Times New Roman"/>
          <w:sz w:val="28"/>
          <w:szCs w:val="28"/>
          <w:lang w:eastAsia="ru-RU"/>
        </w:rPr>
        <w:t xml:space="preserve"> Одеса : Полипринт, 2015. 234-238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 w:hanging="448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NewRoman,Italic"/>
          <w:iCs/>
          <w:sz w:val="28"/>
          <w:szCs w:val="28"/>
          <w:lang w:val="ru-RU" w:eastAsia="ru-RU"/>
        </w:rPr>
        <w:t xml:space="preserve">Баранов А. Н. </w:t>
      </w:r>
      <w:r w:rsidRPr="008F2123">
        <w:rPr>
          <w:rFonts w:eastAsia="TimesNewRoman"/>
          <w:sz w:val="28"/>
          <w:szCs w:val="28"/>
          <w:lang w:val="ru-RU" w:eastAsia="ru-RU"/>
        </w:rPr>
        <w:t>Введение в прикладную лингвистику : [учеб. пособ.]. Изд. 2-е, испр. М. : Едиториал УРСС, 2003. 360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 w:hanging="448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Барсукова М. И. Речевые стратегии и тактики медицинского дискурса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Античный мир и мы.  Вып. 9.  82-87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 w:hanging="448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NewRoman,Italic"/>
          <w:iCs/>
          <w:sz w:val="28"/>
          <w:szCs w:val="28"/>
          <w:lang w:val="ru-RU" w:eastAsia="ru-RU"/>
        </w:rPr>
        <w:t xml:space="preserve">Бацевич Ф. C. </w:t>
      </w:r>
      <w:r w:rsidRPr="008F2123">
        <w:rPr>
          <w:rFonts w:eastAsia="TimesNewRoman"/>
          <w:sz w:val="28"/>
          <w:szCs w:val="28"/>
          <w:lang w:val="ru-RU" w:eastAsia="ru-RU"/>
        </w:rPr>
        <w:t>Нариси з лінгвістичної прагматики : монографія</w:t>
      </w:r>
      <w:r w:rsidRPr="008F2123">
        <w:rPr>
          <w:rFonts w:eastAsia="TimesNewRoman"/>
          <w:sz w:val="28"/>
          <w:szCs w:val="28"/>
          <w:lang w:eastAsia="ru-RU"/>
        </w:rPr>
        <w:t>.</w:t>
      </w:r>
      <w:r w:rsidRPr="008F2123">
        <w:rPr>
          <w:rFonts w:eastAsia="TimesNewRoman"/>
          <w:sz w:val="28"/>
          <w:szCs w:val="28"/>
          <w:lang w:val="ru-RU" w:eastAsia="ru-RU"/>
        </w:rPr>
        <w:t xml:space="preserve"> К. : ПАІС, 2010.  336 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 w:hanging="448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 New Roman"/>
          <w:iCs/>
          <w:sz w:val="28"/>
          <w:szCs w:val="28"/>
          <w:lang w:val="ru-RU" w:eastAsia="ru-RU"/>
        </w:rPr>
        <w:t xml:space="preserve">Белянин В. П. </w:t>
      </w:r>
      <w:r w:rsidRPr="008F2123">
        <w:rPr>
          <w:rFonts w:eastAsia="Times New Roman"/>
          <w:sz w:val="28"/>
          <w:szCs w:val="28"/>
          <w:lang w:val="ru-RU" w:eastAsia="ru-RU"/>
        </w:rPr>
        <w:t>Основы психолингвистической диагностики (Модели мира в литературе)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М.: Тривиола, 2000. 448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val="ru-RU" w:eastAsia="ru-RU"/>
        </w:rPr>
      </w:pPr>
      <w:hyperlink r:id="rId5" w:tgtFrame="_blank" w:history="1">
        <w:r w:rsidRPr="008F2123">
          <w:rPr>
            <w:rFonts w:eastAsia="Times New Roman"/>
            <w:sz w:val="28"/>
            <w:szCs w:val="28"/>
            <w:lang w:val="ru-RU" w:eastAsia="ru-RU"/>
          </w:rPr>
          <w:t>Бернет Дж., Мориарти С. Маркетинговые коммуникации: интегрированный подход. СПб.: Питер, 2001. 864 с.</w:t>
        </w:r>
      </w:hyperlink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 w:hanging="448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bCs/>
          <w:sz w:val="28"/>
          <w:szCs w:val="28"/>
          <w:lang w:val="ru-RU" w:eastAsia="ru-RU"/>
        </w:rPr>
        <w:t>Бове</w:t>
      </w:r>
      <w:r w:rsidRPr="008F2123">
        <w:rPr>
          <w:rFonts w:eastAsia="Times New Roman"/>
          <w:sz w:val="28"/>
          <w:szCs w:val="28"/>
          <w:lang w:val="ru-RU" w:eastAsia="ru-RU"/>
        </w:rPr>
        <w:t> </w:t>
      </w:r>
      <w:r w:rsidRPr="008F2123">
        <w:rPr>
          <w:rFonts w:eastAsia="Times New Roman"/>
          <w:sz w:val="28"/>
          <w:szCs w:val="28"/>
          <w:shd w:val="clear" w:color="auto" w:fill="FFFFFF"/>
          <w:lang w:val="ru-RU" w:eastAsia="ru-RU"/>
        </w:rPr>
        <w:t>К.,</w:t>
      </w:r>
      <w:r w:rsidRPr="008F2123">
        <w:rPr>
          <w:rFonts w:eastAsia="Times New Roman"/>
          <w:sz w:val="28"/>
          <w:szCs w:val="28"/>
          <w:lang w:val="ru-RU" w:eastAsia="ru-RU"/>
        </w:rPr>
        <w:t> </w:t>
      </w:r>
      <w:r w:rsidRPr="008F2123">
        <w:rPr>
          <w:rFonts w:eastAsia="Times New Roman"/>
          <w:bCs/>
          <w:sz w:val="28"/>
          <w:szCs w:val="28"/>
          <w:lang w:val="ru-RU" w:eastAsia="ru-RU"/>
        </w:rPr>
        <w:t>Аренс</w:t>
      </w:r>
      <w:r w:rsidRPr="008F2123">
        <w:rPr>
          <w:rFonts w:eastAsia="Times New Roman"/>
          <w:sz w:val="28"/>
          <w:szCs w:val="28"/>
          <w:lang w:val="ru-RU" w:eastAsia="ru-RU"/>
        </w:rPr>
        <w:t> </w:t>
      </w:r>
      <w:r w:rsidRPr="008F2123">
        <w:rPr>
          <w:rFonts w:eastAsia="Times New Roman"/>
          <w:sz w:val="28"/>
          <w:szCs w:val="28"/>
          <w:shd w:val="clear" w:color="auto" w:fill="FFFFFF"/>
          <w:lang w:val="ru-RU" w:eastAsia="ru-RU"/>
        </w:rPr>
        <w:t>У. Современная реклама. Тольятти : Довгань, 1995. 661 с.</w:t>
      </w:r>
      <w:r w:rsidRPr="008F2123">
        <w:rPr>
          <w:rFonts w:eastAsia="Times New Roman"/>
          <w:sz w:val="28"/>
          <w:szCs w:val="28"/>
          <w:lang w:val="ru-RU" w:eastAsia="ru-RU"/>
        </w:rPr>
        <w:t> 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 w:hanging="448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iCs/>
          <w:sz w:val="28"/>
          <w:szCs w:val="28"/>
          <w:lang w:eastAsia="ru-RU"/>
        </w:rPr>
        <w:t>Бондар С</w:t>
      </w:r>
      <w:r w:rsidRPr="008F2123">
        <w:rPr>
          <w:rFonts w:eastAsia="Times New Roman"/>
          <w:sz w:val="28"/>
          <w:szCs w:val="28"/>
          <w:lang w:eastAsia="ru-RU"/>
        </w:rPr>
        <w:t xml:space="preserve">. </w:t>
      </w:r>
      <w:r w:rsidRPr="008F2123">
        <w:rPr>
          <w:rFonts w:eastAsia="Times New Roman"/>
          <w:iCs/>
          <w:sz w:val="28"/>
          <w:szCs w:val="28"/>
          <w:lang w:eastAsia="ru-RU"/>
        </w:rPr>
        <w:t>О</w:t>
      </w:r>
      <w:r w:rsidRPr="008F2123">
        <w:rPr>
          <w:rFonts w:eastAsia="Times New Roman"/>
          <w:sz w:val="28"/>
          <w:szCs w:val="28"/>
          <w:lang w:eastAsia="ru-RU"/>
        </w:rPr>
        <w:t xml:space="preserve">. Прецедент вживання ключових слів поточного моменту </w:t>
      </w:r>
      <w:r w:rsidRPr="008F2123">
        <w:rPr>
          <w:rFonts w:eastAsia="Times New Roman"/>
          <w:sz w:val="28"/>
          <w:szCs w:val="28"/>
          <w:lang w:val="ru-RU" w:eastAsia="ru-RU"/>
        </w:rPr>
        <w:t>в заголовковому комплексі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Діалог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: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Медіа-студії. О</w:t>
      </w:r>
      <w:r w:rsidRPr="008F2123">
        <w:rPr>
          <w:rFonts w:eastAsia="Times New Roman"/>
          <w:sz w:val="28"/>
          <w:szCs w:val="28"/>
          <w:lang w:eastAsia="ru-RU"/>
        </w:rPr>
        <w:t xml:space="preserve">деса </w:t>
      </w:r>
      <w:r w:rsidRPr="008F2123">
        <w:rPr>
          <w:rFonts w:eastAsia="Times New Roman"/>
          <w:sz w:val="28"/>
          <w:szCs w:val="28"/>
          <w:lang w:val="ru-RU" w:eastAsia="ru-RU"/>
        </w:rPr>
        <w:t>: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НАДУ,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2005. Вип.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2.  194-202 с. 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bCs/>
          <w:sz w:val="28"/>
          <w:szCs w:val="28"/>
          <w:shd w:val="clear" w:color="auto" w:fill="FFFFFF"/>
          <w:lang w:val="ru-RU" w:eastAsia="ru-RU"/>
        </w:rPr>
        <w:t>Борисов </w:t>
      </w:r>
      <w:r w:rsidRPr="008F2123">
        <w:rPr>
          <w:rFonts w:eastAsia="Times New Roman"/>
          <w:sz w:val="28"/>
          <w:szCs w:val="28"/>
          <w:shd w:val="clear" w:color="auto" w:fill="FFFFFF"/>
          <w:lang w:val="ru-RU" w:eastAsia="ru-RU"/>
        </w:rPr>
        <w:t>Б. Л. Технологии рекламы и PR</w:t>
      </w:r>
      <w:r w:rsidRPr="008F2123">
        <w:rPr>
          <w:rFonts w:eastAsia="Times New Roman"/>
          <w:sz w:val="28"/>
          <w:szCs w:val="28"/>
          <w:shd w:val="clear" w:color="auto" w:fill="FFFFFF"/>
          <w:lang w:eastAsia="ru-RU"/>
        </w:rPr>
        <w:t>.</w:t>
      </w:r>
      <w:r w:rsidRPr="008F2123">
        <w:rPr>
          <w:rFonts w:eastAsia="Times New Roman"/>
          <w:sz w:val="28"/>
          <w:szCs w:val="28"/>
          <w:shd w:val="clear" w:color="auto" w:fill="FFFFFF"/>
          <w:lang w:val="ru-RU" w:eastAsia="ru-RU"/>
        </w:rPr>
        <w:t xml:space="preserve"> М.: Фаир-пресс, 2004. 624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val="en-US" w:eastAsia="ru-RU"/>
        </w:rPr>
      </w:pPr>
      <w:r w:rsidRPr="008F2123">
        <w:rPr>
          <w:rFonts w:eastAsia="Times New Roman"/>
          <w:sz w:val="28"/>
          <w:szCs w:val="28"/>
          <w:lang w:eastAsia="ru-RU"/>
        </w:rPr>
        <w:t xml:space="preserve">Блог о рекламе.  </w:t>
      </w:r>
      <w:r w:rsidRPr="008F2123">
        <w:rPr>
          <w:rFonts w:eastAsia="Times New Roman"/>
          <w:sz w:val="28"/>
          <w:szCs w:val="28"/>
          <w:lang w:val="en-US" w:eastAsia="ru-RU"/>
        </w:rPr>
        <w:t>URL</w:t>
      </w:r>
      <w:r w:rsidRPr="008F2123">
        <w:rPr>
          <w:rFonts w:eastAsia="Times New Roman"/>
          <w:sz w:val="28"/>
          <w:szCs w:val="28"/>
          <w:lang w:eastAsia="ru-RU"/>
        </w:rPr>
        <w:t xml:space="preserve"> : </w:t>
      </w:r>
      <w:r w:rsidRPr="008F2123">
        <w:rPr>
          <w:rFonts w:eastAsia="Times New Roman"/>
          <w:sz w:val="28"/>
          <w:szCs w:val="28"/>
          <w:lang w:val="en-US" w:eastAsia="ru-RU"/>
        </w:rPr>
        <w:t>advertion.blogspot.ru/2008/02/blog-post_17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eastAsia="ru-RU"/>
        </w:rPr>
        <w:t>Брудн</w:t>
      </w:r>
      <w:r w:rsidRPr="008F2123">
        <w:rPr>
          <w:rFonts w:eastAsia="Times New Roman"/>
          <w:sz w:val="28"/>
          <w:szCs w:val="28"/>
          <w:lang w:val="ru-RU" w:eastAsia="ru-RU"/>
        </w:rPr>
        <w:t>ы</w:t>
      </w:r>
      <w:r w:rsidRPr="008F2123">
        <w:rPr>
          <w:rFonts w:eastAsia="Times New Roman"/>
          <w:sz w:val="28"/>
          <w:szCs w:val="28"/>
          <w:lang w:eastAsia="ru-RU"/>
        </w:rPr>
        <w:t>й А.А. Понимание и общение. М., «Знание», 1989. 64 с.</w:t>
      </w:r>
    </w:p>
    <w:p w:rsidR="000C0B3C" w:rsidRPr="008F2123" w:rsidRDefault="000C0B3C" w:rsidP="000C0B3C">
      <w:pPr>
        <w:numPr>
          <w:ilvl w:val="0"/>
          <w:numId w:val="1"/>
        </w:numPr>
        <w:shd w:val="clear" w:color="auto" w:fill="FFFFFF"/>
        <w:tabs>
          <w:tab w:val="clear" w:pos="810"/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Булах Т. Д. Реклама у видавничій справі : [навч. посіб. для студ. вищ. навч. закладів]. Х., 2011. 224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Бутенко Н. Словник асоціативних норм української мови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Л. : Вища шк., 1979. 118 с.</w:t>
      </w:r>
    </w:p>
    <w:p w:rsidR="000C0B3C" w:rsidRPr="008F2123" w:rsidRDefault="000C0B3C" w:rsidP="000C0B3C">
      <w:pPr>
        <w:numPr>
          <w:ilvl w:val="0"/>
          <w:numId w:val="1"/>
        </w:numPr>
        <w:shd w:val="clear" w:color="auto" w:fill="FFFFFF"/>
        <w:tabs>
          <w:tab w:val="clear" w:pos="810"/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lang w:eastAsia="ru-RU"/>
        </w:rPr>
        <w:lastRenderedPageBreak/>
        <w:t>Вишньовський В. В. Методичні вказівки щодо проведення практичних занять з дисципліни «Основи сугестопедії» для студентів вищих навчальних закладів денної та заочної форми навчання спеціальності 053 “Психологія”.  Тернопіль: ТНТУ імені Івана Пулюя, 2018.  28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1418"/>
        </w:tabs>
        <w:spacing w:line="360" w:lineRule="auto"/>
        <w:ind w:left="0"/>
        <w:contextualSpacing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Ворначев А. О. Взаємодія лексико-семантичного, синтаксичного, фонетичного та прагматичного рівнів у рекламних текстах автомобілів (на матеріалі англійської мови): автореф. дис. … канд. філол. наук. Чернівці, 2009. 18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NewRoman"/>
          <w:sz w:val="28"/>
          <w:szCs w:val="28"/>
          <w:lang w:eastAsia="ru-RU"/>
        </w:rPr>
      </w:pPr>
      <w:r w:rsidRPr="008F2123">
        <w:rPr>
          <w:rFonts w:eastAsia="TimesNewRoman,Italic"/>
          <w:iCs/>
          <w:sz w:val="28"/>
          <w:szCs w:val="28"/>
          <w:lang w:val="ru-RU" w:eastAsia="ru-RU"/>
        </w:rPr>
        <w:t>Воробьева А. Е.</w:t>
      </w:r>
      <w:r w:rsidRPr="008F2123">
        <w:rPr>
          <w:rFonts w:eastAsia="TimesNewRoman,Italic"/>
          <w:iCs/>
          <w:sz w:val="28"/>
          <w:szCs w:val="28"/>
          <w:lang w:eastAsia="ru-RU"/>
        </w:rPr>
        <w:t>, Купрейченко А. Б.</w:t>
      </w:r>
      <w:r w:rsidRPr="008F2123">
        <w:rPr>
          <w:rFonts w:eastAsia="TimesNewRoman,Italic"/>
          <w:iCs/>
          <w:sz w:val="28"/>
          <w:szCs w:val="28"/>
          <w:lang w:val="ru-RU" w:eastAsia="ru-RU"/>
        </w:rPr>
        <w:t xml:space="preserve"> </w:t>
      </w:r>
      <w:r w:rsidRPr="008F2123">
        <w:rPr>
          <w:rFonts w:eastAsia="TimesNewRoman"/>
          <w:sz w:val="28"/>
          <w:szCs w:val="28"/>
          <w:lang w:val="ru-RU" w:eastAsia="ru-RU"/>
        </w:rPr>
        <w:t>Нравственное самоопределение личности как ресурс противодействия неэтичным публикациям в СМИ</w:t>
      </w:r>
      <w:r w:rsidRPr="008F2123">
        <w:rPr>
          <w:rFonts w:eastAsia="TimesNewRoman"/>
          <w:sz w:val="28"/>
          <w:szCs w:val="28"/>
          <w:lang w:eastAsia="ru-RU"/>
        </w:rPr>
        <w:t>.</w:t>
      </w:r>
      <w:r w:rsidRPr="008F2123">
        <w:rPr>
          <w:rFonts w:eastAsia="TimesNewRoman"/>
          <w:sz w:val="28"/>
          <w:szCs w:val="28"/>
          <w:lang w:val="ru-RU" w:eastAsia="ru-RU"/>
        </w:rPr>
        <w:t xml:space="preserve"> Психологическое воздействие: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  <w:r w:rsidRPr="008F2123">
        <w:rPr>
          <w:rFonts w:eastAsia="TimesNewRoman"/>
          <w:sz w:val="28"/>
          <w:szCs w:val="28"/>
          <w:lang w:val="ru-RU" w:eastAsia="ru-RU"/>
        </w:rPr>
        <w:t>Механизмы, стратегии, возможности противодействия / под ред.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  <w:r w:rsidRPr="008F2123">
        <w:rPr>
          <w:rFonts w:eastAsia="TimesNewRoman"/>
          <w:sz w:val="28"/>
          <w:szCs w:val="28"/>
          <w:lang w:val="ru-RU" w:eastAsia="ru-RU"/>
        </w:rPr>
        <w:t>А. Л. Журавлёва, Н. Д. Павловой.  М. : Изд-во «Институт психологии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  <w:r w:rsidRPr="008F2123">
        <w:rPr>
          <w:rFonts w:eastAsia="TimesNewRoman"/>
          <w:sz w:val="28"/>
          <w:szCs w:val="28"/>
          <w:lang w:val="ru-RU" w:eastAsia="ru-RU"/>
        </w:rPr>
        <w:t>РАН», 2012. 179</w:t>
      </w:r>
      <w:r w:rsidRPr="008F2123">
        <w:rPr>
          <w:rFonts w:eastAsia="TimesNewRoman"/>
          <w:sz w:val="28"/>
          <w:szCs w:val="28"/>
          <w:lang w:eastAsia="ru-RU"/>
        </w:rPr>
        <w:t>-</w:t>
      </w:r>
      <w:r w:rsidRPr="008F2123">
        <w:rPr>
          <w:rFonts w:eastAsia="TimesNewRoman"/>
          <w:sz w:val="28"/>
          <w:szCs w:val="28"/>
          <w:lang w:val="ru-RU" w:eastAsia="ru-RU"/>
        </w:rPr>
        <w:t>201 с.</w:t>
      </w:r>
    </w:p>
    <w:p w:rsidR="000C0B3C" w:rsidRPr="008F2123" w:rsidRDefault="000C0B3C" w:rsidP="000C0B3C">
      <w:pPr>
        <w:numPr>
          <w:ilvl w:val="0"/>
          <w:numId w:val="1"/>
        </w:numPr>
        <w:shd w:val="clear" w:color="auto" w:fill="FFFFFF"/>
        <w:tabs>
          <w:tab w:val="clear" w:pos="810"/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eastAsia="ru-RU"/>
        </w:rPr>
      </w:pPr>
      <w:r w:rsidRPr="008F2123">
        <w:rPr>
          <w:rFonts w:eastAsia="TimesNewRoman"/>
          <w:sz w:val="28"/>
          <w:szCs w:val="28"/>
          <w:lang w:eastAsia="ru-RU"/>
        </w:rPr>
        <w:t xml:space="preserve">Гарбар І.О. </w:t>
      </w:r>
      <w:r w:rsidRPr="008F2123">
        <w:rPr>
          <w:rFonts w:eastAsia="Times New Roman"/>
          <w:sz w:val="28"/>
          <w:szCs w:val="28"/>
          <w:lang w:eastAsia="ru-RU"/>
        </w:rPr>
        <w:t>Методика дослідження вербальних маркерів сугестії у сучасному американському юридичному трилері. Закарпатські філологічні студії. Вип. 9. Т. 1.  68-72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с</w:t>
      </w:r>
      <w:r w:rsidRPr="008F2123">
        <w:rPr>
          <w:rFonts w:eastAsia="Times New Roman"/>
          <w:sz w:val="28"/>
          <w:szCs w:val="28"/>
          <w:lang w:eastAsia="ru-RU"/>
        </w:rPr>
        <w:t>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spacing w:line="360" w:lineRule="auto"/>
        <w:ind w:left="0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bCs/>
          <w:sz w:val="28"/>
          <w:szCs w:val="28"/>
          <w:lang w:val="ru-RU" w:eastAsia="ru-RU"/>
        </w:rPr>
        <w:t>Гончаров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Г.А. </w:t>
      </w:r>
      <w:r w:rsidRPr="008F2123">
        <w:rPr>
          <w:rFonts w:eastAsia="Times New Roman"/>
          <w:bCs/>
          <w:sz w:val="28"/>
          <w:szCs w:val="28"/>
          <w:lang w:val="ru-RU" w:eastAsia="ru-RU"/>
        </w:rPr>
        <w:t>Суггестия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: </w:t>
      </w:r>
      <w:r w:rsidRPr="008F2123">
        <w:rPr>
          <w:rFonts w:eastAsia="Times New Roman"/>
          <w:bCs/>
          <w:sz w:val="28"/>
          <w:szCs w:val="28"/>
          <w:lang w:val="ru-RU" w:eastAsia="ru-RU"/>
        </w:rPr>
        <w:t>теория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и </w:t>
      </w:r>
      <w:r w:rsidRPr="008F2123">
        <w:rPr>
          <w:rFonts w:eastAsia="Times New Roman"/>
          <w:bCs/>
          <w:sz w:val="28"/>
          <w:szCs w:val="28"/>
          <w:lang w:val="ru-RU" w:eastAsia="ru-RU"/>
        </w:rPr>
        <w:t>практика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.  </w:t>
      </w:r>
      <w:r w:rsidRPr="008F2123">
        <w:rPr>
          <w:rFonts w:eastAsia="Times New Roman"/>
          <w:bCs/>
          <w:sz w:val="28"/>
          <w:szCs w:val="28"/>
          <w:lang w:val="ru-RU" w:eastAsia="ru-RU"/>
        </w:rPr>
        <w:t>М</w:t>
      </w:r>
      <w:r w:rsidRPr="008F2123">
        <w:rPr>
          <w:rFonts w:eastAsia="Times New Roman"/>
          <w:sz w:val="28"/>
          <w:szCs w:val="28"/>
          <w:lang w:val="ru-RU" w:eastAsia="ru-RU"/>
        </w:rPr>
        <w:t>.: «</w:t>
      </w:r>
      <w:r w:rsidRPr="008F2123">
        <w:rPr>
          <w:rFonts w:eastAsia="Times New Roman"/>
          <w:bCs/>
          <w:sz w:val="28"/>
          <w:szCs w:val="28"/>
          <w:lang w:val="ru-RU" w:eastAsia="ru-RU"/>
        </w:rPr>
        <w:t>КСП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», </w:t>
      </w:r>
      <w:r w:rsidRPr="008F2123">
        <w:rPr>
          <w:rFonts w:eastAsia="Times New Roman"/>
          <w:bCs/>
          <w:sz w:val="28"/>
          <w:szCs w:val="28"/>
          <w:lang w:val="ru-RU" w:eastAsia="ru-RU"/>
        </w:rPr>
        <w:t>1995</w:t>
      </w:r>
      <w:r w:rsidRPr="008F2123">
        <w:rPr>
          <w:rFonts w:eastAsia="Times New Roman"/>
          <w:bCs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320 с. </w:t>
      </w:r>
    </w:p>
    <w:p w:rsidR="000C0B3C" w:rsidRPr="008F2123" w:rsidRDefault="000C0B3C" w:rsidP="000C0B3C">
      <w:pPr>
        <w:numPr>
          <w:ilvl w:val="0"/>
          <w:numId w:val="1"/>
        </w:numPr>
        <w:shd w:val="clear" w:color="auto" w:fill="FFFFFF"/>
        <w:tabs>
          <w:tab w:val="clear" w:pos="810"/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val="ru-RU" w:eastAsia="ru-RU"/>
        </w:rPr>
      </w:pPr>
      <w:r w:rsidRPr="008F2123">
        <w:rPr>
          <w:rFonts w:eastAsia="TimesNewRoman"/>
          <w:sz w:val="28"/>
          <w:szCs w:val="28"/>
          <w:lang w:eastAsia="ru-RU"/>
        </w:rPr>
        <w:t xml:space="preserve">Городецька І. В. </w:t>
      </w:r>
      <w:r w:rsidRPr="008F2123">
        <w:rPr>
          <w:rFonts w:eastAsia="Times New Roman"/>
          <w:sz w:val="28"/>
          <w:szCs w:val="28"/>
          <w:lang w:val="ru-RU" w:eastAsia="ru-RU"/>
        </w:rPr>
        <w:t>А</w:t>
      </w:r>
      <w:r w:rsidRPr="008F2123">
        <w:rPr>
          <w:rFonts w:eastAsia="Times New Roman"/>
          <w:sz w:val="28"/>
          <w:szCs w:val="28"/>
          <w:lang w:eastAsia="ru-RU"/>
        </w:rPr>
        <w:t>нглійський рекламний текст косметичних засобів: структура, семантика, прагматика:  дис. .. канд. філол. наук. Чернівці, 2015. 203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eastAsia="uk-UA"/>
        </w:rPr>
      </w:pPr>
      <w:r w:rsidRPr="008F2123">
        <w:rPr>
          <w:rFonts w:eastAsia="Times New Roman"/>
          <w:sz w:val="28"/>
          <w:szCs w:val="28"/>
          <w:lang w:val="ru-RU" w:eastAsia="uk-UA"/>
        </w:rPr>
        <w:t>Горошко Е. Специфика ассоциативного сознания некоторых групп русскоязычного населения Украины</w:t>
      </w:r>
      <w:r w:rsidRPr="008F2123">
        <w:rPr>
          <w:rFonts w:eastAsia="Times New Roman"/>
          <w:sz w:val="28"/>
          <w:szCs w:val="28"/>
          <w:lang w:eastAsia="uk-UA"/>
        </w:rPr>
        <w:t>.</w:t>
      </w:r>
      <w:r w:rsidRPr="008F2123">
        <w:rPr>
          <w:rFonts w:eastAsia="Times New Roman"/>
          <w:sz w:val="28"/>
          <w:szCs w:val="28"/>
          <w:lang w:val="ru-RU" w:eastAsia="uk-UA"/>
        </w:rPr>
        <w:t xml:space="preserve"> Языковое сознание: формирование и функционирование. М.: Ин-т языкознания РАН, 1998.</w:t>
      </w:r>
      <w:r w:rsidRPr="008F2123">
        <w:rPr>
          <w:rFonts w:eastAsia="Times New Roman"/>
          <w:sz w:val="28"/>
          <w:szCs w:val="28"/>
          <w:lang w:eastAsia="uk-UA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uk-UA"/>
        </w:rPr>
        <w:t xml:space="preserve"> 186-200 с</w:t>
      </w:r>
      <w:r w:rsidRPr="008F2123">
        <w:rPr>
          <w:rFonts w:eastAsia="Times New Roman"/>
          <w:sz w:val="28"/>
          <w:szCs w:val="28"/>
          <w:lang w:eastAsia="uk-UA"/>
        </w:rPr>
        <w:t>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spacing w:line="360" w:lineRule="auto"/>
        <w:ind w:left="0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Горячев А. А. Опыт моделирования речевого воздействия в рекламе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Коммуникативные исследования 2006: Научное издание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Воронеж: Истоки, 2006. 80–85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 xml:space="preserve">Грушевська Ю.А. Власні назви в російському рекламному тексті: Лінгвальний і функціональний аспекти: </w:t>
      </w:r>
      <w:r w:rsidRPr="008F2123">
        <w:rPr>
          <w:rFonts w:eastAsia="Times New Roman"/>
          <w:sz w:val="28"/>
          <w:szCs w:val="28"/>
          <w:lang w:eastAsia="ru-RU"/>
        </w:rPr>
        <w:t>а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втореф. </w:t>
      </w:r>
      <w:r w:rsidRPr="008F2123">
        <w:rPr>
          <w:rFonts w:eastAsia="Times New Roman"/>
          <w:sz w:val="28"/>
          <w:szCs w:val="28"/>
          <w:lang w:eastAsia="ru-RU"/>
        </w:rPr>
        <w:t>д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ис... канд. філол. </w:t>
      </w:r>
      <w:r w:rsidRPr="008F2123">
        <w:rPr>
          <w:rFonts w:eastAsia="Times New Roman"/>
          <w:sz w:val="28"/>
          <w:szCs w:val="28"/>
          <w:lang w:eastAsia="ru-RU"/>
        </w:rPr>
        <w:t>н</w:t>
      </w:r>
      <w:r w:rsidRPr="008F2123">
        <w:rPr>
          <w:rFonts w:eastAsia="Times New Roman"/>
          <w:sz w:val="28"/>
          <w:szCs w:val="28"/>
          <w:lang w:val="ru-RU" w:eastAsia="ru-RU"/>
        </w:rPr>
        <w:t>аук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Дніпропетр. </w:t>
      </w:r>
      <w:r w:rsidRPr="008F2123">
        <w:rPr>
          <w:rFonts w:eastAsia="Times New Roman"/>
          <w:sz w:val="28"/>
          <w:szCs w:val="28"/>
          <w:lang w:eastAsia="ru-RU"/>
        </w:rPr>
        <w:t>н</w:t>
      </w:r>
      <w:r w:rsidRPr="008F2123">
        <w:rPr>
          <w:rFonts w:eastAsia="Times New Roman"/>
          <w:sz w:val="28"/>
          <w:szCs w:val="28"/>
          <w:lang w:val="ru-RU" w:eastAsia="ru-RU"/>
        </w:rPr>
        <w:t>ац. ун-т</w:t>
      </w:r>
      <w:r w:rsidRPr="008F2123">
        <w:rPr>
          <w:rFonts w:eastAsia="Times New Roman"/>
          <w:sz w:val="28"/>
          <w:szCs w:val="28"/>
          <w:lang w:eastAsia="ru-RU"/>
        </w:rPr>
        <w:t xml:space="preserve">, </w:t>
      </w:r>
      <w:r w:rsidRPr="008F2123">
        <w:rPr>
          <w:rFonts w:eastAsia="Times New Roman"/>
          <w:sz w:val="28"/>
          <w:szCs w:val="28"/>
          <w:lang w:val="ru-RU" w:eastAsia="ru-RU"/>
        </w:rPr>
        <w:t>2005. 19</w:t>
      </w:r>
      <w:r w:rsidRPr="008F2123">
        <w:rPr>
          <w:rFonts w:eastAsia="Times New Roman"/>
          <w:sz w:val="28"/>
          <w:szCs w:val="28"/>
          <w:lang w:eastAsia="ru-RU"/>
        </w:rPr>
        <w:t xml:space="preserve">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NewRoman"/>
          <w:sz w:val="28"/>
          <w:szCs w:val="28"/>
          <w:lang w:val="ru-RU" w:eastAsia="ru-RU"/>
        </w:rPr>
      </w:pPr>
      <w:r w:rsidRPr="008F2123">
        <w:rPr>
          <w:rFonts w:eastAsia="TimesNewRoman,Italic"/>
          <w:iCs/>
          <w:sz w:val="28"/>
          <w:szCs w:val="28"/>
          <w:lang w:val="ru-RU" w:eastAsia="ru-RU"/>
        </w:rPr>
        <w:lastRenderedPageBreak/>
        <w:t xml:space="preserve">Давтян А. А. </w:t>
      </w:r>
      <w:r w:rsidRPr="008F2123">
        <w:rPr>
          <w:rFonts w:eastAsia="TimesNewRoman"/>
          <w:sz w:val="28"/>
          <w:szCs w:val="28"/>
          <w:lang w:val="ru-RU" w:eastAsia="ru-RU"/>
        </w:rPr>
        <w:t>Рекламная мимикрия как способ выживания на товарно-сервисном и информационном рынках</w:t>
      </w:r>
      <w:r w:rsidRPr="008F2123">
        <w:rPr>
          <w:rFonts w:eastAsia="TimesNewRoman"/>
          <w:sz w:val="28"/>
          <w:szCs w:val="28"/>
          <w:lang w:eastAsia="ru-RU"/>
        </w:rPr>
        <w:t>.</w:t>
      </w:r>
      <w:r w:rsidRPr="008F2123">
        <w:rPr>
          <w:rFonts w:eastAsia="TimesNewRoman"/>
          <w:sz w:val="28"/>
          <w:szCs w:val="28"/>
          <w:lang w:val="ru-RU" w:eastAsia="ru-RU"/>
        </w:rPr>
        <w:t xml:space="preserve"> Вестник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  <w:r w:rsidRPr="008F2123">
        <w:rPr>
          <w:rFonts w:eastAsia="TimesNewRoman"/>
          <w:sz w:val="28"/>
          <w:szCs w:val="28"/>
          <w:lang w:val="ru-RU" w:eastAsia="ru-RU"/>
        </w:rPr>
        <w:t>ВГУ. Серия: Филология. Журналистика : науч. журн. 2006. № 2. 163</w:t>
      </w:r>
      <w:r w:rsidRPr="008F2123">
        <w:rPr>
          <w:rFonts w:eastAsia="TimesNewRoman"/>
          <w:sz w:val="28"/>
          <w:szCs w:val="28"/>
          <w:lang w:eastAsia="ru-RU"/>
        </w:rPr>
        <w:t>-</w:t>
      </w:r>
      <w:r w:rsidRPr="008F2123">
        <w:rPr>
          <w:rFonts w:eastAsia="TimesNewRoman"/>
          <w:sz w:val="28"/>
          <w:szCs w:val="28"/>
          <w:lang w:val="ru-RU" w:eastAsia="ru-RU"/>
        </w:rPr>
        <w:t>171 с.</w:t>
      </w:r>
    </w:p>
    <w:p w:rsidR="000C0B3C" w:rsidRPr="007205B9" w:rsidRDefault="000C0B3C" w:rsidP="000C0B3C">
      <w:pPr>
        <w:numPr>
          <w:ilvl w:val="0"/>
          <w:numId w:val="1"/>
        </w:numPr>
        <w:shd w:val="clear" w:color="auto" w:fill="FFFFFF"/>
        <w:tabs>
          <w:tab w:val="clear" w:pos="810"/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eastAsia="ru-RU"/>
        </w:rPr>
      </w:pPr>
      <w:r w:rsidRPr="008F2123">
        <w:rPr>
          <w:rFonts w:eastAsia="Times New Roman"/>
          <w:iCs/>
          <w:sz w:val="28"/>
          <w:szCs w:val="28"/>
          <w:lang w:eastAsia="ru-RU"/>
        </w:rPr>
        <w:t>Данайканич О. В</w:t>
      </w:r>
      <w:r w:rsidRPr="008F2123">
        <w:rPr>
          <w:rFonts w:eastAsia="Times New Roman"/>
          <w:sz w:val="28"/>
          <w:szCs w:val="28"/>
          <w:lang w:eastAsia="ru-RU"/>
        </w:rPr>
        <w:t xml:space="preserve">. Реклама в системі маркетингових комунікацій підприємства. </w:t>
      </w:r>
      <w:r w:rsidRPr="007205B9">
        <w:rPr>
          <w:sz w:val="28"/>
          <w:szCs w:val="28"/>
        </w:rPr>
        <w:t>Науковий вісник Ужгородського університету. Економіка : Збірник наукових праць; Внесений ВАК до Переліку наукових фахових видань України у галузі "Економіка"; Мова ви</w:t>
      </w:r>
      <w:r>
        <w:rPr>
          <w:sz w:val="28"/>
          <w:szCs w:val="28"/>
        </w:rPr>
        <w:t>дання: українська, англійська .</w:t>
      </w:r>
      <w:r w:rsidRPr="007205B9">
        <w:rPr>
          <w:sz w:val="28"/>
          <w:szCs w:val="28"/>
        </w:rPr>
        <w:t>Засновник: Ужгородський національний унів</w:t>
      </w:r>
      <w:r>
        <w:rPr>
          <w:sz w:val="28"/>
          <w:szCs w:val="28"/>
        </w:rPr>
        <w:t>ерситет. — 2010. — Вип. 31. —</w:t>
      </w:r>
      <w:r w:rsidRPr="007205B9">
        <w:rPr>
          <w:sz w:val="28"/>
          <w:szCs w:val="28"/>
        </w:rPr>
        <w:t xml:space="preserve"> 158-165</w:t>
      </w:r>
      <w:r>
        <w:rPr>
          <w:sz w:val="28"/>
          <w:szCs w:val="28"/>
        </w:rPr>
        <w:t xml:space="preserve"> с</w:t>
      </w:r>
      <w:r w:rsidRPr="007205B9">
        <w:rPr>
          <w:sz w:val="28"/>
          <w:szCs w:val="28"/>
        </w:rPr>
        <w:t>.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</w:p>
    <w:p w:rsidR="000C0B3C" w:rsidRPr="008F2123" w:rsidRDefault="000C0B3C" w:rsidP="000C0B3C">
      <w:pPr>
        <w:numPr>
          <w:ilvl w:val="0"/>
          <w:numId w:val="1"/>
        </w:numPr>
        <w:shd w:val="clear" w:color="auto" w:fill="FFFFFF"/>
        <w:tabs>
          <w:tab w:val="clear" w:pos="810"/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Дейян А. Реклама. М.: Прогресс, 1993. 176 с.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 w:hanging="448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Джефкінс Ф. Реклама : практичний посібник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[пер. з 4-го англ. вид.; доп. і ред. Д. Ядіна]. К. : Знання, 2001. 456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 w:hanging="448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Добросклонская Т.Г. Медиалингвистика: системный подход к изучению языка СМИ : монография. М., 2008. 203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 w:hanging="448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iCs/>
          <w:sz w:val="28"/>
          <w:szCs w:val="28"/>
          <w:lang w:val="ru-RU" w:eastAsia="ru-RU"/>
        </w:rPr>
        <w:t xml:space="preserve">Дубровская Т. В. 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Судебный дискурс: речевое поведение судьи (на материале русского и английского языков). М.: Изд-во «Академия МНЭПУ», </w:t>
      </w:r>
      <w:r w:rsidRPr="008F2123">
        <w:rPr>
          <w:rFonts w:eastAsia="Times New Roman"/>
          <w:sz w:val="28"/>
          <w:szCs w:val="28"/>
          <w:lang w:eastAsia="ru-RU"/>
        </w:rPr>
        <w:t>20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10. 351 с. </w:t>
      </w:r>
    </w:p>
    <w:p w:rsidR="000C0B3C" w:rsidRPr="008F2123" w:rsidRDefault="000C0B3C" w:rsidP="000C0B3C">
      <w:pPr>
        <w:numPr>
          <w:ilvl w:val="0"/>
          <w:numId w:val="1"/>
        </w:numPr>
        <w:shd w:val="clear" w:color="auto" w:fill="FFFFFF"/>
        <w:tabs>
          <w:tab w:val="clear" w:pos="810"/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Желтухина М.Р. Специфика речевого воздействия тропов в языке СМИ : автореф. дисс. … д</w:t>
      </w:r>
      <w:r w:rsidRPr="008F2123">
        <w:rPr>
          <w:rFonts w:eastAsia="Times New Roman"/>
          <w:sz w:val="28"/>
          <w:szCs w:val="28"/>
          <w:lang w:eastAsia="ru-RU"/>
        </w:rPr>
        <w:t>окт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. филол. </w:t>
      </w:r>
      <w:r w:rsidRPr="008F2123">
        <w:rPr>
          <w:rFonts w:eastAsia="Times New Roman"/>
          <w:sz w:val="28"/>
          <w:szCs w:val="28"/>
          <w:lang w:eastAsia="ru-RU"/>
        </w:rPr>
        <w:t>наук.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М., 2004.  48 с</w:t>
      </w:r>
      <w:r w:rsidRPr="008F2123">
        <w:rPr>
          <w:rFonts w:eastAsia="Times New Roman"/>
          <w:sz w:val="28"/>
          <w:szCs w:val="28"/>
          <w:lang w:eastAsia="ru-RU"/>
        </w:rPr>
        <w:t>.</w:t>
      </w:r>
    </w:p>
    <w:p w:rsidR="000C0B3C" w:rsidRPr="008F2123" w:rsidRDefault="000C0B3C" w:rsidP="000C0B3C">
      <w:pPr>
        <w:numPr>
          <w:ilvl w:val="0"/>
          <w:numId w:val="1"/>
        </w:numPr>
        <w:shd w:val="clear" w:color="auto" w:fill="FFFFFF"/>
        <w:tabs>
          <w:tab w:val="clear" w:pos="810"/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val="ru-RU" w:eastAsia="ru-RU"/>
        </w:rPr>
      </w:pPr>
      <w:r w:rsidRPr="008F2123">
        <w:rPr>
          <w:rFonts w:eastAsia="TimesNewRoman"/>
          <w:sz w:val="28"/>
          <w:szCs w:val="28"/>
          <w:lang w:val="ru-RU" w:eastAsia="ru-RU"/>
        </w:rPr>
        <w:t>Зазыкин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  <w:r w:rsidRPr="008F2123">
        <w:rPr>
          <w:rFonts w:eastAsia="TimesNewRoman"/>
          <w:sz w:val="28"/>
          <w:szCs w:val="28"/>
          <w:lang w:val="ru-RU" w:eastAsia="ru-RU"/>
        </w:rPr>
        <w:t>В. Г., Зазыкина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  <w:r w:rsidRPr="008F2123">
        <w:rPr>
          <w:rFonts w:eastAsia="TimesNewRoman"/>
          <w:sz w:val="28"/>
          <w:szCs w:val="28"/>
          <w:lang w:val="ru-RU" w:eastAsia="ru-RU"/>
        </w:rPr>
        <w:t>Е. В., Мельников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  <w:r w:rsidRPr="008F2123">
        <w:rPr>
          <w:rFonts w:eastAsia="TimesNewRoman"/>
          <w:sz w:val="28"/>
          <w:szCs w:val="28"/>
          <w:lang w:val="ru-RU" w:eastAsia="ru-RU"/>
        </w:rPr>
        <w:t xml:space="preserve">А. П. </w:t>
      </w:r>
      <w:r w:rsidRPr="008F2123">
        <w:rPr>
          <w:rFonts w:eastAsia="TimesNewRoman"/>
          <w:sz w:val="28"/>
          <w:szCs w:val="28"/>
          <w:lang w:eastAsia="ru-RU"/>
        </w:rPr>
        <w:t>П</w:t>
      </w:r>
      <w:r w:rsidRPr="008F2123">
        <w:rPr>
          <w:rFonts w:eastAsia="TimesNewRoman"/>
          <w:sz w:val="28"/>
          <w:szCs w:val="28"/>
          <w:lang w:val="ru-RU" w:eastAsia="ru-RU"/>
        </w:rPr>
        <w:t>сихология рекламы и рекламной деятельности :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  <w:r w:rsidRPr="008F2123">
        <w:rPr>
          <w:rFonts w:eastAsia="TimesNewRoman"/>
          <w:sz w:val="28"/>
          <w:szCs w:val="28"/>
          <w:lang w:val="ru-RU" w:eastAsia="ru-RU"/>
        </w:rPr>
        <w:t>[монография]. М. :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  <w:r w:rsidRPr="008F2123">
        <w:rPr>
          <w:rFonts w:eastAsia="TimesNewRoman"/>
          <w:sz w:val="28"/>
          <w:szCs w:val="28"/>
          <w:lang w:val="ru-RU" w:eastAsia="ru-RU"/>
        </w:rPr>
        <w:t>ИНТЕЛБУК; Издательство ЭЛИТ, 2009. 224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shd w:val="clear" w:color="auto" w:fill="FFFFFF"/>
          <w:lang w:eastAsia="ru-RU"/>
        </w:rPr>
      </w:pPr>
      <w:r w:rsidRPr="008F2123">
        <w:rPr>
          <w:rFonts w:eastAsia="Times New Roman"/>
          <w:sz w:val="28"/>
          <w:szCs w:val="28"/>
          <w:shd w:val="clear" w:color="auto" w:fill="FFFFFF"/>
          <w:lang w:val="ru-RU" w:eastAsia="ru-RU"/>
        </w:rPr>
        <w:t>Зелінська О. Лінгвальна характеристика українського рекламного тексту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: </w:t>
      </w:r>
      <w:r w:rsidRPr="008F2123">
        <w:rPr>
          <w:rFonts w:eastAsia="Times New Roman"/>
          <w:sz w:val="28"/>
          <w:szCs w:val="28"/>
          <w:shd w:val="clear" w:color="auto" w:fill="FFFFFF"/>
          <w:lang w:val="ru-RU" w:eastAsia="ru-RU"/>
        </w:rPr>
        <w:t xml:space="preserve">дис. канд. філол. </w:t>
      </w:r>
      <w:r w:rsidRPr="008F2123">
        <w:rPr>
          <w:rFonts w:eastAsia="Times New Roman"/>
          <w:sz w:val="28"/>
          <w:szCs w:val="28"/>
          <w:shd w:val="clear" w:color="auto" w:fill="FFFFFF"/>
          <w:lang w:eastAsia="ru-RU"/>
        </w:rPr>
        <w:t>н</w:t>
      </w:r>
      <w:r w:rsidRPr="008F2123">
        <w:rPr>
          <w:rFonts w:eastAsia="Times New Roman"/>
          <w:sz w:val="28"/>
          <w:szCs w:val="28"/>
          <w:shd w:val="clear" w:color="auto" w:fill="FFFFFF"/>
          <w:lang w:val="ru-RU" w:eastAsia="ru-RU"/>
        </w:rPr>
        <w:t>аук</w:t>
      </w:r>
      <w:r w:rsidRPr="008F2123">
        <w:rPr>
          <w:rFonts w:eastAsia="Times New Roman"/>
          <w:sz w:val="28"/>
          <w:szCs w:val="28"/>
          <w:shd w:val="clear" w:color="auto" w:fill="FFFFFF"/>
          <w:lang w:eastAsia="ru-RU"/>
        </w:rPr>
        <w:t>.</w:t>
      </w:r>
      <w:r w:rsidRPr="008F2123">
        <w:rPr>
          <w:rFonts w:eastAsia="Times New Roman"/>
          <w:sz w:val="28"/>
          <w:szCs w:val="28"/>
          <w:shd w:val="clear" w:color="auto" w:fill="FFFFFF"/>
          <w:lang w:val="ru-RU" w:eastAsia="ru-RU"/>
        </w:rPr>
        <w:t xml:space="preserve"> Харків, 2001. 203 с.</w:t>
      </w:r>
    </w:p>
    <w:p w:rsidR="000C0B3C" w:rsidRPr="008F2123" w:rsidRDefault="000C0B3C" w:rsidP="000C0B3C">
      <w:pPr>
        <w:numPr>
          <w:ilvl w:val="0"/>
          <w:numId w:val="1"/>
        </w:numPr>
        <w:shd w:val="clear" w:color="auto" w:fill="FFFFFF"/>
        <w:tabs>
          <w:tab w:val="clear" w:pos="810"/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Зосимова Л. П. Основные коммуникативные характеристики диалога между врачом и пациентом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М. : МГУ им. М. В. Ломоносова, 1997. 24 с.</w:t>
      </w:r>
    </w:p>
    <w:p w:rsidR="000C0B3C" w:rsidRPr="008F2123" w:rsidRDefault="000C0B3C" w:rsidP="000C0B3C">
      <w:pPr>
        <w:numPr>
          <w:ilvl w:val="0"/>
          <w:numId w:val="1"/>
        </w:numPr>
        <w:shd w:val="clear" w:color="auto" w:fill="FFFFFF"/>
        <w:tabs>
          <w:tab w:val="clear" w:pos="810"/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shd w:val="clear" w:color="auto" w:fill="FFFFFF"/>
          <w:lang w:val="ru-RU" w:eastAsia="ru-RU"/>
        </w:rPr>
        <w:t>Зубець Н. О., Цупікова О. А. Мовна сугестія в рекламному медичному дискурсі. Безпека в сучасному світі Дніпро: Дніпро: СПД «Охотнік», 2019.  144-146 с.</w:t>
      </w:r>
    </w:p>
    <w:p w:rsidR="000C0B3C" w:rsidRPr="008F2123" w:rsidRDefault="000C0B3C" w:rsidP="000C0B3C">
      <w:pPr>
        <w:numPr>
          <w:ilvl w:val="0"/>
          <w:numId w:val="1"/>
        </w:numPr>
        <w:shd w:val="clear" w:color="auto" w:fill="FFFFFF"/>
        <w:tabs>
          <w:tab w:val="clear" w:pos="810"/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eastAsia="ru-RU"/>
        </w:rPr>
      </w:pPr>
      <w:r w:rsidRPr="008F2123">
        <w:rPr>
          <w:rFonts w:eastAsia="Times New Roman"/>
          <w:iCs/>
          <w:sz w:val="28"/>
          <w:szCs w:val="28"/>
          <w:lang w:val="ru-RU" w:eastAsia="ru-RU"/>
        </w:rPr>
        <w:t>Имедадзе И.</w:t>
      </w:r>
      <w:r w:rsidRPr="008F2123">
        <w:rPr>
          <w:rFonts w:eastAsia="Times New Roman"/>
          <w:iCs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iCs/>
          <w:sz w:val="28"/>
          <w:szCs w:val="28"/>
          <w:lang w:val="ru-RU" w:eastAsia="ru-RU"/>
        </w:rPr>
        <w:t xml:space="preserve">В. </w:t>
      </w:r>
      <w:r w:rsidRPr="008F2123">
        <w:rPr>
          <w:rFonts w:eastAsia="Times New Roman"/>
          <w:sz w:val="28"/>
          <w:szCs w:val="28"/>
          <w:lang w:val="ru-RU" w:eastAsia="ru-RU"/>
        </w:rPr>
        <w:t>Ситуативное развитие мотивации и установка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В</w:t>
      </w:r>
      <w:r w:rsidRPr="008F2123">
        <w:rPr>
          <w:rFonts w:eastAsia="Times New Roman"/>
          <w:sz w:val="28"/>
          <w:szCs w:val="28"/>
          <w:lang w:eastAsia="ru-RU"/>
        </w:rPr>
        <w:t>опрос</w:t>
      </w:r>
      <w:r w:rsidRPr="008F2123">
        <w:rPr>
          <w:rFonts w:eastAsia="TimesNewRoman"/>
          <w:sz w:val="28"/>
          <w:szCs w:val="28"/>
          <w:lang w:val="ru-RU" w:eastAsia="ru-RU"/>
        </w:rPr>
        <w:t>ы</w:t>
      </w:r>
      <w:r w:rsidRPr="008F2123">
        <w:rPr>
          <w:rFonts w:eastAsia="Times New Roman"/>
          <w:sz w:val="28"/>
          <w:szCs w:val="28"/>
          <w:lang w:eastAsia="ru-RU"/>
        </w:rPr>
        <w:t xml:space="preserve"> психологии. 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№2.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 90</w:t>
      </w:r>
      <w:r w:rsidRPr="008F2123">
        <w:rPr>
          <w:rFonts w:eastAsia="Times New Roman"/>
          <w:sz w:val="28"/>
          <w:szCs w:val="28"/>
          <w:lang w:eastAsia="ru-RU"/>
        </w:rPr>
        <w:t>-</w:t>
      </w:r>
      <w:r w:rsidRPr="008F2123">
        <w:rPr>
          <w:rFonts w:eastAsia="Times New Roman"/>
          <w:sz w:val="28"/>
          <w:szCs w:val="28"/>
          <w:lang w:val="ru-RU" w:eastAsia="ru-RU"/>
        </w:rPr>
        <w:t>97 с.</w:t>
      </w:r>
    </w:p>
    <w:p w:rsidR="000C0B3C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 w:hanging="448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iCs/>
          <w:sz w:val="28"/>
          <w:szCs w:val="28"/>
          <w:lang w:val="ru-RU" w:eastAsia="ru-RU"/>
        </w:rPr>
        <w:lastRenderedPageBreak/>
        <w:t xml:space="preserve">Ивакина Н. Н. 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Основы судебного красноречия (риторика для юристов): учебное пособие. М.: Юристъ, </w:t>
      </w:r>
      <w:r w:rsidRPr="008F2123">
        <w:rPr>
          <w:rFonts w:eastAsia="Times New Roman"/>
          <w:sz w:val="28"/>
          <w:szCs w:val="28"/>
          <w:lang w:eastAsia="ru-RU"/>
        </w:rPr>
        <w:t>20</w:t>
      </w:r>
      <w:r w:rsidRPr="008F2123">
        <w:rPr>
          <w:rFonts w:eastAsia="Times New Roman"/>
          <w:sz w:val="28"/>
          <w:szCs w:val="28"/>
          <w:lang w:val="ru-RU" w:eastAsia="ru-RU"/>
        </w:rPr>
        <w:t>01. 384 с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</w:t>
      </w:r>
    </w:p>
    <w:p w:rsidR="000C0B3C" w:rsidRPr="007205B9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 w:hanging="448"/>
        <w:rPr>
          <w:rFonts w:eastAsia="Times New Roman"/>
          <w:sz w:val="28"/>
          <w:szCs w:val="28"/>
          <w:lang w:val="ru-RU" w:eastAsia="ru-RU"/>
        </w:rPr>
      </w:pPr>
      <w:r w:rsidRPr="007205B9">
        <w:rPr>
          <w:rFonts w:eastAsia="TimesNewRoman,Italic"/>
          <w:iCs/>
          <w:sz w:val="28"/>
          <w:szCs w:val="28"/>
          <w:lang w:val="ru-RU" w:eastAsia="ru-RU"/>
        </w:rPr>
        <w:t xml:space="preserve">Іванова І. Б. </w:t>
      </w:r>
      <w:r w:rsidRPr="007205B9">
        <w:rPr>
          <w:rFonts w:eastAsia="TimesNewRoman"/>
          <w:sz w:val="28"/>
          <w:szCs w:val="28"/>
          <w:lang w:val="ru-RU" w:eastAsia="ru-RU"/>
        </w:rPr>
        <w:t>Історія української реклами: мовностилістичний аспект : монографія. Харків : Видавництво «Юрайт»,</w:t>
      </w:r>
      <w:r w:rsidRPr="007205B9">
        <w:rPr>
          <w:rFonts w:eastAsia="TimesNewRoman"/>
          <w:sz w:val="28"/>
          <w:szCs w:val="28"/>
          <w:lang w:eastAsia="ru-RU"/>
        </w:rPr>
        <w:t xml:space="preserve"> </w:t>
      </w:r>
      <w:r w:rsidRPr="007205B9">
        <w:rPr>
          <w:rFonts w:eastAsia="TimesNewRoman"/>
          <w:sz w:val="28"/>
          <w:szCs w:val="28"/>
          <w:lang w:val="ru-RU" w:eastAsia="ru-RU"/>
        </w:rPr>
        <w:t xml:space="preserve">2016. 372 с. 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Ільницька Л.Л. Англомовний сугестивний дискурс : автореф. дис. ... канд. філол. наук. К., 2006. 22 с</w:t>
      </w:r>
      <w:r w:rsidRPr="008F2123">
        <w:rPr>
          <w:rFonts w:eastAsia="Times New Roman"/>
          <w:sz w:val="28"/>
          <w:szCs w:val="28"/>
          <w:lang w:eastAsia="ru-RU"/>
        </w:rPr>
        <w:t>.</w:t>
      </w:r>
    </w:p>
    <w:p w:rsidR="000C0B3C" w:rsidRPr="008F2123" w:rsidRDefault="000C0B3C" w:rsidP="000C0B3C">
      <w:pPr>
        <w:numPr>
          <w:ilvl w:val="0"/>
          <w:numId w:val="1"/>
        </w:numPr>
        <w:shd w:val="clear" w:color="auto" w:fill="FFFFFF"/>
        <w:tabs>
          <w:tab w:val="clear" w:pos="810"/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Кафтанджиев Хр. Тексты печатной рекламы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М. : СМЫСЛ, 1995.175 с.</w:t>
      </w:r>
    </w:p>
    <w:p w:rsidR="000C0B3C" w:rsidRPr="008F2123" w:rsidRDefault="000C0B3C" w:rsidP="000C0B3C">
      <w:pPr>
        <w:numPr>
          <w:ilvl w:val="0"/>
          <w:numId w:val="1"/>
        </w:numPr>
        <w:shd w:val="clear" w:color="auto" w:fill="FFFFFF"/>
        <w:tabs>
          <w:tab w:val="clear" w:pos="810"/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eastAsia="ru-RU"/>
        </w:rPr>
      </w:pPr>
      <w:r w:rsidRPr="008F2123">
        <w:rPr>
          <w:rFonts w:eastAsia="TimesNewRoman"/>
          <w:sz w:val="28"/>
          <w:szCs w:val="28"/>
          <w:lang w:eastAsia="ru-RU"/>
        </w:rPr>
        <w:t xml:space="preserve">Кацавець Р. С. </w:t>
      </w:r>
      <w:r w:rsidRPr="008F2123">
        <w:rPr>
          <w:rFonts w:eastAsia="Times New Roman"/>
          <w:bCs/>
          <w:sz w:val="28"/>
          <w:szCs w:val="28"/>
          <w:lang w:val="ru-RU" w:eastAsia="ru-RU"/>
        </w:rPr>
        <w:t>Судова промова: мовний аспект</w:t>
      </w:r>
      <w:r w:rsidRPr="008F2123">
        <w:rPr>
          <w:rFonts w:eastAsia="Times New Roman"/>
          <w:bCs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shd w:val="clear" w:color="auto" w:fill="F9F9F9"/>
          <w:lang w:val="ru-RU" w:eastAsia="ru-RU"/>
        </w:rPr>
        <w:t> </w:t>
      </w:r>
      <w:hyperlink r:id="rId6" w:tooltip="Періодичне видання" w:history="1">
        <w:r w:rsidRPr="008F2123">
          <w:rPr>
            <w:rFonts w:eastAsia="Times New Roman"/>
            <w:sz w:val="28"/>
            <w:szCs w:val="28"/>
            <w:lang w:val="ru-RU" w:eastAsia="ru-RU"/>
          </w:rPr>
          <w:t>Адвокат</w:t>
        </w:r>
      </w:hyperlink>
      <w:r w:rsidRPr="008F2123">
        <w:rPr>
          <w:rFonts w:eastAsia="Times New Roman"/>
          <w:sz w:val="28"/>
          <w:szCs w:val="28"/>
          <w:shd w:val="clear" w:color="auto" w:fill="F9F9F9"/>
          <w:lang w:val="ru-RU" w:eastAsia="ru-RU"/>
        </w:rPr>
        <w:t xml:space="preserve">. </w:t>
      </w:r>
      <w:r w:rsidRPr="006416AF">
        <w:rPr>
          <w:sz w:val="28"/>
          <w:szCs w:val="28"/>
        </w:rPr>
        <w:t>2010. № 12. 12-15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NewRoman"/>
          <w:sz w:val="28"/>
          <w:szCs w:val="28"/>
          <w:lang w:eastAsia="ru-RU"/>
        </w:rPr>
      </w:pPr>
      <w:r w:rsidRPr="008F2123">
        <w:rPr>
          <w:rFonts w:eastAsia="TimesNewRoman,Italic"/>
          <w:iCs/>
          <w:sz w:val="28"/>
          <w:szCs w:val="28"/>
          <w:lang w:val="ru-RU" w:eastAsia="ru-RU"/>
        </w:rPr>
        <w:t xml:space="preserve">Киселёва А. А. </w:t>
      </w:r>
      <w:r w:rsidRPr="008F2123">
        <w:rPr>
          <w:rFonts w:eastAsia="TimesNewRoman"/>
          <w:sz w:val="28"/>
          <w:szCs w:val="28"/>
          <w:lang w:val="ru-RU" w:eastAsia="ru-RU"/>
        </w:rPr>
        <w:t>Исследования в рекламе</w:t>
      </w:r>
      <w:r w:rsidRPr="008F2123">
        <w:rPr>
          <w:rFonts w:eastAsia="TimesNewRoman"/>
          <w:sz w:val="28"/>
          <w:szCs w:val="28"/>
          <w:lang w:eastAsia="ru-RU"/>
        </w:rPr>
        <w:t>.</w:t>
      </w:r>
      <w:r w:rsidRPr="008F2123">
        <w:rPr>
          <w:rFonts w:eastAsia="TimesNewRoman"/>
          <w:sz w:val="28"/>
          <w:szCs w:val="28"/>
          <w:lang w:val="ru-RU" w:eastAsia="ru-RU"/>
        </w:rPr>
        <w:t xml:space="preserve"> Психология в рекламе / под ред. П. К. Власова. Харьков : Гуманитарный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  <w:r w:rsidRPr="008F2123">
        <w:rPr>
          <w:rFonts w:eastAsia="TimesNewRoman"/>
          <w:sz w:val="28"/>
          <w:szCs w:val="28"/>
          <w:lang w:val="ru-RU" w:eastAsia="ru-RU"/>
        </w:rPr>
        <w:t>Центр, 2007</w:t>
      </w:r>
      <w:r w:rsidRPr="008F2123">
        <w:rPr>
          <w:rFonts w:eastAsia="TimesNewRoman"/>
          <w:sz w:val="28"/>
          <w:szCs w:val="28"/>
          <w:lang w:eastAsia="ru-RU"/>
        </w:rPr>
        <w:t>.</w:t>
      </w:r>
      <w:r w:rsidRPr="008F2123">
        <w:rPr>
          <w:rFonts w:eastAsia="TimesNewRoman"/>
          <w:sz w:val="28"/>
          <w:szCs w:val="28"/>
          <w:lang w:val="ru-RU" w:eastAsia="ru-RU"/>
        </w:rPr>
        <w:t xml:space="preserve">  110</w:t>
      </w:r>
      <w:r w:rsidRPr="008F2123">
        <w:rPr>
          <w:rFonts w:eastAsia="TimesNewRoman"/>
          <w:sz w:val="28"/>
          <w:szCs w:val="28"/>
          <w:lang w:eastAsia="ru-RU"/>
        </w:rPr>
        <w:t>-</w:t>
      </w:r>
      <w:r w:rsidRPr="008F2123">
        <w:rPr>
          <w:rFonts w:eastAsia="TimesNewRoman"/>
          <w:sz w:val="28"/>
          <w:szCs w:val="28"/>
          <w:lang w:val="ru-RU" w:eastAsia="ru-RU"/>
        </w:rPr>
        <w:t>122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NewRoman"/>
          <w:sz w:val="28"/>
          <w:szCs w:val="28"/>
          <w:lang w:eastAsia="ru-RU"/>
        </w:rPr>
      </w:pPr>
      <w:r w:rsidRPr="008F2123">
        <w:rPr>
          <w:rFonts w:eastAsia="TimesNewRoman,Italic"/>
          <w:iCs/>
          <w:sz w:val="28"/>
          <w:szCs w:val="28"/>
          <w:lang w:eastAsia="ru-RU"/>
        </w:rPr>
        <w:t xml:space="preserve">Климентова О. В. </w:t>
      </w:r>
      <w:r w:rsidRPr="008F2123">
        <w:rPr>
          <w:rFonts w:eastAsia="TimesNewRoman"/>
          <w:sz w:val="28"/>
          <w:szCs w:val="28"/>
          <w:lang w:eastAsia="ru-RU"/>
        </w:rPr>
        <w:t>Вербальна сугестія сакральних текстів (на матеріалі українськомовних молитов) : дис. …докт. філол. наук. К., 2012. 460 с.</w:t>
      </w:r>
    </w:p>
    <w:p w:rsidR="000C0B3C" w:rsidRPr="008F2123" w:rsidRDefault="000C0B3C" w:rsidP="000C0B3C">
      <w:pPr>
        <w:numPr>
          <w:ilvl w:val="0"/>
          <w:numId w:val="1"/>
        </w:numPr>
        <w:shd w:val="clear" w:color="auto" w:fill="FFFFFF"/>
        <w:tabs>
          <w:tab w:val="clear" w:pos="810"/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eastAsia="ru-RU"/>
        </w:rPr>
      </w:pPr>
      <w:r w:rsidRPr="008F2123">
        <w:rPr>
          <w:rFonts w:eastAsia="TimesNewRoman,Italic"/>
          <w:iCs/>
          <w:sz w:val="28"/>
          <w:szCs w:val="28"/>
          <w:lang w:eastAsia="ru-RU"/>
        </w:rPr>
        <w:t xml:space="preserve">Ковалевська Т. Ю. </w:t>
      </w:r>
      <w:r w:rsidRPr="008F2123">
        <w:rPr>
          <w:rFonts w:eastAsia="TimesNewRoman"/>
          <w:sz w:val="28"/>
          <w:szCs w:val="28"/>
          <w:lang w:eastAsia="ru-RU"/>
        </w:rPr>
        <w:t>Категорія впливу в парадигмі нейролінгвістичного програмування. Вісник Черкаського університету : Серія «Філологічні науки», 2011. Вип. 213.  С. 131–136.</w:t>
      </w:r>
    </w:p>
    <w:p w:rsidR="000C0B3C" w:rsidRPr="008F2123" w:rsidRDefault="000C0B3C" w:rsidP="000C0B3C">
      <w:pPr>
        <w:numPr>
          <w:ilvl w:val="0"/>
          <w:numId w:val="1"/>
        </w:numPr>
        <w:shd w:val="clear" w:color="auto" w:fill="FFFFFF"/>
        <w:tabs>
          <w:tab w:val="clear" w:pos="810"/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val="ru-RU" w:eastAsia="ru-RU"/>
        </w:rPr>
      </w:pPr>
      <w:r w:rsidRPr="008F2123">
        <w:rPr>
          <w:rFonts w:eastAsia="TimesNewRoman,Italic"/>
          <w:iCs/>
          <w:sz w:val="28"/>
          <w:szCs w:val="28"/>
          <w:lang w:eastAsia="ru-RU"/>
        </w:rPr>
        <w:t xml:space="preserve">Ковалевська Т. Ю. </w:t>
      </w:r>
      <w:r w:rsidRPr="008F2123">
        <w:rPr>
          <w:rFonts w:eastAsia="TimesNewRoman"/>
          <w:sz w:val="28"/>
          <w:szCs w:val="28"/>
          <w:lang w:eastAsia="ru-RU"/>
        </w:rPr>
        <w:t xml:space="preserve">Комунікативні аспекти нейролінгвістичного програмування : монографія. Вид. 2-ге, випр. </w:t>
      </w:r>
      <w:r w:rsidRPr="008F2123">
        <w:rPr>
          <w:rFonts w:eastAsia="TimesNewRoman"/>
          <w:sz w:val="28"/>
          <w:szCs w:val="28"/>
          <w:lang w:val="ru-RU" w:eastAsia="ru-RU"/>
        </w:rPr>
        <w:t>І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  <w:r w:rsidRPr="008F2123">
        <w:rPr>
          <w:rFonts w:eastAsia="TimesNewRoman"/>
          <w:sz w:val="28"/>
          <w:szCs w:val="28"/>
          <w:lang w:val="ru-RU" w:eastAsia="ru-RU"/>
        </w:rPr>
        <w:t>доп. Одеса : Астропринт, 2008.  344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lang w:eastAsia="ru-RU"/>
        </w:rPr>
        <w:t xml:space="preserve">Ковалевська Т. Ю. Психолінгвістичні особливості рекламного впливу. Реклама та </w:t>
      </w:r>
      <w:r w:rsidRPr="008F2123">
        <w:rPr>
          <w:rFonts w:eastAsia="Times New Roman"/>
          <w:sz w:val="28"/>
          <w:szCs w:val="28"/>
          <w:lang w:val="en-US" w:eastAsia="ru-RU"/>
        </w:rPr>
        <w:t>RP</w:t>
      </w:r>
      <w:r w:rsidRPr="008F2123">
        <w:rPr>
          <w:rFonts w:eastAsia="Times New Roman"/>
          <w:sz w:val="28"/>
          <w:szCs w:val="28"/>
          <w:lang w:eastAsia="ru-RU"/>
        </w:rPr>
        <w:t xml:space="preserve"> у масово інформативному просторі: монографія / [Т. Ю. Ковалевська, Н. В. Кондратенко, Н. В. Кутуза та ін.; відп. ред. Т. Ю. Ковалевська, Н. В. Кутуза]. Одеса: Астропринт, 2009.  221-226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с</w:t>
      </w:r>
      <w:r w:rsidRPr="008F2123">
        <w:rPr>
          <w:rFonts w:eastAsia="Times New Roman"/>
          <w:sz w:val="28"/>
          <w:szCs w:val="28"/>
          <w:lang w:eastAsia="ru-RU"/>
        </w:rPr>
        <w:t>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lang w:eastAsia="ru-RU"/>
        </w:rPr>
        <w:t xml:space="preserve">Ковалевська Т. Ю. Технології нейролінгвістичного програмування в рекламному дискурсі. Реклама та </w:t>
      </w:r>
      <w:r w:rsidRPr="008F2123">
        <w:rPr>
          <w:rFonts w:eastAsia="Times New Roman"/>
          <w:sz w:val="28"/>
          <w:szCs w:val="28"/>
          <w:lang w:val="en-US" w:eastAsia="ru-RU"/>
        </w:rPr>
        <w:t>RP</w:t>
      </w:r>
      <w:r w:rsidRPr="008F2123">
        <w:rPr>
          <w:rFonts w:eastAsia="Times New Roman"/>
          <w:sz w:val="28"/>
          <w:szCs w:val="28"/>
          <w:lang w:eastAsia="ru-RU"/>
        </w:rPr>
        <w:t xml:space="preserve"> у масово інформативному просторі: монографія / [Т. Ю. Ковалевська,   Н. В. Кондратенко, Н. В. Кутуза та ін.; відп. ред. Т. Ю. Ковалевська,  Н. В. Кутуза]. Одеса: Астропринт, 2009.  185-193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с</w:t>
      </w:r>
      <w:r w:rsidRPr="008F2123">
        <w:rPr>
          <w:rFonts w:eastAsia="Times New Roman"/>
          <w:sz w:val="28"/>
          <w:szCs w:val="28"/>
          <w:lang w:eastAsia="ru-RU"/>
        </w:rPr>
        <w:t>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spacing w:line="360" w:lineRule="auto"/>
        <w:ind w:left="0" w:right="-5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Ковалевська Т., Сологуб Г., Ставченко О. Асоціативний словник української рекламної лексики. Одеса</w:t>
      </w:r>
      <w:r w:rsidRPr="008F2123">
        <w:rPr>
          <w:rFonts w:eastAsia="Times New Roman"/>
          <w:sz w:val="28"/>
          <w:szCs w:val="28"/>
          <w:lang w:eastAsia="ru-RU"/>
        </w:rPr>
        <w:t>: Астропринт</w:t>
      </w:r>
      <w:r w:rsidRPr="008F2123">
        <w:rPr>
          <w:rFonts w:eastAsia="Times New Roman"/>
          <w:sz w:val="28"/>
          <w:szCs w:val="28"/>
          <w:lang w:val="ru-RU" w:eastAsia="ru-RU"/>
        </w:rPr>
        <w:t>, 2001. 116 с.</w:t>
      </w:r>
    </w:p>
    <w:p w:rsidR="000C0B3C" w:rsidRPr="007205B9" w:rsidRDefault="000C0B3C" w:rsidP="000C0B3C">
      <w:pPr>
        <w:numPr>
          <w:ilvl w:val="0"/>
          <w:numId w:val="1"/>
        </w:numPr>
        <w:shd w:val="clear" w:color="auto" w:fill="FFFFFF"/>
        <w:tabs>
          <w:tab w:val="clear" w:pos="810"/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val="ru-RU" w:eastAsia="ru-RU"/>
        </w:rPr>
      </w:pPr>
      <w:r w:rsidRPr="007205B9">
        <w:rPr>
          <w:rFonts w:eastAsia="TimesNewRoman"/>
          <w:sz w:val="28"/>
          <w:szCs w:val="28"/>
          <w:lang w:eastAsia="ru-RU"/>
        </w:rPr>
        <w:lastRenderedPageBreak/>
        <w:t>Ковтунець С.О. Технології сугестивного навчання на уроках історії.</w:t>
      </w:r>
      <w:r w:rsidRPr="007205B9">
        <w:rPr>
          <w:sz w:val="28"/>
          <w:szCs w:val="28"/>
        </w:rPr>
        <w:t xml:space="preserve"> м. Ніжин, 19 жовтня 2018 р. / за заг. ред. Є. І. Коваленко, упоряд. Н. В. Білоусова. Ніжин: НДУ ім. М. Гоголя, 2018. 269 с</w:t>
      </w:r>
      <w:r w:rsidRPr="007205B9">
        <w:rPr>
          <w:rFonts w:eastAsia="TimesNewRoman"/>
          <w:sz w:val="28"/>
          <w:szCs w:val="28"/>
          <w:lang w:eastAsia="ru-RU"/>
        </w:rPr>
        <w:t xml:space="preserve"> </w:t>
      </w:r>
    </w:p>
    <w:p w:rsidR="000C0B3C" w:rsidRPr="008F2123" w:rsidRDefault="000C0B3C" w:rsidP="000C0B3C">
      <w:pPr>
        <w:numPr>
          <w:ilvl w:val="0"/>
          <w:numId w:val="1"/>
        </w:numPr>
        <w:shd w:val="clear" w:color="auto" w:fill="FFFFFF"/>
        <w:tabs>
          <w:tab w:val="clear" w:pos="810"/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val="ru-RU" w:eastAsia="ru-RU"/>
        </w:rPr>
      </w:pPr>
      <w:r w:rsidRPr="008F2123">
        <w:rPr>
          <w:rFonts w:eastAsia="TimesNewRoman,Italic"/>
          <w:iCs/>
          <w:sz w:val="28"/>
          <w:szCs w:val="28"/>
          <w:lang w:val="ru-RU" w:eastAsia="ru-RU"/>
        </w:rPr>
        <w:t xml:space="preserve">Коэн Д. </w:t>
      </w:r>
      <w:r w:rsidRPr="008F2123">
        <w:rPr>
          <w:rFonts w:eastAsia="TimesNewRoman"/>
          <w:sz w:val="28"/>
          <w:szCs w:val="28"/>
          <w:lang w:val="ru-RU" w:eastAsia="ru-RU"/>
        </w:rPr>
        <w:t>Реклама.  Нью-Йорк, 1972.  124 с.</w:t>
      </w:r>
    </w:p>
    <w:p w:rsidR="000C0B3C" w:rsidRPr="008F2123" w:rsidRDefault="000C0B3C" w:rsidP="000C0B3C">
      <w:pPr>
        <w:numPr>
          <w:ilvl w:val="0"/>
          <w:numId w:val="1"/>
        </w:numPr>
        <w:shd w:val="clear" w:color="auto" w:fill="FFFFFF"/>
        <w:tabs>
          <w:tab w:val="clear" w:pos="810"/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Королько В.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Г. Паблік рилейшнз: наукові основи, методика, практика. К.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: Скарби, 2001. 399 с.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Кохтев Н. Реклама: искусство слова: рекомендации для составителей рекламных текстов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shd w:val="clear" w:color="auto" w:fill="FFFFFF"/>
          <w:lang w:val="ru-RU" w:eastAsia="ru-RU"/>
        </w:rPr>
        <w:t xml:space="preserve"> М.: Изд-во МГУ, 1997.  96 с.</w:t>
      </w:r>
    </w:p>
    <w:p w:rsidR="000C0B3C" w:rsidRPr="008F2123" w:rsidRDefault="000C0B3C" w:rsidP="000C0B3C">
      <w:pPr>
        <w:numPr>
          <w:ilvl w:val="0"/>
          <w:numId w:val="1"/>
        </w:numPr>
        <w:shd w:val="clear" w:color="auto" w:fill="FFFFFF"/>
        <w:tabs>
          <w:tab w:val="clear" w:pos="810"/>
          <w:tab w:val="num" w:pos="0"/>
        </w:tabs>
        <w:spacing w:line="360" w:lineRule="auto"/>
        <w:ind w:left="0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Кравець Т. В. Український рекламний текст в прагмалінгвістичному аспекті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К.: Київський національний університет ім. Т</w:t>
      </w:r>
      <w:r w:rsidRPr="008F2123">
        <w:rPr>
          <w:rFonts w:eastAsia="Times New Roman"/>
          <w:sz w:val="28"/>
          <w:szCs w:val="28"/>
          <w:lang w:eastAsia="ru-RU"/>
        </w:rPr>
        <w:t>араса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Шевченка, 2012. 25 с.</w:t>
      </w:r>
    </w:p>
    <w:p w:rsidR="000C0B3C" w:rsidRPr="008F2123" w:rsidRDefault="000C0B3C" w:rsidP="000C0B3C">
      <w:pPr>
        <w:numPr>
          <w:ilvl w:val="0"/>
          <w:numId w:val="1"/>
        </w:numPr>
        <w:shd w:val="clear" w:color="auto" w:fill="FFFFFF"/>
        <w:tabs>
          <w:tab w:val="clear" w:pos="810"/>
          <w:tab w:val="num" w:pos="0"/>
        </w:tabs>
        <w:spacing w:line="360" w:lineRule="auto"/>
        <w:ind w:left="0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lang w:eastAsia="ru-RU"/>
        </w:rPr>
        <w:t>Кравченко Н.О. Синергійність англомовного релігійного дискурсу (теолінгвістичний  підхід): автореф. дис. ... докт. філол. наук. Одеса,  2018. 38 с.</w:t>
      </w:r>
    </w:p>
    <w:p w:rsidR="000C0B3C" w:rsidRPr="008F2123" w:rsidRDefault="000C0B3C" w:rsidP="000C0B3C">
      <w:pPr>
        <w:numPr>
          <w:ilvl w:val="0"/>
          <w:numId w:val="1"/>
        </w:numPr>
        <w:shd w:val="clear" w:color="auto" w:fill="FFFFFF"/>
        <w:tabs>
          <w:tab w:val="clear" w:pos="810"/>
          <w:tab w:val="num" w:pos="0"/>
        </w:tabs>
        <w:spacing w:line="360" w:lineRule="auto"/>
        <w:ind w:left="0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NewRoman,Italic"/>
          <w:iCs/>
          <w:sz w:val="28"/>
          <w:szCs w:val="28"/>
          <w:lang w:val="ru-RU" w:eastAsia="ru-RU"/>
        </w:rPr>
        <w:t xml:space="preserve">Краско Т. И. </w:t>
      </w:r>
      <w:r w:rsidRPr="008F2123">
        <w:rPr>
          <w:rFonts w:eastAsia="TimesNewRoman"/>
          <w:sz w:val="28"/>
          <w:szCs w:val="28"/>
          <w:lang w:val="ru-RU" w:eastAsia="ru-RU"/>
        </w:rPr>
        <w:t xml:space="preserve">Психология рекламы. Харьков : Студ-центр, 2002. 216 с. 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iCs/>
          <w:sz w:val="28"/>
          <w:szCs w:val="28"/>
          <w:lang w:val="ru-RU" w:eastAsia="ru-RU"/>
        </w:rPr>
        <w:t xml:space="preserve">Куликова Е. В. </w:t>
      </w:r>
      <w:r w:rsidRPr="008F2123">
        <w:rPr>
          <w:rFonts w:eastAsia="Times New Roman"/>
          <w:sz w:val="28"/>
          <w:szCs w:val="28"/>
          <w:lang w:val="ru-RU" w:eastAsia="ru-RU"/>
        </w:rPr>
        <w:t>Языковая специфика рекламного дискурса</w:t>
      </w:r>
      <w:r w:rsidRPr="008F2123">
        <w:rPr>
          <w:rFonts w:eastAsia="Times New Roman"/>
          <w:sz w:val="28"/>
          <w:szCs w:val="28"/>
          <w:lang w:eastAsia="ru-RU"/>
        </w:rPr>
        <w:t xml:space="preserve">. 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Филология. Искусствоведение: Вестник Нижегородского университета им. Н. И. Лобачевского, 2008.  № 4.  197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–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205 с.</w:t>
      </w:r>
    </w:p>
    <w:p w:rsidR="000C0B3C" w:rsidRPr="008F2123" w:rsidRDefault="000C0B3C" w:rsidP="000C0B3C">
      <w:pPr>
        <w:numPr>
          <w:ilvl w:val="0"/>
          <w:numId w:val="1"/>
        </w:numPr>
        <w:shd w:val="clear" w:color="auto" w:fill="FFFFFF"/>
        <w:tabs>
          <w:tab w:val="clear" w:pos="810"/>
          <w:tab w:val="num" w:pos="0"/>
        </w:tabs>
        <w:spacing w:line="360" w:lineRule="auto"/>
        <w:ind w:left="0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lang w:eastAsia="ru-RU"/>
        </w:rPr>
        <w:t xml:space="preserve">Кутуза Н. В. Комунікативна сугестія в рекламному дискурсі :  психолінгвістичний аспект : </w:t>
      </w:r>
      <w:r w:rsidRPr="008F2123">
        <w:rPr>
          <w:rFonts w:eastAsia="TimesNewRoman"/>
          <w:sz w:val="28"/>
          <w:szCs w:val="28"/>
          <w:lang w:eastAsia="ru-RU"/>
        </w:rPr>
        <w:t>монографія.</w:t>
      </w:r>
      <w:r w:rsidRPr="008F2123">
        <w:rPr>
          <w:rFonts w:eastAsia="Times New Roman"/>
          <w:sz w:val="28"/>
          <w:szCs w:val="28"/>
          <w:lang w:eastAsia="ru-RU"/>
        </w:rPr>
        <w:t xml:space="preserve"> К. :  </w:t>
      </w:r>
      <w:r>
        <w:rPr>
          <w:rFonts w:eastAsia="Times New Roman"/>
          <w:sz w:val="28"/>
          <w:szCs w:val="28"/>
          <w:lang w:eastAsia="ru-RU"/>
        </w:rPr>
        <w:t>Видавничий дім Дмитра Бураго, 201</w:t>
      </w:r>
      <w:r w:rsidRPr="008F2123">
        <w:rPr>
          <w:rFonts w:eastAsia="Times New Roman"/>
          <w:sz w:val="28"/>
          <w:szCs w:val="28"/>
          <w:lang w:eastAsia="ru-RU"/>
        </w:rPr>
        <w:t xml:space="preserve">8. 736 с. 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1134"/>
        </w:tabs>
        <w:spacing w:line="360" w:lineRule="auto"/>
        <w:ind w:left="0"/>
        <w:contextualSpacing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Кутуза Н. В., Ковалевська Т. Ю. Короткий асоціативний словник рекламних слоганів. Одеса : Астропринт, 2011. 80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New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Кухаренко В.А.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Интерпретация текста. Л.: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Просвещение,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1979.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327с</w:t>
      </w:r>
      <w:r w:rsidRPr="008F2123">
        <w:rPr>
          <w:rFonts w:eastAsia="Times New Roman"/>
          <w:sz w:val="28"/>
          <w:szCs w:val="28"/>
          <w:lang w:eastAsia="ru-RU"/>
        </w:rPr>
        <w:t>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lang w:eastAsia="ru-RU"/>
        </w:rPr>
        <w:t xml:space="preserve">Лакомська І. В. Імперативи як сугестійні маркери фразем у заголовках української преси. Одеська лінгвістична школа : класичне і новітнє : колективна монография </w:t>
      </w:r>
      <w:r w:rsidRPr="008F2123">
        <w:rPr>
          <w:rFonts w:eastAsia="Times New Roman"/>
          <w:sz w:val="28"/>
          <w:szCs w:val="28"/>
          <w:lang w:eastAsia="uk-UA"/>
        </w:rPr>
        <w:t>/ за ред. Т.  Ю. Ковалевської.</w:t>
      </w:r>
      <w:r w:rsidRPr="008F2123">
        <w:rPr>
          <w:rFonts w:eastAsia="Times New Roman"/>
          <w:sz w:val="28"/>
          <w:szCs w:val="28"/>
          <w:lang w:eastAsia="ru-RU"/>
        </w:rPr>
        <w:t xml:space="preserve"> Одеса : Полипринт, 2019. С. 326 - 333.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spacing w:line="360" w:lineRule="auto"/>
        <w:ind w:left="0"/>
        <w:rPr>
          <w:rFonts w:eastAsia="MS Mincho"/>
          <w:sz w:val="28"/>
          <w:szCs w:val="28"/>
          <w:lang w:val="ru-RU" w:eastAsia="ru-RU"/>
        </w:rPr>
      </w:pPr>
      <w:r w:rsidRPr="008F2123">
        <w:rPr>
          <w:rFonts w:eastAsia="MS Mincho"/>
          <w:sz w:val="28"/>
          <w:szCs w:val="28"/>
          <w:shd w:val="clear" w:color="auto" w:fill="FFFFFF"/>
          <w:lang w:val="ru-RU" w:eastAsia="ru-RU"/>
        </w:rPr>
        <w:t>Лапинская И. П., Отрощенко Е. Г. Об эмоциональном компоненте рекламного слогана. Русская словесность: теория и практика. Липецк, 2002.  156-160 с</w:t>
      </w:r>
      <w:r w:rsidRPr="008F2123">
        <w:rPr>
          <w:rFonts w:eastAsia="MS Mincho"/>
          <w:sz w:val="28"/>
          <w:szCs w:val="28"/>
          <w:lang w:val="ru-RU" w:eastAsia="ru-RU"/>
        </w:rPr>
        <w:t>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lastRenderedPageBreak/>
        <w:t>Лебедев А.Н. и др. Экспериментальная психология в российской рекламе.  М., 1995.  94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Лебедев-Любимов А. Психология рекламы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shd w:val="clear" w:color="auto" w:fill="FFFFFF"/>
          <w:lang w:val="ru-RU" w:eastAsia="ru-RU"/>
        </w:rPr>
        <w:t xml:space="preserve"> 2-е изд. СПб.: Питер, 2006. 384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NewRoman,Italic"/>
          <w:iCs/>
          <w:sz w:val="28"/>
          <w:szCs w:val="28"/>
          <w:lang w:val="ru-RU" w:eastAsia="ru-RU"/>
        </w:rPr>
        <w:t xml:space="preserve">Леонтьев А. А. </w:t>
      </w:r>
      <w:r w:rsidRPr="008F2123">
        <w:rPr>
          <w:rFonts w:eastAsia="TimesNewRoman"/>
          <w:sz w:val="28"/>
          <w:szCs w:val="28"/>
          <w:lang w:val="ru-RU" w:eastAsia="ru-RU"/>
        </w:rPr>
        <w:t>Основы психолингвистики</w:t>
      </w:r>
      <w:r w:rsidRPr="008F2123">
        <w:rPr>
          <w:rFonts w:eastAsia="TimesNewRoman"/>
          <w:sz w:val="28"/>
          <w:szCs w:val="28"/>
          <w:lang w:eastAsia="ru-RU"/>
        </w:rPr>
        <w:t>.</w:t>
      </w:r>
      <w:r w:rsidRPr="008F2123">
        <w:rPr>
          <w:rFonts w:eastAsia="TimesNewRoman"/>
          <w:sz w:val="28"/>
          <w:szCs w:val="28"/>
          <w:lang w:val="ru-RU" w:eastAsia="ru-RU"/>
        </w:rPr>
        <w:t>3-е изд. М. : Смысл, СПб. : Лань, 2003.  287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Лившиц Т. Н. Реклама в прагмалингвистическом аспекте : дисс</w:t>
      </w:r>
      <w:r w:rsidRPr="008F2123">
        <w:rPr>
          <w:rFonts w:eastAsia="Times New Roman"/>
          <w:sz w:val="28"/>
          <w:szCs w:val="28"/>
          <w:lang w:eastAsia="ru-RU"/>
        </w:rPr>
        <w:t>. ... к</w:t>
      </w:r>
      <w:r w:rsidRPr="008F2123">
        <w:rPr>
          <w:rFonts w:eastAsia="Times New Roman"/>
          <w:sz w:val="28"/>
          <w:szCs w:val="28"/>
          <w:lang w:val="ru-RU" w:eastAsia="ru-RU"/>
        </w:rPr>
        <w:t>анд. филол. наук.  Таганрог, 1999.  214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NewRoman,Italic"/>
          <w:iCs/>
          <w:sz w:val="28"/>
          <w:szCs w:val="28"/>
          <w:lang w:val="ru-RU" w:eastAsia="ru-RU"/>
        </w:rPr>
        <w:t xml:space="preserve">Лозанов К. Г. </w:t>
      </w:r>
      <w:r w:rsidRPr="008F2123">
        <w:rPr>
          <w:rFonts w:eastAsia="TimesNewRoman"/>
          <w:sz w:val="28"/>
          <w:szCs w:val="28"/>
          <w:lang w:val="ru-RU" w:eastAsia="ru-RU"/>
        </w:rPr>
        <w:t>Суггестология</w:t>
      </w:r>
      <w:r w:rsidRPr="008F2123">
        <w:rPr>
          <w:rFonts w:eastAsia="TimesNewRoman"/>
          <w:sz w:val="28"/>
          <w:szCs w:val="28"/>
          <w:lang w:eastAsia="ru-RU"/>
        </w:rPr>
        <w:t>.</w:t>
      </w:r>
      <w:r w:rsidRPr="008F2123">
        <w:rPr>
          <w:rFonts w:eastAsia="TimesNewRoman"/>
          <w:sz w:val="28"/>
          <w:szCs w:val="28"/>
          <w:lang w:val="ru-RU" w:eastAsia="ru-RU"/>
        </w:rPr>
        <w:t xml:space="preserve"> София : Наука и изкуство, 1971. 517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spacing w:line="360" w:lineRule="auto"/>
        <w:ind w:left="0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Лук’янець Т. І. Маркетингова політика комунікацій : [навч. посіб.]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 К. : КНЕУ, 2003. 524 с</w:t>
      </w:r>
      <w:r w:rsidRPr="008F2123">
        <w:rPr>
          <w:rFonts w:eastAsia="Times New Roman"/>
          <w:sz w:val="28"/>
          <w:szCs w:val="28"/>
          <w:lang w:eastAsia="ru-RU"/>
        </w:rPr>
        <w:t>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NewRoman"/>
          <w:sz w:val="28"/>
          <w:szCs w:val="28"/>
          <w:lang w:val="ru-RU" w:eastAsia="ru-RU"/>
        </w:rPr>
      </w:pPr>
      <w:r w:rsidRPr="008F2123">
        <w:rPr>
          <w:rFonts w:eastAsia="Times New Roman"/>
          <w:iCs/>
          <w:sz w:val="28"/>
          <w:szCs w:val="28"/>
          <w:lang w:val="ru-RU" w:eastAsia="ru-RU"/>
        </w:rPr>
        <w:t xml:space="preserve">Малишевский Н. Н. 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Технология и организация выборов. Мн. : Харвест, 2003. 256 с.  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Малявин Д.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В.,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Королева Т.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М.,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Горшкова К.А. Способы выражения модальных отношений в английском и украинском языках. Одесса: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ОГУ,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1986.</w:t>
      </w:r>
      <w:r w:rsidRPr="008F2123">
        <w:rPr>
          <w:rFonts w:eastAsia="Times New Roman"/>
          <w:sz w:val="28"/>
          <w:szCs w:val="28"/>
          <w:lang w:eastAsia="ru-RU"/>
        </w:rPr>
        <w:t xml:space="preserve"> 76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NewRoman,Italic"/>
          <w:iCs/>
          <w:sz w:val="28"/>
          <w:szCs w:val="28"/>
          <w:lang w:val="ru-RU" w:eastAsia="ru-RU"/>
        </w:rPr>
        <w:t xml:space="preserve">Мартінек С. В. </w:t>
      </w:r>
      <w:r w:rsidRPr="008F2123">
        <w:rPr>
          <w:rFonts w:eastAsia="TimesNewRoman"/>
          <w:sz w:val="28"/>
          <w:szCs w:val="28"/>
          <w:lang w:val="ru-RU" w:eastAsia="ru-RU"/>
        </w:rPr>
        <w:t>Український асоціативний словник : у 2 т.Львів : Видавничий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  <w:r w:rsidRPr="008F2123">
        <w:rPr>
          <w:rFonts w:eastAsia="TimesNewRoman"/>
          <w:sz w:val="28"/>
          <w:szCs w:val="28"/>
          <w:lang w:val="ru-RU" w:eastAsia="ru-RU"/>
        </w:rPr>
        <w:t xml:space="preserve">центр ЛНУ імені Івана Франка, 2007. Т. 1 : Від стимулу до реакції. 2007.  344 с. 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NewRoman,Italic"/>
          <w:iCs/>
          <w:sz w:val="28"/>
          <w:szCs w:val="28"/>
          <w:lang w:val="ru-RU" w:eastAsia="ru-RU"/>
        </w:rPr>
        <w:t xml:space="preserve">Медведева Е. В. </w:t>
      </w:r>
      <w:r w:rsidRPr="008F2123">
        <w:rPr>
          <w:rFonts w:eastAsia="TimesNewRoman"/>
          <w:sz w:val="28"/>
          <w:szCs w:val="28"/>
          <w:lang w:val="ru-RU" w:eastAsia="ru-RU"/>
        </w:rPr>
        <w:t>Рекламная коммуникация. Изд. 2-е, испр. М. : Едиториал УРСС, 2002. 280 с.</w:t>
      </w:r>
    </w:p>
    <w:p w:rsidR="000C0B3C" w:rsidRPr="00617A54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NewRoman,Italic"/>
          <w:iCs/>
          <w:sz w:val="28"/>
          <w:szCs w:val="28"/>
          <w:lang w:val="ru-RU" w:eastAsia="ru-RU"/>
        </w:rPr>
        <w:t>Медєляєва О. С.</w:t>
      </w:r>
      <w:r w:rsidRPr="008F2123">
        <w:rPr>
          <w:rFonts w:eastAsia="TimesNewRoman,Italic"/>
          <w:iCs/>
          <w:sz w:val="28"/>
          <w:szCs w:val="28"/>
          <w:lang w:eastAsia="ru-RU"/>
        </w:rPr>
        <w:t>, Савка О. І.</w:t>
      </w:r>
      <w:r w:rsidRPr="008F2123">
        <w:rPr>
          <w:rFonts w:eastAsia="TimesNewRoman,Italic"/>
          <w:iCs/>
          <w:sz w:val="28"/>
          <w:szCs w:val="28"/>
          <w:lang w:val="ru-RU" w:eastAsia="ru-RU"/>
        </w:rPr>
        <w:t xml:space="preserve"> </w:t>
      </w:r>
      <w:r w:rsidRPr="008F2123">
        <w:rPr>
          <w:rFonts w:eastAsia="TimesNewRoman"/>
          <w:sz w:val="28"/>
          <w:szCs w:val="28"/>
          <w:lang w:val="ru-RU" w:eastAsia="ru-RU"/>
        </w:rPr>
        <w:t>Соціальна реклама та соціальний контекст маніпулятивного впливу в рекламі</w:t>
      </w:r>
      <w:r>
        <w:rPr>
          <w:rFonts w:eastAsia="TimesNewRoman"/>
          <w:sz w:val="28"/>
          <w:szCs w:val="28"/>
          <w:lang w:val="ru-RU" w:eastAsia="ru-RU"/>
        </w:rPr>
        <w:t xml:space="preserve">: </w:t>
      </w:r>
      <w:r w:rsidRPr="00617A54">
        <w:rPr>
          <w:rFonts w:eastAsia="TimesNewRoman"/>
          <w:sz w:val="28"/>
          <w:szCs w:val="28"/>
          <w:lang w:val="ru-RU" w:eastAsia="ru-RU"/>
        </w:rPr>
        <w:t>[</w:t>
      </w:r>
      <w:r>
        <w:rPr>
          <w:rFonts w:eastAsia="TimesNewRoman"/>
          <w:sz w:val="28"/>
          <w:szCs w:val="28"/>
          <w:lang w:val="ru-RU" w:eastAsia="ru-RU"/>
        </w:rPr>
        <w:t>навч.посібник</w:t>
      </w:r>
      <w:r w:rsidRPr="00617A54">
        <w:rPr>
          <w:rFonts w:eastAsia="TimesNewRoman"/>
          <w:sz w:val="28"/>
          <w:szCs w:val="28"/>
          <w:lang w:val="ru-RU" w:eastAsia="ru-RU"/>
        </w:rPr>
        <w:t>]</w:t>
      </w:r>
      <w:r>
        <w:rPr>
          <w:rFonts w:eastAsia="TimesNewRoman"/>
          <w:sz w:val="28"/>
          <w:szCs w:val="28"/>
          <w:lang w:val="ru-RU" w:eastAsia="ru-RU"/>
        </w:rPr>
        <w:t>. Київ.2009. с.59-60</w:t>
      </w:r>
      <w:r w:rsidRPr="00617A54">
        <w:rPr>
          <w:rFonts w:eastAsia="TimesNewRoman"/>
          <w:sz w:val="28"/>
          <w:szCs w:val="28"/>
          <w:lang w:val="ru-RU" w:eastAsia="ru-RU"/>
        </w:rPr>
        <w:t xml:space="preserve"> 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NewRoman,Italic"/>
          <w:iCs/>
          <w:sz w:val="28"/>
          <w:szCs w:val="28"/>
          <w:lang w:val="ru-RU" w:eastAsia="ru-RU"/>
        </w:rPr>
        <w:t xml:space="preserve">Мечковская Н. Б. </w:t>
      </w:r>
      <w:r w:rsidRPr="008F2123">
        <w:rPr>
          <w:rFonts w:eastAsia="TimesNewRoman"/>
          <w:sz w:val="28"/>
          <w:szCs w:val="28"/>
          <w:lang w:val="ru-RU" w:eastAsia="ru-RU"/>
        </w:rPr>
        <w:t>Язык и религия : лекции по филологии и истории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  <w:r w:rsidRPr="008F2123">
        <w:rPr>
          <w:rFonts w:eastAsia="TimesNewRoman"/>
          <w:sz w:val="28"/>
          <w:szCs w:val="28"/>
          <w:lang w:val="ru-RU" w:eastAsia="ru-RU"/>
        </w:rPr>
        <w:t>религий</w:t>
      </w:r>
      <w:r w:rsidRPr="008F2123">
        <w:rPr>
          <w:rFonts w:eastAsia="TimesNewRoman"/>
          <w:sz w:val="28"/>
          <w:szCs w:val="28"/>
          <w:lang w:eastAsia="ru-RU"/>
        </w:rPr>
        <w:t>.</w:t>
      </w:r>
      <w:r w:rsidRPr="008F2123">
        <w:rPr>
          <w:rFonts w:eastAsia="TimesNewRoman"/>
          <w:sz w:val="28"/>
          <w:szCs w:val="28"/>
          <w:lang w:val="ru-RU" w:eastAsia="ru-RU"/>
        </w:rPr>
        <w:t xml:space="preserve"> М. : Агентство «ФАИР», 1998. 352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Миронов Ю.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Б., Крамар Р.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М. Основи рекламної діяльності</w:t>
      </w:r>
      <w:r w:rsidRPr="008F2123">
        <w:rPr>
          <w:rFonts w:eastAsia="Times New Roman"/>
          <w:sz w:val="28"/>
          <w:szCs w:val="28"/>
          <w:lang w:eastAsia="ru-RU"/>
        </w:rPr>
        <w:t xml:space="preserve"> : </w:t>
      </w:r>
      <w:r w:rsidRPr="008F2123">
        <w:rPr>
          <w:rFonts w:eastAsia="Times New Roman"/>
          <w:bCs/>
          <w:sz w:val="28"/>
          <w:szCs w:val="28"/>
          <w:shd w:val="clear" w:color="auto" w:fill="FFFFFF"/>
          <w:lang w:val="ru-RU" w:eastAsia="ru-RU"/>
        </w:rPr>
        <w:t>Навчальний посібник.  Дрогобич</w:t>
      </w:r>
      <w:r w:rsidRPr="008F2123">
        <w:rPr>
          <w:rFonts w:eastAsia="Times New Roman"/>
          <w:bCs/>
          <w:sz w:val="28"/>
          <w:szCs w:val="28"/>
          <w:shd w:val="clear" w:color="auto" w:fill="FFFFFF"/>
          <w:lang w:eastAsia="ru-RU"/>
        </w:rPr>
        <w:t xml:space="preserve"> </w:t>
      </w:r>
      <w:r w:rsidRPr="008F2123">
        <w:rPr>
          <w:rFonts w:eastAsia="Times New Roman"/>
          <w:bCs/>
          <w:sz w:val="28"/>
          <w:szCs w:val="28"/>
          <w:shd w:val="clear" w:color="auto" w:fill="FFFFFF"/>
          <w:lang w:val="ru-RU" w:eastAsia="ru-RU"/>
        </w:rPr>
        <w:t>: Посвіт, 2007. 108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NewRoman,Italic"/>
          <w:iCs/>
          <w:sz w:val="28"/>
          <w:szCs w:val="28"/>
          <w:lang w:val="ru-RU" w:eastAsia="ru-RU"/>
        </w:rPr>
        <w:t xml:space="preserve">Мокшанцев </w:t>
      </w:r>
      <w:r w:rsidRPr="008F2123">
        <w:rPr>
          <w:rFonts w:eastAsia="TimesNewRoman"/>
          <w:sz w:val="28"/>
          <w:szCs w:val="28"/>
          <w:lang w:val="ru-RU" w:eastAsia="ru-RU"/>
        </w:rPr>
        <w:t xml:space="preserve">Р. И. Психология рекламы : учеб. пособ. М. : ИНФРА-М ; Новосибирск : Сибирское соглашение, 2000. 230 с. 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NewRoman,Italic"/>
          <w:iCs/>
          <w:sz w:val="28"/>
          <w:szCs w:val="28"/>
          <w:lang w:val="ru-RU" w:eastAsia="ru-RU"/>
        </w:rPr>
        <w:t xml:space="preserve">Морозова И. </w:t>
      </w:r>
      <w:r w:rsidRPr="008F2123">
        <w:rPr>
          <w:rFonts w:eastAsia="TimesNewRoman"/>
          <w:sz w:val="28"/>
          <w:szCs w:val="28"/>
          <w:lang w:val="ru-RU" w:eastAsia="ru-RU"/>
        </w:rPr>
        <w:t>Слагая слоганы</w:t>
      </w:r>
      <w:r w:rsidRPr="008F2123">
        <w:rPr>
          <w:rFonts w:eastAsia="TimesNewRoman"/>
          <w:sz w:val="28"/>
          <w:szCs w:val="28"/>
          <w:lang w:eastAsia="ru-RU"/>
        </w:rPr>
        <w:t>.</w:t>
      </w:r>
      <w:r w:rsidRPr="008F2123">
        <w:rPr>
          <w:rFonts w:eastAsia="TimesNewRoman"/>
          <w:sz w:val="28"/>
          <w:szCs w:val="28"/>
          <w:lang w:val="ru-RU" w:eastAsia="ru-RU"/>
        </w:rPr>
        <w:t xml:space="preserve"> Изд. 2-е, испр. М. :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  <w:r w:rsidRPr="008F2123">
        <w:rPr>
          <w:rFonts w:eastAsia="TimesNewRoman"/>
          <w:sz w:val="28"/>
          <w:szCs w:val="28"/>
          <w:lang w:val="ru-RU" w:eastAsia="ru-RU"/>
        </w:rPr>
        <w:t>РИП-холдинг, 2006.174 с.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New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shd w:val="clear" w:color="auto" w:fill="FFFFFF"/>
          <w:lang w:val="ru-RU" w:eastAsia="ru-RU"/>
        </w:rPr>
        <w:lastRenderedPageBreak/>
        <w:t>Мухорина Н</w:t>
      </w:r>
      <w:r w:rsidRPr="008F2123">
        <w:rPr>
          <w:rFonts w:eastAsia="Times New Roman"/>
          <w:sz w:val="28"/>
          <w:szCs w:val="28"/>
          <w:shd w:val="clear" w:color="auto" w:fill="FFFFFF"/>
          <w:lang w:eastAsia="ru-RU"/>
        </w:rPr>
        <w:t>.</w:t>
      </w:r>
      <w:r w:rsidRPr="008F2123">
        <w:rPr>
          <w:rFonts w:eastAsia="Times New Roman"/>
          <w:sz w:val="28"/>
          <w:szCs w:val="28"/>
          <w:shd w:val="clear" w:color="auto" w:fill="FFFFFF"/>
          <w:lang w:val="ru-RU" w:eastAsia="ru-RU"/>
        </w:rPr>
        <w:t xml:space="preserve"> Б</w:t>
      </w:r>
      <w:r w:rsidRPr="008F2123">
        <w:rPr>
          <w:rFonts w:eastAsia="Times New Roman"/>
          <w:sz w:val="28"/>
          <w:szCs w:val="28"/>
          <w:shd w:val="clear" w:color="auto" w:fill="FFFFFF"/>
          <w:lang w:eastAsia="ru-RU"/>
        </w:rPr>
        <w:t>.</w:t>
      </w:r>
      <w:r w:rsidRPr="008F2123">
        <w:rPr>
          <w:rFonts w:eastAsia="Times New Roman"/>
          <w:sz w:val="28"/>
          <w:szCs w:val="28"/>
          <w:shd w:val="clear" w:color="auto" w:fill="FFFFFF"/>
          <w:lang w:val="ru-RU" w:eastAsia="ru-RU"/>
        </w:rPr>
        <w:t xml:space="preserve"> Формирование суггестивных умений у будущих учителей в процессе изучения педагогических дисциплин : </w:t>
      </w:r>
      <w:r w:rsidRPr="008F2123">
        <w:rPr>
          <w:rFonts w:eastAsia="Times New Roman"/>
          <w:sz w:val="28"/>
          <w:szCs w:val="28"/>
          <w:shd w:val="clear" w:color="auto" w:fill="FFFFFF"/>
          <w:lang w:eastAsia="ru-RU"/>
        </w:rPr>
        <w:t>д</w:t>
      </w:r>
      <w:r w:rsidRPr="008F2123">
        <w:rPr>
          <w:rFonts w:eastAsia="Times New Roman"/>
          <w:sz w:val="28"/>
          <w:szCs w:val="28"/>
          <w:shd w:val="clear" w:color="auto" w:fill="FFFFFF"/>
          <w:lang w:val="ru-RU" w:eastAsia="ru-RU"/>
        </w:rPr>
        <w:t xml:space="preserve">ис. ... канд. пед. </w:t>
      </w:r>
      <w:r w:rsidRPr="008F2123">
        <w:rPr>
          <w:rFonts w:eastAsia="Times New Roman"/>
          <w:sz w:val="28"/>
          <w:szCs w:val="28"/>
          <w:shd w:val="clear" w:color="auto" w:fill="FFFFFF"/>
          <w:lang w:eastAsia="ru-RU"/>
        </w:rPr>
        <w:t>н</w:t>
      </w:r>
      <w:r w:rsidRPr="008F2123">
        <w:rPr>
          <w:rFonts w:eastAsia="Times New Roman"/>
          <w:sz w:val="28"/>
          <w:szCs w:val="28"/>
          <w:shd w:val="clear" w:color="auto" w:fill="FFFFFF"/>
          <w:lang w:val="ru-RU" w:eastAsia="ru-RU"/>
        </w:rPr>
        <w:t>аук</w:t>
      </w:r>
      <w:r w:rsidRPr="008F2123">
        <w:rPr>
          <w:rFonts w:eastAsia="Times New Roman"/>
          <w:sz w:val="28"/>
          <w:szCs w:val="28"/>
          <w:shd w:val="clear" w:color="auto" w:fill="FFFFFF"/>
          <w:lang w:eastAsia="ru-RU"/>
        </w:rPr>
        <w:t>.</w:t>
      </w:r>
      <w:r w:rsidRPr="008F2123">
        <w:rPr>
          <w:rFonts w:eastAsia="Times New Roman"/>
          <w:sz w:val="28"/>
          <w:szCs w:val="28"/>
          <w:shd w:val="clear" w:color="auto" w:fill="FFFFFF"/>
          <w:lang w:val="ru-RU" w:eastAsia="ru-RU"/>
        </w:rPr>
        <w:t xml:space="preserve"> Коломна, 2003</w:t>
      </w:r>
      <w:r w:rsidRPr="008F2123">
        <w:rPr>
          <w:rFonts w:eastAsia="Times New Roman"/>
          <w:sz w:val="28"/>
          <w:szCs w:val="28"/>
          <w:shd w:val="clear" w:color="auto" w:fill="FFFFFF"/>
          <w:lang w:eastAsia="ru-RU"/>
        </w:rPr>
        <w:t>.</w:t>
      </w:r>
      <w:r w:rsidRPr="008F2123">
        <w:rPr>
          <w:rFonts w:eastAsia="Times New Roman"/>
          <w:sz w:val="28"/>
          <w:szCs w:val="28"/>
          <w:shd w:val="clear" w:color="auto" w:fill="FFFFFF"/>
          <w:lang w:val="ru-RU" w:eastAsia="ru-RU"/>
        </w:rPr>
        <w:t xml:space="preserve"> 178 c.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iCs/>
          <w:sz w:val="28"/>
          <w:szCs w:val="28"/>
          <w:lang w:val="ru-RU" w:eastAsia="ru-RU"/>
        </w:rPr>
        <w:t xml:space="preserve">Начёрная С. В. </w:t>
      </w:r>
      <w:r w:rsidRPr="008F2123">
        <w:rPr>
          <w:rFonts w:eastAsia="Times New Roman"/>
          <w:sz w:val="28"/>
          <w:szCs w:val="28"/>
          <w:lang w:val="ru-RU" w:eastAsia="ru-RU"/>
        </w:rPr>
        <w:t>Судебная защитительная речь — аргументированная речь в аспекте юридической риторики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Вестник Челябинского гос. педагогического университета. </w:t>
      </w:r>
      <w:r w:rsidRPr="008F2123">
        <w:rPr>
          <w:rFonts w:eastAsia="Times New Roman"/>
          <w:sz w:val="28"/>
          <w:szCs w:val="28"/>
          <w:lang w:eastAsia="ru-RU"/>
        </w:rPr>
        <w:t>20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09. № 12.  255–264 с. 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New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Нечипоренко А. Ф. Функції прислівника у рекламному тексті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Мова і культура. К. : Видавничий дім Дмитра Бураго, 2013. Випуск 15. Том ІХ (163).  244–247 с</w:t>
      </w:r>
      <w:r w:rsidRPr="008F2123">
        <w:rPr>
          <w:rFonts w:eastAsia="Times New Roman"/>
          <w:sz w:val="28"/>
          <w:szCs w:val="28"/>
          <w:lang w:eastAsia="ru-RU"/>
        </w:rPr>
        <w:t>.</w:t>
      </w:r>
    </w:p>
    <w:p w:rsidR="000C0B3C" w:rsidRPr="00617A54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NewRoman"/>
          <w:sz w:val="28"/>
          <w:szCs w:val="28"/>
          <w:lang w:eastAsia="ru-RU"/>
        </w:rPr>
      </w:pPr>
      <w:r w:rsidRPr="00617A54">
        <w:rPr>
          <w:rFonts w:eastAsia="TimesNewRoman"/>
          <w:sz w:val="28"/>
          <w:szCs w:val="28"/>
          <w:lang w:eastAsia="ru-RU"/>
        </w:rPr>
        <w:t>Ніколаєнко С. Психологічні особливості базових видів сугестії.</w:t>
      </w:r>
      <w:r w:rsidRPr="00617A54">
        <w:rPr>
          <w:color w:val="222222"/>
          <w:sz w:val="28"/>
          <w:szCs w:val="28"/>
          <w:shd w:val="clear" w:color="auto" w:fill="FFFFFF"/>
        </w:rPr>
        <w:t xml:space="preserve"> Світогляд-Філософія-Релігія. , 2011</w:t>
      </w:r>
      <w:r>
        <w:rPr>
          <w:rFonts w:eastAsia="TimesNewRoman"/>
          <w:sz w:val="28"/>
          <w:szCs w:val="28"/>
          <w:lang w:eastAsia="ru-RU"/>
        </w:rPr>
        <w:t>. 157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NewRoman"/>
          <w:sz w:val="28"/>
          <w:szCs w:val="28"/>
          <w:lang w:eastAsia="ru-RU"/>
        </w:rPr>
      </w:pPr>
      <w:r w:rsidRPr="00617A54">
        <w:rPr>
          <w:rFonts w:eastAsia="TimesNewRoman"/>
          <w:sz w:val="28"/>
          <w:szCs w:val="28"/>
          <w:lang w:eastAsia="ru-RU"/>
        </w:rPr>
        <w:t>Новий тлумачний словник української мови : в 4 т. / [уклад.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  <w:r w:rsidRPr="00617A54">
        <w:rPr>
          <w:rFonts w:eastAsia="TimesNewRoman,Italic"/>
          <w:iCs/>
          <w:sz w:val="28"/>
          <w:szCs w:val="28"/>
          <w:lang w:eastAsia="ru-RU"/>
        </w:rPr>
        <w:t>О. Сліпушко, В. Яременко</w:t>
      </w:r>
      <w:r w:rsidRPr="00617A54">
        <w:rPr>
          <w:rFonts w:eastAsia="TimesNewRoman"/>
          <w:sz w:val="28"/>
          <w:szCs w:val="28"/>
          <w:lang w:eastAsia="ru-RU"/>
        </w:rPr>
        <w:t xml:space="preserve">]. К. : Аконіт, 1999. </w:t>
      </w:r>
      <w:r w:rsidRPr="008F2123">
        <w:rPr>
          <w:rFonts w:eastAsia="TimesNewRoman"/>
          <w:sz w:val="28"/>
          <w:szCs w:val="28"/>
          <w:lang w:eastAsia="ru-RU"/>
        </w:rPr>
        <w:t>Т</w:t>
      </w:r>
      <w:r w:rsidRPr="00617A54">
        <w:rPr>
          <w:rFonts w:eastAsia="TimesNewRoman"/>
          <w:sz w:val="28"/>
          <w:szCs w:val="28"/>
          <w:lang w:eastAsia="ru-RU"/>
        </w:rPr>
        <w:t>. 3 : О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  <w:r w:rsidRPr="00617A54">
        <w:rPr>
          <w:rFonts w:eastAsia="TimesNewRoman"/>
          <w:sz w:val="28"/>
          <w:szCs w:val="28"/>
          <w:lang w:eastAsia="ru-RU"/>
        </w:rPr>
        <w:t xml:space="preserve">– Р.  938 с. 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New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 xml:space="preserve">Ноздренко Е. А. Реклама как фактор культурно-исторического процесса последней трети XX – начала XXI вв.: автореф. </w:t>
      </w:r>
      <w:r w:rsidRPr="008F2123">
        <w:rPr>
          <w:rFonts w:eastAsia="Times New Roman"/>
          <w:sz w:val="28"/>
          <w:szCs w:val="28"/>
          <w:lang w:eastAsia="ru-RU"/>
        </w:rPr>
        <w:t>д</w:t>
      </w:r>
      <w:r w:rsidRPr="008F2123">
        <w:rPr>
          <w:rFonts w:eastAsia="Times New Roman"/>
          <w:sz w:val="28"/>
          <w:szCs w:val="28"/>
          <w:lang w:val="ru-RU" w:eastAsia="ru-RU"/>
        </w:rPr>
        <w:t>ис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>.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канд. филос. </w:t>
      </w:r>
      <w:r w:rsidRPr="008F2123">
        <w:rPr>
          <w:rFonts w:eastAsia="Times New Roman"/>
          <w:sz w:val="28"/>
          <w:szCs w:val="28"/>
          <w:lang w:eastAsia="ru-RU"/>
        </w:rPr>
        <w:t>н</w:t>
      </w:r>
      <w:r w:rsidRPr="008F2123">
        <w:rPr>
          <w:rFonts w:eastAsia="Times New Roman"/>
          <w:sz w:val="28"/>
          <w:szCs w:val="28"/>
          <w:lang w:val="ru-RU" w:eastAsia="ru-RU"/>
        </w:rPr>
        <w:t>аук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Великий Новгород, 2006. 26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NewRoman"/>
          <w:sz w:val="28"/>
          <w:szCs w:val="28"/>
          <w:lang w:eastAsia="ru-RU"/>
        </w:rPr>
      </w:pPr>
      <w:r w:rsidRPr="008F2123">
        <w:rPr>
          <w:rFonts w:eastAsia="Times New Roman"/>
          <w:iCs/>
          <w:sz w:val="28"/>
          <w:szCs w:val="28"/>
          <w:lang w:val="ru-RU" w:eastAsia="ru-RU"/>
        </w:rPr>
        <w:t>Олексюк О. М</w:t>
      </w:r>
      <w:r w:rsidRPr="008F2123">
        <w:rPr>
          <w:rFonts w:eastAsia="Times New Roman"/>
          <w:sz w:val="28"/>
          <w:szCs w:val="28"/>
          <w:lang w:val="ru-RU" w:eastAsia="ru-RU"/>
        </w:rPr>
        <w:t>. Лексико-семантичні домінанти сугестивного дискурсу реклами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: дис. ... канд. філол. </w:t>
      </w:r>
      <w:r w:rsidRPr="008F2123">
        <w:rPr>
          <w:rFonts w:eastAsia="Times New Roman"/>
          <w:sz w:val="28"/>
          <w:szCs w:val="28"/>
          <w:lang w:eastAsia="ru-RU"/>
        </w:rPr>
        <w:t>н</w:t>
      </w:r>
      <w:r w:rsidRPr="008F2123">
        <w:rPr>
          <w:rFonts w:eastAsia="Times New Roman"/>
          <w:sz w:val="28"/>
          <w:szCs w:val="28"/>
          <w:lang w:val="ru-RU" w:eastAsia="ru-RU"/>
        </w:rPr>
        <w:t>аук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О</w:t>
      </w:r>
      <w:r w:rsidRPr="008F2123">
        <w:rPr>
          <w:rFonts w:eastAsia="Times New Roman"/>
          <w:sz w:val="28"/>
          <w:szCs w:val="28"/>
          <w:lang w:eastAsia="ru-RU"/>
        </w:rPr>
        <w:t>НУ</w:t>
      </w:r>
      <w:r w:rsidRPr="008F2123">
        <w:rPr>
          <w:rFonts w:eastAsia="Times New Roman"/>
          <w:sz w:val="28"/>
          <w:szCs w:val="28"/>
          <w:lang w:val="ru-RU" w:eastAsia="ru-RU"/>
        </w:rPr>
        <w:t>, 2012. 196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NewRoman"/>
          <w:sz w:val="28"/>
          <w:szCs w:val="28"/>
          <w:lang w:eastAsia="ru-RU"/>
        </w:rPr>
      </w:pPr>
      <w:r w:rsidRPr="008F2123">
        <w:rPr>
          <w:rFonts w:eastAsia="TimesNewRoman,Italic"/>
          <w:iCs/>
          <w:sz w:val="28"/>
          <w:szCs w:val="28"/>
          <w:lang w:val="ru-RU" w:eastAsia="ru-RU"/>
        </w:rPr>
        <w:t xml:space="preserve">Олянич А. В. </w:t>
      </w:r>
      <w:r w:rsidRPr="008F2123">
        <w:rPr>
          <w:rFonts w:eastAsia="TimesNewRoman"/>
          <w:sz w:val="28"/>
          <w:szCs w:val="28"/>
          <w:lang w:val="ru-RU" w:eastAsia="ru-RU"/>
        </w:rPr>
        <w:t>Рекламный дискурс и его конститутивные признаки</w:t>
      </w:r>
      <w:r w:rsidRPr="008F2123">
        <w:rPr>
          <w:rFonts w:eastAsia="TimesNewRoman"/>
          <w:sz w:val="28"/>
          <w:szCs w:val="28"/>
          <w:lang w:eastAsia="ru-RU"/>
        </w:rPr>
        <w:t xml:space="preserve">. </w:t>
      </w:r>
      <w:r w:rsidRPr="008F2123">
        <w:rPr>
          <w:rFonts w:eastAsia="TimesNewRoman"/>
          <w:sz w:val="28"/>
          <w:szCs w:val="28"/>
          <w:lang w:val="ru-RU" w:eastAsia="ru-RU"/>
        </w:rPr>
        <w:t xml:space="preserve"> Рекламный дискурс и рекламный текст : коллективная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  <w:r w:rsidRPr="008F2123">
        <w:rPr>
          <w:rFonts w:eastAsia="TimesNewRoman"/>
          <w:sz w:val="28"/>
          <w:szCs w:val="28"/>
          <w:lang w:val="ru-RU" w:eastAsia="ru-RU"/>
        </w:rPr>
        <w:t>монография / науч. ред. Т. Н. Колокольцева.  М. : Флинта ; Наука,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  <w:r w:rsidRPr="008F2123">
        <w:rPr>
          <w:rFonts w:eastAsia="TimesNewRoman"/>
          <w:sz w:val="28"/>
          <w:szCs w:val="28"/>
          <w:lang w:val="ru-RU" w:eastAsia="ru-RU"/>
        </w:rPr>
        <w:t>2011. 10</w:t>
      </w:r>
      <w:r w:rsidRPr="008F2123">
        <w:rPr>
          <w:rFonts w:eastAsia="TimesNewRoman"/>
          <w:sz w:val="28"/>
          <w:szCs w:val="28"/>
          <w:lang w:eastAsia="ru-RU"/>
        </w:rPr>
        <w:t>-</w:t>
      </w:r>
      <w:r w:rsidRPr="008F2123">
        <w:rPr>
          <w:rFonts w:eastAsia="TimesNewRoman"/>
          <w:sz w:val="28"/>
          <w:szCs w:val="28"/>
          <w:lang w:val="ru-RU" w:eastAsia="ru-RU"/>
        </w:rPr>
        <w:t>37 с.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Панова А. А. Культура общения медицинских работников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Русский язык для делового общения.  Челябинск, 1996.   95-130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NewRoman,Italic"/>
          <w:iCs/>
          <w:sz w:val="28"/>
          <w:szCs w:val="28"/>
          <w:lang w:val="ru-RU" w:eastAsia="ru-RU"/>
        </w:rPr>
        <w:t xml:space="preserve">Паповянц Э. Г. </w:t>
      </w:r>
      <w:r w:rsidRPr="008F2123">
        <w:rPr>
          <w:rFonts w:eastAsia="TimesNewRoman"/>
          <w:sz w:val="28"/>
          <w:szCs w:val="28"/>
          <w:lang w:val="ru-RU" w:eastAsia="ru-RU"/>
        </w:rPr>
        <w:t>Рекламный слоган как константа рекламного текста</w:t>
      </w:r>
      <w:r w:rsidRPr="008F2123">
        <w:rPr>
          <w:rFonts w:eastAsia="TimesNewRoman"/>
          <w:sz w:val="28"/>
          <w:szCs w:val="28"/>
          <w:lang w:eastAsia="ru-RU"/>
        </w:rPr>
        <w:t xml:space="preserve">. Актуальні проблеми вивчення мови та мовлення, міжособової та міжкультурної комунікації : зб. наук. праць / відп. ред. </w:t>
      </w:r>
      <w:r w:rsidRPr="008F2123">
        <w:rPr>
          <w:rFonts w:eastAsia="TimesNewRoman"/>
          <w:sz w:val="28"/>
          <w:szCs w:val="28"/>
          <w:lang w:val="ru-RU" w:eastAsia="ru-RU"/>
        </w:rPr>
        <w:t>І. С. Шевченко.  Харків : Константа, 1996.  143– 144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Петрик В. М.</w:t>
      </w:r>
      <w:r w:rsidRPr="008F2123">
        <w:rPr>
          <w:rFonts w:eastAsia="Times New Roman"/>
          <w:sz w:val="28"/>
          <w:szCs w:val="28"/>
          <w:lang w:eastAsia="ru-RU"/>
        </w:rPr>
        <w:t xml:space="preserve">, </w:t>
      </w:r>
      <w:r w:rsidRPr="008F2123">
        <w:rPr>
          <w:rFonts w:eastAsia="Times New Roman"/>
          <w:sz w:val="28"/>
          <w:szCs w:val="28"/>
          <w:lang w:val="ru-RU" w:eastAsia="ru-RU"/>
        </w:rPr>
        <w:t>Присяжнюк</w:t>
      </w:r>
      <w:r w:rsidRPr="008F2123">
        <w:rPr>
          <w:rFonts w:eastAsia="Times New Roman"/>
          <w:sz w:val="28"/>
          <w:szCs w:val="28"/>
          <w:lang w:eastAsia="ru-RU"/>
        </w:rPr>
        <w:t xml:space="preserve"> М.М.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, </w:t>
      </w:r>
      <w:r w:rsidRPr="008F2123">
        <w:rPr>
          <w:rFonts w:eastAsia="Times New Roman"/>
          <w:sz w:val="28"/>
          <w:szCs w:val="28"/>
          <w:lang w:eastAsia="ru-RU"/>
        </w:rPr>
        <w:t>Компанцева Л.Ф.  та ін. Сугестивні технології маніпулятивного впливу : [навч. посібник]. Київ, 2011. 248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NewRoman,Italic"/>
          <w:iCs/>
          <w:sz w:val="28"/>
          <w:szCs w:val="28"/>
          <w:lang w:val="ru-RU" w:eastAsia="ru-RU"/>
        </w:rPr>
        <w:lastRenderedPageBreak/>
        <w:t xml:space="preserve">Почепцов Г. Г. </w:t>
      </w:r>
      <w:r w:rsidRPr="008F2123">
        <w:rPr>
          <w:rFonts w:eastAsia="TimesNewRoman"/>
          <w:sz w:val="28"/>
          <w:szCs w:val="28"/>
          <w:lang w:val="ru-RU" w:eastAsia="ru-RU"/>
        </w:rPr>
        <w:t>Коммуникативные технологии ХХ века</w:t>
      </w:r>
      <w:r w:rsidRPr="008F2123">
        <w:rPr>
          <w:rFonts w:eastAsia="TimesNewRoman"/>
          <w:sz w:val="28"/>
          <w:szCs w:val="28"/>
          <w:lang w:eastAsia="ru-RU"/>
        </w:rPr>
        <w:t>.</w:t>
      </w:r>
      <w:r w:rsidRPr="008F2123">
        <w:rPr>
          <w:rFonts w:eastAsia="TimesNewRoman"/>
          <w:sz w:val="28"/>
          <w:szCs w:val="28"/>
          <w:lang w:val="ru-RU" w:eastAsia="ru-RU"/>
        </w:rPr>
        <w:t xml:space="preserve"> М. : Рефл-бук ; К. : Ваклер, 1999. 352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NewRoman"/>
          <w:sz w:val="28"/>
          <w:szCs w:val="28"/>
          <w:lang w:val="ru-RU" w:eastAsia="ru-RU"/>
        </w:rPr>
        <w:t>Райгородський Д.Я. Реклама навыювання і маніпулювання. Видавничий будинок «БАХРАХ-М». 2001. 752 с.</w:t>
      </w:r>
    </w:p>
    <w:p w:rsidR="000C0B3C" w:rsidRPr="000800DB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spacing w:line="360" w:lineRule="auto"/>
        <w:ind w:left="0"/>
        <w:rPr>
          <w:rFonts w:eastAsia="Times New Roman"/>
          <w:sz w:val="28"/>
          <w:szCs w:val="28"/>
          <w:lang w:eastAsia="ru-RU"/>
        </w:rPr>
      </w:pPr>
      <w:r w:rsidRPr="000800DB">
        <w:rPr>
          <w:rFonts w:eastAsia="Times New Roman"/>
          <w:sz w:val="28"/>
          <w:szCs w:val="28"/>
          <w:shd w:val="clear" w:color="auto" w:fill="FFFFFF"/>
          <w:lang w:val="ru-RU" w:eastAsia="ru-RU"/>
        </w:rPr>
        <w:t>Ревенко Т. Порівняльна характеристика комерційної і некомерційної реклами.</w:t>
      </w:r>
      <w:r w:rsidRPr="000800DB">
        <w:rPr>
          <w:sz w:val="28"/>
          <w:szCs w:val="28"/>
        </w:rPr>
        <w:t xml:space="preserve"> / Т. В. Ревенко // Державне будівництво. – 2008. – № 1.</w:t>
      </w:r>
      <w:r w:rsidRPr="000800DB">
        <w:rPr>
          <w:rFonts w:eastAsia="Times New Roman"/>
          <w:sz w:val="28"/>
          <w:szCs w:val="28"/>
          <w:lang w:val="ru-RU" w:eastAsia="ru-RU"/>
        </w:rPr>
        <w:t xml:space="preserve"> </w:t>
      </w:r>
      <w:r w:rsidRPr="000800DB">
        <w:rPr>
          <w:rFonts w:eastAsia="Times New Roman"/>
          <w:sz w:val="28"/>
          <w:szCs w:val="28"/>
          <w:lang w:eastAsia="ru-RU"/>
        </w:rPr>
        <w:t>187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lang w:eastAsia="ru-RU"/>
        </w:rPr>
        <w:t xml:space="preserve">Різун В.В. Маси : текст лекцій. К., </w:t>
      </w:r>
      <w:r w:rsidRPr="008F2123">
        <w:rPr>
          <w:rFonts w:eastAsia="Times New Roman"/>
          <w:sz w:val="28"/>
          <w:szCs w:val="28"/>
          <w:lang w:val="ru-RU" w:eastAsia="ru-RU"/>
        </w:rPr>
        <w:t>2003. 118 с</w:t>
      </w:r>
      <w:r w:rsidRPr="008F2123">
        <w:rPr>
          <w:rFonts w:eastAsia="Times New Roman"/>
          <w:sz w:val="28"/>
          <w:szCs w:val="28"/>
          <w:lang w:eastAsia="ru-RU"/>
        </w:rPr>
        <w:t>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 New Roman"/>
          <w:iCs/>
          <w:sz w:val="28"/>
          <w:szCs w:val="28"/>
          <w:lang w:val="ru-RU" w:eastAsia="ru-RU"/>
        </w:rPr>
        <w:t>Сахарный Л. В</w:t>
      </w:r>
      <w:r w:rsidRPr="008F2123">
        <w:rPr>
          <w:rFonts w:eastAsia="Times New Roman"/>
          <w:sz w:val="28"/>
          <w:szCs w:val="28"/>
          <w:lang w:val="ru-RU" w:eastAsia="ru-RU"/>
        </w:rPr>
        <w:t>. Расположение ключевых слов в структуре развернутого текста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Деривация в речевой деятельности (Общие вопросы. Текст. Семантика). Пермь, 1988. 27</w:t>
      </w:r>
      <w:r w:rsidRPr="008F2123">
        <w:rPr>
          <w:rFonts w:eastAsia="Times New Roman"/>
          <w:sz w:val="28"/>
          <w:szCs w:val="28"/>
          <w:lang w:eastAsia="ru-RU"/>
        </w:rPr>
        <w:t>-</w:t>
      </w:r>
      <w:r w:rsidRPr="008F2123">
        <w:rPr>
          <w:rFonts w:eastAsia="Times New Roman"/>
          <w:sz w:val="28"/>
          <w:szCs w:val="28"/>
          <w:lang w:val="ru-RU" w:eastAsia="ru-RU"/>
        </w:rPr>
        <w:t>29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lang w:eastAsia="ru-RU"/>
        </w:rPr>
        <w:t xml:space="preserve">Сахарук  І.В. Стратегії й тактики сугестії в сучасному українському медійному дискурсі. </w:t>
      </w:r>
      <w:r w:rsidRPr="008F2123">
        <w:rPr>
          <w:rFonts w:eastAsia="Times New Roman"/>
          <w:sz w:val="28"/>
          <w:szCs w:val="28"/>
          <w:lang w:val="ru-RU" w:eastAsia="ru-RU"/>
        </w:rPr>
        <w:t>В</w:t>
      </w:r>
      <w:r w:rsidRPr="008F2123">
        <w:rPr>
          <w:rFonts w:eastAsia="Times New Roman"/>
          <w:sz w:val="28"/>
          <w:szCs w:val="28"/>
          <w:lang w:eastAsia="ru-RU"/>
        </w:rPr>
        <w:t>існик Донецького національного університету. Серія Б:  Гуманітарні науки, 2014. Вип. 1-2.  216-222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NewRoman,Italic"/>
          <w:iCs/>
          <w:sz w:val="28"/>
          <w:szCs w:val="28"/>
          <w:lang w:eastAsia="ru-RU"/>
        </w:rPr>
        <w:t xml:space="preserve">Селіванова О. О. </w:t>
      </w:r>
      <w:r w:rsidRPr="008F2123">
        <w:rPr>
          <w:rFonts w:eastAsia="TimesNewRoman"/>
          <w:sz w:val="28"/>
          <w:szCs w:val="28"/>
          <w:lang w:eastAsia="ru-RU"/>
        </w:rPr>
        <w:t>Лінгвістична енциклопедія. Полтава : Довкілля-К, 2010. 844 с.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shd w:val="clear" w:color="auto" w:fill="FFFFFF"/>
          <w:lang w:eastAsia="ru-RU"/>
        </w:rPr>
        <w:t>Ситников А. В. Ключові слова в політичному дискурсі. Лінгвістика ХХІ століття: нові дослідження і перспективи.  2009.  № 3.   216-224 с.</w:t>
      </w:r>
      <w:r w:rsidRPr="008F2123">
        <w:rPr>
          <w:rFonts w:eastAsia="Times New Roman"/>
          <w:sz w:val="28"/>
          <w:szCs w:val="28"/>
          <w:shd w:val="clear" w:color="auto" w:fill="FFFFFF"/>
          <w:lang w:val="ru-RU" w:eastAsia="ru-RU"/>
        </w:rPr>
        <w:t> </w:t>
      </w:r>
    </w:p>
    <w:p w:rsidR="000C0B3C" w:rsidRPr="008F2123" w:rsidRDefault="000C0B3C" w:rsidP="000C0B3C">
      <w:pPr>
        <w:numPr>
          <w:ilvl w:val="0"/>
          <w:numId w:val="1"/>
        </w:numPr>
        <w:tabs>
          <w:tab w:val="clear" w:pos="810"/>
          <w:tab w:val="num" w:pos="0"/>
          <w:tab w:val="left" w:pos="9498"/>
        </w:tabs>
        <w:spacing w:line="360" w:lineRule="auto"/>
        <w:ind w:left="0" w:right="141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lang w:eastAsia="ru-RU"/>
        </w:rPr>
        <w:t xml:space="preserve">Славінська М. Ю. Аксіологічні виміри частиномовної семантики в рекламному мегадискурсі. Одеська лінгвістична школа : інтеграція підходів : колективна монография </w:t>
      </w:r>
      <w:r w:rsidRPr="008F2123">
        <w:rPr>
          <w:rFonts w:eastAsia="Times New Roman"/>
          <w:sz w:val="28"/>
          <w:szCs w:val="28"/>
          <w:lang w:eastAsia="uk-UA"/>
        </w:rPr>
        <w:t>/ за ред. Т.  Ю. Ковалевської.</w:t>
      </w:r>
      <w:r w:rsidRPr="008F2123">
        <w:rPr>
          <w:rFonts w:eastAsia="Times New Roman"/>
          <w:sz w:val="28"/>
          <w:szCs w:val="28"/>
          <w:lang w:eastAsia="ru-RU"/>
        </w:rPr>
        <w:t xml:space="preserve"> Одеса : Полипринт, 2015.  293-299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с</w:t>
      </w:r>
      <w:r w:rsidRPr="008F2123">
        <w:rPr>
          <w:rFonts w:eastAsia="Times New Roman"/>
          <w:sz w:val="28"/>
          <w:szCs w:val="28"/>
          <w:lang w:eastAsia="ru-RU"/>
        </w:rPr>
        <w:t>.</w:t>
      </w:r>
    </w:p>
    <w:p w:rsidR="000C0B3C" w:rsidRPr="008F2123" w:rsidRDefault="000C0B3C" w:rsidP="000C0B3C">
      <w:pPr>
        <w:tabs>
          <w:tab w:val="num" w:pos="0"/>
          <w:tab w:val="left" w:pos="9498"/>
        </w:tabs>
        <w:spacing w:line="360" w:lineRule="auto"/>
        <w:ind w:right="141"/>
        <w:rPr>
          <w:rFonts w:eastAsia="Times New Roman"/>
          <w:sz w:val="28"/>
          <w:szCs w:val="28"/>
          <w:highlight w:val="yellow"/>
          <w:lang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97.</w:t>
      </w:r>
      <w:r w:rsidRPr="008F2123">
        <w:rPr>
          <w:rFonts w:eastAsia="Times New Roman"/>
          <w:sz w:val="28"/>
          <w:szCs w:val="28"/>
          <w:lang w:eastAsia="ru-RU"/>
        </w:rPr>
        <w:t xml:space="preserve">Славінська М. Ключові слова соціальної реклами. Одеська лінгвістична школа : координати сучасних 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пошуків : колективна монография </w:t>
      </w:r>
      <w:r w:rsidRPr="008F2123">
        <w:rPr>
          <w:rFonts w:eastAsia="Times New Roman"/>
          <w:sz w:val="28"/>
          <w:szCs w:val="28"/>
          <w:lang w:val="ru-RU" w:eastAsia="uk-UA"/>
        </w:rPr>
        <w:t xml:space="preserve">/ за ред. Т.  </w:t>
      </w:r>
      <w:r w:rsidRPr="008F2123">
        <w:rPr>
          <w:rFonts w:eastAsia="Times New Roman"/>
          <w:sz w:val="28"/>
          <w:szCs w:val="28"/>
          <w:lang w:eastAsia="uk-UA"/>
        </w:rPr>
        <w:t xml:space="preserve">Ю. </w:t>
      </w:r>
      <w:r w:rsidRPr="008F2123">
        <w:rPr>
          <w:rFonts w:eastAsia="Times New Roman"/>
          <w:sz w:val="28"/>
          <w:szCs w:val="28"/>
          <w:lang w:val="ru-RU" w:eastAsia="uk-UA"/>
        </w:rPr>
        <w:t>Ковалевської.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Одеса : Букаєв Вадим Вікторович, 2014. </w:t>
      </w:r>
      <w:r w:rsidRPr="008F2123">
        <w:rPr>
          <w:rFonts w:eastAsia="Times New Roman"/>
          <w:sz w:val="28"/>
          <w:szCs w:val="28"/>
          <w:lang w:eastAsia="ru-RU"/>
        </w:rPr>
        <w:t xml:space="preserve"> 276-283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с</w:t>
      </w:r>
      <w:r w:rsidRPr="008F2123">
        <w:rPr>
          <w:rFonts w:eastAsia="Times New Roman"/>
          <w:sz w:val="28"/>
          <w:szCs w:val="28"/>
          <w:lang w:eastAsia="ru-RU"/>
        </w:rPr>
        <w:t>.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lang w:eastAsia="ru-RU"/>
        </w:rPr>
        <w:t xml:space="preserve">Слишинська  Г. М. сугестійний потенціал власних імен у судовій промові адвоката А.Г. Фатеєва. 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Одеська лінгвістична школа: модерні парадигми : колект. моногр. / за заг. ред. Ковалевської Т. Ю. Одеса : ПолиПринт, 2018. </w:t>
      </w:r>
      <w:r w:rsidRPr="008F2123">
        <w:rPr>
          <w:rFonts w:eastAsia="Times New Roman"/>
          <w:sz w:val="28"/>
          <w:szCs w:val="28"/>
          <w:lang w:eastAsia="ru-RU"/>
        </w:rPr>
        <w:t xml:space="preserve"> 229-238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с</w:t>
      </w:r>
      <w:r w:rsidRPr="008F2123">
        <w:rPr>
          <w:rFonts w:eastAsia="Times New Roman"/>
          <w:sz w:val="28"/>
          <w:szCs w:val="28"/>
          <w:lang w:eastAsia="ru-RU"/>
        </w:rPr>
        <w:t>.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NewRoman,Italic"/>
          <w:iCs/>
          <w:sz w:val="28"/>
          <w:szCs w:val="28"/>
          <w:lang w:val="ru-RU" w:eastAsia="ru-RU"/>
        </w:rPr>
        <w:t xml:space="preserve">Слухай Н. </w:t>
      </w:r>
      <w:r w:rsidRPr="008F2123">
        <w:rPr>
          <w:rFonts w:eastAsia="TimesNewRoman,Italic"/>
          <w:iCs/>
          <w:sz w:val="28"/>
          <w:szCs w:val="28"/>
          <w:lang w:eastAsia="ru-RU"/>
        </w:rPr>
        <w:t xml:space="preserve"> Справжня зброя – це слово.</w:t>
      </w:r>
      <w:r w:rsidRPr="001D2287">
        <w:rPr>
          <w:rFonts w:eastAsia="TimesNewRoman,Italic"/>
          <w:iCs/>
          <w:sz w:val="28"/>
          <w:szCs w:val="28"/>
          <w:lang w:val="ru-RU" w:eastAsia="ru-RU"/>
        </w:rPr>
        <w:t>[</w:t>
      </w:r>
      <w:r>
        <w:rPr>
          <w:rFonts w:eastAsia="TimesNewRoman,Italic"/>
          <w:iCs/>
          <w:sz w:val="28"/>
          <w:szCs w:val="28"/>
          <w:lang w:eastAsia="ru-RU"/>
        </w:rPr>
        <w:t>електронний ресурс</w:t>
      </w:r>
      <w:r w:rsidRPr="008F2123">
        <w:rPr>
          <w:rFonts w:eastAsia="TimesNewRoman,Italic"/>
          <w:iCs/>
          <w:sz w:val="28"/>
          <w:szCs w:val="28"/>
          <w:lang w:eastAsia="ru-RU"/>
        </w:rPr>
        <w:t xml:space="preserve"> </w:t>
      </w:r>
      <w:r w:rsidRPr="001D2287">
        <w:rPr>
          <w:rFonts w:eastAsia="TimesNewRoman,Italic"/>
          <w:iCs/>
          <w:sz w:val="28"/>
          <w:szCs w:val="28"/>
          <w:lang w:val="ru-RU" w:eastAsia="ru-RU"/>
        </w:rPr>
        <w:t>]</w:t>
      </w:r>
      <w:r w:rsidRPr="008F2123">
        <w:rPr>
          <w:rFonts w:eastAsia="Times New Roman"/>
          <w:sz w:val="28"/>
          <w:szCs w:val="28"/>
          <w:lang w:val="en-US" w:eastAsia="ru-RU"/>
        </w:rPr>
        <w:t>URL</w:t>
      </w:r>
      <w:r w:rsidRPr="008F2123">
        <w:rPr>
          <w:rFonts w:eastAsia="Times New Roman"/>
          <w:sz w:val="28"/>
          <w:szCs w:val="28"/>
          <w:lang w:eastAsia="ru-RU"/>
        </w:rPr>
        <w:t xml:space="preserve"> : </w:t>
      </w:r>
      <w:r w:rsidRPr="008F2123">
        <w:rPr>
          <w:rFonts w:eastAsia="TimesNewRoman,Italic"/>
          <w:iCs/>
          <w:sz w:val="28"/>
          <w:szCs w:val="28"/>
          <w:lang w:eastAsia="ru-RU"/>
        </w:rPr>
        <w:t>https://studway.com.ua/nataliya-slukhay/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NewRoman,Italic"/>
          <w:iCs/>
          <w:sz w:val="28"/>
          <w:szCs w:val="28"/>
          <w:lang w:val="ru-RU" w:eastAsia="ru-RU"/>
        </w:rPr>
        <w:lastRenderedPageBreak/>
        <w:t xml:space="preserve">Слухай Н. В. </w:t>
      </w:r>
      <w:r w:rsidRPr="008F2123">
        <w:rPr>
          <w:rFonts w:eastAsia="TimesNewRoman"/>
          <w:sz w:val="28"/>
          <w:szCs w:val="28"/>
          <w:lang w:val="ru-RU" w:eastAsia="ru-RU"/>
        </w:rPr>
        <w:t>Суггестия и коммуникация: лингвистическое программирование поведение человека : учеб.-метод. пособ. К. : Издательско-полиграфический центр «Киевский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  <w:r w:rsidRPr="008F2123">
        <w:rPr>
          <w:rFonts w:eastAsia="TimesNewRoman"/>
          <w:sz w:val="28"/>
          <w:szCs w:val="28"/>
          <w:lang w:val="ru-RU" w:eastAsia="ru-RU"/>
        </w:rPr>
        <w:t>университет», 2012. 319 с.</w:t>
      </w:r>
    </w:p>
    <w:p w:rsidR="000C0B3C" w:rsidRPr="008F2123" w:rsidRDefault="000C0B3C" w:rsidP="000C0B3C">
      <w:pPr>
        <w:numPr>
          <w:ilvl w:val="0"/>
          <w:numId w:val="2"/>
        </w:numPr>
        <w:shd w:val="clear" w:color="auto" w:fill="FFFFFF"/>
        <w:tabs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eastAsia="ru-RU"/>
        </w:rPr>
      </w:pPr>
      <w:r w:rsidRPr="008F2123">
        <w:rPr>
          <w:rFonts w:eastAsia="TimesNewRoman"/>
          <w:sz w:val="28"/>
          <w:szCs w:val="28"/>
          <w:lang w:eastAsia="ru-RU"/>
        </w:rPr>
        <w:t xml:space="preserve">Сотников А. В. </w:t>
      </w:r>
      <w:hyperlink r:id="rId7" w:history="1">
        <w:r w:rsidRPr="008F2123">
          <w:rPr>
            <w:rFonts w:eastAsia="Times New Roman"/>
            <w:sz w:val="28"/>
            <w:szCs w:val="28"/>
            <w:shd w:val="clear" w:color="auto" w:fill="FFFFFF"/>
            <w:lang w:val="ru-RU" w:eastAsia="ru-RU"/>
          </w:rPr>
          <w:t>Ключові слова в політичному дискурсі</w:t>
        </w:r>
      </w:hyperlink>
      <w:r w:rsidRPr="008F2123">
        <w:rPr>
          <w:rFonts w:eastAsia="Times New Roman"/>
          <w:sz w:val="28"/>
          <w:szCs w:val="28"/>
          <w:lang w:eastAsia="ru-RU"/>
        </w:rPr>
        <w:t>. Лінгвістика ХХІ століття: нові дослідження і перспективи К.,</w:t>
      </w:r>
      <w:r w:rsidRPr="008F2123">
        <w:rPr>
          <w:rFonts w:eastAsia="Times New Roman"/>
          <w:sz w:val="28"/>
          <w:szCs w:val="28"/>
          <w:shd w:val="clear" w:color="auto" w:fill="FFFFFF"/>
          <w:lang w:eastAsia="ru-RU"/>
        </w:rPr>
        <w:t xml:space="preserve"> 2009.  216-224</w:t>
      </w:r>
      <w:r w:rsidRPr="008F2123">
        <w:rPr>
          <w:rFonts w:eastAsia="Times New Roman"/>
          <w:sz w:val="28"/>
          <w:szCs w:val="28"/>
          <w:shd w:val="clear" w:color="auto" w:fill="FFFFFF"/>
          <w:lang w:val="ru-RU" w:eastAsia="ru-RU"/>
        </w:rPr>
        <w:t xml:space="preserve"> с</w:t>
      </w:r>
      <w:r w:rsidRPr="008F2123">
        <w:rPr>
          <w:rFonts w:eastAsia="Times New Roman"/>
          <w:sz w:val="28"/>
          <w:szCs w:val="28"/>
          <w:shd w:val="clear" w:color="auto" w:fill="FFFFFF"/>
          <w:lang w:eastAsia="ru-RU"/>
        </w:rPr>
        <w:t>.</w:t>
      </w:r>
    </w:p>
    <w:p w:rsidR="000C0B3C" w:rsidRPr="008F2123" w:rsidRDefault="000C0B3C" w:rsidP="000C0B3C">
      <w:pPr>
        <w:numPr>
          <w:ilvl w:val="0"/>
          <w:numId w:val="2"/>
        </w:numPr>
        <w:shd w:val="clear" w:color="auto" w:fill="FFFFFF"/>
        <w:tabs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eastAsia="ru-RU"/>
        </w:rPr>
      </w:pPr>
      <w:r w:rsidRPr="008F2123">
        <w:rPr>
          <w:rFonts w:eastAsia="Times New Roman"/>
          <w:iCs/>
          <w:sz w:val="28"/>
          <w:szCs w:val="28"/>
          <w:lang w:eastAsia="ru-RU"/>
        </w:rPr>
        <w:t xml:space="preserve">Станкевич Ю. В. </w:t>
      </w:r>
      <w:r w:rsidRPr="008F2123">
        <w:rPr>
          <w:rFonts w:eastAsia="Times New Roman"/>
          <w:sz w:val="28"/>
          <w:szCs w:val="28"/>
          <w:lang w:eastAsia="ru-RU"/>
        </w:rPr>
        <w:t>Мовні сугестогени в текстах політичної реклами: дис. ... канд. філол. наук. ОНУ, 2011. 233 с.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</w:tabs>
        <w:spacing w:line="360" w:lineRule="auto"/>
        <w:ind w:left="0"/>
        <w:contextualSpacing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Судомоина Е.Б. Имена собственные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- ассоциативные индикаторы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Шоста республіканська ономастична конференція. Тези доповідей і повідомлень. Одеса</w:t>
      </w:r>
      <w:r w:rsidRPr="008F2123">
        <w:rPr>
          <w:rFonts w:eastAsia="Times New Roman"/>
          <w:sz w:val="28"/>
          <w:szCs w:val="28"/>
          <w:lang w:eastAsia="ru-RU"/>
        </w:rPr>
        <w:t>,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1990. Т.1. 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82-84 с. </w:t>
      </w:r>
    </w:p>
    <w:p w:rsidR="000C0B3C" w:rsidRPr="008F2123" w:rsidRDefault="000C0B3C" w:rsidP="000C0B3C">
      <w:pPr>
        <w:numPr>
          <w:ilvl w:val="0"/>
          <w:numId w:val="2"/>
        </w:numPr>
        <w:shd w:val="clear" w:color="auto" w:fill="FFFFFF"/>
        <w:tabs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val="ru-RU" w:eastAsia="ru-RU"/>
        </w:rPr>
      </w:pPr>
      <w:r w:rsidRPr="008F2123">
        <w:rPr>
          <w:rFonts w:eastAsia="TimesNewRoman"/>
          <w:sz w:val="28"/>
          <w:szCs w:val="28"/>
          <w:lang w:eastAsia="ru-RU"/>
        </w:rPr>
        <w:t xml:space="preserve">Тарасюк А. М. </w:t>
      </w:r>
      <w:r w:rsidRPr="008F2123">
        <w:rPr>
          <w:rFonts w:eastAsia="Times New Roman"/>
          <w:sz w:val="28"/>
          <w:szCs w:val="28"/>
          <w:lang w:val="ru-RU" w:eastAsia="ru-RU"/>
        </w:rPr>
        <w:t>М</w:t>
      </w:r>
      <w:r w:rsidRPr="008F2123">
        <w:rPr>
          <w:rFonts w:eastAsia="Times New Roman"/>
          <w:sz w:val="28"/>
          <w:szCs w:val="28"/>
          <w:lang w:eastAsia="ru-RU"/>
        </w:rPr>
        <w:t xml:space="preserve">овні засоби вираження сугестії стосовно поняття </w:t>
      </w:r>
      <w:r w:rsidRPr="008F2123">
        <w:rPr>
          <w:rFonts w:eastAsia="Times New Roman"/>
          <w:sz w:val="28"/>
          <w:szCs w:val="28"/>
          <w:lang w:val="ru-RU" w:eastAsia="ru-RU"/>
        </w:rPr>
        <w:t>«W</w:t>
      </w:r>
      <w:r w:rsidRPr="008F2123">
        <w:rPr>
          <w:rFonts w:eastAsia="Times New Roman"/>
          <w:sz w:val="28"/>
          <w:szCs w:val="28"/>
          <w:lang w:val="en-US" w:eastAsia="ru-RU"/>
        </w:rPr>
        <w:t>isdom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» </w:t>
      </w:r>
      <w:r w:rsidRPr="008F2123">
        <w:rPr>
          <w:rFonts w:eastAsia="Times New Roman"/>
          <w:sz w:val="28"/>
          <w:szCs w:val="28"/>
          <w:lang w:eastAsia="ru-RU"/>
        </w:rPr>
        <w:t xml:space="preserve">в середньоанглійських біблійних текстах. </w:t>
      </w:r>
      <w:r w:rsidRPr="008F2123">
        <w:rPr>
          <w:rFonts w:eastAsia="Times New Roman"/>
          <w:sz w:val="28"/>
          <w:szCs w:val="28"/>
          <w:lang w:val="ru-RU" w:eastAsia="ru-RU"/>
        </w:rPr>
        <w:t>Young Scientist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№ 12.1 (52.1)</w:t>
      </w:r>
      <w:r w:rsidRPr="008F2123">
        <w:rPr>
          <w:rFonts w:eastAsia="Times New Roman"/>
          <w:sz w:val="28"/>
          <w:szCs w:val="28"/>
          <w:lang w:eastAsia="ru-RU"/>
        </w:rPr>
        <w:t xml:space="preserve">. 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December, 2017</w:t>
      </w:r>
      <w:r w:rsidRPr="008F2123">
        <w:rPr>
          <w:rFonts w:eastAsia="Times New Roman"/>
          <w:sz w:val="28"/>
          <w:szCs w:val="28"/>
          <w:lang w:eastAsia="ru-RU"/>
        </w:rPr>
        <w:t>.  49-51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с</w:t>
      </w:r>
      <w:r w:rsidRPr="008F2123">
        <w:rPr>
          <w:rFonts w:eastAsia="Times New Roman"/>
          <w:sz w:val="28"/>
          <w:szCs w:val="28"/>
          <w:lang w:eastAsia="ru-RU"/>
        </w:rPr>
        <w:t>.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</w:tabs>
        <w:spacing w:line="360" w:lineRule="auto"/>
        <w:ind w:left="0" w:right="141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Телия В.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Русская фразеология. Семантический, прагматический и лингвокультурологический аспекты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М.: Языки русской культуры,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1996.</w:t>
      </w:r>
      <w:r w:rsidRPr="008F2123">
        <w:rPr>
          <w:rFonts w:eastAsia="Times New Roman"/>
          <w:sz w:val="28"/>
          <w:szCs w:val="28"/>
          <w:shd w:val="clear" w:color="auto" w:fill="FFFFFF"/>
          <w:lang w:val="ru-RU"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288</w:t>
      </w:r>
      <w:r>
        <w:rPr>
          <w:rFonts w:eastAsia="Times New Roman"/>
          <w:sz w:val="28"/>
          <w:szCs w:val="28"/>
          <w:lang w:val="ru-RU"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с.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</w:p>
    <w:p w:rsidR="000C0B3C" w:rsidRPr="008F2123" w:rsidRDefault="000C0B3C" w:rsidP="000C0B3C">
      <w:pPr>
        <w:numPr>
          <w:ilvl w:val="0"/>
          <w:numId w:val="2"/>
        </w:numPr>
        <w:shd w:val="clear" w:color="auto" w:fill="FFFFFF"/>
        <w:tabs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val="ru-RU" w:eastAsia="ru-RU"/>
        </w:rPr>
      </w:pPr>
      <w:r w:rsidRPr="008F2123">
        <w:rPr>
          <w:rFonts w:eastAsia="TimesNewRoman"/>
          <w:sz w:val="28"/>
          <w:szCs w:val="28"/>
          <w:lang w:eastAsia="ru-RU"/>
        </w:rPr>
        <w:t>Тимкова В.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Л</w:t>
      </w:r>
      <w:r w:rsidRPr="008F2123">
        <w:rPr>
          <w:rFonts w:eastAsia="Times New Roman"/>
          <w:sz w:val="28"/>
          <w:szCs w:val="28"/>
          <w:lang w:eastAsia="ru-RU"/>
        </w:rPr>
        <w:t>інгвокультурний підхід до аналізу друкованих рекламних оголошень.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Гуманiтарна освiта в технiчних вищих навчальних закладах. №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41, Київ, 2020</w:t>
      </w:r>
      <w:r w:rsidRPr="008F2123">
        <w:rPr>
          <w:rFonts w:eastAsia="Times New Roman"/>
          <w:sz w:val="28"/>
          <w:szCs w:val="28"/>
          <w:lang w:eastAsia="ru-RU"/>
        </w:rPr>
        <w:t>.  51-61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с</w:t>
      </w:r>
      <w:r w:rsidRPr="008F2123">
        <w:rPr>
          <w:rFonts w:eastAsia="Times New Roman"/>
          <w:sz w:val="28"/>
          <w:szCs w:val="28"/>
          <w:lang w:eastAsia="ru-RU"/>
        </w:rPr>
        <w:t xml:space="preserve">. 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</w:p>
    <w:p w:rsidR="000C0B3C" w:rsidRPr="008F2123" w:rsidRDefault="000C0B3C" w:rsidP="000C0B3C">
      <w:pPr>
        <w:numPr>
          <w:ilvl w:val="0"/>
          <w:numId w:val="2"/>
        </w:numPr>
        <w:shd w:val="clear" w:color="auto" w:fill="FFFFFF"/>
        <w:tabs>
          <w:tab w:val="num" w:pos="0"/>
        </w:tabs>
        <w:spacing w:line="360" w:lineRule="auto"/>
        <w:ind w:left="0"/>
        <w:rPr>
          <w:rFonts w:eastAsia="TimesNew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Уэллс У., Бернет Дж., Мориарти С. Реклама: принципы и практика. СПб.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: Питер, 1999. 736 с.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</w:p>
    <w:p w:rsidR="000C0B3C" w:rsidRPr="008F2123" w:rsidRDefault="000C0B3C" w:rsidP="000C0B3C">
      <w:pPr>
        <w:numPr>
          <w:ilvl w:val="0"/>
          <w:numId w:val="2"/>
        </w:numPr>
        <w:shd w:val="clear" w:color="auto" w:fill="FFFFFF"/>
        <w:tabs>
          <w:tab w:val="num" w:pos="0"/>
        </w:tabs>
        <w:spacing w:line="360" w:lineRule="auto"/>
        <w:ind w:left="0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NewRoman,Italic"/>
          <w:iCs/>
          <w:sz w:val="28"/>
          <w:szCs w:val="28"/>
          <w:lang w:val="ru-RU" w:eastAsia="ru-RU"/>
        </w:rPr>
        <w:t xml:space="preserve">Феофанов О. А. </w:t>
      </w:r>
      <w:r w:rsidRPr="008F2123">
        <w:rPr>
          <w:rFonts w:eastAsia="TimesNewRoman"/>
          <w:sz w:val="28"/>
          <w:szCs w:val="28"/>
          <w:lang w:val="ru-RU" w:eastAsia="ru-RU"/>
        </w:rPr>
        <w:t>Агрессия лжи. М. : Политиздат</w:t>
      </w:r>
      <w:r w:rsidRPr="008F2123">
        <w:rPr>
          <w:rFonts w:eastAsia="TimesNewRoman"/>
          <w:sz w:val="28"/>
          <w:szCs w:val="28"/>
          <w:lang w:eastAsia="ru-RU"/>
        </w:rPr>
        <w:t xml:space="preserve">. </w:t>
      </w:r>
      <w:r w:rsidRPr="008F2123">
        <w:rPr>
          <w:rFonts w:eastAsia="TimesNewRoman"/>
          <w:sz w:val="28"/>
          <w:szCs w:val="28"/>
          <w:lang w:val="ru-RU" w:eastAsia="ru-RU"/>
        </w:rPr>
        <w:t>1987. 319 с.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</w:tabs>
        <w:spacing w:line="360" w:lineRule="auto"/>
        <w:ind w:left="0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 xml:space="preserve">Феофанов О. А. США: Реклама и общество. М.: Мысль, 1974.  264 с. 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 xml:space="preserve">Форманова С. В. </w:t>
      </w:r>
      <w:r w:rsidRPr="008F2123">
        <w:rPr>
          <w:rFonts w:eastAsia="Times New Roman"/>
          <w:sz w:val="28"/>
          <w:szCs w:val="28"/>
          <w:lang w:eastAsia="ru-RU"/>
        </w:rPr>
        <w:t>Молитва як об</w:t>
      </w:r>
      <w:r w:rsidRPr="008F2123">
        <w:rPr>
          <w:rFonts w:eastAsia="Times New Roman"/>
          <w:sz w:val="28"/>
          <w:szCs w:val="28"/>
          <w:lang w:val="ru-RU" w:eastAsia="ru-RU"/>
        </w:rPr>
        <w:t>’</w:t>
      </w:r>
      <w:r w:rsidRPr="008F2123">
        <w:rPr>
          <w:rFonts w:eastAsia="Times New Roman"/>
          <w:sz w:val="28"/>
          <w:szCs w:val="28"/>
          <w:lang w:eastAsia="ru-RU"/>
        </w:rPr>
        <w:t xml:space="preserve">єкт сугестивного впливу. </w:t>
      </w:r>
      <w:r w:rsidRPr="008F2123">
        <w:rPr>
          <w:rFonts w:eastAsia="Times New Roman"/>
          <w:bCs/>
          <w:sz w:val="28"/>
          <w:szCs w:val="28"/>
          <w:lang w:val="ru-RU" w:eastAsia="ru-RU"/>
        </w:rPr>
        <w:t xml:space="preserve">Одеська лінгвістична школа: інтеграція підходів 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: колект. моногр. / за заг. ред. Ковалевської Т. Ю. Одеса : ПолиПринт, 2015. </w:t>
      </w:r>
      <w:r w:rsidRPr="008F2123">
        <w:rPr>
          <w:rFonts w:eastAsia="Times New Roman"/>
          <w:sz w:val="28"/>
          <w:szCs w:val="28"/>
          <w:lang w:eastAsia="ru-RU"/>
        </w:rPr>
        <w:t xml:space="preserve"> 209-216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с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 xml:space="preserve">Форманова С. В. Ключові слова у мовній картині світу Михайла Коцюбинського : автореф. дис. кан. філол. </w:t>
      </w:r>
      <w:r w:rsidRPr="008F2123">
        <w:rPr>
          <w:rFonts w:eastAsia="Times New Roman"/>
          <w:sz w:val="28"/>
          <w:szCs w:val="28"/>
          <w:lang w:eastAsia="ru-RU"/>
        </w:rPr>
        <w:t>н</w:t>
      </w:r>
      <w:r w:rsidRPr="008F2123">
        <w:rPr>
          <w:rFonts w:eastAsia="Times New Roman"/>
          <w:sz w:val="28"/>
          <w:szCs w:val="28"/>
          <w:lang w:val="ru-RU" w:eastAsia="ru-RU"/>
        </w:rPr>
        <w:t>аук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Одеса, 1999. 188 с.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NewRoman,Italic"/>
          <w:iCs/>
          <w:sz w:val="28"/>
          <w:szCs w:val="28"/>
          <w:lang w:eastAsia="ru-RU"/>
        </w:rPr>
        <w:t xml:space="preserve">Чалдині Р. </w:t>
      </w:r>
      <w:r w:rsidRPr="008F2123">
        <w:rPr>
          <w:rFonts w:eastAsia="TimesNewRoman"/>
          <w:sz w:val="28"/>
          <w:szCs w:val="28"/>
          <w:lang w:eastAsia="ru-RU"/>
        </w:rPr>
        <w:t>Переконання: революційний метод впливу на людей. Харків : Книжковий клуб «Клуб Сімейного Дозвілля», 2017. 352 с.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NewRoman,Italic"/>
          <w:iCs/>
          <w:sz w:val="28"/>
          <w:szCs w:val="28"/>
          <w:lang w:val="ru-RU" w:eastAsia="ru-RU"/>
        </w:rPr>
        <w:lastRenderedPageBreak/>
        <w:t xml:space="preserve">Черепанова И. Ю. </w:t>
      </w:r>
      <w:r w:rsidRPr="008F2123">
        <w:rPr>
          <w:rFonts w:eastAsia="TimesNewRoman"/>
          <w:sz w:val="28"/>
          <w:szCs w:val="28"/>
          <w:lang w:val="ru-RU" w:eastAsia="ru-RU"/>
        </w:rPr>
        <w:t>Дом колдуньи. Язык творческого Бессознательного</w:t>
      </w:r>
      <w:r w:rsidRPr="008F2123">
        <w:rPr>
          <w:rFonts w:eastAsia="TimesNewRoman"/>
          <w:sz w:val="28"/>
          <w:szCs w:val="28"/>
          <w:lang w:eastAsia="ru-RU"/>
        </w:rPr>
        <w:t>.</w:t>
      </w:r>
      <w:r w:rsidRPr="008F2123">
        <w:rPr>
          <w:rFonts w:eastAsia="TimesNewRoman"/>
          <w:sz w:val="28"/>
          <w:szCs w:val="28"/>
          <w:lang w:val="ru-RU" w:eastAsia="ru-RU"/>
        </w:rPr>
        <w:t xml:space="preserve"> М. : КСП+, 2001. 400 с.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</w:tabs>
        <w:spacing w:line="360" w:lineRule="auto"/>
        <w:ind w:left="0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lang w:eastAsia="ru-RU"/>
        </w:rPr>
        <w:t xml:space="preserve">Чернюх Л. Д. Функції графічного символу в мові реклами (на матеріалі словацької та української мов). Актуальні проблеми слов’янської філології.  2011.  Випуск </w:t>
      </w:r>
      <w:r w:rsidRPr="008F2123">
        <w:rPr>
          <w:rFonts w:eastAsia="Times New Roman"/>
          <w:sz w:val="28"/>
          <w:szCs w:val="28"/>
          <w:lang w:val="ru-RU" w:eastAsia="ru-RU"/>
        </w:rPr>
        <w:t>XX</w:t>
      </w:r>
      <w:r w:rsidRPr="008F2123">
        <w:rPr>
          <w:rFonts w:eastAsia="Times New Roman"/>
          <w:sz w:val="28"/>
          <w:szCs w:val="28"/>
          <w:lang w:eastAsia="ru-RU"/>
        </w:rPr>
        <w:t>І</w:t>
      </w:r>
      <w:r w:rsidRPr="008F2123">
        <w:rPr>
          <w:rFonts w:eastAsia="Times New Roman"/>
          <w:sz w:val="28"/>
          <w:szCs w:val="28"/>
          <w:lang w:val="ru-RU" w:eastAsia="ru-RU"/>
        </w:rPr>
        <w:t>V</w:t>
      </w:r>
      <w:r w:rsidRPr="008F2123">
        <w:rPr>
          <w:rFonts w:eastAsia="Times New Roman"/>
          <w:sz w:val="28"/>
          <w:szCs w:val="28"/>
          <w:lang w:eastAsia="ru-RU"/>
        </w:rPr>
        <w:t>.  Частина 1.  376-385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с</w:t>
      </w:r>
      <w:r w:rsidRPr="008F2123">
        <w:rPr>
          <w:rFonts w:eastAsia="Times New Roman"/>
          <w:sz w:val="28"/>
          <w:szCs w:val="28"/>
          <w:lang w:eastAsia="ru-RU"/>
        </w:rPr>
        <w:t>.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</w:tabs>
        <w:spacing w:line="360" w:lineRule="auto"/>
        <w:ind w:left="0"/>
        <w:rPr>
          <w:rFonts w:eastAsia="Times New Roman"/>
          <w:sz w:val="28"/>
          <w:szCs w:val="28"/>
          <w:lang w:eastAsia="ru-RU"/>
        </w:rPr>
      </w:pPr>
      <w:r w:rsidRPr="008F2123">
        <w:rPr>
          <w:rFonts w:eastAsia="Times New Roman"/>
          <w:sz w:val="28"/>
          <w:szCs w:val="28"/>
          <w:lang w:eastAsia="ru-RU"/>
        </w:rPr>
        <w:t>Шаніна  О.С. Медичний дискурс: комунікативно-прагматичний і сугесстивний аспекти: автореф. .... канд. філол. наук. Одеса, 2015. 21 с.</w:t>
      </w:r>
    </w:p>
    <w:p w:rsidR="000C0B3C" w:rsidRPr="001D2287" w:rsidRDefault="000C0B3C" w:rsidP="000C0B3C">
      <w:pPr>
        <w:numPr>
          <w:ilvl w:val="0"/>
          <w:numId w:val="2"/>
        </w:numPr>
        <w:tabs>
          <w:tab w:val="num" w:pos="0"/>
        </w:tabs>
        <w:spacing w:line="360" w:lineRule="auto"/>
        <w:ind w:left="0" w:right="141"/>
        <w:rPr>
          <w:rFonts w:eastAsia="Times New Roman"/>
          <w:sz w:val="28"/>
          <w:szCs w:val="28"/>
          <w:lang w:eastAsia="ru-RU"/>
        </w:rPr>
      </w:pPr>
      <w:r w:rsidRPr="001D2287">
        <w:rPr>
          <w:rFonts w:eastAsia="Times New Roman"/>
          <w:sz w:val="28"/>
          <w:szCs w:val="28"/>
          <w:lang w:eastAsia="ru-RU"/>
        </w:rPr>
        <w:t>Швець Л. Комерційна і соціальна реклама: порівняльний аналіз.</w:t>
      </w:r>
      <w:r w:rsidRPr="001D2287">
        <w:rPr>
          <w:sz w:val="28"/>
          <w:szCs w:val="28"/>
          <w:shd w:val="clear" w:color="auto" w:fill="FFFFFF"/>
        </w:rPr>
        <w:t xml:space="preserve">  </w:t>
      </w:r>
      <w:r w:rsidRPr="001D2287">
        <w:rPr>
          <w:b/>
          <w:bCs/>
          <w:sz w:val="28"/>
          <w:szCs w:val="28"/>
          <w:shd w:val="clear" w:color="auto" w:fill="FFFFFF"/>
        </w:rPr>
        <w:t>Л</w:t>
      </w:r>
      <w:r w:rsidRPr="001D2287">
        <w:rPr>
          <w:sz w:val="28"/>
          <w:szCs w:val="28"/>
          <w:shd w:val="clear" w:color="auto" w:fill="FFFFFF"/>
        </w:rPr>
        <w:t>. М. </w:t>
      </w:r>
      <w:r w:rsidRPr="001D2287">
        <w:rPr>
          <w:bCs/>
          <w:sz w:val="28"/>
          <w:szCs w:val="28"/>
          <w:shd w:val="clear" w:color="auto" w:fill="FFFFFF"/>
        </w:rPr>
        <w:t>Швець</w:t>
      </w:r>
      <w:r w:rsidRPr="001D2287">
        <w:rPr>
          <w:sz w:val="28"/>
          <w:szCs w:val="28"/>
          <w:shd w:val="clear" w:color="auto" w:fill="FFFFFF"/>
        </w:rPr>
        <w:t xml:space="preserve"> // Гуманітарний вісник Запорізької державної інженерної </w:t>
      </w:r>
      <w:r>
        <w:rPr>
          <w:sz w:val="28"/>
          <w:szCs w:val="28"/>
          <w:shd w:val="clear" w:color="auto" w:fill="FFFFFF"/>
        </w:rPr>
        <w:t>академії. - 2013. - Вип. 55</w:t>
      </w:r>
      <w:r w:rsidRPr="001D2287">
        <w:rPr>
          <w:sz w:val="28"/>
          <w:szCs w:val="28"/>
          <w:shd w:val="clear" w:color="auto" w:fill="FFFFFF"/>
        </w:rPr>
        <w:t>.</w:t>
      </w:r>
      <w:r w:rsidRPr="001D2287">
        <w:rPr>
          <w:rFonts w:eastAsia="Times New Roman"/>
          <w:sz w:val="28"/>
          <w:szCs w:val="28"/>
          <w:lang w:eastAsia="ru-RU"/>
        </w:rPr>
        <w:t xml:space="preserve"> </w:t>
      </w:r>
      <w:r>
        <w:rPr>
          <w:rFonts w:eastAsia="Times New Roman"/>
          <w:sz w:val="28"/>
          <w:szCs w:val="28"/>
          <w:lang w:eastAsia="ru-RU"/>
        </w:rPr>
        <w:t xml:space="preserve"> 98 с.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</w:tabs>
        <w:spacing w:before="120" w:line="360" w:lineRule="auto"/>
        <w:ind w:left="0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Шелестюк Е. В. Речевое воздействие: онтология и методология исследования : дисс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... докт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филол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</w:t>
      </w:r>
      <w:r w:rsidRPr="008F2123">
        <w:rPr>
          <w:rFonts w:eastAsia="Times New Roman"/>
          <w:sz w:val="28"/>
          <w:szCs w:val="28"/>
          <w:lang w:eastAsia="ru-RU"/>
        </w:rPr>
        <w:t>н</w:t>
      </w:r>
      <w:r w:rsidRPr="008F2123">
        <w:rPr>
          <w:rFonts w:eastAsia="Times New Roman"/>
          <w:sz w:val="28"/>
          <w:szCs w:val="28"/>
          <w:lang w:val="ru-RU" w:eastAsia="ru-RU"/>
        </w:rPr>
        <w:t>аук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Челябинск, 2009. 299 с.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</w:tabs>
        <w:spacing w:line="360" w:lineRule="auto"/>
        <w:ind w:left="0" w:right="141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Ш</w:t>
      </w:r>
      <w:r w:rsidRPr="008F2123">
        <w:rPr>
          <w:rFonts w:eastAsia="Times New Roman"/>
          <w:sz w:val="28"/>
          <w:szCs w:val="28"/>
          <w:lang w:eastAsia="ru-RU"/>
        </w:rPr>
        <w:t>к</w:t>
      </w:r>
      <w:r w:rsidRPr="008F2123">
        <w:rPr>
          <w:rFonts w:eastAsia="Times New Roman"/>
          <w:sz w:val="28"/>
          <w:szCs w:val="28"/>
          <w:lang w:val="ru-RU" w:eastAsia="ru-RU"/>
        </w:rPr>
        <w:t>іцька І.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Ю. Маніпулятивні тактики позитиву: лінгвістичний аспект : монографія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К. : Видавничийдім Дмитра Бураго, 2012. 440 с</w:t>
      </w:r>
      <w:r>
        <w:rPr>
          <w:rFonts w:eastAsia="Times New Roman"/>
          <w:sz w:val="28"/>
          <w:szCs w:val="28"/>
          <w:lang w:val="ru-RU" w:eastAsia="ru-RU"/>
        </w:rPr>
        <w:t>.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  <w:tab w:val="left" w:pos="1260"/>
        </w:tabs>
        <w:spacing w:line="360" w:lineRule="auto"/>
        <w:ind w:left="0" w:right="141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iCs/>
          <w:sz w:val="28"/>
          <w:szCs w:val="28"/>
          <w:lang w:val="ru-RU" w:eastAsia="ru-RU"/>
        </w:rPr>
        <w:t>Шмелева Т.</w:t>
      </w:r>
      <w:r w:rsidRPr="008F2123">
        <w:rPr>
          <w:rFonts w:eastAsia="Times New Roman"/>
          <w:iCs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iCs/>
          <w:sz w:val="28"/>
          <w:szCs w:val="28"/>
          <w:lang w:val="ru-RU" w:eastAsia="ru-RU"/>
        </w:rPr>
        <w:t xml:space="preserve">В. </w:t>
      </w:r>
      <w:r w:rsidRPr="008F2123">
        <w:rPr>
          <w:rFonts w:eastAsia="Times New Roman"/>
          <w:sz w:val="28"/>
          <w:szCs w:val="28"/>
          <w:lang w:val="ru-RU" w:eastAsia="ru-RU"/>
        </w:rPr>
        <w:t>Ключевые слова текущего момента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Collegium. 1993. №1. 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ru-RU" w:eastAsia="ru-RU"/>
        </w:rPr>
        <w:t>33-41 с</w:t>
      </w:r>
      <w:r w:rsidRPr="008F2123">
        <w:rPr>
          <w:rFonts w:eastAsia="Times New Roman"/>
          <w:sz w:val="28"/>
          <w:szCs w:val="28"/>
          <w:lang w:eastAsia="ru-RU"/>
        </w:rPr>
        <w:t>.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NewRoman"/>
          <w:sz w:val="28"/>
          <w:szCs w:val="28"/>
          <w:lang w:val="en-US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 xml:space="preserve">Шмілик </w:t>
      </w:r>
      <w:r w:rsidRPr="008F2123">
        <w:rPr>
          <w:rFonts w:eastAsia="Times New Roman"/>
          <w:sz w:val="28"/>
          <w:szCs w:val="28"/>
          <w:lang w:eastAsia="ru-RU"/>
        </w:rPr>
        <w:t xml:space="preserve">І. </w:t>
      </w:r>
      <w:r w:rsidRPr="008F2123">
        <w:rPr>
          <w:rFonts w:eastAsia="Times New Roman"/>
          <w:sz w:val="28"/>
          <w:szCs w:val="28"/>
          <w:lang w:val="ru-RU" w:eastAsia="ru-RU"/>
        </w:rPr>
        <w:t>Морфологічні засоби в мовленні реклами</w:t>
      </w:r>
      <w:r w:rsidRPr="008F2123">
        <w:rPr>
          <w:rFonts w:eastAsia="Times New Roman"/>
          <w:sz w:val="28"/>
          <w:szCs w:val="28"/>
          <w:lang w:eastAsia="ru-RU"/>
        </w:rPr>
        <w:t xml:space="preserve">. </w:t>
      </w:r>
      <w:r w:rsidRPr="008F2123">
        <w:rPr>
          <w:rFonts w:eastAsia="Times New Roman"/>
          <w:sz w:val="28"/>
          <w:szCs w:val="28"/>
          <w:lang w:val="en-US" w:eastAsia="ru-RU"/>
        </w:rPr>
        <w:t>HUMANITIES &amp; SOCIAL SCIENCES 2011” (HSS-2011), 24-26 NOVEMBER 2011, LVIV, UKRAINE</w:t>
      </w:r>
      <w:r w:rsidRPr="008F2123">
        <w:rPr>
          <w:rFonts w:eastAsia="Times New Roman"/>
          <w:sz w:val="28"/>
          <w:szCs w:val="28"/>
          <w:lang w:eastAsia="ru-RU"/>
        </w:rPr>
        <w:t xml:space="preserve">. </w:t>
      </w:r>
      <w:r w:rsidRPr="008F2123">
        <w:rPr>
          <w:rFonts w:eastAsia="Times New Roman"/>
          <w:sz w:val="28"/>
          <w:szCs w:val="28"/>
          <w:lang w:val="en-US" w:eastAsia="ru-RU"/>
        </w:rPr>
        <w:t xml:space="preserve"> 118-119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с</w:t>
      </w:r>
      <w:r w:rsidRPr="008F2123">
        <w:rPr>
          <w:rFonts w:eastAsia="Times New Roman"/>
          <w:sz w:val="28"/>
          <w:szCs w:val="28"/>
          <w:lang w:val="en-US" w:eastAsia="ru-RU"/>
        </w:rPr>
        <w:t>.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NewRoman"/>
          <w:sz w:val="28"/>
          <w:szCs w:val="28"/>
          <w:lang w:val="en-US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Якобсон Р. Работы по поэтике.  М</w:t>
      </w:r>
      <w:r w:rsidRPr="008F2123">
        <w:rPr>
          <w:rFonts w:eastAsia="Times New Roman"/>
          <w:sz w:val="28"/>
          <w:szCs w:val="28"/>
          <w:lang w:val="en-US" w:eastAsia="ru-RU"/>
        </w:rPr>
        <w:t>., 1987</w:t>
      </w:r>
      <w:r w:rsidRPr="008F2123">
        <w:rPr>
          <w:rFonts w:eastAsia="Times New Roman"/>
          <w:sz w:val="28"/>
          <w:szCs w:val="28"/>
          <w:lang w:eastAsia="ru-RU"/>
        </w:rPr>
        <w:t>. 464 с.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val="en-US" w:eastAsia="ru-RU"/>
        </w:rPr>
      </w:pPr>
      <w:r w:rsidRPr="008F2123">
        <w:rPr>
          <w:rFonts w:eastAsia="Times New Roman"/>
          <w:sz w:val="28"/>
          <w:szCs w:val="28"/>
          <w:lang w:val="en-US" w:eastAsia="ru-RU"/>
        </w:rPr>
        <w:t>Bovée C. L.</w:t>
      </w:r>
      <w:r w:rsidRPr="008F2123">
        <w:rPr>
          <w:rFonts w:eastAsia="Times New Roman"/>
          <w:sz w:val="28"/>
          <w:szCs w:val="28"/>
          <w:lang w:eastAsia="ru-RU"/>
        </w:rPr>
        <w:t xml:space="preserve">, </w:t>
      </w:r>
      <w:r w:rsidRPr="008F2123">
        <w:rPr>
          <w:rFonts w:eastAsia="Times New Roman"/>
          <w:sz w:val="28"/>
          <w:szCs w:val="28"/>
          <w:lang w:val="en-US" w:eastAsia="ru-RU"/>
        </w:rPr>
        <w:t xml:space="preserve"> W. F. Arens.Contemporary Advertising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en-US" w:eastAsia="ru-RU"/>
        </w:rPr>
        <w:t xml:space="preserve"> Boston : Irwin, Inc., [4th ed], 1992. 573 </w:t>
      </w:r>
      <w:r w:rsidRPr="008F2123">
        <w:rPr>
          <w:rFonts w:eastAsia="Times New Roman"/>
          <w:sz w:val="28"/>
          <w:szCs w:val="28"/>
          <w:lang w:val="ru-RU" w:eastAsia="ru-RU"/>
        </w:rPr>
        <w:t>с</w:t>
      </w:r>
      <w:r w:rsidRPr="008F2123">
        <w:rPr>
          <w:rFonts w:eastAsia="Times New Roman"/>
          <w:sz w:val="28"/>
          <w:szCs w:val="28"/>
          <w:lang w:val="en-US" w:eastAsia="ru-RU"/>
        </w:rPr>
        <w:t>.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val="en-US" w:eastAsia="ru-RU"/>
        </w:rPr>
      </w:pPr>
      <w:r w:rsidRPr="008F2123">
        <w:rPr>
          <w:rFonts w:eastAsia="Times New Roman"/>
          <w:sz w:val="28"/>
          <w:szCs w:val="28"/>
          <w:lang w:val="en-US" w:eastAsia="ru-RU"/>
        </w:rPr>
        <w:t xml:space="preserve">Głowińska M., Kostkiewiczowa T., Okopień-Sławińska A., Sławiński J. Słownik terminów literackich. </w:t>
      </w:r>
      <w:r w:rsidRPr="008F2123">
        <w:rPr>
          <w:rFonts w:eastAsia="Times New Roman"/>
          <w:sz w:val="28"/>
          <w:szCs w:val="28"/>
          <w:lang w:val="ru-RU" w:eastAsia="ru-RU"/>
        </w:rPr>
        <w:t>Warszawa, 1999. S.471</w:t>
      </w:r>
      <w:r w:rsidRPr="008F2123">
        <w:rPr>
          <w:rFonts w:eastAsia="Times New Roman"/>
          <w:sz w:val="28"/>
          <w:szCs w:val="28"/>
          <w:lang w:eastAsia="ru-RU"/>
        </w:rPr>
        <w:t>.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val="en-US" w:eastAsia="ru-RU"/>
        </w:rPr>
      </w:pPr>
      <w:r w:rsidRPr="008F2123">
        <w:rPr>
          <w:rFonts w:eastAsia="Times New Roman"/>
          <w:sz w:val="28"/>
          <w:szCs w:val="28"/>
          <w:lang w:val="en-US" w:eastAsia="ru-RU"/>
        </w:rPr>
        <w:t>Cook G. The Discourse of Advertising</w:t>
      </w:r>
      <w:r w:rsidRPr="008F2123">
        <w:rPr>
          <w:rFonts w:eastAsia="Times New Roman"/>
          <w:sz w:val="28"/>
          <w:szCs w:val="28"/>
          <w:lang w:eastAsia="ru-RU"/>
        </w:rPr>
        <w:t>..</w:t>
      </w:r>
      <w:r w:rsidRPr="008F2123">
        <w:rPr>
          <w:rFonts w:eastAsia="Times New Roman"/>
          <w:sz w:val="28"/>
          <w:szCs w:val="28"/>
          <w:lang w:val="en-US" w:eastAsia="ru-RU"/>
        </w:rPr>
        <w:t xml:space="preserve"> London: Routledge and Kegan Paul, 1992. 314 p.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</w:tabs>
        <w:autoSpaceDE w:val="0"/>
        <w:autoSpaceDN w:val="0"/>
        <w:adjustRightInd w:val="0"/>
        <w:spacing w:line="360" w:lineRule="auto"/>
        <w:ind w:left="0"/>
        <w:rPr>
          <w:rFonts w:eastAsia="Times New Roman"/>
          <w:sz w:val="28"/>
          <w:szCs w:val="28"/>
          <w:lang w:val="en-US" w:eastAsia="ru-RU"/>
        </w:rPr>
      </w:pPr>
      <w:r w:rsidRPr="008F2123">
        <w:rPr>
          <w:rFonts w:eastAsia="TimesNewRoman,Italic"/>
          <w:iCs/>
          <w:sz w:val="28"/>
          <w:szCs w:val="28"/>
          <w:lang w:val="en-US" w:eastAsia="ru-RU"/>
        </w:rPr>
        <w:t xml:space="preserve">Erickson M. </w:t>
      </w:r>
      <w:r w:rsidRPr="008F2123">
        <w:rPr>
          <w:rFonts w:eastAsia="TimesNewRoman"/>
          <w:sz w:val="28"/>
          <w:szCs w:val="28"/>
          <w:lang w:val="en-US" w:eastAsia="ru-RU"/>
        </w:rPr>
        <w:t>A special inquiry with Aldous Huxley into the nature and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  <w:r w:rsidRPr="008F2123">
        <w:rPr>
          <w:rFonts w:eastAsia="TimesNewRoman"/>
          <w:sz w:val="28"/>
          <w:szCs w:val="28"/>
          <w:lang w:val="en-US" w:eastAsia="ru-RU"/>
        </w:rPr>
        <w:t>character of various states of consciousness</w:t>
      </w:r>
      <w:r w:rsidRPr="008F2123">
        <w:rPr>
          <w:rFonts w:eastAsia="TimesNewRoman"/>
          <w:sz w:val="28"/>
          <w:szCs w:val="28"/>
          <w:lang w:eastAsia="ru-RU"/>
        </w:rPr>
        <w:t>.</w:t>
      </w:r>
      <w:r w:rsidRPr="008F2123">
        <w:rPr>
          <w:rFonts w:eastAsia="TimesNewRoman"/>
          <w:sz w:val="28"/>
          <w:szCs w:val="28"/>
          <w:lang w:val="en-US" w:eastAsia="ru-RU"/>
        </w:rPr>
        <w:t xml:space="preserve"> American Journal</w:t>
      </w:r>
      <w:r w:rsidRPr="008F2123">
        <w:rPr>
          <w:rFonts w:eastAsia="TimesNewRoman"/>
          <w:sz w:val="28"/>
          <w:szCs w:val="28"/>
          <w:lang w:eastAsia="ru-RU"/>
        </w:rPr>
        <w:t xml:space="preserve"> </w:t>
      </w:r>
      <w:r w:rsidRPr="008F2123">
        <w:rPr>
          <w:rFonts w:eastAsia="TimesNewRoman"/>
          <w:sz w:val="28"/>
          <w:szCs w:val="28"/>
          <w:lang w:val="en-US" w:eastAsia="ru-RU"/>
        </w:rPr>
        <w:t>of Clinical Hypnosis, 1965.  № 8.  P. 14</w:t>
      </w:r>
      <w:r w:rsidRPr="008F2123">
        <w:rPr>
          <w:rFonts w:eastAsia="TimesNewRoman"/>
          <w:sz w:val="28"/>
          <w:szCs w:val="28"/>
          <w:lang w:eastAsia="ru-RU"/>
        </w:rPr>
        <w:t>-</w:t>
      </w:r>
      <w:r w:rsidRPr="008F2123">
        <w:rPr>
          <w:rFonts w:eastAsia="TimesNewRoman"/>
          <w:sz w:val="28"/>
          <w:szCs w:val="28"/>
          <w:lang w:val="en-US" w:eastAsia="ru-RU"/>
        </w:rPr>
        <w:t>33.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  <w:tab w:val="left" w:pos="1080"/>
        </w:tabs>
        <w:spacing w:line="360" w:lineRule="auto"/>
        <w:ind w:left="0" w:right="141"/>
        <w:rPr>
          <w:rFonts w:eastAsia="Times New Roman"/>
          <w:sz w:val="28"/>
          <w:szCs w:val="28"/>
          <w:lang w:val="en-US" w:eastAsia="ru-RU"/>
        </w:rPr>
      </w:pPr>
      <w:r w:rsidRPr="008F2123">
        <w:rPr>
          <w:rFonts w:eastAsia="Times New Roman"/>
          <w:sz w:val="28"/>
          <w:szCs w:val="28"/>
          <w:lang w:val="en-US" w:eastAsia="ru-RU"/>
        </w:rPr>
        <w:lastRenderedPageBreak/>
        <w:t>Jowett G.S.</w:t>
      </w:r>
      <w:r w:rsidRPr="008F2123">
        <w:rPr>
          <w:rFonts w:eastAsia="Times New Roman"/>
          <w:sz w:val="28"/>
          <w:szCs w:val="28"/>
          <w:lang w:eastAsia="ru-RU"/>
        </w:rPr>
        <w:t xml:space="preserve">, </w:t>
      </w:r>
      <w:r w:rsidRPr="008F2123">
        <w:rPr>
          <w:rFonts w:eastAsia="Times New Roman"/>
          <w:sz w:val="28"/>
          <w:szCs w:val="28"/>
          <w:lang w:val="en-US" w:eastAsia="ru-RU"/>
        </w:rPr>
        <w:t>O’Donnell</w:t>
      </w:r>
      <w:r w:rsidRPr="008F2123">
        <w:rPr>
          <w:rFonts w:eastAsia="Times New Roman"/>
          <w:sz w:val="28"/>
          <w:szCs w:val="28"/>
          <w:lang w:eastAsia="ru-RU"/>
        </w:rPr>
        <w:t xml:space="preserve"> </w:t>
      </w:r>
      <w:r w:rsidRPr="008F2123">
        <w:rPr>
          <w:rFonts w:eastAsia="Times New Roman"/>
          <w:sz w:val="28"/>
          <w:szCs w:val="28"/>
          <w:lang w:val="en-US" w:eastAsia="ru-RU"/>
        </w:rPr>
        <w:t>V. Propaganda and Persuasion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en-US" w:eastAsia="ru-RU"/>
        </w:rPr>
        <w:t xml:space="preserve"> SAGE, 2012. 435 </w:t>
      </w:r>
      <w:r w:rsidRPr="008F2123">
        <w:rPr>
          <w:rFonts w:eastAsia="Times New Roman"/>
          <w:sz w:val="28"/>
          <w:szCs w:val="28"/>
          <w:lang w:val="ru-RU" w:eastAsia="ru-RU"/>
        </w:rPr>
        <w:t>р</w:t>
      </w:r>
      <w:r w:rsidRPr="008F2123">
        <w:rPr>
          <w:rFonts w:eastAsia="Times New Roman"/>
          <w:sz w:val="28"/>
          <w:szCs w:val="28"/>
          <w:lang w:val="en-US" w:eastAsia="ru-RU"/>
        </w:rPr>
        <w:t>.</w:t>
      </w:r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  <w:tab w:val="left" w:pos="1080"/>
        </w:tabs>
        <w:spacing w:line="360" w:lineRule="auto"/>
        <w:ind w:left="0" w:right="141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en-US" w:eastAsia="ru-RU"/>
        </w:rPr>
        <w:t>Kokemuller N. The Most-Frequent Adjectives Used in Advertising</w:t>
      </w:r>
      <w:r w:rsidRPr="008F2123">
        <w:rPr>
          <w:rFonts w:eastAsia="Times New Roman"/>
          <w:sz w:val="28"/>
          <w:szCs w:val="28"/>
          <w:lang w:eastAsia="ru-RU"/>
        </w:rPr>
        <w:t xml:space="preserve">. </w:t>
      </w:r>
      <w:r w:rsidRPr="008F2123">
        <w:rPr>
          <w:rFonts w:eastAsia="Times New Roman"/>
          <w:sz w:val="28"/>
          <w:szCs w:val="28"/>
          <w:lang w:val="en-US" w:eastAsia="ru-RU"/>
        </w:rPr>
        <w:t xml:space="preserve"> URL</w:t>
      </w:r>
      <w:r w:rsidRPr="008F2123">
        <w:rPr>
          <w:rFonts w:eastAsia="Times New Roman"/>
          <w:sz w:val="28"/>
          <w:szCs w:val="28"/>
          <w:lang w:eastAsia="ru-RU"/>
        </w:rPr>
        <w:t xml:space="preserve"> : </w:t>
      </w:r>
      <w:hyperlink r:id="rId8" w:history="1">
        <w:r w:rsidRPr="008F2123">
          <w:rPr>
            <w:rFonts w:eastAsia="Times New Roman"/>
            <w:sz w:val="28"/>
            <w:szCs w:val="28"/>
            <w:lang w:val="en-US" w:eastAsia="ru-RU"/>
          </w:rPr>
          <w:t>http</w:t>
        </w:r>
        <w:r w:rsidRPr="008F2123">
          <w:rPr>
            <w:rFonts w:eastAsia="Times New Roman"/>
            <w:sz w:val="28"/>
            <w:szCs w:val="28"/>
            <w:lang w:val="ru-RU" w:eastAsia="ru-RU"/>
          </w:rPr>
          <w:t>://</w:t>
        </w:r>
        <w:r w:rsidRPr="008F2123">
          <w:rPr>
            <w:rFonts w:eastAsia="Times New Roman"/>
            <w:sz w:val="28"/>
            <w:szCs w:val="28"/>
            <w:lang w:val="en-US" w:eastAsia="ru-RU"/>
          </w:rPr>
          <w:t>smallbusiness</w:t>
        </w:r>
        <w:r w:rsidRPr="008F2123">
          <w:rPr>
            <w:rFonts w:eastAsia="Times New Roman"/>
            <w:sz w:val="28"/>
            <w:szCs w:val="28"/>
            <w:lang w:val="ru-RU" w:eastAsia="ru-RU"/>
          </w:rPr>
          <w:t>.</w:t>
        </w:r>
        <w:r w:rsidRPr="008F2123">
          <w:rPr>
            <w:rFonts w:eastAsia="Times New Roman"/>
            <w:sz w:val="28"/>
            <w:szCs w:val="28"/>
            <w:lang w:val="en-US" w:eastAsia="ru-RU"/>
          </w:rPr>
          <w:t>chron</w:t>
        </w:r>
        <w:r w:rsidRPr="008F2123">
          <w:rPr>
            <w:rFonts w:eastAsia="Times New Roman"/>
            <w:sz w:val="28"/>
            <w:szCs w:val="28"/>
            <w:lang w:val="ru-RU" w:eastAsia="ru-RU"/>
          </w:rPr>
          <w:t>.</w:t>
        </w:r>
        <w:r w:rsidRPr="008F2123">
          <w:rPr>
            <w:rFonts w:eastAsia="Times New Roman"/>
            <w:sz w:val="28"/>
            <w:szCs w:val="28"/>
            <w:lang w:val="en-US" w:eastAsia="ru-RU"/>
          </w:rPr>
          <w:t>com</w:t>
        </w:r>
        <w:r w:rsidRPr="008F2123">
          <w:rPr>
            <w:rFonts w:eastAsia="Times New Roman"/>
            <w:sz w:val="28"/>
            <w:szCs w:val="28"/>
            <w:lang w:val="ru-RU" w:eastAsia="ru-RU"/>
          </w:rPr>
          <w:t>/</w:t>
        </w:r>
        <w:r w:rsidRPr="008F2123">
          <w:rPr>
            <w:rFonts w:eastAsia="Times New Roman"/>
            <w:sz w:val="28"/>
            <w:szCs w:val="28"/>
            <w:lang w:val="en-US" w:eastAsia="ru-RU"/>
          </w:rPr>
          <w:t>mostfrequent</w:t>
        </w:r>
        <w:r w:rsidRPr="008F2123">
          <w:rPr>
            <w:rFonts w:eastAsia="Times New Roman"/>
            <w:sz w:val="28"/>
            <w:szCs w:val="28"/>
            <w:lang w:val="ru-RU" w:eastAsia="ru-RU"/>
          </w:rPr>
          <w:t>-</w:t>
        </w:r>
        <w:r w:rsidRPr="008F2123">
          <w:rPr>
            <w:rFonts w:eastAsia="Times New Roman"/>
            <w:sz w:val="28"/>
            <w:szCs w:val="28"/>
            <w:lang w:val="en-US" w:eastAsia="ru-RU"/>
          </w:rPr>
          <w:t>adjectives</w:t>
        </w:r>
        <w:r w:rsidRPr="008F2123">
          <w:rPr>
            <w:rFonts w:eastAsia="Times New Roman"/>
            <w:sz w:val="28"/>
            <w:szCs w:val="28"/>
            <w:lang w:val="ru-RU" w:eastAsia="ru-RU"/>
          </w:rPr>
          <w:t>-</w:t>
        </w:r>
        <w:r w:rsidRPr="008F2123">
          <w:rPr>
            <w:rFonts w:eastAsia="Times New Roman"/>
            <w:sz w:val="28"/>
            <w:szCs w:val="28"/>
            <w:lang w:val="en-US" w:eastAsia="ru-RU"/>
          </w:rPr>
          <w:t>used</w:t>
        </w:r>
        <w:r w:rsidRPr="008F2123">
          <w:rPr>
            <w:rFonts w:eastAsia="Times New Roman"/>
            <w:sz w:val="28"/>
            <w:szCs w:val="28"/>
            <w:lang w:val="ru-RU" w:eastAsia="ru-RU"/>
          </w:rPr>
          <w:t>-</w:t>
        </w:r>
        <w:r w:rsidRPr="008F2123">
          <w:rPr>
            <w:rFonts w:eastAsia="Times New Roman"/>
            <w:sz w:val="28"/>
            <w:szCs w:val="28"/>
            <w:lang w:val="en-US" w:eastAsia="ru-RU"/>
          </w:rPr>
          <w:t>advertising</w:t>
        </w:r>
        <w:r w:rsidRPr="008F2123">
          <w:rPr>
            <w:rFonts w:eastAsia="Times New Roman"/>
            <w:sz w:val="28"/>
            <w:szCs w:val="28"/>
            <w:lang w:val="ru-RU" w:eastAsia="ru-RU"/>
          </w:rPr>
          <w:t>- 64928.</w:t>
        </w:r>
        <w:r w:rsidRPr="008F2123">
          <w:rPr>
            <w:rFonts w:eastAsia="Times New Roman"/>
            <w:sz w:val="28"/>
            <w:szCs w:val="28"/>
            <w:lang w:val="en-US" w:eastAsia="ru-RU"/>
          </w:rPr>
          <w:t>html</w:t>
        </w:r>
      </w:hyperlink>
    </w:p>
    <w:p w:rsidR="000C0B3C" w:rsidRPr="008F2123" w:rsidRDefault="000C0B3C" w:rsidP="000C0B3C">
      <w:pPr>
        <w:numPr>
          <w:ilvl w:val="0"/>
          <w:numId w:val="2"/>
        </w:numPr>
        <w:tabs>
          <w:tab w:val="num" w:pos="0"/>
          <w:tab w:val="left" w:pos="1080"/>
        </w:tabs>
        <w:spacing w:line="360" w:lineRule="auto"/>
        <w:ind w:left="0" w:right="141"/>
        <w:rPr>
          <w:rFonts w:eastAsia="Times New Roman"/>
          <w:sz w:val="28"/>
          <w:szCs w:val="28"/>
          <w:lang w:val="ru-RU" w:eastAsia="ru-RU"/>
        </w:rPr>
      </w:pPr>
      <w:r w:rsidRPr="008F2123">
        <w:rPr>
          <w:rFonts w:eastAsia="Times New Roman"/>
          <w:sz w:val="28"/>
          <w:szCs w:val="28"/>
          <w:lang w:val="ru-RU" w:eastAsia="ru-RU"/>
        </w:rPr>
        <w:t>Sławkowska E. O różnych sposobach językoznawczej refleksji nad językiem artystycznym</w:t>
      </w:r>
      <w:r w:rsidRPr="008F2123">
        <w:rPr>
          <w:rFonts w:eastAsia="Times New Roman"/>
          <w:sz w:val="28"/>
          <w:szCs w:val="28"/>
          <w:lang w:eastAsia="ru-RU"/>
        </w:rPr>
        <w:t>.</w:t>
      </w:r>
      <w:r w:rsidRPr="008F2123">
        <w:rPr>
          <w:rFonts w:eastAsia="Times New Roman"/>
          <w:sz w:val="28"/>
          <w:szCs w:val="28"/>
          <w:lang w:val="ru-RU" w:eastAsia="ru-RU"/>
        </w:rPr>
        <w:t xml:space="preserve"> Język pisarzy jako problem lingwistyki. Warszawa, 2009. T.2. S.32</w:t>
      </w:r>
    </w:p>
    <w:p w:rsidR="005D49FA" w:rsidRDefault="005D49FA" w:rsidP="00DC1945">
      <w:bookmarkStart w:id="1" w:name="_GoBack"/>
      <w:bookmarkEnd w:id="1"/>
    </w:p>
    <w:sectPr w:rsidR="005D49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,Italic"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2706BD"/>
    <w:multiLevelType w:val="hybridMultilevel"/>
    <w:tmpl w:val="B88EB0B2"/>
    <w:lvl w:ilvl="0" w:tplc="AE72E382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  <w:b w:val="0"/>
        <w:color w:val="auto"/>
        <w:lang w:val="en-US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lang w:val="en-US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7046100"/>
    <w:multiLevelType w:val="hybridMultilevel"/>
    <w:tmpl w:val="623ACC22"/>
    <w:lvl w:ilvl="0" w:tplc="5AFE1D04">
      <w:start w:val="98"/>
      <w:numFmt w:val="decimal"/>
      <w:lvlText w:val="%1."/>
      <w:lvlJc w:val="left"/>
      <w:pPr>
        <w:ind w:left="37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587E"/>
    <w:rsid w:val="000C0B3C"/>
    <w:rsid w:val="005D49FA"/>
    <w:rsid w:val="00D6587E"/>
    <w:rsid w:val="00DC1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745E26-4FDC-4799-A25C-1ACE9DADF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C1945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val="uk-UA"/>
    </w:rPr>
  </w:style>
  <w:style w:type="paragraph" w:styleId="1">
    <w:name w:val="heading 1"/>
    <w:basedOn w:val="a"/>
    <w:next w:val="a"/>
    <w:link w:val="10"/>
    <w:autoRedefine/>
    <w:qFormat/>
    <w:rsid w:val="00DC1945"/>
    <w:pPr>
      <w:spacing w:line="360" w:lineRule="auto"/>
      <w:contextualSpacing/>
      <w:jc w:val="center"/>
      <w:outlineLvl w:val="0"/>
    </w:pPr>
    <w:rPr>
      <w:rFonts w:eastAsia="Times New Roman"/>
      <w:b/>
      <w:caps/>
      <w:spacing w:val="5"/>
      <w:sz w:val="28"/>
      <w:szCs w:val="36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C1945"/>
    <w:rPr>
      <w:rFonts w:ascii="Times New Roman" w:eastAsia="Times New Roman" w:hAnsi="Times New Roman" w:cs="Times New Roman"/>
      <w:b/>
      <w:caps/>
      <w:spacing w:val="5"/>
      <w:sz w:val="28"/>
      <w:szCs w:val="36"/>
      <w:lang w:val="uk-UA" w:bidi="en-US"/>
    </w:rPr>
  </w:style>
  <w:style w:type="character" w:styleId="a3">
    <w:name w:val="Hyperlink"/>
    <w:unhideWhenUsed/>
    <w:rsid w:val="00DC1945"/>
    <w:rPr>
      <w:color w:val="0000FF"/>
      <w:u w:val="single"/>
    </w:rPr>
  </w:style>
  <w:style w:type="paragraph" w:styleId="a4">
    <w:name w:val="Normal (Web)"/>
    <w:basedOn w:val="a"/>
    <w:unhideWhenUsed/>
    <w:rsid w:val="00DC1945"/>
    <w:pPr>
      <w:spacing w:before="100" w:beforeAutospacing="1" w:after="100" w:afterAutospacing="1"/>
      <w:jc w:val="left"/>
    </w:pPr>
    <w:rPr>
      <w:rFonts w:eastAsia="Times New Roman"/>
      <w:lang w:val="en-US" w:bidi="en-US"/>
    </w:rPr>
  </w:style>
  <w:style w:type="paragraph" w:styleId="11">
    <w:name w:val="toc 1"/>
    <w:basedOn w:val="a"/>
    <w:next w:val="a"/>
    <w:autoRedefine/>
    <w:unhideWhenUsed/>
    <w:rsid w:val="00DC1945"/>
    <w:pPr>
      <w:tabs>
        <w:tab w:val="right" w:leader="dot" w:pos="9345"/>
      </w:tabs>
      <w:spacing w:after="100" w:line="276" w:lineRule="auto"/>
      <w:jc w:val="center"/>
    </w:pPr>
    <w:rPr>
      <w:rFonts w:eastAsia="Times New Roman"/>
      <w:b/>
      <w:noProof/>
      <w:sz w:val="28"/>
      <w:szCs w:val="28"/>
      <w:lang w:val="ru-RU" w:bidi="en-US"/>
    </w:rPr>
  </w:style>
  <w:style w:type="paragraph" w:styleId="2">
    <w:name w:val="toc 2"/>
    <w:basedOn w:val="a"/>
    <w:next w:val="a"/>
    <w:autoRedefine/>
    <w:unhideWhenUsed/>
    <w:rsid w:val="00DC1945"/>
    <w:pPr>
      <w:spacing w:after="100" w:line="276" w:lineRule="auto"/>
      <w:ind w:left="220"/>
      <w:jc w:val="left"/>
    </w:pPr>
    <w:rPr>
      <w:rFonts w:ascii="Cambria" w:eastAsia="Times New Roman" w:hAnsi="Cambria"/>
      <w:sz w:val="22"/>
      <w:szCs w:val="22"/>
      <w:lang w:val="en-US" w:bidi="en-US"/>
    </w:rPr>
  </w:style>
  <w:style w:type="paragraph" w:styleId="3">
    <w:name w:val="toc 3"/>
    <w:basedOn w:val="a"/>
    <w:next w:val="a"/>
    <w:autoRedefine/>
    <w:unhideWhenUsed/>
    <w:rsid w:val="00DC1945"/>
    <w:pPr>
      <w:tabs>
        <w:tab w:val="right" w:leader="dot" w:pos="9345"/>
      </w:tabs>
      <w:spacing w:after="100" w:line="276" w:lineRule="auto"/>
      <w:ind w:left="440"/>
      <w:jc w:val="left"/>
    </w:pPr>
    <w:rPr>
      <w:rFonts w:ascii="Cambria" w:eastAsia="Times New Roman" w:hAnsi="Cambria"/>
      <w:sz w:val="22"/>
      <w:szCs w:val="22"/>
      <w:lang w:val="en-US" w:bidi="en-US"/>
    </w:rPr>
  </w:style>
  <w:style w:type="paragraph" w:styleId="HTML">
    <w:name w:val="HTML Preformatted"/>
    <w:basedOn w:val="a"/>
    <w:link w:val="HTML0"/>
    <w:rsid w:val="00DC194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  <w:jc w:val="left"/>
    </w:pPr>
    <w:rPr>
      <w:rFonts w:ascii="Courier New" w:eastAsia="Times New Roman" w:hAnsi="Courier New" w:cs="Courier New"/>
      <w:sz w:val="20"/>
      <w:szCs w:val="20"/>
      <w:lang w:val="ru-RU" w:eastAsia="ar-SA"/>
    </w:rPr>
  </w:style>
  <w:style w:type="character" w:customStyle="1" w:styleId="HTML0">
    <w:name w:val="Стандартный HTML Знак"/>
    <w:basedOn w:val="a0"/>
    <w:link w:val="HTML"/>
    <w:rsid w:val="00DC1945"/>
    <w:rPr>
      <w:rFonts w:ascii="Courier New" w:eastAsia="Times New Roman" w:hAnsi="Courier New" w:cs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mallbusiness.chron.com/mostfrequent-adjectives-used-advertising-%2064928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space.nbuv.gov.ua/bitstream/handle/123456789/9962/20-Sotnykov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14884" TargetMode="External"/><Relationship Id="rId5" Type="http://schemas.openxmlformats.org/officeDocument/2006/relationships/hyperlink" Target="http://tourlib.net/books_others/bernet.htm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7020</Words>
  <Characters>40017</Characters>
  <Application>Microsoft Office Word</Application>
  <DocSecurity>0</DocSecurity>
  <Lines>333</Lines>
  <Paragraphs>93</Paragraphs>
  <ScaleCrop>false</ScaleCrop>
  <Company/>
  <LinksUpToDate>false</LinksUpToDate>
  <CharactersWithSpaces>46944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2021-05-20T07:18:00Z</dcterms:created>
  <dcterms:modified xsi:type="dcterms:W3CDTF">2021-05-20T07:23:00Z</dcterms:modified>
</cp:coreProperties>
</file>