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1E7" w:rsidRPr="002F7AD1" w:rsidRDefault="008271E7" w:rsidP="008271E7">
      <w:pPr>
        <w:spacing w:after="0" w:line="360" w:lineRule="auto"/>
        <w:jc w:val="center"/>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Одеський національний університет імені I. I. Мечникова</w:t>
      </w:r>
    </w:p>
    <w:p w:rsidR="008271E7" w:rsidRPr="002F7AD1" w:rsidRDefault="008271E7" w:rsidP="008271E7">
      <w:pPr>
        <w:spacing w:after="0" w:line="360" w:lineRule="auto"/>
        <w:jc w:val="center"/>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Екoнoмiкo-правoвий факультет</w:t>
      </w:r>
    </w:p>
    <w:p w:rsidR="008271E7" w:rsidRPr="002F7AD1" w:rsidRDefault="008271E7" w:rsidP="008271E7">
      <w:pPr>
        <w:spacing w:after="0" w:line="360" w:lineRule="auto"/>
        <w:jc w:val="center"/>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Кафедра менеджменту та інновацій</w:t>
      </w:r>
    </w:p>
    <w:p w:rsidR="008271E7" w:rsidRPr="002F7AD1" w:rsidRDefault="008271E7" w:rsidP="008271E7">
      <w:pPr>
        <w:spacing w:after="0" w:line="360" w:lineRule="auto"/>
        <w:jc w:val="center"/>
        <w:rPr>
          <w:rFonts w:ascii="Times New Roman" w:eastAsia="Times New Roman" w:hAnsi="Times New Roman" w:cs="Times New Roman"/>
          <w:sz w:val="28"/>
          <w:szCs w:val="28"/>
        </w:rPr>
      </w:pPr>
    </w:p>
    <w:p w:rsidR="008271E7" w:rsidRPr="002F7AD1" w:rsidRDefault="008271E7" w:rsidP="008271E7">
      <w:pPr>
        <w:spacing w:after="0" w:line="360" w:lineRule="auto"/>
        <w:rPr>
          <w:rFonts w:ascii="Times New Roman" w:eastAsia="Times New Roman" w:hAnsi="Times New Roman" w:cs="Times New Roman"/>
          <w:b/>
          <w:sz w:val="28"/>
          <w:szCs w:val="28"/>
        </w:rPr>
      </w:pPr>
    </w:p>
    <w:p w:rsidR="008271E7" w:rsidRPr="002F7AD1" w:rsidRDefault="008271E7" w:rsidP="008271E7">
      <w:pPr>
        <w:spacing w:after="0" w:line="360" w:lineRule="auto"/>
        <w:jc w:val="center"/>
        <w:rPr>
          <w:rFonts w:ascii="Times New Roman" w:eastAsia="Times New Roman" w:hAnsi="Times New Roman" w:cs="Times New Roman"/>
          <w:b/>
          <w:sz w:val="32"/>
          <w:szCs w:val="32"/>
        </w:rPr>
      </w:pPr>
      <w:r w:rsidRPr="002F7AD1">
        <w:rPr>
          <w:rFonts w:ascii="Times New Roman" w:eastAsia="Times New Roman" w:hAnsi="Times New Roman" w:cs="Times New Roman"/>
          <w:b/>
          <w:sz w:val="32"/>
          <w:szCs w:val="32"/>
        </w:rPr>
        <w:t>Кваліфікаційна  робота</w:t>
      </w:r>
    </w:p>
    <w:p w:rsidR="008271E7" w:rsidRPr="002F7AD1" w:rsidRDefault="008271E7" w:rsidP="008271E7">
      <w:pPr>
        <w:spacing w:after="0" w:line="360" w:lineRule="auto"/>
        <w:jc w:val="center"/>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 xml:space="preserve">на здобуття ступеня вищої освіти </w:t>
      </w:r>
      <w:r w:rsidR="000C7759">
        <w:rPr>
          <w:rFonts w:ascii="Times New Roman" w:eastAsia="Times New Roman" w:hAnsi="Times New Roman" w:cs="Times New Roman"/>
          <w:sz w:val="28"/>
          <w:szCs w:val="28"/>
        </w:rPr>
        <w:t>«</w:t>
      </w:r>
      <w:r w:rsidRPr="002F7AD1">
        <w:rPr>
          <w:rFonts w:ascii="Times New Roman" w:eastAsia="Times New Roman" w:hAnsi="Times New Roman" w:cs="Times New Roman"/>
          <w:sz w:val="28"/>
          <w:szCs w:val="28"/>
        </w:rPr>
        <w:t>бакалавр</w:t>
      </w:r>
      <w:r w:rsidR="000C7759">
        <w:rPr>
          <w:rFonts w:ascii="Times New Roman" w:eastAsia="Times New Roman" w:hAnsi="Times New Roman" w:cs="Times New Roman"/>
          <w:sz w:val="28"/>
          <w:szCs w:val="28"/>
        </w:rPr>
        <w:t>»</w:t>
      </w:r>
    </w:p>
    <w:p w:rsidR="008271E7" w:rsidRPr="002F7AD1" w:rsidRDefault="000C7759" w:rsidP="00CC0DE8">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r w:rsidR="008271E7" w:rsidRPr="002F7AD1">
        <w:rPr>
          <w:rFonts w:ascii="Times New Roman" w:hAnsi="Times New Roman" w:cs="Times New Roman"/>
          <w:b/>
          <w:sz w:val="28"/>
        </w:rPr>
        <w:t>Особлив</w:t>
      </w:r>
      <w:r w:rsidR="009F0E69" w:rsidRPr="002F7AD1">
        <w:rPr>
          <w:rFonts w:ascii="Times New Roman" w:hAnsi="Times New Roman" w:cs="Times New Roman"/>
          <w:b/>
          <w:sz w:val="28"/>
        </w:rPr>
        <w:t>о</w:t>
      </w:r>
      <w:r w:rsidR="008271E7" w:rsidRPr="002F7AD1">
        <w:rPr>
          <w:rFonts w:ascii="Times New Roman" w:hAnsi="Times New Roman" w:cs="Times New Roman"/>
          <w:b/>
          <w:sz w:val="28"/>
        </w:rPr>
        <w:t>сті управління якістю в умовах відкритої економіки</w:t>
      </w:r>
      <w:r>
        <w:rPr>
          <w:rFonts w:ascii="Times New Roman" w:eastAsia="Times New Roman" w:hAnsi="Times New Roman" w:cs="Times New Roman"/>
          <w:b/>
          <w:sz w:val="28"/>
          <w:szCs w:val="28"/>
        </w:rPr>
        <w:t>»</w:t>
      </w:r>
    </w:p>
    <w:p w:rsidR="008271E7" w:rsidRPr="002F7AD1" w:rsidRDefault="000C7759" w:rsidP="00CC0DE8">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9F0E69" w:rsidRPr="002F7AD1">
        <w:rPr>
          <w:rFonts w:ascii="Times New Roman" w:eastAsia="Times New Roman" w:hAnsi="Times New Roman" w:cs="Times New Roman"/>
          <w:sz w:val="28"/>
          <w:szCs w:val="28"/>
        </w:rPr>
        <w:t>Quality management in an open economy</w:t>
      </w:r>
      <w:r>
        <w:rPr>
          <w:rFonts w:ascii="Times New Roman" w:eastAsia="Times New Roman" w:hAnsi="Times New Roman" w:cs="Times New Roman"/>
          <w:sz w:val="28"/>
          <w:szCs w:val="28"/>
        </w:rPr>
        <w:t>»</w:t>
      </w:r>
    </w:p>
    <w:p w:rsidR="008271E7" w:rsidRPr="002F7AD1" w:rsidRDefault="008271E7" w:rsidP="00CC0DE8">
      <w:pPr>
        <w:spacing w:after="0" w:line="360" w:lineRule="auto"/>
        <w:jc w:val="center"/>
        <w:rPr>
          <w:rFonts w:ascii="Times New Roman" w:eastAsia="Times New Roman" w:hAnsi="Times New Roman" w:cs="Times New Roman"/>
          <w:sz w:val="28"/>
          <w:szCs w:val="28"/>
        </w:rPr>
      </w:pPr>
    </w:p>
    <w:p w:rsidR="008271E7" w:rsidRPr="002F7AD1" w:rsidRDefault="008271E7" w:rsidP="008271E7">
      <w:pPr>
        <w:spacing w:after="0" w:line="240" w:lineRule="auto"/>
        <w:rPr>
          <w:rFonts w:ascii="Times New Roman" w:eastAsia="Times New Roman" w:hAnsi="Times New Roman" w:cs="Times New Roman"/>
          <w:b/>
          <w:sz w:val="28"/>
          <w:szCs w:val="28"/>
        </w:rPr>
      </w:pPr>
    </w:p>
    <w:p w:rsidR="008271E7" w:rsidRPr="002F7AD1" w:rsidRDefault="008271E7" w:rsidP="008271E7">
      <w:pPr>
        <w:spacing w:after="0" w:line="240" w:lineRule="auto"/>
        <w:ind w:firstLine="3544"/>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Виконала:  здобувач денної форми навчання</w:t>
      </w:r>
    </w:p>
    <w:p w:rsidR="008271E7" w:rsidRPr="002F7AD1" w:rsidRDefault="008271E7" w:rsidP="008271E7">
      <w:pPr>
        <w:spacing w:after="0" w:line="240" w:lineRule="auto"/>
        <w:ind w:firstLine="3544"/>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спеціальності 073 Менеджмент</w:t>
      </w:r>
    </w:p>
    <w:p w:rsidR="008271E7" w:rsidRPr="002F7AD1" w:rsidRDefault="008271E7" w:rsidP="008271E7">
      <w:pPr>
        <w:spacing w:after="0" w:line="360" w:lineRule="auto"/>
        <w:ind w:firstLine="3544"/>
        <w:rPr>
          <w:rFonts w:ascii="Times New Roman" w:hAnsi="Times New Roman" w:cs="Times New Roman"/>
          <w:b/>
          <w:sz w:val="28"/>
        </w:rPr>
      </w:pPr>
      <w:r w:rsidRPr="002F7AD1">
        <w:rPr>
          <w:rFonts w:ascii="Times New Roman" w:hAnsi="Times New Roman" w:cs="Times New Roman"/>
          <w:b/>
          <w:sz w:val="28"/>
        </w:rPr>
        <w:t xml:space="preserve">Унтілова </w:t>
      </w:r>
      <w:r w:rsidR="009F0E69" w:rsidRPr="002F7AD1">
        <w:rPr>
          <w:rFonts w:ascii="Times New Roman" w:hAnsi="Times New Roman" w:cs="Times New Roman"/>
          <w:b/>
          <w:sz w:val="28"/>
        </w:rPr>
        <w:t>Анастасія Ігорівна</w:t>
      </w:r>
    </w:p>
    <w:p w:rsidR="008271E7" w:rsidRPr="002F7AD1" w:rsidRDefault="008271E7" w:rsidP="008271E7">
      <w:pPr>
        <w:spacing w:after="0" w:line="240" w:lineRule="auto"/>
        <w:ind w:firstLine="3544"/>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 xml:space="preserve">Керівник: д.е.н., доц. Радченко О.П. </w:t>
      </w:r>
    </w:p>
    <w:p w:rsidR="008271E7" w:rsidRPr="002F7AD1" w:rsidRDefault="008271E7" w:rsidP="008271E7">
      <w:pPr>
        <w:spacing w:after="0" w:line="240" w:lineRule="auto"/>
        <w:ind w:firstLine="3544"/>
        <w:rPr>
          <w:rFonts w:ascii="Times New Roman" w:eastAsia="Times New Roman" w:hAnsi="Times New Roman" w:cs="Times New Roman"/>
          <w:b/>
          <w:sz w:val="28"/>
          <w:szCs w:val="28"/>
        </w:rPr>
      </w:pPr>
      <w:r w:rsidRPr="002F7AD1">
        <w:rPr>
          <w:rFonts w:ascii="Times New Roman" w:eastAsia="Times New Roman" w:hAnsi="Times New Roman" w:cs="Times New Roman"/>
          <w:sz w:val="28"/>
          <w:szCs w:val="28"/>
        </w:rPr>
        <w:t xml:space="preserve">Рецензент: д.е.н., проф. </w:t>
      </w:r>
      <w:r w:rsidR="009F0E69" w:rsidRPr="002F7AD1">
        <w:rPr>
          <w:rFonts w:ascii="Times New Roman" w:eastAsia="Times New Roman" w:hAnsi="Times New Roman" w:cs="Times New Roman"/>
          <w:sz w:val="28"/>
          <w:szCs w:val="28"/>
        </w:rPr>
        <w:t>Коваленко О.М</w:t>
      </w:r>
    </w:p>
    <w:p w:rsidR="008271E7" w:rsidRPr="002F7AD1" w:rsidRDefault="008271E7" w:rsidP="008271E7">
      <w:pPr>
        <w:spacing w:after="0" w:line="360" w:lineRule="auto"/>
        <w:jc w:val="both"/>
        <w:rPr>
          <w:rFonts w:ascii="Times New Roman" w:eastAsia="Times New Roman" w:hAnsi="Times New Roman" w:cs="Times New Roman"/>
          <w:b/>
          <w:sz w:val="28"/>
          <w:szCs w:val="28"/>
        </w:rPr>
      </w:pPr>
    </w:p>
    <w:p w:rsidR="008271E7" w:rsidRPr="002F7AD1" w:rsidRDefault="008271E7" w:rsidP="008271E7">
      <w:pPr>
        <w:spacing w:after="0" w:line="360" w:lineRule="auto"/>
        <w:jc w:val="both"/>
        <w:rPr>
          <w:rFonts w:ascii="Times New Roman" w:eastAsia="Times New Roman" w:hAnsi="Times New Roman" w:cs="Times New Roman"/>
          <w:b/>
          <w:sz w:val="28"/>
          <w:szCs w:val="28"/>
        </w:rPr>
      </w:pPr>
    </w:p>
    <w:p w:rsidR="008271E7" w:rsidRPr="002F7AD1" w:rsidRDefault="008271E7" w:rsidP="008271E7">
      <w:pPr>
        <w:spacing w:after="0" w:line="360" w:lineRule="auto"/>
        <w:jc w:val="both"/>
        <w:rPr>
          <w:rFonts w:ascii="Times New Roman" w:eastAsia="Times New Roman" w:hAnsi="Times New Roman" w:cs="Times New Roman"/>
          <w:b/>
          <w:sz w:val="28"/>
          <w:szCs w:val="28"/>
        </w:rPr>
      </w:pPr>
    </w:p>
    <w:tbl>
      <w:tblPr>
        <w:tblW w:w="5155" w:type="pct"/>
        <w:jc w:val="center"/>
        <w:tblLook w:val="00A0"/>
      </w:tblPr>
      <w:tblGrid>
        <w:gridCol w:w="5082"/>
        <w:gridCol w:w="4786"/>
      </w:tblGrid>
      <w:tr w:rsidR="008271E7" w:rsidRPr="002F7AD1" w:rsidTr="002A108F">
        <w:trPr>
          <w:jc w:val="center"/>
        </w:trPr>
        <w:tc>
          <w:tcPr>
            <w:tcW w:w="4967" w:type="dxa"/>
          </w:tcPr>
          <w:p w:rsidR="008271E7" w:rsidRPr="002F7AD1" w:rsidRDefault="008271E7" w:rsidP="008271E7">
            <w:pPr>
              <w:spacing w:after="0" w:line="360" w:lineRule="auto"/>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Рекомендовано до захисту:</w:t>
            </w:r>
          </w:p>
          <w:p w:rsidR="008271E7" w:rsidRPr="002F7AD1" w:rsidRDefault="008271E7" w:rsidP="008271E7">
            <w:pPr>
              <w:spacing w:after="0" w:line="360" w:lineRule="auto"/>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протокол засідання кафедри</w:t>
            </w:r>
          </w:p>
          <w:p w:rsidR="008271E7" w:rsidRPr="002F7AD1" w:rsidRDefault="008271E7" w:rsidP="008271E7">
            <w:pPr>
              <w:spacing w:after="0" w:line="360" w:lineRule="auto"/>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 ___   від ____.____. 2024  р.</w:t>
            </w:r>
          </w:p>
          <w:p w:rsidR="008271E7" w:rsidRPr="002F7AD1" w:rsidRDefault="008271E7" w:rsidP="008271E7">
            <w:pPr>
              <w:spacing w:after="0" w:line="360" w:lineRule="auto"/>
              <w:rPr>
                <w:rFonts w:ascii="Times New Roman" w:eastAsia="Times New Roman" w:hAnsi="Times New Roman" w:cs="Times New Roman"/>
                <w:sz w:val="28"/>
                <w:szCs w:val="28"/>
              </w:rPr>
            </w:pPr>
          </w:p>
          <w:p w:rsidR="008271E7" w:rsidRPr="002F7AD1" w:rsidRDefault="008271E7" w:rsidP="008271E7">
            <w:pPr>
              <w:spacing w:after="0" w:line="360" w:lineRule="auto"/>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Завідувач кафедри</w:t>
            </w:r>
          </w:p>
          <w:p w:rsidR="008271E7" w:rsidRPr="002F7AD1" w:rsidRDefault="008271E7" w:rsidP="008271E7">
            <w:pPr>
              <w:tabs>
                <w:tab w:val="left" w:pos="1168"/>
                <w:tab w:val="left" w:pos="3861"/>
              </w:tabs>
              <w:spacing w:after="0" w:line="240" w:lineRule="auto"/>
              <w:rPr>
                <w:rFonts w:ascii="Times New Roman" w:eastAsia="Times New Roman" w:hAnsi="Times New Roman" w:cs="Times New Roman"/>
                <w:sz w:val="28"/>
                <w:szCs w:val="28"/>
                <w:u w:val="single"/>
              </w:rPr>
            </w:pPr>
            <w:r w:rsidRPr="002F7AD1">
              <w:rPr>
                <w:rFonts w:ascii="Times New Roman" w:eastAsia="Times New Roman" w:hAnsi="Times New Roman" w:cs="Times New Roman"/>
                <w:sz w:val="28"/>
                <w:szCs w:val="28"/>
                <w:u w:val="single"/>
              </w:rPr>
              <w:tab/>
            </w:r>
            <w:r w:rsidRPr="002F7AD1">
              <w:rPr>
                <w:rFonts w:ascii="Times New Roman" w:eastAsia="Times New Roman" w:hAnsi="Times New Roman" w:cs="Times New Roman"/>
                <w:sz w:val="28"/>
                <w:szCs w:val="28"/>
              </w:rPr>
              <w:t xml:space="preserve"> прoф. Едуард КУЗНЄЦОВ     </w:t>
            </w:r>
          </w:p>
          <w:p w:rsidR="008271E7" w:rsidRPr="002F7AD1" w:rsidRDefault="008271E7" w:rsidP="008271E7">
            <w:pPr>
              <w:tabs>
                <w:tab w:val="left" w:pos="284"/>
                <w:tab w:val="left" w:pos="1767"/>
              </w:tabs>
              <w:spacing w:after="0" w:line="240" w:lineRule="auto"/>
              <w:rPr>
                <w:rFonts w:ascii="Times New Roman" w:eastAsia="Times New Roman" w:hAnsi="Times New Roman" w:cs="Times New Roman"/>
                <w:sz w:val="20"/>
                <w:szCs w:val="20"/>
              </w:rPr>
            </w:pPr>
            <w:r w:rsidRPr="002F7AD1">
              <w:rPr>
                <w:rFonts w:ascii="Times New Roman" w:eastAsia="Times New Roman" w:hAnsi="Times New Roman" w:cs="Times New Roman"/>
                <w:sz w:val="20"/>
                <w:szCs w:val="20"/>
              </w:rPr>
              <w:tab/>
              <w:t>(підпис)</w:t>
            </w:r>
            <w:r w:rsidRPr="002F7AD1">
              <w:rPr>
                <w:rFonts w:ascii="Times New Roman" w:eastAsia="Times New Roman" w:hAnsi="Times New Roman" w:cs="Times New Roman"/>
                <w:sz w:val="20"/>
                <w:szCs w:val="20"/>
              </w:rPr>
              <w:tab/>
            </w:r>
          </w:p>
        </w:tc>
        <w:tc>
          <w:tcPr>
            <w:tcW w:w="4678" w:type="dxa"/>
          </w:tcPr>
          <w:p w:rsidR="008271E7" w:rsidRPr="002F7AD1" w:rsidRDefault="008271E7" w:rsidP="008271E7">
            <w:pPr>
              <w:tabs>
                <w:tab w:val="right" w:pos="4462"/>
              </w:tabs>
              <w:spacing w:after="0" w:line="360" w:lineRule="auto"/>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Захищено на засіданні ЕК № _</w:t>
            </w:r>
          </w:p>
          <w:p w:rsidR="008271E7" w:rsidRPr="002F7AD1" w:rsidRDefault="008271E7" w:rsidP="008271E7">
            <w:pPr>
              <w:spacing w:after="0" w:line="240" w:lineRule="auto"/>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 xml:space="preserve">протокол № __від ____.06.2024 р. </w:t>
            </w:r>
          </w:p>
          <w:p w:rsidR="008271E7" w:rsidRPr="002F7AD1" w:rsidRDefault="008271E7" w:rsidP="008271E7">
            <w:pPr>
              <w:tabs>
                <w:tab w:val="right" w:pos="4462"/>
              </w:tabs>
              <w:spacing w:after="0" w:line="240" w:lineRule="auto"/>
              <w:rPr>
                <w:rFonts w:ascii="Times New Roman" w:eastAsia="Times New Roman" w:hAnsi="Times New Roman" w:cs="Times New Roman"/>
                <w:sz w:val="28"/>
                <w:szCs w:val="28"/>
              </w:rPr>
            </w:pPr>
          </w:p>
          <w:p w:rsidR="008271E7" w:rsidRPr="002F7AD1" w:rsidRDefault="008271E7" w:rsidP="008271E7">
            <w:pPr>
              <w:tabs>
                <w:tab w:val="right" w:pos="4462"/>
              </w:tabs>
              <w:spacing w:after="0" w:line="240" w:lineRule="auto"/>
              <w:rPr>
                <w:rFonts w:ascii="Times New Roman" w:eastAsia="Times New Roman" w:hAnsi="Times New Roman" w:cs="Times New Roman"/>
                <w:sz w:val="28"/>
                <w:szCs w:val="28"/>
              </w:rPr>
            </w:pPr>
            <w:r w:rsidRPr="002F7AD1">
              <w:rPr>
                <w:rFonts w:ascii="Times New Roman" w:eastAsia="Times New Roman" w:hAnsi="Times New Roman" w:cs="Times New Roman"/>
                <w:sz w:val="28"/>
                <w:szCs w:val="28"/>
              </w:rPr>
              <w:t>Оцінка ______________/___</w:t>
            </w:r>
            <w:r w:rsidRPr="002F7AD1">
              <w:rPr>
                <w:rFonts w:ascii="Times New Roman" w:eastAsia="Times New Roman" w:hAnsi="Times New Roman" w:cs="Times New Roman"/>
                <w:sz w:val="20"/>
                <w:szCs w:val="20"/>
              </w:rPr>
              <w:tab/>
            </w:r>
            <w:r w:rsidRPr="002F7AD1">
              <w:rPr>
                <w:rFonts w:ascii="Times New Roman" w:eastAsia="Times New Roman" w:hAnsi="Times New Roman" w:cs="Times New Roman"/>
                <w:sz w:val="28"/>
                <w:szCs w:val="28"/>
              </w:rPr>
              <w:t>___/_____</w:t>
            </w:r>
          </w:p>
          <w:p w:rsidR="008271E7" w:rsidRPr="002F7AD1" w:rsidRDefault="008271E7" w:rsidP="008271E7">
            <w:pPr>
              <w:spacing w:after="0" w:line="240" w:lineRule="auto"/>
              <w:jc w:val="center"/>
              <w:rPr>
                <w:rFonts w:ascii="Times New Roman" w:eastAsia="Times New Roman" w:hAnsi="Times New Roman" w:cs="Times New Roman"/>
                <w:sz w:val="20"/>
                <w:szCs w:val="20"/>
              </w:rPr>
            </w:pPr>
            <w:r w:rsidRPr="002F7AD1">
              <w:rPr>
                <w:rFonts w:ascii="Times New Roman" w:eastAsia="Times New Roman" w:hAnsi="Times New Roman" w:cs="Times New Roman"/>
                <w:sz w:val="20"/>
                <w:szCs w:val="20"/>
              </w:rPr>
              <w:t>(за національною шкалою/шкалою ЕСТS/ бали)</w:t>
            </w:r>
          </w:p>
          <w:p w:rsidR="008271E7" w:rsidRPr="002F7AD1" w:rsidRDefault="008271E7" w:rsidP="008271E7">
            <w:pPr>
              <w:spacing w:after="0" w:line="360" w:lineRule="auto"/>
              <w:rPr>
                <w:rFonts w:ascii="Times New Roman" w:eastAsia="Times New Roman" w:hAnsi="Times New Roman" w:cs="Times New Roman"/>
                <w:sz w:val="20"/>
                <w:szCs w:val="20"/>
              </w:rPr>
            </w:pPr>
            <w:r w:rsidRPr="002F7AD1">
              <w:rPr>
                <w:rFonts w:ascii="Times New Roman" w:eastAsia="Times New Roman" w:hAnsi="Times New Roman" w:cs="Times New Roman"/>
                <w:sz w:val="28"/>
                <w:szCs w:val="28"/>
              </w:rPr>
              <w:t>Голова ЕК</w:t>
            </w:r>
          </w:p>
          <w:p w:rsidR="008271E7" w:rsidRPr="002F7AD1" w:rsidRDefault="008271E7" w:rsidP="008271E7">
            <w:pPr>
              <w:spacing w:after="0" w:line="240" w:lineRule="auto"/>
              <w:rPr>
                <w:rFonts w:ascii="Times New Roman" w:eastAsia="Times New Roman" w:hAnsi="Times New Roman" w:cs="Times New Roman"/>
                <w:sz w:val="20"/>
                <w:szCs w:val="20"/>
              </w:rPr>
            </w:pPr>
            <w:r w:rsidRPr="002F7AD1">
              <w:rPr>
                <w:rFonts w:ascii="Times New Roman" w:eastAsia="Times New Roman" w:hAnsi="Times New Roman" w:cs="Times New Roman"/>
                <w:sz w:val="28"/>
                <w:szCs w:val="28"/>
              </w:rPr>
              <w:t xml:space="preserve">______прoф. Євген МАСЛЕННІКОВ </w:t>
            </w:r>
          </w:p>
          <w:p w:rsidR="008271E7" w:rsidRPr="002F7AD1" w:rsidRDefault="008271E7" w:rsidP="008271E7">
            <w:pPr>
              <w:tabs>
                <w:tab w:val="left" w:pos="454"/>
                <w:tab w:val="left" w:pos="2155"/>
              </w:tabs>
              <w:spacing w:after="0" w:line="240" w:lineRule="auto"/>
              <w:rPr>
                <w:rFonts w:ascii="Times New Roman" w:eastAsia="Times New Roman" w:hAnsi="Times New Roman" w:cs="Times New Roman"/>
                <w:sz w:val="28"/>
                <w:szCs w:val="28"/>
              </w:rPr>
            </w:pPr>
            <w:r w:rsidRPr="002F7AD1">
              <w:rPr>
                <w:rFonts w:ascii="Times New Roman" w:eastAsia="Times New Roman" w:hAnsi="Times New Roman" w:cs="Times New Roman"/>
                <w:sz w:val="20"/>
                <w:szCs w:val="20"/>
              </w:rPr>
              <w:tab/>
              <w:t>(підпис)</w:t>
            </w:r>
            <w:r w:rsidRPr="002F7AD1">
              <w:rPr>
                <w:rFonts w:ascii="Times New Roman" w:eastAsia="Times New Roman" w:hAnsi="Times New Roman" w:cs="Times New Roman"/>
                <w:sz w:val="20"/>
                <w:szCs w:val="20"/>
              </w:rPr>
              <w:tab/>
            </w:r>
          </w:p>
        </w:tc>
      </w:tr>
      <w:tr w:rsidR="008271E7" w:rsidRPr="002F7AD1" w:rsidTr="002A108F">
        <w:trPr>
          <w:jc w:val="center"/>
        </w:trPr>
        <w:tc>
          <w:tcPr>
            <w:tcW w:w="4967" w:type="dxa"/>
          </w:tcPr>
          <w:p w:rsidR="008271E7" w:rsidRPr="002F7AD1" w:rsidRDefault="008271E7" w:rsidP="008271E7">
            <w:pPr>
              <w:spacing w:after="0" w:line="240" w:lineRule="auto"/>
              <w:rPr>
                <w:rFonts w:ascii="Times New Roman" w:eastAsia="Times New Roman" w:hAnsi="Times New Roman" w:cs="Times New Roman"/>
                <w:sz w:val="28"/>
                <w:szCs w:val="28"/>
              </w:rPr>
            </w:pPr>
          </w:p>
        </w:tc>
        <w:tc>
          <w:tcPr>
            <w:tcW w:w="4678" w:type="dxa"/>
          </w:tcPr>
          <w:p w:rsidR="008271E7" w:rsidRPr="002F7AD1" w:rsidRDefault="008271E7" w:rsidP="008271E7">
            <w:pPr>
              <w:spacing w:after="0" w:line="240" w:lineRule="auto"/>
              <w:rPr>
                <w:rFonts w:ascii="Times New Roman" w:eastAsia="Times New Roman" w:hAnsi="Times New Roman" w:cs="Times New Roman"/>
                <w:sz w:val="28"/>
                <w:szCs w:val="28"/>
              </w:rPr>
            </w:pPr>
          </w:p>
        </w:tc>
      </w:tr>
    </w:tbl>
    <w:p w:rsidR="008271E7" w:rsidRPr="002F7AD1" w:rsidRDefault="008271E7" w:rsidP="008271E7">
      <w:pPr>
        <w:spacing w:after="0" w:line="360" w:lineRule="auto"/>
        <w:jc w:val="center"/>
        <w:rPr>
          <w:rFonts w:ascii="Times New Roman" w:eastAsia="Times New Roman" w:hAnsi="Times New Roman" w:cs="Times New Roman"/>
          <w:b/>
          <w:sz w:val="28"/>
          <w:szCs w:val="28"/>
        </w:rPr>
      </w:pPr>
    </w:p>
    <w:p w:rsidR="008271E7" w:rsidRPr="002F7AD1" w:rsidRDefault="008271E7" w:rsidP="008271E7">
      <w:pPr>
        <w:spacing w:after="0" w:line="360" w:lineRule="auto"/>
        <w:jc w:val="center"/>
        <w:rPr>
          <w:rFonts w:ascii="Times New Roman" w:eastAsia="Times New Roman" w:hAnsi="Times New Roman" w:cs="Times New Roman"/>
          <w:b/>
          <w:sz w:val="28"/>
          <w:szCs w:val="28"/>
        </w:rPr>
      </w:pPr>
    </w:p>
    <w:p w:rsidR="008271E7" w:rsidRPr="002F7AD1" w:rsidRDefault="008271E7" w:rsidP="008271E7">
      <w:pPr>
        <w:spacing w:after="0" w:line="360" w:lineRule="auto"/>
        <w:jc w:val="center"/>
        <w:rPr>
          <w:rFonts w:ascii="Times New Roman" w:eastAsia="Times New Roman" w:hAnsi="Times New Roman" w:cs="Times New Roman"/>
          <w:b/>
          <w:sz w:val="28"/>
          <w:szCs w:val="28"/>
        </w:rPr>
      </w:pPr>
    </w:p>
    <w:p w:rsidR="008271E7" w:rsidRPr="002F7AD1" w:rsidRDefault="008271E7" w:rsidP="008271E7">
      <w:pPr>
        <w:spacing w:after="0" w:line="360" w:lineRule="auto"/>
        <w:jc w:val="center"/>
        <w:rPr>
          <w:rFonts w:ascii="Times New Roman" w:eastAsia="Times New Roman" w:hAnsi="Times New Roman" w:cs="Times New Roman"/>
          <w:b/>
          <w:sz w:val="28"/>
          <w:szCs w:val="28"/>
        </w:rPr>
      </w:pPr>
      <w:r w:rsidRPr="002F7AD1">
        <w:rPr>
          <w:rFonts w:ascii="Times New Roman" w:eastAsia="Times New Roman" w:hAnsi="Times New Roman" w:cs="Times New Roman"/>
          <w:b/>
          <w:sz w:val="28"/>
          <w:szCs w:val="28"/>
        </w:rPr>
        <w:t>Одеса 2024</w:t>
      </w:r>
    </w:p>
    <w:p w:rsidR="008271E7" w:rsidRPr="002F7AD1" w:rsidRDefault="008271E7" w:rsidP="008271E7">
      <w:pPr>
        <w:spacing w:after="0" w:line="360" w:lineRule="auto"/>
        <w:jc w:val="center"/>
        <w:rPr>
          <w:rFonts w:ascii="Times New Roman" w:hAnsi="Times New Roman" w:cs="Times New Roman"/>
          <w:b/>
          <w:sz w:val="28"/>
          <w:szCs w:val="28"/>
        </w:rPr>
      </w:pPr>
    </w:p>
    <w:p w:rsidR="008271E7" w:rsidRPr="002F7AD1" w:rsidRDefault="008271E7" w:rsidP="008271E7">
      <w:pPr>
        <w:spacing w:after="0" w:line="360" w:lineRule="auto"/>
        <w:jc w:val="center"/>
        <w:rPr>
          <w:rFonts w:ascii="Times New Roman" w:hAnsi="Times New Roman" w:cs="Times New Roman"/>
          <w:b/>
          <w:sz w:val="28"/>
          <w:szCs w:val="28"/>
        </w:rPr>
      </w:pPr>
      <w:r w:rsidRPr="002F7AD1">
        <w:rPr>
          <w:rFonts w:ascii="Times New Roman" w:hAnsi="Times New Roman" w:cs="Times New Roman"/>
          <w:b/>
          <w:sz w:val="28"/>
          <w:szCs w:val="28"/>
        </w:rPr>
        <w:lastRenderedPageBreak/>
        <w:t>ЗМІСТ</w:t>
      </w:r>
    </w:p>
    <w:p w:rsidR="00352C30" w:rsidRPr="002F7AD1" w:rsidRDefault="008271E7" w:rsidP="008271E7">
      <w:pPr>
        <w:spacing w:after="0"/>
        <w:rPr>
          <w:rFonts w:ascii="Times New Roman" w:hAnsi="Times New Roman" w:cs="Times New Roman"/>
          <w:b/>
          <w:sz w:val="28"/>
        </w:rPr>
      </w:pPr>
      <w:r w:rsidRPr="002F7AD1">
        <w:rPr>
          <w:rFonts w:ascii="Times New Roman" w:hAnsi="Times New Roman" w:cs="Times New Roman"/>
          <w:b/>
          <w:sz w:val="28"/>
        </w:rPr>
        <w:t>ВСТУП</w:t>
      </w:r>
    </w:p>
    <w:p w:rsidR="008271E7" w:rsidRPr="002F7AD1" w:rsidRDefault="008271E7" w:rsidP="008271E7">
      <w:pPr>
        <w:spacing w:after="0"/>
        <w:rPr>
          <w:rFonts w:ascii="Times New Roman" w:hAnsi="Times New Roman" w:cs="Times New Roman"/>
          <w:sz w:val="28"/>
        </w:rPr>
      </w:pPr>
      <w:r w:rsidRPr="002F7AD1">
        <w:rPr>
          <w:rFonts w:ascii="Times New Roman" w:hAnsi="Times New Roman" w:cs="Times New Roman"/>
          <w:b/>
          <w:bCs/>
          <w:sz w:val="28"/>
        </w:rPr>
        <w:t>РОЗДІЛ 1. ТЕОРЕТИЧНІ АСПЕКТИ УПРАВЛІННЯ ЯКІСТЮ В УМОВАХ ВІДКРИТОЇ ЕКОНОМІКИ</w:t>
      </w:r>
    </w:p>
    <w:p w:rsidR="008271E7" w:rsidRPr="002F7AD1" w:rsidRDefault="00624581" w:rsidP="00624581">
      <w:pPr>
        <w:spacing w:after="0"/>
        <w:ind w:left="360"/>
        <w:rPr>
          <w:rFonts w:ascii="Times New Roman" w:hAnsi="Times New Roman" w:cs="Times New Roman"/>
          <w:sz w:val="28"/>
        </w:rPr>
      </w:pPr>
      <w:r>
        <w:rPr>
          <w:rFonts w:ascii="Times New Roman" w:hAnsi="Times New Roman" w:cs="Times New Roman"/>
          <w:sz w:val="28"/>
        </w:rPr>
        <w:t xml:space="preserve">1.1. </w:t>
      </w:r>
      <w:r w:rsidR="008271E7" w:rsidRPr="002F7AD1">
        <w:rPr>
          <w:rFonts w:ascii="Times New Roman" w:hAnsi="Times New Roman" w:cs="Times New Roman"/>
          <w:sz w:val="28"/>
        </w:rPr>
        <w:t>Сучасні підходи до управління якістю в глобальному контексті</w:t>
      </w:r>
    </w:p>
    <w:p w:rsidR="00E70896" w:rsidRDefault="00624581" w:rsidP="00624581">
      <w:pPr>
        <w:spacing w:after="0"/>
        <w:ind w:left="360"/>
        <w:rPr>
          <w:rFonts w:ascii="Times New Roman" w:hAnsi="Times New Roman" w:cs="Times New Roman"/>
          <w:sz w:val="28"/>
        </w:rPr>
      </w:pPr>
      <w:r>
        <w:rPr>
          <w:rFonts w:ascii="Times New Roman" w:hAnsi="Times New Roman" w:cs="Times New Roman"/>
          <w:sz w:val="28"/>
        </w:rPr>
        <w:t xml:space="preserve">1.2. </w:t>
      </w:r>
      <w:r w:rsidR="008271E7" w:rsidRPr="002F7AD1">
        <w:rPr>
          <w:rFonts w:ascii="Times New Roman" w:hAnsi="Times New Roman" w:cs="Times New Roman"/>
          <w:sz w:val="28"/>
        </w:rPr>
        <w:t xml:space="preserve">Основні стандарти якості та їх застосування у міжнародній </w:t>
      </w:r>
    </w:p>
    <w:p w:rsidR="008271E7" w:rsidRPr="002F7AD1" w:rsidRDefault="008271E7" w:rsidP="00E70896">
      <w:pPr>
        <w:spacing w:after="0"/>
        <w:ind w:left="360" w:firstLine="491"/>
        <w:rPr>
          <w:rFonts w:ascii="Times New Roman" w:hAnsi="Times New Roman" w:cs="Times New Roman"/>
          <w:sz w:val="28"/>
        </w:rPr>
      </w:pPr>
      <w:r w:rsidRPr="002F7AD1">
        <w:rPr>
          <w:rFonts w:ascii="Times New Roman" w:hAnsi="Times New Roman" w:cs="Times New Roman"/>
          <w:sz w:val="28"/>
        </w:rPr>
        <w:t>практиці</w:t>
      </w:r>
    </w:p>
    <w:p w:rsidR="008271E7" w:rsidRPr="002F7AD1" w:rsidRDefault="00624581" w:rsidP="00624581">
      <w:pPr>
        <w:spacing w:after="0"/>
        <w:ind w:left="360"/>
        <w:rPr>
          <w:rFonts w:ascii="Times New Roman" w:hAnsi="Times New Roman" w:cs="Times New Roman"/>
          <w:sz w:val="28"/>
        </w:rPr>
      </w:pPr>
      <w:r>
        <w:rPr>
          <w:rFonts w:ascii="Times New Roman" w:hAnsi="Times New Roman" w:cs="Times New Roman"/>
          <w:sz w:val="28"/>
        </w:rPr>
        <w:t xml:space="preserve">1.3. </w:t>
      </w:r>
      <w:r w:rsidR="008271E7" w:rsidRPr="002F7AD1">
        <w:rPr>
          <w:rFonts w:ascii="Times New Roman" w:hAnsi="Times New Roman" w:cs="Times New Roman"/>
          <w:sz w:val="28"/>
        </w:rPr>
        <w:t>Інтеграція управлінських систем якості з бізнес-процесами</w:t>
      </w:r>
    </w:p>
    <w:p w:rsidR="00624581" w:rsidRDefault="00624581" w:rsidP="008271E7">
      <w:pPr>
        <w:spacing w:after="0"/>
        <w:rPr>
          <w:rFonts w:ascii="Times New Roman" w:hAnsi="Times New Roman" w:cs="Times New Roman"/>
          <w:b/>
          <w:bCs/>
          <w:sz w:val="28"/>
        </w:rPr>
      </w:pPr>
    </w:p>
    <w:p w:rsidR="008271E7" w:rsidRPr="002F7AD1" w:rsidRDefault="008271E7" w:rsidP="008271E7">
      <w:pPr>
        <w:spacing w:after="0"/>
        <w:rPr>
          <w:rFonts w:ascii="Times New Roman" w:hAnsi="Times New Roman" w:cs="Times New Roman"/>
          <w:sz w:val="28"/>
        </w:rPr>
      </w:pPr>
      <w:r w:rsidRPr="002F7AD1">
        <w:rPr>
          <w:rFonts w:ascii="Times New Roman" w:hAnsi="Times New Roman" w:cs="Times New Roman"/>
          <w:b/>
          <w:bCs/>
          <w:sz w:val="28"/>
        </w:rPr>
        <w:t>РОЗДІЛ 2. УПРАВЛІННЯ ЯКІСТЮ НА ПРИКЛАДІ БУДІВЕЛЬНОГО ПІДПРИЄМСТВА</w:t>
      </w:r>
      <w:r w:rsidR="00AD33FD" w:rsidRPr="002F7AD1">
        <w:rPr>
          <w:rFonts w:ascii="Times New Roman" w:hAnsi="Times New Roman" w:cs="Times New Roman"/>
          <w:b/>
          <w:bCs/>
          <w:sz w:val="28"/>
        </w:rPr>
        <w:t xml:space="preserve"> ТОВ </w:t>
      </w:r>
      <w:r w:rsidR="000C7759">
        <w:rPr>
          <w:rFonts w:ascii="Times New Roman" w:hAnsi="Times New Roman" w:cs="Times New Roman"/>
          <w:b/>
          <w:bCs/>
          <w:sz w:val="28"/>
        </w:rPr>
        <w:t>«</w:t>
      </w:r>
      <w:r w:rsidR="00AD33FD" w:rsidRPr="002F7AD1">
        <w:rPr>
          <w:rFonts w:ascii="Times New Roman" w:hAnsi="Times New Roman" w:cs="Times New Roman"/>
          <w:b/>
          <w:bCs/>
          <w:sz w:val="28"/>
        </w:rPr>
        <w:t>ХРК ХОЛДИНГ</w:t>
      </w:r>
      <w:r w:rsidR="000C7759">
        <w:rPr>
          <w:rFonts w:ascii="Times New Roman" w:hAnsi="Times New Roman" w:cs="Times New Roman"/>
          <w:b/>
          <w:bCs/>
          <w:sz w:val="28"/>
        </w:rPr>
        <w:t>»</w:t>
      </w:r>
    </w:p>
    <w:p w:rsidR="00E70896" w:rsidRDefault="00624581" w:rsidP="00624581">
      <w:pPr>
        <w:spacing w:after="0"/>
        <w:ind w:left="851" w:hanging="425"/>
        <w:rPr>
          <w:rFonts w:ascii="Times New Roman" w:hAnsi="Times New Roman" w:cs="Times New Roman"/>
          <w:sz w:val="28"/>
        </w:rPr>
      </w:pPr>
      <w:r>
        <w:rPr>
          <w:rFonts w:ascii="Times New Roman" w:hAnsi="Times New Roman" w:cs="Times New Roman"/>
          <w:sz w:val="28"/>
        </w:rPr>
        <w:t xml:space="preserve">2.1. </w:t>
      </w:r>
      <w:r w:rsidR="008271E7" w:rsidRPr="002F7AD1">
        <w:rPr>
          <w:rFonts w:ascii="Times New Roman" w:hAnsi="Times New Roman" w:cs="Times New Roman"/>
          <w:sz w:val="28"/>
        </w:rPr>
        <w:t>Аналіз діяльності будівельного підприємства</w:t>
      </w:r>
      <w:r w:rsidR="00AD33FD" w:rsidRPr="002F7AD1">
        <w:rPr>
          <w:rFonts w:ascii="Times New Roman" w:hAnsi="Times New Roman" w:cs="Times New Roman"/>
          <w:sz w:val="28"/>
        </w:rPr>
        <w:t xml:space="preserve"> </w:t>
      </w:r>
    </w:p>
    <w:p w:rsidR="00CC0DE8" w:rsidRPr="002F7AD1" w:rsidRDefault="00AD33FD" w:rsidP="00E70896">
      <w:pPr>
        <w:spacing w:after="0"/>
        <w:ind w:left="851" w:firstLine="142"/>
        <w:rPr>
          <w:rFonts w:ascii="Times New Roman" w:hAnsi="Times New Roman" w:cs="Times New Roman"/>
          <w:sz w:val="28"/>
        </w:rPr>
      </w:pP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008271E7" w:rsidRPr="002F7AD1">
        <w:rPr>
          <w:rFonts w:ascii="Times New Roman" w:hAnsi="Times New Roman" w:cs="Times New Roman"/>
          <w:sz w:val="28"/>
        </w:rPr>
        <w:t xml:space="preserve"> в умовах відкритої економіки</w:t>
      </w:r>
      <w:r w:rsidR="00CC0DE8" w:rsidRPr="002F7AD1">
        <w:rPr>
          <w:rFonts w:ascii="Times New Roman" w:hAnsi="Times New Roman" w:cs="Times New Roman"/>
          <w:sz w:val="28"/>
        </w:rPr>
        <w:t xml:space="preserve"> </w:t>
      </w:r>
    </w:p>
    <w:p w:rsidR="00C8317B" w:rsidRPr="002F7AD1" w:rsidRDefault="00624581" w:rsidP="00624581">
      <w:pPr>
        <w:spacing w:after="0"/>
        <w:ind w:left="851" w:hanging="425"/>
        <w:rPr>
          <w:rFonts w:ascii="Times New Roman" w:hAnsi="Times New Roman" w:cs="Times New Roman"/>
          <w:sz w:val="28"/>
        </w:rPr>
      </w:pPr>
      <w:r>
        <w:rPr>
          <w:rFonts w:ascii="Times New Roman" w:hAnsi="Times New Roman" w:cs="Times New Roman"/>
          <w:sz w:val="28"/>
        </w:rPr>
        <w:t xml:space="preserve">2.2. </w:t>
      </w:r>
      <w:r w:rsidR="00C8317B" w:rsidRPr="002F7AD1">
        <w:rPr>
          <w:rFonts w:ascii="Times New Roman" w:hAnsi="Times New Roman" w:cs="Times New Roman"/>
          <w:sz w:val="28"/>
        </w:rPr>
        <w:t xml:space="preserve">Аналіз системи управління </w:t>
      </w:r>
      <w:r w:rsidR="00AD33FD" w:rsidRPr="002F7AD1">
        <w:rPr>
          <w:rFonts w:ascii="Times New Roman" w:hAnsi="Times New Roman" w:cs="Times New Roman"/>
          <w:sz w:val="28"/>
        </w:rPr>
        <w:t xml:space="preserve">ТОВ </w:t>
      </w:r>
      <w:r w:rsidR="000C7759">
        <w:rPr>
          <w:rFonts w:ascii="Times New Roman" w:hAnsi="Times New Roman" w:cs="Times New Roman"/>
          <w:sz w:val="28"/>
        </w:rPr>
        <w:t>«</w:t>
      </w:r>
      <w:r w:rsidR="00AD33FD" w:rsidRPr="002F7AD1">
        <w:rPr>
          <w:rFonts w:ascii="Times New Roman" w:hAnsi="Times New Roman" w:cs="Times New Roman"/>
          <w:sz w:val="28"/>
        </w:rPr>
        <w:t>ХРК ХОЛДИНГ</w:t>
      </w:r>
      <w:r w:rsidR="000C7759">
        <w:rPr>
          <w:rFonts w:ascii="Times New Roman" w:hAnsi="Times New Roman" w:cs="Times New Roman"/>
          <w:sz w:val="28"/>
        </w:rPr>
        <w:t>»</w:t>
      </w:r>
    </w:p>
    <w:p w:rsidR="00E70896" w:rsidRDefault="00624581" w:rsidP="00624581">
      <w:pPr>
        <w:spacing w:after="0"/>
        <w:ind w:left="851" w:hanging="425"/>
        <w:rPr>
          <w:rFonts w:ascii="Times New Roman" w:hAnsi="Times New Roman" w:cs="Times New Roman"/>
          <w:sz w:val="28"/>
        </w:rPr>
      </w:pPr>
      <w:r>
        <w:rPr>
          <w:rFonts w:ascii="Times New Roman" w:hAnsi="Times New Roman" w:cs="Times New Roman"/>
          <w:sz w:val="28"/>
        </w:rPr>
        <w:t xml:space="preserve">2.3. </w:t>
      </w:r>
      <w:r w:rsidR="00CC0DE8" w:rsidRPr="002F7AD1">
        <w:rPr>
          <w:rFonts w:ascii="Times New Roman" w:hAnsi="Times New Roman" w:cs="Times New Roman"/>
          <w:sz w:val="28"/>
        </w:rPr>
        <w:t>Оцінка конкурентоспроможності</w:t>
      </w:r>
      <w:r w:rsidR="00AD33FD" w:rsidRPr="002F7AD1">
        <w:rPr>
          <w:rFonts w:ascii="Times New Roman" w:hAnsi="Times New Roman" w:cs="Times New Roman"/>
          <w:sz w:val="28"/>
        </w:rPr>
        <w:t xml:space="preserve"> ТОВ </w:t>
      </w:r>
      <w:r w:rsidR="000C7759">
        <w:rPr>
          <w:rFonts w:ascii="Times New Roman" w:hAnsi="Times New Roman" w:cs="Times New Roman"/>
          <w:sz w:val="28"/>
        </w:rPr>
        <w:t>«</w:t>
      </w:r>
      <w:r w:rsidR="00AD33FD" w:rsidRPr="002F7AD1">
        <w:rPr>
          <w:rFonts w:ascii="Times New Roman" w:hAnsi="Times New Roman" w:cs="Times New Roman"/>
          <w:sz w:val="28"/>
        </w:rPr>
        <w:t>ХРК ХОЛДИНГ</w:t>
      </w:r>
      <w:r w:rsidR="000C7759">
        <w:rPr>
          <w:rFonts w:ascii="Times New Roman" w:hAnsi="Times New Roman" w:cs="Times New Roman"/>
          <w:sz w:val="28"/>
        </w:rPr>
        <w:t>»</w:t>
      </w:r>
      <w:r w:rsidR="00CC0DE8" w:rsidRPr="002F7AD1">
        <w:rPr>
          <w:rFonts w:ascii="Times New Roman" w:hAnsi="Times New Roman" w:cs="Times New Roman"/>
          <w:sz w:val="28"/>
        </w:rPr>
        <w:t xml:space="preserve"> </w:t>
      </w:r>
    </w:p>
    <w:p w:rsidR="00CC0DE8" w:rsidRPr="002F7AD1" w:rsidRDefault="00CC0DE8" w:rsidP="00E70896">
      <w:pPr>
        <w:spacing w:after="0"/>
        <w:ind w:left="851" w:firstLine="142"/>
        <w:rPr>
          <w:rFonts w:ascii="Times New Roman" w:hAnsi="Times New Roman" w:cs="Times New Roman"/>
          <w:sz w:val="28"/>
        </w:rPr>
      </w:pPr>
      <w:r w:rsidRPr="002F7AD1">
        <w:rPr>
          <w:rFonts w:ascii="Times New Roman" w:hAnsi="Times New Roman" w:cs="Times New Roman"/>
          <w:sz w:val="28"/>
        </w:rPr>
        <w:t xml:space="preserve">на </w:t>
      </w:r>
      <w:r w:rsidR="00AD33FD" w:rsidRPr="002F7AD1">
        <w:rPr>
          <w:rFonts w:ascii="Times New Roman" w:hAnsi="Times New Roman" w:cs="Times New Roman"/>
          <w:sz w:val="28"/>
        </w:rPr>
        <w:t>ринку будівельних послуг</w:t>
      </w:r>
    </w:p>
    <w:p w:rsidR="00624581" w:rsidRDefault="00624581" w:rsidP="008271E7">
      <w:pPr>
        <w:spacing w:after="0"/>
        <w:rPr>
          <w:rFonts w:ascii="Times New Roman" w:hAnsi="Times New Roman" w:cs="Times New Roman"/>
          <w:b/>
          <w:bCs/>
          <w:sz w:val="28"/>
        </w:rPr>
      </w:pPr>
    </w:p>
    <w:p w:rsidR="008271E7" w:rsidRPr="002F7AD1" w:rsidRDefault="008271E7" w:rsidP="008271E7">
      <w:pPr>
        <w:spacing w:after="0"/>
        <w:rPr>
          <w:rFonts w:ascii="Times New Roman" w:hAnsi="Times New Roman" w:cs="Times New Roman"/>
          <w:sz w:val="28"/>
        </w:rPr>
      </w:pPr>
      <w:r w:rsidRPr="002F7AD1">
        <w:rPr>
          <w:rFonts w:ascii="Times New Roman" w:hAnsi="Times New Roman" w:cs="Times New Roman"/>
          <w:b/>
          <w:bCs/>
          <w:sz w:val="28"/>
        </w:rPr>
        <w:t>РОЗДІЛ 3. СТРАТЕГІЇ ПІДВИЩЕННЯ ЯКОСТІ В МІЖНАРОДНОМУ КОНТЕКСТІ</w:t>
      </w:r>
    </w:p>
    <w:p w:rsidR="008271E7" w:rsidRPr="002F7AD1" w:rsidRDefault="00624581" w:rsidP="00624581">
      <w:pPr>
        <w:spacing w:after="0"/>
        <w:ind w:left="851" w:hanging="425"/>
        <w:rPr>
          <w:rFonts w:ascii="Times New Roman" w:hAnsi="Times New Roman" w:cs="Times New Roman"/>
          <w:sz w:val="28"/>
        </w:rPr>
      </w:pPr>
      <w:r>
        <w:rPr>
          <w:rFonts w:ascii="Times New Roman" w:hAnsi="Times New Roman" w:cs="Times New Roman"/>
          <w:sz w:val="28"/>
        </w:rPr>
        <w:t xml:space="preserve">3.1. </w:t>
      </w:r>
      <w:r w:rsidR="008271E7" w:rsidRPr="002F7AD1">
        <w:rPr>
          <w:rFonts w:ascii="Times New Roman" w:hAnsi="Times New Roman" w:cs="Times New Roman"/>
          <w:sz w:val="28"/>
        </w:rPr>
        <w:t>Застосування міжнародних стандартів у управлінні якістю</w:t>
      </w:r>
    </w:p>
    <w:p w:rsidR="008271E7" w:rsidRPr="002F7AD1" w:rsidRDefault="00624581" w:rsidP="00624581">
      <w:pPr>
        <w:spacing w:after="0"/>
        <w:ind w:left="851" w:hanging="425"/>
        <w:rPr>
          <w:rFonts w:ascii="Times New Roman" w:hAnsi="Times New Roman" w:cs="Times New Roman"/>
          <w:sz w:val="28"/>
        </w:rPr>
      </w:pPr>
      <w:r>
        <w:rPr>
          <w:rFonts w:ascii="Times New Roman" w:hAnsi="Times New Roman" w:cs="Times New Roman"/>
          <w:sz w:val="28"/>
        </w:rPr>
        <w:t xml:space="preserve">3.2. </w:t>
      </w:r>
      <w:r w:rsidR="008271E7" w:rsidRPr="002F7AD1">
        <w:rPr>
          <w:rFonts w:ascii="Times New Roman" w:hAnsi="Times New Roman" w:cs="Times New Roman"/>
          <w:sz w:val="28"/>
        </w:rPr>
        <w:t>Впровадження інновацій у процесах контролю якості</w:t>
      </w:r>
      <w:r w:rsidR="00294FA9">
        <w:rPr>
          <w:rFonts w:ascii="Times New Roman" w:hAnsi="Times New Roman" w:cs="Times New Roman"/>
          <w:sz w:val="28"/>
        </w:rPr>
        <w:t xml:space="preserve"> та системи управління</w:t>
      </w:r>
    </w:p>
    <w:p w:rsidR="00624581" w:rsidRDefault="00624581" w:rsidP="00624581">
      <w:pPr>
        <w:spacing w:after="0"/>
        <w:ind w:left="851" w:hanging="425"/>
        <w:rPr>
          <w:rFonts w:ascii="Times New Roman" w:hAnsi="Times New Roman" w:cs="Times New Roman"/>
          <w:sz w:val="28"/>
        </w:rPr>
      </w:pPr>
      <w:r>
        <w:rPr>
          <w:rFonts w:ascii="Times New Roman" w:hAnsi="Times New Roman" w:cs="Times New Roman"/>
          <w:sz w:val="28"/>
        </w:rPr>
        <w:t xml:space="preserve">3.3. </w:t>
      </w:r>
      <w:r w:rsidR="00C8317B" w:rsidRPr="002F7AD1">
        <w:rPr>
          <w:rFonts w:ascii="Times New Roman" w:hAnsi="Times New Roman" w:cs="Times New Roman"/>
          <w:sz w:val="28"/>
        </w:rPr>
        <w:t>Розробка стратегії управління якістю будівельного підприємства</w:t>
      </w:r>
      <w:r w:rsidR="00AD33FD" w:rsidRPr="002F7AD1">
        <w:rPr>
          <w:rFonts w:ascii="Times New Roman" w:hAnsi="Times New Roman" w:cs="Times New Roman"/>
          <w:sz w:val="28"/>
        </w:rPr>
        <w:t xml:space="preserve"> </w:t>
      </w:r>
    </w:p>
    <w:p w:rsidR="00C8317B" w:rsidRPr="002F7AD1" w:rsidRDefault="00AD33FD" w:rsidP="00624581">
      <w:pPr>
        <w:spacing w:after="0"/>
        <w:ind w:left="851" w:firstLine="142"/>
        <w:rPr>
          <w:rFonts w:ascii="Times New Roman" w:hAnsi="Times New Roman" w:cs="Times New Roman"/>
          <w:sz w:val="28"/>
        </w:rPr>
      </w:pP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p>
    <w:p w:rsidR="00624581" w:rsidRDefault="00624581" w:rsidP="008271E7">
      <w:pPr>
        <w:spacing w:after="0"/>
        <w:rPr>
          <w:rFonts w:ascii="Times New Roman" w:hAnsi="Times New Roman" w:cs="Times New Roman"/>
          <w:b/>
          <w:sz w:val="28"/>
        </w:rPr>
      </w:pPr>
    </w:p>
    <w:p w:rsidR="008271E7" w:rsidRPr="002F7AD1" w:rsidRDefault="008271E7" w:rsidP="008271E7">
      <w:pPr>
        <w:spacing w:after="0"/>
        <w:rPr>
          <w:rFonts w:ascii="Times New Roman" w:hAnsi="Times New Roman" w:cs="Times New Roman"/>
          <w:b/>
          <w:sz w:val="28"/>
        </w:rPr>
      </w:pPr>
      <w:r w:rsidRPr="002F7AD1">
        <w:rPr>
          <w:rFonts w:ascii="Times New Roman" w:hAnsi="Times New Roman" w:cs="Times New Roman"/>
          <w:b/>
          <w:sz w:val="28"/>
        </w:rPr>
        <w:t>ВИСНОВКИ ТА ПРОПОЗИЦІЇ</w:t>
      </w:r>
    </w:p>
    <w:p w:rsidR="008271E7" w:rsidRPr="002F7AD1" w:rsidRDefault="008271E7" w:rsidP="008271E7">
      <w:pPr>
        <w:spacing w:after="0"/>
        <w:rPr>
          <w:rFonts w:ascii="Times New Roman" w:hAnsi="Times New Roman" w:cs="Times New Roman"/>
          <w:b/>
          <w:sz w:val="28"/>
        </w:rPr>
      </w:pPr>
      <w:r w:rsidRPr="002F7AD1">
        <w:rPr>
          <w:rFonts w:ascii="Times New Roman" w:hAnsi="Times New Roman" w:cs="Times New Roman"/>
          <w:b/>
          <w:sz w:val="28"/>
        </w:rPr>
        <w:t>СПИСОК ВИКОРИСТАНИХ ДЖЕРЕЛ</w:t>
      </w:r>
    </w:p>
    <w:p w:rsidR="008271E7" w:rsidRPr="002F7AD1" w:rsidRDefault="008271E7" w:rsidP="008271E7">
      <w:pPr>
        <w:spacing w:after="0"/>
        <w:rPr>
          <w:rFonts w:ascii="Times New Roman" w:hAnsi="Times New Roman" w:cs="Times New Roman"/>
          <w:b/>
          <w:sz w:val="28"/>
        </w:rPr>
      </w:pPr>
      <w:r w:rsidRPr="002F7AD1">
        <w:rPr>
          <w:rFonts w:ascii="Times New Roman" w:hAnsi="Times New Roman" w:cs="Times New Roman"/>
          <w:b/>
          <w:sz w:val="28"/>
        </w:rPr>
        <w:t>ДОДАТКИ</w:t>
      </w:r>
    </w:p>
    <w:p w:rsidR="008271E7" w:rsidRPr="002F7AD1" w:rsidRDefault="008271E7" w:rsidP="008271E7">
      <w:pPr>
        <w:spacing w:after="0"/>
        <w:rPr>
          <w:rFonts w:ascii="Times New Roman" w:hAnsi="Times New Roman" w:cs="Times New Roman"/>
          <w:b/>
          <w:sz w:val="28"/>
        </w:rPr>
      </w:pPr>
    </w:p>
    <w:p w:rsidR="008271E7" w:rsidRPr="002F7AD1" w:rsidRDefault="008271E7" w:rsidP="008271E7">
      <w:pPr>
        <w:spacing w:after="0"/>
        <w:rPr>
          <w:rFonts w:ascii="Times New Roman" w:hAnsi="Times New Roman" w:cs="Times New Roman"/>
          <w:b/>
          <w:sz w:val="28"/>
        </w:rPr>
      </w:pPr>
    </w:p>
    <w:p w:rsidR="008271E7" w:rsidRPr="002F7AD1" w:rsidRDefault="008271E7" w:rsidP="008271E7">
      <w:pPr>
        <w:spacing w:after="0"/>
        <w:rPr>
          <w:rFonts w:ascii="Times New Roman" w:hAnsi="Times New Roman" w:cs="Times New Roman"/>
          <w:b/>
          <w:sz w:val="28"/>
        </w:rPr>
      </w:pPr>
    </w:p>
    <w:p w:rsidR="008271E7" w:rsidRPr="002F7AD1" w:rsidRDefault="008271E7" w:rsidP="008271E7">
      <w:pPr>
        <w:spacing w:after="0"/>
        <w:rPr>
          <w:rFonts w:ascii="Times New Roman" w:hAnsi="Times New Roman" w:cs="Times New Roman"/>
          <w:b/>
          <w:sz w:val="28"/>
        </w:rPr>
      </w:pPr>
    </w:p>
    <w:p w:rsidR="008271E7" w:rsidRPr="002F7AD1" w:rsidRDefault="008271E7" w:rsidP="008271E7">
      <w:pPr>
        <w:spacing w:after="0"/>
        <w:rPr>
          <w:rFonts w:ascii="Times New Roman" w:hAnsi="Times New Roman" w:cs="Times New Roman"/>
          <w:sz w:val="28"/>
        </w:rPr>
      </w:pPr>
    </w:p>
    <w:p w:rsidR="008271E7" w:rsidRPr="002F7AD1" w:rsidRDefault="008271E7" w:rsidP="008271E7">
      <w:pPr>
        <w:pageBreakBefore/>
        <w:spacing w:after="0" w:line="360" w:lineRule="auto"/>
        <w:jc w:val="center"/>
        <w:rPr>
          <w:rFonts w:ascii="Times New Roman" w:hAnsi="Times New Roman" w:cs="Times New Roman"/>
          <w:b/>
          <w:sz w:val="28"/>
        </w:rPr>
      </w:pPr>
      <w:r w:rsidRPr="002F7AD1">
        <w:rPr>
          <w:rFonts w:ascii="Times New Roman" w:hAnsi="Times New Roman" w:cs="Times New Roman"/>
          <w:b/>
          <w:sz w:val="28"/>
        </w:rPr>
        <w:lastRenderedPageBreak/>
        <w:t>ВСТУП</w:t>
      </w:r>
    </w:p>
    <w:p w:rsidR="008271E7" w:rsidRPr="002F7AD1" w:rsidRDefault="008271E7" w:rsidP="008271E7">
      <w:pPr>
        <w:spacing w:after="0" w:line="360" w:lineRule="auto"/>
        <w:ind w:firstLine="709"/>
        <w:jc w:val="both"/>
        <w:rPr>
          <w:rFonts w:ascii="Times New Roman" w:hAnsi="Times New Roman" w:cs="Times New Roman"/>
          <w:sz w:val="28"/>
        </w:rPr>
      </w:pPr>
      <w:r w:rsidRPr="002F7AD1">
        <w:rPr>
          <w:rFonts w:ascii="Times New Roman" w:hAnsi="Times New Roman" w:cs="Times New Roman"/>
          <w:b/>
          <w:sz w:val="28"/>
        </w:rPr>
        <w:t xml:space="preserve">Актуальність </w:t>
      </w:r>
      <w:r w:rsidR="00937D2F" w:rsidRPr="002F7AD1">
        <w:rPr>
          <w:rFonts w:ascii="Times New Roman" w:hAnsi="Times New Roman" w:cs="Times New Roman"/>
          <w:b/>
          <w:sz w:val="28"/>
        </w:rPr>
        <w:t>кваліфікаційної</w:t>
      </w:r>
      <w:r w:rsidRPr="002F7AD1">
        <w:rPr>
          <w:rFonts w:ascii="Times New Roman" w:hAnsi="Times New Roman" w:cs="Times New Roman"/>
          <w:b/>
          <w:sz w:val="28"/>
        </w:rPr>
        <w:t xml:space="preserve"> роботи</w:t>
      </w:r>
      <w:r w:rsidRPr="002F7AD1">
        <w:rPr>
          <w:rFonts w:ascii="Times New Roman" w:hAnsi="Times New Roman" w:cs="Times New Roman"/>
          <w:sz w:val="28"/>
        </w:rPr>
        <w:t xml:space="preserve"> на тему </w:t>
      </w:r>
      <w:r w:rsidR="000C7759">
        <w:rPr>
          <w:rFonts w:ascii="Times New Roman" w:hAnsi="Times New Roman" w:cs="Times New Roman"/>
          <w:sz w:val="28"/>
        </w:rPr>
        <w:t>«</w:t>
      </w:r>
      <w:r w:rsidRPr="002F7AD1">
        <w:rPr>
          <w:rFonts w:ascii="Times New Roman" w:hAnsi="Times New Roman" w:cs="Times New Roman"/>
          <w:sz w:val="28"/>
        </w:rPr>
        <w:t>Особливості управління якістю в умовах відкритої економіки</w:t>
      </w:r>
      <w:r w:rsidR="000C7759">
        <w:rPr>
          <w:rFonts w:ascii="Times New Roman" w:hAnsi="Times New Roman" w:cs="Times New Roman"/>
          <w:sz w:val="28"/>
        </w:rPr>
        <w:t>»</w:t>
      </w:r>
      <w:r w:rsidRPr="002F7AD1">
        <w:rPr>
          <w:rFonts w:ascii="Times New Roman" w:hAnsi="Times New Roman" w:cs="Times New Roman"/>
          <w:sz w:val="28"/>
        </w:rPr>
        <w:t xml:space="preserve"> акцентує увагу широкої дискусії  цього питання в сучасних економічних колах, що власне і підкреслює причину подальшого обговорення цієї проблематики. Глобалізація ринків та інтеграційні процеси змушують підприємства </w:t>
      </w:r>
      <w:r w:rsidR="00624581">
        <w:rPr>
          <w:rFonts w:ascii="Times New Roman" w:hAnsi="Times New Roman" w:cs="Times New Roman"/>
          <w:sz w:val="28"/>
        </w:rPr>
        <w:t xml:space="preserve">будівельної галузі </w:t>
      </w:r>
      <w:r w:rsidRPr="002F7AD1">
        <w:rPr>
          <w:rFonts w:ascii="Times New Roman" w:hAnsi="Times New Roman" w:cs="Times New Roman"/>
          <w:sz w:val="28"/>
        </w:rPr>
        <w:t>постійно вдосконалювати свої системи управління якістю, адаптуючи їх до найкращих міжнародних стандартів. Зростання конкуренції вимагає від компаній не лише ефективності виробництва, але й гарантії високої якості продукції та послуг. За цих умов, управління якістю перетворюється на ключовий фактор успіху на міжнародному рівні, що підтверджує необхідність детального вивчення та оптимізації відповідних процесів.</w:t>
      </w:r>
    </w:p>
    <w:p w:rsidR="00937D2F" w:rsidRPr="002F7AD1" w:rsidRDefault="00937D2F" w:rsidP="00937D2F">
      <w:pPr>
        <w:spacing w:after="0" w:line="360" w:lineRule="auto"/>
        <w:ind w:firstLine="709"/>
        <w:jc w:val="both"/>
        <w:rPr>
          <w:rFonts w:ascii="Times New Roman" w:hAnsi="Times New Roman" w:cs="Times New Roman"/>
          <w:sz w:val="28"/>
        </w:rPr>
      </w:pPr>
      <w:r w:rsidRPr="002F7AD1">
        <w:rPr>
          <w:rFonts w:ascii="Times New Roman" w:hAnsi="Times New Roman" w:cs="Times New Roman"/>
          <w:b/>
          <w:sz w:val="28"/>
        </w:rPr>
        <w:t>Наукова гіпотеза кваліфікаційної роботи</w:t>
      </w:r>
      <w:r w:rsidRPr="002F7AD1">
        <w:rPr>
          <w:rFonts w:ascii="Times New Roman" w:hAnsi="Times New Roman" w:cs="Times New Roman"/>
          <w:sz w:val="28"/>
        </w:rPr>
        <w:t xml:space="preserve"> на тему </w:t>
      </w:r>
      <w:r w:rsidR="000C7759">
        <w:rPr>
          <w:rFonts w:ascii="Times New Roman" w:hAnsi="Times New Roman" w:cs="Times New Roman"/>
          <w:sz w:val="28"/>
        </w:rPr>
        <w:t>«</w:t>
      </w:r>
      <w:r w:rsidRPr="002F7AD1">
        <w:rPr>
          <w:rFonts w:ascii="Times New Roman" w:hAnsi="Times New Roman" w:cs="Times New Roman"/>
          <w:sz w:val="28"/>
        </w:rPr>
        <w:t>Особливості управління якістю в умовах відкритої економіки</w:t>
      </w:r>
      <w:r w:rsidR="000C7759">
        <w:rPr>
          <w:rFonts w:ascii="Times New Roman" w:hAnsi="Times New Roman" w:cs="Times New Roman"/>
          <w:sz w:val="28"/>
        </w:rPr>
        <w:t>»</w:t>
      </w:r>
      <w:r w:rsidRPr="002F7AD1">
        <w:rPr>
          <w:rFonts w:ascii="Times New Roman" w:hAnsi="Times New Roman" w:cs="Times New Roman"/>
          <w:sz w:val="28"/>
        </w:rPr>
        <w:t xml:space="preserve"> полягає в припущенні, що інтеграція сучасних міжнародних стандартів якості та впровадження інноваційних технологічних рішень можуть значно підвищити ефективність систем управління якістю на підприємствах, що діють</w:t>
      </w:r>
      <w:r w:rsidR="00624581">
        <w:rPr>
          <w:rFonts w:ascii="Times New Roman" w:hAnsi="Times New Roman" w:cs="Times New Roman"/>
          <w:sz w:val="28"/>
        </w:rPr>
        <w:t xml:space="preserve"> межах окремої країни так і</w:t>
      </w:r>
      <w:r w:rsidRPr="002F7AD1">
        <w:rPr>
          <w:rFonts w:ascii="Times New Roman" w:hAnsi="Times New Roman" w:cs="Times New Roman"/>
          <w:sz w:val="28"/>
        </w:rPr>
        <w:t xml:space="preserve"> в глобальному економічному просторі. Це припущення базується на ідеї, що глобалізація</w:t>
      </w:r>
      <w:r w:rsidR="00624581">
        <w:rPr>
          <w:rFonts w:ascii="Times New Roman" w:hAnsi="Times New Roman" w:cs="Times New Roman"/>
          <w:sz w:val="28"/>
        </w:rPr>
        <w:t xml:space="preserve"> та інтеграція</w:t>
      </w:r>
      <w:r w:rsidRPr="002F7AD1">
        <w:rPr>
          <w:rFonts w:ascii="Times New Roman" w:hAnsi="Times New Roman" w:cs="Times New Roman"/>
          <w:sz w:val="28"/>
        </w:rPr>
        <w:t xml:space="preserve"> вимагає від підприємства</w:t>
      </w:r>
      <w:r w:rsidR="00624581">
        <w:rPr>
          <w:rFonts w:ascii="Times New Roman" w:hAnsi="Times New Roman" w:cs="Times New Roman"/>
          <w:sz w:val="28"/>
        </w:rPr>
        <w:t xml:space="preserve"> будівельної галузі</w:t>
      </w:r>
      <w:r w:rsidRPr="002F7AD1">
        <w:rPr>
          <w:rFonts w:ascii="Times New Roman" w:hAnsi="Times New Roman" w:cs="Times New Roman"/>
          <w:sz w:val="28"/>
        </w:rPr>
        <w:t xml:space="preserve"> не тільки відповідності міжнародним стандартам, але й здатності швидко адаптуватися до змінних умов ринку, вдосконалюючи та оптимізуючи свої процеси управління якістю.</w:t>
      </w:r>
    </w:p>
    <w:p w:rsidR="00937D2F" w:rsidRPr="002F7AD1" w:rsidRDefault="00937D2F" w:rsidP="00937D2F">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Планується, що гіпотеза буде перевірена шляхом аналізу впливу міжнародних стандартів, таких як ISO 9001, та застосування сучасних методологій, як-от Lean та Six Sigma, на показники ефективності управління якістю, а також планується проаналізувати дані про зміни в рівні задоволеності клієнтів, редукції витрат і підвищенні якості продукції в результаті впровадження вказаних стандартів і методологій. Ці дані </w:t>
      </w:r>
      <w:r w:rsidRPr="002F7AD1">
        <w:rPr>
          <w:rFonts w:ascii="Times New Roman" w:hAnsi="Times New Roman" w:cs="Times New Roman"/>
          <w:sz w:val="28"/>
        </w:rPr>
        <w:lastRenderedPageBreak/>
        <w:t>допоможуть визначити, чи підтверджується гіпотеза і які можливі причини успіху або невдач при імплементації цих практик.</w:t>
      </w:r>
    </w:p>
    <w:p w:rsidR="008271E7" w:rsidRPr="002F7AD1" w:rsidRDefault="008271E7" w:rsidP="008271E7">
      <w:pPr>
        <w:spacing w:after="0" w:line="360" w:lineRule="auto"/>
        <w:ind w:firstLine="709"/>
        <w:jc w:val="both"/>
        <w:rPr>
          <w:rFonts w:ascii="Times New Roman" w:hAnsi="Times New Roman" w:cs="Times New Roman"/>
          <w:sz w:val="28"/>
        </w:rPr>
      </w:pPr>
      <w:r w:rsidRPr="002F7AD1">
        <w:rPr>
          <w:rFonts w:ascii="Times New Roman" w:hAnsi="Times New Roman" w:cs="Times New Roman"/>
          <w:b/>
          <w:sz w:val="28"/>
        </w:rPr>
        <w:t>Аналіз останніх досліджень і публікацій</w:t>
      </w:r>
      <w:r w:rsidRPr="002F7AD1">
        <w:rPr>
          <w:rFonts w:ascii="Times New Roman" w:hAnsi="Times New Roman" w:cs="Times New Roman"/>
          <w:sz w:val="28"/>
        </w:rPr>
        <w:t xml:space="preserve"> вказує на те, що проблематика управління якістю активно обговорюється в наукових колах, особливо у контексті впровадження новітніх технологій та методологій. Значна увага приділяється питанням стандартизації, автоматизації контролю якості та розробці адаптивних систем управління, що можуть ефективно реагувати на зміни ринкових умов. Ці аспекти вказують на високий рівень наукового інтересу до даної теми, а також на потенціал для подальших досліджень.</w:t>
      </w:r>
    </w:p>
    <w:p w:rsidR="008271E7" w:rsidRPr="002F7AD1" w:rsidRDefault="008271E7" w:rsidP="008271E7">
      <w:pPr>
        <w:spacing w:after="0" w:line="360" w:lineRule="auto"/>
        <w:ind w:firstLine="709"/>
        <w:jc w:val="both"/>
        <w:rPr>
          <w:rFonts w:ascii="Times New Roman" w:hAnsi="Times New Roman" w:cs="Times New Roman"/>
          <w:sz w:val="28"/>
        </w:rPr>
      </w:pPr>
      <w:r w:rsidRPr="002F7AD1">
        <w:rPr>
          <w:rFonts w:ascii="Times New Roman" w:hAnsi="Times New Roman" w:cs="Times New Roman"/>
          <w:b/>
          <w:sz w:val="28"/>
        </w:rPr>
        <w:t>Мета дослідження</w:t>
      </w:r>
      <w:r w:rsidRPr="002F7AD1">
        <w:rPr>
          <w:rFonts w:ascii="Times New Roman" w:hAnsi="Times New Roman" w:cs="Times New Roman"/>
          <w:sz w:val="28"/>
        </w:rPr>
        <w:t xml:space="preserve"> полягає у глибокому аналізі існуючих підходів та розробці рекомендацій з удосконалення систем управління якістю на підприємствах, що діють в умовах відкритої економіки. Завдання дослідження включають вивчення міжнародних стандартів якості, аналіз ефективності існуючих систем управління, а також розробку методичних рекомендацій для підвищення ефективності процесів.</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b/>
          <w:sz w:val="28"/>
        </w:rPr>
        <w:t>Завдання дослідження</w:t>
      </w:r>
      <w:r w:rsidRPr="002F7AD1">
        <w:rPr>
          <w:rFonts w:ascii="Times New Roman" w:hAnsi="Times New Roman" w:cs="Times New Roman"/>
          <w:sz w:val="28"/>
        </w:rPr>
        <w:t>, які випливають із визначеної мети, включають:</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1. Аналіз теоретичних основ управління якістю. Огляд літератури та сучасних підходів до управління якістю, включаючи міжнародні стандарти та методології.</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2. Вивчення міжнародного досвіду управління якістю. Аналіз кейс-стаді підприємств різних країн, які успішно інтегрували міжнародні стандарти у свої системи управління якістю.</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3. Дослідження впливу управління якістю на конкурентоспроможність підприємств. Оцінка, як управління якістю впливає на продуктивність та задоволеність клієнтів, і як це відображається на ринковій успішності компаній.</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lastRenderedPageBreak/>
        <w:t>4. Розробка рекомендацій для підприємств. На основі зібраних даних та аналізу визначити найефективніші стратегії та практики управління якістю, які можуть бути впроваджені підприємствами в умовах відкритої економіки для підвищення їх ефективності та конкурентоспроможності.</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5. Аналіз бар</w:t>
      </w:r>
      <w:r w:rsidR="00DA3F0B">
        <w:rPr>
          <w:rFonts w:ascii="Times New Roman" w:hAnsi="Times New Roman" w:cs="Times New Roman"/>
          <w:sz w:val="28"/>
        </w:rPr>
        <w:t>’</w:t>
      </w:r>
      <w:r w:rsidRPr="002F7AD1">
        <w:rPr>
          <w:rFonts w:ascii="Times New Roman" w:hAnsi="Times New Roman" w:cs="Times New Roman"/>
          <w:sz w:val="28"/>
        </w:rPr>
        <w:t>єрів та можливостей імплементації міжнародних стандартів. Виявлення можливих проблем і викликів, з якими можуть зіткнутися підприємства при впровадженні міжнародних стандартів якості, та шляхів їх подолання.</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Ці завдання дозволять комплексно підійти до вирішення поставленої мети, використовуючи теоретичні знання та практичні приклади для формування ефективних рекомендацій щодо управління якістю в умовах відкритої економіки.</w:t>
      </w:r>
    </w:p>
    <w:p w:rsidR="00624581" w:rsidRDefault="008271E7" w:rsidP="008271E7">
      <w:pPr>
        <w:spacing w:after="0" w:line="360" w:lineRule="auto"/>
        <w:ind w:firstLine="709"/>
        <w:jc w:val="both"/>
        <w:rPr>
          <w:rFonts w:ascii="Times New Roman" w:hAnsi="Times New Roman" w:cs="Times New Roman"/>
          <w:sz w:val="28"/>
        </w:rPr>
      </w:pPr>
      <w:r w:rsidRPr="002F7AD1">
        <w:rPr>
          <w:rFonts w:ascii="Times New Roman" w:hAnsi="Times New Roman" w:cs="Times New Roman"/>
          <w:b/>
          <w:sz w:val="28"/>
        </w:rPr>
        <w:t>Об</w:t>
      </w:r>
      <w:r w:rsidR="00DA3F0B">
        <w:rPr>
          <w:rFonts w:ascii="Times New Roman" w:hAnsi="Times New Roman" w:cs="Times New Roman"/>
          <w:b/>
          <w:sz w:val="28"/>
        </w:rPr>
        <w:t>’</w:t>
      </w:r>
      <w:r w:rsidRPr="002F7AD1">
        <w:rPr>
          <w:rFonts w:ascii="Times New Roman" w:hAnsi="Times New Roman" w:cs="Times New Roman"/>
          <w:b/>
          <w:sz w:val="28"/>
        </w:rPr>
        <w:t>єкт дослідження</w:t>
      </w:r>
      <w:r w:rsidRPr="002F7AD1">
        <w:rPr>
          <w:rFonts w:ascii="Times New Roman" w:hAnsi="Times New Roman" w:cs="Times New Roman"/>
          <w:sz w:val="28"/>
        </w:rPr>
        <w:t xml:space="preserve"> </w:t>
      </w:r>
      <w:r w:rsidR="00C11CA3">
        <w:rPr>
          <w:rFonts w:ascii="Times New Roman" w:hAnsi="Times New Roman" w:cs="Times New Roman"/>
          <w:sz w:val="28"/>
        </w:rPr>
        <w:t>–</w:t>
      </w:r>
      <w:r w:rsidRPr="002F7AD1">
        <w:rPr>
          <w:rFonts w:ascii="Times New Roman" w:hAnsi="Times New Roman" w:cs="Times New Roman"/>
          <w:sz w:val="28"/>
        </w:rPr>
        <w:t xml:space="preserve"> системи управління якістю на підприємствах, що працюють в умовах глобалізації. </w:t>
      </w:r>
    </w:p>
    <w:p w:rsidR="008271E7" w:rsidRPr="002F7AD1" w:rsidRDefault="008271E7" w:rsidP="008271E7">
      <w:pPr>
        <w:spacing w:after="0" w:line="360" w:lineRule="auto"/>
        <w:ind w:firstLine="709"/>
        <w:jc w:val="both"/>
        <w:rPr>
          <w:rFonts w:ascii="Times New Roman" w:hAnsi="Times New Roman" w:cs="Times New Roman"/>
          <w:sz w:val="28"/>
        </w:rPr>
      </w:pPr>
      <w:r w:rsidRPr="00624581">
        <w:rPr>
          <w:rFonts w:ascii="Times New Roman" w:hAnsi="Times New Roman" w:cs="Times New Roman"/>
          <w:b/>
          <w:sz w:val="28"/>
        </w:rPr>
        <w:t>Предмет дослідження</w:t>
      </w:r>
      <w:r w:rsidRPr="002F7AD1">
        <w:rPr>
          <w:rFonts w:ascii="Times New Roman" w:hAnsi="Times New Roman" w:cs="Times New Roman"/>
          <w:sz w:val="28"/>
        </w:rPr>
        <w:t xml:space="preserve"> </w:t>
      </w:r>
      <w:r w:rsidR="00C11CA3">
        <w:rPr>
          <w:rFonts w:ascii="Times New Roman" w:hAnsi="Times New Roman" w:cs="Times New Roman"/>
          <w:sz w:val="28"/>
        </w:rPr>
        <w:t>–</w:t>
      </w:r>
      <w:r w:rsidRPr="002F7AD1">
        <w:rPr>
          <w:rFonts w:ascii="Times New Roman" w:hAnsi="Times New Roman" w:cs="Times New Roman"/>
          <w:sz w:val="28"/>
        </w:rPr>
        <w:t xml:space="preserve"> методи та процедури управління якістю, які застосовуються в міжнародній практиці</w:t>
      </w:r>
      <w:r w:rsidR="00624581">
        <w:rPr>
          <w:rFonts w:ascii="Times New Roman" w:hAnsi="Times New Roman" w:cs="Times New Roman"/>
          <w:sz w:val="28"/>
        </w:rPr>
        <w:t xml:space="preserve"> будівельних організацій</w:t>
      </w:r>
      <w:r w:rsidRPr="002F7AD1">
        <w:rPr>
          <w:rFonts w:ascii="Times New Roman" w:hAnsi="Times New Roman" w:cs="Times New Roman"/>
          <w:sz w:val="28"/>
        </w:rPr>
        <w:t>.</w:t>
      </w:r>
    </w:p>
    <w:p w:rsidR="008271E7" w:rsidRPr="002F7AD1" w:rsidRDefault="008271E7" w:rsidP="008271E7">
      <w:pPr>
        <w:spacing w:after="0" w:line="360" w:lineRule="auto"/>
        <w:ind w:firstLine="709"/>
        <w:jc w:val="both"/>
        <w:rPr>
          <w:rFonts w:ascii="Times New Roman" w:hAnsi="Times New Roman" w:cs="Times New Roman"/>
          <w:sz w:val="28"/>
        </w:rPr>
      </w:pPr>
      <w:r w:rsidRPr="002F7AD1">
        <w:rPr>
          <w:rFonts w:ascii="Times New Roman" w:hAnsi="Times New Roman" w:cs="Times New Roman"/>
          <w:b/>
          <w:sz w:val="28"/>
        </w:rPr>
        <w:t>Методи дослідження</w:t>
      </w:r>
      <w:r w:rsidRPr="002F7AD1">
        <w:rPr>
          <w:rFonts w:ascii="Times New Roman" w:hAnsi="Times New Roman" w:cs="Times New Roman"/>
          <w:sz w:val="28"/>
        </w:rPr>
        <w:t xml:space="preserve"> охоплюють аналітичний огляд існуючої літератури, кейс-стаді, емпіричне дослідження, а також статистичний аналіз даних. Інформаційна база дослідження включає наукові статті, монографії, звіти міжнародних організацій та дані індустріальних досліджень.</w:t>
      </w:r>
    </w:p>
    <w:p w:rsidR="008271E7" w:rsidRDefault="008271E7" w:rsidP="008271E7">
      <w:pPr>
        <w:spacing w:after="0" w:line="360" w:lineRule="auto"/>
        <w:ind w:firstLine="709"/>
        <w:jc w:val="both"/>
        <w:rPr>
          <w:rFonts w:ascii="Times New Roman" w:hAnsi="Times New Roman" w:cs="Times New Roman"/>
          <w:sz w:val="28"/>
        </w:rPr>
      </w:pPr>
      <w:r w:rsidRPr="002F7AD1">
        <w:rPr>
          <w:rFonts w:ascii="Times New Roman" w:hAnsi="Times New Roman" w:cs="Times New Roman"/>
          <w:b/>
          <w:sz w:val="28"/>
        </w:rPr>
        <w:t>Апробація результатів</w:t>
      </w:r>
      <w:r w:rsidRPr="002F7AD1">
        <w:rPr>
          <w:rFonts w:ascii="Times New Roman" w:hAnsi="Times New Roman" w:cs="Times New Roman"/>
          <w:sz w:val="28"/>
        </w:rPr>
        <w:t xml:space="preserve"> дослідження та публікації включають участь у наукових конференціях, публікацію статей у фахових журналах, а також використання отриманих результатів у практичній діяльності підприємств.</w:t>
      </w:r>
      <w:r w:rsidR="009F0E69" w:rsidRPr="002F7AD1">
        <w:rPr>
          <w:rFonts w:ascii="Times New Roman" w:hAnsi="Times New Roman" w:cs="Times New Roman"/>
          <w:sz w:val="28"/>
        </w:rPr>
        <w:t xml:space="preserve"> За результати дослідження було опубліковано тези доповідей на тему: </w:t>
      </w:r>
      <w:r w:rsidR="000C7759">
        <w:rPr>
          <w:rFonts w:ascii="Times New Roman" w:hAnsi="Times New Roman" w:cs="Times New Roman"/>
          <w:sz w:val="28"/>
        </w:rPr>
        <w:t>«</w:t>
      </w:r>
      <w:r w:rsidR="009F0E69" w:rsidRPr="002F7AD1">
        <w:rPr>
          <w:rFonts w:ascii="Times New Roman" w:hAnsi="Times New Roman" w:cs="Times New Roman"/>
          <w:sz w:val="28"/>
        </w:rPr>
        <w:t>Особливості управління якістю в умовах глобальної економіки</w:t>
      </w:r>
      <w:r w:rsidR="000C7759">
        <w:rPr>
          <w:rFonts w:ascii="Times New Roman" w:hAnsi="Times New Roman" w:cs="Times New Roman"/>
          <w:sz w:val="28"/>
        </w:rPr>
        <w:t>»</w:t>
      </w:r>
      <w:r w:rsidR="00624581">
        <w:rPr>
          <w:rFonts w:ascii="Times New Roman" w:hAnsi="Times New Roman" w:cs="Times New Roman"/>
          <w:sz w:val="28"/>
        </w:rPr>
        <w:t xml:space="preserve"> у</w:t>
      </w:r>
      <w:r w:rsidR="00CC0DE8" w:rsidRPr="002F7AD1">
        <w:rPr>
          <w:rFonts w:ascii="Times New Roman" w:hAnsi="Times New Roman" w:cs="Times New Roman"/>
          <w:sz w:val="28"/>
        </w:rPr>
        <w:t xml:space="preserve"> </w:t>
      </w:r>
      <w:r w:rsidR="00624581" w:rsidRPr="00624581">
        <w:rPr>
          <w:rFonts w:ascii="Times New Roman" w:hAnsi="Times New Roman" w:cs="Times New Roman"/>
          <w:sz w:val="28"/>
        </w:rPr>
        <w:t>80-а звітна студентська наукова конференція ЕПФ ОНУ імені І. І. Мечникова</w:t>
      </w:r>
      <w:r w:rsidR="00624581">
        <w:rPr>
          <w:rFonts w:ascii="Times New Roman" w:hAnsi="Times New Roman" w:cs="Times New Roman"/>
          <w:sz w:val="28"/>
        </w:rPr>
        <w:t>, яка проходила</w:t>
      </w:r>
      <w:r w:rsidR="00624581" w:rsidRPr="00624581">
        <w:rPr>
          <w:rFonts w:ascii="Times New Roman" w:hAnsi="Times New Roman" w:cs="Times New Roman"/>
          <w:sz w:val="28"/>
        </w:rPr>
        <w:t xml:space="preserve"> 23-25 квітня 2024 р.</w:t>
      </w:r>
    </w:p>
    <w:p w:rsidR="00624581" w:rsidRPr="002F7AD1" w:rsidRDefault="00624581" w:rsidP="008271E7">
      <w:pPr>
        <w:spacing w:after="0" w:line="360" w:lineRule="auto"/>
        <w:ind w:firstLine="709"/>
        <w:jc w:val="both"/>
        <w:rPr>
          <w:rFonts w:ascii="Times New Roman" w:hAnsi="Times New Roman" w:cs="Times New Roman"/>
          <w:sz w:val="28"/>
        </w:rPr>
      </w:pPr>
    </w:p>
    <w:p w:rsidR="00624581" w:rsidRDefault="008271E7" w:rsidP="008271E7">
      <w:pPr>
        <w:spacing w:after="0" w:line="360" w:lineRule="auto"/>
        <w:ind w:firstLine="709"/>
        <w:jc w:val="both"/>
        <w:rPr>
          <w:rFonts w:ascii="Times New Roman" w:hAnsi="Times New Roman" w:cs="Times New Roman"/>
          <w:sz w:val="28"/>
        </w:rPr>
      </w:pPr>
      <w:r w:rsidRPr="002F7AD1">
        <w:rPr>
          <w:rFonts w:ascii="Times New Roman" w:hAnsi="Times New Roman" w:cs="Times New Roman"/>
          <w:b/>
          <w:sz w:val="28"/>
        </w:rPr>
        <w:lastRenderedPageBreak/>
        <w:t>Загальна структура роботи</w:t>
      </w:r>
      <w:r w:rsidRPr="002F7AD1">
        <w:rPr>
          <w:rFonts w:ascii="Times New Roman" w:hAnsi="Times New Roman" w:cs="Times New Roman"/>
          <w:sz w:val="28"/>
        </w:rPr>
        <w:t xml:space="preserve"> складається з вступу, трьох розділів, кожен з яких має три підрозділи, </w:t>
      </w:r>
      <w:r w:rsidR="009F0E69" w:rsidRPr="002F7AD1">
        <w:rPr>
          <w:rFonts w:ascii="Times New Roman" w:hAnsi="Times New Roman" w:cs="Times New Roman"/>
          <w:sz w:val="28"/>
        </w:rPr>
        <w:t xml:space="preserve">висновки та пропозиції, </w:t>
      </w:r>
      <w:r w:rsidRPr="002F7AD1">
        <w:rPr>
          <w:rFonts w:ascii="Times New Roman" w:hAnsi="Times New Roman" w:cs="Times New Roman"/>
          <w:sz w:val="28"/>
        </w:rPr>
        <w:t>спис</w:t>
      </w:r>
      <w:r w:rsidR="009F0E69" w:rsidRPr="002F7AD1">
        <w:rPr>
          <w:rFonts w:ascii="Times New Roman" w:hAnsi="Times New Roman" w:cs="Times New Roman"/>
          <w:sz w:val="28"/>
        </w:rPr>
        <w:t>о</w:t>
      </w:r>
      <w:r w:rsidRPr="002F7AD1">
        <w:rPr>
          <w:rFonts w:ascii="Times New Roman" w:hAnsi="Times New Roman" w:cs="Times New Roman"/>
          <w:sz w:val="28"/>
        </w:rPr>
        <w:t xml:space="preserve">к використаної літератури. </w:t>
      </w:r>
    </w:p>
    <w:p w:rsidR="008271E7" w:rsidRPr="002F7AD1" w:rsidRDefault="008271E7" w:rsidP="008271E7">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Обсяг роботи передбачає детальне розглядання кожного аспекту згідно з визначеними цілями і завданнями дослідження.</w:t>
      </w:r>
      <w:r w:rsidR="00624581">
        <w:rPr>
          <w:rFonts w:ascii="Times New Roman" w:hAnsi="Times New Roman" w:cs="Times New Roman"/>
          <w:sz w:val="28"/>
        </w:rPr>
        <w:t xml:space="preserve"> Загальний обсяг роботи складає 71 сторінку. В роботі представлений графічний та табличний матеріал.</w:t>
      </w:r>
    </w:p>
    <w:p w:rsidR="00CC0DE8" w:rsidRPr="002F7AD1" w:rsidRDefault="00CC0DE8" w:rsidP="00AD33FD">
      <w:pPr>
        <w:pageBreakBefore/>
        <w:spacing w:after="0" w:line="360" w:lineRule="auto"/>
        <w:jc w:val="center"/>
        <w:rPr>
          <w:rFonts w:ascii="Times New Roman" w:hAnsi="Times New Roman" w:cs="Times New Roman"/>
          <w:b/>
          <w:bCs/>
          <w:sz w:val="28"/>
        </w:rPr>
      </w:pPr>
      <w:r w:rsidRPr="002F7AD1">
        <w:rPr>
          <w:rFonts w:ascii="Times New Roman" w:hAnsi="Times New Roman" w:cs="Times New Roman"/>
          <w:b/>
          <w:bCs/>
          <w:sz w:val="28"/>
        </w:rPr>
        <w:lastRenderedPageBreak/>
        <w:t>РОЗДІЛ 1</w:t>
      </w:r>
    </w:p>
    <w:p w:rsidR="00CC0DE8" w:rsidRPr="002F7AD1" w:rsidRDefault="00CC0DE8" w:rsidP="00CC0DE8">
      <w:pPr>
        <w:spacing w:after="0" w:line="360" w:lineRule="auto"/>
        <w:jc w:val="center"/>
        <w:rPr>
          <w:rFonts w:ascii="Times New Roman" w:hAnsi="Times New Roman" w:cs="Times New Roman"/>
          <w:b/>
          <w:bCs/>
          <w:sz w:val="28"/>
        </w:rPr>
      </w:pPr>
      <w:r w:rsidRPr="002F7AD1">
        <w:rPr>
          <w:rFonts w:ascii="Times New Roman" w:hAnsi="Times New Roman" w:cs="Times New Roman"/>
          <w:b/>
          <w:bCs/>
          <w:sz w:val="28"/>
        </w:rPr>
        <w:t>ТЕОРЕТИЧНІ АСПЕКТИ УПРАВЛІННЯ ЯКІСТЮ В УМОВАХ ВІДКРИТОЇ ЕКОНОМІКИ</w:t>
      </w:r>
    </w:p>
    <w:p w:rsidR="00CC0DE8" w:rsidRPr="002F7AD1" w:rsidRDefault="00CC0DE8" w:rsidP="00CC0DE8">
      <w:pPr>
        <w:spacing w:after="0" w:line="360" w:lineRule="auto"/>
        <w:jc w:val="center"/>
        <w:rPr>
          <w:rFonts w:ascii="Times New Roman" w:hAnsi="Times New Roman" w:cs="Times New Roman"/>
          <w:sz w:val="28"/>
        </w:rPr>
      </w:pPr>
    </w:p>
    <w:p w:rsidR="00CC0DE8" w:rsidRPr="002F7AD1" w:rsidRDefault="00C11CA3" w:rsidP="00C11CA3">
      <w:pPr>
        <w:spacing w:after="0" w:line="360" w:lineRule="auto"/>
        <w:ind w:left="360"/>
        <w:jc w:val="center"/>
        <w:rPr>
          <w:rFonts w:ascii="Times New Roman" w:hAnsi="Times New Roman" w:cs="Times New Roman"/>
          <w:b/>
          <w:sz w:val="28"/>
        </w:rPr>
      </w:pPr>
      <w:r w:rsidRPr="00C11CA3">
        <w:rPr>
          <w:rFonts w:ascii="Times New Roman" w:hAnsi="Times New Roman" w:cs="Times New Roman"/>
          <w:b/>
          <w:sz w:val="28"/>
          <w:lang w:val="ru-RU"/>
        </w:rPr>
        <w:t xml:space="preserve">1.1. </w:t>
      </w:r>
      <w:r w:rsidR="00CC0DE8" w:rsidRPr="002F7AD1">
        <w:rPr>
          <w:rFonts w:ascii="Times New Roman" w:hAnsi="Times New Roman" w:cs="Times New Roman"/>
          <w:b/>
          <w:sz w:val="28"/>
        </w:rPr>
        <w:t>Сучасні підходи до управління якістю в глобальному контексті</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Сучасні підходи до управління якістю в глобальному контексті характеризуються інтеграцією комплексних та гнучких стратегій, здатних адаптуватися до динамічних умов міжнародної економіки. Враховуючи глобалізацію та збільшення транскордонної взаємодії, підприємства стикаються з необхідністю стандартизації своїх процесів управління якістю, щоб забезпечити їх відповідність міжнародним нормам і очікуванням споживачів.</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Еволюція концепцій управління якістю відображає перехід від простих інспекційних методів до складних інтегрованих систем, які охоплюють всі аспекти організаційної діяльності. Історично, початкові підходи до управління якістю зосереджувалися переважно на кінцевому контролі продукції, що дозволяло виявляти та відхиляти дефектні вироби перед їх виходом на ринок. Проте, зі зростанням складності виробничих процесів і підвищенням вимог до ефективності та продуктивності, цей підхід виявився недостатнім.</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У середині 20-го століття з</w:t>
      </w:r>
      <w:r w:rsidR="00DA3F0B">
        <w:rPr>
          <w:rFonts w:ascii="Times New Roman" w:hAnsi="Times New Roman" w:cs="Times New Roman"/>
          <w:sz w:val="28"/>
        </w:rPr>
        <w:t>’</w:t>
      </w:r>
      <w:r w:rsidRPr="002F7AD1">
        <w:rPr>
          <w:rFonts w:ascii="Times New Roman" w:hAnsi="Times New Roman" w:cs="Times New Roman"/>
          <w:sz w:val="28"/>
        </w:rPr>
        <w:t xml:space="preserve">явилися перші теоретичні концепції, що стимулювали розвиток системного підходу до управління якістю. Відомі теоретики якості, такі як Вільям Едвардс Демінг, Джозеф Джуран і Арманд Фейгенбаум, запропонували переосмислення підходів до якості, акцентуючи на важливості включення кожного співробітника в процеси підвищення якості та зосередження уваги на неперервному поліпшенні. Демінг, зокрема, розробив знамениті </w:t>
      </w:r>
      <w:r w:rsidR="000C7759">
        <w:rPr>
          <w:rFonts w:ascii="Times New Roman" w:hAnsi="Times New Roman" w:cs="Times New Roman"/>
          <w:sz w:val="28"/>
        </w:rPr>
        <w:t>«</w:t>
      </w:r>
      <w:r w:rsidRPr="002F7AD1">
        <w:rPr>
          <w:rFonts w:ascii="Times New Roman" w:hAnsi="Times New Roman" w:cs="Times New Roman"/>
          <w:sz w:val="28"/>
        </w:rPr>
        <w:t>14 принципів управління</w:t>
      </w:r>
      <w:r w:rsidR="000C7759">
        <w:rPr>
          <w:rFonts w:ascii="Times New Roman" w:hAnsi="Times New Roman" w:cs="Times New Roman"/>
          <w:sz w:val="28"/>
        </w:rPr>
        <w:t>»</w:t>
      </w:r>
      <w:r w:rsidRPr="002F7AD1">
        <w:rPr>
          <w:rFonts w:ascii="Times New Roman" w:hAnsi="Times New Roman" w:cs="Times New Roman"/>
          <w:sz w:val="28"/>
        </w:rPr>
        <w:t>, які стали основою для багатьох сучасних практик управління якістю.</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lastRenderedPageBreak/>
        <w:t>З настанням епохи глобалізації та введенням міжнародних стандартів, таких як серія ISO 9000, управління якістю набуло ще більшої універсальності. Ці стандарти забезпечили уніфікований підхід до якості, що прийнятний та застосовний у будь-якій точці світу. Значний акцент в цих стандартах робиться на процесах та їх оптимізації, що дозволяє організаціям ефективно керувати своїми операціями на міжнародному рівні.</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У новітні часи еволюція концепцій управління якістю переходить на новий рівень з впровадженням цифрових технологій, які трансформують традиційні процеси. Цифровізація, використання великих даних (Big Data) та аналітики дозволяють організаціям прогнозувати потенційні проблеми якості та оптимізувати виробничі процеси з небувалою точністю. Це сприяє не тільки підвищенню ефективності, але й створює можливості для більш глибокого залучення споживачів та персоналізації продукції.</w:t>
      </w:r>
    </w:p>
    <w:p w:rsidR="004F3702" w:rsidRPr="002F7AD1" w:rsidRDefault="004F3702" w:rsidP="004F3702">
      <w:pPr>
        <w:spacing w:line="360" w:lineRule="auto"/>
        <w:ind w:firstLine="709"/>
        <w:jc w:val="both"/>
        <w:rPr>
          <w:rFonts w:ascii="Times New Roman" w:hAnsi="Times New Roman" w:cs="Times New Roman"/>
          <w:sz w:val="28"/>
        </w:rPr>
      </w:pPr>
      <w:r w:rsidRPr="002F7AD1">
        <w:rPr>
          <w:rFonts w:ascii="Times New Roman" w:hAnsi="Times New Roman" w:cs="Times New Roman"/>
          <w:sz w:val="28"/>
        </w:rPr>
        <w:t>Якість можна розглядати з різних точок зору. Вона може включати в себе такі аспекти, як ступінь відповідності продукту або послузі вимогам, задоволення клієнтських потреб і очікувань, а також здатність виробника або постачальника задовольняти ці потреби на постійній основі (рис. 1.1.).</w:t>
      </w:r>
    </w:p>
    <w:p w:rsidR="004F3702" w:rsidRPr="002F7AD1" w:rsidRDefault="004F3702" w:rsidP="004F3702">
      <w:pPr>
        <w:ind w:firstLine="709"/>
        <w:jc w:val="both"/>
        <w:rPr>
          <w:rFonts w:ascii="Times New Roman" w:hAnsi="Times New Roman" w:cs="Times New Roman"/>
          <w:b/>
          <w:sz w:val="28"/>
        </w:rPr>
      </w:pPr>
      <w:r w:rsidRPr="002F7AD1">
        <w:rPr>
          <w:rFonts w:ascii="Times New Roman" w:hAnsi="Times New Roman" w:cs="Times New Roman"/>
          <w:b/>
          <w:sz w:val="28"/>
        </w:rPr>
        <w:t>Основні аспекти якості:</w:t>
      </w:r>
    </w:p>
    <w:p w:rsidR="004F3702" w:rsidRPr="002F7AD1" w:rsidRDefault="00D37B70" w:rsidP="004F3702">
      <w:pPr>
        <w:ind w:firstLine="709"/>
        <w:jc w:val="both"/>
        <w:rPr>
          <w:rFonts w:ascii="Times New Roman" w:hAnsi="Times New Roman" w:cs="Times New Roman"/>
          <w:sz w:val="28"/>
        </w:rPr>
      </w:pPr>
      <w:r w:rsidRPr="00D37B70">
        <w:rPr>
          <w:rFonts w:ascii="Times New Roman" w:hAnsi="Times New Roman" w:cs="Times New Roman"/>
          <w:noProof/>
          <w:sz w:val="28"/>
        </w:rPr>
        <w:pict>
          <v:group id="_x0000_s1026" style="position:absolute;left:0;text-align:left;margin-left:37.9pt;margin-top:7.6pt;width:420.95pt;height:164.75pt;z-index:251660288" coordorigin="1609,1816" coordsize="8419,3295">
            <v:rect id="_x0000_s1027" style="position:absolute;left:1609;top:1816;width:2555;height:1168" fillcolor="white [3201]" strokecolor="black [3200]" strokeweight="5pt">
              <v:stroke linestyle="thickThin"/>
              <v:shadow on="t" color="#868686" opacity=".5" offset="6pt,6pt"/>
              <v:textbox style="mso-next-textbox:#_x0000_s1027">
                <w:txbxContent>
                  <w:p w:rsidR="004F3702" w:rsidRPr="00B03727" w:rsidRDefault="004F3702" w:rsidP="004F3702">
                    <w:pPr>
                      <w:rPr>
                        <w:b/>
                      </w:rPr>
                    </w:pPr>
                    <w:r w:rsidRPr="00B03727">
                      <w:rPr>
                        <w:rFonts w:ascii="Times New Roman" w:hAnsi="Times New Roman" w:cs="Times New Roman"/>
                        <w:b/>
                        <w:sz w:val="28"/>
                      </w:rPr>
                      <w:t>Аспекти якості</w:t>
                    </w:r>
                  </w:p>
                </w:txbxContent>
              </v:textbox>
            </v:rect>
            <v:rect id="_x0000_s1028" style="position:absolute;left:4761;top:1816;width:5177;height:1168" fillcolor="white [3201]" stroked="f" strokecolor="#666 [1936]" strokeweight="1pt">
              <v:fill color2="#999 [1296]" focusposition="1" focussize="" focus="100%" type="gradient"/>
              <v:shadow on="t" type="perspective" color="#7f7f7f [1601]" opacity=".5" offset="1pt" offset2="-3pt"/>
              <v:textbox style="mso-next-textbox:#_x0000_s1028">
                <w:txbxContent>
                  <w:p w:rsidR="004F3702" w:rsidRPr="00B03727" w:rsidRDefault="004F3702" w:rsidP="004F3702">
                    <w:pPr>
                      <w:rPr>
                        <w:rFonts w:ascii="Times New Roman" w:hAnsi="Times New Roman" w:cs="Times New Roman"/>
                        <w:sz w:val="28"/>
                      </w:rPr>
                    </w:pPr>
                    <w:r w:rsidRPr="00B03727">
                      <w:rPr>
                        <w:rFonts w:ascii="Times New Roman" w:hAnsi="Times New Roman" w:cs="Times New Roman"/>
                        <w:b/>
                        <w:sz w:val="28"/>
                      </w:rPr>
                      <w:t xml:space="preserve">Якість для контракту </w:t>
                    </w:r>
                    <w:r w:rsidRPr="00B03727">
                      <w:rPr>
                        <w:rFonts w:ascii="Times New Roman" w:hAnsi="Times New Roman" w:cs="Times New Roman"/>
                        <w:sz w:val="28"/>
                      </w:rPr>
                      <w:t>(стабільність для довгострокових поставок — надійність)</w:t>
                    </w:r>
                  </w:p>
                </w:txbxContent>
              </v:textbox>
            </v:rect>
            <v:rect id="_x0000_s1029" style="position:absolute;left:1609;top:3256;width:2101;height:1855" fillcolor="white [3201]" stroked="f" strokecolor="#666 [1936]" strokeweight="1pt">
              <v:fill color2="#999 [1296]" focusposition="1" focussize="" focus="100%" type="gradient"/>
              <v:shadow on="t" type="perspective" color="#7f7f7f [1601]" opacity=".5" offset="1pt" offset2="-3pt"/>
              <v:textbox style="mso-next-textbox:#_x0000_s1029">
                <w:txbxContent>
                  <w:p w:rsidR="004F3702" w:rsidRPr="00B03727" w:rsidRDefault="004F3702" w:rsidP="004F3702">
                    <w:pPr>
                      <w:rPr>
                        <w:rFonts w:ascii="Times New Roman" w:hAnsi="Times New Roman" w:cs="Times New Roman"/>
                        <w:sz w:val="28"/>
                      </w:rPr>
                    </w:pPr>
                    <w:r w:rsidRPr="00B03727">
                      <w:rPr>
                        <w:rFonts w:ascii="Times New Roman" w:hAnsi="Times New Roman" w:cs="Times New Roman"/>
                        <w:b/>
                        <w:sz w:val="28"/>
                      </w:rPr>
                      <w:t>Якість у виробництві</w:t>
                    </w:r>
                    <w:r w:rsidRPr="00B03727">
                      <w:rPr>
                        <w:rFonts w:ascii="Times New Roman" w:hAnsi="Times New Roman" w:cs="Times New Roman"/>
                        <w:sz w:val="28"/>
                      </w:rPr>
                      <w:t xml:space="preserve"> (рівень дефектності)</w:t>
                    </w:r>
                  </w:p>
                </w:txbxContent>
              </v:textbox>
            </v:rect>
            <v:shapetype id="_x0000_t32" coordsize="21600,21600" o:spt="32" o:oned="t" path="m,l21600,21600e" filled="f">
              <v:path arrowok="t" fillok="f" o:connecttype="none"/>
              <o:lock v:ext="edit" shapetype="t"/>
            </v:shapetype>
            <v:shape id="_x0000_s1030" type="#_x0000_t32" style="position:absolute;left:4164;top:2984;width:0;height:1699" o:connectortype="straight" strokeweight="1pt"/>
            <v:rect id="_x0000_s1031" style="position:absolute;left:4761;top:3256;width:5267;height:1220" fillcolor="white [3201]" stroked="f" strokecolor="#666 [1936]" strokeweight="1pt">
              <v:fill color2="#999 [1296]" focusposition="1" focussize="" focus="100%" type="gradient"/>
              <v:shadow on="t" type="perspective" color="#7f7f7f [1601]" opacity=".5" offset="1pt" offset2="-3pt"/>
              <v:textbox style="mso-next-textbox:#_x0000_s1031">
                <w:txbxContent>
                  <w:p w:rsidR="004F3702" w:rsidRPr="00B03727" w:rsidRDefault="004F3702" w:rsidP="004F3702">
                    <w:pPr>
                      <w:rPr>
                        <w:rFonts w:ascii="Times New Roman" w:hAnsi="Times New Roman" w:cs="Times New Roman"/>
                        <w:sz w:val="28"/>
                      </w:rPr>
                    </w:pPr>
                    <w:r w:rsidRPr="00B03727">
                      <w:rPr>
                        <w:rFonts w:ascii="Times New Roman" w:hAnsi="Times New Roman" w:cs="Times New Roman"/>
                        <w:b/>
                        <w:sz w:val="28"/>
                      </w:rPr>
                      <w:t>Якість для споживача</w:t>
                    </w:r>
                    <w:r w:rsidRPr="00B03727">
                      <w:rPr>
                        <w:rFonts w:ascii="Times New Roman" w:hAnsi="Times New Roman" w:cs="Times New Roman"/>
                        <w:sz w:val="28"/>
                      </w:rPr>
                      <w:t xml:space="preserve"> (ступінь задоволеності споживача)</w:t>
                    </w:r>
                  </w:p>
                  <w:p w:rsidR="004F3702" w:rsidRDefault="004F3702" w:rsidP="004F3702"/>
                </w:txbxContent>
              </v:textbox>
            </v:rect>
            <v:shape id="_x0000_s1032" type="#_x0000_t32" style="position:absolute;left:4164;top:2400;width:597;height:0" o:connectortype="straight">
              <v:stroke endarrow="block"/>
            </v:shape>
            <v:shape id="_x0000_s1033" type="#_x0000_t32" style="position:absolute;left:3710;top:3879;width:1051;height:0" o:connectortype="straight">
              <v:stroke startarrow="block" endarrow="block"/>
            </v:shape>
          </v:group>
        </w:pict>
      </w:r>
    </w:p>
    <w:p w:rsidR="004F3702" w:rsidRPr="002F7AD1" w:rsidRDefault="004F3702" w:rsidP="004F3702">
      <w:pPr>
        <w:ind w:firstLine="709"/>
        <w:jc w:val="both"/>
        <w:rPr>
          <w:rFonts w:ascii="Times New Roman" w:hAnsi="Times New Roman" w:cs="Times New Roman"/>
          <w:sz w:val="28"/>
        </w:rPr>
      </w:pPr>
    </w:p>
    <w:p w:rsidR="004F3702" w:rsidRPr="002F7AD1" w:rsidRDefault="004F3702" w:rsidP="004F3702">
      <w:pPr>
        <w:ind w:firstLine="709"/>
        <w:jc w:val="both"/>
        <w:rPr>
          <w:rFonts w:ascii="Times New Roman" w:hAnsi="Times New Roman" w:cs="Times New Roman"/>
          <w:sz w:val="28"/>
        </w:rPr>
      </w:pPr>
    </w:p>
    <w:p w:rsidR="004F3702" w:rsidRPr="002F7AD1" w:rsidRDefault="004F3702" w:rsidP="004F3702">
      <w:pPr>
        <w:ind w:firstLine="709"/>
        <w:jc w:val="both"/>
        <w:rPr>
          <w:rFonts w:ascii="Times New Roman" w:hAnsi="Times New Roman" w:cs="Times New Roman"/>
          <w:sz w:val="28"/>
        </w:rPr>
      </w:pPr>
    </w:p>
    <w:p w:rsidR="004F3702" w:rsidRPr="002F7AD1" w:rsidRDefault="004F3702" w:rsidP="004F3702">
      <w:pPr>
        <w:ind w:firstLine="709"/>
        <w:jc w:val="both"/>
        <w:rPr>
          <w:rFonts w:ascii="Times New Roman" w:hAnsi="Times New Roman" w:cs="Times New Roman"/>
          <w:sz w:val="28"/>
        </w:rPr>
      </w:pPr>
    </w:p>
    <w:p w:rsidR="004F3702" w:rsidRPr="002F7AD1" w:rsidRDefault="004F3702" w:rsidP="004F3702">
      <w:pPr>
        <w:ind w:firstLine="709"/>
        <w:jc w:val="both"/>
        <w:rPr>
          <w:rFonts w:ascii="Times New Roman" w:hAnsi="Times New Roman" w:cs="Times New Roman"/>
          <w:sz w:val="28"/>
        </w:rPr>
      </w:pPr>
    </w:p>
    <w:p w:rsidR="004F3702" w:rsidRPr="002F7AD1" w:rsidRDefault="004F3702" w:rsidP="004F3702">
      <w:pPr>
        <w:ind w:firstLine="709"/>
        <w:jc w:val="both"/>
        <w:rPr>
          <w:rFonts w:ascii="Times New Roman" w:hAnsi="Times New Roman" w:cs="Times New Roman"/>
          <w:sz w:val="28"/>
        </w:rPr>
      </w:pPr>
    </w:p>
    <w:p w:rsidR="004F3702" w:rsidRPr="002F7AD1" w:rsidRDefault="004F3702" w:rsidP="004F3702">
      <w:pPr>
        <w:spacing w:line="360" w:lineRule="auto"/>
        <w:ind w:firstLine="709"/>
        <w:jc w:val="center"/>
        <w:rPr>
          <w:rFonts w:ascii="Times New Roman" w:hAnsi="Times New Roman" w:cs="Times New Roman"/>
          <w:b/>
          <w:sz w:val="28"/>
        </w:rPr>
      </w:pPr>
      <w:r w:rsidRPr="002F7AD1">
        <w:rPr>
          <w:rFonts w:ascii="Times New Roman" w:hAnsi="Times New Roman" w:cs="Times New Roman"/>
          <w:b/>
          <w:sz w:val="28"/>
        </w:rPr>
        <w:t>Рис.1.1. Ключові аспекти управління якістю в умовах відкритої економіки</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lastRenderedPageBreak/>
        <w:t>Якість визначається як рівень, до якого сукупність власних характеристик об</w:t>
      </w:r>
      <w:r w:rsidR="00DA3F0B">
        <w:rPr>
          <w:rFonts w:ascii="Times New Roman" w:hAnsi="Times New Roman" w:cs="Times New Roman"/>
          <w:sz w:val="28"/>
        </w:rPr>
        <w:t>’</w:t>
      </w:r>
      <w:r w:rsidRPr="002F7AD1">
        <w:rPr>
          <w:rFonts w:ascii="Times New Roman" w:hAnsi="Times New Roman" w:cs="Times New Roman"/>
          <w:sz w:val="28"/>
        </w:rPr>
        <w:t>єкта задовольняє сформульовані потреби або очікування, загальнозрозумілі чи обов</w:t>
      </w:r>
      <w:r w:rsidR="00DA3F0B">
        <w:rPr>
          <w:rFonts w:ascii="Times New Roman" w:hAnsi="Times New Roman" w:cs="Times New Roman"/>
          <w:sz w:val="28"/>
        </w:rPr>
        <w:t>’</w:t>
      </w:r>
      <w:r w:rsidRPr="002F7AD1">
        <w:rPr>
          <w:rFonts w:ascii="Times New Roman" w:hAnsi="Times New Roman" w:cs="Times New Roman"/>
          <w:sz w:val="28"/>
        </w:rPr>
        <w:t xml:space="preserve">язкові </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Таким чином, еволюція концепцій управління якістю відображає перехід від реактивних методів до проактивного і передбачувального управління, де сучасні підходи і технології відіграють ключову роль у забезпеченні високого рівня якості продукції та задоволеності клієнтів.</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Одним із вирішальних аспектів є впровадження систем управління якістю, заснованих на принципах Total Quality Management (TQM), які акцентують на неперервному поліпшенні всіх аспектів організації, включаючи задоволення клієнтів, процес оптимізації та інновації. Цей підхід допомагає підприємствам розробляти та впроваджувати процеси, здатні адаптуватися до змінних умов ринку та технологій.</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На сьогодні, ISO 9001 залишається однією з основних структурних схем, що забезпечує уніфіковані критерії для систем управління якістю, надаючи рамки для забезпечення послідовності та надійності виробничих процесів. Впровадження цих стандартів сприяє не тільки підвищенню якості продукції, але й зміцненню довіри клієнтів та партнерів на міжнародному рівні.</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Ще одним значним напрямом є використання Lean методології та Six Sigma для оптимізації процесів та мінімізації витрат, що поєднується з методикою DMAIC (Define, Measure, Analyze, Improve, Control). Ці підходи дозволяють точно визначити проблемні зони у виробничих процесах, аналізувати їх причини, впроваджувати необхідні зміни та контролювати ефективність впроваджених рішень. Такий системний підхід забезпечує більшу гнучкість та реактивність організації перед обличчям глобальних викликів.</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Для досягнення високих стандартів у глобальному управлінні якістю підприємства інтегрують в свої структури концепцію сталого розвитку, яка </w:t>
      </w:r>
      <w:r w:rsidRPr="002F7AD1">
        <w:rPr>
          <w:rFonts w:ascii="Times New Roman" w:hAnsi="Times New Roman" w:cs="Times New Roman"/>
          <w:sz w:val="28"/>
        </w:rPr>
        <w:lastRenderedPageBreak/>
        <w:t>уможливлює урахування екологічних, соціальних та економічних аспектів. Цей підхід допомагає компаніям не лише відповідати міжнародним регуляторним вимогам, але й формувати позитивний корпоративний імідж, що забезпечує довгострокову конкурентну перевагу. Ефективне управління сталістю вимагає від організацій активного впровадження інноваційних підходів до екологічного менеджменту, розробки безвідходних технологій і залучення всіх зацікавлених сторін у процесі виробництва.</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Крім того, актуалізується необхідність використання передових практик в області ризик-менеджменту. Підприємства, які ефективно управляють потенційними ризиками, пов</w:t>
      </w:r>
      <w:r w:rsidR="00DA3F0B">
        <w:rPr>
          <w:rFonts w:ascii="Times New Roman" w:hAnsi="Times New Roman" w:cs="Times New Roman"/>
          <w:sz w:val="28"/>
        </w:rPr>
        <w:t>’</w:t>
      </w:r>
      <w:r w:rsidRPr="002F7AD1">
        <w:rPr>
          <w:rFonts w:ascii="Times New Roman" w:hAnsi="Times New Roman" w:cs="Times New Roman"/>
          <w:sz w:val="28"/>
        </w:rPr>
        <w:t>язаними з якістю продукції та послуг, здатні швидше адаптуватися до нових вимог і уникати втрат. Систематичний аналіз ризиків, їхнє визначення та оцінювання стає фундаментом для прийняття обґрунтованих управлінських рішень, здатних мінімізувати негативний вплив на якість і оптимізувати виробничі процеси.</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В контексті управління якістю на глобальному рівні зростає значення міжкультурної компетентності у комунікації та управлінні персоналом. Компанії, що працюють в міжнародному просторі, повинні забезпечувати високий рівень розуміння культурних особливостей своїх споживачів і співробітників. Це передбачає створення тренінгів та освітніх програм, що сприяють підвищенню культурної обізнаності та ефективності комунікації.</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Одним із ключових елементів сучасного управління якістю є застосування цифрових інструментів для Big Data та аналітики. Використання розширених аналітичних засобів дозволяє підприємствам аналізувати великі обсяги даних для прогнозування тенденцій, виявлення взаємозв</w:t>
      </w:r>
      <w:r w:rsidR="00DA3F0B">
        <w:rPr>
          <w:rFonts w:ascii="Times New Roman" w:hAnsi="Times New Roman" w:cs="Times New Roman"/>
          <w:sz w:val="28"/>
        </w:rPr>
        <w:t>’</w:t>
      </w:r>
      <w:r w:rsidRPr="002F7AD1">
        <w:rPr>
          <w:rFonts w:ascii="Times New Roman" w:hAnsi="Times New Roman" w:cs="Times New Roman"/>
          <w:sz w:val="28"/>
        </w:rPr>
        <w:t>язків між різними параметрами якості та швидкого реагування на можливі проблеми. Інтеграція машинного навчання та штучного інтелекту в системи управління якістю відкриває нові можливості для оптимізації процесів та підвищення точності контролю.</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lastRenderedPageBreak/>
        <w:t>Закономірно, що сучасні підходи до управління якістю в глобальному контексті є мультидисциплінарними та багатогранними, що вимагає від організацій не тільки технічної досконалості, але й стратегічної гнучкості, культурної обізнаності та інноваційного підходу до управління ризиками та інформаційними потоками.</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У контексті управління якістю, значний акцент у сучасних підходах робиться на залученні і впровадженні принципів етичного бізнесу та корпоративної відповідальності. Це включає зобов</w:t>
      </w:r>
      <w:r w:rsidR="00DA3F0B">
        <w:rPr>
          <w:rFonts w:ascii="Times New Roman" w:hAnsi="Times New Roman" w:cs="Times New Roman"/>
          <w:sz w:val="28"/>
        </w:rPr>
        <w:t>’</w:t>
      </w:r>
      <w:r w:rsidRPr="002F7AD1">
        <w:rPr>
          <w:rFonts w:ascii="Times New Roman" w:hAnsi="Times New Roman" w:cs="Times New Roman"/>
          <w:sz w:val="28"/>
        </w:rPr>
        <w:t>язання підприємств дотримуватися чесних практик у всіх аспектах своєї діяльності, що безпосередньо впливає на якість продукції та довіру споживачів. Прозорість виробничих процесів, чесне маркування продукції та відкрите спілкування з клієнтами стають ключовими елементами у формуванні позитивної репутації та забезпеченні високих стандартів якості.</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Адаптація до змінних нормативно-правових вимог також відіграє критичну роль у сучасних практиках управління якістю. Підприємства мають не тільки відслідковувати та реагувати на зміни в законодавстві різних країн, але й антиципувати потенційні правові виклики, що можуть вплинути на їхню діяльність. Ефективне управління правовими ризиками вимагає глибокого розуміння міжнародного права та вміння інтегрувати ці знання в стратегічне планування.</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Інновації в сфері управління якістю часто пов</w:t>
      </w:r>
      <w:r w:rsidR="00DA3F0B">
        <w:rPr>
          <w:rFonts w:ascii="Times New Roman" w:hAnsi="Times New Roman" w:cs="Times New Roman"/>
          <w:sz w:val="28"/>
        </w:rPr>
        <w:t>’</w:t>
      </w:r>
      <w:r w:rsidRPr="002F7AD1">
        <w:rPr>
          <w:rFonts w:ascii="Times New Roman" w:hAnsi="Times New Roman" w:cs="Times New Roman"/>
          <w:sz w:val="28"/>
        </w:rPr>
        <w:t>язані з розвитком та впровадженням передових матеріалів і технологій. Використання новітніх розробок у матеріалознавстві дозволяє покращувати властивості продукції, її довговічність та функціональні характеристики. Це, в свою чергу, сприяє підвищенню загального рівня задоволеності клієнтів і посиленню ринкових позицій підприємства.</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Ключовим аспектом сучасного управління якістю є також розвиток організаційної культури, зосередженої на якості. Формування такої культури передбачає не тільки впровадження стандартів і процедур, але й залучення </w:t>
      </w:r>
      <w:r w:rsidRPr="002F7AD1">
        <w:rPr>
          <w:rFonts w:ascii="Times New Roman" w:hAnsi="Times New Roman" w:cs="Times New Roman"/>
          <w:sz w:val="28"/>
        </w:rPr>
        <w:lastRenderedPageBreak/>
        <w:t>кожного співробітника до процесу неперервного вдосконалення та інновацій. Підтримка відкритого діалогу, навчання та професійний розвиток персоналу стають важливими інструментами для досягнення цієї мети.</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Доведено, що сучасні підходи до управління якістю у глобальному контексті охоплюють широкий спектр аспектів, від технічних інновацій до етичних практик, правової адаптації, організаційної культури та стратегічного ризик-менеджменту. Всі ці елементи взаємопов</w:t>
      </w:r>
      <w:r w:rsidR="00DA3F0B">
        <w:rPr>
          <w:rFonts w:ascii="Times New Roman" w:hAnsi="Times New Roman" w:cs="Times New Roman"/>
          <w:sz w:val="28"/>
        </w:rPr>
        <w:t>’</w:t>
      </w:r>
      <w:r w:rsidRPr="002F7AD1">
        <w:rPr>
          <w:rFonts w:ascii="Times New Roman" w:hAnsi="Times New Roman" w:cs="Times New Roman"/>
          <w:sz w:val="28"/>
        </w:rPr>
        <w:t>язані та спрямовані на забезпечення високого рівня задоволеності клієнтів та збереження конкурентоспроможності на міжнародній арені.</w:t>
      </w:r>
    </w:p>
    <w:p w:rsidR="00CC0DE8"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Завершальним елементом в сучасних підходах до управління якістю є використання інформаційних технологій для збору, аналізу та управління даними про якість. Цифровізація дозволяє підприємствам оперативно відстежувати показники якості, проводити комплексні аналітичні дослідження та ефективно управляти виробничими ресурсами на міжнародному рівні.</w:t>
      </w:r>
    </w:p>
    <w:p w:rsidR="008271E7" w:rsidRPr="002F7AD1" w:rsidRDefault="00CC0DE8" w:rsidP="00CC0DE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Такі сучасні підходи до управління якістю не тільки підвищують конкурентоспроможність підприємства, але й гарантують його сталість та адаптивність у швидко змінюваному світі.</w:t>
      </w:r>
    </w:p>
    <w:p w:rsidR="00CC0DE8" w:rsidRPr="002F7AD1" w:rsidRDefault="00CC0DE8" w:rsidP="00CC0DE8">
      <w:pPr>
        <w:spacing w:after="0" w:line="360" w:lineRule="auto"/>
        <w:ind w:firstLine="709"/>
        <w:jc w:val="both"/>
        <w:rPr>
          <w:rFonts w:ascii="Times New Roman" w:hAnsi="Times New Roman" w:cs="Times New Roman"/>
          <w:sz w:val="28"/>
        </w:rPr>
      </w:pPr>
    </w:p>
    <w:p w:rsidR="004F3702" w:rsidRPr="002F7AD1" w:rsidRDefault="00C11CA3" w:rsidP="004F3702">
      <w:pPr>
        <w:spacing w:after="0" w:line="360" w:lineRule="auto"/>
        <w:ind w:left="360"/>
        <w:jc w:val="center"/>
        <w:rPr>
          <w:rFonts w:ascii="Times New Roman" w:hAnsi="Times New Roman" w:cs="Times New Roman"/>
          <w:b/>
          <w:sz w:val="28"/>
        </w:rPr>
      </w:pPr>
      <w:r w:rsidRPr="00C11CA3">
        <w:rPr>
          <w:rFonts w:ascii="Times New Roman" w:hAnsi="Times New Roman" w:cs="Times New Roman"/>
          <w:b/>
          <w:sz w:val="28"/>
          <w:lang w:val="ru-RU"/>
        </w:rPr>
        <w:t>1.</w:t>
      </w:r>
      <w:r w:rsidR="004F3702" w:rsidRPr="002F7AD1">
        <w:rPr>
          <w:rFonts w:ascii="Times New Roman" w:hAnsi="Times New Roman" w:cs="Times New Roman"/>
          <w:b/>
          <w:sz w:val="28"/>
        </w:rPr>
        <w:t>2. Основні стандарти якості та їх застосування у міжнародній практиці</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Основні стандарти якості, що використовуються у міжнародній практиці, відіграють вирішальну роль у гармонізації та стандартизації управління якістю на глобальному рівні. Ці стандарти дозволяють компаніям з різних країн взаємодіяти на однакових умовах, сприяючи таким чином міжнародній торгівлі та співпраці.</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Серія стандартів ISO 9000, особливо ISO 9001, є одним з найвідоміших та найширше використовуваних стандартів якості у світі. ISO 9001 визначає вимоги до системи управління якістю (СУЯ), яка дозволяє організаціям </w:t>
      </w:r>
      <w:r w:rsidRPr="002F7AD1">
        <w:rPr>
          <w:rFonts w:ascii="Times New Roman" w:hAnsi="Times New Roman" w:cs="Times New Roman"/>
          <w:sz w:val="28"/>
        </w:rPr>
        <w:lastRenderedPageBreak/>
        <w:t>забезпечити послідовність якості своїх товарів та послуг та забезпечує базу для неперервного поліпшення. Ключові елементи цього стандарту включають зосередження на задоволенні клієнтів, процесний підхід, та відповідальність вищого керівництва. Впровадження ISO 9001 дозволяє компаніям покращувати оперативну ефективність, знижувати витрати та збільшувати задоволеність клієнтів.</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ISO 14001 є частиною серії стандартів ISO 14000, що орієнтована на управління навколишнім середовищем. Цей стандарт допомагає організаціям зменшити їх екологічний вплив, покращити ефективність використання ресурсів і забезпечити відповідність екологічним нормам та законодавству. Застосування ISO 14001 в міжнародній практиці дозволяє компаніям не тільки покращити свій екологічний імідж, але й оптимізувати витрати через зменшення витрат на відходи та енергію.</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ISO 45001 стосується систем управління охороною здоров</w:t>
      </w:r>
      <w:r w:rsidR="00DA3F0B">
        <w:rPr>
          <w:rFonts w:ascii="Times New Roman" w:hAnsi="Times New Roman" w:cs="Times New Roman"/>
          <w:sz w:val="28"/>
        </w:rPr>
        <w:t>’</w:t>
      </w:r>
      <w:r w:rsidRPr="002F7AD1">
        <w:rPr>
          <w:rFonts w:ascii="Times New Roman" w:hAnsi="Times New Roman" w:cs="Times New Roman"/>
          <w:sz w:val="28"/>
        </w:rPr>
        <w:t>я та безпекою на робочому місці. Цей стандарт замінив OHSAS 18001 і забезпечує комплексний підхід до управління безпекою та здоров</w:t>
      </w:r>
      <w:r w:rsidR="00DA3F0B">
        <w:rPr>
          <w:rFonts w:ascii="Times New Roman" w:hAnsi="Times New Roman" w:cs="Times New Roman"/>
          <w:sz w:val="28"/>
        </w:rPr>
        <w:t>’</w:t>
      </w:r>
      <w:r w:rsidRPr="002F7AD1">
        <w:rPr>
          <w:rFonts w:ascii="Times New Roman" w:hAnsi="Times New Roman" w:cs="Times New Roman"/>
          <w:sz w:val="28"/>
        </w:rPr>
        <w:t>ям працівників. Його застосування допомагає зменшити ризик виробничих травм та професійних захворювань, що не тільки підвищує продуктивність, але й забезпечує відповідність компанії національним і міжнародним нормам безпеки.</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Специфічний для автомобільної промисловості, IATF 16949 розвиває концепції ISO 9001, забезпечуючи особливі вимоги для системи управління якістю в автомобільній галузі. Стандарт охоплює такі аспекти як дизайн, розробка, виробництво, установка та сервіс автомобільної продукції. Використання цього стандарту забезпечує високий рівень якості в автомобільній галузі і допомагає виробникам і постачальникам ефективно взаємодіяти.</w:t>
      </w:r>
    </w:p>
    <w:p w:rsidR="004F3702" w:rsidRPr="002F7AD1" w:rsidRDefault="004F3702" w:rsidP="004F3702">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AS9100 розширює положення ISO 9001 до потреб аерокосмічної промисловості. Він включає додаткові вимоги, які адресують специфіку </w:t>
      </w:r>
      <w:r w:rsidRPr="002F7AD1">
        <w:rPr>
          <w:rFonts w:ascii="Times New Roman" w:hAnsi="Times New Roman" w:cs="Times New Roman"/>
          <w:sz w:val="28"/>
        </w:rPr>
        <w:lastRenderedPageBreak/>
        <w:t>роботи з аерокосмічною продукцією і послугами, такі як управління конфігурацією та вимоги до надійності продукції. Застосування AS9100 забезпечує високий рівень довіри та забезпечення якості в цій критично важливій галузі.</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Застосування цих міжнародних стандартів якості дозволяє організаціям не лише вдосконалювати внутрішні процеси, але й підвищувати свою конкурентоспроможність на світовому ринку, гарантуючи при цьому високий рівень якості та безпеки своїх продуктів та послуг.</w:t>
      </w:r>
    </w:p>
    <w:p w:rsidR="004F3702" w:rsidRPr="002F7AD1" w:rsidRDefault="004F3702" w:rsidP="004F3702">
      <w:pPr>
        <w:spacing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 xml:space="preserve">У процесі управління якістю слід визначати потреби всіх споживачів, якими виступають </w:t>
      </w:r>
      <w:r w:rsidR="000C7759">
        <w:rPr>
          <w:rFonts w:ascii="Times New Roman" w:hAnsi="Times New Roman" w:cs="Times New Roman"/>
          <w:sz w:val="28"/>
          <w:szCs w:val="28"/>
        </w:rPr>
        <w:t>«</w:t>
      </w:r>
      <w:r w:rsidRPr="002F7AD1">
        <w:rPr>
          <w:rFonts w:ascii="Times New Roman" w:hAnsi="Times New Roman" w:cs="Times New Roman"/>
          <w:sz w:val="28"/>
          <w:szCs w:val="28"/>
        </w:rPr>
        <w:t>зацікавлені сторони</w:t>
      </w:r>
      <w:r w:rsidR="000C7759">
        <w:rPr>
          <w:rFonts w:ascii="Times New Roman" w:hAnsi="Times New Roman" w:cs="Times New Roman"/>
          <w:sz w:val="28"/>
          <w:szCs w:val="28"/>
        </w:rPr>
        <w:t>»</w:t>
      </w:r>
      <w:r w:rsidRPr="002F7AD1">
        <w:rPr>
          <w:rFonts w:ascii="Times New Roman" w:hAnsi="Times New Roman" w:cs="Times New Roman"/>
          <w:sz w:val="28"/>
          <w:szCs w:val="28"/>
        </w:rPr>
        <w:t>: інвестори, клієнти, працівники, менеджмент компанії, суспільство, постачальники, конкуренти, держава, партнери тощо</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b/>
          <w:sz w:val="28"/>
          <w:szCs w:val="28"/>
        </w:rPr>
        <w:t>Управління якістю на підприємстві</w:t>
      </w:r>
      <w:r w:rsidRPr="002F7AD1">
        <w:rPr>
          <w:rFonts w:ascii="Times New Roman" w:hAnsi="Times New Roman" w:cs="Times New Roman"/>
          <w:sz w:val="28"/>
          <w:szCs w:val="28"/>
        </w:rPr>
        <w:t xml:space="preserve"> — одна з комплексних функцій управління бізнес-процесами, цілями реалізації якої є: </w:t>
      </w:r>
    </w:p>
    <w:p w:rsidR="004F3702" w:rsidRPr="002F7AD1" w:rsidRDefault="004F3702" w:rsidP="004F3702">
      <w:pPr>
        <w:pStyle w:val="a7"/>
        <w:numPr>
          <w:ilvl w:val="0"/>
          <w:numId w:val="6"/>
        </w:numPr>
        <w:spacing w:after="0" w:line="360" w:lineRule="auto"/>
        <w:jc w:val="both"/>
        <w:rPr>
          <w:rFonts w:ascii="Times New Roman" w:hAnsi="Times New Roman" w:cs="Times New Roman"/>
          <w:sz w:val="28"/>
          <w:szCs w:val="28"/>
          <w:lang w:val="uk-UA"/>
        </w:rPr>
      </w:pPr>
      <w:r w:rsidRPr="002F7AD1">
        <w:rPr>
          <w:rFonts w:ascii="Times New Roman" w:hAnsi="Times New Roman" w:cs="Times New Roman"/>
          <w:sz w:val="28"/>
          <w:szCs w:val="28"/>
          <w:lang w:val="uk-UA"/>
        </w:rPr>
        <w:t xml:space="preserve">підвищення конкурентоспроможності та прибутковості підприємства за рахунок підвищення якості продукції та всіх супутніх процесів </w:t>
      </w:r>
    </w:p>
    <w:p w:rsidR="004F3702" w:rsidRPr="002F7AD1" w:rsidRDefault="004F3702" w:rsidP="004F3702">
      <w:pPr>
        <w:pStyle w:val="a7"/>
        <w:numPr>
          <w:ilvl w:val="0"/>
          <w:numId w:val="6"/>
        </w:numPr>
        <w:spacing w:after="0" w:line="360" w:lineRule="auto"/>
        <w:jc w:val="both"/>
        <w:rPr>
          <w:rFonts w:ascii="Times New Roman" w:hAnsi="Times New Roman" w:cs="Times New Roman"/>
          <w:sz w:val="28"/>
          <w:szCs w:val="28"/>
          <w:lang w:val="uk-UA"/>
        </w:rPr>
      </w:pPr>
      <w:r w:rsidRPr="002F7AD1">
        <w:rPr>
          <w:rFonts w:ascii="Times New Roman" w:hAnsi="Times New Roman" w:cs="Times New Roman"/>
          <w:sz w:val="28"/>
          <w:szCs w:val="28"/>
          <w:lang w:val="uk-UA"/>
        </w:rPr>
        <w:t xml:space="preserve">зниження всіх видів витрат й утримання економічної стабільності підприємства </w:t>
      </w:r>
    </w:p>
    <w:p w:rsidR="004F3702" w:rsidRPr="002F7AD1" w:rsidRDefault="004F3702" w:rsidP="004F3702">
      <w:pPr>
        <w:pStyle w:val="a7"/>
        <w:numPr>
          <w:ilvl w:val="0"/>
          <w:numId w:val="6"/>
        </w:numPr>
        <w:spacing w:after="0" w:line="360" w:lineRule="auto"/>
        <w:jc w:val="both"/>
        <w:rPr>
          <w:rFonts w:ascii="Times New Roman" w:hAnsi="Times New Roman" w:cs="Times New Roman"/>
          <w:sz w:val="28"/>
          <w:szCs w:val="28"/>
          <w:lang w:val="uk-UA"/>
        </w:rPr>
      </w:pPr>
      <w:r w:rsidRPr="002F7AD1">
        <w:rPr>
          <w:rFonts w:ascii="Times New Roman" w:hAnsi="Times New Roman" w:cs="Times New Roman"/>
          <w:sz w:val="28"/>
          <w:szCs w:val="28"/>
          <w:lang w:val="uk-UA"/>
        </w:rPr>
        <w:t xml:space="preserve">дотримання вимог охорони довкілля </w:t>
      </w:r>
    </w:p>
    <w:p w:rsidR="004F3702" w:rsidRPr="002F7AD1" w:rsidRDefault="004F3702" w:rsidP="004F3702">
      <w:pPr>
        <w:pStyle w:val="a7"/>
        <w:numPr>
          <w:ilvl w:val="0"/>
          <w:numId w:val="6"/>
        </w:numPr>
        <w:spacing w:after="0" w:line="360" w:lineRule="auto"/>
        <w:jc w:val="both"/>
        <w:rPr>
          <w:rFonts w:ascii="Times New Roman" w:hAnsi="Times New Roman" w:cs="Times New Roman"/>
          <w:sz w:val="28"/>
          <w:szCs w:val="28"/>
          <w:lang w:val="uk-UA"/>
        </w:rPr>
      </w:pPr>
      <w:r w:rsidRPr="002F7AD1">
        <w:rPr>
          <w:rFonts w:ascii="Times New Roman" w:hAnsi="Times New Roman" w:cs="Times New Roman"/>
          <w:sz w:val="28"/>
          <w:szCs w:val="28"/>
          <w:lang w:val="uk-UA"/>
        </w:rPr>
        <w:t>забезпечення цілеспрямованого та системного впливу на параметри якості в плані постійного поліпшення їх</w:t>
      </w:r>
    </w:p>
    <w:p w:rsidR="004F3702" w:rsidRPr="002F7AD1" w:rsidRDefault="004F3702" w:rsidP="004F3702">
      <w:pPr>
        <w:spacing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Якість можна визначити як сукупність характеристик або атрибутів продукту чи послуги, які впливають на його здатність задовольнити встановлені вимоги і очікування користувачів. Ці характеристики можуть включати в себе рівень точності, надійності, функціональність, довговічність, зручність в експлуатації та інші.</w:t>
      </w:r>
    </w:p>
    <w:p w:rsidR="00AD33FD" w:rsidRPr="002F7AD1" w:rsidRDefault="00AD33FD" w:rsidP="004F3702">
      <w:pPr>
        <w:spacing w:line="360" w:lineRule="auto"/>
        <w:ind w:firstLine="709"/>
        <w:jc w:val="both"/>
        <w:rPr>
          <w:rFonts w:ascii="Times New Roman" w:hAnsi="Times New Roman" w:cs="Times New Roman"/>
          <w:b/>
          <w:sz w:val="28"/>
          <w:szCs w:val="28"/>
        </w:rPr>
      </w:pPr>
    </w:p>
    <w:p w:rsidR="004F3702" w:rsidRPr="002F7AD1" w:rsidRDefault="004F3702" w:rsidP="004F3702">
      <w:pPr>
        <w:spacing w:line="360" w:lineRule="auto"/>
        <w:ind w:firstLine="709"/>
        <w:jc w:val="both"/>
        <w:rPr>
          <w:rFonts w:ascii="Times New Roman" w:hAnsi="Times New Roman" w:cs="Times New Roman"/>
          <w:b/>
          <w:sz w:val="28"/>
          <w:szCs w:val="28"/>
        </w:rPr>
      </w:pPr>
      <w:r w:rsidRPr="002F7AD1">
        <w:rPr>
          <w:rFonts w:ascii="Times New Roman" w:hAnsi="Times New Roman" w:cs="Times New Roman"/>
          <w:b/>
          <w:sz w:val="28"/>
          <w:szCs w:val="28"/>
        </w:rPr>
        <w:lastRenderedPageBreak/>
        <w:t>Класифікація показників якості:</w:t>
      </w:r>
    </w:p>
    <w:p w:rsidR="004F3702" w:rsidRPr="002F7AD1" w:rsidRDefault="00D37B70" w:rsidP="004F3702">
      <w:pPr>
        <w:spacing w:line="360" w:lineRule="auto"/>
        <w:ind w:firstLine="709"/>
        <w:jc w:val="both"/>
        <w:rPr>
          <w:rFonts w:ascii="Times New Roman" w:hAnsi="Times New Roman" w:cs="Times New Roman"/>
          <w:sz w:val="28"/>
          <w:szCs w:val="28"/>
        </w:rPr>
      </w:pPr>
      <w:r w:rsidRPr="00D37B70">
        <w:rPr>
          <w:rFonts w:ascii="Times New Roman" w:hAnsi="Times New Roman" w:cs="Times New Roman"/>
          <w:noProof/>
          <w:sz w:val="28"/>
          <w:szCs w:val="28"/>
        </w:rPr>
        <w:pict>
          <v:group id="_x0000_s1034" style="position:absolute;left:0;text-align:left;margin-left:10.95pt;margin-top:6.15pt;width:472.3pt;height:480.95pt;z-index:251662336" coordorigin="1468,3879" coordsize="9965,7565">
            <v:rect id="_x0000_s1035" style="position:absolute;left:2984;top:3879;width:3658;height:1012" fillcolor="white [3201]" strokecolor="black [3200]" strokeweight="5pt">
              <v:stroke linestyle="thickThin"/>
              <v:shadow color="#868686"/>
              <v:textbox style="mso-next-textbox:#_x0000_s1035">
                <w:txbxContent>
                  <w:p w:rsidR="004F3702" w:rsidRPr="00B03727" w:rsidRDefault="004F3702" w:rsidP="004F3702">
                    <w:pPr>
                      <w:spacing w:line="240" w:lineRule="auto"/>
                      <w:jc w:val="center"/>
                      <w:rPr>
                        <w:b/>
                      </w:rPr>
                    </w:pPr>
                    <w:r w:rsidRPr="00B03727">
                      <w:rPr>
                        <w:rFonts w:ascii="Times New Roman" w:hAnsi="Times New Roman" w:cs="Times New Roman"/>
                        <w:b/>
                        <w:sz w:val="28"/>
                      </w:rPr>
                      <w:t>Класифікація показників якості</w:t>
                    </w:r>
                  </w:p>
                </w:txbxContent>
              </v:textbox>
            </v:rect>
            <v:shape id="_x0000_s1036" type="#_x0000_t32" style="position:absolute;left:4320;top:4891;width:0;height:6553" o:connectortype="straight" strokeweight="1pt"/>
            <v:rect id="_x0000_s1037" style="position:absolute;left:1468;top:5138;width:2658;height:1063" fillcolor="white [3201]" stroked="f" strokecolor="#666 [1936]" strokeweight="1pt">
              <v:fill color2="#999 [1296]" focusposition="1" focussize="" focus="100%" type="gradient"/>
              <v:shadow on="t" type="perspective" color="#7f7f7f [1601]" opacity=".5" offset="1pt" offset2="-3pt"/>
              <v:textbox style="mso-next-textbox:#_x0000_s1037">
                <w:txbxContent>
                  <w:p w:rsidR="004F3702" w:rsidRPr="00B03727" w:rsidRDefault="004F3702" w:rsidP="004F3702">
                    <w:pPr>
                      <w:rPr>
                        <w:rFonts w:ascii="Times New Roman" w:hAnsi="Times New Roman" w:cs="Times New Roman"/>
                        <w:sz w:val="24"/>
                      </w:rPr>
                    </w:pPr>
                    <w:r w:rsidRPr="00B03727">
                      <w:rPr>
                        <w:rFonts w:ascii="Times New Roman" w:hAnsi="Times New Roman" w:cs="Times New Roman"/>
                        <w:sz w:val="24"/>
                      </w:rPr>
                      <w:t>За властивостями, що характеризуються</w:t>
                    </w:r>
                  </w:p>
                </w:txbxContent>
              </v:textbox>
            </v:rect>
            <v:rect id="_x0000_s1038" style="position:absolute;left:4541;top:7702;width:2309;height:882" fillcolor="white [3201]" stroked="f" strokecolor="#666 [1936]" strokeweight="1pt">
              <v:fill color2="#999 [1296]" focusposition="1" focussize="" focus="100%" type="gradient"/>
              <v:shadow on="t" type="perspective" color="#7f7f7f [1601]" opacity=".5" offset="1pt" offset2="-3pt"/>
              <v:textbox style="mso-next-textbox:#_x0000_s1038">
                <w:txbxContent>
                  <w:p w:rsidR="004F3702" w:rsidRPr="00B03727" w:rsidRDefault="004F3702" w:rsidP="004F3702">
                    <w:pPr>
                      <w:spacing w:after="0" w:line="240" w:lineRule="auto"/>
                      <w:rPr>
                        <w:rFonts w:ascii="Times New Roman" w:hAnsi="Times New Roman" w:cs="Times New Roman"/>
                        <w:sz w:val="24"/>
                      </w:rPr>
                    </w:pPr>
                    <w:r w:rsidRPr="00B03727">
                      <w:rPr>
                        <w:rFonts w:ascii="Times New Roman" w:hAnsi="Times New Roman" w:cs="Times New Roman"/>
                        <w:sz w:val="24"/>
                      </w:rPr>
                      <w:t>Базові</w:t>
                    </w:r>
                  </w:p>
                  <w:p w:rsidR="004F3702" w:rsidRPr="00B03727" w:rsidRDefault="004F3702" w:rsidP="004F3702">
                    <w:pPr>
                      <w:spacing w:after="0" w:line="240" w:lineRule="auto"/>
                      <w:rPr>
                        <w:rFonts w:ascii="Times New Roman" w:hAnsi="Times New Roman" w:cs="Times New Roman"/>
                        <w:sz w:val="24"/>
                      </w:rPr>
                    </w:pPr>
                    <w:r w:rsidRPr="00B03727">
                      <w:rPr>
                        <w:rFonts w:ascii="Times New Roman" w:hAnsi="Times New Roman" w:cs="Times New Roman"/>
                        <w:sz w:val="24"/>
                      </w:rPr>
                      <w:t>Відносні</w:t>
                    </w:r>
                  </w:p>
                </w:txbxContent>
              </v:textbox>
            </v:rect>
            <v:rect id="_x0000_s1039" style="position:absolute;left:4541;top:6441;width:5474;height:1013" fillcolor="white [3201]" stroked="f" strokecolor="#666 [1936]" strokeweight="1pt">
              <v:fill color2="#999 [1296]" focusposition="1" focussize="" focus="100%" type="gradient"/>
              <v:shadow on="t" type="perspective" color="#7f7f7f [1601]" opacity=".5" offset="1pt" offset2="-3pt"/>
              <v:textbox style="mso-next-textbox:#_x0000_s1039">
                <w:txbxContent>
                  <w:p w:rsidR="004F3702" w:rsidRPr="00B03727" w:rsidRDefault="004F3702" w:rsidP="004F3702">
                    <w:pPr>
                      <w:spacing w:after="0"/>
                      <w:rPr>
                        <w:rFonts w:ascii="Times New Roman" w:hAnsi="Times New Roman" w:cs="Times New Roman"/>
                        <w:sz w:val="24"/>
                      </w:rPr>
                    </w:pPr>
                    <w:r>
                      <w:rPr>
                        <w:rFonts w:ascii="Times New Roman" w:hAnsi="Times New Roman" w:cs="Times New Roman"/>
                        <w:sz w:val="24"/>
                      </w:rPr>
                      <w:t>О</w:t>
                    </w:r>
                    <w:r w:rsidRPr="00B03727">
                      <w:rPr>
                        <w:rFonts w:ascii="Times New Roman" w:hAnsi="Times New Roman" w:cs="Times New Roman"/>
                        <w:sz w:val="24"/>
                      </w:rPr>
                      <w:t xml:space="preserve">диничні; </w:t>
                    </w:r>
                  </w:p>
                  <w:p w:rsidR="004F3702" w:rsidRPr="00B03727" w:rsidRDefault="004F3702" w:rsidP="004F3702">
                    <w:pPr>
                      <w:spacing w:after="0"/>
                    </w:pPr>
                    <w:r>
                      <w:rPr>
                        <w:rFonts w:ascii="Times New Roman" w:hAnsi="Times New Roman" w:cs="Times New Roman"/>
                        <w:sz w:val="24"/>
                      </w:rPr>
                      <w:t>К</w:t>
                    </w:r>
                    <w:r w:rsidRPr="00B03727">
                      <w:rPr>
                        <w:rFonts w:ascii="Times New Roman" w:hAnsi="Times New Roman" w:cs="Times New Roman"/>
                        <w:sz w:val="24"/>
                      </w:rPr>
                      <w:t>омплексні (групові, узагальнені, інтегральні)</w:t>
                    </w:r>
                  </w:p>
                </w:txbxContent>
              </v:textbox>
            </v:rect>
            <v:rect id="_x0000_s1040" style="position:absolute;left:4541;top:5138;width:6892;height:1063" fillcolor="white [3201]" stroked="f" strokecolor="#666 [1936]" strokeweight="1pt">
              <v:fill color2="#999 [1296]" focusposition="1" focussize="" focus="100%" type="gradient"/>
              <v:shadow on="t" type="perspective" color="#7f7f7f [1601]" opacity=".5" offset="1pt" offset2="-3pt"/>
              <v:textbox style="mso-next-textbox:#_x0000_s1040">
                <w:txbxContent>
                  <w:p w:rsidR="004F3702" w:rsidRPr="00B03727" w:rsidRDefault="004F3702" w:rsidP="004F3702">
                    <w:pPr>
                      <w:spacing w:line="240" w:lineRule="auto"/>
                      <w:rPr>
                        <w:rFonts w:ascii="Times New Roman" w:hAnsi="Times New Roman" w:cs="Times New Roman"/>
                        <w:sz w:val="24"/>
                      </w:rPr>
                    </w:pPr>
                    <w:r>
                      <w:rPr>
                        <w:rFonts w:ascii="Times New Roman" w:hAnsi="Times New Roman" w:cs="Times New Roman"/>
                        <w:sz w:val="24"/>
                      </w:rPr>
                      <w:t>П</w:t>
                    </w:r>
                    <w:r w:rsidRPr="00B03727">
                      <w:rPr>
                        <w:rFonts w:ascii="Times New Roman" w:hAnsi="Times New Roman" w:cs="Times New Roman"/>
                        <w:sz w:val="24"/>
                      </w:rPr>
                      <w:t>ризначення; надійності; безпеки; екологічні; економічні; ергономічні; естетичні; технологічності; транспортабельності; стандартизації і уніфікації; патентно-правові</w:t>
                    </w:r>
                  </w:p>
                </w:txbxContent>
              </v:textbox>
            </v:rect>
            <v:rect id="_x0000_s1041" style="position:absolute;left:1468;top:6441;width:2658;height:1013" fillcolor="white [3201]" stroked="f" strokecolor="#666 [1936]" strokeweight="1pt">
              <v:fill color2="#999 [1296]" focusposition="1" focussize="" focus="100%" type="gradient"/>
              <v:shadow on="t" type="perspective" color="#7f7f7f [1601]" opacity=".5" offset="1pt" offset2="-3pt"/>
              <v:textbox style="mso-next-textbox:#_x0000_s1041">
                <w:txbxContent>
                  <w:p w:rsidR="004F3702" w:rsidRPr="00B03727" w:rsidRDefault="004F3702" w:rsidP="004F3702">
                    <w:pPr>
                      <w:spacing w:line="240" w:lineRule="auto"/>
                      <w:rPr>
                        <w:rFonts w:ascii="Times New Roman" w:hAnsi="Times New Roman" w:cs="Times New Roman"/>
                        <w:sz w:val="24"/>
                      </w:rPr>
                    </w:pPr>
                    <w:r w:rsidRPr="00B03727">
                      <w:rPr>
                        <w:rFonts w:ascii="Times New Roman" w:hAnsi="Times New Roman" w:cs="Times New Roman"/>
                        <w:sz w:val="24"/>
                      </w:rPr>
                      <w:t>За кількістю властивостей, що</w:t>
                    </w:r>
                    <w:r w:rsidRPr="00B03727">
                      <w:rPr>
                        <w:sz w:val="24"/>
                      </w:rPr>
                      <w:t xml:space="preserve"> </w:t>
                    </w:r>
                    <w:r w:rsidRPr="00B03727">
                      <w:rPr>
                        <w:rFonts w:ascii="Times New Roman" w:hAnsi="Times New Roman" w:cs="Times New Roman"/>
                        <w:sz w:val="24"/>
                      </w:rPr>
                      <w:t>характеризуються</w:t>
                    </w:r>
                  </w:p>
                </w:txbxContent>
              </v:textbox>
            </v:rect>
            <v:rect id="_x0000_s1042" style="position:absolute;left:1468;top:7702;width:2658;height:882" fillcolor="white [3201]" stroked="f" strokecolor="#666 [1936]" strokeweight="1pt">
              <v:fill color2="#999 [1296]" focusposition="1" focussize="" focus="100%" type="gradient"/>
              <v:shadow on="t" type="perspective" color="#7f7f7f [1601]" opacity=".5" offset="1pt" offset2="-3pt"/>
              <v:textbox style="mso-next-textbox:#_x0000_s1042">
                <w:txbxContent>
                  <w:p w:rsidR="004F3702" w:rsidRPr="00B03727" w:rsidRDefault="004F3702" w:rsidP="004F3702">
                    <w:pPr>
                      <w:rPr>
                        <w:rFonts w:ascii="Times New Roman" w:hAnsi="Times New Roman" w:cs="Times New Roman"/>
                        <w:sz w:val="24"/>
                      </w:rPr>
                    </w:pPr>
                    <w:r w:rsidRPr="00B03727">
                      <w:rPr>
                        <w:rFonts w:ascii="Times New Roman" w:hAnsi="Times New Roman" w:cs="Times New Roman"/>
                        <w:sz w:val="24"/>
                      </w:rPr>
                      <w:t>За використанням для оцінювання</w:t>
                    </w:r>
                  </w:p>
                </w:txbxContent>
              </v:textbox>
            </v:rect>
            <v:rect id="_x0000_s1043" style="position:absolute;left:1468;top:8804;width:2658;height:1025" fillcolor="white [3201]" stroked="f" strokecolor="#666 [1936]" strokeweight="1pt">
              <v:fill color2="#999 [1296]" focusposition="1" focussize="" focus="100%" type="gradient"/>
              <v:shadow on="t" type="perspective" color="#7f7f7f [1601]" opacity=".5" offset="1pt" offset2="-3pt"/>
              <v:textbox style="mso-next-textbox:#_x0000_s1043">
                <w:txbxContent>
                  <w:p w:rsidR="004F3702" w:rsidRPr="00B03727" w:rsidRDefault="004F3702" w:rsidP="004F3702">
                    <w:pPr>
                      <w:rPr>
                        <w:rFonts w:ascii="Times New Roman" w:hAnsi="Times New Roman" w:cs="Times New Roman"/>
                        <w:sz w:val="24"/>
                      </w:rPr>
                    </w:pPr>
                    <w:r w:rsidRPr="00B03727">
                      <w:rPr>
                        <w:rFonts w:ascii="Times New Roman" w:hAnsi="Times New Roman" w:cs="Times New Roman"/>
                        <w:sz w:val="24"/>
                      </w:rPr>
                      <w:t>За способом вираження</w:t>
                    </w:r>
                  </w:p>
                </w:txbxContent>
              </v:textbox>
            </v:rect>
            <v:rect id="_x0000_s1044" style="position:absolute;left:4541;top:8804;width:5288;height:1025" fillcolor="white [3201]" stroked="f" strokecolor="#666 [1936]" strokeweight="1pt">
              <v:fill color2="#999 [1296]" focusposition="1" focussize="" focus="100%" type="gradient"/>
              <v:shadow on="t" type="perspective" color="#7f7f7f [1601]" opacity=".5" offset="1pt" offset2="-3pt"/>
              <v:textbox style="mso-next-textbox:#_x0000_s1044">
                <w:txbxContent>
                  <w:p w:rsidR="004F3702" w:rsidRPr="00B03727" w:rsidRDefault="004F3702" w:rsidP="004F3702">
                    <w:pPr>
                      <w:spacing w:after="0"/>
                      <w:rPr>
                        <w:rFonts w:ascii="Times New Roman" w:hAnsi="Times New Roman" w:cs="Times New Roman"/>
                        <w:sz w:val="24"/>
                      </w:rPr>
                    </w:pPr>
                    <w:r w:rsidRPr="00B03727">
                      <w:rPr>
                        <w:rFonts w:ascii="Times New Roman" w:hAnsi="Times New Roman" w:cs="Times New Roman"/>
                        <w:sz w:val="24"/>
                      </w:rPr>
                      <w:t xml:space="preserve">Натуральні; </w:t>
                    </w:r>
                  </w:p>
                  <w:p w:rsidR="004F3702" w:rsidRPr="00B03727" w:rsidRDefault="004F3702" w:rsidP="004F3702">
                    <w:pPr>
                      <w:spacing w:after="0"/>
                      <w:rPr>
                        <w:rFonts w:ascii="Times New Roman" w:hAnsi="Times New Roman" w:cs="Times New Roman"/>
                        <w:sz w:val="24"/>
                      </w:rPr>
                    </w:pPr>
                    <w:r w:rsidRPr="00B03727">
                      <w:rPr>
                        <w:rFonts w:ascii="Times New Roman" w:hAnsi="Times New Roman" w:cs="Times New Roman"/>
                        <w:sz w:val="24"/>
                      </w:rPr>
                      <w:t>Вартісні</w:t>
                    </w:r>
                  </w:p>
                </w:txbxContent>
              </v:textbox>
            </v:rect>
            <v:rect id="_x0000_s1045" style="position:absolute;left:1468;top:10080;width:2658;height:1047" fillcolor="white [3201]" stroked="f" strokecolor="#666 [1936]" strokeweight="1pt">
              <v:fill color2="#999 [1296]" focusposition="1" focussize="" focus="100%" type="gradient"/>
              <v:shadow on="t" type="perspective" color="#7f7f7f [1601]" opacity=".5" offset="1pt" offset2="-3pt"/>
              <v:textbox style="mso-next-textbox:#_x0000_s1045">
                <w:txbxContent>
                  <w:p w:rsidR="004F3702" w:rsidRPr="00B03727" w:rsidRDefault="004F3702" w:rsidP="004F3702">
                    <w:pPr>
                      <w:spacing w:line="240" w:lineRule="auto"/>
                      <w:rPr>
                        <w:rFonts w:ascii="Times New Roman" w:hAnsi="Times New Roman" w:cs="Times New Roman"/>
                        <w:sz w:val="24"/>
                      </w:rPr>
                    </w:pPr>
                    <w:r w:rsidRPr="00B03727">
                      <w:rPr>
                        <w:rFonts w:ascii="Times New Roman" w:hAnsi="Times New Roman" w:cs="Times New Roman"/>
                        <w:sz w:val="24"/>
                      </w:rPr>
                      <w:t>Залежно від стадії визначення значень показників</w:t>
                    </w:r>
                  </w:p>
                </w:txbxContent>
              </v:textbox>
            </v:rect>
            <v:rect id="_x0000_s1046" style="position:absolute;left:4541;top:10080;width:5975;height:1047" fillcolor="white [3201]" stroked="f" strokecolor="#666 [1936]" strokeweight="1pt">
              <v:fill color2="#999 [1296]" focusposition="1" focussize="" focus="100%" type="gradient"/>
              <v:shadow on="t" type="perspective" color="#7f7f7f [1601]" opacity=".5" offset="1pt" offset2="-3pt"/>
              <v:textbox style="mso-next-textbox:#_x0000_s1046">
                <w:txbxContent>
                  <w:p w:rsidR="004F3702" w:rsidRPr="00B03727" w:rsidRDefault="004F3702" w:rsidP="004F3702">
                    <w:pPr>
                      <w:rPr>
                        <w:rFonts w:ascii="Times New Roman" w:hAnsi="Times New Roman" w:cs="Times New Roman"/>
                        <w:sz w:val="24"/>
                      </w:rPr>
                    </w:pPr>
                    <w:r>
                      <w:rPr>
                        <w:rFonts w:ascii="Times New Roman" w:hAnsi="Times New Roman" w:cs="Times New Roman"/>
                        <w:sz w:val="24"/>
                      </w:rPr>
                      <w:t>П</w:t>
                    </w:r>
                    <w:r w:rsidRPr="00B03727">
                      <w:rPr>
                        <w:rFonts w:ascii="Times New Roman" w:hAnsi="Times New Roman" w:cs="Times New Roman"/>
                        <w:sz w:val="24"/>
                      </w:rPr>
                      <w:t>рогнозні; - проектні; - виробничі; - експлуатаційні</w:t>
                    </w:r>
                  </w:p>
                </w:txbxContent>
              </v:textbox>
            </v:rect>
            <v:shape id="_x0000_s1047" type="#_x0000_t32" style="position:absolute;left:4126;top:5651;width:415;height:0" o:connectortype="straight">
              <v:stroke startarrow="block" endarrow="block"/>
            </v:shape>
            <v:shape id="_x0000_s1048" type="#_x0000_t32" style="position:absolute;left:4126;top:6916;width:415;height:0" o:connectortype="straight">
              <v:stroke startarrow="block" endarrow="block"/>
            </v:shape>
            <v:shape id="_x0000_s1049" type="#_x0000_t32" style="position:absolute;left:4126;top:8171;width:415;height:0" o:connectortype="straight">
              <v:stroke startarrow="block" endarrow="block"/>
            </v:shape>
            <v:shape id="_x0000_s1050" type="#_x0000_t32" style="position:absolute;left:4126;top:9327;width:415;height:0" o:connectortype="straight">
              <v:stroke startarrow="block" endarrow="block"/>
            </v:shape>
            <v:shape id="_x0000_s1051" type="#_x0000_t32" style="position:absolute;left:4126;top:10604;width:415;height:0" o:connectortype="straight">
              <v:stroke startarrow="block" endarrow="block"/>
            </v:shape>
          </v:group>
        </w:pict>
      </w: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center"/>
        <w:rPr>
          <w:rFonts w:ascii="Times New Roman" w:hAnsi="Times New Roman" w:cs="Times New Roman"/>
          <w:b/>
          <w:sz w:val="28"/>
          <w:szCs w:val="28"/>
        </w:rPr>
      </w:pPr>
    </w:p>
    <w:p w:rsidR="004F3702" w:rsidRPr="002F7AD1" w:rsidRDefault="004F3702" w:rsidP="004F3702">
      <w:pPr>
        <w:spacing w:line="360" w:lineRule="auto"/>
        <w:ind w:firstLine="709"/>
        <w:jc w:val="center"/>
        <w:rPr>
          <w:rFonts w:ascii="Times New Roman" w:hAnsi="Times New Roman" w:cs="Times New Roman"/>
          <w:b/>
          <w:sz w:val="28"/>
          <w:szCs w:val="28"/>
        </w:rPr>
      </w:pPr>
    </w:p>
    <w:p w:rsidR="004F3702" w:rsidRPr="002F7AD1" w:rsidRDefault="004F3702" w:rsidP="004F3702">
      <w:pPr>
        <w:spacing w:line="360" w:lineRule="auto"/>
        <w:ind w:firstLine="709"/>
        <w:jc w:val="center"/>
        <w:rPr>
          <w:rFonts w:ascii="Times New Roman" w:hAnsi="Times New Roman" w:cs="Times New Roman"/>
          <w:b/>
          <w:sz w:val="28"/>
          <w:szCs w:val="28"/>
        </w:rPr>
      </w:pPr>
    </w:p>
    <w:p w:rsidR="004F3702" w:rsidRPr="002F7AD1" w:rsidRDefault="004F3702" w:rsidP="004F3702">
      <w:pPr>
        <w:spacing w:line="360" w:lineRule="auto"/>
        <w:ind w:firstLine="709"/>
        <w:jc w:val="center"/>
        <w:rPr>
          <w:rFonts w:ascii="Times New Roman" w:hAnsi="Times New Roman" w:cs="Times New Roman"/>
          <w:b/>
          <w:sz w:val="28"/>
          <w:szCs w:val="28"/>
        </w:rPr>
      </w:pPr>
      <w:r w:rsidRPr="002F7AD1">
        <w:rPr>
          <w:rFonts w:ascii="Times New Roman" w:hAnsi="Times New Roman" w:cs="Times New Roman"/>
          <w:b/>
          <w:sz w:val="28"/>
          <w:szCs w:val="28"/>
        </w:rPr>
        <w:t>Рис. 1.2. Загальна класифікація показників якості в умовах відкритої економіки</w:t>
      </w:r>
    </w:p>
    <w:p w:rsidR="00AD33FD" w:rsidRPr="002F7AD1" w:rsidRDefault="00AD33FD" w:rsidP="004F3702">
      <w:pPr>
        <w:spacing w:after="0" w:line="360" w:lineRule="auto"/>
        <w:ind w:firstLine="709"/>
        <w:jc w:val="both"/>
        <w:rPr>
          <w:rFonts w:ascii="Times New Roman" w:hAnsi="Times New Roman" w:cs="Times New Roman"/>
          <w:sz w:val="28"/>
          <w:szCs w:val="28"/>
        </w:rPr>
      </w:pP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 xml:space="preserve">Фактори забезпечення якості відіграють критичну роль у виробництві та послугах, забезпечуючи відповідність продуктів та процесів встановленим </w:t>
      </w:r>
      <w:r w:rsidRPr="002F7AD1">
        <w:rPr>
          <w:rFonts w:ascii="Times New Roman" w:hAnsi="Times New Roman" w:cs="Times New Roman"/>
          <w:sz w:val="28"/>
          <w:szCs w:val="28"/>
        </w:rPr>
        <w:lastRenderedPageBreak/>
        <w:t>стандартам і вимогам споживачів. Розглянемо детально ключові фактори, які впливають на забезпечення якості в сучасних умовах.</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Ефективне забезпечення якості починається з вищого керівництва, яке має продемонструвати свою прихильність до стандартів якості. Керівництво повинне встановлювати чіткі цілі та політики якості та забезпечувати необхідні ресурси для їх реалізації.</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 xml:space="preserve">Документування всіх процесів управління якістю є фундаментальним для забезпечення прозорості та повторюваності процедур. Це включає розробку стандартних операційних процедур (SOPs), інструкцій, і політик, </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Залучення всіх рівнів персоналу до процесу управління якістю є важливим для створення культури якості. Навчання та розвиток навичок співробітників дозволяють їм краще розуміти свою роль у забезпеченні якості та підвищують їх залученість та мотивацію.</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Регулярний моніторинг та аналіз даних про якість виробництва допомагає ідентифікувати відхилення від стандартів і швидко вживати заходів. Використання сучасних інструментів моніторингу та аналітики може значно підвищити ефективність контрольних процедур.</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Забезпечення відповідності продукції міжнародним стандартам та місцевому законодавству є обов</w:t>
      </w:r>
      <w:r w:rsidR="00DA3F0B">
        <w:rPr>
          <w:rFonts w:ascii="Times New Roman" w:hAnsi="Times New Roman" w:cs="Times New Roman"/>
          <w:sz w:val="28"/>
          <w:szCs w:val="28"/>
        </w:rPr>
        <w:t>’</w:t>
      </w:r>
      <w:r w:rsidRPr="002F7AD1">
        <w:rPr>
          <w:rFonts w:ascii="Times New Roman" w:hAnsi="Times New Roman" w:cs="Times New Roman"/>
          <w:sz w:val="28"/>
          <w:szCs w:val="28"/>
        </w:rPr>
        <w:t>язковим для уникнення правових проблем і забезпечення довіри клієнтів. Регулярне оновлення знань про законодавчі зміни є важливим для підтримки відповідності.</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Культура неперервного поліпшення, заснована на принципах Kaizen або Lean Management, сприяє постійному вдосконаленню процесів та продукції. Застосування інструментів якості, таких як Six Sigma або DMAIC, допомагає систематично вирішувати проблеми і підвищувати ефективність.</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Орієнтація на клієнта та вимірювання їх задоволеності допомагають виробляти продукцію, яка відповідає чи перевищує очікування споживачів. Збір та аналіз зворотного зв</w:t>
      </w:r>
      <w:r w:rsidR="00DA3F0B">
        <w:rPr>
          <w:rFonts w:ascii="Times New Roman" w:hAnsi="Times New Roman" w:cs="Times New Roman"/>
          <w:sz w:val="28"/>
          <w:szCs w:val="28"/>
        </w:rPr>
        <w:t>’</w:t>
      </w:r>
      <w:r w:rsidRPr="002F7AD1">
        <w:rPr>
          <w:rFonts w:ascii="Times New Roman" w:hAnsi="Times New Roman" w:cs="Times New Roman"/>
          <w:sz w:val="28"/>
          <w:szCs w:val="28"/>
        </w:rPr>
        <w:t>язку від клієнтів є ключовими для адаптації продуктів і послуг.</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lastRenderedPageBreak/>
        <w:t>Використання ІТ-рішень для управління даними про якість, автоматизації процесів і забезпечення зв</w:t>
      </w:r>
      <w:r w:rsidR="00DA3F0B">
        <w:rPr>
          <w:rFonts w:ascii="Times New Roman" w:hAnsi="Times New Roman" w:cs="Times New Roman"/>
          <w:sz w:val="28"/>
          <w:szCs w:val="28"/>
        </w:rPr>
        <w:t>’</w:t>
      </w:r>
      <w:r w:rsidRPr="002F7AD1">
        <w:rPr>
          <w:rFonts w:ascii="Times New Roman" w:hAnsi="Times New Roman" w:cs="Times New Roman"/>
          <w:sz w:val="28"/>
          <w:szCs w:val="28"/>
        </w:rPr>
        <w:t>язку між різними відділами та процесами в компанії є важливим для ефективного управління якістю.</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Забезпечення якості є комплексним процесом, що вимагає постійної уваги, ресурсів та залучення всіх рівнів організації. Кожен із цих факторів відіграє важливу роль у створенні ефективної системи управління якістю.</w:t>
      </w:r>
    </w:p>
    <w:p w:rsidR="004F3702" w:rsidRPr="002F7AD1" w:rsidRDefault="00D37B70" w:rsidP="004F3702">
      <w:pPr>
        <w:spacing w:line="360" w:lineRule="auto"/>
        <w:ind w:firstLine="709"/>
        <w:jc w:val="both"/>
        <w:rPr>
          <w:rFonts w:ascii="Times New Roman" w:hAnsi="Times New Roman" w:cs="Times New Roman"/>
          <w:sz w:val="28"/>
          <w:szCs w:val="28"/>
        </w:rPr>
      </w:pPr>
      <w:r w:rsidRPr="00D37B70">
        <w:rPr>
          <w:rFonts w:ascii="Times New Roman" w:hAnsi="Times New Roman" w:cs="Times New Roman"/>
          <w:noProof/>
          <w:sz w:val="28"/>
          <w:szCs w:val="28"/>
        </w:rPr>
        <w:pict>
          <v:group id="_x0000_s1052" style="position:absolute;left:0;text-align:left;margin-left:45.45pt;margin-top:12pt;width:390pt;height:255.15pt;z-index:251663360" coordorigin="1505,1855" coordsize="8433,4800">
            <v:shape id="_x0000_s1053" type="#_x0000_t32" style="position:absolute;left:4320;top:3447;width:2585;height:1658;flip:y" o:connectortype="straight">
              <v:stroke startarrow="block" endarrow="block"/>
            </v:shape>
            <v:shape id="_x0000_s1054" type="#_x0000_t32" style="position:absolute;left:4211;top:3502;width:2858;height:1603" o:connectortype="straight">
              <v:stroke startarrow="block" endarrow="block"/>
            </v:shape>
            <v:oval id="_x0000_s1055" style="position:absolute;left:4156;top:3295;width:3033;height:2040" fillcolor="white [3201]" strokecolor="black [3200]" strokeweight="5pt">
              <v:stroke linestyle="thickThin"/>
              <v:shadow color="#868686"/>
              <v:textbox style="mso-next-textbox:#_x0000_s1055">
                <w:txbxContent>
                  <w:p w:rsidR="004F3702" w:rsidRDefault="004F3702" w:rsidP="004F3702">
                    <w:pPr>
                      <w:jc w:val="center"/>
                    </w:pPr>
                    <w:r w:rsidRPr="00B03727">
                      <w:rPr>
                        <w:rFonts w:ascii="Times New Roman" w:hAnsi="Times New Roman" w:cs="Times New Roman"/>
                        <w:b/>
                        <w:sz w:val="28"/>
                      </w:rPr>
                      <w:t>Фактори забезпечення якості</w:t>
                    </w:r>
                  </w:p>
                </w:txbxContent>
              </v:textbox>
            </v:oval>
            <v:oval id="_x0000_s1056" style="position:absolute;left:1505;top:4615;width:3033;height:2040" fillcolor="white [3201]" stroked="f" strokecolor="#666 [1936]" strokeweight="1pt">
              <v:fill color2="#999 [1296]" focusposition="1" focussize="" focus="100%" type="gradient"/>
              <v:shadow on="t" color="#7f7f7f [1601]" opacity=".5" offset="6pt,-6pt"/>
              <v:textbox style="mso-next-textbox:#_x0000_s1056">
                <w:txbxContent>
                  <w:p w:rsidR="004F3702" w:rsidRDefault="004F3702" w:rsidP="004F3702">
                    <w:pPr>
                      <w:jc w:val="center"/>
                    </w:pPr>
                    <w:r>
                      <w:rPr>
                        <w:rFonts w:ascii="Times New Roman" w:hAnsi="Times New Roman" w:cs="Times New Roman"/>
                        <w:b/>
                        <w:sz w:val="28"/>
                      </w:rPr>
                      <w:t>Економічні фактори</w:t>
                    </w:r>
                  </w:p>
                </w:txbxContent>
              </v:textbox>
            </v:oval>
            <v:oval id="_x0000_s1057" style="position:absolute;left:6905;top:4615;width:3033;height:2040" fillcolor="white [3201]" stroked="f" strokecolor="#666 [1936]" strokeweight="1pt">
              <v:fill color2="#999 [1296]" focusposition="1" focussize="" focus="100%" type="gradient"/>
              <v:shadow on="t" color="#7f7f7f [1601]" opacity=".5" offset="-6pt,-6pt"/>
              <v:textbox style="mso-next-textbox:#_x0000_s1057">
                <w:txbxContent>
                  <w:p w:rsidR="004F3702" w:rsidRDefault="004F3702" w:rsidP="004F3702">
                    <w:pPr>
                      <w:jc w:val="center"/>
                    </w:pPr>
                    <w:r>
                      <w:rPr>
                        <w:rFonts w:ascii="Times New Roman" w:hAnsi="Times New Roman" w:cs="Times New Roman"/>
                        <w:b/>
                        <w:sz w:val="28"/>
                      </w:rPr>
                      <w:t>Суб’єктивні фактори</w:t>
                    </w:r>
                  </w:p>
                </w:txbxContent>
              </v:textbox>
            </v:oval>
            <v:oval id="_x0000_s1058" style="position:absolute;left:1505;top:1855;width:3033;height:2040" fillcolor="white [3201]" stroked="f" strokecolor="#666 [1936]" strokeweight="1pt">
              <v:fill color2="#999 [1296]" focusposition="1" focussize="" focus="100%" type="gradient"/>
              <v:shadow on="t" color="#7f7f7f [1601]" opacity=".5" offset="6pt,6pt"/>
              <v:textbox style="mso-next-textbox:#_x0000_s1058">
                <w:txbxContent>
                  <w:p w:rsidR="004F3702" w:rsidRDefault="004F3702" w:rsidP="004F3702">
                    <w:pPr>
                      <w:jc w:val="center"/>
                    </w:pPr>
                    <w:r>
                      <w:rPr>
                        <w:rFonts w:ascii="Times New Roman" w:hAnsi="Times New Roman" w:cs="Times New Roman"/>
                        <w:b/>
                        <w:sz w:val="28"/>
                      </w:rPr>
                      <w:t>Технічні фактори</w:t>
                    </w:r>
                  </w:p>
                </w:txbxContent>
              </v:textbox>
            </v:oval>
            <v:oval id="_x0000_s1059" style="position:absolute;left:6676;top:1855;width:3033;height:2040" fillcolor="white [3201]" stroked="f" strokecolor="#666 [1936]" strokeweight="1pt">
              <v:fill color2="#999 [1296]" focusposition="1" focussize="" focus="100%" type="gradient"/>
              <v:shadow on="t" color="#7f7f7f [1601]" opacity=".5" offset="-6pt,6pt"/>
              <v:textbox style="mso-next-textbox:#_x0000_s1059">
                <w:txbxContent>
                  <w:p w:rsidR="004F3702" w:rsidRDefault="004F3702" w:rsidP="004F3702">
                    <w:pPr>
                      <w:jc w:val="center"/>
                    </w:pPr>
                    <w:r>
                      <w:rPr>
                        <w:rFonts w:ascii="Times New Roman" w:hAnsi="Times New Roman" w:cs="Times New Roman"/>
                        <w:b/>
                        <w:sz w:val="28"/>
                      </w:rPr>
                      <w:t>Організаційні фактори</w:t>
                    </w:r>
                  </w:p>
                </w:txbxContent>
              </v:textbox>
            </v:oval>
          </v:group>
        </w:pict>
      </w: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center"/>
        <w:rPr>
          <w:rFonts w:ascii="Times New Roman" w:hAnsi="Times New Roman" w:cs="Times New Roman"/>
          <w:b/>
          <w:sz w:val="28"/>
          <w:szCs w:val="28"/>
        </w:rPr>
      </w:pPr>
      <w:r w:rsidRPr="002F7AD1">
        <w:rPr>
          <w:rFonts w:ascii="Times New Roman" w:hAnsi="Times New Roman" w:cs="Times New Roman"/>
          <w:b/>
          <w:sz w:val="28"/>
          <w:szCs w:val="28"/>
        </w:rPr>
        <w:t>Рис.1.3. Загальні фактори забезпечення якістю в умовах відкритої економіки.</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Так, виходячи з попереднього рисунку можемо констатувати, що:</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b/>
          <w:sz w:val="28"/>
          <w:szCs w:val="28"/>
        </w:rPr>
        <w:t>До технічних факторів</w:t>
      </w:r>
      <w:r w:rsidRPr="002F7AD1">
        <w:rPr>
          <w:rFonts w:ascii="Times New Roman" w:hAnsi="Times New Roman" w:cs="Times New Roman"/>
          <w:sz w:val="28"/>
          <w:szCs w:val="28"/>
        </w:rPr>
        <w:t xml:space="preserve"> належать: конструкція, схемні вирішення, технологія виготовлення, засоби технічного обслуговування і ремонту, технічний рівень бази проектування, виготовлення та експлуатації тощо. </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b/>
          <w:sz w:val="28"/>
          <w:szCs w:val="28"/>
        </w:rPr>
        <w:t>До організаційних факторів</w:t>
      </w:r>
      <w:r w:rsidRPr="002F7AD1">
        <w:rPr>
          <w:rFonts w:ascii="Times New Roman" w:hAnsi="Times New Roman" w:cs="Times New Roman"/>
          <w:sz w:val="28"/>
          <w:szCs w:val="28"/>
        </w:rPr>
        <w:t xml:space="preserve"> належать: розподіл праці, спеціалізація, форми організації виробничих процесів, ритмічність виробництва, порядок пред</w:t>
      </w:r>
      <w:r w:rsidR="00DA3F0B">
        <w:rPr>
          <w:rFonts w:ascii="Times New Roman" w:hAnsi="Times New Roman" w:cs="Times New Roman"/>
          <w:sz w:val="28"/>
          <w:szCs w:val="28"/>
        </w:rPr>
        <w:t>’</w:t>
      </w:r>
      <w:r w:rsidRPr="002F7AD1">
        <w:rPr>
          <w:rFonts w:ascii="Times New Roman" w:hAnsi="Times New Roman" w:cs="Times New Roman"/>
          <w:sz w:val="28"/>
          <w:szCs w:val="28"/>
        </w:rPr>
        <w:t xml:space="preserve">явлення і здачі продукції, форми і способи транспортування, зберігання, експлуатації, технічного обслуговування, ремонту та ін. </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b/>
          <w:sz w:val="28"/>
          <w:szCs w:val="28"/>
        </w:rPr>
        <w:lastRenderedPageBreak/>
        <w:t>До економічних факторів</w:t>
      </w:r>
      <w:r w:rsidRPr="002F7AD1">
        <w:rPr>
          <w:rFonts w:ascii="Times New Roman" w:hAnsi="Times New Roman" w:cs="Times New Roman"/>
          <w:sz w:val="28"/>
          <w:szCs w:val="28"/>
        </w:rPr>
        <w:t xml:space="preserve"> належать: ціна, собівартість, форми і рівень зарплати, ступінь підвищення продуктивності суспільної праці та ін. </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b/>
          <w:sz w:val="28"/>
          <w:szCs w:val="28"/>
        </w:rPr>
        <w:t>Суб</w:t>
      </w:r>
      <w:r w:rsidR="00DA3F0B">
        <w:rPr>
          <w:rFonts w:ascii="Times New Roman" w:hAnsi="Times New Roman" w:cs="Times New Roman"/>
          <w:b/>
          <w:sz w:val="28"/>
          <w:szCs w:val="28"/>
        </w:rPr>
        <w:t>’</w:t>
      </w:r>
      <w:r w:rsidRPr="002F7AD1">
        <w:rPr>
          <w:rFonts w:ascii="Times New Roman" w:hAnsi="Times New Roman" w:cs="Times New Roman"/>
          <w:b/>
          <w:sz w:val="28"/>
          <w:szCs w:val="28"/>
        </w:rPr>
        <w:t xml:space="preserve">єктивні фактори </w:t>
      </w:r>
      <w:r w:rsidRPr="002F7AD1">
        <w:rPr>
          <w:rFonts w:ascii="Times New Roman" w:hAnsi="Times New Roman" w:cs="Times New Roman"/>
          <w:sz w:val="28"/>
          <w:szCs w:val="28"/>
        </w:rPr>
        <w:t>можуть включати професійну підготовку, фізіологічні та емоційні особливості тощо.</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Функції якості — це сукупність процедур та відповідальностей, спрямованих на планування, контроль, забезпечення та покращення якості продуктів або послуг в організації (рис. 1.4).</w:t>
      </w:r>
    </w:p>
    <w:p w:rsidR="004F3702" w:rsidRPr="002F7AD1" w:rsidRDefault="00D37B70" w:rsidP="004F3702">
      <w:pPr>
        <w:spacing w:line="360" w:lineRule="auto"/>
        <w:ind w:firstLine="709"/>
        <w:jc w:val="both"/>
        <w:rPr>
          <w:rFonts w:ascii="Times New Roman" w:hAnsi="Times New Roman" w:cs="Times New Roman"/>
          <w:b/>
          <w:sz w:val="28"/>
          <w:szCs w:val="28"/>
        </w:rPr>
      </w:pPr>
      <w:r w:rsidRPr="00D37B70">
        <w:rPr>
          <w:rFonts w:ascii="Times New Roman" w:hAnsi="Times New Roman" w:cs="Times New Roman"/>
          <w:b/>
          <w:noProof/>
          <w:sz w:val="28"/>
          <w:szCs w:val="28"/>
        </w:rPr>
        <w:pict>
          <v:group id="_x0000_s1060" style="position:absolute;left:0;text-align:left;margin-left:10.55pt;margin-top:8.45pt;width:462.15pt;height:488.25pt;z-index:251664384" coordorigin="1582,2094" coordsize="9489,9077">
            <v:rect id="_x0000_s1061" style="position:absolute;left:3340;top:2094;width:3011;height:851" fillcolor="white [3201]" strokecolor="black [3200]" strokeweight="5pt">
              <v:stroke linestyle="thickThin"/>
              <v:shadow color="#868686"/>
              <v:textbox style="mso-next-textbox:#_x0000_s1061">
                <w:txbxContent>
                  <w:p w:rsidR="004F3702" w:rsidRDefault="004F3702" w:rsidP="004F3702">
                    <w:pPr>
                      <w:jc w:val="center"/>
                    </w:pPr>
                    <w:r w:rsidRPr="0072213C">
                      <w:rPr>
                        <w:rFonts w:ascii="Times New Roman" w:hAnsi="Times New Roman" w:cs="Times New Roman"/>
                        <w:b/>
                        <w:sz w:val="28"/>
                      </w:rPr>
                      <w:t>Функції якості</w:t>
                    </w:r>
                  </w:p>
                </w:txbxContent>
              </v:textbox>
            </v:rect>
            <v:shape id="_x0000_s1062" type="#_x0000_t32" style="position:absolute;left:4875;top:2945;width:68;height:8171" o:connectortype="straight" strokeweight="1pt"/>
            <v:rect id="_x0000_s1063" style="position:absolute;left:1582;top:3229;width:3022;height:1091" fillcolor="white [3201]" stroked="f" strokecolor="#666 [1936]" strokeweight="1pt">
              <v:fill color2="#999 [1296]" focusposition="1" focussize="" focus="100%" type="gradient"/>
              <v:shadow on="t" color="#7f7f7f [1601]" opacity=".5" offset="6pt,-6pt"/>
              <v:textbox style="mso-next-textbox:#_x0000_s1063">
                <w:txbxContent>
                  <w:p w:rsidR="004F3702" w:rsidRPr="0072213C" w:rsidRDefault="004F3702" w:rsidP="004F3702">
                    <w:pPr>
                      <w:rPr>
                        <w:rFonts w:ascii="Times New Roman" w:hAnsi="Times New Roman" w:cs="Times New Roman"/>
                        <w:sz w:val="24"/>
                      </w:rPr>
                    </w:pPr>
                    <w:r w:rsidRPr="0072213C">
                      <w:rPr>
                        <w:rFonts w:ascii="Times New Roman" w:hAnsi="Times New Roman" w:cs="Times New Roman"/>
                        <w:sz w:val="24"/>
                      </w:rPr>
                      <w:t>Планування споживчої якості продукції</w:t>
                    </w:r>
                  </w:p>
                </w:txbxContent>
              </v:textbox>
            </v:rect>
            <v:rect id="_x0000_s1064" style="position:absolute;left:5182;top:3229;width:5803;height:1091" fillcolor="white [3201]" stroked="f" strokecolor="#666 [1936]" strokeweight="1pt">
              <v:fill color2="#999 [1296]" focusposition="1" focussize="" focus="100%" type="gradient"/>
              <v:shadow on="t" color="#7f7f7f [1601]" opacity=".5" offset="6pt,-6pt"/>
              <v:textbox style="mso-next-textbox:#_x0000_s1064">
                <w:txbxContent>
                  <w:p w:rsidR="004F3702" w:rsidRPr="0072213C" w:rsidRDefault="004F3702" w:rsidP="004F3702">
                    <w:pPr>
                      <w:spacing w:line="240" w:lineRule="auto"/>
                      <w:rPr>
                        <w:rFonts w:ascii="Times New Roman" w:hAnsi="Times New Roman" w:cs="Times New Roman"/>
                        <w:sz w:val="24"/>
                      </w:rPr>
                    </w:pPr>
                    <w:r w:rsidRPr="0072213C">
                      <w:rPr>
                        <w:rFonts w:ascii="Times New Roman" w:hAnsi="Times New Roman" w:cs="Times New Roman"/>
                        <w:sz w:val="24"/>
                      </w:rPr>
                      <w:t>Розробка з урахуванням ринкової кон’юнктури споживчих вимог до продукції і технічного завдання на її проектування</w:t>
                    </w:r>
                  </w:p>
                </w:txbxContent>
              </v:textbox>
            </v:rect>
            <v:rect id="_x0000_s1065" style="position:absolute;left:5237;top:5989;width:5748;height:1091" fillcolor="white [3201]" stroked="f" strokecolor="#666 [1936]" strokeweight="1pt">
              <v:fill color2="#999 [1296]" focusposition="1" focussize="" focus="100%" type="gradient"/>
              <v:shadow on="t" color="#7f7f7f [1601]" opacity=".5" offset="6pt,-6pt"/>
              <v:textbox style="mso-next-textbox:#_x0000_s1065">
                <w:txbxContent>
                  <w:p w:rsidR="004F3702" w:rsidRPr="0072213C" w:rsidRDefault="004F3702" w:rsidP="004F3702">
                    <w:pPr>
                      <w:spacing w:line="240" w:lineRule="auto"/>
                      <w:rPr>
                        <w:rFonts w:ascii="Times New Roman" w:hAnsi="Times New Roman" w:cs="Times New Roman"/>
                        <w:sz w:val="24"/>
                      </w:rPr>
                    </w:pPr>
                    <w:r w:rsidRPr="0072213C">
                      <w:rPr>
                        <w:rFonts w:ascii="Times New Roman" w:hAnsi="Times New Roman" w:cs="Times New Roman"/>
                        <w:sz w:val="24"/>
                      </w:rPr>
                      <w:t>Розробка на підставі проектної документації на виріб нормативної і технологічної (з урахуванням метрологічних вимог) документації</w:t>
                    </w:r>
                  </w:p>
                </w:txbxContent>
              </v:textbox>
            </v:rect>
            <v:rect id="_x0000_s1066" style="position:absolute;left:5237;top:4625;width:5748;height:1091" fillcolor="white [3201]" stroked="f" strokecolor="#666 [1936]" strokeweight="1pt">
              <v:fill color2="#999 [1296]" focusposition="1" focussize="" focus="100%" type="gradient"/>
              <v:shadow on="t" color="#7f7f7f [1601]" opacity=".5" offset="6pt,-6pt"/>
              <v:textbox style="mso-next-textbox:#_x0000_s1066">
                <w:txbxContent>
                  <w:p w:rsidR="004F3702" w:rsidRPr="0072213C" w:rsidRDefault="004F3702" w:rsidP="004F3702">
                    <w:r w:rsidRPr="0072213C">
                      <w:rPr>
                        <w:rFonts w:ascii="Times New Roman" w:hAnsi="Times New Roman" w:cs="Times New Roman"/>
                        <w:sz w:val="24"/>
                      </w:rPr>
                      <w:t>Розробка на підставі технічного завдання проектної документації</w:t>
                    </w:r>
                  </w:p>
                </w:txbxContent>
              </v:textbox>
            </v:rect>
            <v:rect id="_x0000_s1067" style="position:absolute;left:1582;top:5989;width:3022;height:1091" fillcolor="white [3201]" stroked="f" strokecolor="#666 [1936]" strokeweight="1pt">
              <v:fill color2="#999 [1296]" focusposition="1" focussize="" focus="100%" type="gradient"/>
              <v:shadow on="t" color="#7f7f7f [1601]" opacity=".5" offset="6pt,-6pt"/>
              <v:textbox style="mso-next-textbox:#_x0000_s1067">
                <w:txbxContent>
                  <w:p w:rsidR="004F3702" w:rsidRPr="0072213C" w:rsidRDefault="004F3702" w:rsidP="004F3702">
                    <w:pPr>
                      <w:rPr>
                        <w:rFonts w:ascii="Times New Roman" w:hAnsi="Times New Roman" w:cs="Times New Roman"/>
                        <w:sz w:val="24"/>
                      </w:rPr>
                    </w:pPr>
                    <w:r w:rsidRPr="0072213C">
                      <w:rPr>
                        <w:rFonts w:ascii="Times New Roman" w:hAnsi="Times New Roman" w:cs="Times New Roman"/>
                        <w:sz w:val="24"/>
                      </w:rPr>
                      <w:t>Забезпечення якості продукції</w:t>
                    </w:r>
                  </w:p>
                </w:txbxContent>
              </v:textbox>
            </v:rect>
            <v:rect id="_x0000_s1068" style="position:absolute;left:1582;top:4625;width:3022;height:1091" fillcolor="white [3201]" stroked="f" strokecolor="#666 [1936]" strokeweight="1pt">
              <v:fill color2="#999 [1296]" focusposition="1" focussize="" focus="100%" type="gradient"/>
              <v:shadow on="t" color="#7f7f7f [1601]" opacity=".5" offset="6pt,-6pt"/>
              <v:textbox style="mso-next-textbox:#_x0000_s1068">
                <w:txbxContent>
                  <w:p w:rsidR="004F3702" w:rsidRPr="0072213C" w:rsidRDefault="004F3702" w:rsidP="004F3702">
                    <w:r w:rsidRPr="0072213C">
                      <w:rPr>
                        <w:rFonts w:ascii="Times New Roman" w:hAnsi="Times New Roman" w:cs="Times New Roman"/>
                        <w:sz w:val="24"/>
                      </w:rPr>
                      <w:t>Формування проектної якості продукції</w:t>
                    </w:r>
                  </w:p>
                </w:txbxContent>
              </v:textbox>
            </v:rect>
            <v:rect id="_x0000_s1069" style="position:absolute;left:1582;top:7320;width:3022;height:1091" fillcolor="white [3201]" stroked="f" strokecolor="#666 [1936]" strokeweight="1pt">
              <v:fill color2="#999 [1296]" focusposition="1" focussize="" focus="100%" type="gradient"/>
              <v:shadow on="t" color="#7f7f7f [1601]" opacity=".5" offset="6pt,-6pt"/>
              <v:textbox style="mso-next-textbox:#_x0000_s1069">
                <w:txbxContent>
                  <w:p w:rsidR="004F3702" w:rsidRPr="0072213C" w:rsidRDefault="004F3702" w:rsidP="004F3702">
                    <w:r w:rsidRPr="0072213C">
                      <w:rPr>
                        <w:rFonts w:ascii="Times New Roman" w:hAnsi="Times New Roman" w:cs="Times New Roman"/>
                        <w:sz w:val="24"/>
                      </w:rPr>
                      <w:t>Контроль якості</w:t>
                    </w:r>
                  </w:p>
                </w:txbxContent>
              </v:textbox>
            </v:rect>
            <v:rect id="_x0000_s1070" style="position:absolute;left:1582;top:8684;width:3022;height:1091" fillcolor="white [3201]" stroked="f" strokecolor="#666 [1936]" strokeweight="1pt">
              <v:fill color2="#999 [1296]" focusposition="1" focussize="" focus="100%" type="gradient"/>
              <v:shadow on="t" color="#7f7f7f [1601]" opacity=".5" offset="6pt,-6pt"/>
              <v:textbox style="mso-next-textbox:#_x0000_s1070">
                <w:txbxContent>
                  <w:p w:rsidR="004F3702" w:rsidRPr="0072213C" w:rsidRDefault="004F3702" w:rsidP="004F3702">
                    <w:pPr>
                      <w:rPr>
                        <w:rFonts w:ascii="Times New Roman" w:hAnsi="Times New Roman" w:cs="Times New Roman"/>
                        <w:sz w:val="24"/>
                      </w:rPr>
                    </w:pPr>
                    <w:r w:rsidRPr="0072213C">
                      <w:rPr>
                        <w:rFonts w:ascii="Times New Roman" w:hAnsi="Times New Roman" w:cs="Times New Roman"/>
                        <w:sz w:val="24"/>
                      </w:rPr>
                      <w:t>Збереження якості</w:t>
                    </w:r>
                  </w:p>
                </w:txbxContent>
              </v:textbox>
            </v:rect>
            <v:rect id="_x0000_s1071" style="position:absolute;left:1582;top:10080;width:3022;height:1091" fillcolor="white [3201]" stroked="f" strokecolor="#666 [1936]" strokeweight="1pt">
              <v:fill color2="#999 [1296]" focusposition="1" focussize="" focus="100%" type="gradient"/>
              <v:shadow on="t" color="#7f7f7f [1601]" opacity=".5" offset="6pt,-6pt"/>
              <v:textbox style="mso-next-textbox:#_x0000_s1071">
                <w:txbxContent>
                  <w:p w:rsidR="004F3702" w:rsidRPr="0072213C" w:rsidRDefault="004F3702" w:rsidP="004F3702">
                    <w:pPr>
                      <w:rPr>
                        <w:rFonts w:ascii="Times New Roman" w:hAnsi="Times New Roman" w:cs="Times New Roman"/>
                        <w:sz w:val="24"/>
                      </w:rPr>
                    </w:pPr>
                    <w:r w:rsidRPr="0072213C">
                      <w:rPr>
                        <w:rFonts w:ascii="Times New Roman" w:hAnsi="Times New Roman" w:cs="Times New Roman"/>
                        <w:sz w:val="24"/>
                      </w:rPr>
                      <w:t>Поліпшення якості</w:t>
                    </w:r>
                  </w:p>
                </w:txbxContent>
              </v:textbox>
            </v:rect>
            <v:rect id="_x0000_s1072" style="position:absolute;left:5237;top:7320;width:5748;height:1091" fillcolor="white [3201]" stroked="f" strokecolor="#666 [1936]" strokeweight="1pt">
              <v:fill color2="#999 [1296]" focusposition="1" focussize="" focus="100%" type="gradient"/>
              <v:shadow on="t" color="#7f7f7f [1601]" opacity=".5" offset="6pt,-6pt"/>
              <v:textbox style="mso-next-textbox:#_x0000_s1072">
                <w:txbxContent>
                  <w:p w:rsidR="004F3702" w:rsidRPr="0072213C" w:rsidRDefault="004F3702" w:rsidP="004F3702">
                    <w:pPr>
                      <w:spacing w:line="240" w:lineRule="auto"/>
                      <w:rPr>
                        <w:rFonts w:ascii="Times New Roman" w:hAnsi="Times New Roman" w:cs="Times New Roman"/>
                        <w:sz w:val="24"/>
                      </w:rPr>
                    </w:pPr>
                    <w:r w:rsidRPr="0072213C">
                      <w:rPr>
                        <w:rFonts w:ascii="Times New Roman" w:hAnsi="Times New Roman" w:cs="Times New Roman"/>
                        <w:sz w:val="24"/>
                      </w:rPr>
                      <w:t>Оцінка (в тому числі випробуванням) відповідності якості продукції</w:t>
                    </w:r>
                  </w:p>
                </w:txbxContent>
              </v:textbox>
            </v:rect>
            <v:rect id="_x0000_s1073" style="position:absolute;left:5323;top:8684;width:5748;height:1091" fillcolor="white [3201]" stroked="f" strokecolor="#666 [1936]" strokeweight="1pt">
              <v:fill color2="#999 [1296]" focusposition="1" focussize="" focus="100%" type="gradient"/>
              <v:shadow on="t" color="#7f7f7f [1601]" opacity=".5" offset="6pt,-6pt"/>
              <v:textbox style="mso-next-textbox:#_x0000_s1073">
                <w:txbxContent>
                  <w:p w:rsidR="004F3702" w:rsidRPr="0072213C" w:rsidRDefault="004F3702" w:rsidP="004F3702">
                    <w:pPr>
                      <w:spacing w:line="240" w:lineRule="auto"/>
                      <w:rPr>
                        <w:rFonts w:ascii="Times New Roman" w:hAnsi="Times New Roman" w:cs="Times New Roman"/>
                        <w:sz w:val="24"/>
                      </w:rPr>
                    </w:pPr>
                    <w:r w:rsidRPr="0072213C">
                      <w:rPr>
                        <w:rFonts w:ascii="Times New Roman" w:hAnsi="Times New Roman" w:cs="Times New Roman"/>
                        <w:sz w:val="24"/>
                      </w:rPr>
                      <w:t xml:space="preserve">Проведення заходів, що дозволяють постійно забезпечувати якість продукції і процесів, що відповідають установленим </w:t>
                    </w:r>
                  </w:p>
                </w:txbxContent>
              </v:textbox>
            </v:rect>
            <v:rect id="_x0000_s1074" style="position:absolute;left:5323;top:10080;width:5748;height:1091" fillcolor="white [3201]" stroked="f" strokecolor="#666 [1936]" strokeweight="1pt">
              <v:fill color2="#999 [1296]" focusposition="1" focussize="" focus="100%" type="gradient"/>
              <v:shadow on="t" color="#7f7f7f [1601]" opacity=".5" offset="6pt,-6pt"/>
              <v:textbox style="mso-next-textbox:#_x0000_s1074">
                <w:txbxContent>
                  <w:p w:rsidR="004F3702" w:rsidRPr="0072213C" w:rsidRDefault="004F3702" w:rsidP="004F3702">
                    <w:pPr>
                      <w:spacing w:line="240" w:lineRule="auto"/>
                      <w:rPr>
                        <w:rFonts w:ascii="Times New Roman" w:hAnsi="Times New Roman" w:cs="Times New Roman"/>
                        <w:sz w:val="24"/>
                      </w:rPr>
                    </w:pPr>
                    <w:r w:rsidRPr="0072213C">
                      <w:rPr>
                        <w:rFonts w:ascii="Times New Roman" w:hAnsi="Times New Roman" w:cs="Times New Roman"/>
                        <w:sz w:val="24"/>
                      </w:rPr>
                      <w:t>Розробка заходів, що підвищують існуючий рівень якості всіх видів діяльності, що впливають на якість і собівартість продукції і процесів</w:t>
                    </w:r>
                  </w:p>
                </w:txbxContent>
              </v:textbox>
            </v:rect>
            <v:shape id="_x0000_s1075" type="#_x0000_t32" style="position:absolute;left:4604;top:10636;width:719;height:0" o:connectortype="straight">
              <v:stroke endarrow="block"/>
            </v:shape>
            <v:shape id="_x0000_s1076" type="#_x0000_t32" style="position:absolute;left:4604;top:3742;width:578;height:11;flip:y" o:connectortype="straight">
              <v:stroke endarrow="block"/>
            </v:shape>
            <v:shape id="_x0000_s1077" type="#_x0000_t32" style="position:absolute;left:4604;top:5193;width:633;height:0" o:connectortype="straight">
              <v:stroke endarrow="block"/>
            </v:shape>
            <v:shape id="_x0000_s1078" type="#_x0000_t32" style="position:absolute;left:4604;top:6502;width:633;height:0" o:connectortype="straight">
              <v:stroke endarrow="block"/>
            </v:shape>
            <v:shape id="_x0000_s1079" type="#_x0000_t32" style="position:absolute;left:4604;top:7844;width:633;height:0" o:connectortype="straight">
              <v:stroke endarrow="block"/>
            </v:shape>
            <v:shape id="_x0000_s1080" type="#_x0000_t32" style="position:absolute;left:4604;top:9229;width:719;height:11" o:connectortype="straight">
              <v:stroke endarrow="block"/>
            </v:shape>
          </v:group>
        </w:pict>
      </w: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sz w:val="28"/>
          <w:szCs w:val="28"/>
        </w:rPr>
      </w:pPr>
    </w:p>
    <w:p w:rsidR="004F3702" w:rsidRPr="002F7AD1" w:rsidRDefault="004F3702" w:rsidP="004F3702">
      <w:pPr>
        <w:spacing w:line="360" w:lineRule="auto"/>
        <w:ind w:firstLine="709"/>
        <w:jc w:val="both"/>
        <w:rPr>
          <w:rFonts w:ascii="Times New Roman" w:hAnsi="Times New Roman" w:cs="Times New Roman"/>
          <w:b/>
          <w:sz w:val="28"/>
          <w:szCs w:val="28"/>
        </w:rPr>
      </w:pPr>
      <w:r w:rsidRPr="002F7AD1">
        <w:rPr>
          <w:rFonts w:ascii="Times New Roman" w:hAnsi="Times New Roman" w:cs="Times New Roman"/>
          <w:b/>
          <w:sz w:val="28"/>
          <w:szCs w:val="28"/>
        </w:rPr>
        <w:t>Рис.1.4. Основні функції якості в умовах відкритої економіки</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b/>
          <w:sz w:val="28"/>
          <w:szCs w:val="28"/>
        </w:rPr>
        <w:lastRenderedPageBreak/>
        <w:t>Методи оцінювання якості</w:t>
      </w:r>
      <w:r w:rsidRPr="002F7AD1">
        <w:rPr>
          <w:rFonts w:ascii="Times New Roman" w:hAnsi="Times New Roman" w:cs="Times New Roman"/>
          <w:sz w:val="28"/>
          <w:szCs w:val="28"/>
        </w:rPr>
        <w:t>. Оцінювання якості може включати в себе такі методи, як випробування, вимірювання, аналіз клієнтського фідбеку, статистичний аналіз і використання спеціалізованих інструментів, таких як Six Sigma, Total Quality Management (TQM) і інші.</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Планування якості включає в себе визначення цілей якості, вимог та стандартів, які повинні бути досягнуті, а також розробку плану якості, який визначає, як ці цілі будуть досягнуті.</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Організаційне забезпечення якості включає в себе створення системи управління якістю, визначення відповідальності та ролей у забезпеченні якості, а також впровадження процедур та інструкцій для забезпечення виконання стандартів якості.</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b/>
          <w:sz w:val="28"/>
          <w:szCs w:val="28"/>
        </w:rPr>
        <w:t>Усеосяжний менеджмент якості (TQM — Total Quality Management)</w:t>
      </w:r>
      <w:r w:rsidRPr="002F7AD1">
        <w:rPr>
          <w:rFonts w:ascii="Times New Roman" w:hAnsi="Times New Roman" w:cs="Times New Roman"/>
          <w:sz w:val="28"/>
          <w:szCs w:val="28"/>
        </w:rPr>
        <w:t xml:space="preserve"> — це концепція, яка передбачає загальне, цілеспрямоване та добре скоординоване застосування систем і методів управління якістю в усіх сферах діяльності — від досліджень до післяпродажного обслуговування — за участі керівництва та працівників усіх рівнів і раціонального використання технічних можливостей.</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b/>
          <w:sz w:val="28"/>
          <w:szCs w:val="28"/>
        </w:rPr>
        <w:t>Концепція всеосяжного менеджменту якості (TQM</w:t>
      </w:r>
      <w:r w:rsidRPr="002F7AD1">
        <w:rPr>
          <w:rFonts w:ascii="Times New Roman" w:hAnsi="Times New Roman" w:cs="Times New Roman"/>
          <w:sz w:val="28"/>
          <w:szCs w:val="28"/>
        </w:rPr>
        <w:t xml:space="preserve">) — це підхід до управління, який покликаний покращити якість продукції і послуг, залучити всіх працівників до процесу управління якістю і забезпечити сталу покращену продуктивність і ефективність підприємства. </w:t>
      </w:r>
    </w:p>
    <w:p w:rsidR="004F3702" w:rsidRPr="002F7AD1" w:rsidRDefault="004F3702" w:rsidP="004F3702">
      <w:pPr>
        <w:spacing w:after="0" w:line="360" w:lineRule="auto"/>
        <w:ind w:firstLine="709"/>
        <w:jc w:val="both"/>
        <w:rPr>
          <w:rFonts w:ascii="Times New Roman" w:hAnsi="Times New Roman" w:cs="Times New Roman"/>
          <w:b/>
          <w:sz w:val="28"/>
          <w:szCs w:val="28"/>
        </w:rPr>
      </w:pPr>
      <w:r w:rsidRPr="002F7AD1">
        <w:rPr>
          <w:rFonts w:ascii="Times New Roman" w:hAnsi="Times New Roman" w:cs="Times New Roman"/>
          <w:b/>
          <w:sz w:val="28"/>
          <w:szCs w:val="28"/>
        </w:rPr>
        <w:t>Основні вимоги до управління якістю:</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1. Залучення всіх рівнів і працівників. Успішна реалізація TQM передбачає залучення всіх працівників підприємства до процесу управління якістю. Кожен працівник має бути відповідальним за якість власної роботи і брати участь у процесі постійного покращення.</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2. Системний підхід. TQM розглядає підприємство як систему, де всі елементи пов</w:t>
      </w:r>
      <w:r w:rsidR="00DA3F0B">
        <w:rPr>
          <w:rFonts w:ascii="Times New Roman" w:hAnsi="Times New Roman" w:cs="Times New Roman"/>
          <w:sz w:val="28"/>
          <w:szCs w:val="28"/>
        </w:rPr>
        <w:t>’</w:t>
      </w:r>
      <w:r w:rsidRPr="002F7AD1">
        <w:rPr>
          <w:rFonts w:ascii="Times New Roman" w:hAnsi="Times New Roman" w:cs="Times New Roman"/>
          <w:sz w:val="28"/>
          <w:szCs w:val="28"/>
        </w:rPr>
        <w:t>язані між собою і впливають на якість продукції. Управління якістю відбувається на всіх рівнях і в усіх аспектах підприємства.</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lastRenderedPageBreak/>
        <w:t>3. Постійне покращення. Основним принципом TQM є постійне покращення процесів та продукції. Це включає в себе визначення недоліків, виявлення можливостей для оптимізації, і впровадження змін для досягнення вищого рівня якості.</w:t>
      </w:r>
    </w:p>
    <w:p w:rsidR="004F3702" w:rsidRPr="002F7AD1" w:rsidRDefault="004F3702" w:rsidP="004F3702">
      <w:pPr>
        <w:spacing w:after="0" w:line="360" w:lineRule="auto"/>
        <w:ind w:firstLine="709"/>
        <w:jc w:val="both"/>
        <w:rPr>
          <w:rFonts w:ascii="Times New Roman" w:hAnsi="Times New Roman" w:cs="Times New Roman"/>
          <w:sz w:val="28"/>
          <w:szCs w:val="28"/>
        </w:rPr>
      </w:pPr>
      <w:r w:rsidRPr="002F7AD1">
        <w:rPr>
          <w:rFonts w:ascii="Times New Roman" w:hAnsi="Times New Roman" w:cs="Times New Roman"/>
          <w:sz w:val="28"/>
          <w:szCs w:val="28"/>
        </w:rPr>
        <w:t>4. Визначення вимог клієнтів. TQM відходить від поняття, що якість повинна визначатися вимогами та очікуваннями клієнтів. Це означає активне вивчення потреб ринку і відповідне налаштування виробництва на їх задоволення.</w:t>
      </w:r>
    </w:p>
    <w:p w:rsidR="00CC0DE8" w:rsidRPr="002F7AD1" w:rsidRDefault="00CC0DE8" w:rsidP="004F3702">
      <w:pPr>
        <w:spacing w:after="0" w:line="360" w:lineRule="auto"/>
        <w:ind w:firstLine="709"/>
        <w:jc w:val="both"/>
        <w:rPr>
          <w:rFonts w:ascii="Times New Roman" w:hAnsi="Times New Roman" w:cs="Times New Roman"/>
          <w:sz w:val="28"/>
        </w:rPr>
      </w:pPr>
    </w:p>
    <w:p w:rsidR="00F70078" w:rsidRPr="002F7AD1" w:rsidRDefault="00C11CA3" w:rsidP="00F70078">
      <w:pPr>
        <w:spacing w:after="0" w:line="360" w:lineRule="auto"/>
        <w:ind w:left="360"/>
        <w:jc w:val="center"/>
        <w:rPr>
          <w:rFonts w:ascii="Times New Roman" w:hAnsi="Times New Roman" w:cs="Times New Roman"/>
          <w:b/>
          <w:sz w:val="28"/>
        </w:rPr>
      </w:pPr>
      <w:r w:rsidRPr="00C11CA3">
        <w:rPr>
          <w:rFonts w:ascii="Times New Roman" w:hAnsi="Times New Roman" w:cs="Times New Roman"/>
          <w:b/>
          <w:sz w:val="28"/>
          <w:lang w:val="ru-RU"/>
        </w:rPr>
        <w:t>1.</w:t>
      </w:r>
      <w:r w:rsidR="00F70078" w:rsidRPr="002F7AD1">
        <w:rPr>
          <w:rFonts w:ascii="Times New Roman" w:hAnsi="Times New Roman" w:cs="Times New Roman"/>
          <w:b/>
          <w:sz w:val="28"/>
        </w:rPr>
        <w:t>3. Інтеграція управлінських систем якості з бізнес-процесами</w:t>
      </w:r>
    </w:p>
    <w:p w:rsidR="00F7007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Інтеграція управлінських систем якості з бізнес-процесами в організації є ключовою для забезпечення ефективного та ефіцієнтного функціонування підприємства. Цей процес передбачає впровадження принципів та методик управління якістю на всіх етапах бізнес-діяльності, що допомагає досягти високої якості продукції та послуг, забезпечити задоволеність клієнтів, оптимізувати витрати та підвищити загальну продуктивність.</w:t>
      </w:r>
    </w:p>
    <w:p w:rsidR="00F7007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Інтеграція управлінських систем якості з бізнес-процесами дозволяє уніфікувати підходи та процедури управління в усіх підрозділах компанії. Це забезпечує однорідність стандартів, поліпшує комунікації та координацію між відділами, та сприяє культурі неперервного поліпшення.</w:t>
      </w:r>
    </w:p>
    <w:p w:rsidR="00F7007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Одним із перших кроків у інтеграції є стандартизація процесів. Створення чітких, документованих процедур для кожного аспекту виробництва та послуг допомагає забезпечити консистентність і відтворюваність результатів. Стандартизація також уможливлює легше виявлення не ефективних складових та помилок, що є важливим для їхнього вчасного усунення.</w:t>
      </w:r>
    </w:p>
    <w:p w:rsidR="00F7007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Інтеграція часто включає використання передових інформаційних технологій для збору даних, моніторингу процесів та аналізу якості. Системи ERP (Enterprise Resource Planning), CRM (Customer Relationship Management) </w:t>
      </w:r>
      <w:r w:rsidRPr="002F7AD1">
        <w:rPr>
          <w:rFonts w:ascii="Times New Roman" w:hAnsi="Times New Roman" w:cs="Times New Roman"/>
          <w:sz w:val="28"/>
        </w:rPr>
        <w:lastRenderedPageBreak/>
        <w:t>та інші інтегровані системи дозволяють збирати та аналізувати великі обсяги даних в реальному часі, забезпечуючи швидке реагування на проблеми та адаптацію до змінних умов ринку.</w:t>
      </w:r>
    </w:p>
    <w:p w:rsidR="00F7007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Для успішної інтеграції критично важливим є залучення та навчання співробітників. Працівники повинні розуміти цілі та принципи системи якості, а також володіти навичками, необхідними для впровадження цих стандартів у щоденній роботі. Регулярні тренінги та курси підвищення  кваліфікації допомагають підтримувати високий рівень компетенцій серед персоналу.</w:t>
      </w:r>
    </w:p>
    <w:p w:rsidR="00F7007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Система управління якістю повинна передбачати механізми для постійного моніторингу ефективності та виявлення можливостей для покращень. Використання KPIs (ключові показники ефективності), регулярні аудити та оцінка процесів допомагають ідентифікувати </w:t>
      </w:r>
      <w:r w:rsidR="000C7759">
        <w:rPr>
          <w:rFonts w:ascii="Times New Roman" w:hAnsi="Times New Roman" w:cs="Times New Roman"/>
          <w:sz w:val="28"/>
        </w:rPr>
        <w:t>«</w:t>
      </w:r>
      <w:r w:rsidRPr="002F7AD1">
        <w:rPr>
          <w:rFonts w:ascii="Times New Roman" w:hAnsi="Times New Roman" w:cs="Times New Roman"/>
          <w:sz w:val="28"/>
        </w:rPr>
        <w:t>вузькі місця</w:t>
      </w:r>
      <w:r w:rsidR="000C7759">
        <w:rPr>
          <w:rFonts w:ascii="Times New Roman" w:hAnsi="Times New Roman" w:cs="Times New Roman"/>
          <w:sz w:val="28"/>
        </w:rPr>
        <w:t>»</w:t>
      </w:r>
      <w:r w:rsidRPr="002F7AD1">
        <w:rPr>
          <w:rFonts w:ascii="Times New Roman" w:hAnsi="Times New Roman" w:cs="Times New Roman"/>
          <w:sz w:val="28"/>
        </w:rPr>
        <w:t xml:space="preserve"> і визначати напрямки для оптимізації.</w:t>
      </w:r>
    </w:p>
    <w:p w:rsidR="00F7007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Інтеграція управлінських систем якості з бізнес-процесами також передбачає підхід до управління ризиками, що стає все важливішим в сучасних умовах. Ризик-менеджмент дозволяє прогнозувати потенційні проблеми в якості і вживати профілактичні заходи до того, як вони стануть критичними. Це може включати аналіз можливих ризиків на кожному етапі виробництва або надання послуг, від дизайну продукту до його доставки кінцевому споживачу.</w:t>
      </w:r>
    </w:p>
    <w:p w:rsidR="00F7007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Ефективна комунікація між різними відділами і зацікавленими сторонами є життєво важливою для інтеграції систем якості з бізнес-процесами. Це включає регулярне оновлення всіх зацікавлених сторін про зміни в процедурах, політиці якості та результатах аудитів. Оптимізація внутрішньої комунікації допомагає забезпечити, що всі елементи системи якості впроваджуються послідовно і ефективно по всій організації.</w:t>
      </w:r>
    </w:p>
    <w:p w:rsidR="00F7007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В умовах постійно змінюваних ринкових вимог, інтеграція управлінських систем якості з бізнес-процесами має також бути гнучкою. </w:t>
      </w:r>
      <w:r w:rsidRPr="002F7AD1">
        <w:rPr>
          <w:rFonts w:ascii="Times New Roman" w:hAnsi="Times New Roman" w:cs="Times New Roman"/>
          <w:sz w:val="28"/>
        </w:rPr>
        <w:lastRenderedPageBreak/>
        <w:t>Організації мають здатність швидко адаптуватися до нових регуляторних вимог, змін у споживацьких перевагах або технологічних інноваціях. Це вимагає від систем якості бути не тільки стійкими, але й адаптивними, з можливістю швидко інтегрувати нові вимоги та методики.</w:t>
      </w:r>
    </w:p>
    <w:p w:rsidR="00CC0DE8" w:rsidRPr="002F7AD1" w:rsidRDefault="00F70078" w:rsidP="00F70078">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Таким чином, інтеграція управлінських систем якості з бізнес-процесами є комплексним завданням, що вимагає стратегічного планування, відданості керівництва, активної участі співробітників, використання сучасних технологій, та неперервного вдосконалення.</w:t>
      </w:r>
    </w:p>
    <w:p w:rsidR="00CC0DE8" w:rsidRPr="002F7AD1" w:rsidRDefault="00CC0DE8" w:rsidP="004F3702">
      <w:pPr>
        <w:spacing w:after="0" w:line="360" w:lineRule="auto"/>
        <w:ind w:firstLine="709"/>
        <w:jc w:val="both"/>
        <w:rPr>
          <w:rFonts w:ascii="Times New Roman" w:hAnsi="Times New Roman" w:cs="Times New Roman"/>
          <w:sz w:val="28"/>
        </w:rPr>
      </w:pPr>
    </w:p>
    <w:p w:rsidR="00CC0DE8" w:rsidRPr="002F7AD1" w:rsidRDefault="00CC0DE8" w:rsidP="004F3702">
      <w:pPr>
        <w:spacing w:after="0" w:line="360" w:lineRule="auto"/>
        <w:ind w:firstLine="709"/>
        <w:jc w:val="both"/>
        <w:rPr>
          <w:rFonts w:ascii="Times New Roman" w:hAnsi="Times New Roman" w:cs="Times New Roman"/>
          <w:sz w:val="28"/>
        </w:rPr>
      </w:pPr>
    </w:p>
    <w:p w:rsidR="00F70078" w:rsidRPr="002F7AD1" w:rsidRDefault="00F70078" w:rsidP="00F70078">
      <w:pPr>
        <w:pageBreakBefore/>
        <w:spacing w:after="0" w:line="360" w:lineRule="auto"/>
        <w:jc w:val="center"/>
        <w:rPr>
          <w:rFonts w:ascii="Times New Roman" w:hAnsi="Times New Roman" w:cs="Times New Roman"/>
          <w:b/>
          <w:bCs/>
          <w:sz w:val="28"/>
        </w:rPr>
      </w:pPr>
      <w:r w:rsidRPr="002F7AD1">
        <w:rPr>
          <w:rFonts w:ascii="Times New Roman" w:hAnsi="Times New Roman" w:cs="Times New Roman"/>
          <w:b/>
          <w:bCs/>
          <w:sz w:val="28"/>
        </w:rPr>
        <w:lastRenderedPageBreak/>
        <w:t>РОЗДІЛ 2</w:t>
      </w:r>
    </w:p>
    <w:p w:rsidR="00F70078" w:rsidRPr="002F7AD1" w:rsidRDefault="00F70078" w:rsidP="00F70078">
      <w:pPr>
        <w:spacing w:after="0" w:line="360" w:lineRule="auto"/>
        <w:jc w:val="center"/>
        <w:rPr>
          <w:rFonts w:ascii="Times New Roman" w:hAnsi="Times New Roman" w:cs="Times New Roman"/>
          <w:b/>
          <w:bCs/>
          <w:sz w:val="28"/>
        </w:rPr>
      </w:pPr>
      <w:r w:rsidRPr="002F7AD1">
        <w:rPr>
          <w:rFonts w:ascii="Times New Roman" w:hAnsi="Times New Roman" w:cs="Times New Roman"/>
          <w:b/>
          <w:bCs/>
          <w:sz w:val="28"/>
        </w:rPr>
        <w:t>УПРАВЛІННЯ ЯКІСТЮ НА ПРИКЛАДІ БУДІВЕЛЬНОГО ПІДПРИЄМСТВА</w:t>
      </w:r>
      <w:r w:rsidR="00AD33FD" w:rsidRPr="002F7AD1">
        <w:rPr>
          <w:rFonts w:ascii="Times New Roman" w:hAnsi="Times New Roman" w:cs="Times New Roman"/>
          <w:b/>
          <w:bCs/>
          <w:sz w:val="28"/>
        </w:rPr>
        <w:t xml:space="preserve"> ТОВ </w:t>
      </w:r>
      <w:r w:rsidR="000C7759">
        <w:rPr>
          <w:rFonts w:ascii="Times New Roman" w:hAnsi="Times New Roman" w:cs="Times New Roman"/>
          <w:b/>
          <w:bCs/>
          <w:sz w:val="28"/>
        </w:rPr>
        <w:t>«</w:t>
      </w:r>
      <w:r w:rsidR="00AD33FD" w:rsidRPr="002F7AD1">
        <w:rPr>
          <w:rFonts w:ascii="Times New Roman" w:hAnsi="Times New Roman" w:cs="Times New Roman"/>
          <w:b/>
          <w:bCs/>
          <w:sz w:val="28"/>
        </w:rPr>
        <w:t>ХРК ХОЛДИНГ</w:t>
      </w:r>
      <w:r w:rsidR="000C7759">
        <w:rPr>
          <w:rFonts w:ascii="Times New Roman" w:hAnsi="Times New Roman" w:cs="Times New Roman"/>
          <w:b/>
          <w:bCs/>
          <w:sz w:val="28"/>
        </w:rPr>
        <w:t>»</w:t>
      </w:r>
    </w:p>
    <w:p w:rsidR="00F70078" w:rsidRPr="002F7AD1" w:rsidRDefault="00F70078" w:rsidP="00F70078">
      <w:pPr>
        <w:spacing w:after="0" w:line="360" w:lineRule="auto"/>
        <w:jc w:val="center"/>
        <w:rPr>
          <w:rFonts w:ascii="Times New Roman" w:hAnsi="Times New Roman" w:cs="Times New Roman"/>
          <w:sz w:val="28"/>
        </w:rPr>
      </w:pPr>
    </w:p>
    <w:p w:rsidR="00F70078" w:rsidRPr="002F7AD1" w:rsidRDefault="00C11CA3" w:rsidP="00C11CA3">
      <w:pPr>
        <w:spacing w:after="0" w:line="360" w:lineRule="auto"/>
        <w:ind w:left="360"/>
        <w:jc w:val="center"/>
        <w:rPr>
          <w:rFonts w:ascii="Times New Roman" w:hAnsi="Times New Roman" w:cs="Times New Roman"/>
          <w:b/>
          <w:sz w:val="28"/>
        </w:rPr>
      </w:pPr>
      <w:r w:rsidRPr="00C11CA3">
        <w:rPr>
          <w:rFonts w:ascii="Times New Roman" w:hAnsi="Times New Roman" w:cs="Times New Roman"/>
          <w:b/>
          <w:sz w:val="28"/>
          <w:lang w:val="ru-RU"/>
        </w:rPr>
        <w:t xml:space="preserve">2.1. </w:t>
      </w:r>
      <w:r w:rsidR="00F70078" w:rsidRPr="002F7AD1">
        <w:rPr>
          <w:rFonts w:ascii="Times New Roman" w:hAnsi="Times New Roman" w:cs="Times New Roman"/>
          <w:b/>
          <w:sz w:val="28"/>
        </w:rPr>
        <w:t>Аналіз діяльності будівельного підприємства</w:t>
      </w:r>
      <w:r w:rsidR="00AD33FD" w:rsidRPr="002F7AD1">
        <w:rPr>
          <w:rFonts w:ascii="Times New Roman" w:hAnsi="Times New Roman" w:cs="Times New Roman"/>
          <w:b/>
          <w:sz w:val="28"/>
        </w:rPr>
        <w:t xml:space="preserve"> ТОВ </w:t>
      </w:r>
      <w:r w:rsidR="000C7759">
        <w:rPr>
          <w:rFonts w:ascii="Times New Roman" w:hAnsi="Times New Roman" w:cs="Times New Roman"/>
          <w:b/>
          <w:sz w:val="28"/>
        </w:rPr>
        <w:t>«</w:t>
      </w:r>
      <w:r w:rsidR="00AD33FD" w:rsidRPr="002F7AD1">
        <w:rPr>
          <w:rFonts w:ascii="Times New Roman" w:hAnsi="Times New Roman" w:cs="Times New Roman"/>
          <w:b/>
          <w:sz w:val="28"/>
        </w:rPr>
        <w:t>ХРК Холдинг</w:t>
      </w:r>
      <w:r w:rsidR="000C7759">
        <w:rPr>
          <w:rFonts w:ascii="Times New Roman" w:hAnsi="Times New Roman" w:cs="Times New Roman"/>
          <w:b/>
          <w:sz w:val="28"/>
        </w:rPr>
        <w:t>»</w:t>
      </w:r>
      <w:r w:rsidR="00F70078" w:rsidRPr="002F7AD1">
        <w:rPr>
          <w:rFonts w:ascii="Times New Roman" w:hAnsi="Times New Roman" w:cs="Times New Roman"/>
          <w:b/>
          <w:sz w:val="28"/>
        </w:rPr>
        <w:t xml:space="preserve"> в умовах відкритої економіки</w:t>
      </w:r>
    </w:p>
    <w:p w:rsidR="00AD33FD" w:rsidRPr="002F7AD1" w:rsidRDefault="00AD33FD" w:rsidP="00AD33FD">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(HI-RAISE Constructions Holding) є відомою будівельною фірмою, яка успішно функціонує на ринку України з 2009 року. Компанія спеціалізується на використанні передових інноваційних технологій та високоякісного обладнання, що дозволило їй стати лідером у сфері будівництва, виробництва бетонних сумішей і металоконструкцій не тільки на Півдні України, але й далеко за її межами.</w:t>
      </w:r>
    </w:p>
    <w:p w:rsidR="00A90B73" w:rsidRPr="002F7AD1" w:rsidRDefault="00A90B73" w:rsidP="00A90B73">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Юридична адреса компанії</w:t>
      </w:r>
      <w:r w:rsidR="00F41390">
        <w:rPr>
          <w:rFonts w:ascii="Times New Roman" w:hAnsi="Times New Roman" w:cs="Times New Roman"/>
          <w:sz w:val="28"/>
        </w:rPr>
        <w:t xml:space="preserve"> ТОВ </w:t>
      </w:r>
      <w:r w:rsidR="000C7759">
        <w:rPr>
          <w:rFonts w:ascii="Times New Roman" w:hAnsi="Times New Roman" w:cs="Times New Roman"/>
          <w:sz w:val="28"/>
        </w:rPr>
        <w:t>«</w:t>
      </w:r>
      <w:r w:rsidR="00F41390">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вулиця Золотий берег, будинок </w:t>
      </w:r>
      <w:r w:rsidR="00F41390">
        <w:rPr>
          <w:rFonts w:ascii="Times New Roman" w:hAnsi="Times New Roman" w:cs="Times New Roman"/>
          <w:sz w:val="28"/>
        </w:rPr>
        <w:t>27</w:t>
      </w:r>
      <w:r w:rsidRPr="002F7AD1">
        <w:rPr>
          <w:rFonts w:ascii="Times New Roman" w:hAnsi="Times New Roman" w:cs="Times New Roman"/>
          <w:sz w:val="28"/>
        </w:rPr>
        <w:t xml:space="preserve">, </w:t>
      </w:r>
      <w:r w:rsidR="00B20596">
        <w:rPr>
          <w:rFonts w:ascii="Times New Roman" w:hAnsi="Times New Roman" w:cs="Times New Roman"/>
          <w:sz w:val="28"/>
        </w:rPr>
        <w:t>м. </w:t>
      </w:r>
      <w:r w:rsidRPr="002F7AD1">
        <w:rPr>
          <w:rFonts w:ascii="Times New Roman" w:hAnsi="Times New Roman" w:cs="Times New Roman"/>
          <w:sz w:val="28"/>
        </w:rPr>
        <w:t>Одеса, Україна, 65038.</w:t>
      </w:r>
    </w:p>
    <w:p w:rsidR="00AD33FD" w:rsidRPr="002F7AD1" w:rsidRDefault="00AD33FD" w:rsidP="00AD33FD">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Компанія здійснює всі етапи будівельного процесу: від проектування до будівництва об</w:t>
      </w:r>
      <w:r w:rsidR="00DA3F0B">
        <w:rPr>
          <w:rFonts w:ascii="Times New Roman" w:hAnsi="Times New Roman" w:cs="Times New Roman"/>
          <w:sz w:val="28"/>
        </w:rPr>
        <w:t>’</w:t>
      </w:r>
      <w:r w:rsidRPr="002F7AD1">
        <w:rPr>
          <w:rFonts w:ascii="Times New Roman" w:hAnsi="Times New Roman" w:cs="Times New Roman"/>
          <w:sz w:val="28"/>
        </w:rPr>
        <w:t xml:space="preserve">єктів нерухомості, від їхньої реалізації до подальшої експлуатації. У портфелі послуг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входять генпідрядні роботи, проектування, супровід проектів, виробництво та доставка бетонних сумішей, забезпечення будівельною та спеціальною технікою, дорожнє будівництво, а також інші будівельні послуги.</w:t>
      </w:r>
    </w:p>
    <w:p w:rsidR="00CC0DE8" w:rsidRPr="002F7AD1" w:rsidRDefault="00AD33FD" w:rsidP="00AD33FD">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Основним принципом компанії протягом всієї її діяльності є забезпечення високої якості та швидкості виконання робіт на кожному етапі будівництва, що досягається завдяки постійному впровадженню новітніх технологій і інноваційних розробок.</w:t>
      </w:r>
    </w:p>
    <w:p w:rsidR="00A90B73" w:rsidRPr="002F7AD1" w:rsidRDefault="00A90B73" w:rsidP="00A90B73">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уповноважене здійснювати господарську діяльність відповідно до встановлених цілей і задач. Підприємство має право укладати угоди та нести відповідальність за виконання своїх обов</w:t>
      </w:r>
      <w:r w:rsidR="00DA3F0B">
        <w:rPr>
          <w:rFonts w:ascii="Times New Roman" w:hAnsi="Times New Roman" w:cs="Times New Roman"/>
          <w:sz w:val="28"/>
        </w:rPr>
        <w:t>’</w:t>
      </w:r>
      <w:r w:rsidRPr="002F7AD1">
        <w:rPr>
          <w:rFonts w:ascii="Times New Roman" w:hAnsi="Times New Roman" w:cs="Times New Roman"/>
          <w:sz w:val="28"/>
        </w:rPr>
        <w:t xml:space="preserve">язків. Операції компанії базуються на принципах повного господарського розрахунку та самофінансування. </w:t>
      </w:r>
    </w:p>
    <w:p w:rsidR="00A90B73" w:rsidRPr="002F7AD1" w:rsidRDefault="00A90B73" w:rsidP="00A90B73">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lastRenderedPageBreak/>
        <w:t>Забезпечення соціального розвитку та мотивації співробітників здійснюється через використання накопичених ресурсів. Компанія відповідає за наслідки своєї діяльності перед постачальниками, споживачами, бюджетними установами, банківськими інституціями, а також перед своїм трудовим колективом в межах чинного законодавства.</w:t>
      </w:r>
    </w:p>
    <w:p w:rsidR="00A90B73" w:rsidRPr="002F7AD1" w:rsidRDefault="00A90B73" w:rsidP="00A90B73">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Це зобов</w:t>
      </w:r>
      <w:r w:rsidR="00DA3F0B">
        <w:rPr>
          <w:rFonts w:ascii="Times New Roman" w:hAnsi="Times New Roman" w:cs="Times New Roman"/>
          <w:sz w:val="28"/>
        </w:rPr>
        <w:t>’</w:t>
      </w:r>
      <w:r w:rsidRPr="002F7AD1">
        <w:rPr>
          <w:rFonts w:ascii="Times New Roman" w:hAnsi="Times New Roman" w:cs="Times New Roman"/>
          <w:sz w:val="28"/>
        </w:rPr>
        <w:t xml:space="preserve">язує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підтримувати високий рівень відповідальності та прозорості у всіх аспектах своєї діяльності, що є критичним для підтримання довіри та взаєморозуміння з усіма зацікавленими сторонами.</w:t>
      </w:r>
    </w:p>
    <w:p w:rsidR="00AD33FD" w:rsidRPr="002F7AD1" w:rsidRDefault="00AD33FD" w:rsidP="00AD33FD">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дотримується настанови, що </w:t>
      </w:r>
      <w:r w:rsidR="000C7759">
        <w:rPr>
          <w:rFonts w:ascii="Times New Roman" w:hAnsi="Times New Roman" w:cs="Times New Roman"/>
          <w:sz w:val="28"/>
        </w:rPr>
        <w:t>«</w:t>
      </w:r>
      <w:r w:rsidRPr="002F7AD1">
        <w:rPr>
          <w:rFonts w:ascii="Times New Roman" w:hAnsi="Times New Roman" w:cs="Times New Roman"/>
          <w:sz w:val="28"/>
        </w:rPr>
        <w:t>будівництво майбутнього має здійснюватись за допомогою технологій майбутнього</w:t>
      </w:r>
      <w:r w:rsidR="000C7759">
        <w:rPr>
          <w:rFonts w:ascii="Times New Roman" w:hAnsi="Times New Roman" w:cs="Times New Roman"/>
          <w:sz w:val="28"/>
        </w:rPr>
        <w:t>»</w:t>
      </w:r>
      <w:r w:rsidRPr="002F7AD1">
        <w:rPr>
          <w:rFonts w:ascii="Times New Roman" w:hAnsi="Times New Roman" w:cs="Times New Roman"/>
          <w:sz w:val="28"/>
        </w:rPr>
        <w:t>. Віримо, що сучасні технічні рішення дозволяють створювати довговічні та надійні конструкції, які служитимуть людям на протязі десятиліть.</w:t>
      </w:r>
    </w:p>
    <w:p w:rsidR="00CC0DE8" w:rsidRPr="002F7AD1" w:rsidRDefault="00AD33FD" w:rsidP="00AD33FD">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Місія компанії полягає в виробництві високоякісної продукції, забезпечуючи при цьому її надійність і довговічність.</w:t>
      </w:r>
    </w:p>
    <w:p w:rsidR="00AD33FD" w:rsidRPr="002F7AD1" w:rsidRDefault="00AD33FD" w:rsidP="00AD33FD">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Завдання діяльності компанії</w:t>
      </w:r>
      <w:r w:rsidR="002A7E96" w:rsidRPr="002F7AD1">
        <w:rPr>
          <w:rFonts w:ascii="Times New Roman" w:hAnsi="Times New Roman" w:cs="Times New Roman"/>
          <w:sz w:val="28"/>
        </w:rPr>
        <w:t xml:space="preserve"> ТОВ </w:t>
      </w:r>
      <w:r w:rsidR="000C7759">
        <w:rPr>
          <w:rFonts w:ascii="Times New Roman" w:hAnsi="Times New Roman" w:cs="Times New Roman"/>
          <w:sz w:val="28"/>
        </w:rPr>
        <w:t>«</w:t>
      </w:r>
      <w:r w:rsidR="002A7E96"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w:t>
      </w:r>
    </w:p>
    <w:p w:rsidR="00AD33FD" w:rsidRPr="002F7AD1" w:rsidRDefault="00AD33FD" w:rsidP="00AD33FD">
      <w:pPr>
        <w:pStyle w:val="a7"/>
        <w:numPr>
          <w:ilvl w:val="1"/>
          <w:numId w:val="9"/>
        </w:numPr>
        <w:tabs>
          <w:tab w:val="left" w:pos="1134"/>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забезпечення сталості виробничого процесу через неперервну наявність необхідних основних та оборотних засобів;</w:t>
      </w:r>
    </w:p>
    <w:p w:rsidR="00AD33FD" w:rsidRPr="002F7AD1" w:rsidRDefault="00AD33FD" w:rsidP="00AD33FD">
      <w:pPr>
        <w:pStyle w:val="a7"/>
        <w:numPr>
          <w:ilvl w:val="1"/>
          <w:numId w:val="9"/>
        </w:numPr>
        <w:tabs>
          <w:tab w:val="left" w:pos="1134"/>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створення та підтримка оптимальних умов праці для робочого персоналу.</w:t>
      </w:r>
    </w:p>
    <w:p w:rsidR="00AD33FD" w:rsidRPr="002F7AD1" w:rsidRDefault="00AD33FD" w:rsidP="00AD33FD">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Цілі компанії</w:t>
      </w:r>
      <w:r w:rsidR="002A7E96" w:rsidRPr="002F7AD1">
        <w:rPr>
          <w:rFonts w:ascii="Times New Roman" w:hAnsi="Times New Roman" w:cs="Times New Roman"/>
          <w:sz w:val="28"/>
        </w:rPr>
        <w:t xml:space="preserve"> ТОВ </w:t>
      </w:r>
      <w:r w:rsidR="000C7759">
        <w:rPr>
          <w:rFonts w:ascii="Times New Roman" w:hAnsi="Times New Roman" w:cs="Times New Roman"/>
          <w:sz w:val="28"/>
        </w:rPr>
        <w:t>«</w:t>
      </w:r>
      <w:r w:rsidR="002A7E96"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w:t>
      </w:r>
    </w:p>
    <w:p w:rsidR="00AD33FD" w:rsidRPr="002F7AD1" w:rsidRDefault="00AD33FD" w:rsidP="00AD33FD">
      <w:pPr>
        <w:pStyle w:val="a7"/>
        <w:numPr>
          <w:ilvl w:val="1"/>
          <w:numId w:val="11"/>
        </w:numPr>
        <w:tabs>
          <w:tab w:val="left" w:pos="1134"/>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активна участь у формуванні та розвитку товарного ринку;</w:t>
      </w:r>
    </w:p>
    <w:p w:rsidR="00AD33FD" w:rsidRPr="002F7AD1" w:rsidRDefault="00AD33FD" w:rsidP="00AD33FD">
      <w:pPr>
        <w:pStyle w:val="a7"/>
        <w:numPr>
          <w:ilvl w:val="1"/>
          <w:numId w:val="11"/>
        </w:numPr>
        <w:tabs>
          <w:tab w:val="left" w:pos="1134"/>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задоволення потреб суспільства у продукції та послугах компанії;</w:t>
      </w:r>
    </w:p>
    <w:p w:rsidR="00AD33FD" w:rsidRPr="002F7AD1" w:rsidRDefault="00AD33FD" w:rsidP="00AD33FD">
      <w:pPr>
        <w:pStyle w:val="a7"/>
        <w:numPr>
          <w:ilvl w:val="1"/>
          <w:numId w:val="11"/>
        </w:numPr>
        <w:tabs>
          <w:tab w:val="left" w:pos="1134"/>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генерація прибутку від діяльності компанії.</w:t>
      </w:r>
    </w:p>
    <w:p w:rsidR="00AD33FD" w:rsidRPr="002F7AD1" w:rsidRDefault="00AD33FD" w:rsidP="00AD33FD">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Основний напрямок діяльності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зосереджений у секторі будівництва. Використання інноваційних технологій та високоякісного обладнання дозволяє компанії виконувати різноманітні будівельні роботи на високому професійному рівні не лише в Одеській </w:t>
      </w:r>
      <w:r w:rsidRPr="002F7AD1">
        <w:rPr>
          <w:rFonts w:ascii="Times New Roman" w:hAnsi="Times New Roman" w:cs="Times New Roman"/>
          <w:sz w:val="28"/>
        </w:rPr>
        <w:lastRenderedPageBreak/>
        <w:t>області, але й у таких регіонах як Київська, Черкаська, Чернігівська та Миколаївська області.</w:t>
      </w:r>
    </w:p>
    <w:p w:rsidR="00CC0DE8" w:rsidRPr="002F7AD1" w:rsidRDefault="00AD33FD" w:rsidP="00AD33FD">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Компанія прагне використовувати лише якісні матеріали та передові європейські технології, забезпечуючи при цьому високий рівень сервісу на всіх етапах життєвого циклу продукції — від комерційної пропозиції до після продажного супроводу. Такий підхід сприяє зміцненню репутації компанії як надійного партнера на будівельному ринку.</w:t>
      </w:r>
    </w:p>
    <w:p w:rsidR="002A7E96" w:rsidRPr="002F7AD1" w:rsidRDefault="002A7E96" w:rsidP="002A7E96">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На головному заводі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розташованому в Одесі, виробляється широкий асортимент будівельної продукції, що включає приблизно 1500 різних найменувань. Серед них — пустотні плити перекриття, опори для ліній електропередач, тролейбусні опори, плити для теплотрас, елементи огорожі, залізобетонні стійки для виноградарських шпалер, та інші продукти.</w:t>
      </w:r>
    </w:p>
    <w:p w:rsidR="002A7E96" w:rsidRPr="002F7AD1" w:rsidRDefault="002A7E96" w:rsidP="002A7E96">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Основні послуги, які надає компанія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включають:</w:t>
      </w:r>
    </w:p>
    <w:p w:rsidR="002A7E96" w:rsidRPr="002F7AD1" w:rsidRDefault="002A7E96" w:rsidP="002A7E96">
      <w:pPr>
        <w:pStyle w:val="a7"/>
        <w:numPr>
          <w:ilvl w:val="1"/>
          <w:numId w:val="13"/>
        </w:numPr>
        <w:tabs>
          <w:tab w:val="left" w:pos="993"/>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поставка бетонних сумішей і розчинів різних марок;</w:t>
      </w:r>
    </w:p>
    <w:p w:rsidR="002A7E96" w:rsidRPr="002F7AD1" w:rsidRDefault="002A7E96" w:rsidP="002A7E96">
      <w:pPr>
        <w:pStyle w:val="a7"/>
        <w:numPr>
          <w:ilvl w:val="1"/>
          <w:numId w:val="13"/>
        </w:numPr>
        <w:tabs>
          <w:tab w:val="left" w:pos="993"/>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виготовлення плит перекриття на замовлення з використанням передових технологій, що дозволяють досягти прольоту до 9 метрів;</w:t>
      </w:r>
    </w:p>
    <w:p w:rsidR="002A7E96" w:rsidRPr="002F7AD1" w:rsidRDefault="002A7E96" w:rsidP="002A7E96">
      <w:pPr>
        <w:pStyle w:val="a7"/>
        <w:numPr>
          <w:ilvl w:val="1"/>
          <w:numId w:val="13"/>
        </w:numPr>
        <w:tabs>
          <w:tab w:val="left" w:pos="993"/>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продукція широкого спектру фігурних елементів для мощення;</w:t>
      </w:r>
    </w:p>
    <w:p w:rsidR="002A7E96" w:rsidRPr="002F7AD1" w:rsidRDefault="002A7E96" w:rsidP="002A7E96">
      <w:pPr>
        <w:pStyle w:val="a7"/>
        <w:numPr>
          <w:ilvl w:val="1"/>
          <w:numId w:val="13"/>
        </w:numPr>
        <w:tabs>
          <w:tab w:val="left" w:pos="993"/>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експлуатація вантажного автопарку, що налічує понад 120 одиниць техніки різного призначення;</w:t>
      </w:r>
    </w:p>
    <w:p w:rsidR="002A7E96" w:rsidRPr="002F7AD1" w:rsidRDefault="002A7E96" w:rsidP="002A7E96">
      <w:pPr>
        <w:pStyle w:val="a7"/>
        <w:numPr>
          <w:ilvl w:val="1"/>
          <w:numId w:val="13"/>
        </w:numPr>
        <w:tabs>
          <w:tab w:val="left" w:pos="993"/>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оренда стаціонарного бетононасоса з продуктивністю 90 куб.м на годину, здатного подавати бетон на висоту до 100 метрів та горизонтально на відстань до 250 метрів;</w:t>
      </w:r>
    </w:p>
    <w:p w:rsidR="002A7E96" w:rsidRPr="002F7AD1" w:rsidRDefault="002A7E96" w:rsidP="002A7E96">
      <w:pPr>
        <w:pStyle w:val="a7"/>
        <w:numPr>
          <w:ilvl w:val="1"/>
          <w:numId w:val="13"/>
        </w:numPr>
        <w:tabs>
          <w:tab w:val="left" w:pos="993"/>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виробництво металоконструкцій та гідроспоруд;</w:t>
      </w:r>
    </w:p>
    <w:p w:rsidR="002A7E96" w:rsidRPr="002F7AD1" w:rsidRDefault="002A7E96" w:rsidP="002A7E96">
      <w:pPr>
        <w:pStyle w:val="a7"/>
        <w:numPr>
          <w:ilvl w:val="1"/>
          <w:numId w:val="13"/>
        </w:numPr>
        <w:tabs>
          <w:tab w:val="left" w:pos="993"/>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надання послуг лабораторного контролю;</w:t>
      </w:r>
    </w:p>
    <w:p w:rsidR="002A7E96" w:rsidRPr="002F7AD1" w:rsidRDefault="002A7E96" w:rsidP="002A7E96">
      <w:pPr>
        <w:pStyle w:val="a7"/>
        <w:numPr>
          <w:ilvl w:val="1"/>
          <w:numId w:val="13"/>
        </w:numPr>
        <w:tabs>
          <w:tab w:val="left" w:pos="993"/>
        </w:tabs>
        <w:spacing w:after="0" w:line="360" w:lineRule="auto"/>
        <w:ind w:left="0" w:firstLine="709"/>
        <w:jc w:val="both"/>
        <w:rPr>
          <w:rFonts w:ascii="Times New Roman" w:hAnsi="Times New Roman" w:cs="Times New Roman"/>
          <w:sz w:val="28"/>
          <w:lang w:val="uk-UA"/>
        </w:rPr>
      </w:pPr>
      <w:r w:rsidRPr="002F7AD1">
        <w:rPr>
          <w:rFonts w:ascii="Times New Roman" w:hAnsi="Times New Roman" w:cs="Times New Roman"/>
          <w:sz w:val="28"/>
          <w:lang w:val="uk-UA"/>
        </w:rPr>
        <w:t>виробництво великого асортименту столярних виробів.</w:t>
      </w:r>
    </w:p>
    <w:p w:rsidR="00CC0DE8" w:rsidRPr="002F7AD1" w:rsidRDefault="002A7E96" w:rsidP="002A7E96">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Ці послуги та продукція демонструють високий рівень технічної компетенції та інноваційний підхід компанії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у всіх </w:t>
      </w:r>
      <w:r w:rsidRPr="002F7AD1">
        <w:rPr>
          <w:rFonts w:ascii="Times New Roman" w:hAnsi="Times New Roman" w:cs="Times New Roman"/>
          <w:sz w:val="28"/>
        </w:rPr>
        <w:lastRenderedPageBreak/>
        <w:t>аспектах її діяльності, від виробництва до послуг, задовольняючи різноманітні потреби клієнтів.</w:t>
      </w:r>
    </w:p>
    <w:p w:rsidR="002A7E96" w:rsidRPr="002F7AD1" w:rsidRDefault="002A7E96" w:rsidP="002A7E96">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У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існує високий рівень контролю якості та дотримання встановлених технологічних процесів при виробництві продукції. Компанія має власну сертифіковану лабораторію, яка здійснює моніторинг якості на всіх етапах виробництва, забезпечуючи клієнтам доставку продукції з відповідними сертифікатами якості. Всі виготовлені вироби супроводжуються паспортами якості, що гарантує відповідність стандартам якості.</w:t>
      </w:r>
    </w:p>
    <w:p w:rsidR="002A7E96" w:rsidRPr="002F7AD1" w:rsidRDefault="002A7E96" w:rsidP="002A7E96">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Залізобетон, як один з найпопулярніших композитних будівельних матеріалів, займає значну частку в асортименті продукції компанії.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виробляє більше 50% залізобетону, що випускається в Одесі. Завод вже понад п</w:t>
      </w:r>
      <w:r w:rsidR="00DA3F0B">
        <w:rPr>
          <w:rFonts w:ascii="Times New Roman" w:hAnsi="Times New Roman" w:cs="Times New Roman"/>
          <w:sz w:val="28"/>
        </w:rPr>
        <w:t>’</w:t>
      </w:r>
      <w:r w:rsidRPr="002F7AD1">
        <w:rPr>
          <w:rFonts w:ascii="Times New Roman" w:hAnsi="Times New Roman" w:cs="Times New Roman"/>
          <w:sz w:val="28"/>
        </w:rPr>
        <w:t>ять років активно розвиває і оптимізує процеси виробництва збірного залізобетону, досягаючи річного обсягу виробництва близько 70 тис. м3.</w:t>
      </w:r>
    </w:p>
    <w:p w:rsidR="00CC0DE8" w:rsidRPr="002F7AD1" w:rsidRDefault="002A7E96" w:rsidP="002A7E96">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Виробництво відбувається на трьох заводах. Головний завод, розташований у промисловому районі міста Одеси, спеціалізується на виробництві широкого асортименту залізобетонних виробів та металоконструкцій. Третій завод знаходиться у с. Малодолинське та також вносить вагомий вклад у загальний обсяг виробництва компанії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w:t>
      </w:r>
    </w:p>
    <w:p w:rsidR="002A7E96" w:rsidRPr="002F7AD1" w:rsidRDefault="002A7E96" w:rsidP="002A7E96">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Ринок збуту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 xml:space="preserve"> значно розширюється за межі Одеси та Одеської області, охоплюючи інші регіони України, зокрема Миколаївську, Кіровоградську та Херсонську області (враховуючи необхідність будівництва захисних військових споруд). </w:t>
      </w:r>
    </w:p>
    <w:p w:rsidR="002A7E96" w:rsidRPr="002F7AD1" w:rsidRDefault="002A7E96" w:rsidP="002A7E96">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Основними споживачами виробленого компанією товарного бетону є будівельні організації, зайняті у секторі житлового будівництва. До числа великих клієнтів належать такі компанії, як </w:t>
      </w:r>
      <w:r w:rsidR="000C7759">
        <w:rPr>
          <w:rFonts w:ascii="Times New Roman" w:hAnsi="Times New Roman" w:cs="Times New Roman"/>
          <w:sz w:val="28"/>
        </w:rPr>
        <w:t>«</w:t>
      </w:r>
      <w:r w:rsidRPr="002F7AD1">
        <w:rPr>
          <w:rFonts w:ascii="Times New Roman" w:hAnsi="Times New Roman" w:cs="Times New Roman"/>
          <w:sz w:val="28"/>
        </w:rPr>
        <w:t>Отрада Девеломент</w:t>
      </w:r>
      <w:r w:rsidR="000C7759">
        <w:rPr>
          <w:rFonts w:ascii="Times New Roman" w:hAnsi="Times New Roman" w:cs="Times New Roman"/>
          <w:sz w:val="28"/>
        </w:rPr>
        <w:t>»</w:t>
      </w:r>
      <w:r w:rsidRPr="002F7AD1">
        <w:rPr>
          <w:rFonts w:ascii="Times New Roman" w:hAnsi="Times New Roman" w:cs="Times New Roman"/>
          <w:sz w:val="28"/>
        </w:rPr>
        <w:t xml:space="preserve">, </w:t>
      </w:r>
      <w:r w:rsidR="000C7759">
        <w:rPr>
          <w:rFonts w:ascii="Times New Roman" w:hAnsi="Times New Roman" w:cs="Times New Roman"/>
          <w:sz w:val="28"/>
        </w:rPr>
        <w:t>«</w:t>
      </w:r>
      <w:r w:rsidRPr="002F7AD1">
        <w:rPr>
          <w:rFonts w:ascii="Times New Roman" w:hAnsi="Times New Roman" w:cs="Times New Roman"/>
          <w:sz w:val="28"/>
        </w:rPr>
        <w:t>SAGA Development</w:t>
      </w:r>
      <w:r w:rsidR="000C7759">
        <w:rPr>
          <w:rFonts w:ascii="Times New Roman" w:hAnsi="Times New Roman" w:cs="Times New Roman"/>
          <w:sz w:val="28"/>
        </w:rPr>
        <w:t>»</w:t>
      </w:r>
      <w:r w:rsidRPr="002F7AD1">
        <w:rPr>
          <w:rFonts w:ascii="Times New Roman" w:hAnsi="Times New Roman" w:cs="Times New Roman"/>
          <w:sz w:val="28"/>
        </w:rPr>
        <w:t xml:space="preserve"> та будівельний альянс KONA. Також співпрацю здійснюють з </w:t>
      </w:r>
      <w:r w:rsidRPr="002F7AD1">
        <w:rPr>
          <w:rFonts w:ascii="Times New Roman" w:hAnsi="Times New Roman" w:cs="Times New Roman"/>
          <w:sz w:val="28"/>
        </w:rPr>
        <w:lastRenderedPageBreak/>
        <w:t>компанією СТІКОН та численними іншими юридичними та фізичними особами. Великий попит на продукцію зумовлений високою якістю бетону, що виробляється за допомогою спеціалізованих технологій.</w:t>
      </w:r>
    </w:p>
    <w:p w:rsidR="00CC0DE8" w:rsidRDefault="002A7E96" w:rsidP="002A7E96">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Крім монолітного будівництва, споживачами товарного бетону є і заводи, які спеціалізуються на виробництві збірного залізобетону, що є свідченням універсальності та високих характеристик якості продукції 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2F7AD1">
        <w:rPr>
          <w:rFonts w:ascii="Times New Roman" w:hAnsi="Times New Roman" w:cs="Times New Roman"/>
          <w:sz w:val="28"/>
        </w:rPr>
        <w:t>.</w:t>
      </w:r>
    </w:p>
    <w:p w:rsidR="005007C7" w:rsidRPr="005007C7" w:rsidRDefault="005007C7" w:rsidP="005007C7">
      <w:pPr>
        <w:spacing w:after="0" w:line="360" w:lineRule="auto"/>
        <w:ind w:firstLine="709"/>
        <w:jc w:val="both"/>
        <w:rPr>
          <w:rFonts w:ascii="Times New Roman" w:hAnsi="Times New Roman" w:cs="Times New Roman"/>
          <w:sz w:val="28"/>
        </w:rPr>
      </w:pPr>
      <w:r w:rsidRPr="005007C7">
        <w:rPr>
          <w:rFonts w:ascii="Times New Roman" w:hAnsi="Times New Roman" w:cs="Times New Roman"/>
          <w:sz w:val="28"/>
        </w:rPr>
        <w:t xml:space="preserve">Структура споживачів збірних бетонних виробів (ЗБВ) та </w:t>
      </w:r>
      <w:r>
        <w:rPr>
          <w:rFonts w:ascii="Times New Roman" w:hAnsi="Times New Roman" w:cs="Times New Roman"/>
          <w:sz w:val="28"/>
        </w:rPr>
        <w:t xml:space="preserve">інших </w:t>
      </w:r>
      <w:r w:rsidRPr="005007C7">
        <w:rPr>
          <w:rFonts w:ascii="Times New Roman" w:hAnsi="Times New Roman" w:cs="Times New Roman"/>
          <w:sz w:val="28"/>
        </w:rPr>
        <w:t xml:space="preserve">бетонних виробів диференційована і включає три основних сегмента: </w:t>
      </w:r>
    </w:p>
    <w:p w:rsidR="005007C7" w:rsidRPr="005007C7" w:rsidRDefault="005007C7" w:rsidP="005007C7">
      <w:pPr>
        <w:spacing w:after="0" w:line="360" w:lineRule="auto"/>
        <w:ind w:firstLine="709"/>
        <w:jc w:val="both"/>
        <w:rPr>
          <w:rFonts w:ascii="Times New Roman" w:hAnsi="Times New Roman" w:cs="Times New Roman"/>
          <w:sz w:val="28"/>
        </w:rPr>
      </w:pPr>
      <w:r w:rsidRPr="005007C7">
        <w:rPr>
          <w:rFonts w:ascii="Times New Roman" w:hAnsi="Times New Roman" w:cs="Times New Roman"/>
          <w:sz w:val="28"/>
        </w:rPr>
        <w:t>1. Великі будівельні компанії, які займаються благоустроєм прилеглих до об</w:t>
      </w:r>
      <w:r w:rsidR="00DA3F0B">
        <w:rPr>
          <w:rFonts w:ascii="Times New Roman" w:hAnsi="Times New Roman" w:cs="Times New Roman"/>
          <w:sz w:val="28"/>
        </w:rPr>
        <w:t>’</w:t>
      </w:r>
      <w:r w:rsidRPr="005007C7">
        <w:rPr>
          <w:rFonts w:ascii="Times New Roman" w:hAnsi="Times New Roman" w:cs="Times New Roman"/>
          <w:sz w:val="28"/>
        </w:rPr>
        <w:t>єктів територій. Ці компанії стабільно користуються бетонними виробами для реалізації широкомасштабних проектів та утримання інфраструктури.</w:t>
      </w:r>
    </w:p>
    <w:p w:rsidR="005007C7" w:rsidRPr="005007C7" w:rsidRDefault="005007C7" w:rsidP="005007C7">
      <w:pPr>
        <w:spacing w:after="0" w:line="360" w:lineRule="auto"/>
        <w:ind w:firstLine="709"/>
        <w:jc w:val="both"/>
        <w:rPr>
          <w:rFonts w:ascii="Times New Roman" w:hAnsi="Times New Roman" w:cs="Times New Roman"/>
          <w:sz w:val="28"/>
        </w:rPr>
      </w:pPr>
      <w:r w:rsidRPr="005007C7">
        <w:rPr>
          <w:rFonts w:ascii="Times New Roman" w:hAnsi="Times New Roman" w:cs="Times New Roman"/>
          <w:sz w:val="28"/>
        </w:rPr>
        <w:t>2. Муніципальні замовники, до яких відносяться обласні та міські органи влади. Вони інвестують у благоустрій територій, які перебувають під їхнім управлінням, використовуючи для цього бюджетні кошти.</w:t>
      </w:r>
    </w:p>
    <w:p w:rsidR="005007C7" w:rsidRPr="005007C7" w:rsidRDefault="005007C7" w:rsidP="005007C7">
      <w:pPr>
        <w:spacing w:after="0" w:line="360" w:lineRule="auto"/>
        <w:ind w:firstLine="709"/>
        <w:jc w:val="both"/>
        <w:rPr>
          <w:rFonts w:ascii="Times New Roman" w:hAnsi="Times New Roman" w:cs="Times New Roman"/>
          <w:sz w:val="28"/>
        </w:rPr>
      </w:pPr>
      <w:r w:rsidRPr="005007C7">
        <w:rPr>
          <w:rFonts w:ascii="Times New Roman" w:hAnsi="Times New Roman" w:cs="Times New Roman"/>
          <w:sz w:val="28"/>
        </w:rPr>
        <w:t xml:space="preserve">3. Приватні споживачі і заклади </w:t>
      </w:r>
      <w:r>
        <w:rPr>
          <w:rFonts w:ascii="Times New Roman" w:hAnsi="Times New Roman" w:cs="Times New Roman"/>
          <w:sz w:val="28"/>
        </w:rPr>
        <w:t>соціальної сфери</w:t>
      </w:r>
      <w:r w:rsidRPr="005007C7">
        <w:rPr>
          <w:rFonts w:ascii="Times New Roman" w:hAnsi="Times New Roman" w:cs="Times New Roman"/>
          <w:sz w:val="28"/>
        </w:rPr>
        <w:t>.</w:t>
      </w:r>
    </w:p>
    <w:p w:rsidR="005007C7" w:rsidRDefault="005007C7" w:rsidP="005007C7">
      <w:pPr>
        <w:spacing w:after="0" w:line="360" w:lineRule="auto"/>
        <w:ind w:firstLine="709"/>
        <w:jc w:val="both"/>
        <w:rPr>
          <w:rFonts w:ascii="Times New Roman" w:hAnsi="Times New Roman" w:cs="Times New Roman"/>
          <w:sz w:val="28"/>
        </w:rPr>
      </w:pPr>
      <w:r w:rsidRPr="005007C7">
        <w:rPr>
          <w:rFonts w:ascii="Times New Roman" w:hAnsi="Times New Roman" w:cs="Times New Roman"/>
          <w:sz w:val="28"/>
        </w:rPr>
        <w:t>Динаміка співвідношення між цими сегментами може варіюватися в залежності від сезону та економічних умов, тому точні цифри визначити складно. Однак важливо зазначити, що будівельні компанії зберігають свою активність на рівному рівні протягом усього року, в той час як муніципальні замовники та приватні споживачі можуть демонструвати сезонні коливання в попиті.</w:t>
      </w:r>
    </w:p>
    <w:p w:rsidR="005E548C" w:rsidRDefault="005E548C" w:rsidP="005E548C">
      <w:pPr>
        <w:spacing w:after="0" w:line="360" w:lineRule="auto"/>
        <w:ind w:firstLine="709"/>
        <w:jc w:val="both"/>
        <w:rPr>
          <w:rFonts w:ascii="Times New Roman" w:hAnsi="Times New Roman" w:cs="Times New Roman"/>
          <w:sz w:val="28"/>
        </w:rPr>
      </w:pPr>
      <w:r w:rsidRPr="005E548C">
        <w:rPr>
          <w:rFonts w:ascii="Times New Roman" w:hAnsi="Times New Roman" w:cs="Times New Roman"/>
          <w:sz w:val="28"/>
        </w:rPr>
        <w:t xml:space="preserve">З часу свого заснування,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5E548C">
        <w:rPr>
          <w:rFonts w:ascii="Times New Roman" w:hAnsi="Times New Roman" w:cs="Times New Roman"/>
          <w:sz w:val="28"/>
        </w:rPr>
        <w:t xml:space="preserve"> накопичило значний унікальний досвід у сфері високоякісного будівництва та ефективного управління підприємством на будівельному ринку. Основу успіху компанії складає надійність і високий стандарт наданих послуг, що охоплюють усі види будівельно-монтажних робіт, а також будівництво каркасних будівель на замовлення за допомогою інноваційних технологічних рішень.</w:t>
      </w:r>
    </w:p>
    <w:p w:rsidR="00C06BED" w:rsidRPr="00C06BED" w:rsidRDefault="00C06BED" w:rsidP="00C06BED">
      <w:pPr>
        <w:spacing w:after="0" w:line="360" w:lineRule="auto"/>
        <w:ind w:firstLine="709"/>
        <w:jc w:val="both"/>
        <w:rPr>
          <w:rFonts w:ascii="Times New Roman" w:hAnsi="Times New Roman" w:cs="Times New Roman"/>
          <w:sz w:val="28"/>
        </w:rPr>
      </w:pPr>
      <w:r w:rsidRPr="00C06BED">
        <w:rPr>
          <w:rFonts w:ascii="Times New Roman" w:hAnsi="Times New Roman" w:cs="Times New Roman"/>
          <w:sz w:val="28"/>
        </w:rPr>
        <w:lastRenderedPageBreak/>
        <w:t xml:space="preserve">Товариство з обмеженою відповідальністю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C06BED">
        <w:rPr>
          <w:rFonts w:ascii="Times New Roman" w:hAnsi="Times New Roman" w:cs="Times New Roman"/>
          <w:sz w:val="28"/>
        </w:rPr>
        <w:t xml:space="preserve"> регулює свою діяльність згідно зі статутом, який затверджується власником майна та має обов</w:t>
      </w:r>
      <w:r w:rsidR="00DA3F0B">
        <w:rPr>
          <w:rFonts w:ascii="Times New Roman" w:hAnsi="Times New Roman" w:cs="Times New Roman"/>
          <w:sz w:val="28"/>
        </w:rPr>
        <w:t>’</w:t>
      </w:r>
      <w:r w:rsidRPr="00C06BED">
        <w:rPr>
          <w:rFonts w:ascii="Times New Roman" w:hAnsi="Times New Roman" w:cs="Times New Roman"/>
          <w:sz w:val="28"/>
        </w:rPr>
        <w:t xml:space="preserve">язковий характер виконання. Усі засновники товариства підписали первісну редакцію статуту, при цьому автентичність їхніх підписів нотаріально посвідчена, з дотриманням усіх необхідних процедур.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C06BED">
        <w:rPr>
          <w:rFonts w:ascii="Times New Roman" w:hAnsi="Times New Roman" w:cs="Times New Roman"/>
          <w:sz w:val="28"/>
        </w:rPr>
        <w:t xml:space="preserve"> має повноваження на внесення змін до статуту або його повне переписування, вибираючи альтернативні положення з дозволених Кабінетом Міністрів України.</w:t>
      </w:r>
    </w:p>
    <w:p w:rsidR="00C06BED" w:rsidRPr="00C06BED" w:rsidRDefault="00C06BED" w:rsidP="00C06BED">
      <w:pPr>
        <w:spacing w:after="0" w:line="360" w:lineRule="auto"/>
        <w:ind w:firstLine="709"/>
        <w:jc w:val="both"/>
        <w:rPr>
          <w:rFonts w:ascii="Times New Roman" w:hAnsi="Times New Roman" w:cs="Times New Roman"/>
          <w:sz w:val="28"/>
        </w:rPr>
      </w:pPr>
      <w:r w:rsidRPr="00C06BED">
        <w:rPr>
          <w:rFonts w:ascii="Times New Roman" w:hAnsi="Times New Roman" w:cs="Times New Roman"/>
          <w:sz w:val="28"/>
        </w:rPr>
        <w:t>В разі зміни статуту загальними зборами компанії, нова редакція набуває чинності з дня державної реєстрації цих змін відповідно до законодавства України.</w:t>
      </w:r>
    </w:p>
    <w:p w:rsidR="00C06BED" w:rsidRPr="00C06BED" w:rsidRDefault="00C06BED" w:rsidP="00C06BED">
      <w:pPr>
        <w:spacing w:after="0" w:line="360" w:lineRule="auto"/>
        <w:ind w:firstLine="709"/>
        <w:jc w:val="both"/>
        <w:rPr>
          <w:rFonts w:ascii="Times New Roman" w:hAnsi="Times New Roman" w:cs="Times New Roman"/>
          <w:sz w:val="28"/>
        </w:rPr>
      </w:pPr>
      <w:r w:rsidRPr="00C06BED">
        <w:rPr>
          <w:rFonts w:ascii="Times New Roman" w:hAnsi="Times New Roman" w:cs="Times New Roman"/>
          <w:sz w:val="28"/>
        </w:rPr>
        <w:t xml:space="preserve">Статутний капітал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C06BED">
        <w:rPr>
          <w:rFonts w:ascii="Times New Roman" w:hAnsi="Times New Roman" w:cs="Times New Roman"/>
          <w:sz w:val="28"/>
        </w:rPr>
        <w:t>, формується з номінальних вартостей часток його учасників, виражених у національній валюті України. Згідно із законодавством, будь-який учасник товариства, частка якого у статутному капіталі становить менше 50%, має право вийти з ТОВ в будь-який момент без згоди інших учасників.</w:t>
      </w:r>
    </w:p>
    <w:p w:rsidR="00C06BED" w:rsidRPr="005E548C" w:rsidRDefault="00C06BED" w:rsidP="00C06BED">
      <w:pPr>
        <w:spacing w:after="0" w:line="360" w:lineRule="auto"/>
        <w:ind w:firstLine="709"/>
        <w:jc w:val="both"/>
        <w:rPr>
          <w:rFonts w:ascii="Times New Roman" w:hAnsi="Times New Roman" w:cs="Times New Roman"/>
          <w:sz w:val="28"/>
        </w:rPr>
      </w:pPr>
      <w:r w:rsidRPr="00C06BED">
        <w:rPr>
          <w:rFonts w:ascii="Times New Roman" w:hAnsi="Times New Roman" w:cs="Times New Roman"/>
          <w:sz w:val="28"/>
        </w:rPr>
        <w:t xml:space="preserve">Дохідна частина товариства, зокрема розподіл дивідендів, здійснюється на основі чистого прибутку, отриманого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C06BED">
        <w:rPr>
          <w:rFonts w:ascii="Times New Roman" w:hAnsi="Times New Roman" w:cs="Times New Roman"/>
          <w:sz w:val="28"/>
        </w:rPr>
        <w:t>. Дивіденди нараховуються і виплачуються учасникам пропорційно до їх внесків у статутний капітал, тобто залежно від розміру їхніх часток на момент прийняття рішення про виплату дивідендів.</w:t>
      </w:r>
    </w:p>
    <w:p w:rsidR="005E548C" w:rsidRPr="005E548C" w:rsidRDefault="005E548C" w:rsidP="005E548C">
      <w:pPr>
        <w:spacing w:after="0" w:line="360" w:lineRule="auto"/>
        <w:ind w:firstLine="709"/>
        <w:jc w:val="both"/>
        <w:rPr>
          <w:rFonts w:ascii="Times New Roman" w:hAnsi="Times New Roman" w:cs="Times New Roman"/>
          <w:sz w:val="28"/>
        </w:rPr>
      </w:pPr>
      <w:r w:rsidRPr="005E548C">
        <w:rPr>
          <w:rFonts w:ascii="Times New Roman" w:hAnsi="Times New Roman" w:cs="Times New Roman"/>
          <w:sz w:val="28"/>
        </w:rPr>
        <w:t xml:space="preserve">Для підтримки та розвитку довгострокових відносин із клієнтами,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5E548C">
        <w:rPr>
          <w:rFonts w:ascii="Times New Roman" w:hAnsi="Times New Roman" w:cs="Times New Roman"/>
          <w:sz w:val="28"/>
        </w:rPr>
        <w:t xml:space="preserve"> реалізує спеціалізовану програму лояльності та розробила гнучку систему знижок, яка націлена на залучення перспективних замовників і підтримку постійних клієнтів. У межах своєї комерційної діяльності компанія ефективно впроваджує різноманітні маркетингові ініціативи, які сприяють стимулюванню продажу та просуванню готової продукції. Серед них вирізняються:</w:t>
      </w:r>
    </w:p>
    <w:p w:rsidR="005E548C" w:rsidRPr="00C06BED" w:rsidRDefault="005E548C" w:rsidP="005E548C">
      <w:pPr>
        <w:pStyle w:val="a7"/>
        <w:numPr>
          <w:ilvl w:val="1"/>
          <w:numId w:val="15"/>
        </w:numPr>
        <w:tabs>
          <w:tab w:val="left" w:pos="993"/>
        </w:tabs>
        <w:spacing w:after="0" w:line="360" w:lineRule="auto"/>
        <w:ind w:left="0" w:firstLine="709"/>
        <w:jc w:val="both"/>
        <w:rPr>
          <w:rFonts w:ascii="Times New Roman" w:hAnsi="Times New Roman" w:cs="Times New Roman"/>
          <w:sz w:val="28"/>
          <w:lang w:val="uk-UA"/>
        </w:rPr>
      </w:pPr>
      <w:r w:rsidRPr="00C06BED">
        <w:rPr>
          <w:rFonts w:ascii="Times New Roman" w:hAnsi="Times New Roman" w:cs="Times New Roman"/>
          <w:sz w:val="28"/>
          <w:lang w:val="uk-UA"/>
        </w:rPr>
        <w:lastRenderedPageBreak/>
        <w:t>розроблення і впровадження індивідуалізованої політики обслуговування клієнтів, що враховує їхні особливі потреби;</w:t>
      </w:r>
    </w:p>
    <w:p w:rsidR="005E548C" w:rsidRPr="00C06BED" w:rsidRDefault="005E548C" w:rsidP="005E548C">
      <w:pPr>
        <w:pStyle w:val="a7"/>
        <w:numPr>
          <w:ilvl w:val="1"/>
          <w:numId w:val="15"/>
        </w:numPr>
        <w:tabs>
          <w:tab w:val="left" w:pos="993"/>
        </w:tabs>
        <w:spacing w:after="0" w:line="360" w:lineRule="auto"/>
        <w:ind w:left="0" w:firstLine="709"/>
        <w:jc w:val="both"/>
        <w:rPr>
          <w:rFonts w:ascii="Times New Roman" w:hAnsi="Times New Roman" w:cs="Times New Roman"/>
          <w:sz w:val="28"/>
          <w:lang w:val="uk-UA"/>
        </w:rPr>
      </w:pPr>
      <w:r w:rsidRPr="00C06BED">
        <w:rPr>
          <w:rFonts w:ascii="Times New Roman" w:hAnsi="Times New Roman" w:cs="Times New Roman"/>
          <w:sz w:val="28"/>
          <w:lang w:val="uk-UA"/>
        </w:rPr>
        <w:t>збалансована цінова політика, яка включає лояльність і систематичні знижки для ключових замовників;</w:t>
      </w:r>
    </w:p>
    <w:p w:rsidR="005E548C" w:rsidRPr="00C06BED" w:rsidRDefault="005E548C" w:rsidP="005E548C">
      <w:pPr>
        <w:pStyle w:val="a7"/>
        <w:numPr>
          <w:ilvl w:val="1"/>
          <w:numId w:val="15"/>
        </w:numPr>
        <w:tabs>
          <w:tab w:val="left" w:pos="993"/>
        </w:tabs>
        <w:spacing w:after="0" w:line="360" w:lineRule="auto"/>
        <w:ind w:left="0" w:firstLine="709"/>
        <w:jc w:val="both"/>
        <w:rPr>
          <w:rFonts w:ascii="Times New Roman" w:hAnsi="Times New Roman" w:cs="Times New Roman"/>
          <w:sz w:val="28"/>
          <w:lang w:val="uk-UA"/>
        </w:rPr>
      </w:pPr>
      <w:r w:rsidRPr="00C06BED">
        <w:rPr>
          <w:rFonts w:ascii="Times New Roman" w:hAnsi="Times New Roman" w:cs="Times New Roman"/>
          <w:sz w:val="28"/>
          <w:lang w:val="uk-UA"/>
        </w:rPr>
        <w:t>розробка системи мотивацій для постійних клієнтів, спрямованої на зміцнення довготривалих партнерських відносин.</w:t>
      </w:r>
    </w:p>
    <w:p w:rsidR="008D0C49" w:rsidRDefault="005E548C" w:rsidP="005E548C">
      <w:pPr>
        <w:spacing w:after="0" w:line="360" w:lineRule="auto"/>
        <w:ind w:firstLine="709"/>
        <w:jc w:val="both"/>
        <w:rPr>
          <w:rFonts w:ascii="Times New Roman" w:hAnsi="Times New Roman" w:cs="Times New Roman"/>
          <w:sz w:val="28"/>
        </w:rPr>
      </w:pPr>
      <w:r w:rsidRPr="00C06BED">
        <w:rPr>
          <w:rFonts w:ascii="Times New Roman" w:hAnsi="Times New Roman" w:cs="Times New Roman"/>
          <w:sz w:val="28"/>
        </w:rPr>
        <w:t>Такий інтегрований підхід до маркетингу та управління клієнтськими відносинами сприяє не лише зростанню продажів,</w:t>
      </w:r>
      <w:r w:rsidRPr="005E548C">
        <w:rPr>
          <w:rFonts w:ascii="Times New Roman" w:hAnsi="Times New Roman" w:cs="Times New Roman"/>
          <w:sz w:val="28"/>
        </w:rPr>
        <w:t xml:space="preserve"> але й підтримує позитивний імідж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5E548C">
        <w:rPr>
          <w:rFonts w:ascii="Times New Roman" w:hAnsi="Times New Roman" w:cs="Times New Roman"/>
          <w:sz w:val="28"/>
        </w:rPr>
        <w:t xml:space="preserve"> у будівельній індустрії, підвищуючи її конкурентоспроможність на ринку</w:t>
      </w:r>
      <w:r w:rsidR="00F44C79">
        <w:rPr>
          <w:rFonts w:ascii="Times New Roman" w:hAnsi="Times New Roman" w:cs="Times New Roman"/>
          <w:sz w:val="28"/>
        </w:rPr>
        <w:t xml:space="preserve"> будівельних послуг</w:t>
      </w:r>
      <w:r w:rsidRPr="005E548C">
        <w:rPr>
          <w:rFonts w:ascii="Times New Roman" w:hAnsi="Times New Roman" w:cs="Times New Roman"/>
          <w:sz w:val="28"/>
        </w:rPr>
        <w:t>.</w:t>
      </w:r>
    </w:p>
    <w:p w:rsidR="00F44C79" w:rsidRPr="00F44C79" w:rsidRDefault="001F3B2B" w:rsidP="00F44C7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Одною із основних характеристик успішності діяльності будь-якої компанії є стан її економічної складової. </w:t>
      </w:r>
      <w:r w:rsidR="00F44C79" w:rsidRPr="00F44C79">
        <w:rPr>
          <w:rFonts w:ascii="Times New Roman" w:hAnsi="Times New Roman" w:cs="Times New Roman"/>
          <w:sz w:val="28"/>
        </w:rPr>
        <w:t>Своєчасний та глибокий економічний аналіз є критичним аспектом для забезпечення стабільності та розвитку будь-якої комерційної компанії. Це інструмент, який дозволяє не тільки ідентифікувати слабкі сторони та помилки в діяльності підприємства, але й виявляти потенційні переваги та можливості для зростання.</w:t>
      </w:r>
    </w:p>
    <w:p w:rsidR="00F44C79" w:rsidRPr="00F44C79" w:rsidRDefault="00F44C79" w:rsidP="00F44C79">
      <w:pPr>
        <w:spacing w:after="0" w:line="360" w:lineRule="auto"/>
        <w:ind w:firstLine="709"/>
        <w:jc w:val="both"/>
        <w:rPr>
          <w:rFonts w:ascii="Times New Roman" w:hAnsi="Times New Roman" w:cs="Times New Roman"/>
          <w:sz w:val="28"/>
        </w:rPr>
      </w:pPr>
      <w:r w:rsidRPr="00F44C79">
        <w:rPr>
          <w:rFonts w:ascii="Times New Roman" w:hAnsi="Times New Roman" w:cs="Times New Roman"/>
          <w:sz w:val="28"/>
        </w:rPr>
        <w:t>Важливість економічного аналізу полягає у його здатності забезпечувати об</w:t>
      </w:r>
      <w:r w:rsidR="00DA3F0B">
        <w:rPr>
          <w:rFonts w:ascii="Times New Roman" w:hAnsi="Times New Roman" w:cs="Times New Roman"/>
          <w:sz w:val="28"/>
        </w:rPr>
        <w:t>’</w:t>
      </w:r>
      <w:r w:rsidRPr="00F44C79">
        <w:rPr>
          <w:rFonts w:ascii="Times New Roman" w:hAnsi="Times New Roman" w:cs="Times New Roman"/>
          <w:sz w:val="28"/>
        </w:rPr>
        <w:t xml:space="preserve">єктивну оцінку ефективності роботи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F44C79">
        <w:rPr>
          <w:rFonts w:ascii="Times New Roman" w:hAnsi="Times New Roman" w:cs="Times New Roman"/>
          <w:sz w:val="28"/>
        </w:rPr>
        <w:t>, що включає ретельний розгляд фінансових показників, ефективності використання ресурсів, продуктивності праці, та прибутковості. Результати такого аналізу стають основою для обґрунтованих управлінських рішень, спрямованих на оптимізацію витрат, підвищення прибутковості, та покращення загальної діяльності</w:t>
      </w:r>
      <w:r>
        <w:rPr>
          <w:rFonts w:ascii="Times New Roman" w:hAnsi="Times New Roman" w:cs="Times New Roman"/>
          <w:sz w:val="28"/>
        </w:rPr>
        <w:t xml:space="preserve">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F44C79">
        <w:rPr>
          <w:rFonts w:ascii="Times New Roman" w:hAnsi="Times New Roman" w:cs="Times New Roman"/>
          <w:sz w:val="28"/>
        </w:rPr>
        <w:t>.</w:t>
      </w:r>
    </w:p>
    <w:p w:rsidR="00F44C79" w:rsidRPr="00F44C79" w:rsidRDefault="00F44C79" w:rsidP="00F44C79">
      <w:pPr>
        <w:spacing w:after="0" w:line="360" w:lineRule="auto"/>
        <w:ind w:firstLine="709"/>
        <w:jc w:val="both"/>
        <w:rPr>
          <w:rFonts w:ascii="Times New Roman" w:hAnsi="Times New Roman" w:cs="Times New Roman"/>
          <w:sz w:val="28"/>
        </w:rPr>
      </w:pPr>
      <w:r w:rsidRPr="00F44C79">
        <w:rPr>
          <w:rFonts w:ascii="Times New Roman" w:hAnsi="Times New Roman" w:cs="Times New Roman"/>
          <w:sz w:val="28"/>
        </w:rPr>
        <w:t xml:space="preserve">Методологія економічного аналізу базується на комплексному підході до вивчення внутрішніх та зовнішніх факторів, які впливають на діяльність компанії. Вона включає в себе використання кількісних і якісних методів дослідження: від фінансового аналізу до SWOT-аналізу, визначення точок рівноваги, а також аналізу чутливості та сценарного аналізу. Ці інструменти </w:t>
      </w:r>
      <w:r w:rsidRPr="00F44C79">
        <w:rPr>
          <w:rFonts w:ascii="Times New Roman" w:hAnsi="Times New Roman" w:cs="Times New Roman"/>
          <w:sz w:val="28"/>
        </w:rPr>
        <w:lastRenderedPageBreak/>
        <w:t>допомагають виявити не тільки поточний стан справ у компанії, але й прогнозувати її майбутнє розвиток.</w:t>
      </w:r>
    </w:p>
    <w:p w:rsidR="00F44C79" w:rsidRPr="00F44C79" w:rsidRDefault="00F44C79" w:rsidP="00F44C79">
      <w:pPr>
        <w:spacing w:after="0" w:line="360" w:lineRule="auto"/>
        <w:ind w:firstLine="709"/>
        <w:jc w:val="both"/>
        <w:rPr>
          <w:rFonts w:ascii="Times New Roman" w:hAnsi="Times New Roman" w:cs="Times New Roman"/>
          <w:sz w:val="28"/>
        </w:rPr>
      </w:pPr>
      <w:r w:rsidRPr="00F44C79">
        <w:rPr>
          <w:rFonts w:ascii="Times New Roman" w:hAnsi="Times New Roman" w:cs="Times New Roman"/>
          <w:sz w:val="28"/>
        </w:rPr>
        <w:t>Діагностика в рамках економічного аналізу включає виявлення проблемних зон у фінансовій структурі, оперативній діяльності та управлінських процесах</w:t>
      </w:r>
      <w:r>
        <w:rPr>
          <w:rFonts w:ascii="Times New Roman" w:hAnsi="Times New Roman" w:cs="Times New Roman"/>
          <w:sz w:val="28"/>
        </w:rPr>
        <w:t xml:space="preserve">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F44C79">
        <w:rPr>
          <w:rFonts w:ascii="Times New Roman" w:hAnsi="Times New Roman" w:cs="Times New Roman"/>
          <w:sz w:val="28"/>
        </w:rPr>
        <w:t>. Завдяки цьому можливо вчасно адаптувати стратегії та тактики управління, зміцнюючи позиції компанії на ринку і підвищуючи її конкурентоздатність</w:t>
      </w:r>
      <w:r>
        <w:rPr>
          <w:rFonts w:ascii="Times New Roman" w:hAnsi="Times New Roman" w:cs="Times New Roman"/>
          <w:sz w:val="28"/>
        </w:rPr>
        <w:t xml:space="preserve"> на будівельному ринку</w:t>
      </w:r>
      <w:r w:rsidRPr="00F44C79">
        <w:rPr>
          <w:rFonts w:ascii="Times New Roman" w:hAnsi="Times New Roman" w:cs="Times New Roman"/>
          <w:sz w:val="28"/>
        </w:rPr>
        <w:t>.</w:t>
      </w:r>
    </w:p>
    <w:p w:rsidR="005E548C" w:rsidRDefault="00F44C79" w:rsidP="00F44C79">
      <w:pPr>
        <w:spacing w:after="0" w:line="360" w:lineRule="auto"/>
        <w:ind w:firstLine="709"/>
        <w:jc w:val="both"/>
        <w:rPr>
          <w:rFonts w:ascii="Times New Roman" w:hAnsi="Times New Roman" w:cs="Times New Roman"/>
          <w:sz w:val="28"/>
        </w:rPr>
      </w:pPr>
      <w:r w:rsidRPr="00F44C79">
        <w:rPr>
          <w:rFonts w:ascii="Times New Roman" w:hAnsi="Times New Roman" w:cs="Times New Roman"/>
          <w:sz w:val="28"/>
        </w:rPr>
        <w:t xml:space="preserve">Здійснення регулярного та всебічного економічного аналізу дозволяє керівництву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F44C79">
        <w:rPr>
          <w:rFonts w:ascii="Times New Roman" w:hAnsi="Times New Roman" w:cs="Times New Roman"/>
          <w:sz w:val="28"/>
        </w:rPr>
        <w:t xml:space="preserve"> не лише визначати недоліки і слабкі місця у своїй діяльності, але й ефективно їх усувати, а також виявляти нові можливості для розвитку і забезпечення довгострокового успіху. Такий підхід є важливим компонентом стратегічного управління та невід</w:t>
      </w:r>
      <w:r w:rsidR="00DA3F0B">
        <w:rPr>
          <w:rFonts w:ascii="Times New Roman" w:hAnsi="Times New Roman" w:cs="Times New Roman"/>
          <w:sz w:val="28"/>
        </w:rPr>
        <w:t>’</w:t>
      </w:r>
      <w:r w:rsidRPr="00F44C79">
        <w:rPr>
          <w:rFonts w:ascii="Times New Roman" w:hAnsi="Times New Roman" w:cs="Times New Roman"/>
          <w:sz w:val="28"/>
        </w:rPr>
        <w:t>ємною частиною сучасного бізнес-планування.</w:t>
      </w:r>
    </w:p>
    <w:p w:rsidR="005007C7" w:rsidRDefault="00C06BED" w:rsidP="002A7E96">
      <w:pPr>
        <w:spacing w:after="0" w:line="360" w:lineRule="auto"/>
        <w:ind w:firstLine="709"/>
        <w:jc w:val="both"/>
        <w:rPr>
          <w:rFonts w:ascii="Times New Roman" w:hAnsi="Times New Roman"/>
          <w:sz w:val="28"/>
          <w:szCs w:val="28"/>
        </w:rPr>
      </w:pPr>
      <w:r w:rsidRPr="00E42FEB">
        <w:rPr>
          <w:rFonts w:ascii="Times New Roman" w:hAnsi="Times New Roman"/>
          <w:sz w:val="28"/>
          <w:szCs w:val="28"/>
        </w:rPr>
        <w:t>Динаміка техніко-економічних показників</w:t>
      </w:r>
      <w:r>
        <w:rPr>
          <w:rFonts w:ascii="Times New Roman" w:hAnsi="Times New Roman"/>
          <w:sz w:val="28"/>
          <w:szCs w:val="28"/>
        </w:rPr>
        <w:t xml:space="preserve"> </w:t>
      </w:r>
      <w:r w:rsidRPr="008D0C49">
        <w:rPr>
          <w:rFonts w:ascii="Times New Roman" w:hAnsi="Times New Roman" w:cs="Times New Roman"/>
          <w:sz w:val="28"/>
        </w:rPr>
        <w:t xml:space="preserve">ТОВ </w:t>
      </w:r>
      <w:r w:rsidR="000C7759">
        <w:rPr>
          <w:rFonts w:ascii="Times New Roman" w:hAnsi="Times New Roman" w:cs="Times New Roman"/>
          <w:sz w:val="28"/>
        </w:rPr>
        <w:t>«</w:t>
      </w:r>
      <w:r w:rsidRPr="008D0C49">
        <w:rPr>
          <w:rFonts w:ascii="Times New Roman" w:hAnsi="Times New Roman" w:cs="Times New Roman"/>
          <w:sz w:val="28"/>
        </w:rPr>
        <w:t>ХРК Холдинг</w:t>
      </w:r>
      <w:r w:rsidR="000C7759">
        <w:rPr>
          <w:rFonts w:ascii="Times New Roman" w:hAnsi="Times New Roman" w:cs="Times New Roman"/>
          <w:sz w:val="28"/>
        </w:rPr>
        <w:t>»</w:t>
      </w:r>
      <w:r>
        <w:rPr>
          <w:rFonts w:ascii="Times New Roman" w:hAnsi="Times New Roman"/>
          <w:sz w:val="28"/>
          <w:szCs w:val="28"/>
        </w:rPr>
        <w:t xml:space="preserve"> представлена на рис. 2.1.</w:t>
      </w:r>
    </w:p>
    <w:p w:rsidR="00C06BED" w:rsidRDefault="00C06BED" w:rsidP="00C06BED">
      <w:pPr>
        <w:spacing w:after="0" w:line="360" w:lineRule="auto"/>
        <w:jc w:val="both"/>
        <w:rPr>
          <w:rFonts w:ascii="Times New Roman" w:hAnsi="Times New Roman"/>
          <w:sz w:val="28"/>
          <w:szCs w:val="28"/>
        </w:rPr>
      </w:pPr>
      <w:r w:rsidRPr="00C06BED">
        <w:rPr>
          <w:rFonts w:ascii="Times New Roman" w:hAnsi="Times New Roman"/>
          <w:noProof/>
          <w:sz w:val="44"/>
          <w:szCs w:val="28"/>
          <w:lang w:val="ru-RU"/>
        </w:rPr>
        <w:drawing>
          <wp:inline distT="0" distB="0" distL="0" distR="0">
            <wp:extent cx="589915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C06BED" w:rsidRDefault="00C06BED" w:rsidP="009D2D37">
      <w:pPr>
        <w:spacing w:after="0" w:line="360" w:lineRule="auto"/>
        <w:ind w:firstLine="709"/>
        <w:jc w:val="center"/>
        <w:rPr>
          <w:rFonts w:ascii="Times New Roman" w:hAnsi="Times New Roman" w:cs="Times New Roman"/>
          <w:b/>
          <w:sz w:val="28"/>
        </w:rPr>
      </w:pPr>
      <w:r w:rsidRPr="00C06BED">
        <w:rPr>
          <w:rFonts w:ascii="Times New Roman" w:hAnsi="Times New Roman"/>
          <w:b/>
          <w:sz w:val="28"/>
          <w:szCs w:val="28"/>
        </w:rPr>
        <w:t xml:space="preserve">Рис.1.1. Динаміка техніко-економічних показників </w:t>
      </w:r>
      <w:r w:rsidRPr="00C06BED">
        <w:rPr>
          <w:rFonts w:ascii="Times New Roman" w:hAnsi="Times New Roman" w:cs="Times New Roman"/>
          <w:b/>
          <w:sz w:val="28"/>
        </w:rPr>
        <w:t xml:space="preserve">ТОВ </w:t>
      </w:r>
      <w:r w:rsidR="000C7759">
        <w:rPr>
          <w:rFonts w:ascii="Times New Roman" w:hAnsi="Times New Roman" w:cs="Times New Roman"/>
          <w:b/>
          <w:sz w:val="28"/>
        </w:rPr>
        <w:t>«</w:t>
      </w:r>
      <w:r w:rsidRPr="00C06BED">
        <w:rPr>
          <w:rFonts w:ascii="Times New Roman" w:hAnsi="Times New Roman" w:cs="Times New Roman"/>
          <w:b/>
          <w:sz w:val="28"/>
        </w:rPr>
        <w:t>ХРК Холдинг</w:t>
      </w:r>
      <w:r w:rsidR="000C7759">
        <w:rPr>
          <w:rFonts w:ascii="Times New Roman" w:hAnsi="Times New Roman" w:cs="Times New Roman"/>
          <w:b/>
          <w:sz w:val="28"/>
        </w:rPr>
        <w:t>»</w:t>
      </w:r>
    </w:p>
    <w:p w:rsidR="009D2D37" w:rsidRPr="009D2D37" w:rsidRDefault="009D2D37" w:rsidP="009D2D37">
      <w:pPr>
        <w:spacing w:after="0" w:line="360" w:lineRule="auto"/>
        <w:ind w:firstLine="709"/>
        <w:jc w:val="both"/>
        <w:rPr>
          <w:rFonts w:ascii="Times New Roman" w:hAnsi="Times New Roman"/>
          <w:sz w:val="28"/>
          <w:szCs w:val="28"/>
        </w:rPr>
      </w:pPr>
      <w:r w:rsidRPr="009D2D37">
        <w:rPr>
          <w:rFonts w:ascii="Times New Roman" w:hAnsi="Times New Roman"/>
          <w:sz w:val="28"/>
          <w:szCs w:val="28"/>
        </w:rPr>
        <w:lastRenderedPageBreak/>
        <w:t xml:space="preserve">Стабільність діяльності </w:t>
      </w:r>
      <w:r w:rsidRPr="008D0C49">
        <w:rPr>
          <w:rFonts w:ascii="Times New Roman" w:hAnsi="Times New Roman" w:cs="Times New Roman"/>
          <w:sz w:val="28"/>
        </w:rPr>
        <w:t xml:space="preserve">ТОВ </w:t>
      </w:r>
      <w:r w:rsidR="000C7759">
        <w:rPr>
          <w:rFonts w:ascii="Times New Roman" w:hAnsi="Times New Roman" w:cs="Times New Roman"/>
          <w:sz w:val="28"/>
        </w:rPr>
        <w:t>«</w:t>
      </w:r>
      <w:r w:rsidRPr="008D0C49">
        <w:rPr>
          <w:rFonts w:ascii="Times New Roman" w:hAnsi="Times New Roman" w:cs="Times New Roman"/>
          <w:sz w:val="28"/>
        </w:rPr>
        <w:t>ХРК Холдинг</w:t>
      </w:r>
      <w:r w:rsidR="000C7759">
        <w:rPr>
          <w:rFonts w:ascii="Times New Roman" w:hAnsi="Times New Roman" w:cs="Times New Roman"/>
          <w:sz w:val="28"/>
        </w:rPr>
        <w:t>»</w:t>
      </w:r>
      <w:r w:rsidRPr="009D2D37">
        <w:rPr>
          <w:rFonts w:ascii="Times New Roman" w:hAnsi="Times New Roman"/>
          <w:sz w:val="28"/>
          <w:szCs w:val="28"/>
        </w:rPr>
        <w:t xml:space="preserve"> суттєво залежить від їх зобов</w:t>
      </w:r>
      <w:r w:rsidR="00DA3F0B">
        <w:rPr>
          <w:rFonts w:ascii="Times New Roman" w:hAnsi="Times New Roman"/>
          <w:sz w:val="28"/>
          <w:szCs w:val="28"/>
        </w:rPr>
        <w:t>’</w:t>
      </w:r>
      <w:r w:rsidRPr="009D2D37">
        <w:rPr>
          <w:rFonts w:ascii="Times New Roman" w:hAnsi="Times New Roman"/>
          <w:sz w:val="28"/>
          <w:szCs w:val="28"/>
        </w:rPr>
        <w:t>язань перед кредиторами та відносин із інвесторами. Визначення фінансової стабільності компанії можна ефективно провести через аналіз коефіцієнтів капіталізації, які допомагають оцінити структуру капіталу та здатність компанії до виконання своїх фінансових зобов</w:t>
      </w:r>
      <w:r w:rsidR="00DA3F0B">
        <w:rPr>
          <w:rFonts w:ascii="Times New Roman" w:hAnsi="Times New Roman"/>
          <w:sz w:val="28"/>
          <w:szCs w:val="28"/>
        </w:rPr>
        <w:t>’</w:t>
      </w:r>
      <w:r w:rsidRPr="009D2D37">
        <w:rPr>
          <w:rFonts w:ascii="Times New Roman" w:hAnsi="Times New Roman"/>
          <w:sz w:val="28"/>
          <w:szCs w:val="28"/>
        </w:rPr>
        <w:t>язань.</w:t>
      </w:r>
    </w:p>
    <w:p w:rsidR="009D2D37" w:rsidRDefault="009D2D37" w:rsidP="009D2D37">
      <w:pPr>
        <w:spacing w:after="0" w:line="360" w:lineRule="auto"/>
        <w:ind w:firstLine="709"/>
        <w:jc w:val="both"/>
        <w:rPr>
          <w:rFonts w:ascii="Times New Roman" w:hAnsi="Times New Roman"/>
          <w:sz w:val="28"/>
          <w:szCs w:val="28"/>
        </w:rPr>
      </w:pPr>
      <w:r w:rsidRPr="009D2D37">
        <w:rPr>
          <w:rFonts w:ascii="Times New Roman" w:hAnsi="Times New Roman"/>
          <w:sz w:val="28"/>
          <w:szCs w:val="28"/>
        </w:rPr>
        <w:t>Також важливо врахувати, що збалансована структура капіталу та адекватне співвідношення між власними та залученими коштами можуть сприяти більш ефективному фінансуванню розвитку та зростанню компанії, зменшуючи фінансові ризики</w:t>
      </w:r>
      <w:r>
        <w:rPr>
          <w:rFonts w:ascii="Times New Roman" w:hAnsi="Times New Roman"/>
          <w:sz w:val="28"/>
          <w:szCs w:val="28"/>
        </w:rPr>
        <w:t xml:space="preserve"> (рис.2.2.)</w:t>
      </w:r>
      <w:r w:rsidRPr="009D2D37">
        <w:rPr>
          <w:rFonts w:ascii="Times New Roman" w:hAnsi="Times New Roman"/>
          <w:sz w:val="28"/>
          <w:szCs w:val="28"/>
        </w:rPr>
        <w:t>.</w:t>
      </w:r>
    </w:p>
    <w:p w:rsidR="007519E7" w:rsidRDefault="007519E7" w:rsidP="009D2D37">
      <w:pPr>
        <w:spacing w:after="0" w:line="360" w:lineRule="auto"/>
        <w:ind w:firstLine="709"/>
        <w:jc w:val="both"/>
        <w:rPr>
          <w:rFonts w:ascii="Times New Roman" w:hAnsi="Times New Roman"/>
          <w:sz w:val="28"/>
          <w:szCs w:val="28"/>
        </w:rPr>
      </w:pPr>
    </w:p>
    <w:p w:rsidR="007519E7" w:rsidRPr="009D2D37" w:rsidRDefault="007519E7" w:rsidP="007519E7">
      <w:pPr>
        <w:spacing w:after="0" w:line="360" w:lineRule="auto"/>
        <w:jc w:val="both"/>
        <w:rPr>
          <w:rFonts w:ascii="Times New Roman" w:hAnsi="Times New Roman"/>
          <w:sz w:val="28"/>
          <w:szCs w:val="28"/>
        </w:rPr>
      </w:pPr>
      <w:r>
        <w:rPr>
          <w:rFonts w:ascii="Times New Roman" w:hAnsi="Times New Roman"/>
          <w:noProof/>
          <w:sz w:val="28"/>
          <w:szCs w:val="28"/>
          <w:lang w:val="ru-RU"/>
        </w:rPr>
        <w:drawing>
          <wp:inline distT="0" distB="0" distL="0" distR="0">
            <wp:extent cx="591185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D2D37" w:rsidRPr="009D2D37" w:rsidRDefault="009D2D37" w:rsidP="009D2D37">
      <w:pPr>
        <w:spacing w:after="0" w:line="360" w:lineRule="auto"/>
        <w:ind w:firstLine="709"/>
        <w:jc w:val="both"/>
        <w:rPr>
          <w:rFonts w:ascii="Times New Roman" w:hAnsi="Times New Roman"/>
          <w:sz w:val="28"/>
          <w:szCs w:val="28"/>
        </w:rPr>
      </w:pPr>
    </w:p>
    <w:p w:rsidR="007519E7" w:rsidRPr="007519E7" w:rsidRDefault="007519E7" w:rsidP="007519E7">
      <w:pPr>
        <w:spacing w:line="360" w:lineRule="auto"/>
        <w:ind w:firstLine="567"/>
        <w:contextualSpacing/>
        <w:jc w:val="center"/>
        <w:rPr>
          <w:rFonts w:ascii="Times New Roman" w:hAnsi="Times New Roman"/>
          <w:b/>
          <w:sz w:val="28"/>
          <w:szCs w:val="28"/>
        </w:rPr>
      </w:pPr>
      <w:r w:rsidRPr="007519E7">
        <w:rPr>
          <w:rFonts w:ascii="Times New Roman" w:hAnsi="Times New Roman"/>
          <w:b/>
          <w:sz w:val="28"/>
          <w:szCs w:val="28"/>
        </w:rPr>
        <w:t xml:space="preserve">Рис. 2.2. Розрахунок коефіцієнтів капіталізації </w:t>
      </w:r>
      <w:r w:rsidRPr="007519E7">
        <w:rPr>
          <w:rFonts w:ascii="Times New Roman" w:hAnsi="Times New Roman" w:cs="Times New Roman"/>
          <w:b/>
          <w:sz w:val="28"/>
        </w:rPr>
        <w:t xml:space="preserve">ТОВ </w:t>
      </w:r>
      <w:r w:rsidR="000C7759">
        <w:rPr>
          <w:rFonts w:ascii="Times New Roman" w:hAnsi="Times New Roman" w:cs="Times New Roman"/>
          <w:b/>
          <w:sz w:val="28"/>
        </w:rPr>
        <w:t>«</w:t>
      </w:r>
      <w:r w:rsidRPr="007519E7">
        <w:rPr>
          <w:rFonts w:ascii="Times New Roman" w:hAnsi="Times New Roman" w:cs="Times New Roman"/>
          <w:b/>
          <w:sz w:val="28"/>
        </w:rPr>
        <w:t>ХРК Холдинг</w:t>
      </w:r>
      <w:r w:rsidR="000C7759">
        <w:rPr>
          <w:rFonts w:ascii="Times New Roman" w:hAnsi="Times New Roman" w:cs="Times New Roman"/>
          <w:b/>
          <w:sz w:val="28"/>
        </w:rPr>
        <w:t>»</w:t>
      </w:r>
      <w:r w:rsidRPr="007519E7">
        <w:rPr>
          <w:rFonts w:ascii="Times New Roman" w:hAnsi="Times New Roman"/>
          <w:b/>
          <w:sz w:val="28"/>
          <w:szCs w:val="28"/>
        </w:rPr>
        <w:t xml:space="preserve">, </w:t>
      </w:r>
    </w:p>
    <w:p w:rsidR="007519E7" w:rsidRPr="007519E7" w:rsidRDefault="007519E7" w:rsidP="007519E7">
      <w:pPr>
        <w:spacing w:line="360" w:lineRule="auto"/>
        <w:ind w:firstLine="567"/>
        <w:contextualSpacing/>
        <w:jc w:val="center"/>
        <w:rPr>
          <w:rFonts w:ascii="Times New Roman" w:hAnsi="Times New Roman"/>
          <w:b/>
          <w:sz w:val="28"/>
          <w:szCs w:val="28"/>
        </w:rPr>
      </w:pPr>
      <w:r w:rsidRPr="007519E7">
        <w:rPr>
          <w:rFonts w:ascii="Times New Roman" w:hAnsi="Times New Roman"/>
          <w:b/>
          <w:sz w:val="28"/>
          <w:szCs w:val="28"/>
        </w:rPr>
        <w:t>за 2015 - 2023 рр.</w:t>
      </w:r>
    </w:p>
    <w:p w:rsidR="00C06BED" w:rsidRDefault="00C06BED" w:rsidP="002A7E96">
      <w:pPr>
        <w:spacing w:after="0" w:line="360" w:lineRule="auto"/>
        <w:ind w:firstLine="709"/>
        <w:jc w:val="both"/>
        <w:rPr>
          <w:rFonts w:ascii="Times New Roman" w:hAnsi="Times New Roman"/>
          <w:sz w:val="28"/>
          <w:szCs w:val="28"/>
        </w:rPr>
      </w:pPr>
    </w:p>
    <w:p w:rsidR="00C06BED" w:rsidRDefault="00F60B3E" w:rsidP="002A7E96">
      <w:pPr>
        <w:spacing w:after="0" w:line="360" w:lineRule="auto"/>
        <w:ind w:firstLine="709"/>
        <w:jc w:val="both"/>
        <w:rPr>
          <w:rFonts w:ascii="Times New Roman" w:hAnsi="Times New Roman"/>
          <w:sz w:val="28"/>
          <w:szCs w:val="28"/>
        </w:rPr>
      </w:pPr>
      <w:r w:rsidRPr="00F60B3E">
        <w:rPr>
          <w:rFonts w:ascii="Times New Roman" w:hAnsi="Times New Roman"/>
          <w:sz w:val="28"/>
          <w:szCs w:val="28"/>
        </w:rPr>
        <w:t xml:space="preserve">Рентабельність будівельної компанії є ключовим показником, який визначає її фінансову ефективність та спроможність генерувати прибуток від вкладених інвестицій та ресурсів. Цей показник важливий не тільки для внутрішнього управління компанією, але й для зовнішніх інвесторів, </w:t>
      </w:r>
      <w:r w:rsidRPr="00F60B3E">
        <w:rPr>
          <w:rFonts w:ascii="Times New Roman" w:hAnsi="Times New Roman"/>
          <w:sz w:val="28"/>
          <w:szCs w:val="28"/>
        </w:rPr>
        <w:lastRenderedPageBreak/>
        <w:t>кредиторів та партнерів, оскільки він свідчить про загальну фінансову стабільність підприємства</w:t>
      </w:r>
      <w:r>
        <w:rPr>
          <w:rFonts w:ascii="Times New Roman" w:hAnsi="Times New Roman"/>
          <w:sz w:val="28"/>
          <w:szCs w:val="28"/>
        </w:rPr>
        <w:t xml:space="preserve"> (рис.2.3)</w:t>
      </w:r>
      <w:r w:rsidRPr="00F60B3E">
        <w:rPr>
          <w:rFonts w:ascii="Times New Roman" w:hAnsi="Times New Roman"/>
          <w:sz w:val="28"/>
          <w:szCs w:val="28"/>
        </w:rPr>
        <w:t>.</w:t>
      </w:r>
    </w:p>
    <w:p w:rsidR="00F60B3E" w:rsidRDefault="00F60B3E" w:rsidP="002A7E96">
      <w:pPr>
        <w:spacing w:after="0" w:line="360" w:lineRule="auto"/>
        <w:ind w:firstLine="709"/>
        <w:jc w:val="both"/>
        <w:rPr>
          <w:rFonts w:ascii="Times New Roman" w:hAnsi="Times New Roman"/>
          <w:sz w:val="28"/>
          <w:szCs w:val="28"/>
        </w:rPr>
      </w:pPr>
    </w:p>
    <w:p w:rsidR="00C06BED" w:rsidRDefault="00F60B3E" w:rsidP="00F60B3E">
      <w:pPr>
        <w:spacing w:after="0" w:line="360" w:lineRule="auto"/>
        <w:jc w:val="both"/>
        <w:rPr>
          <w:rFonts w:ascii="Times New Roman" w:hAnsi="Times New Roman"/>
          <w:sz w:val="28"/>
          <w:szCs w:val="28"/>
        </w:rPr>
      </w:pPr>
      <w:r>
        <w:rPr>
          <w:rFonts w:ascii="Times New Roman" w:hAnsi="Times New Roman"/>
          <w:noProof/>
          <w:sz w:val="28"/>
          <w:szCs w:val="28"/>
          <w:lang w:val="ru-RU"/>
        </w:rPr>
        <w:drawing>
          <wp:inline distT="0" distB="0" distL="0" distR="0">
            <wp:extent cx="5892800" cy="3581400"/>
            <wp:effectExtent l="0" t="0" r="0" b="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60B3E" w:rsidRDefault="00F60B3E" w:rsidP="00F60B3E">
      <w:pPr>
        <w:spacing w:line="360" w:lineRule="auto"/>
        <w:ind w:firstLine="567"/>
        <w:contextualSpacing/>
        <w:jc w:val="center"/>
        <w:rPr>
          <w:rFonts w:ascii="Times New Roman" w:hAnsi="Times New Roman"/>
          <w:b/>
          <w:sz w:val="28"/>
          <w:szCs w:val="28"/>
        </w:rPr>
      </w:pPr>
    </w:p>
    <w:p w:rsidR="00F60B3E" w:rsidRDefault="00F60B3E" w:rsidP="00F60B3E">
      <w:pPr>
        <w:spacing w:line="360" w:lineRule="auto"/>
        <w:ind w:firstLine="567"/>
        <w:contextualSpacing/>
        <w:jc w:val="center"/>
        <w:rPr>
          <w:rFonts w:ascii="Times New Roman" w:hAnsi="Times New Roman"/>
          <w:b/>
          <w:sz w:val="28"/>
          <w:szCs w:val="28"/>
        </w:rPr>
      </w:pPr>
    </w:p>
    <w:p w:rsidR="00C06BED" w:rsidRPr="00F60B3E" w:rsidRDefault="00F60B3E" w:rsidP="00F60B3E">
      <w:pPr>
        <w:spacing w:line="360" w:lineRule="auto"/>
        <w:ind w:firstLine="567"/>
        <w:contextualSpacing/>
        <w:jc w:val="center"/>
        <w:rPr>
          <w:rFonts w:ascii="Times New Roman" w:hAnsi="Times New Roman"/>
          <w:b/>
          <w:sz w:val="28"/>
          <w:szCs w:val="28"/>
        </w:rPr>
      </w:pPr>
      <w:r w:rsidRPr="00F60B3E">
        <w:rPr>
          <w:rFonts w:ascii="Times New Roman" w:hAnsi="Times New Roman"/>
          <w:b/>
          <w:sz w:val="28"/>
          <w:szCs w:val="28"/>
        </w:rPr>
        <w:t>Рис.</w:t>
      </w:r>
      <w:r>
        <w:rPr>
          <w:rFonts w:ascii="Times New Roman" w:hAnsi="Times New Roman"/>
          <w:b/>
          <w:sz w:val="28"/>
          <w:szCs w:val="28"/>
        </w:rPr>
        <w:t xml:space="preserve"> </w:t>
      </w:r>
      <w:r w:rsidRPr="00F60B3E">
        <w:rPr>
          <w:rFonts w:ascii="Times New Roman" w:hAnsi="Times New Roman"/>
          <w:b/>
          <w:sz w:val="28"/>
          <w:szCs w:val="28"/>
        </w:rPr>
        <w:t xml:space="preserve">2.3. </w:t>
      </w:r>
      <w:r w:rsidRPr="00F60B3E">
        <w:rPr>
          <w:rFonts w:ascii="Times New Roman" w:hAnsi="Times New Roman"/>
          <w:b/>
          <w:bCs/>
          <w:sz w:val="28"/>
          <w:szCs w:val="28"/>
        </w:rPr>
        <w:t xml:space="preserve">Розрахунок коефіцієнтів рентабельності </w:t>
      </w:r>
      <w:r w:rsidRPr="00F60B3E">
        <w:rPr>
          <w:rFonts w:ascii="Times New Roman" w:hAnsi="Times New Roman" w:cs="Times New Roman"/>
          <w:b/>
          <w:sz w:val="28"/>
        </w:rPr>
        <w:t xml:space="preserve">ТОВ </w:t>
      </w:r>
      <w:r w:rsidR="000C7759">
        <w:rPr>
          <w:rFonts w:ascii="Times New Roman" w:hAnsi="Times New Roman" w:cs="Times New Roman"/>
          <w:b/>
          <w:sz w:val="28"/>
        </w:rPr>
        <w:t>«</w:t>
      </w:r>
      <w:r w:rsidRPr="00F60B3E">
        <w:rPr>
          <w:rFonts w:ascii="Times New Roman" w:hAnsi="Times New Roman" w:cs="Times New Roman"/>
          <w:b/>
          <w:sz w:val="28"/>
        </w:rPr>
        <w:t>ХРК Холдинг</w:t>
      </w:r>
      <w:r w:rsidR="000C7759">
        <w:rPr>
          <w:rFonts w:ascii="Times New Roman" w:hAnsi="Times New Roman" w:cs="Times New Roman"/>
          <w:b/>
          <w:sz w:val="28"/>
        </w:rPr>
        <w:t>»</w:t>
      </w:r>
      <w:r w:rsidRPr="00F60B3E">
        <w:rPr>
          <w:rFonts w:ascii="Times New Roman" w:hAnsi="Times New Roman"/>
          <w:b/>
          <w:bCs/>
          <w:sz w:val="28"/>
          <w:szCs w:val="28"/>
        </w:rPr>
        <w:t xml:space="preserve">, за період </w:t>
      </w:r>
      <w:r w:rsidRPr="00F60B3E">
        <w:rPr>
          <w:rFonts w:ascii="Times New Roman" w:hAnsi="Times New Roman"/>
          <w:b/>
          <w:sz w:val="28"/>
          <w:szCs w:val="28"/>
        </w:rPr>
        <w:t>2015 – 2023 роки</w:t>
      </w:r>
    </w:p>
    <w:p w:rsidR="00C06BED" w:rsidRDefault="00C06BED" w:rsidP="002A7E96">
      <w:pPr>
        <w:spacing w:after="0" w:line="360" w:lineRule="auto"/>
        <w:ind w:firstLine="709"/>
        <w:jc w:val="both"/>
        <w:rPr>
          <w:rFonts w:ascii="Times New Roman" w:hAnsi="Times New Roman"/>
          <w:sz w:val="28"/>
          <w:szCs w:val="28"/>
        </w:rPr>
      </w:pPr>
    </w:p>
    <w:p w:rsidR="00C06BED" w:rsidRDefault="00F60B3E" w:rsidP="002A7E96">
      <w:pPr>
        <w:spacing w:after="0" w:line="360" w:lineRule="auto"/>
        <w:ind w:firstLine="709"/>
        <w:jc w:val="both"/>
        <w:rPr>
          <w:rFonts w:ascii="Times New Roman" w:hAnsi="Times New Roman" w:cs="Times New Roman"/>
          <w:sz w:val="28"/>
        </w:rPr>
      </w:pPr>
      <w:r>
        <w:rPr>
          <w:rFonts w:ascii="Times New Roman" w:hAnsi="Times New Roman" w:cs="Times New Roman"/>
          <w:sz w:val="28"/>
        </w:rPr>
        <w:t>Очевидно</w:t>
      </w:r>
      <w:r w:rsidRPr="00F60B3E">
        <w:rPr>
          <w:rFonts w:ascii="Times New Roman" w:hAnsi="Times New Roman" w:cs="Times New Roman"/>
          <w:sz w:val="28"/>
        </w:rPr>
        <w:t>,</w:t>
      </w:r>
      <w:r>
        <w:rPr>
          <w:rFonts w:ascii="Times New Roman" w:hAnsi="Times New Roman" w:cs="Times New Roman"/>
          <w:sz w:val="28"/>
        </w:rPr>
        <w:t xml:space="preserve"> що</w:t>
      </w:r>
      <w:r w:rsidRPr="00F60B3E">
        <w:rPr>
          <w:rFonts w:ascii="Times New Roman" w:hAnsi="Times New Roman" w:cs="Times New Roman"/>
          <w:sz w:val="28"/>
        </w:rPr>
        <w:t xml:space="preserve"> рентабельність відіграє критичну роль у визначенні фінансової ефективності підприємства, особливо у сфері </w:t>
      </w:r>
      <w:r>
        <w:rPr>
          <w:rFonts w:ascii="Times New Roman" w:hAnsi="Times New Roman" w:cs="Times New Roman"/>
          <w:sz w:val="28"/>
        </w:rPr>
        <w:t>будівництва</w:t>
      </w:r>
      <w:r w:rsidRPr="00F60B3E">
        <w:rPr>
          <w:rFonts w:ascii="Times New Roman" w:hAnsi="Times New Roman" w:cs="Times New Roman"/>
          <w:sz w:val="28"/>
        </w:rPr>
        <w:t>, де великий обсяг активів та капіталу постійно задіяні у виробничому процесі. Цей показник допомагає оцінити, наскільки добре компанія використовує свої ресурси для генерації прибутку, та є основою для стратегічних рішень щодо інвестицій, розширення, модернізації та інших аспектів діяльності.</w:t>
      </w:r>
    </w:p>
    <w:p w:rsidR="00C06BED" w:rsidRDefault="00C06BED" w:rsidP="002A7E96">
      <w:pPr>
        <w:spacing w:after="0" w:line="360" w:lineRule="auto"/>
        <w:ind w:firstLine="709"/>
        <w:jc w:val="both"/>
        <w:rPr>
          <w:rFonts w:ascii="Times New Roman" w:hAnsi="Times New Roman" w:cs="Times New Roman"/>
          <w:sz w:val="28"/>
        </w:rPr>
      </w:pPr>
    </w:p>
    <w:p w:rsidR="00F60B3E" w:rsidRDefault="00F60B3E" w:rsidP="008D0C49">
      <w:pPr>
        <w:spacing w:after="0" w:line="360" w:lineRule="auto"/>
        <w:ind w:left="360"/>
        <w:jc w:val="center"/>
        <w:rPr>
          <w:rFonts w:ascii="Times New Roman" w:hAnsi="Times New Roman" w:cs="Times New Roman"/>
          <w:b/>
          <w:sz w:val="28"/>
        </w:rPr>
      </w:pPr>
    </w:p>
    <w:p w:rsidR="00F60B3E" w:rsidRDefault="00F60B3E" w:rsidP="008D0C49">
      <w:pPr>
        <w:spacing w:after="0" w:line="360" w:lineRule="auto"/>
        <w:ind w:left="360"/>
        <w:jc w:val="center"/>
        <w:rPr>
          <w:rFonts w:ascii="Times New Roman" w:hAnsi="Times New Roman" w:cs="Times New Roman"/>
          <w:b/>
          <w:sz w:val="28"/>
        </w:rPr>
      </w:pPr>
    </w:p>
    <w:p w:rsidR="008D0C49" w:rsidRPr="008D0C49" w:rsidRDefault="00C11CA3" w:rsidP="00582EE4">
      <w:pPr>
        <w:spacing w:after="0" w:line="360" w:lineRule="auto"/>
        <w:ind w:left="360"/>
        <w:jc w:val="center"/>
        <w:rPr>
          <w:rFonts w:ascii="Times New Roman" w:hAnsi="Times New Roman" w:cs="Times New Roman"/>
          <w:b/>
          <w:sz w:val="28"/>
        </w:rPr>
      </w:pPr>
      <w:r w:rsidRPr="00C11CA3">
        <w:rPr>
          <w:rFonts w:ascii="Times New Roman" w:hAnsi="Times New Roman" w:cs="Times New Roman"/>
          <w:b/>
          <w:sz w:val="28"/>
          <w:lang w:val="ru-RU"/>
        </w:rPr>
        <w:lastRenderedPageBreak/>
        <w:t xml:space="preserve">2.2. </w:t>
      </w:r>
      <w:r w:rsidR="008D0C49" w:rsidRPr="008D0C49">
        <w:rPr>
          <w:rFonts w:ascii="Times New Roman" w:hAnsi="Times New Roman" w:cs="Times New Roman"/>
          <w:b/>
          <w:sz w:val="28"/>
        </w:rPr>
        <w:t xml:space="preserve">Аналіз системи управління ТОВ </w:t>
      </w:r>
      <w:r w:rsidR="000C7759">
        <w:rPr>
          <w:rFonts w:ascii="Times New Roman" w:hAnsi="Times New Roman" w:cs="Times New Roman"/>
          <w:b/>
          <w:sz w:val="28"/>
        </w:rPr>
        <w:t>«</w:t>
      </w:r>
      <w:r w:rsidR="008D0C49" w:rsidRPr="008D0C49">
        <w:rPr>
          <w:rFonts w:ascii="Times New Roman" w:hAnsi="Times New Roman" w:cs="Times New Roman"/>
          <w:b/>
          <w:sz w:val="28"/>
        </w:rPr>
        <w:t>ХРК ХОЛДИНГ</w:t>
      </w:r>
      <w:r w:rsidR="000C7759">
        <w:rPr>
          <w:rFonts w:ascii="Times New Roman" w:hAnsi="Times New Roman" w:cs="Times New Roman"/>
          <w:b/>
          <w:sz w:val="28"/>
        </w:rPr>
        <w:t>»</w:t>
      </w:r>
    </w:p>
    <w:p w:rsidR="008D0C49" w:rsidRPr="008D0C49" w:rsidRDefault="008D0C49" w:rsidP="00582EE4">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t xml:space="preserve">Аналіз системи управління ТОВ </w:t>
      </w:r>
      <w:r w:rsidR="000C7759">
        <w:rPr>
          <w:rFonts w:ascii="Times New Roman" w:hAnsi="Times New Roman" w:cs="Times New Roman"/>
          <w:sz w:val="28"/>
        </w:rPr>
        <w:t>«</w:t>
      </w:r>
      <w:r w:rsidRPr="008D0C49">
        <w:rPr>
          <w:rFonts w:ascii="Times New Roman" w:hAnsi="Times New Roman" w:cs="Times New Roman"/>
          <w:sz w:val="28"/>
        </w:rPr>
        <w:t>ХРК Х</w:t>
      </w:r>
      <w:r w:rsidR="00F44C79" w:rsidRPr="008D0C49">
        <w:rPr>
          <w:rFonts w:ascii="Times New Roman" w:hAnsi="Times New Roman" w:cs="Times New Roman"/>
          <w:sz w:val="28"/>
        </w:rPr>
        <w:t>олдинг</w:t>
      </w:r>
      <w:r w:rsidR="000C7759">
        <w:rPr>
          <w:rFonts w:ascii="Times New Roman" w:hAnsi="Times New Roman" w:cs="Times New Roman"/>
          <w:sz w:val="28"/>
        </w:rPr>
        <w:t>»</w:t>
      </w:r>
      <w:r w:rsidRPr="008D0C49">
        <w:rPr>
          <w:rFonts w:ascii="Times New Roman" w:hAnsi="Times New Roman" w:cs="Times New Roman"/>
          <w:sz w:val="28"/>
        </w:rPr>
        <w:t xml:space="preserve"> виявляє декілька ключових аспектів, які визначають ефективність і стратегічну спрямованість компанії. Основою системи управління підприємства є горизонтальна інтеграція управлінських процесів, що сприяє гнучкості та адаптивності в динамічному бізнес-середовищі.</w:t>
      </w:r>
    </w:p>
    <w:p w:rsidR="008D0C49" w:rsidRPr="008D0C49"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t xml:space="preserve">На чолі компанії стоїть висококваліфікований управлінський </w:t>
      </w:r>
      <w:r>
        <w:rPr>
          <w:rFonts w:ascii="Times New Roman" w:hAnsi="Times New Roman" w:cs="Times New Roman"/>
          <w:sz w:val="28"/>
        </w:rPr>
        <w:t>персонал</w:t>
      </w:r>
      <w:r w:rsidRPr="008D0C49">
        <w:rPr>
          <w:rFonts w:ascii="Times New Roman" w:hAnsi="Times New Roman" w:cs="Times New Roman"/>
          <w:sz w:val="28"/>
        </w:rPr>
        <w:t>, який обіймає стратегічні посади і відповідає за визначення загальних напрямків розвитку і політики</w:t>
      </w:r>
      <w:r>
        <w:rPr>
          <w:rFonts w:ascii="Times New Roman" w:hAnsi="Times New Roman" w:cs="Times New Roman"/>
          <w:sz w:val="28"/>
        </w:rPr>
        <w:t xml:space="preserve"> будівельного</w:t>
      </w:r>
      <w:r w:rsidRPr="008D0C49">
        <w:rPr>
          <w:rFonts w:ascii="Times New Roman" w:hAnsi="Times New Roman" w:cs="Times New Roman"/>
          <w:sz w:val="28"/>
        </w:rPr>
        <w:t xml:space="preserve"> підприємства. Роль стратегічного управління полягає у розробці довгострокових планів і вирішенні основних питань розвитку відповідно до змін на</w:t>
      </w:r>
      <w:r>
        <w:rPr>
          <w:rFonts w:ascii="Times New Roman" w:hAnsi="Times New Roman" w:cs="Times New Roman"/>
          <w:sz w:val="28"/>
        </w:rPr>
        <w:t xml:space="preserve"> будівельному</w:t>
      </w:r>
      <w:r w:rsidRPr="008D0C49">
        <w:rPr>
          <w:rFonts w:ascii="Times New Roman" w:hAnsi="Times New Roman" w:cs="Times New Roman"/>
          <w:sz w:val="28"/>
        </w:rPr>
        <w:t xml:space="preserve"> ринку та внутрішнього стану компанії.</w:t>
      </w:r>
    </w:p>
    <w:p w:rsidR="008D0C49" w:rsidRPr="008D0C49"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t>Оперативне управління здійснюється через</w:t>
      </w:r>
      <w:r>
        <w:rPr>
          <w:rFonts w:ascii="Times New Roman" w:hAnsi="Times New Roman" w:cs="Times New Roman"/>
          <w:sz w:val="28"/>
        </w:rPr>
        <w:t xml:space="preserve"> відповідні</w:t>
      </w:r>
      <w:r w:rsidRPr="008D0C49">
        <w:rPr>
          <w:rFonts w:ascii="Times New Roman" w:hAnsi="Times New Roman" w:cs="Times New Roman"/>
          <w:sz w:val="28"/>
        </w:rPr>
        <w:t xml:space="preserve"> департаменти і підрозділи, які зосереджуються на конкретних аспектах діяльності, таких як виробництво, фінанси, маркетинг та продажі, людські ресурси та логістика</w:t>
      </w:r>
      <w:r>
        <w:rPr>
          <w:rFonts w:ascii="Times New Roman" w:hAnsi="Times New Roman" w:cs="Times New Roman"/>
          <w:sz w:val="28"/>
        </w:rPr>
        <w:t>, проектування тощо</w:t>
      </w:r>
      <w:r w:rsidRPr="008D0C49">
        <w:rPr>
          <w:rFonts w:ascii="Times New Roman" w:hAnsi="Times New Roman" w:cs="Times New Roman"/>
          <w:sz w:val="28"/>
        </w:rPr>
        <w:t>. Ці підрозділи координують щоденні операції, забезпечуючи ефективне виконання завдань і цілей, встановлених на стратегічному рівні.</w:t>
      </w:r>
    </w:p>
    <w:p w:rsidR="008D0C49" w:rsidRPr="008D0C49"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t xml:space="preserve">Ключовою особливістю системи управління є її здатність до інновацій та прийняття оперативних рішень на основі аналізу ринкових трендів та внутрішньої аналітики. Завдяки цьому ТОВ </w:t>
      </w:r>
      <w:r w:rsidR="000C7759">
        <w:rPr>
          <w:rFonts w:ascii="Times New Roman" w:hAnsi="Times New Roman" w:cs="Times New Roman"/>
          <w:sz w:val="28"/>
        </w:rPr>
        <w:t>«</w:t>
      </w:r>
      <w:r w:rsidRPr="008D0C49">
        <w:rPr>
          <w:rFonts w:ascii="Times New Roman" w:hAnsi="Times New Roman" w:cs="Times New Roman"/>
          <w:sz w:val="28"/>
        </w:rPr>
        <w:t>ХРК Х</w:t>
      </w:r>
      <w:r w:rsidR="00F44C79" w:rsidRPr="008D0C49">
        <w:rPr>
          <w:rFonts w:ascii="Times New Roman" w:hAnsi="Times New Roman" w:cs="Times New Roman"/>
          <w:sz w:val="28"/>
        </w:rPr>
        <w:t>олдинг</w:t>
      </w:r>
      <w:r w:rsidR="000C7759">
        <w:rPr>
          <w:rFonts w:ascii="Times New Roman" w:hAnsi="Times New Roman" w:cs="Times New Roman"/>
          <w:sz w:val="28"/>
        </w:rPr>
        <w:t>»</w:t>
      </w:r>
      <w:r w:rsidRPr="008D0C49">
        <w:rPr>
          <w:rFonts w:ascii="Times New Roman" w:hAnsi="Times New Roman" w:cs="Times New Roman"/>
          <w:sz w:val="28"/>
        </w:rPr>
        <w:t xml:space="preserve"> здатне пристосовуватися до змінних умов ринку, ефективно управляючи ризиками та ідентифікуючи нові можливості для росту.</w:t>
      </w:r>
    </w:p>
    <w:p w:rsidR="008D0C49" w:rsidRPr="008D0C49"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t xml:space="preserve">Система звітності та контролю дозволяє </w:t>
      </w:r>
      <w:r>
        <w:rPr>
          <w:rFonts w:ascii="Times New Roman" w:hAnsi="Times New Roman" w:cs="Times New Roman"/>
          <w:sz w:val="28"/>
        </w:rPr>
        <w:t>найвищому</w:t>
      </w:r>
      <w:r w:rsidRPr="008D0C49">
        <w:rPr>
          <w:rFonts w:ascii="Times New Roman" w:hAnsi="Times New Roman" w:cs="Times New Roman"/>
          <w:sz w:val="28"/>
        </w:rPr>
        <w:t xml:space="preserve"> управлінському складу</w:t>
      </w:r>
      <w:r>
        <w:rPr>
          <w:rFonts w:ascii="Times New Roman" w:hAnsi="Times New Roman" w:cs="Times New Roman"/>
          <w:sz w:val="28"/>
        </w:rPr>
        <w:t xml:space="preserve"> будівельної компанії ефективно</w:t>
      </w:r>
      <w:r w:rsidRPr="008D0C49">
        <w:rPr>
          <w:rFonts w:ascii="Times New Roman" w:hAnsi="Times New Roman" w:cs="Times New Roman"/>
          <w:sz w:val="28"/>
        </w:rPr>
        <w:t xml:space="preserve"> моніторити виконання планів і </w:t>
      </w:r>
      <w:r>
        <w:rPr>
          <w:rFonts w:ascii="Times New Roman" w:hAnsi="Times New Roman" w:cs="Times New Roman"/>
          <w:sz w:val="28"/>
        </w:rPr>
        <w:t>якість</w:t>
      </w:r>
      <w:r w:rsidRPr="008D0C49">
        <w:rPr>
          <w:rFonts w:ascii="Times New Roman" w:hAnsi="Times New Roman" w:cs="Times New Roman"/>
          <w:sz w:val="28"/>
        </w:rPr>
        <w:t xml:space="preserve"> процесів на всіх рівнях. Регулярний аналіз показників діяльності сприяє швидкому виявленню проблемних зон</w:t>
      </w:r>
      <w:r>
        <w:rPr>
          <w:rFonts w:ascii="Times New Roman" w:hAnsi="Times New Roman" w:cs="Times New Roman"/>
          <w:sz w:val="28"/>
        </w:rPr>
        <w:t xml:space="preserve"> (вузьких місць)</w:t>
      </w:r>
      <w:r w:rsidRPr="008D0C49">
        <w:rPr>
          <w:rFonts w:ascii="Times New Roman" w:hAnsi="Times New Roman" w:cs="Times New Roman"/>
          <w:sz w:val="28"/>
        </w:rPr>
        <w:t xml:space="preserve"> і вжиттю відповідних заходів для їх корекції.</w:t>
      </w:r>
    </w:p>
    <w:p w:rsidR="008D0C49" w:rsidRPr="002F7AD1"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lastRenderedPageBreak/>
        <w:t xml:space="preserve">Таким чином, система управління ТОВ </w:t>
      </w:r>
      <w:r w:rsidR="000C7759">
        <w:rPr>
          <w:rFonts w:ascii="Times New Roman" w:hAnsi="Times New Roman" w:cs="Times New Roman"/>
          <w:sz w:val="28"/>
        </w:rPr>
        <w:t>«</w:t>
      </w:r>
      <w:r w:rsidRPr="008D0C49">
        <w:rPr>
          <w:rFonts w:ascii="Times New Roman" w:hAnsi="Times New Roman" w:cs="Times New Roman"/>
          <w:sz w:val="28"/>
        </w:rPr>
        <w:t>ХРК Х</w:t>
      </w:r>
      <w:r w:rsidR="00F44C79" w:rsidRPr="008D0C49">
        <w:rPr>
          <w:rFonts w:ascii="Times New Roman" w:hAnsi="Times New Roman" w:cs="Times New Roman"/>
          <w:sz w:val="28"/>
        </w:rPr>
        <w:t>олдинг</w:t>
      </w:r>
      <w:r w:rsidR="000C7759">
        <w:rPr>
          <w:rFonts w:ascii="Times New Roman" w:hAnsi="Times New Roman" w:cs="Times New Roman"/>
          <w:sz w:val="28"/>
        </w:rPr>
        <w:t>»</w:t>
      </w:r>
      <w:r w:rsidRPr="008D0C49">
        <w:rPr>
          <w:rFonts w:ascii="Times New Roman" w:hAnsi="Times New Roman" w:cs="Times New Roman"/>
          <w:sz w:val="28"/>
        </w:rPr>
        <w:t xml:space="preserve"> є комплексною та багаторівневою, забезпечуючи стратегічне планування, оперативне управління, інноваційний підхід та ефективний контроль, що в сукупності сприяє стабільному розвитку і конкурентоспроможності компанії на ринку</w:t>
      </w:r>
      <w:r>
        <w:rPr>
          <w:rFonts w:ascii="Times New Roman" w:hAnsi="Times New Roman" w:cs="Times New Roman"/>
          <w:sz w:val="28"/>
        </w:rPr>
        <w:t xml:space="preserve"> будівельних послуг</w:t>
      </w:r>
      <w:r w:rsidRPr="008D0C49">
        <w:rPr>
          <w:rFonts w:ascii="Times New Roman" w:hAnsi="Times New Roman" w:cs="Times New Roman"/>
          <w:sz w:val="28"/>
        </w:rPr>
        <w:t>.</w:t>
      </w:r>
    </w:p>
    <w:p w:rsidR="005007C7" w:rsidRPr="005007C7" w:rsidRDefault="005007C7" w:rsidP="008D0C49">
      <w:pPr>
        <w:spacing w:after="0" w:line="360" w:lineRule="auto"/>
        <w:ind w:firstLine="709"/>
        <w:jc w:val="both"/>
        <w:rPr>
          <w:rFonts w:ascii="Times New Roman" w:hAnsi="Times New Roman" w:cs="Times New Roman"/>
          <w:sz w:val="28"/>
        </w:rPr>
      </w:pP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5007C7">
        <w:rPr>
          <w:rFonts w:ascii="Times New Roman" w:hAnsi="Times New Roman" w:cs="Times New Roman"/>
          <w:sz w:val="28"/>
        </w:rPr>
        <w:t xml:space="preserve"> у своїй діяльності керується комплексом законодавчих та нормативних актів України. Зокрема, це включає Закони України, постанови та розпорядження Кабінету Міністрів України, Укази Президента, а також інші нормативні документи, що мають чинність на території держави. Компанія також слідує внутрішнім наказам та інструкціям, що регулюють специфічні аспекти її діяльності.</w:t>
      </w:r>
    </w:p>
    <w:p w:rsidR="005007C7" w:rsidRPr="002F7AD1" w:rsidRDefault="005007C7" w:rsidP="008D0C49">
      <w:pPr>
        <w:spacing w:after="0" w:line="360" w:lineRule="auto"/>
        <w:ind w:firstLine="709"/>
        <w:jc w:val="both"/>
        <w:rPr>
          <w:rFonts w:ascii="Times New Roman" w:hAnsi="Times New Roman" w:cs="Times New Roman"/>
          <w:sz w:val="28"/>
        </w:rPr>
      </w:pPr>
      <w:r w:rsidRPr="005007C7">
        <w:rPr>
          <w:rFonts w:ascii="Times New Roman" w:hAnsi="Times New Roman" w:cs="Times New Roman"/>
          <w:sz w:val="28"/>
        </w:rPr>
        <w:t xml:space="preserve">Оперативна діяльність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5007C7">
        <w:rPr>
          <w:rFonts w:ascii="Times New Roman" w:hAnsi="Times New Roman" w:cs="Times New Roman"/>
          <w:sz w:val="28"/>
        </w:rPr>
        <w:t xml:space="preserve"> регулюється статутом, який є основним документом</w:t>
      </w:r>
      <w:r>
        <w:rPr>
          <w:rFonts w:ascii="Times New Roman" w:hAnsi="Times New Roman" w:cs="Times New Roman"/>
          <w:sz w:val="28"/>
        </w:rPr>
        <w:t xml:space="preserve"> будівельної</w:t>
      </w:r>
      <w:r w:rsidRPr="005007C7">
        <w:rPr>
          <w:rFonts w:ascii="Times New Roman" w:hAnsi="Times New Roman" w:cs="Times New Roman"/>
          <w:sz w:val="28"/>
        </w:rPr>
        <w:t xml:space="preserve"> компанії. Статут встановлює правові рамки для функціонування</w:t>
      </w:r>
      <w:r>
        <w:rPr>
          <w:rFonts w:ascii="Times New Roman" w:hAnsi="Times New Roman" w:cs="Times New Roman"/>
          <w:sz w:val="28"/>
        </w:rPr>
        <w:t xml:space="preserve"> будівельного</w:t>
      </w:r>
      <w:r w:rsidRPr="005007C7">
        <w:rPr>
          <w:rFonts w:ascii="Times New Roman" w:hAnsi="Times New Roman" w:cs="Times New Roman"/>
          <w:sz w:val="28"/>
        </w:rPr>
        <w:t xml:space="preserve"> підприємства та затверджується власником або власниками майна. Цей документ містить важливі положення щодо цілей, структури управління</w:t>
      </w:r>
      <w:r>
        <w:rPr>
          <w:rFonts w:ascii="Times New Roman" w:hAnsi="Times New Roman" w:cs="Times New Roman"/>
          <w:sz w:val="28"/>
        </w:rPr>
        <w:t xml:space="preserve"> компанії</w:t>
      </w:r>
      <w:r w:rsidRPr="005007C7">
        <w:rPr>
          <w:rFonts w:ascii="Times New Roman" w:hAnsi="Times New Roman" w:cs="Times New Roman"/>
          <w:sz w:val="28"/>
        </w:rPr>
        <w:t>, прав та обов</w:t>
      </w:r>
      <w:r w:rsidR="00DA3F0B">
        <w:rPr>
          <w:rFonts w:ascii="Times New Roman" w:hAnsi="Times New Roman" w:cs="Times New Roman"/>
          <w:sz w:val="28"/>
        </w:rPr>
        <w:t>’</w:t>
      </w:r>
      <w:r w:rsidRPr="005007C7">
        <w:rPr>
          <w:rFonts w:ascii="Times New Roman" w:hAnsi="Times New Roman" w:cs="Times New Roman"/>
          <w:sz w:val="28"/>
        </w:rPr>
        <w:t>язків учасників та інші ключові аспекти діяльності компанії</w:t>
      </w:r>
      <w:r>
        <w:rPr>
          <w:rFonts w:ascii="Times New Roman" w:hAnsi="Times New Roman" w:cs="Times New Roman"/>
          <w:sz w:val="28"/>
        </w:rPr>
        <w:t xml:space="preserve"> </w:t>
      </w:r>
      <w:r w:rsidRPr="002F7AD1">
        <w:rPr>
          <w:rFonts w:ascii="Times New Roman" w:hAnsi="Times New Roman" w:cs="Times New Roman"/>
          <w:sz w:val="28"/>
        </w:rPr>
        <w:t xml:space="preserve">ТОВ </w:t>
      </w:r>
      <w:r w:rsidR="000C7759">
        <w:rPr>
          <w:rFonts w:ascii="Times New Roman" w:hAnsi="Times New Roman" w:cs="Times New Roman"/>
          <w:sz w:val="28"/>
        </w:rPr>
        <w:t>«</w:t>
      </w:r>
      <w:r w:rsidRPr="002F7AD1">
        <w:rPr>
          <w:rFonts w:ascii="Times New Roman" w:hAnsi="Times New Roman" w:cs="Times New Roman"/>
          <w:sz w:val="28"/>
        </w:rPr>
        <w:t>ХРК Холдинг</w:t>
      </w:r>
      <w:r w:rsidR="000C7759">
        <w:rPr>
          <w:rFonts w:ascii="Times New Roman" w:hAnsi="Times New Roman" w:cs="Times New Roman"/>
          <w:sz w:val="28"/>
        </w:rPr>
        <w:t>»</w:t>
      </w:r>
      <w:r w:rsidRPr="005007C7">
        <w:rPr>
          <w:rFonts w:ascii="Times New Roman" w:hAnsi="Times New Roman" w:cs="Times New Roman"/>
          <w:sz w:val="28"/>
        </w:rPr>
        <w:t>.</w:t>
      </w:r>
    </w:p>
    <w:p w:rsidR="008D0C49" w:rsidRPr="008D0C49"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t xml:space="preserve">Комплексна система управління ТОВ </w:t>
      </w:r>
      <w:r w:rsidR="000C7759">
        <w:rPr>
          <w:rFonts w:ascii="Times New Roman" w:hAnsi="Times New Roman" w:cs="Times New Roman"/>
          <w:sz w:val="28"/>
        </w:rPr>
        <w:t>«</w:t>
      </w:r>
      <w:r w:rsidRPr="008D0C49">
        <w:rPr>
          <w:rFonts w:ascii="Times New Roman" w:hAnsi="Times New Roman" w:cs="Times New Roman"/>
          <w:sz w:val="28"/>
        </w:rPr>
        <w:t>ХРК Холдинг</w:t>
      </w:r>
      <w:r w:rsidR="000C7759">
        <w:rPr>
          <w:rFonts w:ascii="Times New Roman" w:hAnsi="Times New Roman" w:cs="Times New Roman"/>
          <w:sz w:val="28"/>
        </w:rPr>
        <w:t>»</w:t>
      </w:r>
      <w:r w:rsidRPr="008D0C49">
        <w:rPr>
          <w:rFonts w:ascii="Times New Roman" w:hAnsi="Times New Roman" w:cs="Times New Roman"/>
          <w:sz w:val="28"/>
        </w:rPr>
        <w:t xml:space="preserve"> нерозривно пов</w:t>
      </w:r>
      <w:r w:rsidR="00DA3F0B">
        <w:rPr>
          <w:rFonts w:ascii="Times New Roman" w:hAnsi="Times New Roman" w:cs="Times New Roman"/>
          <w:sz w:val="28"/>
        </w:rPr>
        <w:t>’</w:t>
      </w:r>
      <w:r w:rsidRPr="008D0C49">
        <w:rPr>
          <w:rFonts w:ascii="Times New Roman" w:hAnsi="Times New Roman" w:cs="Times New Roman"/>
          <w:sz w:val="28"/>
        </w:rPr>
        <w:t>язана з питаннями забезпечення якості, що є ключовим аспектом конкурентоспроможності компанії на ринку. Політика якості на підприємстві інтегрована в усі аспекти управління і операційної діяльності, що гарантує високі стандарти виробництва і послуг.</w:t>
      </w:r>
    </w:p>
    <w:p w:rsidR="008D0C49" w:rsidRPr="008D0C49"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t xml:space="preserve">Забезпечення якості в ТОВ </w:t>
      </w:r>
      <w:r w:rsidR="000C7759">
        <w:rPr>
          <w:rFonts w:ascii="Times New Roman" w:hAnsi="Times New Roman" w:cs="Times New Roman"/>
          <w:sz w:val="28"/>
        </w:rPr>
        <w:t>«</w:t>
      </w:r>
      <w:r w:rsidRPr="008D0C49">
        <w:rPr>
          <w:rFonts w:ascii="Times New Roman" w:hAnsi="Times New Roman" w:cs="Times New Roman"/>
          <w:sz w:val="28"/>
        </w:rPr>
        <w:t>ХРК Холдинг</w:t>
      </w:r>
      <w:r w:rsidR="000C7759">
        <w:rPr>
          <w:rFonts w:ascii="Times New Roman" w:hAnsi="Times New Roman" w:cs="Times New Roman"/>
          <w:sz w:val="28"/>
        </w:rPr>
        <w:t>»</w:t>
      </w:r>
      <w:r w:rsidRPr="008D0C49">
        <w:rPr>
          <w:rFonts w:ascii="Times New Roman" w:hAnsi="Times New Roman" w:cs="Times New Roman"/>
          <w:sz w:val="28"/>
        </w:rPr>
        <w:t xml:space="preserve"> починається з моменту планування. Вже на етапі стратегічного планування враховуються стандарти якості та вимоги замовників, які слугують визначенням вихідних параметрів для розробки продуктів і послуг. Це включає вибір постачальників сировини і матеріалів, які мають відповідати строгим критеріям якості.</w:t>
      </w:r>
    </w:p>
    <w:p w:rsidR="008D0C49" w:rsidRPr="008D0C49"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lastRenderedPageBreak/>
        <w:t xml:space="preserve">На оперативному рівні, система управління якістю впроваджена через стандартизацію процесів і використання сучасних технологій контролю. Компанія застосовує комплексні методи контролю якості на кожному етапі виробництва – від вхідного контролю сировини до </w:t>
      </w:r>
      <w:r>
        <w:rPr>
          <w:rFonts w:ascii="Times New Roman" w:hAnsi="Times New Roman" w:cs="Times New Roman"/>
          <w:sz w:val="28"/>
        </w:rPr>
        <w:t>будівництва споруд</w:t>
      </w:r>
      <w:r w:rsidRPr="008D0C49">
        <w:rPr>
          <w:rFonts w:ascii="Times New Roman" w:hAnsi="Times New Roman" w:cs="Times New Roman"/>
          <w:sz w:val="28"/>
        </w:rPr>
        <w:t>. Регулярні аудити, внутрішні перевірки та інструменти статистичного аналізу дозволяють виявляти та усувати можливі відхилення від норми.</w:t>
      </w:r>
    </w:p>
    <w:p w:rsidR="008D0C49" w:rsidRPr="008D0C49"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t xml:space="preserve">Управління якістю також охоплює підготовку і навчання персоналу. ТОВ </w:t>
      </w:r>
      <w:r w:rsidR="000C7759">
        <w:rPr>
          <w:rFonts w:ascii="Times New Roman" w:hAnsi="Times New Roman" w:cs="Times New Roman"/>
          <w:sz w:val="28"/>
        </w:rPr>
        <w:t>«</w:t>
      </w:r>
      <w:r w:rsidRPr="008D0C49">
        <w:rPr>
          <w:rFonts w:ascii="Times New Roman" w:hAnsi="Times New Roman" w:cs="Times New Roman"/>
          <w:sz w:val="28"/>
        </w:rPr>
        <w:t>ХРК Холдинг</w:t>
      </w:r>
      <w:r w:rsidR="000C7759">
        <w:rPr>
          <w:rFonts w:ascii="Times New Roman" w:hAnsi="Times New Roman" w:cs="Times New Roman"/>
          <w:sz w:val="28"/>
        </w:rPr>
        <w:t>»</w:t>
      </w:r>
      <w:r w:rsidRPr="008D0C49">
        <w:rPr>
          <w:rFonts w:ascii="Times New Roman" w:hAnsi="Times New Roman" w:cs="Times New Roman"/>
          <w:sz w:val="28"/>
        </w:rPr>
        <w:t xml:space="preserve"> реалізує програми постійного професійного розвитку співробітників, орієнтовані на підвищення їхньої кваліфікації та знань у галузі стандартів якості і кращих практик виробництва.</w:t>
      </w:r>
    </w:p>
    <w:p w:rsidR="008D0C49" w:rsidRPr="008D0C49" w:rsidRDefault="008D0C49" w:rsidP="008D0C49">
      <w:pPr>
        <w:spacing w:after="0" w:line="360" w:lineRule="auto"/>
        <w:ind w:firstLine="709"/>
        <w:jc w:val="both"/>
        <w:rPr>
          <w:rFonts w:ascii="Times New Roman" w:hAnsi="Times New Roman" w:cs="Times New Roman"/>
          <w:sz w:val="28"/>
        </w:rPr>
      </w:pPr>
      <w:r w:rsidRPr="008D0C49">
        <w:rPr>
          <w:rFonts w:ascii="Times New Roman" w:hAnsi="Times New Roman" w:cs="Times New Roman"/>
          <w:sz w:val="28"/>
        </w:rPr>
        <w:t>На стратегічному рівні, зворотній зв</w:t>
      </w:r>
      <w:r w:rsidR="00DA3F0B">
        <w:rPr>
          <w:rFonts w:ascii="Times New Roman" w:hAnsi="Times New Roman" w:cs="Times New Roman"/>
          <w:sz w:val="28"/>
        </w:rPr>
        <w:t>’</w:t>
      </w:r>
      <w:r w:rsidRPr="008D0C49">
        <w:rPr>
          <w:rFonts w:ascii="Times New Roman" w:hAnsi="Times New Roman" w:cs="Times New Roman"/>
          <w:sz w:val="28"/>
        </w:rPr>
        <w:t>язок від клієнтів та ринкові дані аналізуються для постійного вдосконалення продукції та послуг. Це дозволяє компанії не тільки відповідати очікуванням клієнтів, але й передбачати майбутні тенденції і потреби</w:t>
      </w:r>
      <w:r>
        <w:rPr>
          <w:rFonts w:ascii="Times New Roman" w:hAnsi="Times New Roman" w:cs="Times New Roman"/>
          <w:sz w:val="28"/>
        </w:rPr>
        <w:t xml:space="preserve"> будівельного</w:t>
      </w:r>
      <w:r w:rsidRPr="008D0C49">
        <w:rPr>
          <w:rFonts w:ascii="Times New Roman" w:hAnsi="Times New Roman" w:cs="Times New Roman"/>
          <w:sz w:val="28"/>
        </w:rPr>
        <w:t xml:space="preserve"> ринку, інтегруючи інновації та вдосконалення в свою діяльність.</w:t>
      </w:r>
    </w:p>
    <w:p w:rsidR="005E548C" w:rsidRPr="005E548C" w:rsidRDefault="005E548C" w:rsidP="005E548C">
      <w:pPr>
        <w:spacing w:after="0" w:line="360" w:lineRule="auto"/>
        <w:ind w:firstLine="709"/>
        <w:jc w:val="both"/>
        <w:rPr>
          <w:rFonts w:ascii="Times New Roman" w:hAnsi="Times New Roman" w:cs="Times New Roman"/>
          <w:sz w:val="28"/>
        </w:rPr>
      </w:pPr>
      <w:r w:rsidRPr="005E548C">
        <w:rPr>
          <w:rFonts w:ascii="Times New Roman" w:hAnsi="Times New Roman" w:cs="Times New Roman"/>
          <w:sz w:val="28"/>
        </w:rPr>
        <w:t xml:space="preserve">Аналіз господарської діяльності ТОВ </w:t>
      </w:r>
      <w:r w:rsidR="000C7759">
        <w:rPr>
          <w:rFonts w:ascii="Times New Roman" w:hAnsi="Times New Roman" w:cs="Times New Roman"/>
          <w:sz w:val="28"/>
        </w:rPr>
        <w:t>«</w:t>
      </w:r>
      <w:r w:rsidRPr="005E548C">
        <w:rPr>
          <w:rFonts w:ascii="Times New Roman" w:hAnsi="Times New Roman" w:cs="Times New Roman"/>
          <w:sz w:val="28"/>
        </w:rPr>
        <w:t>ХРК Холдинг</w:t>
      </w:r>
      <w:r w:rsidR="000C7759">
        <w:rPr>
          <w:rFonts w:ascii="Times New Roman" w:hAnsi="Times New Roman" w:cs="Times New Roman"/>
          <w:sz w:val="28"/>
        </w:rPr>
        <w:t>»</w:t>
      </w:r>
      <w:r w:rsidRPr="005E548C">
        <w:rPr>
          <w:rFonts w:ascii="Times New Roman" w:hAnsi="Times New Roman" w:cs="Times New Roman"/>
          <w:sz w:val="28"/>
        </w:rPr>
        <w:t xml:space="preserve">, яка є визначною </w:t>
      </w:r>
      <w:r w:rsidR="001F3B2B">
        <w:rPr>
          <w:rFonts w:ascii="Times New Roman" w:hAnsi="Times New Roman" w:cs="Times New Roman"/>
          <w:sz w:val="28"/>
        </w:rPr>
        <w:t>компонентою</w:t>
      </w:r>
      <w:r w:rsidRPr="005E548C">
        <w:rPr>
          <w:rFonts w:ascii="Times New Roman" w:hAnsi="Times New Roman" w:cs="Times New Roman"/>
          <w:sz w:val="28"/>
        </w:rPr>
        <w:t xml:space="preserve"> на будівельному ринку, демонструє тісний взаємозв</w:t>
      </w:r>
      <w:r w:rsidR="00DA3F0B">
        <w:rPr>
          <w:rFonts w:ascii="Times New Roman" w:hAnsi="Times New Roman" w:cs="Times New Roman"/>
          <w:sz w:val="28"/>
        </w:rPr>
        <w:t>’</w:t>
      </w:r>
      <w:r w:rsidRPr="005E548C">
        <w:rPr>
          <w:rFonts w:ascii="Times New Roman" w:hAnsi="Times New Roman" w:cs="Times New Roman"/>
          <w:sz w:val="28"/>
        </w:rPr>
        <w:t>язок між якістю управління та якістю виконаних робіт, що стає ключовим фактором її успіху.</w:t>
      </w:r>
    </w:p>
    <w:p w:rsidR="005E548C" w:rsidRPr="005E548C" w:rsidRDefault="005E548C" w:rsidP="005E548C">
      <w:pPr>
        <w:spacing w:after="0" w:line="360" w:lineRule="auto"/>
        <w:ind w:firstLine="709"/>
        <w:jc w:val="both"/>
        <w:rPr>
          <w:rFonts w:ascii="Times New Roman" w:hAnsi="Times New Roman" w:cs="Times New Roman"/>
          <w:sz w:val="28"/>
        </w:rPr>
      </w:pPr>
      <w:r w:rsidRPr="005E548C">
        <w:rPr>
          <w:rFonts w:ascii="Times New Roman" w:hAnsi="Times New Roman" w:cs="Times New Roman"/>
          <w:sz w:val="28"/>
        </w:rPr>
        <w:t xml:space="preserve">Якість управління в компанії </w:t>
      </w:r>
      <w:r w:rsidR="000C7759">
        <w:rPr>
          <w:rFonts w:ascii="Times New Roman" w:hAnsi="Times New Roman" w:cs="Times New Roman"/>
          <w:sz w:val="28"/>
        </w:rPr>
        <w:t>«</w:t>
      </w:r>
      <w:r w:rsidRPr="005E548C">
        <w:rPr>
          <w:rFonts w:ascii="Times New Roman" w:hAnsi="Times New Roman" w:cs="Times New Roman"/>
          <w:sz w:val="28"/>
        </w:rPr>
        <w:t>ХРК Холдинг</w:t>
      </w:r>
      <w:r w:rsidR="000C7759">
        <w:rPr>
          <w:rFonts w:ascii="Times New Roman" w:hAnsi="Times New Roman" w:cs="Times New Roman"/>
          <w:sz w:val="28"/>
        </w:rPr>
        <w:t>»</w:t>
      </w:r>
      <w:r w:rsidRPr="005E548C">
        <w:rPr>
          <w:rFonts w:ascii="Times New Roman" w:hAnsi="Times New Roman" w:cs="Times New Roman"/>
          <w:sz w:val="28"/>
        </w:rPr>
        <w:t xml:space="preserve"> характеризується високим рівнем організації та стратегічного планування. Центральна роль приділяється адаптивності управлінських процесів, що дозволяє компанії швидко реагувати на зміни ринкових умов та вимог замовників. Лідерство в компанії прагне до створення гнучкої структури, яка може ефективно координувати проекти різного масштабу, забезпечуючи при цьому дотримання високих стандартів якості в усіх аспектах діяльності.</w:t>
      </w:r>
    </w:p>
    <w:p w:rsidR="005E548C" w:rsidRPr="005E548C" w:rsidRDefault="005E548C" w:rsidP="005E548C">
      <w:pPr>
        <w:spacing w:after="0" w:line="360" w:lineRule="auto"/>
        <w:ind w:firstLine="709"/>
        <w:jc w:val="both"/>
        <w:rPr>
          <w:rFonts w:ascii="Times New Roman" w:hAnsi="Times New Roman" w:cs="Times New Roman"/>
          <w:sz w:val="28"/>
        </w:rPr>
      </w:pPr>
      <w:r w:rsidRPr="005E548C">
        <w:rPr>
          <w:rFonts w:ascii="Times New Roman" w:hAnsi="Times New Roman" w:cs="Times New Roman"/>
          <w:sz w:val="28"/>
        </w:rPr>
        <w:t xml:space="preserve">Якість виконаних робіт в ТОВ </w:t>
      </w:r>
      <w:r w:rsidR="000C7759">
        <w:rPr>
          <w:rFonts w:ascii="Times New Roman" w:hAnsi="Times New Roman" w:cs="Times New Roman"/>
          <w:sz w:val="28"/>
        </w:rPr>
        <w:t>«</w:t>
      </w:r>
      <w:r w:rsidRPr="005E548C">
        <w:rPr>
          <w:rFonts w:ascii="Times New Roman" w:hAnsi="Times New Roman" w:cs="Times New Roman"/>
          <w:sz w:val="28"/>
        </w:rPr>
        <w:t>ХРК Холдинг</w:t>
      </w:r>
      <w:r w:rsidR="000C7759">
        <w:rPr>
          <w:rFonts w:ascii="Times New Roman" w:hAnsi="Times New Roman" w:cs="Times New Roman"/>
          <w:sz w:val="28"/>
        </w:rPr>
        <w:t>»</w:t>
      </w:r>
      <w:r w:rsidRPr="005E548C">
        <w:rPr>
          <w:rFonts w:ascii="Times New Roman" w:hAnsi="Times New Roman" w:cs="Times New Roman"/>
          <w:sz w:val="28"/>
        </w:rPr>
        <w:t xml:space="preserve"> безпосередньо залежить від компетентності та досвіду її фахівців, а також від застосування новітніх технологій у будівництві. Компанія імплементувала ряд інноваційних </w:t>
      </w:r>
      <w:r w:rsidRPr="005E548C">
        <w:rPr>
          <w:rFonts w:ascii="Times New Roman" w:hAnsi="Times New Roman" w:cs="Times New Roman"/>
          <w:sz w:val="28"/>
        </w:rPr>
        <w:lastRenderedPageBreak/>
        <w:t>методик, що дозволяють здійснювати постійний контроль за якістю на кожному етапі виробничого процесу, від проектування до здачі об</w:t>
      </w:r>
      <w:r w:rsidR="00DA3F0B">
        <w:rPr>
          <w:rFonts w:ascii="Times New Roman" w:hAnsi="Times New Roman" w:cs="Times New Roman"/>
          <w:sz w:val="28"/>
        </w:rPr>
        <w:t>’</w:t>
      </w:r>
      <w:r w:rsidRPr="005E548C">
        <w:rPr>
          <w:rFonts w:ascii="Times New Roman" w:hAnsi="Times New Roman" w:cs="Times New Roman"/>
          <w:sz w:val="28"/>
        </w:rPr>
        <w:t>єкта в експлуатацію. Використання сучасних матеріалів та стандартів якості гарантує високу довговічність та надійність будівель, що, в свою чергу, забезпечує позитивний імідж компанії на ринку.</w:t>
      </w:r>
    </w:p>
    <w:p w:rsidR="005E548C" w:rsidRPr="005E548C" w:rsidRDefault="005E548C" w:rsidP="005E548C">
      <w:pPr>
        <w:spacing w:after="0" w:line="360" w:lineRule="auto"/>
        <w:ind w:firstLine="709"/>
        <w:jc w:val="both"/>
        <w:rPr>
          <w:rFonts w:ascii="Times New Roman" w:hAnsi="Times New Roman" w:cs="Times New Roman"/>
          <w:sz w:val="28"/>
        </w:rPr>
      </w:pPr>
      <w:r w:rsidRPr="005E548C">
        <w:rPr>
          <w:rFonts w:ascii="Times New Roman" w:hAnsi="Times New Roman" w:cs="Times New Roman"/>
          <w:sz w:val="28"/>
        </w:rPr>
        <w:t xml:space="preserve">Система управління якістю в ТОВ </w:t>
      </w:r>
      <w:r w:rsidR="000C7759">
        <w:rPr>
          <w:rFonts w:ascii="Times New Roman" w:hAnsi="Times New Roman" w:cs="Times New Roman"/>
          <w:sz w:val="28"/>
        </w:rPr>
        <w:t>«</w:t>
      </w:r>
      <w:r w:rsidRPr="005E548C">
        <w:rPr>
          <w:rFonts w:ascii="Times New Roman" w:hAnsi="Times New Roman" w:cs="Times New Roman"/>
          <w:sz w:val="28"/>
        </w:rPr>
        <w:t>ХРК Холдинг</w:t>
      </w:r>
      <w:r w:rsidR="000C7759">
        <w:rPr>
          <w:rFonts w:ascii="Times New Roman" w:hAnsi="Times New Roman" w:cs="Times New Roman"/>
          <w:sz w:val="28"/>
        </w:rPr>
        <w:t>»</w:t>
      </w:r>
      <w:r w:rsidRPr="005E548C">
        <w:rPr>
          <w:rFonts w:ascii="Times New Roman" w:hAnsi="Times New Roman" w:cs="Times New Roman"/>
          <w:sz w:val="28"/>
        </w:rPr>
        <w:t xml:space="preserve"> є частиною корпоративної культури і включає регулярні тренінги для персоналу, сертифікацію та аудити, які проводяться для подальшого удосконалення процесів. Це сприяє підтриманню високих стандартів якості і є основою для інновацій, які впроваджуються в усіх напрямках діяльності компанії.</w:t>
      </w:r>
    </w:p>
    <w:p w:rsidR="00F60B3E" w:rsidRDefault="00F60B3E" w:rsidP="00F60B3E">
      <w:pPr>
        <w:spacing w:after="0" w:line="360" w:lineRule="auto"/>
        <w:ind w:firstLine="709"/>
        <w:jc w:val="both"/>
        <w:rPr>
          <w:rFonts w:ascii="Times New Roman" w:hAnsi="Times New Roman" w:cs="Times New Roman"/>
          <w:sz w:val="28"/>
        </w:rPr>
      </w:pPr>
      <w:r w:rsidRPr="00F60B3E">
        <w:rPr>
          <w:rFonts w:ascii="Times New Roman" w:hAnsi="Times New Roman" w:cs="Times New Roman"/>
          <w:sz w:val="28"/>
        </w:rPr>
        <w:t xml:space="preserve">Організаційна структура ТОВ </w:t>
      </w:r>
      <w:r w:rsidR="000C7759">
        <w:rPr>
          <w:rFonts w:ascii="Times New Roman" w:hAnsi="Times New Roman" w:cs="Times New Roman"/>
          <w:sz w:val="28"/>
        </w:rPr>
        <w:t>«</w:t>
      </w:r>
      <w:r w:rsidRPr="00F60B3E">
        <w:rPr>
          <w:rFonts w:ascii="Times New Roman" w:hAnsi="Times New Roman" w:cs="Times New Roman"/>
          <w:sz w:val="28"/>
        </w:rPr>
        <w:t>ХРК Холдинг</w:t>
      </w:r>
      <w:r w:rsidR="000C7759">
        <w:rPr>
          <w:rFonts w:ascii="Times New Roman" w:hAnsi="Times New Roman" w:cs="Times New Roman"/>
          <w:sz w:val="28"/>
        </w:rPr>
        <w:t>»</w:t>
      </w:r>
      <w:r w:rsidRPr="00F60B3E">
        <w:rPr>
          <w:rFonts w:ascii="Times New Roman" w:hAnsi="Times New Roman" w:cs="Times New Roman"/>
          <w:sz w:val="28"/>
        </w:rPr>
        <w:t xml:space="preserve"> постійно еволюціонує та адаптується до змін на будівельному ринку, що дозволяє компанії вдосконалюватися. </w:t>
      </w:r>
    </w:p>
    <w:p w:rsidR="00F60B3E" w:rsidRPr="00F60B3E" w:rsidRDefault="00F60B3E" w:rsidP="00F60B3E">
      <w:pPr>
        <w:spacing w:after="0" w:line="360" w:lineRule="auto"/>
        <w:ind w:firstLine="709"/>
        <w:jc w:val="both"/>
        <w:rPr>
          <w:rFonts w:ascii="Times New Roman" w:hAnsi="Times New Roman" w:cs="Times New Roman"/>
          <w:sz w:val="28"/>
        </w:rPr>
      </w:pPr>
      <w:r w:rsidRPr="00F60B3E">
        <w:rPr>
          <w:rFonts w:ascii="Times New Roman" w:hAnsi="Times New Roman" w:cs="Times New Roman"/>
          <w:sz w:val="28"/>
        </w:rPr>
        <w:t xml:space="preserve">Управлінський процес у ТОВ </w:t>
      </w:r>
      <w:r w:rsidR="000C7759">
        <w:rPr>
          <w:rFonts w:ascii="Times New Roman" w:hAnsi="Times New Roman" w:cs="Times New Roman"/>
          <w:sz w:val="28"/>
        </w:rPr>
        <w:t>«</w:t>
      </w:r>
      <w:r w:rsidRPr="00F60B3E">
        <w:rPr>
          <w:rFonts w:ascii="Times New Roman" w:hAnsi="Times New Roman" w:cs="Times New Roman"/>
          <w:sz w:val="28"/>
        </w:rPr>
        <w:t>ХРК Холдинг</w:t>
      </w:r>
      <w:r w:rsidR="000C7759">
        <w:rPr>
          <w:rFonts w:ascii="Times New Roman" w:hAnsi="Times New Roman" w:cs="Times New Roman"/>
          <w:sz w:val="28"/>
        </w:rPr>
        <w:t>»</w:t>
      </w:r>
      <w:r w:rsidRPr="00F60B3E">
        <w:rPr>
          <w:rFonts w:ascii="Times New Roman" w:hAnsi="Times New Roman" w:cs="Times New Roman"/>
          <w:sz w:val="28"/>
        </w:rPr>
        <w:t xml:space="preserve"> здійснюється за участю управлінців різних рівнів і професійної спеціалізації, які, використовуючи наявну інформаційну базу, приймають рішення, що спрямовані на підтримку та розвиток компанії.</w:t>
      </w:r>
    </w:p>
    <w:p w:rsidR="00F60B3E" w:rsidRPr="00F60B3E" w:rsidRDefault="00F60B3E" w:rsidP="00F60B3E">
      <w:pPr>
        <w:spacing w:after="0" w:line="360" w:lineRule="auto"/>
        <w:ind w:firstLine="709"/>
        <w:jc w:val="both"/>
        <w:rPr>
          <w:rFonts w:ascii="Times New Roman" w:hAnsi="Times New Roman" w:cs="Times New Roman"/>
          <w:sz w:val="28"/>
        </w:rPr>
      </w:pPr>
      <w:r w:rsidRPr="00F60B3E">
        <w:rPr>
          <w:rFonts w:ascii="Times New Roman" w:hAnsi="Times New Roman" w:cs="Times New Roman"/>
          <w:sz w:val="28"/>
        </w:rPr>
        <w:t>Управління діяльністю компанії можна умовно поділити на три рівні:</w:t>
      </w:r>
    </w:p>
    <w:p w:rsidR="00F60B3E" w:rsidRPr="00F60B3E" w:rsidRDefault="00F60B3E" w:rsidP="00F60B3E">
      <w:pPr>
        <w:pStyle w:val="a7"/>
        <w:numPr>
          <w:ilvl w:val="2"/>
          <w:numId w:val="18"/>
        </w:numPr>
        <w:tabs>
          <w:tab w:val="left" w:pos="993"/>
        </w:tabs>
        <w:spacing w:after="0" w:line="360" w:lineRule="auto"/>
        <w:ind w:left="0" w:firstLine="709"/>
        <w:jc w:val="both"/>
        <w:rPr>
          <w:rFonts w:ascii="Times New Roman" w:hAnsi="Times New Roman" w:cs="Times New Roman"/>
          <w:sz w:val="28"/>
          <w:lang w:val="uk-UA"/>
        </w:rPr>
      </w:pPr>
      <w:r w:rsidRPr="00F60B3E">
        <w:rPr>
          <w:rFonts w:ascii="Times New Roman" w:hAnsi="Times New Roman" w:cs="Times New Roman"/>
          <w:sz w:val="28"/>
          <w:lang w:val="uk-UA"/>
        </w:rPr>
        <w:t>стратегічний рівень, який орієнтований на довгострокове планування та визначення основних напрямків розвитку;</w:t>
      </w:r>
    </w:p>
    <w:p w:rsidR="00F60B3E" w:rsidRPr="00F60B3E" w:rsidRDefault="00F60B3E" w:rsidP="00F60B3E">
      <w:pPr>
        <w:pStyle w:val="a7"/>
        <w:numPr>
          <w:ilvl w:val="2"/>
          <w:numId w:val="18"/>
        </w:numPr>
        <w:tabs>
          <w:tab w:val="left" w:pos="993"/>
        </w:tabs>
        <w:spacing w:after="0" w:line="360" w:lineRule="auto"/>
        <w:ind w:left="0" w:firstLine="709"/>
        <w:jc w:val="both"/>
        <w:rPr>
          <w:rFonts w:ascii="Times New Roman" w:hAnsi="Times New Roman" w:cs="Times New Roman"/>
          <w:sz w:val="28"/>
          <w:lang w:val="uk-UA"/>
        </w:rPr>
      </w:pPr>
      <w:r w:rsidRPr="00F60B3E">
        <w:rPr>
          <w:rFonts w:ascii="Times New Roman" w:hAnsi="Times New Roman" w:cs="Times New Roman"/>
          <w:sz w:val="28"/>
          <w:lang w:val="uk-UA"/>
        </w:rPr>
        <w:t>тактичний рівень, який зосереджений на реалізації конкретних проектів і програм;</w:t>
      </w:r>
    </w:p>
    <w:p w:rsidR="00F60B3E" w:rsidRPr="00F60B3E" w:rsidRDefault="00F60B3E" w:rsidP="00F60B3E">
      <w:pPr>
        <w:pStyle w:val="a7"/>
        <w:numPr>
          <w:ilvl w:val="2"/>
          <w:numId w:val="18"/>
        </w:numPr>
        <w:tabs>
          <w:tab w:val="left" w:pos="993"/>
        </w:tabs>
        <w:spacing w:after="0" w:line="360" w:lineRule="auto"/>
        <w:ind w:left="0" w:firstLine="709"/>
        <w:jc w:val="both"/>
        <w:rPr>
          <w:rFonts w:ascii="Times New Roman" w:hAnsi="Times New Roman" w:cs="Times New Roman"/>
          <w:sz w:val="28"/>
          <w:lang w:val="uk-UA"/>
        </w:rPr>
      </w:pPr>
      <w:r w:rsidRPr="00F60B3E">
        <w:rPr>
          <w:rFonts w:ascii="Times New Roman" w:hAnsi="Times New Roman" w:cs="Times New Roman"/>
          <w:sz w:val="28"/>
          <w:lang w:val="uk-UA"/>
        </w:rPr>
        <w:t>оперативний рівень, що забезпечує виконання щоденних завдань та оперативне управління ресурсами.</w:t>
      </w:r>
    </w:p>
    <w:p w:rsidR="00F60B3E" w:rsidRPr="00F60B3E" w:rsidRDefault="00F60B3E" w:rsidP="00F60B3E">
      <w:pPr>
        <w:spacing w:after="0" w:line="360" w:lineRule="auto"/>
        <w:ind w:firstLine="709"/>
        <w:jc w:val="both"/>
        <w:rPr>
          <w:rFonts w:ascii="Times New Roman" w:hAnsi="Times New Roman" w:cs="Times New Roman"/>
          <w:sz w:val="28"/>
        </w:rPr>
      </w:pPr>
      <w:r w:rsidRPr="00F60B3E">
        <w:rPr>
          <w:rFonts w:ascii="Times New Roman" w:hAnsi="Times New Roman" w:cs="Times New Roman"/>
          <w:sz w:val="28"/>
        </w:rPr>
        <w:t xml:space="preserve">Організаційна структура ТОВ </w:t>
      </w:r>
      <w:r w:rsidR="000C7759">
        <w:rPr>
          <w:rFonts w:ascii="Times New Roman" w:hAnsi="Times New Roman" w:cs="Times New Roman"/>
          <w:sz w:val="28"/>
        </w:rPr>
        <w:t>«</w:t>
      </w:r>
      <w:r w:rsidRPr="00F60B3E">
        <w:rPr>
          <w:rFonts w:ascii="Times New Roman" w:hAnsi="Times New Roman" w:cs="Times New Roman"/>
          <w:sz w:val="28"/>
        </w:rPr>
        <w:t>ХРК Холдинг</w:t>
      </w:r>
      <w:r w:rsidR="000C7759">
        <w:rPr>
          <w:rFonts w:ascii="Times New Roman" w:hAnsi="Times New Roman" w:cs="Times New Roman"/>
          <w:sz w:val="28"/>
        </w:rPr>
        <w:t>»</w:t>
      </w:r>
      <w:r w:rsidRPr="00F60B3E">
        <w:rPr>
          <w:rFonts w:ascii="Times New Roman" w:hAnsi="Times New Roman" w:cs="Times New Roman"/>
          <w:sz w:val="28"/>
        </w:rPr>
        <w:t xml:space="preserve"> складається з внутрішньої ієрархії, що включає окремі підрозділи та функціональні служби, з чіткою системою підпорядкованості та взаємодії. Ця структура дозволяє чітко розподілити повноваження між співробітниками, визначити їх </w:t>
      </w:r>
      <w:r w:rsidRPr="00F60B3E">
        <w:rPr>
          <w:rFonts w:ascii="Times New Roman" w:hAnsi="Times New Roman" w:cs="Times New Roman"/>
          <w:sz w:val="28"/>
        </w:rPr>
        <w:lastRenderedPageBreak/>
        <w:t>функціональні обов</w:t>
      </w:r>
      <w:r w:rsidR="00DA3F0B">
        <w:rPr>
          <w:rFonts w:ascii="Times New Roman" w:hAnsi="Times New Roman" w:cs="Times New Roman"/>
          <w:sz w:val="28"/>
        </w:rPr>
        <w:t>’</w:t>
      </w:r>
      <w:r w:rsidRPr="00F60B3E">
        <w:rPr>
          <w:rFonts w:ascii="Times New Roman" w:hAnsi="Times New Roman" w:cs="Times New Roman"/>
          <w:sz w:val="28"/>
        </w:rPr>
        <w:t>язки, а також місце та роль у виконанні стратегічних завдань компанії.</w:t>
      </w:r>
    </w:p>
    <w:p w:rsidR="005E548C" w:rsidRDefault="00F60B3E" w:rsidP="00F60B3E">
      <w:pPr>
        <w:spacing w:after="0" w:line="360" w:lineRule="auto"/>
        <w:ind w:firstLine="709"/>
        <w:jc w:val="both"/>
        <w:rPr>
          <w:rFonts w:ascii="Times New Roman" w:hAnsi="Times New Roman" w:cs="Times New Roman"/>
          <w:sz w:val="28"/>
        </w:rPr>
      </w:pPr>
      <w:r w:rsidRPr="00F60B3E">
        <w:rPr>
          <w:rFonts w:ascii="Times New Roman" w:hAnsi="Times New Roman" w:cs="Times New Roman"/>
          <w:sz w:val="28"/>
        </w:rPr>
        <w:t>Кожен елемент структури, від працівників до керівництва, залучений у процес виконання завдань, що забезпечують виконання стратегічних цілей компанії на будівельному ринку. Взаємодія між структурними елементами регулюється та підтримується за допомогою горизонтальних та вертикальних зв</w:t>
      </w:r>
      <w:r w:rsidR="00DA3F0B">
        <w:rPr>
          <w:rFonts w:ascii="Times New Roman" w:hAnsi="Times New Roman" w:cs="Times New Roman"/>
          <w:sz w:val="28"/>
        </w:rPr>
        <w:t>’</w:t>
      </w:r>
      <w:r w:rsidRPr="00F60B3E">
        <w:rPr>
          <w:rFonts w:ascii="Times New Roman" w:hAnsi="Times New Roman" w:cs="Times New Roman"/>
          <w:sz w:val="28"/>
        </w:rPr>
        <w:t xml:space="preserve">язків, що забезпечує ефективність управління та виконання проектів. Організаційну структуру ТОВ </w:t>
      </w:r>
      <w:r w:rsidR="000C7759">
        <w:rPr>
          <w:rFonts w:ascii="Times New Roman" w:hAnsi="Times New Roman" w:cs="Times New Roman"/>
          <w:sz w:val="28"/>
        </w:rPr>
        <w:t>«</w:t>
      </w:r>
      <w:r w:rsidRPr="00F60B3E">
        <w:rPr>
          <w:rFonts w:ascii="Times New Roman" w:hAnsi="Times New Roman" w:cs="Times New Roman"/>
          <w:sz w:val="28"/>
        </w:rPr>
        <w:t>ХРК Холдинг</w:t>
      </w:r>
      <w:r w:rsidR="000C7759">
        <w:rPr>
          <w:rFonts w:ascii="Times New Roman" w:hAnsi="Times New Roman" w:cs="Times New Roman"/>
          <w:sz w:val="28"/>
        </w:rPr>
        <w:t>»</w:t>
      </w:r>
      <w:r w:rsidRPr="00F60B3E">
        <w:rPr>
          <w:rFonts w:ascii="Times New Roman" w:hAnsi="Times New Roman" w:cs="Times New Roman"/>
          <w:sz w:val="28"/>
        </w:rPr>
        <w:t xml:space="preserve"> та її складові можна ілюструвати через схему, яка наглядно показує розподіл ролей і</w:t>
      </w:r>
      <w:r>
        <w:rPr>
          <w:rFonts w:ascii="Times New Roman" w:hAnsi="Times New Roman" w:cs="Times New Roman"/>
          <w:sz w:val="28"/>
        </w:rPr>
        <w:t xml:space="preserve"> </w:t>
      </w:r>
      <w:r w:rsidRPr="00F60B3E">
        <w:rPr>
          <w:rFonts w:ascii="Times New Roman" w:hAnsi="Times New Roman" w:cs="Times New Roman"/>
          <w:sz w:val="28"/>
        </w:rPr>
        <w:t>взаємодії у компанії</w:t>
      </w:r>
      <w:r>
        <w:rPr>
          <w:rFonts w:ascii="Times New Roman" w:hAnsi="Times New Roman" w:cs="Times New Roman"/>
          <w:sz w:val="28"/>
        </w:rPr>
        <w:t xml:space="preserve"> (рис. 2.5)</w:t>
      </w:r>
      <w:r w:rsidRPr="00F60B3E">
        <w:rPr>
          <w:rFonts w:ascii="Times New Roman" w:hAnsi="Times New Roman" w:cs="Times New Roman"/>
          <w:sz w:val="28"/>
        </w:rPr>
        <w:t>.</w:t>
      </w:r>
    </w:p>
    <w:p w:rsidR="00F60B3E" w:rsidRDefault="00D37B70" w:rsidP="00F60B3E">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val="ru-RU"/>
        </w:rPr>
        <w:pict>
          <v:group id="_x0000_s1082" style="position:absolute;left:0;text-align:left;margin-left:7pt;margin-top:.1pt;width:446pt;height:379.6pt;z-index:251665408" coordorigin="1921,1462" coordsize="8920,7592">
            <v:oval id="_x0000_s1083" style="position:absolute;left:2335;top:2503;width:8094;height:4141" strokecolor="black [3213]" strokeweight="1pt">
              <v:textbox style="mso-next-textbox:#_x0000_s1083">
                <w:txbxContent>
                  <w:p w:rsidR="00F60B3E" w:rsidRDefault="00F60B3E" w:rsidP="00F60B3E"/>
                </w:txbxContent>
              </v:textbox>
            </v:oval>
            <v:rect id="_x0000_s1084" style="position:absolute;left:4989;top:1462;width:2791;height:1041" fillcolor="white [3201]" strokecolor="black [3213]" strokeweight="5pt">
              <v:stroke linestyle="thickThin"/>
              <v:shadow color="#868686"/>
              <v:textbox style="mso-next-textbox:#_x0000_s1084">
                <w:txbxContent>
                  <w:p w:rsidR="00F60B3E" w:rsidRPr="000E4B1B" w:rsidRDefault="00F60B3E" w:rsidP="00F60B3E">
                    <w:pPr>
                      <w:jc w:val="center"/>
                      <w:rPr>
                        <w:rFonts w:ascii="Times New Roman" w:hAnsi="Times New Roman" w:cs="Times New Roman"/>
                        <w:b/>
                        <w:sz w:val="24"/>
                      </w:rPr>
                    </w:pPr>
                    <w:r w:rsidRPr="000E4B1B">
                      <w:rPr>
                        <w:rFonts w:ascii="Times New Roman" w:hAnsi="Times New Roman" w:cs="Times New Roman"/>
                        <w:b/>
                        <w:sz w:val="24"/>
                      </w:rPr>
                      <w:t>Директор ТОВ «</w:t>
                    </w:r>
                    <w:r w:rsidRPr="00F60B3E">
                      <w:rPr>
                        <w:rFonts w:ascii="Times New Roman" w:hAnsi="Times New Roman" w:cs="Times New Roman"/>
                        <w:b/>
                        <w:sz w:val="24"/>
                      </w:rPr>
                      <w:t>ХРК Холдинг</w:t>
                    </w:r>
                    <w:r w:rsidRPr="000E4B1B">
                      <w:rPr>
                        <w:rFonts w:ascii="Times New Roman" w:hAnsi="Times New Roman" w:cs="Times New Roman"/>
                        <w:b/>
                        <w:sz w:val="24"/>
                      </w:rPr>
                      <w:t>»</w:t>
                    </w:r>
                  </w:p>
                </w:txbxContent>
              </v:textbox>
            </v:rect>
            <v:rect id="_x0000_s1085" style="position:absolute;left:8050;top:2994;width:2791;height:1041" fillcolor="white [3201]" strokecolor="black [3213]" strokeweight="1pt">
              <v:fill color2="#b6dde8 [1304]" focusposition="1" focussize="" focus="100%" type="gradient"/>
              <v:shadow on="t" color="#205867 [1608]" opacity=".5" offset="6pt,6pt"/>
              <v:textbox style="mso-next-textbox:#_x0000_s1085">
                <w:txbxContent>
                  <w:p w:rsidR="00F60B3E" w:rsidRDefault="00F60B3E" w:rsidP="00F60B3E">
                    <w:pPr>
                      <w:spacing w:after="0"/>
                      <w:jc w:val="center"/>
                      <w:rPr>
                        <w:rFonts w:ascii="Times New Roman" w:hAnsi="Times New Roman" w:cs="Times New Roman"/>
                        <w:sz w:val="24"/>
                        <w:szCs w:val="24"/>
                      </w:rPr>
                    </w:pPr>
                    <w:r w:rsidRPr="000E4B1B">
                      <w:rPr>
                        <w:rFonts w:ascii="Times New Roman" w:hAnsi="Times New Roman" w:cs="Times New Roman"/>
                        <w:sz w:val="24"/>
                        <w:szCs w:val="24"/>
                      </w:rPr>
                      <w:t xml:space="preserve">Транспортний </w:t>
                    </w:r>
                  </w:p>
                  <w:p w:rsidR="00F60B3E" w:rsidRPr="000E4B1B" w:rsidRDefault="00F60B3E" w:rsidP="00F60B3E">
                    <w:pPr>
                      <w:spacing w:after="0"/>
                      <w:jc w:val="center"/>
                      <w:rPr>
                        <w:rFonts w:ascii="Times New Roman" w:hAnsi="Times New Roman" w:cs="Times New Roman"/>
                        <w:sz w:val="24"/>
                        <w:szCs w:val="24"/>
                      </w:rPr>
                    </w:pPr>
                    <w:r w:rsidRPr="000E4B1B">
                      <w:rPr>
                        <w:rFonts w:ascii="Times New Roman" w:hAnsi="Times New Roman" w:cs="Times New Roman"/>
                        <w:sz w:val="24"/>
                        <w:szCs w:val="24"/>
                      </w:rPr>
                      <w:t>відділ</w:t>
                    </w:r>
                  </w:p>
                </w:txbxContent>
              </v:textbox>
            </v:rect>
            <v:rect id="_x0000_s1086" style="position:absolute;left:4989;top:2994;width:2791;height:1041" fillcolor="white [3201]" strokecolor="black [3213]" strokeweight="1pt">
              <v:fill color2="#b6dde8 [1304]" focusposition="1" focussize="" focus="100%" type="gradient"/>
              <v:shadow on="t" type="perspective" color="#205867 [1608]" opacity=".5" offset="1pt" offset2="-3pt"/>
              <v:textbox style="mso-next-textbox:#_x0000_s1086">
                <w:txbxContent>
                  <w:p w:rsidR="00F60B3E" w:rsidRDefault="00F60B3E" w:rsidP="00F60B3E">
                    <w:pPr>
                      <w:spacing w:after="0"/>
                      <w:jc w:val="center"/>
                      <w:rPr>
                        <w:rFonts w:ascii="Times New Roman" w:hAnsi="Times New Roman" w:cs="Times New Roman"/>
                        <w:sz w:val="24"/>
                        <w:szCs w:val="24"/>
                      </w:rPr>
                    </w:pPr>
                    <w:r w:rsidRPr="000E4B1B">
                      <w:rPr>
                        <w:rFonts w:ascii="Times New Roman" w:hAnsi="Times New Roman" w:cs="Times New Roman"/>
                        <w:sz w:val="24"/>
                        <w:szCs w:val="24"/>
                      </w:rPr>
                      <w:t xml:space="preserve">Фінансовий </w:t>
                    </w:r>
                  </w:p>
                  <w:p w:rsidR="00F60B3E" w:rsidRPr="000E4B1B" w:rsidRDefault="00F60B3E" w:rsidP="00F60B3E">
                    <w:pPr>
                      <w:spacing w:after="0"/>
                      <w:jc w:val="center"/>
                      <w:rPr>
                        <w:rFonts w:ascii="Times New Roman" w:hAnsi="Times New Roman" w:cs="Times New Roman"/>
                        <w:sz w:val="24"/>
                        <w:szCs w:val="24"/>
                      </w:rPr>
                    </w:pPr>
                    <w:r w:rsidRPr="000E4B1B">
                      <w:rPr>
                        <w:rFonts w:ascii="Times New Roman" w:hAnsi="Times New Roman" w:cs="Times New Roman"/>
                        <w:sz w:val="24"/>
                        <w:szCs w:val="24"/>
                      </w:rPr>
                      <w:t>відділ</w:t>
                    </w:r>
                  </w:p>
                </w:txbxContent>
              </v:textbox>
            </v:rect>
            <v:rect id="_x0000_s1087" style="position:absolute;left:1921;top:2994;width:2791;height:1041" fillcolor="white [3201]" strokecolor="black [3213]" strokeweight="1pt">
              <v:fill color2="#b6dde8 [1304]" focusposition="1" focussize="" focus="100%" type="gradient"/>
              <v:shadow on="t" color="#205867 [1608]" opacity=".5" offset="-6pt,6pt"/>
              <v:textbox style="mso-next-textbox:#_x0000_s1087">
                <w:txbxContent>
                  <w:p w:rsidR="00F60B3E" w:rsidRDefault="00F60B3E" w:rsidP="00F60B3E">
                    <w:pPr>
                      <w:spacing w:after="0"/>
                      <w:jc w:val="center"/>
                      <w:rPr>
                        <w:rFonts w:ascii="Times New Roman" w:hAnsi="Times New Roman" w:cs="Times New Roman"/>
                        <w:sz w:val="24"/>
                        <w:szCs w:val="24"/>
                      </w:rPr>
                    </w:pPr>
                    <w:r w:rsidRPr="000E4B1B">
                      <w:rPr>
                        <w:rFonts w:ascii="Times New Roman" w:hAnsi="Times New Roman" w:cs="Times New Roman"/>
                        <w:sz w:val="24"/>
                        <w:szCs w:val="24"/>
                      </w:rPr>
                      <w:t xml:space="preserve">Маркетинговий </w:t>
                    </w:r>
                  </w:p>
                  <w:p w:rsidR="00F60B3E" w:rsidRPr="000E4B1B" w:rsidRDefault="00F60B3E" w:rsidP="00F60B3E">
                    <w:pPr>
                      <w:spacing w:after="0"/>
                      <w:jc w:val="center"/>
                      <w:rPr>
                        <w:rFonts w:ascii="Times New Roman" w:hAnsi="Times New Roman" w:cs="Times New Roman"/>
                        <w:sz w:val="24"/>
                        <w:szCs w:val="24"/>
                      </w:rPr>
                    </w:pPr>
                    <w:r w:rsidRPr="000E4B1B">
                      <w:rPr>
                        <w:rFonts w:ascii="Times New Roman" w:hAnsi="Times New Roman" w:cs="Times New Roman"/>
                        <w:sz w:val="24"/>
                        <w:szCs w:val="24"/>
                      </w:rPr>
                      <w:t>відділ</w:t>
                    </w:r>
                  </w:p>
                </w:txbxContent>
              </v:textbox>
            </v:rect>
            <v:rect id="_x0000_s1088" style="position:absolute;left:6546;top:4375;width:2791;height:1041" fillcolor="white [3201]" strokecolor="black [3213]" strokeweight="1pt">
              <v:fill color2="#b6dde8 [1304]" focusposition="1" focussize="" focus="100%" type="gradient"/>
              <v:shadow on="t" color="#205867 [1608]" opacity=".5" offset="6pt,6pt"/>
              <v:textbox style="mso-next-textbox:#_x0000_s1088">
                <w:txbxContent>
                  <w:p w:rsidR="00F60B3E" w:rsidRDefault="00F60B3E" w:rsidP="00F60B3E">
                    <w:pPr>
                      <w:spacing w:after="0"/>
                      <w:jc w:val="center"/>
                      <w:rPr>
                        <w:rFonts w:ascii="Times New Roman" w:hAnsi="Times New Roman" w:cs="Times New Roman"/>
                        <w:sz w:val="24"/>
                        <w:szCs w:val="24"/>
                      </w:rPr>
                    </w:pPr>
                    <w:r w:rsidRPr="000E4B1B">
                      <w:rPr>
                        <w:rFonts w:ascii="Times New Roman" w:hAnsi="Times New Roman" w:cs="Times New Roman"/>
                        <w:sz w:val="24"/>
                        <w:szCs w:val="24"/>
                      </w:rPr>
                      <w:t xml:space="preserve">Відділ </w:t>
                    </w:r>
                  </w:p>
                  <w:p w:rsidR="00F60B3E" w:rsidRPr="000E4B1B" w:rsidRDefault="00F60B3E" w:rsidP="00F60B3E">
                    <w:pPr>
                      <w:spacing w:after="0"/>
                      <w:jc w:val="center"/>
                      <w:rPr>
                        <w:rFonts w:ascii="Times New Roman" w:hAnsi="Times New Roman" w:cs="Times New Roman"/>
                        <w:sz w:val="24"/>
                        <w:szCs w:val="24"/>
                      </w:rPr>
                    </w:pPr>
                    <w:r>
                      <w:rPr>
                        <w:rFonts w:ascii="Times New Roman" w:hAnsi="Times New Roman" w:cs="Times New Roman"/>
                        <w:sz w:val="24"/>
                        <w:szCs w:val="24"/>
                      </w:rPr>
                      <w:t>проектувань</w:t>
                    </w:r>
                  </w:p>
                </w:txbxContent>
              </v:textbox>
            </v:rect>
            <v:rect id="_x0000_s1089" style="position:absolute;left:3442;top:4375;width:2791;height:1041" fillcolor="white [3201]" strokecolor="black [3213]" strokeweight="1pt">
              <v:fill color2="#b6dde8 [1304]" focusposition="1" focussize="" focus="100%" type="gradient"/>
              <v:shadow on="t" color="#205867 [1608]" opacity=".5" offset="-6pt,6pt"/>
              <v:textbox style="mso-next-textbox:#_x0000_s1089">
                <w:txbxContent>
                  <w:p w:rsidR="00F60B3E" w:rsidRDefault="00F60B3E" w:rsidP="00F60B3E">
                    <w:pPr>
                      <w:spacing w:after="0"/>
                      <w:jc w:val="center"/>
                      <w:rPr>
                        <w:rFonts w:ascii="Times New Roman" w:hAnsi="Times New Roman" w:cs="Times New Roman"/>
                        <w:sz w:val="24"/>
                        <w:szCs w:val="24"/>
                      </w:rPr>
                    </w:pPr>
                    <w:r>
                      <w:rPr>
                        <w:rFonts w:ascii="Times New Roman" w:hAnsi="Times New Roman" w:cs="Times New Roman"/>
                        <w:sz w:val="24"/>
                        <w:szCs w:val="24"/>
                      </w:rPr>
                      <w:t>Юридичний</w:t>
                    </w:r>
                    <w:r w:rsidRPr="000E4B1B">
                      <w:rPr>
                        <w:rFonts w:ascii="Times New Roman" w:hAnsi="Times New Roman" w:cs="Times New Roman"/>
                        <w:sz w:val="24"/>
                        <w:szCs w:val="24"/>
                      </w:rPr>
                      <w:t xml:space="preserve"> </w:t>
                    </w:r>
                  </w:p>
                  <w:p w:rsidR="00F60B3E" w:rsidRPr="000E4B1B" w:rsidRDefault="00F60B3E" w:rsidP="00F60B3E">
                    <w:pPr>
                      <w:spacing w:after="0"/>
                      <w:jc w:val="center"/>
                      <w:rPr>
                        <w:rFonts w:ascii="Times New Roman" w:hAnsi="Times New Roman" w:cs="Times New Roman"/>
                        <w:sz w:val="24"/>
                        <w:szCs w:val="24"/>
                      </w:rPr>
                    </w:pPr>
                    <w:r>
                      <w:rPr>
                        <w:rFonts w:ascii="Times New Roman" w:hAnsi="Times New Roman" w:cs="Times New Roman"/>
                        <w:sz w:val="24"/>
                        <w:szCs w:val="24"/>
                      </w:rPr>
                      <w:t>в</w:t>
                    </w:r>
                    <w:r w:rsidRPr="000E4B1B">
                      <w:rPr>
                        <w:rFonts w:ascii="Times New Roman" w:hAnsi="Times New Roman" w:cs="Times New Roman"/>
                        <w:sz w:val="24"/>
                        <w:szCs w:val="24"/>
                      </w:rPr>
                      <w:t>ідділ</w:t>
                    </w:r>
                  </w:p>
                </w:txbxContent>
              </v:textbox>
            </v:rect>
            <v:shape id="_x0000_s1090" type="#_x0000_t32" style="position:absolute;left:3212;top:2791;width:6270;height:0" o:connectortype="straight" strokecolor="black [3213]" strokeweight="1pt"/>
            <v:shape id="_x0000_s1091" type="#_x0000_t32" style="position:absolute;left:3212;top:2791;width:1;height:203" o:connectortype="straight" strokecolor="black [3213]" strokeweight="1pt">
              <v:stroke endarrow="block"/>
            </v:shape>
            <v:shape id="_x0000_s1092" type="#_x0000_t32" style="position:absolute;left:9482;top:2791;width:0;height:203" o:connectortype="straight" strokecolor="black [3213]" strokeweight="1pt">
              <v:stroke endarrow="block"/>
            </v:shape>
            <v:shape id="_x0000_s1093" type="#_x0000_t32" style="position:absolute;left:6369;top:2503;width:11;height:491" o:connectortype="straight" strokecolor="black [3213]" strokeweight="1pt">
              <v:stroke endarrow="block"/>
            </v:shape>
            <v:shape id="_x0000_s1094" type="#_x0000_t32" style="position:absolute;left:4839;top:2814;width:0;height:1561" o:connectortype="straight" strokecolor="black [3213]" strokeweight="1pt">
              <v:stroke endarrow="block"/>
            </v:shape>
            <v:shape id="_x0000_s1095" type="#_x0000_t32" style="position:absolute;left:7894;top:2791;width:8;height:1584" o:connectortype="straight" strokecolor="black [3213]" strokeweight="1pt">
              <v:stroke endarrow="block"/>
            </v:shape>
            <v:shapetype id="_x0000_t202" coordsize="21600,21600" o:spt="202" path="m,l,21600r21600,l21600,xe">
              <v:stroke joinstyle="miter"/>
              <v:path gradientshapeok="t" o:connecttype="rect"/>
            </v:shapetype>
            <v:shape id="_x0000_s1096" type="#_x0000_t202" style="position:absolute;left:4200;top:5705;width:4331;height:600" strokecolor="black [3213]">
              <v:textbox style="mso-next-textbox:#_x0000_s1096">
                <w:txbxContent>
                  <w:p w:rsidR="00F60B3E" w:rsidRPr="000E4B1B" w:rsidRDefault="00F60B3E" w:rsidP="00F60B3E">
                    <w:pPr>
                      <w:jc w:val="center"/>
                      <w:rPr>
                        <w:rFonts w:ascii="Times New Roman" w:hAnsi="Times New Roman" w:cs="Times New Roman"/>
                        <w:b/>
                        <w:i/>
                        <w:sz w:val="24"/>
                      </w:rPr>
                    </w:pPr>
                    <w:r w:rsidRPr="000E4B1B">
                      <w:rPr>
                        <w:rFonts w:ascii="Times New Roman" w:hAnsi="Times New Roman" w:cs="Times New Roman"/>
                        <w:b/>
                        <w:i/>
                        <w:sz w:val="24"/>
                      </w:rPr>
                      <w:t>Функціональні керівники</w:t>
                    </w:r>
                  </w:p>
                </w:txbxContent>
              </v:textbox>
            </v:shape>
            <v:rect id="_x0000_s1097" style="position:absolute;left:3098;top:6480;width:6655;height:1047" fillcolor="#92cddc [1944]" strokecolor="black [3213]" strokeweight="1pt">
              <v:fill color2="#daeef3 [664]" angle="-45" focus="-50%" type="gradient"/>
              <v:shadow on="t" type="perspective" color="#205867 [1608]" opacity=".5" offset="1pt" offset2="-3pt"/>
              <v:textbox style="mso-next-textbox:#_x0000_s1097">
                <w:txbxContent>
                  <w:p w:rsidR="00F60B3E" w:rsidRDefault="00F60B3E" w:rsidP="00F60B3E">
                    <w:pPr>
                      <w:spacing w:after="0"/>
                      <w:jc w:val="center"/>
                      <w:rPr>
                        <w:rFonts w:ascii="Times New Roman" w:hAnsi="Times New Roman" w:cs="Times New Roman"/>
                        <w:b/>
                        <w:bCs/>
                        <w:sz w:val="24"/>
                      </w:rPr>
                    </w:pPr>
                  </w:p>
                  <w:p w:rsidR="00F60B3E" w:rsidRPr="000E4B1B" w:rsidRDefault="00F60B3E" w:rsidP="00F60B3E">
                    <w:pPr>
                      <w:spacing w:after="0"/>
                      <w:jc w:val="center"/>
                      <w:rPr>
                        <w:rFonts w:ascii="Times New Roman" w:hAnsi="Times New Roman" w:cs="Times New Roman"/>
                        <w:sz w:val="24"/>
                      </w:rPr>
                    </w:pPr>
                    <w:r w:rsidRPr="000E4B1B">
                      <w:rPr>
                        <w:rFonts w:ascii="Times New Roman" w:hAnsi="Times New Roman" w:cs="Times New Roman"/>
                        <w:b/>
                        <w:bCs/>
                        <w:sz w:val="24"/>
                      </w:rPr>
                      <w:t>Лінійні менеджери і співробітники</w:t>
                    </w:r>
                  </w:p>
                </w:txbxContent>
              </v:textbox>
            </v:rect>
            <v:rect id="_x0000_s1098" style="position:absolute;left:3916;top:7822;width:5040;height:1232" filled="f" fillcolor="#92cddc [1944]" strokecolor="black [3213]" strokeweight="1pt">
              <v:fill color2="#4bacc6 [3208]" focus="50%" type="gradient"/>
              <v:shadow on="t" type="perspective" color="#205867 [1608]" offset="1pt" offset2="-3pt"/>
              <v:textbox style="mso-next-textbox:#_x0000_s1098">
                <w:txbxContent>
                  <w:p w:rsidR="00F60B3E" w:rsidRPr="000E4B1B" w:rsidRDefault="00F60B3E" w:rsidP="00F60B3E">
                    <w:pPr>
                      <w:jc w:val="center"/>
                      <w:rPr>
                        <w:rFonts w:ascii="Times New Roman" w:hAnsi="Times New Roman" w:cs="Times New Roman"/>
                        <w:sz w:val="24"/>
                      </w:rPr>
                    </w:pPr>
                    <w:r>
                      <w:rPr>
                        <w:rFonts w:ascii="Times New Roman" w:hAnsi="Times New Roman" w:cs="Times New Roman"/>
                        <w:sz w:val="24"/>
                      </w:rPr>
                      <w:t>В</w:t>
                    </w:r>
                    <w:r w:rsidRPr="000E4B1B">
                      <w:rPr>
                        <w:rFonts w:ascii="Times New Roman" w:hAnsi="Times New Roman" w:cs="Times New Roman"/>
                        <w:sz w:val="24"/>
                      </w:rPr>
                      <w:t>иконують специфічні робочі завдання в межах своїх відділів під керівництвом функціональних керівників.</w:t>
                    </w:r>
                  </w:p>
                </w:txbxContent>
              </v:textbox>
            </v:rect>
            <v:shape id="_x0000_s1099" type="#_x0000_t32" style="position:absolute;left:6391;top:7527;width:0;height:295" o:connectortype="straight" strokecolor="black [3213]">
              <v:stroke endarrow="block"/>
            </v:shape>
          </v:group>
        </w:pict>
      </w: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Pr="005E548C"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Default="00F60B3E" w:rsidP="005E548C">
      <w:pPr>
        <w:spacing w:after="0" w:line="360" w:lineRule="auto"/>
        <w:ind w:firstLine="709"/>
        <w:jc w:val="both"/>
        <w:rPr>
          <w:rFonts w:ascii="Times New Roman" w:hAnsi="Times New Roman" w:cs="Times New Roman"/>
          <w:sz w:val="28"/>
        </w:rPr>
      </w:pPr>
    </w:p>
    <w:p w:rsidR="00F60B3E" w:rsidRPr="00F60B3E" w:rsidRDefault="00F60B3E" w:rsidP="005E548C">
      <w:pPr>
        <w:spacing w:after="0" w:line="360" w:lineRule="auto"/>
        <w:ind w:firstLine="709"/>
        <w:jc w:val="both"/>
        <w:rPr>
          <w:rFonts w:ascii="Times New Roman" w:hAnsi="Times New Roman" w:cs="Times New Roman"/>
          <w:b/>
          <w:sz w:val="28"/>
        </w:rPr>
      </w:pPr>
      <w:r w:rsidRPr="00F60B3E">
        <w:rPr>
          <w:rFonts w:ascii="Times New Roman" w:hAnsi="Times New Roman" w:cs="Times New Roman"/>
          <w:b/>
          <w:sz w:val="28"/>
        </w:rPr>
        <w:t xml:space="preserve">Рис. 2.5. Організаційна структура ТОВ </w:t>
      </w:r>
      <w:r w:rsidR="000C7759">
        <w:rPr>
          <w:rFonts w:ascii="Times New Roman" w:hAnsi="Times New Roman" w:cs="Times New Roman"/>
          <w:b/>
          <w:sz w:val="28"/>
        </w:rPr>
        <w:t>«</w:t>
      </w:r>
      <w:r w:rsidRPr="00F60B3E">
        <w:rPr>
          <w:rFonts w:ascii="Times New Roman" w:hAnsi="Times New Roman" w:cs="Times New Roman"/>
          <w:b/>
          <w:sz w:val="28"/>
        </w:rPr>
        <w:t>ХРК Холдинг</w:t>
      </w:r>
      <w:r w:rsidR="000C7759">
        <w:rPr>
          <w:rFonts w:ascii="Times New Roman" w:hAnsi="Times New Roman" w:cs="Times New Roman"/>
          <w:b/>
          <w:sz w:val="28"/>
        </w:rPr>
        <w:t>»</w:t>
      </w:r>
    </w:p>
    <w:p w:rsidR="00582EE4" w:rsidRDefault="00582EE4" w:rsidP="005E548C">
      <w:pPr>
        <w:spacing w:after="0" w:line="360" w:lineRule="auto"/>
        <w:ind w:firstLine="709"/>
        <w:jc w:val="both"/>
        <w:rPr>
          <w:rFonts w:ascii="Times New Roman" w:hAnsi="Times New Roman" w:cs="Times New Roman"/>
          <w:sz w:val="28"/>
        </w:rPr>
      </w:pPr>
    </w:p>
    <w:p w:rsidR="00582EE4" w:rsidRP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lastRenderedPageBreak/>
        <w:t xml:space="preserve">ТОВ </w:t>
      </w:r>
      <w:r w:rsidR="000C7759">
        <w:rPr>
          <w:rFonts w:ascii="Times New Roman" w:hAnsi="Times New Roman" w:cs="Times New Roman"/>
          <w:sz w:val="28"/>
        </w:rPr>
        <w:t>«</w:t>
      </w:r>
      <w:r w:rsidRPr="00582EE4">
        <w:rPr>
          <w:rFonts w:ascii="Times New Roman" w:hAnsi="Times New Roman" w:cs="Times New Roman"/>
          <w:sz w:val="28"/>
        </w:rPr>
        <w:t>ХРК Холдинг</w:t>
      </w:r>
      <w:r w:rsidR="000C7759">
        <w:rPr>
          <w:rFonts w:ascii="Times New Roman" w:hAnsi="Times New Roman" w:cs="Times New Roman"/>
          <w:sz w:val="28"/>
        </w:rPr>
        <w:t>»</w:t>
      </w:r>
      <w:r w:rsidRPr="00582EE4">
        <w:rPr>
          <w:rFonts w:ascii="Times New Roman" w:hAnsi="Times New Roman" w:cs="Times New Roman"/>
          <w:sz w:val="28"/>
        </w:rPr>
        <w:t xml:space="preserve"> очолює генеральний директор, який забезпечує загальне керівництво будівельною компанією. Він представляє інтереси компанії в установах та організаціях, керує майном та ресурсами в рамках чинного законодавства України, одноосібно приймає рішення щодо призначення керівних працівників, укладає договори, відкриває розрахункові рахунки у фінансових установах та виконує інші повноваження, покладені на нього.</w:t>
      </w:r>
    </w:p>
    <w:p w:rsidR="00582EE4" w:rsidRP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Під безпосереднім керівництвом генерального директора працюють фінансовий директор та комерційний директор. Фінансовий директор керує бухгалтерією, яка, в свою чергу, виконує обов</w:t>
      </w:r>
      <w:r w:rsidR="00DA3F0B">
        <w:rPr>
          <w:rFonts w:ascii="Times New Roman" w:hAnsi="Times New Roman" w:cs="Times New Roman"/>
          <w:sz w:val="28"/>
        </w:rPr>
        <w:t>’</w:t>
      </w:r>
      <w:r w:rsidRPr="00582EE4">
        <w:rPr>
          <w:rFonts w:ascii="Times New Roman" w:hAnsi="Times New Roman" w:cs="Times New Roman"/>
          <w:sz w:val="28"/>
        </w:rPr>
        <w:t>язки не лише бухгалтерського обліку, але й статистичної звітності, економічного аналізу поточного стану компанії, проведення внутрішнього аудиту, а також обслуговування фінансових операцій клієнтів.</w:t>
      </w:r>
    </w:p>
    <w:p w:rsid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Комерційний директор відповідає за відділ маркетингу та юридичний відділ. Юридичний відділ має завдання забезпечення дотримання законодавства в діяльності компанії, уникнення правових порушень, а також представлення інтересів компанії в судових інстанціях у разі виникнення спорів з клієнтами або партнерами.</w:t>
      </w:r>
    </w:p>
    <w:p w:rsidR="00582EE4" w:rsidRPr="008C14F5" w:rsidRDefault="00582EE4" w:rsidP="00582EE4">
      <w:pPr>
        <w:tabs>
          <w:tab w:val="left" w:pos="851"/>
          <w:tab w:val="left" w:pos="1134"/>
        </w:tabs>
        <w:spacing w:after="0" w:line="360" w:lineRule="auto"/>
        <w:ind w:firstLine="567"/>
        <w:jc w:val="both"/>
        <w:rPr>
          <w:rFonts w:ascii="Times New Roman" w:hAnsi="Times New Roman" w:cs="Times New Roman"/>
          <w:sz w:val="28"/>
        </w:rPr>
      </w:pPr>
      <w:r w:rsidRPr="008C14F5">
        <w:rPr>
          <w:rFonts w:ascii="Times New Roman" w:hAnsi="Times New Roman" w:cs="Times New Roman"/>
          <w:sz w:val="28"/>
        </w:rPr>
        <w:t xml:space="preserve">Слід відзначити, що в </w:t>
      </w:r>
      <w:r w:rsidRPr="00582EE4">
        <w:rPr>
          <w:rFonts w:ascii="Times New Roman" w:hAnsi="Times New Roman" w:cs="Times New Roman"/>
          <w:sz w:val="28"/>
        </w:rPr>
        <w:t xml:space="preserve">ТОВ </w:t>
      </w:r>
      <w:r w:rsidR="000C7759">
        <w:rPr>
          <w:rFonts w:ascii="Times New Roman" w:hAnsi="Times New Roman" w:cs="Times New Roman"/>
          <w:sz w:val="28"/>
        </w:rPr>
        <w:t>«</w:t>
      </w:r>
      <w:r w:rsidRPr="00582EE4">
        <w:rPr>
          <w:rFonts w:ascii="Times New Roman" w:hAnsi="Times New Roman" w:cs="Times New Roman"/>
          <w:sz w:val="28"/>
        </w:rPr>
        <w:t>ХРК Холдинг</w:t>
      </w:r>
      <w:r w:rsidR="000C7759">
        <w:rPr>
          <w:rFonts w:ascii="Times New Roman" w:hAnsi="Times New Roman" w:cs="Times New Roman"/>
          <w:sz w:val="28"/>
        </w:rPr>
        <w:t>»</w:t>
      </w:r>
      <w:r w:rsidRPr="008C14F5">
        <w:rPr>
          <w:rFonts w:ascii="Times New Roman" w:hAnsi="Times New Roman" w:cs="Times New Roman"/>
          <w:sz w:val="28"/>
        </w:rPr>
        <w:t xml:space="preserve"> активно</w:t>
      </w:r>
      <w:r>
        <w:rPr>
          <w:rFonts w:ascii="Times New Roman" w:hAnsi="Times New Roman" w:cs="Times New Roman"/>
          <w:sz w:val="28"/>
        </w:rPr>
        <w:t xml:space="preserve"> та всебічно</w:t>
      </w:r>
      <w:r w:rsidRPr="008C14F5">
        <w:rPr>
          <w:rFonts w:ascii="Times New Roman" w:hAnsi="Times New Roman" w:cs="Times New Roman"/>
          <w:sz w:val="28"/>
        </w:rPr>
        <w:t xml:space="preserve"> використовується метод делегування повноважень, що є безперечним плюсом у системі управління</w:t>
      </w:r>
      <w:r>
        <w:rPr>
          <w:rFonts w:ascii="Times New Roman" w:hAnsi="Times New Roman" w:cs="Times New Roman"/>
          <w:sz w:val="28"/>
        </w:rPr>
        <w:t xml:space="preserve"> будівельним</w:t>
      </w:r>
      <w:r w:rsidRPr="008C14F5">
        <w:rPr>
          <w:rFonts w:ascii="Times New Roman" w:hAnsi="Times New Roman" w:cs="Times New Roman"/>
          <w:sz w:val="28"/>
        </w:rPr>
        <w:t xml:space="preserve"> підприємством.</w:t>
      </w:r>
    </w:p>
    <w:p w:rsid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 xml:space="preserve">Організаційна структура ТОВ </w:t>
      </w:r>
      <w:r w:rsidR="000C7759">
        <w:rPr>
          <w:rFonts w:ascii="Times New Roman" w:hAnsi="Times New Roman" w:cs="Times New Roman"/>
          <w:sz w:val="28"/>
        </w:rPr>
        <w:t>«</w:t>
      </w:r>
      <w:r w:rsidRPr="00582EE4">
        <w:rPr>
          <w:rFonts w:ascii="Times New Roman" w:hAnsi="Times New Roman" w:cs="Times New Roman"/>
          <w:sz w:val="28"/>
        </w:rPr>
        <w:t>ХРК Холдинг</w:t>
      </w:r>
      <w:r w:rsidR="000C7759">
        <w:rPr>
          <w:rFonts w:ascii="Times New Roman" w:hAnsi="Times New Roman" w:cs="Times New Roman"/>
          <w:sz w:val="28"/>
        </w:rPr>
        <w:t>»</w:t>
      </w:r>
      <w:r w:rsidRPr="00582EE4">
        <w:rPr>
          <w:rFonts w:ascii="Times New Roman" w:hAnsi="Times New Roman" w:cs="Times New Roman"/>
          <w:sz w:val="28"/>
        </w:rPr>
        <w:t xml:space="preserve"> дозволяє ефективно розподіляти відповідальність та владу між співробітниками, забезпечуючи чітку взаємодію між різними ланками компанії. Це сприяє підвищенню ефективності управління на всіх рівнях і є важливою передумовою досягнення стратегічних цілей підприємства в динамічному будівельному секторі</w:t>
      </w:r>
      <w:r>
        <w:rPr>
          <w:rFonts w:ascii="Times New Roman" w:hAnsi="Times New Roman" w:cs="Times New Roman"/>
          <w:sz w:val="28"/>
        </w:rPr>
        <w:t xml:space="preserve"> (табл.. 2.1)</w:t>
      </w:r>
      <w:r w:rsidRPr="00582EE4">
        <w:rPr>
          <w:rFonts w:ascii="Times New Roman" w:hAnsi="Times New Roman" w:cs="Times New Roman"/>
          <w:sz w:val="28"/>
        </w:rPr>
        <w:t>.</w:t>
      </w:r>
    </w:p>
    <w:p w:rsidR="00582EE4" w:rsidRPr="00582EE4" w:rsidRDefault="00582EE4" w:rsidP="00582EE4">
      <w:pPr>
        <w:tabs>
          <w:tab w:val="left" w:pos="851"/>
          <w:tab w:val="left" w:pos="1134"/>
        </w:tabs>
        <w:spacing w:after="0" w:line="360" w:lineRule="auto"/>
        <w:ind w:firstLine="567"/>
        <w:jc w:val="both"/>
        <w:rPr>
          <w:rFonts w:ascii="Times New Roman" w:hAnsi="Times New Roman" w:cs="Times New Roman"/>
          <w:sz w:val="28"/>
        </w:rPr>
      </w:pPr>
    </w:p>
    <w:p w:rsidR="00582EE4" w:rsidRDefault="00582EE4" w:rsidP="00582EE4">
      <w:pPr>
        <w:tabs>
          <w:tab w:val="left" w:pos="851"/>
          <w:tab w:val="left" w:pos="1134"/>
        </w:tabs>
        <w:spacing w:after="0" w:line="360" w:lineRule="auto"/>
        <w:ind w:firstLine="567"/>
        <w:jc w:val="right"/>
        <w:rPr>
          <w:rFonts w:ascii="Times New Roman" w:hAnsi="Times New Roman" w:cs="Times New Roman"/>
          <w:b/>
          <w:i/>
          <w:sz w:val="28"/>
        </w:rPr>
      </w:pPr>
    </w:p>
    <w:p w:rsidR="00582EE4" w:rsidRPr="00582EE4" w:rsidRDefault="00582EE4" w:rsidP="00582EE4">
      <w:pPr>
        <w:tabs>
          <w:tab w:val="left" w:pos="851"/>
          <w:tab w:val="left" w:pos="1134"/>
        </w:tabs>
        <w:spacing w:after="0" w:line="360" w:lineRule="auto"/>
        <w:ind w:firstLine="567"/>
        <w:jc w:val="right"/>
        <w:rPr>
          <w:rFonts w:ascii="Times New Roman" w:hAnsi="Times New Roman" w:cs="Times New Roman"/>
          <w:sz w:val="28"/>
        </w:rPr>
      </w:pPr>
      <w:r w:rsidRPr="00582EE4">
        <w:rPr>
          <w:rFonts w:ascii="Times New Roman" w:hAnsi="Times New Roman" w:cs="Times New Roman"/>
          <w:sz w:val="28"/>
        </w:rPr>
        <w:lastRenderedPageBreak/>
        <w:t>Таблиця 2.1</w:t>
      </w:r>
    </w:p>
    <w:p w:rsidR="00582EE4" w:rsidRPr="008C14F5" w:rsidRDefault="00582EE4" w:rsidP="00582EE4">
      <w:pPr>
        <w:tabs>
          <w:tab w:val="left" w:pos="851"/>
          <w:tab w:val="left" w:pos="1134"/>
        </w:tabs>
        <w:spacing w:after="0" w:line="360" w:lineRule="auto"/>
        <w:ind w:firstLine="567"/>
        <w:jc w:val="center"/>
        <w:rPr>
          <w:rFonts w:ascii="Times New Roman" w:hAnsi="Times New Roman" w:cs="Times New Roman"/>
          <w:b/>
          <w:sz w:val="28"/>
        </w:rPr>
      </w:pPr>
      <w:r w:rsidRPr="008C14F5">
        <w:rPr>
          <w:rFonts w:ascii="Times New Roman" w:hAnsi="Times New Roman" w:cs="Times New Roman"/>
          <w:b/>
          <w:sz w:val="28"/>
        </w:rPr>
        <w:t xml:space="preserve">Основні положення посадової інструкції апарату управління </w:t>
      </w:r>
    </w:p>
    <w:p w:rsidR="00582EE4" w:rsidRPr="00582EE4" w:rsidRDefault="00582EE4" w:rsidP="00582EE4">
      <w:pPr>
        <w:tabs>
          <w:tab w:val="left" w:pos="851"/>
          <w:tab w:val="left" w:pos="1134"/>
        </w:tabs>
        <w:spacing w:after="0" w:line="360" w:lineRule="auto"/>
        <w:ind w:firstLine="567"/>
        <w:jc w:val="center"/>
        <w:rPr>
          <w:rFonts w:ascii="Times New Roman" w:hAnsi="Times New Roman" w:cs="Times New Roman"/>
          <w:b/>
          <w:sz w:val="28"/>
        </w:rPr>
      </w:pPr>
      <w:r w:rsidRPr="00582EE4">
        <w:rPr>
          <w:rFonts w:ascii="Times New Roman" w:hAnsi="Times New Roman" w:cs="Times New Roman"/>
          <w:b/>
          <w:sz w:val="28"/>
        </w:rPr>
        <w:t xml:space="preserve">ТОВ </w:t>
      </w:r>
      <w:r w:rsidR="000C7759">
        <w:rPr>
          <w:rFonts w:ascii="Times New Roman" w:hAnsi="Times New Roman" w:cs="Times New Roman"/>
          <w:b/>
          <w:sz w:val="28"/>
        </w:rPr>
        <w:t>«</w:t>
      </w:r>
      <w:r w:rsidRPr="00582EE4">
        <w:rPr>
          <w:rFonts w:ascii="Times New Roman" w:hAnsi="Times New Roman" w:cs="Times New Roman"/>
          <w:b/>
          <w:sz w:val="28"/>
        </w:rPr>
        <w:t>ХРК Холдинг</w:t>
      </w:r>
      <w:r w:rsidR="000C7759">
        <w:rPr>
          <w:rFonts w:ascii="Times New Roman" w:hAnsi="Times New Roman" w:cs="Times New Roman"/>
          <w:b/>
          <w:sz w:val="28"/>
        </w:rPr>
        <w:t>»</w:t>
      </w:r>
    </w:p>
    <w:tbl>
      <w:tblPr>
        <w:tblStyle w:val="aa"/>
        <w:tblW w:w="0" w:type="auto"/>
        <w:tblInd w:w="250" w:type="dxa"/>
        <w:tblLook w:val="04A0"/>
      </w:tblPr>
      <w:tblGrid>
        <w:gridCol w:w="1532"/>
        <w:gridCol w:w="7789"/>
      </w:tblGrid>
      <w:tr w:rsidR="00582EE4" w:rsidRPr="00582EE4" w:rsidTr="000E631D">
        <w:trPr>
          <w:trHeight w:val="656"/>
        </w:trPr>
        <w:tc>
          <w:tcPr>
            <w:tcW w:w="1532" w:type="dxa"/>
            <w:vAlign w:val="center"/>
          </w:tcPr>
          <w:p w:rsidR="00582EE4" w:rsidRPr="00582EE4" w:rsidRDefault="00582EE4" w:rsidP="000E631D">
            <w:pPr>
              <w:tabs>
                <w:tab w:val="left" w:pos="851"/>
                <w:tab w:val="left" w:pos="1134"/>
              </w:tabs>
              <w:jc w:val="center"/>
              <w:rPr>
                <w:rFonts w:ascii="Times New Roman" w:hAnsi="Times New Roman" w:cs="Times New Roman"/>
                <w:b/>
                <w:sz w:val="24"/>
                <w:szCs w:val="24"/>
              </w:rPr>
            </w:pPr>
            <w:r w:rsidRPr="00582EE4">
              <w:rPr>
                <w:rFonts w:ascii="Times New Roman" w:hAnsi="Times New Roman" w:cs="Times New Roman"/>
                <w:b/>
                <w:sz w:val="24"/>
                <w:szCs w:val="24"/>
              </w:rPr>
              <w:t>Посада</w:t>
            </w:r>
          </w:p>
        </w:tc>
        <w:tc>
          <w:tcPr>
            <w:tcW w:w="7789" w:type="dxa"/>
            <w:vAlign w:val="center"/>
          </w:tcPr>
          <w:p w:rsidR="00582EE4" w:rsidRPr="00582EE4" w:rsidRDefault="00582EE4" w:rsidP="000E631D">
            <w:pPr>
              <w:tabs>
                <w:tab w:val="left" w:pos="522"/>
                <w:tab w:val="left" w:pos="851"/>
              </w:tabs>
              <w:jc w:val="center"/>
              <w:rPr>
                <w:rFonts w:ascii="Times New Roman" w:hAnsi="Times New Roman" w:cs="Times New Roman"/>
                <w:b/>
                <w:sz w:val="24"/>
                <w:szCs w:val="24"/>
              </w:rPr>
            </w:pPr>
            <w:r w:rsidRPr="00582EE4">
              <w:rPr>
                <w:rFonts w:ascii="Times New Roman" w:hAnsi="Times New Roman" w:cs="Times New Roman"/>
                <w:b/>
                <w:bCs/>
                <w:sz w:val="24"/>
                <w:szCs w:val="24"/>
              </w:rPr>
              <w:t>Обов</w:t>
            </w:r>
            <w:r w:rsidR="00DA3F0B">
              <w:rPr>
                <w:rFonts w:ascii="Times New Roman" w:hAnsi="Times New Roman" w:cs="Times New Roman"/>
                <w:b/>
                <w:sz w:val="24"/>
                <w:szCs w:val="24"/>
              </w:rPr>
              <w:t>’</w:t>
            </w:r>
            <w:r w:rsidRPr="00582EE4">
              <w:rPr>
                <w:rFonts w:ascii="Times New Roman" w:hAnsi="Times New Roman" w:cs="Times New Roman"/>
                <w:b/>
                <w:sz w:val="24"/>
                <w:szCs w:val="24"/>
              </w:rPr>
              <w:t>язки</w:t>
            </w:r>
          </w:p>
        </w:tc>
      </w:tr>
      <w:tr w:rsidR="00582EE4" w:rsidRPr="00582EE4" w:rsidTr="000E631D">
        <w:tc>
          <w:tcPr>
            <w:tcW w:w="1532" w:type="dxa"/>
          </w:tcPr>
          <w:p w:rsidR="00582EE4" w:rsidRPr="00582EE4" w:rsidRDefault="00582EE4" w:rsidP="000E631D">
            <w:pPr>
              <w:tabs>
                <w:tab w:val="left" w:pos="851"/>
                <w:tab w:val="left" w:pos="1134"/>
              </w:tabs>
              <w:rPr>
                <w:rFonts w:ascii="Times New Roman" w:hAnsi="Times New Roman" w:cs="Times New Roman"/>
                <w:b/>
                <w:sz w:val="24"/>
                <w:szCs w:val="24"/>
              </w:rPr>
            </w:pPr>
            <w:r w:rsidRPr="00582EE4">
              <w:rPr>
                <w:rFonts w:ascii="Times New Roman" w:hAnsi="Times New Roman" w:cs="Times New Roman"/>
                <w:b/>
                <w:sz w:val="24"/>
                <w:szCs w:val="24"/>
              </w:rPr>
              <w:t>Директор</w:t>
            </w:r>
          </w:p>
        </w:tc>
        <w:tc>
          <w:tcPr>
            <w:tcW w:w="7789" w:type="dxa"/>
          </w:tcPr>
          <w:p w:rsidR="00582EE4" w:rsidRPr="00582EE4" w:rsidRDefault="00582EE4" w:rsidP="00582EE4">
            <w:pPr>
              <w:numPr>
                <w:ilvl w:val="0"/>
                <w:numId w:val="19"/>
              </w:numPr>
              <w:tabs>
                <w:tab w:val="left" w:pos="522"/>
                <w:tab w:val="left" w:pos="851"/>
              </w:tabs>
              <w:ind w:left="0" w:firstLine="0"/>
              <w:rPr>
                <w:rFonts w:ascii="Times New Roman" w:hAnsi="Times New Roman" w:cs="Times New Roman"/>
                <w:sz w:val="24"/>
                <w:szCs w:val="24"/>
              </w:rPr>
            </w:pPr>
            <w:r w:rsidRPr="00582EE4">
              <w:rPr>
                <w:rFonts w:ascii="Times New Roman" w:hAnsi="Times New Roman" w:cs="Times New Roman"/>
                <w:sz w:val="24"/>
                <w:szCs w:val="24"/>
              </w:rPr>
              <w:t xml:space="preserve">Визначає, формулює, розробляє, планує, здійснює і координує всі види діяльності ТОВ </w:t>
            </w:r>
            <w:r w:rsidR="000C7759">
              <w:rPr>
                <w:rFonts w:ascii="Times New Roman" w:hAnsi="Times New Roman" w:cs="Times New Roman"/>
                <w:sz w:val="24"/>
                <w:szCs w:val="24"/>
              </w:rPr>
              <w:t>«</w:t>
            </w:r>
            <w:r w:rsidRPr="00582EE4">
              <w:rPr>
                <w:rFonts w:ascii="Times New Roman" w:hAnsi="Times New Roman" w:cs="Times New Roman"/>
                <w:sz w:val="24"/>
                <w:szCs w:val="24"/>
              </w:rPr>
              <w:t>ХРК Холдинг</w:t>
            </w:r>
            <w:r w:rsidR="000C7759">
              <w:rPr>
                <w:rFonts w:ascii="Times New Roman" w:hAnsi="Times New Roman" w:cs="Times New Roman"/>
                <w:sz w:val="24"/>
                <w:szCs w:val="24"/>
              </w:rPr>
              <w:t>»</w:t>
            </w:r>
            <w:r w:rsidRPr="00582EE4">
              <w:rPr>
                <w:rFonts w:ascii="Times New Roman" w:hAnsi="Times New Roman" w:cs="Times New Roman"/>
                <w:sz w:val="24"/>
                <w:szCs w:val="24"/>
              </w:rPr>
              <w:t>.</w:t>
            </w:r>
          </w:p>
          <w:p w:rsidR="00582EE4" w:rsidRPr="00582EE4" w:rsidRDefault="00582EE4" w:rsidP="00582EE4">
            <w:pPr>
              <w:numPr>
                <w:ilvl w:val="0"/>
                <w:numId w:val="19"/>
              </w:numPr>
              <w:tabs>
                <w:tab w:val="left" w:pos="522"/>
                <w:tab w:val="left" w:pos="851"/>
              </w:tabs>
              <w:ind w:left="0" w:firstLine="0"/>
              <w:rPr>
                <w:rFonts w:ascii="Times New Roman" w:hAnsi="Times New Roman" w:cs="Times New Roman"/>
                <w:sz w:val="24"/>
                <w:szCs w:val="24"/>
              </w:rPr>
            </w:pPr>
            <w:r w:rsidRPr="00582EE4">
              <w:rPr>
                <w:rFonts w:ascii="Times New Roman" w:hAnsi="Times New Roman" w:cs="Times New Roman"/>
                <w:sz w:val="24"/>
                <w:szCs w:val="24"/>
              </w:rPr>
              <w:t xml:space="preserve">визначає напрями розвитку ТОВ </w:t>
            </w:r>
            <w:r w:rsidR="000C7759">
              <w:rPr>
                <w:rFonts w:ascii="Times New Roman" w:hAnsi="Times New Roman" w:cs="Times New Roman"/>
                <w:sz w:val="24"/>
                <w:szCs w:val="24"/>
              </w:rPr>
              <w:t>«</w:t>
            </w:r>
            <w:r w:rsidRPr="00582EE4">
              <w:rPr>
                <w:rFonts w:ascii="Times New Roman" w:hAnsi="Times New Roman" w:cs="Times New Roman"/>
                <w:sz w:val="24"/>
                <w:szCs w:val="24"/>
              </w:rPr>
              <w:t>ХРК Холдинг</w:t>
            </w:r>
            <w:r w:rsidR="000C7759">
              <w:rPr>
                <w:rFonts w:ascii="Times New Roman" w:hAnsi="Times New Roman" w:cs="Times New Roman"/>
                <w:sz w:val="24"/>
                <w:szCs w:val="24"/>
              </w:rPr>
              <w:t>»</w:t>
            </w:r>
            <w:r w:rsidRPr="00582EE4">
              <w:rPr>
                <w:rFonts w:ascii="Times New Roman" w:hAnsi="Times New Roman" w:cs="Times New Roman"/>
                <w:sz w:val="24"/>
                <w:szCs w:val="24"/>
              </w:rPr>
              <w:t xml:space="preserve"> у формуванні цінової, кредитно-банківської, податкової та страхової політики, соціальної та зовнішньоекономічної діяльності.</w:t>
            </w:r>
          </w:p>
          <w:p w:rsidR="00582EE4" w:rsidRPr="00582EE4" w:rsidRDefault="00582EE4" w:rsidP="00582EE4">
            <w:pPr>
              <w:numPr>
                <w:ilvl w:val="0"/>
                <w:numId w:val="19"/>
              </w:numPr>
              <w:tabs>
                <w:tab w:val="left" w:pos="522"/>
                <w:tab w:val="left" w:pos="851"/>
              </w:tabs>
              <w:ind w:left="0" w:firstLine="0"/>
              <w:rPr>
                <w:rFonts w:ascii="Times New Roman" w:hAnsi="Times New Roman" w:cs="Times New Roman"/>
                <w:sz w:val="24"/>
                <w:szCs w:val="24"/>
              </w:rPr>
            </w:pPr>
            <w:r w:rsidRPr="00582EE4">
              <w:rPr>
                <w:rFonts w:ascii="Times New Roman" w:hAnsi="Times New Roman" w:cs="Times New Roman"/>
                <w:sz w:val="24"/>
                <w:szCs w:val="24"/>
              </w:rPr>
              <w:t>організує роботу і ефективну взаємодію виробничих одиниць, направляє їх діяльність на досягнення високих темпів розвитку і удосконалення виробництва та продукції.</w:t>
            </w:r>
          </w:p>
          <w:p w:rsidR="00582EE4" w:rsidRPr="00582EE4" w:rsidRDefault="00582EE4" w:rsidP="000E631D">
            <w:pPr>
              <w:tabs>
                <w:tab w:val="left" w:pos="522"/>
                <w:tab w:val="left" w:pos="851"/>
              </w:tabs>
              <w:rPr>
                <w:rFonts w:ascii="Times New Roman" w:hAnsi="Times New Roman" w:cs="Times New Roman"/>
                <w:sz w:val="24"/>
                <w:szCs w:val="24"/>
              </w:rPr>
            </w:pPr>
          </w:p>
        </w:tc>
      </w:tr>
      <w:tr w:rsidR="00582EE4" w:rsidRPr="00582EE4" w:rsidTr="000E631D">
        <w:tc>
          <w:tcPr>
            <w:tcW w:w="1532" w:type="dxa"/>
          </w:tcPr>
          <w:p w:rsidR="00582EE4" w:rsidRPr="00582EE4" w:rsidRDefault="00582EE4" w:rsidP="000E631D">
            <w:pPr>
              <w:tabs>
                <w:tab w:val="left" w:pos="851"/>
                <w:tab w:val="left" w:pos="1134"/>
              </w:tabs>
              <w:rPr>
                <w:rFonts w:ascii="Times New Roman" w:hAnsi="Times New Roman" w:cs="Times New Roman"/>
                <w:b/>
                <w:sz w:val="24"/>
                <w:szCs w:val="24"/>
              </w:rPr>
            </w:pPr>
            <w:r w:rsidRPr="00582EE4">
              <w:rPr>
                <w:rFonts w:ascii="Times New Roman" w:hAnsi="Times New Roman" w:cs="Times New Roman"/>
                <w:b/>
                <w:sz w:val="24"/>
                <w:szCs w:val="24"/>
              </w:rPr>
              <w:t>Бухгалтер</w:t>
            </w:r>
          </w:p>
        </w:tc>
        <w:tc>
          <w:tcPr>
            <w:tcW w:w="7789" w:type="dxa"/>
          </w:tcPr>
          <w:p w:rsidR="00582EE4" w:rsidRPr="00582EE4" w:rsidRDefault="00582EE4" w:rsidP="00582EE4">
            <w:pPr>
              <w:numPr>
                <w:ilvl w:val="0"/>
                <w:numId w:val="19"/>
              </w:numPr>
              <w:tabs>
                <w:tab w:val="left" w:pos="522"/>
                <w:tab w:val="left" w:pos="851"/>
              </w:tabs>
              <w:ind w:left="0" w:firstLine="0"/>
              <w:rPr>
                <w:rFonts w:ascii="Times New Roman" w:hAnsi="Times New Roman" w:cs="Times New Roman"/>
                <w:sz w:val="24"/>
                <w:szCs w:val="24"/>
              </w:rPr>
            </w:pPr>
            <w:r w:rsidRPr="00582EE4">
              <w:rPr>
                <w:rFonts w:ascii="Times New Roman" w:hAnsi="Times New Roman" w:cs="Times New Roman"/>
                <w:sz w:val="24"/>
                <w:szCs w:val="24"/>
              </w:rPr>
              <w:t xml:space="preserve">Забезпечує дотримання на ТОВ </w:t>
            </w:r>
            <w:r w:rsidR="000C7759">
              <w:rPr>
                <w:rFonts w:ascii="Times New Roman" w:hAnsi="Times New Roman" w:cs="Times New Roman"/>
                <w:sz w:val="24"/>
                <w:szCs w:val="24"/>
              </w:rPr>
              <w:t>«</w:t>
            </w:r>
            <w:r w:rsidRPr="00582EE4">
              <w:rPr>
                <w:rFonts w:ascii="Times New Roman" w:hAnsi="Times New Roman" w:cs="Times New Roman"/>
                <w:sz w:val="24"/>
                <w:szCs w:val="24"/>
              </w:rPr>
              <w:t>ХРК Холдинг</w:t>
            </w:r>
            <w:r w:rsidR="000C7759">
              <w:rPr>
                <w:rFonts w:ascii="Times New Roman" w:hAnsi="Times New Roman" w:cs="Times New Roman"/>
                <w:sz w:val="24"/>
                <w:szCs w:val="24"/>
              </w:rPr>
              <w:t>»</w:t>
            </w:r>
            <w:r w:rsidRPr="00582EE4">
              <w:rPr>
                <w:rFonts w:ascii="Times New Roman" w:hAnsi="Times New Roman" w:cs="Times New Roman"/>
                <w:sz w:val="24"/>
                <w:szCs w:val="24"/>
              </w:rPr>
              <w:t xml:space="preserve"> встановлених єдиних методологічних засад бухгалтерського обліку, складання і подання у встановлені терміни фінансової звітності;</w:t>
            </w:r>
          </w:p>
          <w:p w:rsidR="00582EE4" w:rsidRPr="00582EE4" w:rsidRDefault="00582EE4" w:rsidP="00582EE4">
            <w:pPr>
              <w:numPr>
                <w:ilvl w:val="0"/>
                <w:numId w:val="19"/>
              </w:numPr>
              <w:tabs>
                <w:tab w:val="left" w:pos="522"/>
                <w:tab w:val="left" w:pos="851"/>
              </w:tabs>
              <w:ind w:left="0" w:firstLine="0"/>
              <w:rPr>
                <w:rFonts w:ascii="Times New Roman" w:hAnsi="Times New Roman" w:cs="Times New Roman"/>
                <w:sz w:val="24"/>
                <w:szCs w:val="24"/>
              </w:rPr>
            </w:pPr>
            <w:r w:rsidRPr="00582EE4">
              <w:rPr>
                <w:rFonts w:ascii="Times New Roman" w:hAnsi="Times New Roman" w:cs="Times New Roman"/>
                <w:sz w:val="24"/>
                <w:szCs w:val="24"/>
              </w:rPr>
              <w:t>організує контроль за відображенням на рахунках бухгалтерського обліку всіх господарських операцій.</w:t>
            </w:r>
          </w:p>
          <w:p w:rsidR="00582EE4" w:rsidRPr="00582EE4" w:rsidRDefault="00582EE4" w:rsidP="000E631D">
            <w:pPr>
              <w:tabs>
                <w:tab w:val="left" w:pos="522"/>
                <w:tab w:val="left" w:pos="851"/>
              </w:tabs>
              <w:rPr>
                <w:rFonts w:ascii="Times New Roman" w:hAnsi="Times New Roman" w:cs="Times New Roman"/>
                <w:sz w:val="24"/>
                <w:szCs w:val="24"/>
              </w:rPr>
            </w:pPr>
          </w:p>
        </w:tc>
      </w:tr>
      <w:tr w:rsidR="00582EE4" w:rsidRPr="00582EE4" w:rsidTr="000E631D">
        <w:tc>
          <w:tcPr>
            <w:tcW w:w="1532" w:type="dxa"/>
          </w:tcPr>
          <w:p w:rsidR="00582EE4" w:rsidRPr="00582EE4" w:rsidRDefault="00582EE4" w:rsidP="000E631D">
            <w:pPr>
              <w:tabs>
                <w:tab w:val="left" w:pos="851"/>
                <w:tab w:val="left" w:pos="1134"/>
              </w:tabs>
              <w:rPr>
                <w:rFonts w:ascii="Times New Roman" w:hAnsi="Times New Roman" w:cs="Times New Roman"/>
                <w:b/>
                <w:sz w:val="24"/>
                <w:szCs w:val="24"/>
              </w:rPr>
            </w:pPr>
            <w:r w:rsidRPr="00582EE4">
              <w:rPr>
                <w:rFonts w:ascii="Times New Roman" w:hAnsi="Times New Roman" w:cs="Times New Roman"/>
                <w:b/>
                <w:sz w:val="24"/>
                <w:szCs w:val="24"/>
              </w:rPr>
              <w:t>Юрист</w:t>
            </w:r>
          </w:p>
        </w:tc>
        <w:tc>
          <w:tcPr>
            <w:tcW w:w="7789" w:type="dxa"/>
          </w:tcPr>
          <w:p w:rsidR="00582EE4" w:rsidRPr="00582EE4" w:rsidRDefault="00582EE4" w:rsidP="00582EE4">
            <w:pPr>
              <w:numPr>
                <w:ilvl w:val="0"/>
                <w:numId w:val="19"/>
              </w:numPr>
              <w:tabs>
                <w:tab w:val="left" w:pos="522"/>
                <w:tab w:val="left" w:pos="851"/>
              </w:tabs>
              <w:ind w:left="0" w:firstLine="0"/>
              <w:rPr>
                <w:rFonts w:ascii="Times New Roman" w:hAnsi="Times New Roman" w:cs="Times New Roman"/>
                <w:sz w:val="24"/>
                <w:szCs w:val="24"/>
              </w:rPr>
            </w:pPr>
            <w:r w:rsidRPr="00582EE4">
              <w:rPr>
                <w:rFonts w:ascii="Times New Roman" w:hAnsi="Times New Roman" w:cs="Times New Roman"/>
                <w:sz w:val="24"/>
                <w:szCs w:val="24"/>
              </w:rPr>
              <w:t xml:space="preserve">Здійснення представництва в суді та арбітражному суді; </w:t>
            </w:r>
          </w:p>
          <w:p w:rsidR="00582EE4" w:rsidRPr="00582EE4" w:rsidRDefault="00582EE4" w:rsidP="00582EE4">
            <w:pPr>
              <w:numPr>
                <w:ilvl w:val="0"/>
                <w:numId w:val="19"/>
              </w:numPr>
              <w:tabs>
                <w:tab w:val="left" w:pos="522"/>
                <w:tab w:val="left" w:pos="851"/>
              </w:tabs>
              <w:ind w:left="0" w:firstLine="0"/>
              <w:rPr>
                <w:rFonts w:ascii="Times New Roman" w:hAnsi="Times New Roman" w:cs="Times New Roman"/>
                <w:sz w:val="24"/>
                <w:szCs w:val="24"/>
              </w:rPr>
            </w:pPr>
            <w:r w:rsidRPr="00582EE4">
              <w:rPr>
                <w:rFonts w:ascii="Times New Roman" w:hAnsi="Times New Roman" w:cs="Times New Roman"/>
                <w:sz w:val="24"/>
                <w:szCs w:val="24"/>
              </w:rPr>
              <w:t xml:space="preserve">оптимізацію оподаткування організації; </w:t>
            </w:r>
          </w:p>
          <w:p w:rsidR="00582EE4" w:rsidRPr="00582EE4" w:rsidRDefault="00582EE4" w:rsidP="00582EE4">
            <w:pPr>
              <w:numPr>
                <w:ilvl w:val="0"/>
                <w:numId w:val="19"/>
              </w:numPr>
              <w:tabs>
                <w:tab w:val="left" w:pos="522"/>
                <w:tab w:val="left" w:pos="851"/>
              </w:tabs>
              <w:ind w:left="0" w:firstLine="0"/>
              <w:rPr>
                <w:rFonts w:ascii="Times New Roman" w:hAnsi="Times New Roman" w:cs="Times New Roman"/>
                <w:sz w:val="24"/>
                <w:szCs w:val="24"/>
              </w:rPr>
            </w:pPr>
            <w:r w:rsidRPr="00582EE4">
              <w:rPr>
                <w:rFonts w:ascii="Times New Roman" w:hAnsi="Times New Roman" w:cs="Times New Roman"/>
                <w:sz w:val="24"/>
                <w:szCs w:val="24"/>
              </w:rPr>
              <w:t>земельні відносини, пов</w:t>
            </w:r>
            <w:r w:rsidR="00DA3F0B">
              <w:rPr>
                <w:rFonts w:ascii="Times New Roman" w:hAnsi="Times New Roman" w:cs="Times New Roman"/>
                <w:sz w:val="24"/>
                <w:szCs w:val="24"/>
              </w:rPr>
              <w:t>’</w:t>
            </w:r>
            <w:r w:rsidRPr="00582EE4">
              <w:rPr>
                <w:rFonts w:ascii="Times New Roman" w:hAnsi="Times New Roman" w:cs="Times New Roman"/>
                <w:sz w:val="24"/>
                <w:szCs w:val="24"/>
              </w:rPr>
              <w:t>язані з орендою земельних ділянок під кіоски поширення, договори з муніципальною владою та ін; </w:t>
            </w:r>
          </w:p>
          <w:p w:rsidR="00582EE4" w:rsidRPr="00582EE4" w:rsidRDefault="00582EE4" w:rsidP="000E631D">
            <w:pPr>
              <w:tabs>
                <w:tab w:val="left" w:pos="522"/>
                <w:tab w:val="left" w:pos="851"/>
              </w:tabs>
              <w:rPr>
                <w:rFonts w:ascii="Times New Roman" w:hAnsi="Times New Roman" w:cs="Times New Roman"/>
                <w:sz w:val="24"/>
                <w:szCs w:val="24"/>
              </w:rPr>
            </w:pPr>
          </w:p>
        </w:tc>
      </w:tr>
    </w:tbl>
    <w:p w:rsidR="00582EE4" w:rsidRDefault="00582EE4" w:rsidP="005E548C">
      <w:pPr>
        <w:spacing w:after="0" w:line="360" w:lineRule="auto"/>
        <w:ind w:firstLine="709"/>
        <w:jc w:val="both"/>
        <w:rPr>
          <w:rFonts w:ascii="Times New Roman" w:hAnsi="Times New Roman" w:cs="Times New Roman"/>
          <w:sz w:val="28"/>
        </w:rPr>
      </w:pPr>
    </w:p>
    <w:p w:rsidR="00582EE4" w:rsidRP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 xml:space="preserve">В ТОВ </w:t>
      </w:r>
      <w:r w:rsidR="000C7759">
        <w:rPr>
          <w:rFonts w:ascii="Times New Roman" w:hAnsi="Times New Roman" w:cs="Times New Roman"/>
          <w:sz w:val="28"/>
        </w:rPr>
        <w:t>«</w:t>
      </w:r>
      <w:r w:rsidRPr="00582EE4">
        <w:rPr>
          <w:rFonts w:ascii="Times New Roman" w:hAnsi="Times New Roman" w:cs="Times New Roman"/>
          <w:sz w:val="28"/>
        </w:rPr>
        <w:t>ХРК Холдинг</w:t>
      </w:r>
      <w:r w:rsidR="000C7759">
        <w:rPr>
          <w:rFonts w:ascii="Times New Roman" w:hAnsi="Times New Roman" w:cs="Times New Roman"/>
          <w:sz w:val="28"/>
        </w:rPr>
        <w:t>»</w:t>
      </w:r>
      <w:r w:rsidRPr="00582EE4">
        <w:rPr>
          <w:rFonts w:ascii="Times New Roman" w:hAnsi="Times New Roman" w:cs="Times New Roman"/>
          <w:sz w:val="28"/>
        </w:rPr>
        <w:t xml:space="preserve"> делегування повноважень є стандартною практикою управління, яка значно підвищує ефективність робочих процесів. Керівник передає частину своїх обов</w:t>
      </w:r>
      <w:r w:rsidR="00DA3F0B">
        <w:rPr>
          <w:rFonts w:ascii="Times New Roman" w:hAnsi="Times New Roman" w:cs="Times New Roman"/>
          <w:sz w:val="28"/>
        </w:rPr>
        <w:t>’</w:t>
      </w:r>
      <w:r w:rsidRPr="00582EE4">
        <w:rPr>
          <w:rFonts w:ascii="Times New Roman" w:hAnsi="Times New Roman" w:cs="Times New Roman"/>
          <w:sz w:val="28"/>
        </w:rPr>
        <w:t xml:space="preserve">язків та прав безпосередньо підлеглим, що не тільки розвантажує його власний графік, але й сприяє розвитку професійних навичок та відповідальності серед співробітників. </w:t>
      </w:r>
    </w:p>
    <w:p w:rsidR="00582EE4" w:rsidRP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Цей процес включає в себе не просто передачу обов</w:t>
      </w:r>
      <w:r w:rsidR="00DA3F0B">
        <w:rPr>
          <w:rFonts w:ascii="Times New Roman" w:hAnsi="Times New Roman" w:cs="Times New Roman"/>
          <w:sz w:val="28"/>
        </w:rPr>
        <w:t>’</w:t>
      </w:r>
      <w:r w:rsidRPr="00582EE4">
        <w:rPr>
          <w:rFonts w:ascii="Times New Roman" w:hAnsi="Times New Roman" w:cs="Times New Roman"/>
          <w:sz w:val="28"/>
        </w:rPr>
        <w:t>язків, але й надання права приймати відповідні рішення у визначених рамках, що є критично важливим для оперативності реакції компанії на виклики ринку. Делегування дозволяє співробітникам відчути себе важливою частиною команди та мотивує їх до підвищення продуктивності та ініціативності.</w:t>
      </w:r>
    </w:p>
    <w:p w:rsidR="00582EE4" w:rsidRDefault="00582EE4" w:rsidP="00582EE4">
      <w:pPr>
        <w:spacing w:after="0" w:line="360" w:lineRule="auto"/>
        <w:ind w:firstLine="709"/>
        <w:jc w:val="both"/>
        <w:rPr>
          <w:rFonts w:ascii="Times New Roman" w:hAnsi="Times New Roman" w:cs="Times New Roman"/>
          <w:sz w:val="28"/>
        </w:rPr>
      </w:pPr>
    </w:p>
    <w:p w:rsidR="00582EE4" w:rsidRDefault="00582EE4" w:rsidP="00582EE4">
      <w:pPr>
        <w:spacing w:after="0" w:line="360" w:lineRule="auto"/>
        <w:ind w:firstLine="709"/>
        <w:jc w:val="both"/>
        <w:rPr>
          <w:rFonts w:ascii="Times New Roman" w:hAnsi="Times New Roman" w:cs="Times New Roman"/>
          <w:sz w:val="28"/>
        </w:rPr>
      </w:pPr>
    </w:p>
    <w:p w:rsidR="00582EE4" w:rsidRPr="00582EE4" w:rsidRDefault="00582EE4" w:rsidP="00582EE4">
      <w:pPr>
        <w:keepNext/>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lastRenderedPageBreak/>
        <w:t>Зокрема, делегування впливає на розвиток таких аспектів:</w:t>
      </w:r>
    </w:p>
    <w:p w:rsidR="00582EE4" w:rsidRPr="00582EE4" w:rsidRDefault="00582EE4" w:rsidP="00582EE4">
      <w:pPr>
        <w:pStyle w:val="a7"/>
        <w:keepNext/>
        <w:numPr>
          <w:ilvl w:val="2"/>
          <w:numId w:val="21"/>
        </w:numPr>
        <w:tabs>
          <w:tab w:val="left" w:pos="993"/>
        </w:tabs>
        <w:spacing w:after="0" w:line="360" w:lineRule="auto"/>
        <w:ind w:left="0" w:firstLine="709"/>
        <w:jc w:val="both"/>
        <w:rPr>
          <w:rFonts w:ascii="Times New Roman" w:hAnsi="Times New Roman" w:cs="Times New Roman"/>
          <w:sz w:val="28"/>
          <w:lang w:val="uk-UA"/>
        </w:rPr>
      </w:pPr>
      <w:r w:rsidRPr="00582EE4">
        <w:rPr>
          <w:rFonts w:ascii="Times New Roman" w:hAnsi="Times New Roman" w:cs="Times New Roman"/>
          <w:sz w:val="28"/>
          <w:lang w:val="uk-UA"/>
        </w:rPr>
        <w:t>самостійність співробітників. надаючи співробітникам більше самостійності у прийнятті рішень, керівництво підвищує їхнє почуття власної значущості та задоволеність роботою</w:t>
      </w:r>
      <w:r>
        <w:rPr>
          <w:rFonts w:ascii="Times New Roman" w:hAnsi="Times New Roman" w:cs="Times New Roman"/>
          <w:sz w:val="28"/>
          <w:lang w:val="uk-UA"/>
        </w:rPr>
        <w:t>;</w:t>
      </w:r>
    </w:p>
    <w:p w:rsidR="00582EE4" w:rsidRPr="00582EE4" w:rsidRDefault="00582EE4" w:rsidP="00582EE4">
      <w:pPr>
        <w:pStyle w:val="a7"/>
        <w:numPr>
          <w:ilvl w:val="2"/>
          <w:numId w:val="21"/>
        </w:numPr>
        <w:tabs>
          <w:tab w:val="left" w:pos="993"/>
        </w:tabs>
        <w:spacing w:after="0" w:line="360" w:lineRule="auto"/>
        <w:ind w:left="0" w:firstLine="709"/>
        <w:jc w:val="both"/>
        <w:rPr>
          <w:rFonts w:ascii="Times New Roman" w:hAnsi="Times New Roman" w:cs="Times New Roman"/>
          <w:sz w:val="28"/>
          <w:lang w:val="uk-UA"/>
        </w:rPr>
      </w:pPr>
      <w:r w:rsidRPr="00582EE4">
        <w:rPr>
          <w:rFonts w:ascii="Times New Roman" w:hAnsi="Times New Roman" w:cs="Times New Roman"/>
          <w:sz w:val="28"/>
          <w:lang w:val="uk-UA"/>
        </w:rPr>
        <w:t>швидкість прийняття рішень. реакція на ринкові зміни стає швидшою, оскільки рішення приймаються на більш низькому рівні, де співробітники часто мають краще розуміння оперативних деталей</w:t>
      </w:r>
      <w:r>
        <w:rPr>
          <w:rFonts w:ascii="Times New Roman" w:hAnsi="Times New Roman" w:cs="Times New Roman"/>
          <w:sz w:val="28"/>
          <w:lang w:val="uk-UA"/>
        </w:rPr>
        <w:t>;</w:t>
      </w:r>
    </w:p>
    <w:p w:rsidR="00582EE4" w:rsidRPr="00582EE4" w:rsidRDefault="00582EE4" w:rsidP="00582EE4">
      <w:pPr>
        <w:pStyle w:val="a7"/>
        <w:numPr>
          <w:ilvl w:val="2"/>
          <w:numId w:val="21"/>
        </w:numPr>
        <w:tabs>
          <w:tab w:val="left" w:pos="993"/>
        </w:tabs>
        <w:spacing w:after="0" w:line="360" w:lineRule="auto"/>
        <w:ind w:left="0" w:firstLine="709"/>
        <w:jc w:val="both"/>
        <w:rPr>
          <w:rFonts w:ascii="Times New Roman" w:hAnsi="Times New Roman" w:cs="Times New Roman"/>
          <w:sz w:val="28"/>
          <w:lang w:val="uk-UA"/>
        </w:rPr>
      </w:pPr>
      <w:r w:rsidRPr="00582EE4">
        <w:rPr>
          <w:rFonts w:ascii="Times New Roman" w:hAnsi="Times New Roman" w:cs="Times New Roman"/>
          <w:sz w:val="28"/>
          <w:lang w:val="uk-UA"/>
        </w:rPr>
        <w:t>розвиток лідерських якостей. співробітники, яким делеговано важливі задачі, навчаються керівництва, планування та відповідальності, що підготовлює їх до можливого просування по кар</w:t>
      </w:r>
      <w:r w:rsidR="00DA3F0B">
        <w:rPr>
          <w:rFonts w:ascii="Times New Roman" w:hAnsi="Times New Roman" w:cs="Times New Roman"/>
          <w:sz w:val="28"/>
          <w:lang w:val="uk-UA"/>
        </w:rPr>
        <w:t>’</w:t>
      </w:r>
      <w:r w:rsidRPr="00582EE4">
        <w:rPr>
          <w:rFonts w:ascii="Times New Roman" w:hAnsi="Times New Roman" w:cs="Times New Roman"/>
          <w:sz w:val="28"/>
          <w:lang w:val="uk-UA"/>
        </w:rPr>
        <w:t>єрній драбині.</w:t>
      </w:r>
    </w:p>
    <w:p w:rsid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Таким чином, делегування є інструментом, що дозволяє керівнику зосередитися на стратегічних цілях, водночас підвищуючи загальну продуктивність і мотивацію всієї команди. Цей підхід сприяє культурі довіри та взаємоповаги в організації, ключових для успіху в будівельній галузі.</w:t>
      </w:r>
    </w:p>
    <w:p w:rsidR="00582EE4" w:rsidRP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У будь-якій компанії, кваліфікований та досвідчений персонал є ключовим чинником її ефективності. Кваліфікація працівників безпосередньо впливає на якість виконання їхніх функціональних обов</w:t>
      </w:r>
      <w:r w:rsidR="00DA3F0B">
        <w:rPr>
          <w:rFonts w:ascii="Times New Roman" w:hAnsi="Times New Roman" w:cs="Times New Roman"/>
          <w:sz w:val="28"/>
        </w:rPr>
        <w:t>’</w:t>
      </w:r>
      <w:r w:rsidRPr="00582EE4">
        <w:rPr>
          <w:rFonts w:ascii="Times New Roman" w:hAnsi="Times New Roman" w:cs="Times New Roman"/>
          <w:sz w:val="28"/>
        </w:rPr>
        <w:t xml:space="preserve">язків, а також на загальну продуктивність організації. У контексті будівельної індустрії, як і у випадку ТОВ </w:t>
      </w:r>
      <w:r w:rsidR="000C7759">
        <w:rPr>
          <w:rFonts w:ascii="Times New Roman" w:hAnsi="Times New Roman" w:cs="Times New Roman"/>
          <w:sz w:val="28"/>
        </w:rPr>
        <w:t>«</w:t>
      </w:r>
      <w:r w:rsidRPr="00582EE4">
        <w:rPr>
          <w:rFonts w:ascii="Times New Roman" w:hAnsi="Times New Roman" w:cs="Times New Roman"/>
          <w:sz w:val="28"/>
        </w:rPr>
        <w:t>ХРК Холдинг</w:t>
      </w:r>
      <w:r w:rsidR="000C7759">
        <w:rPr>
          <w:rFonts w:ascii="Times New Roman" w:hAnsi="Times New Roman" w:cs="Times New Roman"/>
          <w:sz w:val="28"/>
        </w:rPr>
        <w:t>»</w:t>
      </w:r>
      <w:r w:rsidRPr="00582EE4">
        <w:rPr>
          <w:rFonts w:ascii="Times New Roman" w:hAnsi="Times New Roman" w:cs="Times New Roman"/>
          <w:sz w:val="28"/>
        </w:rPr>
        <w:t>, значну увагу при наймі приділяють освіті потенційних співробітників.</w:t>
      </w:r>
    </w:p>
    <w:p w:rsid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Фахова освіта не тільки підкреслює теоретичні знання кандидатів, але й є показником їх здатності застосовувати ці знання на практиці. Особливо це важливо в будівельній галузі, де точність, розуміння технічних процесів та здатність вирішувати складні інженерні завдання є критично необхідними</w:t>
      </w:r>
      <w:r>
        <w:rPr>
          <w:rFonts w:ascii="Times New Roman" w:hAnsi="Times New Roman" w:cs="Times New Roman"/>
          <w:sz w:val="28"/>
        </w:rPr>
        <w:t xml:space="preserve"> (рис. 2.6)</w:t>
      </w:r>
      <w:r w:rsidRPr="00582EE4">
        <w:rPr>
          <w:rFonts w:ascii="Times New Roman" w:hAnsi="Times New Roman" w:cs="Times New Roman"/>
          <w:sz w:val="28"/>
        </w:rPr>
        <w:t xml:space="preserve">. </w:t>
      </w:r>
    </w:p>
    <w:p w:rsidR="00582EE4" w:rsidRP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 xml:space="preserve">Отже, компанії як </w:t>
      </w:r>
      <w:r w:rsidR="000C7759">
        <w:rPr>
          <w:rFonts w:ascii="Times New Roman" w:hAnsi="Times New Roman" w:cs="Times New Roman"/>
          <w:sz w:val="28"/>
        </w:rPr>
        <w:t>«</w:t>
      </w:r>
      <w:r w:rsidRPr="00582EE4">
        <w:rPr>
          <w:rFonts w:ascii="Times New Roman" w:hAnsi="Times New Roman" w:cs="Times New Roman"/>
          <w:sz w:val="28"/>
        </w:rPr>
        <w:t>ХРК Холдинг</w:t>
      </w:r>
      <w:r w:rsidR="000C7759">
        <w:rPr>
          <w:rFonts w:ascii="Times New Roman" w:hAnsi="Times New Roman" w:cs="Times New Roman"/>
          <w:sz w:val="28"/>
        </w:rPr>
        <w:t>»</w:t>
      </w:r>
      <w:r w:rsidRPr="00582EE4">
        <w:rPr>
          <w:rFonts w:ascii="Times New Roman" w:hAnsi="Times New Roman" w:cs="Times New Roman"/>
          <w:sz w:val="28"/>
        </w:rPr>
        <w:t xml:space="preserve"> шукають не лише досвід, а й високий рівень освіти, щоб забезпечити виконання проектів на найвищому рівні.</w:t>
      </w:r>
    </w:p>
    <w:p w:rsidR="00582EE4" w:rsidRDefault="00582EE4" w:rsidP="00582EE4">
      <w:pPr>
        <w:spacing w:after="0" w:line="360" w:lineRule="auto"/>
        <w:ind w:firstLine="709"/>
        <w:jc w:val="both"/>
        <w:rPr>
          <w:rFonts w:ascii="Times New Roman" w:hAnsi="Times New Roman" w:cs="Times New Roman"/>
          <w:sz w:val="28"/>
        </w:rPr>
      </w:pPr>
    </w:p>
    <w:p w:rsidR="00582EE4" w:rsidRDefault="00582EE4" w:rsidP="00582EE4">
      <w:pPr>
        <w:spacing w:after="0" w:line="360" w:lineRule="auto"/>
        <w:jc w:val="both"/>
        <w:rPr>
          <w:rFonts w:ascii="Times New Roman" w:hAnsi="Times New Roman" w:cs="Times New Roman"/>
          <w:sz w:val="28"/>
        </w:rPr>
      </w:pPr>
      <w:r>
        <w:rPr>
          <w:rFonts w:ascii="Times New Roman" w:hAnsi="Times New Roman" w:cs="Times New Roman"/>
          <w:noProof/>
          <w:sz w:val="28"/>
          <w:lang w:val="ru-RU"/>
        </w:rPr>
        <w:lastRenderedPageBreak/>
        <w:drawing>
          <wp:inline distT="0" distB="0" distL="0" distR="0">
            <wp:extent cx="587375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82EE4" w:rsidRDefault="00582EE4" w:rsidP="00582EE4">
      <w:pPr>
        <w:spacing w:after="0" w:line="360" w:lineRule="auto"/>
        <w:ind w:firstLine="709"/>
        <w:jc w:val="both"/>
        <w:rPr>
          <w:rFonts w:ascii="Times New Roman" w:hAnsi="Times New Roman" w:cs="Times New Roman"/>
          <w:sz w:val="28"/>
        </w:rPr>
      </w:pPr>
    </w:p>
    <w:p w:rsidR="00582EE4" w:rsidRPr="00582EE4" w:rsidRDefault="00582EE4" w:rsidP="00582EE4">
      <w:pPr>
        <w:spacing w:after="0" w:line="360" w:lineRule="auto"/>
        <w:ind w:firstLine="709"/>
        <w:jc w:val="center"/>
        <w:rPr>
          <w:rFonts w:ascii="Times New Roman" w:hAnsi="Times New Roman" w:cs="Times New Roman"/>
          <w:b/>
          <w:sz w:val="28"/>
        </w:rPr>
      </w:pPr>
      <w:r w:rsidRPr="00582EE4">
        <w:rPr>
          <w:rFonts w:ascii="Times New Roman" w:hAnsi="Times New Roman" w:cs="Times New Roman"/>
          <w:b/>
          <w:sz w:val="28"/>
        </w:rPr>
        <w:t xml:space="preserve">Рис. 2.6. Групування персоналу ТОВ </w:t>
      </w:r>
      <w:r w:rsidR="000C7759">
        <w:rPr>
          <w:rFonts w:ascii="Times New Roman" w:hAnsi="Times New Roman" w:cs="Times New Roman"/>
          <w:b/>
          <w:sz w:val="28"/>
        </w:rPr>
        <w:t>«</w:t>
      </w:r>
      <w:r w:rsidRPr="00582EE4">
        <w:rPr>
          <w:rFonts w:ascii="Times New Roman" w:hAnsi="Times New Roman" w:cs="Times New Roman"/>
          <w:b/>
          <w:sz w:val="28"/>
        </w:rPr>
        <w:t>ХРК Холдинг</w:t>
      </w:r>
      <w:r w:rsidR="000C7759">
        <w:rPr>
          <w:rFonts w:ascii="Times New Roman" w:hAnsi="Times New Roman" w:cs="Times New Roman"/>
          <w:b/>
          <w:sz w:val="28"/>
        </w:rPr>
        <w:t>»</w:t>
      </w:r>
      <w:r w:rsidRPr="00582EE4">
        <w:rPr>
          <w:rFonts w:ascii="Times New Roman" w:hAnsi="Times New Roman" w:cs="Times New Roman"/>
          <w:b/>
          <w:sz w:val="28"/>
        </w:rPr>
        <w:t xml:space="preserve"> за рівнем освіти в період 2015 – 2023 рр.</w:t>
      </w:r>
    </w:p>
    <w:p w:rsidR="00582EE4" w:rsidRDefault="00582EE4" w:rsidP="00582EE4">
      <w:pPr>
        <w:spacing w:after="0" w:line="360" w:lineRule="auto"/>
        <w:ind w:firstLine="709"/>
        <w:jc w:val="both"/>
        <w:rPr>
          <w:rFonts w:ascii="Times New Roman" w:hAnsi="Times New Roman" w:cs="Times New Roman"/>
          <w:sz w:val="28"/>
        </w:rPr>
      </w:pPr>
    </w:p>
    <w:p w:rsidR="00582EE4" w:rsidRP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Залучення висококваліфікованих працівників дозволяє компанії:</w:t>
      </w:r>
    </w:p>
    <w:p w:rsidR="00582EE4" w:rsidRPr="00582EE4" w:rsidRDefault="00582EE4" w:rsidP="00582EE4">
      <w:pPr>
        <w:pStyle w:val="a7"/>
        <w:numPr>
          <w:ilvl w:val="2"/>
          <w:numId w:val="23"/>
        </w:numPr>
        <w:tabs>
          <w:tab w:val="left" w:pos="993"/>
        </w:tabs>
        <w:spacing w:after="0" w:line="360" w:lineRule="auto"/>
        <w:ind w:left="0" w:firstLine="709"/>
        <w:jc w:val="both"/>
        <w:rPr>
          <w:rFonts w:ascii="Times New Roman" w:hAnsi="Times New Roman" w:cs="Times New Roman"/>
          <w:sz w:val="28"/>
          <w:lang w:val="uk-UA"/>
        </w:rPr>
      </w:pPr>
      <w:r w:rsidRPr="00582EE4">
        <w:rPr>
          <w:rFonts w:ascii="Times New Roman" w:hAnsi="Times New Roman" w:cs="Times New Roman"/>
          <w:sz w:val="28"/>
          <w:lang w:val="uk-UA"/>
        </w:rPr>
        <w:t>підвищувати ефективність проектного менеджменту. кваліфіковані спеціалісти можуть керувати проектами більш ефективно, використовуючи передові методи управління та планування</w:t>
      </w:r>
      <w:r>
        <w:rPr>
          <w:rFonts w:ascii="Times New Roman" w:hAnsi="Times New Roman" w:cs="Times New Roman"/>
          <w:sz w:val="28"/>
          <w:lang w:val="uk-UA"/>
        </w:rPr>
        <w:t>;</w:t>
      </w:r>
    </w:p>
    <w:p w:rsidR="00582EE4" w:rsidRPr="00582EE4" w:rsidRDefault="00582EE4" w:rsidP="00582EE4">
      <w:pPr>
        <w:pStyle w:val="a7"/>
        <w:numPr>
          <w:ilvl w:val="2"/>
          <w:numId w:val="23"/>
        </w:numPr>
        <w:tabs>
          <w:tab w:val="left" w:pos="993"/>
        </w:tabs>
        <w:spacing w:after="0" w:line="360" w:lineRule="auto"/>
        <w:ind w:left="0" w:firstLine="709"/>
        <w:jc w:val="both"/>
        <w:rPr>
          <w:rFonts w:ascii="Times New Roman" w:hAnsi="Times New Roman" w:cs="Times New Roman"/>
          <w:sz w:val="28"/>
          <w:lang w:val="uk-UA"/>
        </w:rPr>
      </w:pPr>
      <w:r w:rsidRPr="00582EE4">
        <w:rPr>
          <w:rFonts w:ascii="Times New Roman" w:hAnsi="Times New Roman" w:cs="Times New Roman"/>
          <w:sz w:val="28"/>
          <w:lang w:val="uk-UA"/>
        </w:rPr>
        <w:t>знижувати ризики. освічені інженери та технічні спеціалісти здатні краще ідентифікувати потенційні проблеми на ранніх етапах проекту, що допомагає уникнути помилок і зайвих витрат</w:t>
      </w:r>
      <w:r>
        <w:rPr>
          <w:rFonts w:ascii="Times New Roman" w:hAnsi="Times New Roman" w:cs="Times New Roman"/>
          <w:sz w:val="28"/>
          <w:lang w:val="uk-UA"/>
        </w:rPr>
        <w:t>;</w:t>
      </w:r>
    </w:p>
    <w:p w:rsidR="00582EE4" w:rsidRPr="00582EE4" w:rsidRDefault="00582EE4" w:rsidP="00582EE4">
      <w:pPr>
        <w:pStyle w:val="a7"/>
        <w:numPr>
          <w:ilvl w:val="2"/>
          <w:numId w:val="23"/>
        </w:numPr>
        <w:tabs>
          <w:tab w:val="left" w:pos="993"/>
        </w:tabs>
        <w:spacing w:after="0" w:line="360" w:lineRule="auto"/>
        <w:ind w:left="0" w:firstLine="709"/>
        <w:jc w:val="both"/>
        <w:rPr>
          <w:rFonts w:ascii="Times New Roman" w:hAnsi="Times New Roman" w:cs="Times New Roman"/>
          <w:sz w:val="28"/>
          <w:lang w:val="uk-UA"/>
        </w:rPr>
      </w:pPr>
      <w:r w:rsidRPr="00582EE4">
        <w:rPr>
          <w:rFonts w:ascii="Times New Roman" w:hAnsi="Times New Roman" w:cs="Times New Roman"/>
          <w:sz w:val="28"/>
          <w:lang w:val="uk-UA"/>
        </w:rPr>
        <w:t>інновації та розвиток. високий рівень освіти сприяє інноваціям, оскільки кваліфіковані працівники частіше пропонують нові технології та підходи, які можуть покращити загальну продуктивність та якість будівельних робіт.</w:t>
      </w:r>
    </w:p>
    <w:p w:rsidR="00582EE4" w:rsidRDefault="00582EE4" w:rsidP="00582EE4">
      <w:pPr>
        <w:spacing w:after="0" w:line="360" w:lineRule="auto"/>
        <w:ind w:firstLine="709"/>
        <w:jc w:val="both"/>
        <w:rPr>
          <w:rFonts w:ascii="Times New Roman" w:hAnsi="Times New Roman" w:cs="Times New Roman"/>
          <w:sz w:val="28"/>
        </w:rPr>
      </w:pPr>
      <w:r w:rsidRPr="00582EE4">
        <w:rPr>
          <w:rFonts w:ascii="Times New Roman" w:hAnsi="Times New Roman" w:cs="Times New Roman"/>
          <w:sz w:val="28"/>
        </w:rPr>
        <w:t xml:space="preserve">Таким чином, освітній рівень та професійна підготовка співробітників є основними складовими для підтримки високої якості роботи та </w:t>
      </w:r>
      <w:r w:rsidRPr="00582EE4">
        <w:rPr>
          <w:rFonts w:ascii="Times New Roman" w:hAnsi="Times New Roman" w:cs="Times New Roman"/>
          <w:sz w:val="28"/>
        </w:rPr>
        <w:lastRenderedPageBreak/>
        <w:t>конкурентоспроможності на ринку, а вкладення в освіту та навчання персоналу є стратегічними інвестиціями для сталого розвитку компанії.</w:t>
      </w:r>
    </w:p>
    <w:p w:rsidR="00C17F86" w:rsidRPr="00C17F86" w:rsidRDefault="00C17F86" w:rsidP="00C17F86">
      <w:pPr>
        <w:spacing w:after="0" w:line="360" w:lineRule="auto"/>
        <w:ind w:firstLine="709"/>
        <w:jc w:val="both"/>
        <w:rPr>
          <w:rFonts w:ascii="Times New Roman" w:hAnsi="Times New Roman" w:cs="Times New Roman"/>
          <w:sz w:val="28"/>
        </w:rPr>
      </w:pPr>
      <w:r w:rsidRPr="00C17F86">
        <w:rPr>
          <w:rFonts w:ascii="Times New Roman" w:hAnsi="Times New Roman" w:cs="Times New Roman"/>
          <w:sz w:val="28"/>
        </w:rPr>
        <w:t xml:space="preserve">Рівень кваліфікації співробітників важливий для будь-якої компанії, оскільки безпосередньо впливає на якість виконання робіт і загальну продуктивність. В ТОВ </w:t>
      </w:r>
      <w:r w:rsidR="000C7759">
        <w:rPr>
          <w:rFonts w:ascii="Times New Roman" w:hAnsi="Times New Roman" w:cs="Times New Roman"/>
          <w:sz w:val="28"/>
        </w:rPr>
        <w:t>«</w:t>
      </w:r>
      <w:r w:rsidRPr="00C17F86">
        <w:rPr>
          <w:rFonts w:ascii="Times New Roman" w:hAnsi="Times New Roman" w:cs="Times New Roman"/>
          <w:sz w:val="28"/>
        </w:rPr>
        <w:t>ХРК Холдинг</w:t>
      </w:r>
      <w:r w:rsidR="000C7759">
        <w:rPr>
          <w:rFonts w:ascii="Times New Roman" w:hAnsi="Times New Roman" w:cs="Times New Roman"/>
          <w:sz w:val="28"/>
        </w:rPr>
        <w:t>»</w:t>
      </w:r>
      <w:r w:rsidRPr="00C17F86">
        <w:rPr>
          <w:rFonts w:ascii="Times New Roman" w:hAnsi="Times New Roman" w:cs="Times New Roman"/>
          <w:sz w:val="28"/>
        </w:rPr>
        <w:t>, яке спеціалізується на будівельному ринку, стаж роботи співробітників у компанії є одним із ключових індикаторів їхньої кваліфікації. Структуру персоналу за стажем можна розглянути як важливий аспект стратегічного управління людськими ресурсами, що допомагає виявити потреби в навчанні та розвитку, а також планувати кар</w:t>
      </w:r>
      <w:r w:rsidR="00DA3F0B">
        <w:rPr>
          <w:rFonts w:ascii="Times New Roman" w:hAnsi="Times New Roman" w:cs="Times New Roman"/>
          <w:sz w:val="28"/>
        </w:rPr>
        <w:t>’</w:t>
      </w:r>
      <w:r w:rsidRPr="00C17F86">
        <w:rPr>
          <w:rFonts w:ascii="Times New Roman" w:hAnsi="Times New Roman" w:cs="Times New Roman"/>
          <w:sz w:val="28"/>
        </w:rPr>
        <w:t>єрне зростання.</w:t>
      </w:r>
    </w:p>
    <w:p w:rsidR="00C17F86" w:rsidRPr="00C17F86" w:rsidRDefault="00C17F86" w:rsidP="00C17F86">
      <w:pPr>
        <w:spacing w:after="0" w:line="360" w:lineRule="auto"/>
        <w:ind w:firstLine="709"/>
        <w:jc w:val="both"/>
        <w:rPr>
          <w:rFonts w:ascii="Times New Roman" w:hAnsi="Times New Roman" w:cs="Times New Roman"/>
          <w:sz w:val="28"/>
        </w:rPr>
      </w:pPr>
      <w:r w:rsidRPr="00C17F86">
        <w:rPr>
          <w:rFonts w:ascii="Times New Roman" w:hAnsi="Times New Roman" w:cs="Times New Roman"/>
          <w:sz w:val="28"/>
        </w:rPr>
        <w:t xml:space="preserve">Структура персоналу ТОВ </w:t>
      </w:r>
      <w:r w:rsidR="000C7759">
        <w:rPr>
          <w:rFonts w:ascii="Times New Roman" w:hAnsi="Times New Roman" w:cs="Times New Roman"/>
          <w:sz w:val="28"/>
        </w:rPr>
        <w:t>«</w:t>
      </w:r>
      <w:r w:rsidRPr="00C17F86">
        <w:rPr>
          <w:rFonts w:ascii="Times New Roman" w:hAnsi="Times New Roman" w:cs="Times New Roman"/>
          <w:sz w:val="28"/>
        </w:rPr>
        <w:t>ХРК Холдинг</w:t>
      </w:r>
      <w:r w:rsidR="000C7759">
        <w:rPr>
          <w:rFonts w:ascii="Times New Roman" w:hAnsi="Times New Roman" w:cs="Times New Roman"/>
          <w:sz w:val="28"/>
        </w:rPr>
        <w:t>»</w:t>
      </w:r>
      <w:r w:rsidRPr="00C17F86">
        <w:rPr>
          <w:rFonts w:ascii="Times New Roman" w:hAnsi="Times New Roman" w:cs="Times New Roman"/>
          <w:sz w:val="28"/>
        </w:rPr>
        <w:t xml:space="preserve"> в розрізі стажу роботи:</w:t>
      </w:r>
    </w:p>
    <w:p w:rsidR="00C17F86" w:rsidRPr="00C17F86" w:rsidRDefault="00C17F86" w:rsidP="00C17F86">
      <w:pPr>
        <w:spacing w:after="0" w:line="360" w:lineRule="auto"/>
        <w:ind w:firstLine="709"/>
        <w:jc w:val="both"/>
        <w:rPr>
          <w:rFonts w:ascii="Times New Roman" w:hAnsi="Times New Roman" w:cs="Times New Roman"/>
          <w:sz w:val="28"/>
        </w:rPr>
      </w:pPr>
      <w:r w:rsidRPr="00C17F86">
        <w:rPr>
          <w:rFonts w:ascii="Times New Roman" w:hAnsi="Times New Roman" w:cs="Times New Roman"/>
          <w:sz w:val="28"/>
        </w:rPr>
        <w:t>1. Новачки (до 1 року)</w:t>
      </w:r>
      <w:r>
        <w:rPr>
          <w:rFonts w:ascii="Times New Roman" w:hAnsi="Times New Roman" w:cs="Times New Roman"/>
          <w:sz w:val="28"/>
        </w:rPr>
        <w:t xml:space="preserve"> - с</w:t>
      </w:r>
      <w:r w:rsidRPr="00C17F86">
        <w:rPr>
          <w:rFonts w:ascii="Times New Roman" w:hAnsi="Times New Roman" w:cs="Times New Roman"/>
          <w:sz w:val="28"/>
        </w:rPr>
        <w:t>півробітники в цій категорії часто потребують вступного навчання та адаптації. Вони можуть внести свіжі ідеї та підходи в роботу компанії, але потребують часу, щоб набути необхідного досвіду.</w:t>
      </w:r>
    </w:p>
    <w:p w:rsidR="00C17F86" w:rsidRPr="00C17F86" w:rsidRDefault="00C17F86" w:rsidP="00C17F86">
      <w:pPr>
        <w:spacing w:after="0" w:line="360" w:lineRule="auto"/>
        <w:ind w:firstLine="709"/>
        <w:jc w:val="both"/>
        <w:rPr>
          <w:rFonts w:ascii="Times New Roman" w:hAnsi="Times New Roman" w:cs="Times New Roman"/>
          <w:sz w:val="28"/>
        </w:rPr>
      </w:pPr>
      <w:r w:rsidRPr="00C17F86">
        <w:rPr>
          <w:rFonts w:ascii="Times New Roman" w:hAnsi="Times New Roman" w:cs="Times New Roman"/>
          <w:sz w:val="28"/>
        </w:rPr>
        <w:t>2. Середній стаж (1-5 років)</w:t>
      </w:r>
      <w:r>
        <w:rPr>
          <w:rFonts w:ascii="Times New Roman" w:hAnsi="Times New Roman" w:cs="Times New Roman"/>
          <w:sz w:val="28"/>
        </w:rPr>
        <w:t xml:space="preserve"> - ц</w:t>
      </w:r>
      <w:r w:rsidRPr="00C17F86">
        <w:rPr>
          <w:rFonts w:ascii="Times New Roman" w:hAnsi="Times New Roman" w:cs="Times New Roman"/>
          <w:sz w:val="28"/>
        </w:rPr>
        <w:t>і співробітники вже мають достатній досвід роботи в компанії та знання внутрішніх процедур. Вони здатні самостійно вирішувати більшість стандартних завдань і активно вносять вклад у більшість проектів.</w:t>
      </w:r>
    </w:p>
    <w:p w:rsidR="00C17F86" w:rsidRPr="00C17F86" w:rsidRDefault="00C17F86" w:rsidP="00C17F86">
      <w:pPr>
        <w:spacing w:after="0" w:line="360" w:lineRule="auto"/>
        <w:ind w:firstLine="709"/>
        <w:jc w:val="both"/>
        <w:rPr>
          <w:rFonts w:ascii="Times New Roman" w:hAnsi="Times New Roman" w:cs="Times New Roman"/>
          <w:sz w:val="28"/>
        </w:rPr>
      </w:pPr>
      <w:r w:rsidRPr="00C17F86">
        <w:rPr>
          <w:rFonts w:ascii="Times New Roman" w:hAnsi="Times New Roman" w:cs="Times New Roman"/>
          <w:sz w:val="28"/>
        </w:rPr>
        <w:t>3. Досвідчені (понад 5 років)</w:t>
      </w:r>
      <w:r>
        <w:rPr>
          <w:rFonts w:ascii="Times New Roman" w:hAnsi="Times New Roman" w:cs="Times New Roman"/>
          <w:sz w:val="28"/>
        </w:rPr>
        <w:t xml:space="preserve"> </w:t>
      </w:r>
      <w:r w:rsidRPr="00C17F86">
        <w:rPr>
          <w:rFonts w:ascii="Times New Roman" w:hAnsi="Times New Roman" w:cs="Times New Roman"/>
          <w:sz w:val="28"/>
        </w:rPr>
        <w:t xml:space="preserve"> - </w:t>
      </w:r>
      <w:r>
        <w:rPr>
          <w:rFonts w:ascii="Times New Roman" w:hAnsi="Times New Roman" w:cs="Times New Roman"/>
          <w:sz w:val="28"/>
        </w:rPr>
        <w:t>ц</w:t>
      </w:r>
      <w:r w:rsidRPr="00C17F86">
        <w:rPr>
          <w:rFonts w:ascii="Times New Roman" w:hAnsi="Times New Roman" w:cs="Times New Roman"/>
          <w:sz w:val="28"/>
        </w:rPr>
        <w:t>і працівники є основою компанії. Вони мають глибокі знання специфіки роботи і часто займають ключові або керівні позиції. Їх досвід допомагає менторству молодших колег і вирішенню складних завдань, вони також є основними носіями корпоративної культури та цінностей.</w:t>
      </w:r>
    </w:p>
    <w:p w:rsidR="00C17F86" w:rsidRDefault="00C17F86" w:rsidP="00C17F86">
      <w:pPr>
        <w:spacing w:after="0" w:line="360" w:lineRule="auto"/>
        <w:ind w:firstLine="709"/>
        <w:jc w:val="both"/>
        <w:rPr>
          <w:rFonts w:ascii="Times New Roman" w:hAnsi="Times New Roman" w:cs="Times New Roman"/>
          <w:sz w:val="28"/>
        </w:rPr>
      </w:pPr>
      <w:r w:rsidRPr="00C17F86">
        <w:rPr>
          <w:rFonts w:ascii="Times New Roman" w:hAnsi="Times New Roman" w:cs="Times New Roman"/>
          <w:sz w:val="28"/>
        </w:rPr>
        <w:t xml:space="preserve">Розгляд структури персоналу за стажем дозволяє ТОВ </w:t>
      </w:r>
      <w:r w:rsidR="000C7759">
        <w:rPr>
          <w:rFonts w:ascii="Times New Roman" w:hAnsi="Times New Roman" w:cs="Times New Roman"/>
          <w:sz w:val="28"/>
        </w:rPr>
        <w:t>«</w:t>
      </w:r>
      <w:r w:rsidRPr="00C17F86">
        <w:rPr>
          <w:rFonts w:ascii="Times New Roman" w:hAnsi="Times New Roman" w:cs="Times New Roman"/>
          <w:sz w:val="28"/>
        </w:rPr>
        <w:t>ХРК Холдинг</w:t>
      </w:r>
      <w:r w:rsidR="000C7759">
        <w:rPr>
          <w:rFonts w:ascii="Times New Roman" w:hAnsi="Times New Roman" w:cs="Times New Roman"/>
          <w:sz w:val="28"/>
        </w:rPr>
        <w:t>»</w:t>
      </w:r>
      <w:r w:rsidRPr="00C17F86">
        <w:rPr>
          <w:rFonts w:ascii="Times New Roman" w:hAnsi="Times New Roman" w:cs="Times New Roman"/>
          <w:sz w:val="28"/>
        </w:rPr>
        <w:t xml:space="preserve"> ефективно управляти кар</w:t>
      </w:r>
      <w:r w:rsidR="00DA3F0B">
        <w:rPr>
          <w:rFonts w:ascii="Times New Roman" w:hAnsi="Times New Roman" w:cs="Times New Roman"/>
          <w:sz w:val="28"/>
        </w:rPr>
        <w:t>’</w:t>
      </w:r>
      <w:r w:rsidRPr="00C17F86">
        <w:rPr>
          <w:rFonts w:ascii="Times New Roman" w:hAnsi="Times New Roman" w:cs="Times New Roman"/>
          <w:sz w:val="28"/>
        </w:rPr>
        <w:t>єрним розвитком співробітників, планувати їх навчання та розвиток, а також оптимізувати процеси відбору та адаптації нових співробітників. Забезпечення збалансованого складу персоналу з різним рівнем досвіду сприяє підвищенню загальної рентабельності та ефективності компанії на конкурентному ринку</w:t>
      </w:r>
      <w:r>
        <w:rPr>
          <w:rFonts w:ascii="Times New Roman" w:hAnsi="Times New Roman" w:cs="Times New Roman"/>
          <w:sz w:val="28"/>
        </w:rPr>
        <w:t xml:space="preserve"> (рис. 2.7).</w:t>
      </w:r>
    </w:p>
    <w:p w:rsidR="00C17F86" w:rsidRPr="00C17F86" w:rsidRDefault="00C17F86" w:rsidP="00C17F86">
      <w:pPr>
        <w:spacing w:after="0" w:line="360" w:lineRule="auto"/>
        <w:jc w:val="both"/>
        <w:rPr>
          <w:rFonts w:ascii="Times New Roman" w:hAnsi="Times New Roman" w:cs="Times New Roman"/>
          <w:sz w:val="28"/>
        </w:rPr>
      </w:pPr>
      <w:r>
        <w:rPr>
          <w:rFonts w:ascii="Times New Roman" w:hAnsi="Times New Roman" w:cs="Times New Roman"/>
          <w:noProof/>
          <w:sz w:val="28"/>
          <w:lang w:val="ru-RU"/>
        </w:rPr>
        <w:lastRenderedPageBreak/>
        <w:drawing>
          <wp:inline distT="0" distB="0" distL="0" distR="0">
            <wp:extent cx="596265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17F86" w:rsidRPr="00C17F86" w:rsidRDefault="00C17F86" w:rsidP="00C17F86">
      <w:pPr>
        <w:spacing w:after="0" w:line="360" w:lineRule="auto"/>
        <w:ind w:firstLine="709"/>
        <w:jc w:val="center"/>
        <w:rPr>
          <w:rFonts w:ascii="Times New Roman" w:hAnsi="Times New Roman" w:cs="Times New Roman"/>
          <w:b/>
          <w:sz w:val="28"/>
        </w:rPr>
      </w:pPr>
      <w:r w:rsidRPr="00C17F86">
        <w:rPr>
          <w:rFonts w:ascii="Times New Roman" w:hAnsi="Times New Roman" w:cs="Times New Roman"/>
          <w:b/>
          <w:sz w:val="28"/>
        </w:rPr>
        <w:t xml:space="preserve">Рис. 2.7. Структура робітників ТОВ </w:t>
      </w:r>
      <w:r w:rsidR="000C7759">
        <w:rPr>
          <w:rFonts w:ascii="Times New Roman" w:hAnsi="Times New Roman" w:cs="Times New Roman"/>
          <w:b/>
          <w:sz w:val="28"/>
        </w:rPr>
        <w:t>«</w:t>
      </w:r>
      <w:r w:rsidRPr="00C17F86">
        <w:rPr>
          <w:rFonts w:ascii="Times New Roman" w:hAnsi="Times New Roman" w:cs="Times New Roman"/>
          <w:b/>
          <w:sz w:val="28"/>
        </w:rPr>
        <w:t>ХРК Холдинг</w:t>
      </w:r>
      <w:r w:rsidR="000C7759">
        <w:rPr>
          <w:rFonts w:ascii="Times New Roman" w:hAnsi="Times New Roman" w:cs="Times New Roman"/>
          <w:b/>
          <w:sz w:val="28"/>
        </w:rPr>
        <w:t>»</w:t>
      </w:r>
      <w:r w:rsidRPr="00C17F86">
        <w:rPr>
          <w:rFonts w:ascii="Times New Roman" w:hAnsi="Times New Roman" w:cs="Times New Roman"/>
          <w:b/>
          <w:sz w:val="28"/>
        </w:rPr>
        <w:t xml:space="preserve"> за стажем роботи</w:t>
      </w:r>
    </w:p>
    <w:p w:rsidR="00582EE4" w:rsidRDefault="00582EE4" w:rsidP="00C17F86">
      <w:pPr>
        <w:spacing w:after="0" w:line="360" w:lineRule="auto"/>
        <w:ind w:firstLine="709"/>
        <w:jc w:val="both"/>
        <w:rPr>
          <w:rFonts w:ascii="Times New Roman" w:hAnsi="Times New Roman" w:cs="Times New Roman"/>
          <w:sz w:val="28"/>
        </w:rPr>
      </w:pPr>
    </w:p>
    <w:p w:rsidR="00CC0DE8" w:rsidRPr="002F7AD1" w:rsidRDefault="005E548C" w:rsidP="005E548C">
      <w:pPr>
        <w:spacing w:after="0" w:line="360" w:lineRule="auto"/>
        <w:ind w:firstLine="709"/>
        <w:jc w:val="both"/>
        <w:rPr>
          <w:rFonts w:ascii="Times New Roman" w:hAnsi="Times New Roman" w:cs="Times New Roman"/>
          <w:sz w:val="28"/>
        </w:rPr>
      </w:pPr>
      <w:r w:rsidRPr="005E548C">
        <w:rPr>
          <w:rFonts w:ascii="Times New Roman" w:hAnsi="Times New Roman" w:cs="Times New Roman"/>
          <w:sz w:val="28"/>
        </w:rPr>
        <w:t xml:space="preserve">Завдяки поєднанню стратегічного управління і наголосу на якість робіт, ТОВ </w:t>
      </w:r>
      <w:r w:rsidR="000C7759">
        <w:rPr>
          <w:rFonts w:ascii="Times New Roman" w:hAnsi="Times New Roman" w:cs="Times New Roman"/>
          <w:sz w:val="28"/>
        </w:rPr>
        <w:t>«</w:t>
      </w:r>
      <w:r w:rsidRPr="005E548C">
        <w:rPr>
          <w:rFonts w:ascii="Times New Roman" w:hAnsi="Times New Roman" w:cs="Times New Roman"/>
          <w:sz w:val="28"/>
        </w:rPr>
        <w:t>ХРК Холдинг</w:t>
      </w:r>
      <w:r w:rsidR="000C7759">
        <w:rPr>
          <w:rFonts w:ascii="Times New Roman" w:hAnsi="Times New Roman" w:cs="Times New Roman"/>
          <w:sz w:val="28"/>
        </w:rPr>
        <w:t>»</w:t>
      </w:r>
      <w:r w:rsidRPr="005E548C">
        <w:rPr>
          <w:rFonts w:ascii="Times New Roman" w:hAnsi="Times New Roman" w:cs="Times New Roman"/>
          <w:sz w:val="28"/>
        </w:rPr>
        <w:t xml:space="preserve"> вдалося не тільки закріпитися на ринку як надійний виконавець, але й розширити свою діяльність, залучаючи нові проекти та розробляючи нові ринкові ніші. Такий інтегрований підхід дозволяє компанії втілювати в життя комплексні проекти, що вимагають високої точності, інноваційного підходу та відповідальності на всіх рівнях організації.</w:t>
      </w:r>
    </w:p>
    <w:p w:rsidR="00CC0DE8" w:rsidRPr="002F7AD1" w:rsidRDefault="00CC0DE8" w:rsidP="008271E7">
      <w:pPr>
        <w:spacing w:after="0" w:line="360" w:lineRule="auto"/>
        <w:ind w:firstLine="709"/>
        <w:jc w:val="both"/>
        <w:rPr>
          <w:rFonts w:ascii="Times New Roman" w:hAnsi="Times New Roman" w:cs="Times New Roman"/>
          <w:sz w:val="28"/>
        </w:rPr>
      </w:pPr>
    </w:p>
    <w:p w:rsidR="00CB4C58" w:rsidRPr="00CB4C58" w:rsidRDefault="00CB4C58" w:rsidP="00CB4C58">
      <w:pPr>
        <w:spacing w:after="0" w:line="360" w:lineRule="auto"/>
        <w:ind w:left="851" w:hanging="425"/>
        <w:jc w:val="center"/>
        <w:rPr>
          <w:rFonts w:ascii="Times New Roman" w:hAnsi="Times New Roman" w:cs="Times New Roman"/>
          <w:b/>
          <w:sz w:val="28"/>
        </w:rPr>
      </w:pPr>
      <w:r w:rsidRPr="00CB4C58">
        <w:rPr>
          <w:rFonts w:ascii="Times New Roman" w:hAnsi="Times New Roman" w:cs="Times New Roman"/>
          <w:b/>
          <w:sz w:val="28"/>
        </w:rPr>
        <w:t xml:space="preserve">2.3. Оцінка конкурентоспроможності ТОВ </w:t>
      </w:r>
      <w:r w:rsidR="000C7759">
        <w:rPr>
          <w:rFonts w:ascii="Times New Roman" w:hAnsi="Times New Roman" w:cs="Times New Roman"/>
          <w:b/>
          <w:sz w:val="28"/>
        </w:rPr>
        <w:t>«</w:t>
      </w:r>
      <w:r w:rsidRPr="00CB4C58">
        <w:rPr>
          <w:rFonts w:ascii="Times New Roman" w:hAnsi="Times New Roman" w:cs="Times New Roman"/>
          <w:b/>
          <w:sz w:val="28"/>
        </w:rPr>
        <w:t>ХРК ХОЛДИНГ</w:t>
      </w:r>
      <w:r w:rsidR="000C7759">
        <w:rPr>
          <w:rFonts w:ascii="Times New Roman" w:hAnsi="Times New Roman" w:cs="Times New Roman"/>
          <w:b/>
          <w:sz w:val="28"/>
        </w:rPr>
        <w:t>»</w:t>
      </w:r>
      <w:r w:rsidRPr="00CB4C58">
        <w:rPr>
          <w:rFonts w:ascii="Times New Roman" w:hAnsi="Times New Roman" w:cs="Times New Roman"/>
          <w:b/>
          <w:sz w:val="28"/>
        </w:rPr>
        <w:t xml:space="preserve"> на ринку будівельних послуг</w:t>
      </w:r>
    </w:p>
    <w:p w:rsidR="00CB4C58" w:rsidRPr="00CB4C58" w:rsidRDefault="00CB4C58" w:rsidP="00CB4C58">
      <w:pPr>
        <w:spacing w:after="0" w:line="360" w:lineRule="auto"/>
        <w:ind w:firstLine="709"/>
        <w:jc w:val="both"/>
        <w:rPr>
          <w:rFonts w:ascii="Times New Roman" w:hAnsi="Times New Roman" w:cs="Times New Roman"/>
          <w:sz w:val="28"/>
        </w:rPr>
      </w:pPr>
      <w:r w:rsidRPr="00CB4C58">
        <w:rPr>
          <w:rFonts w:ascii="Times New Roman" w:hAnsi="Times New Roman" w:cs="Times New Roman"/>
          <w:sz w:val="28"/>
        </w:rPr>
        <w:t xml:space="preserve">Оцінка конкурентоспроможності ТОВ </w:t>
      </w:r>
      <w:r w:rsidR="000C7759">
        <w:rPr>
          <w:rFonts w:ascii="Times New Roman" w:hAnsi="Times New Roman" w:cs="Times New Roman"/>
          <w:sz w:val="28"/>
        </w:rPr>
        <w:t>«</w:t>
      </w:r>
      <w:r w:rsidRPr="00CB4C58">
        <w:rPr>
          <w:rFonts w:ascii="Times New Roman" w:hAnsi="Times New Roman" w:cs="Times New Roman"/>
          <w:sz w:val="28"/>
        </w:rPr>
        <w:t>ХРК Холдинг</w:t>
      </w:r>
      <w:r w:rsidR="000C7759">
        <w:rPr>
          <w:rFonts w:ascii="Times New Roman" w:hAnsi="Times New Roman" w:cs="Times New Roman"/>
          <w:sz w:val="28"/>
        </w:rPr>
        <w:t>»</w:t>
      </w:r>
      <w:r w:rsidRPr="00CB4C58">
        <w:rPr>
          <w:rFonts w:ascii="Times New Roman" w:hAnsi="Times New Roman" w:cs="Times New Roman"/>
          <w:sz w:val="28"/>
        </w:rPr>
        <w:t xml:space="preserve"> на ринку будівельних послуг залежить від ряду чинників, які визначають здатність компанії ефективно конкурувати, задовольняти потреби клієнтів та реагувати на ринкові зміни. Ці фактори охоплюють як внутрішні, так і зовнішні аспекти діяльності компанії.</w:t>
      </w:r>
    </w:p>
    <w:p w:rsidR="00CB4C58" w:rsidRPr="00B165D5" w:rsidRDefault="00CB4C58" w:rsidP="00CB4C58">
      <w:pPr>
        <w:spacing w:after="0" w:line="360" w:lineRule="auto"/>
        <w:ind w:firstLine="709"/>
        <w:jc w:val="both"/>
        <w:rPr>
          <w:rFonts w:ascii="Times New Roman" w:hAnsi="Times New Roman" w:cs="Times New Roman"/>
          <w:b/>
          <w:i/>
          <w:sz w:val="28"/>
        </w:rPr>
      </w:pPr>
      <w:r w:rsidRPr="00B165D5">
        <w:rPr>
          <w:rFonts w:ascii="Times New Roman" w:hAnsi="Times New Roman" w:cs="Times New Roman"/>
          <w:b/>
          <w:i/>
          <w:sz w:val="28"/>
        </w:rPr>
        <w:lastRenderedPageBreak/>
        <w:t>Внутрішні фактори:</w:t>
      </w:r>
    </w:p>
    <w:p w:rsidR="00CB4C58" w:rsidRPr="00CB4C58" w:rsidRDefault="00CB4C58" w:rsidP="00CB4C58">
      <w:pPr>
        <w:spacing w:after="0" w:line="360" w:lineRule="auto"/>
        <w:ind w:firstLine="709"/>
        <w:jc w:val="both"/>
        <w:rPr>
          <w:rFonts w:ascii="Times New Roman" w:hAnsi="Times New Roman" w:cs="Times New Roman"/>
          <w:sz w:val="28"/>
        </w:rPr>
      </w:pPr>
      <w:r w:rsidRPr="00CB4C58">
        <w:rPr>
          <w:rFonts w:ascii="Times New Roman" w:hAnsi="Times New Roman" w:cs="Times New Roman"/>
          <w:sz w:val="28"/>
        </w:rPr>
        <w:t>1. Фінансова стабільність</w:t>
      </w:r>
      <w:r>
        <w:rPr>
          <w:rFonts w:ascii="Times New Roman" w:hAnsi="Times New Roman" w:cs="Times New Roman"/>
          <w:sz w:val="28"/>
        </w:rPr>
        <w:t xml:space="preserve"> - якісне та стабільне</w:t>
      </w:r>
      <w:r w:rsidRPr="00CB4C58">
        <w:rPr>
          <w:rFonts w:ascii="Times New Roman" w:hAnsi="Times New Roman" w:cs="Times New Roman"/>
          <w:sz w:val="28"/>
        </w:rPr>
        <w:t xml:space="preserve"> фінансове становище компанії дозволяє їй інвестувати в нові технології, розвивати інфраструктуру та приваблювати кваліфікованих фахівців. Аналіз фінансових звітів може виявити здатність компанії підтримувати робочий капітал і виконувати свої зобов</w:t>
      </w:r>
      <w:r w:rsidR="00DA3F0B">
        <w:rPr>
          <w:rFonts w:ascii="Times New Roman" w:hAnsi="Times New Roman" w:cs="Times New Roman"/>
          <w:sz w:val="28"/>
        </w:rPr>
        <w:t>’</w:t>
      </w:r>
      <w:r w:rsidRPr="00CB4C58">
        <w:rPr>
          <w:rFonts w:ascii="Times New Roman" w:hAnsi="Times New Roman" w:cs="Times New Roman"/>
          <w:sz w:val="28"/>
        </w:rPr>
        <w:t>язання.</w:t>
      </w:r>
    </w:p>
    <w:p w:rsidR="00CB4C58" w:rsidRPr="00CB4C58" w:rsidRDefault="00CB4C58" w:rsidP="00CB4C58">
      <w:pPr>
        <w:spacing w:after="0" w:line="360" w:lineRule="auto"/>
        <w:ind w:firstLine="709"/>
        <w:jc w:val="both"/>
        <w:rPr>
          <w:rFonts w:ascii="Times New Roman" w:hAnsi="Times New Roman" w:cs="Times New Roman"/>
          <w:sz w:val="28"/>
        </w:rPr>
      </w:pPr>
      <w:r w:rsidRPr="00CB4C58">
        <w:rPr>
          <w:rFonts w:ascii="Times New Roman" w:hAnsi="Times New Roman" w:cs="Times New Roman"/>
          <w:sz w:val="28"/>
        </w:rPr>
        <w:t>2. Якість виконання проектів</w:t>
      </w:r>
      <w:r>
        <w:rPr>
          <w:rFonts w:ascii="Times New Roman" w:hAnsi="Times New Roman" w:cs="Times New Roman"/>
          <w:sz w:val="28"/>
        </w:rPr>
        <w:t xml:space="preserve"> - і</w:t>
      </w:r>
      <w:r w:rsidRPr="00CB4C58">
        <w:rPr>
          <w:rFonts w:ascii="Times New Roman" w:hAnsi="Times New Roman" w:cs="Times New Roman"/>
          <w:sz w:val="28"/>
        </w:rPr>
        <w:t>сторія успішно реалізованих проектів підвищує довіру клієнтів та партнерів. Важливою є здатність компанії виконувати роботи згідно із запланованими термінами, бюджетом та якісними стандартами.</w:t>
      </w:r>
    </w:p>
    <w:p w:rsidR="00CB4C58" w:rsidRPr="00CB4C58" w:rsidRDefault="00CB4C58" w:rsidP="00CB4C58">
      <w:pPr>
        <w:spacing w:after="0" w:line="360" w:lineRule="auto"/>
        <w:ind w:firstLine="709"/>
        <w:jc w:val="both"/>
        <w:rPr>
          <w:rFonts w:ascii="Times New Roman" w:hAnsi="Times New Roman" w:cs="Times New Roman"/>
          <w:sz w:val="28"/>
        </w:rPr>
      </w:pPr>
      <w:r w:rsidRPr="00CB4C58">
        <w:rPr>
          <w:rFonts w:ascii="Times New Roman" w:hAnsi="Times New Roman" w:cs="Times New Roman"/>
          <w:sz w:val="28"/>
        </w:rPr>
        <w:t>3. Інновації та технології</w:t>
      </w:r>
      <w:r>
        <w:rPr>
          <w:rFonts w:ascii="Times New Roman" w:hAnsi="Times New Roman" w:cs="Times New Roman"/>
          <w:sz w:val="28"/>
        </w:rPr>
        <w:t xml:space="preserve"> - в</w:t>
      </w:r>
      <w:r w:rsidRPr="00CB4C58">
        <w:rPr>
          <w:rFonts w:ascii="Times New Roman" w:hAnsi="Times New Roman" w:cs="Times New Roman"/>
          <w:sz w:val="28"/>
        </w:rPr>
        <w:t>икористання сучасних технологій і новітніх підходів у будівництві дозволяє компанії покращувати ефективність робіт і знижувати витрати, що є важливим конкурентним перевагою.</w:t>
      </w:r>
    </w:p>
    <w:p w:rsidR="00CB4C58" w:rsidRPr="00B165D5" w:rsidRDefault="00CB4C58" w:rsidP="00CB4C58">
      <w:pPr>
        <w:spacing w:after="0" w:line="360" w:lineRule="auto"/>
        <w:ind w:firstLine="709"/>
        <w:jc w:val="both"/>
        <w:rPr>
          <w:rFonts w:ascii="Times New Roman" w:hAnsi="Times New Roman" w:cs="Times New Roman"/>
          <w:b/>
          <w:i/>
          <w:sz w:val="28"/>
        </w:rPr>
      </w:pPr>
      <w:r w:rsidRPr="00B165D5">
        <w:rPr>
          <w:rFonts w:ascii="Times New Roman" w:hAnsi="Times New Roman" w:cs="Times New Roman"/>
          <w:b/>
          <w:i/>
          <w:sz w:val="28"/>
        </w:rPr>
        <w:t>Зовнішні фактори:</w:t>
      </w:r>
    </w:p>
    <w:p w:rsidR="00CB4C58" w:rsidRPr="00CB4C58" w:rsidRDefault="00CB4C58" w:rsidP="00CB4C58">
      <w:pPr>
        <w:spacing w:after="0" w:line="360" w:lineRule="auto"/>
        <w:ind w:firstLine="709"/>
        <w:jc w:val="both"/>
        <w:rPr>
          <w:rFonts w:ascii="Times New Roman" w:hAnsi="Times New Roman" w:cs="Times New Roman"/>
          <w:sz w:val="28"/>
        </w:rPr>
      </w:pPr>
      <w:r w:rsidRPr="00CB4C58">
        <w:rPr>
          <w:rFonts w:ascii="Times New Roman" w:hAnsi="Times New Roman" w:cs="Times New Roman"/>
          <w:sz w:val="28"/>
        </w:rPr>
        <w:t>1. Ринкові тенденції</w:t>
      </w:r>
      <w:r>
        <w:rPr>
          <w:rFonts w:ascii="Times New Roman" w:hAnsi="Times New Roman" w:cs="Times New Roman"/>
          <w:sz w:val="28"/>
        </w:rPr>
        <w:t xml:space="preserve"> - р</w:t>
      </w:r>
      <w:r w:rsidRPr="00CB4C58">
        <w:rPr>
          <w:rFonts w:ascii="Times New Roman" w:hAnsi="Times New Roman" w:cs="Times New Roman"/>
          <w:sz w:val="28"/>
        </w:rPr>
        <w:t>озуміння та адаптація до поточних трендів на ринку, таких як зелене будівництво, цифровізація та автоматизація, може значно покращити позиції компанії.</w:t>
      </w:r>
    </w:p>
    <w:p w:rsidR="00CB4C58" w:rsidRPr="00CB4C58" w:rsidRDefault="00CB4C58" w:rsidP="00CB4C58">
      <w:pPr>
        <w:spacing w:after="0" w:line="360" w:lineRule="auto"/>
        <w:ind w:firstLine="709"/>
        <w:jc w:val="both"/>
        <w:rPr>
          <w:rFonts w:ascii="Times New Roman" w:hAnsi="Times New Roman" w:cs="Times New Roman"/>
          <w:sz w:val="28"/>
        </w:rPr>
      </w:pPr>
      <w:r w:rsidRPr="00CB4C58">
        <w:rPr>
          <w:rFonts w:ascii="Times New Roman" w:hAnsi="Times New Roman" w:cs="Times New Roman"/>
          <w:sz w:val="28"/>
        </w:rPr>
        <w:t>2. Конкуренція</w:t>
      </w:r>
      <w:r>
        <w:rPr>
          <w:rFonts w:ascii="Times New Roman" w:hAnsi="Times New Roman" w:cs="Times New Roman"/>
          <w:sz w:val="28"/>
        </w:rPr>
        <w:t xml:space="preserve"> </w:t>
      </w:r>
      <w:r w:rsidRPr="00CB4C58">
        <w:rPr>
          <w:rFonts w:ascii="Times New Roman" w:hAnsi="Times New Roman" w:cs="Times New Roman"/>
          <w:sz w:val="28"/>
        </w:rPr>
        <w:t xml:space="preserve">- </w:t>
      </w:r>
      <w:r>
        <w:rPr>
          <w:rFonts w:ascii="Times New Roman" w:hAnsi="Times New Roman" w:cs="Times New Roman"/>
          <w:sz w:val="28"/>
        </w:rPr>
        <w:t>а</w:t>
      </w:r>
      <w:r w:rsidRPr="00CB4C58">
        <w:rPr>
          <w:rFonts w:ascii="Times New Roman" w:hAnsi="Times New Roman" w:cs="Times New Roman"/>
          <w:sz w:val="28"/>
        </w:rPr>
        <w:t>наліз конкурентів та їх стратегій допомагає ідентифікувати сильні та слабкі сторони власної компанії та розробляти ефективні стратегії для підвищення конкурентоспроможності.</w:t>
      </w:r>
    </w:p>
    <w:p w:rsidR="00CB4C58" w:rsidRPr="00CB4C58" w:rsidRDefault="00CB4C58" w:rsidP="00CB4C58">
      <w:pPr>
        <w:spacing w:after="0" w:line="360" w:lineRule="auto"/>
        <w:ind w:firstLine="709"/>
        <w:jc w:val="both"/>
        <w:rPr>
          <w:rFonts w:ascii="Times New Roman" w:hAnsi="Times New Roman" w:cs="Times New Roman"/>
          <w:sz w:val="28"/>
        </w:rPr>
      </w:pPr>
      <w:r w:rsidRPr="00CB4C58">
        <w:rPr>
          <w:rFonts w:ascii="Times New Roman" w:hAnsi="Times New Roman" w:cs="Times New Roman"/>
          <w:sz w:val="28"/>
        </w:rPr>
        <w:t xml:space="preserve">3. Законодавчі рамки  - </w:t>
      </w:r>
      <w:r>
        <w:rPr>
          <w:rFonts w:ascii="Times New Roman" w:hAnsi="Times New Roman" w:cs="Times New Roman"/>
          <w:sz w:val="28"/>
        </w:rPr>
        <w:t>д</w:t>
      </w:r>
      <w:r w:rsidRPr="00CB4C58">
        <w:rPr>
          <w:rFonts w:ascii="Times New Roman" w:hAnsi="Times New Roman" w:cs="Times New Roman"/>
          <w:sz w:val="28"/>
        </w:rPr>
        <w:t>отримання законодавчих норм і стандартів є обов</w:t>
      </w:r>
      <w:r w:rsidR="00DA3F0B">
        <w:rPr>
          <w:rFonts w:ascii="Times New Roman" w:hAnsi="Times New Roman" w:cs="Times New Roman"/>
          <w:sz w:val="28"/>
        </w:rPr>
        <w:t>’</w:t>
      </w:r>
      <w:r w:rsidRPr="00CB4C58">
        <w:rPr>
          <w:rFonts w:ascii="Times New Roman" w:hAnsi="Times New Roman" w:cs="Times New Roman"/>
          <w:sz w:val="28"/>
        </w:rPr>
        <w:t>язковим для будь-якої будівельної компанії. Зміни у законодавстві можуть впливати на вартість проектів, їхню реалізацію та конкурентну позицію на ринку.</w:t>
      </w:r>
    </w:p>
    <w:p w:rsidR="00CC0DE8" w:rsidRDefault="00CB4C58" w:rsidP="00CB4C58">
      <w:pPr>
        <w:spacing w:after="0" w:line="360" w:lineRule="auto"/>
        <w:ind w:firstLine="709"/>
        <w:jc w:val="both"/>
        <w:rPr>
          <w:rFonts w:ascii="Times New Roman" w:hAnsi="Times New Roman" w:cs="Times New Roman"/>
          <w:sz w:val="28"/>
        </w:rPr>
      </w:pPr>
      <w:r w:rsidRPr="00CB4C58">
        <w:rPr>
          <w:rFonts w:ascii="Times New Roman" w:hAnsi="Times New Roman" w:cs="Times New Roman"/>
          <w:sz w:val="28"/>
        </w:rPr>
        <w:t xml:space="preserve">Для оцінки конкурентоспроможності ТОВ </w:t>
      </w:r>
      <w:r w:rsidR="000C7759">
        <w:rPr>
          <w:rFonts w:ascii="Times New Roman" w:hAnsi="Times New Roman" w:cs="Times New Roman"/>
          <w:sz w:val="28"/>
        </w:rPr>
        <w:t>«</w:t>
      </w:r>
      <w:r w:rsidRPr="00CB4C58">
        <w:rPr>
          <w:rFonts w:ascii="Times New Roman" w:hAnsi="Times New Roman" w:cs="Times New Roman"/>
          <w:sz w:val="28"/>
        </w:rPr>
        <w:t>ХРК Холдинг</w:t>
      </w:r>
      <w:r w:rsidR="000C7759">
        <w:rPr>
          <w:rFonts w:ascii="Times New Roman" w:hAnsi="Times New Roman" w:cs="Times New Roman"/>
          <w:sz w:val="28"/>
        </w:rPr>
        <w:t>»</w:t>
      </w:r>
      <w:r w:rsidRPr="00CB4C58">
        <w:rPr>
          <w:rFonts w:ascii="Times New Roman" w:hAnsi="Times New Roman" w:cs="Times New Roman"/>
          <w:sz w:val="28"/>
        </w:rPr>
        <w:t xml:space="preserve"> можна використовувати SWOT аналіз, який дозволить виявити сильні та слабкі сторони, можливості для розвитку та потенційні загрози. Такий аналіз допоможе визначити стратегічні напрями для покращення позицій компанії та її подальшого розвитку на будівельному ринку</w:t>
      </w:r>
      <w:r>
        <w:rPr>
          <w:rFonts w:ascii="Times New Roman" w:hAnsi="Times New Roman" w:cs="Times New Roman"/>
          <w:sz w:val="28"/>
        </w:rPr>
        <w:t xml:space="preserve"> (табл..2.2)</w:t>
      </w:r>
      <w:r w:rsidRPr="00CB4C58">
        <w:rPr>
          <w:rFonts w:ascii="Times New Roman" w:hAnsi="Times New Roman" w:cs="Times New Roman"/>
          <w:sz w:val="28"/>
        </w:rPr>
        <w:t>.</w:t>
      </w:r>
    </w:p>
    <w:p w:rsidR="00C42764" w:rsidRPr="00C42764" w:rsidRDefault="00C42764" w:rsidP="00C42764">
      <w:pPr>
        <w:spacing w:line="360" w:lineRule="auto"/>
        <w:ind w:firstLine="567"/>
        <w:contextualSpacing/>
        <w:jc w:val="right"/>
        <w:rPr>
          <w:rFonts w:ascii="Times New Roman" w:hAnsi="Times New Roman"/>
          <w:sz w:val="28"/>
          <w:szCs w:val="28"/>
        </w:rPr>
      </w:pPr>
      <w:r w:rsidRPr="00C42764">
        <w:rPr>
          <w:rFonts w:ascii="Times New Roman" w:hAnsi="Times New Roman"/>
          <w:sz w:val="28"/>
          <w:szCs w:val="28"/>
        </w:rPr>
        <w:lastRenderedPageBreak/>
        <w:t>Таблиця 2.2</w:t>
      </w:r>
    </w:p>
    <w:p w:rsidR="00C42764" w:rsidRPr="00C42764" w:rsidRDefault="00C42764" w:rsidP="00C42764">
      <w:pPr>
        <w:spacing w:line="360" w:lineRule="auto"/>
        <w:ind w:firstLine="567"/>
        <w:contextualSpacing/>
        <w:jc w:val="center"/>
        <w:rPr>
          <w:rFonts w:ascii="Times New Roman" w:hAnsi="Times New Roman"/>
          <w:b/>
          <w:sz w:val="28"/>
          <w:szCs w:val="28"/>
        </w:rPr>
      </w:pPr>
      <w:r w:rsidRPr="00C42764">
        <w:rPr>
          <w:rFonts w:ascii="Times New Roman" w:hAnsi="Times New Roman"/>
          <w:b/>
          <w:sz w:val="28"/>
          <w:szCs w:val="28"/>
        </w:rPr>
        <w:t>Можливості та загрози зовнішнього середовища</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19"/>
        <w:gridCol w:w="2625"/>
        <w:gridCol w:w="4962"/>
      </w:tblGrid>
      <w:tr w:rsidR="00C42764" w:rsidRPr="00C42764" w:rsidTr="00C42764">
        <w:tc>
          <w:tcPr>
            <w:tcW w:w="2019" w:type="dxa"/>
            <w:shd w:val="clear" w:color="auto" w:fill="auto"/>
          </w:tcPr>
          <w:p w:rsidR="00C42764" w:rsidRPr="00C42764" w:rsidRDefault="00C42764" w:rsidP="000E631D">
            <w:pPr>
              <w:spacing w:after="0" w:line="240" w:lineRule="auto"/>
              <w:jc w:val="center"/>
              <w:rPr>
                <w:rFonts w:ascii="Times New Roman" w:hAnsi="Times New Roman"/>
                <w:b/>
                <w:sz w:val="24"/>
                <w:szCs w:val="28"/>
              </w:rPr>
            </w:pPr>
            <w:r w:rsidRPr="00C42764">
              <w:rPr>
                <w:rFonts w:ascii="Times New Roman" w:hAnsi="Times New Roman"/>
                <w:b/>
                <w:sz w:val="24"/>
                <w:szCs w:val="28"/>
              </w:rPr>
              <w:t>Характеристика зовнішнього середовища</w:t>
            </w:r>
          </w:p>
        </w:tc>
        <w:tc>
          <w:tcPr>
            <w:tcW w:w="2625" w:type="dxa"/>
            <w:shd w:val="clear" w:color="auto" w:fill="auto"/>
          </w:tcPr>
          <w:p w:rsidR="00C42764" w:rsidRPr="00C42764" w:rsidRDefault="00C42764" w:rsidP="000E631D">
            <w:pPr>
              <w:spacing w:after="0" w:line="240" w:lineRule="auto"/>
              <w:jc w:val="center"/>
              <w:rPr>
                <w:rFonts w:ascii="Times New Roman" w:hAnsi="Times New Roman"/>
                <w:b/>
                <w:sz w:val="24"/>
                <w:szCs w:val="28"/>
              </w:rPr>
            </w:pPr>
            <w:r w:rsidRPr="00C42764">
              <w:rPr>
                <w:rFonts w:ascii="Times New Roman" w:hAnsi="Times New Roman"/>
                <w:b/>
                <w:sz w:val="24"/>
                <w:szCs w:val="28"/>
              </w:rPr>
              <w:t>Можливості</w:t>
            </w:r>
          </w:p>
        </w:tc>
        <w:tc>
          <w:tcPr>
            <w:tcW w:w="4962" w:type="dxa"/>
            <w:shd w:val="clear" w:color="auto" w:fill="auto"/>
          </w:tcPr>
          <w:p w:rsidR="00C42764" w:rsidRPr="00C42764" w:rsidRDefault="00C42764" w:rsidP="000E631D">
            <w:pPr>
              <w:spacing w:after="0" w:line="240" w:lineRule="auto"/>
              <w:jc w:val="center"/>
              <w:rPr>
                <w:rFonts w:ascii="Times New Roman" w:hAnsi="Times New Roman"/>
                <w:b/>
                <w:sz w:val="24"/>
                <w:szCs w:val="28"/>
              </w:rPr>
            </w:pPr>
            <w:r w:rsidRPr="00C42764">
              <w:rPr>
                <w:rFonts w:ascii="Times New Roman" w:hAnsi="Times New Roman"/>
                <w:b/>
                <w:sz w:val="24"/>
                <w:szCs w:val="28"/>
              </w:rPr>
              <w:t xml:space="preserve">Загрози </w:t>
            </w:r>
          </w:p>
        </w:tc>
      </w:tr>
      <w:tr w:rsidR="00C42764" w:rsidRPr="00C42764" w:rsidTr="00C42764">
        <w:tc>
          <w:tcPr>
            <w:tcW w:w="2019" w:type="dxa"/>
            <w:shd w:val="clear" w:color="auto" w:fill="auto"/>
          </w:tcPr>
          <w:p w:rsidR="00C42764" w:rsidRPr="00C42764" w:rsidRDefault="00C42764" w:rsidP="000E631D">
            <w:pPr>
              <w:spacing w:after="0" w:line="240" w:lineRule="auto"/>
              <w:contextualSpacing/>
              <w:rPr>
                <w:rFonts w:ascii="Times New Roman" w:hAnsi="Times New Roman"/>
                <w:sz w:val="24"/>
                <w:szCs w:val="28"/>
              </w:rPr>
            </w:pPr>
            <w:r w:rsidRPr="00C42764">
              <w:rPr>
                <w:rFonts w:ascii="Times New Roman" w:hAnsi="Times New Roman"/>
                <w:sz w:val="24"/>
                <w:szCs w:val="28"/>
              </w:rPr>
              <w:t>Економічне середовище</w:t>
            </w:r>
          </w:p>
        </w:tc>
        <w:tc>
          <w:tcPr>
            <w:tcW w:w="2625" w:type="dxa"/>
            <w:shd w:val="clear" w:color="auto" w:fill="auto"/>
          </w:tcPr>
          <w:p w:rsidR="00C42764" w:rsidRPr="00C42764" w:rsidRDefault="00C42764" w:rsidP="00C42764">
            <w:pPr>
              <w:spacing w:after="0" w:line="240" w:lineRule="auto"/>
              <w:contextualSpacing/>
              <w:jc w:val="center"/>
              <w:rPr>
                <w:rFonts w:ascii="Times New Roman" w:hAnsi="Times New Roman"/>
                <w:sz w:val="24"/>
                <w:szCs w:val="28"/>
              </w:rPr>
            </w:pPr>
            <w:r w:rsidRPr="00C42764">
              <w:rPr>
                <w:rFonts w:ascii="Times New Roman" w:hAnsi="Times New Roman"/>
                <w:sz w:val="24"/>
                <w:szCs w:val="28"/>
              </w:rPr>
              <w:t>Високий попит на дану продукцію;</w:t>
            </w:r>
          </w:p>
          <w:p w:rsidR="00C42764" w:rsidRPr="00C42764" w:rsidRDefault="00C42764" w:rsidP="000E631D">
            <w:pPr>
              <w:spacing w:after="0" w:line="240" w:lineRule="auto"/>
              <w:contextualSpacing/>
              <w:rPr>
                <w:rFonts w:ascii="Times New Roman" w:hAnsi="Times New Roman"/>
                <w:sz w:val="24"/>
                <w:szCs w:val="28"/>
              </w:rPr>
            </w:pPr>
          </w:p>
        </w:tc>
        <w:tc>
          <w:tcPr>
            <w:tcW w:w="4962" w:type="dxa"/>
            <w:shd w:val="clear" w:color="auto" w:fill="auto"/>
          </w:tcPr>
          <w:p w:rsidR="00C42764" w:rsidRPr="00C42764" w:rsidRDefault="00C42764" w:rsidP="00C42764">
            <w:pPr>
              <w:pStyle w:val="a7"/>
              <w:numPr>
                <w:ilvl w:val="0"/>
                <w:numId w:val="24"/>
              </w:numPr>
              <w:spacing w:after="0" w:line="240" w:lineRule="auto"/>
              <w:rPr>
                <w:rFonts w:ascii="Times New Roman" w:hAnsi="Times New Roman"/>
                <w:sz w:val="24"/>
                <w:szCs w:val="28"/>
                <w:lang w:val="uk-UA"/>
              </w:rPr>
            </w:pPr>
            <w:r w:rsidRPr="00C42764">
              <w:rPr>
                <w:rFonts w:ascii="Times New Roman" w:hAnsi="Times New Roman"/>
                <w:sz w:val="24"/>
                <w:szCs w:val="28"/>
                <w:lang w:val="uk-UA"/>
              </w:rPr>
              <w:t>Військові дії на території України, що призводить до кризового стану економіки країни;</w:t>
            </w:r>
          </w:p>
          <w:p w:rsidR="00C42764" w:rsidRPr="00C42764" w:rsidRDefault="00C42764" w:rsidP="00C42764">
            <w:pPr>
              <w:pStyle w:val="a7"/>
              <w:numPr>
                <w:ilvl w:val="0"/>
                <w:numId w:val="24"/>
              </w:numPr>
              <w:spacing w:after="0" w:line="240" w:lineRule="auto"/>
              <w:rPr>
                <w:rFonts w:ascii="Times New Roman" w:hAnsi="Times New Roman"/>
                <w:sz w:val="24"/>
                <w:szCs w:val="28"/>
                <w:lang w:val="uk-UA"/>
              </w:rPr>
            </w:pPr>
            <w:r w:rsidRPr="00C42764">
              <w:rPr>
                <w:rFonts w:ascii="Times New Roman" w:hAnsi="Times New Roman"/>
                <w:sz w:val="24"/>
                <w:szCs w:val="28"/>
                <w:lang w:val="uk-UA"/>
              </w:rPr>
              <w:t>загальний спад виробництва та надання послуг;</w:t>
            </w:r>
          </w:p>
          <w:p w:rsidR="00C42764" w:rsidRPr="00C42764" w:rsidRDefault="00C42764" w:rsidP="00C42764">
            <w:pPr>
              <w:pStyle w:val="a7"/>
              <w:numPr>
                <w:ilvl w:val="0"/>
                <w:numId w:val="24"/>
              </w:numPr>
              <w:spacing w:after="0" w:line="240" w:lineRule="auto"/>
              <w:rPr>
                <w:rFonts w:ascii="Times New Roman" w:hAnsi="Times New Roman"/>
                <w:sz w:val="24"/>
                <w:szCs w:val="28"/>
                <w:lang w:val="uk-UA"/>
              </w:rPr>
            </w:pPr>
            <w:r w:rsidRPr="00C42764">
              <w:rPr>
                <w:rFonts w:ascii="Times New Roman" w:hAnsi="Times New Roman"/>
                <w:sz w:val="24"/>
                <w:szCs w:val="28"/>
                <w:lang w:val="uk-UA"/>
              </w:rPr>
              <w:t>нестабільна фінансова система, відсутність стабільних фінансових надходжень;</w:t>
            </w:r>
          </w:p>
          <w:p w:rsidR="00C42764" w:rsidRPr="00C42764" w:rsidRDefault="00C42764" w:rsidP="00C42764">
            <w:pPr>
              <w:pStyle w:val="a7"/>
              <w:numPr>
                <w:ilvl w:val="0"/>
                <w:numId w:val="24"/>
              </w:numPr>
              <w:spacing w:after="0" w:line="240" w:lineRule="auto"/>
              <w:rPr>
                <w:rFonts w:ascii="Times New Roman" w:hAnsi="Times New Roman"/>
                <w:sz w:val="24"/>
                <w:szCs w:val="28"/>
                <w:lang w:val="uk-UA"/>
              </w:rPr>
            </w:pPr>
            <w:r w:rsidRPr="00C42764">
              <w:rPr>
                <w:rFonts w:ascii="Times New Roman" w:hAnsi="Times New Roman"/>
                <w:sz w:val="24"/>
                <w:szCs w:val="28"/>
                <w:lang w:val="uk-UA"/>
              </w:rPr>
              <w:t>зростання цін на ресурси в наслідок логістичних проблем та інфляційних процесів;</w:t>
            </w:r>
          </w:p>
          <w:p w:rsidR="00C42764" w:rsidRPr="00C42764" w:rsidRDefault="00C42764" w:rsidP="00C42764">
            <w:pPr>
              <w:pStyle w:val="a7"/>
              <w:numPr>
                <w:ilvl w:val="0"/>
                <w:numId w:val="24"/>
              </w:numPr>
              <w:spacing w:after="0" w:line="240" w:lineRule="auto"/>
              <w:rPr>
                <w:rFonts w:ascii="Times New Roman" w:hAnsi="Times New Roman"/>
                <w:sz w:val="24"/>
                <w:szCs w:val="28"/>
                <w:lang w:val="uk-UA"/>
              </w:rPr>
            </w:pPr>
            <w:r w:rsidRPr="00C42764">
              <w:rPr>
                <w:rFonts w:ascii="Times New Roman" w:hAnsi="Times New Roman"/>
                <w:sz w:val="24"/>
                <w:szCs w:val="28"/>
                <w:lang w:val="uk-UA"/>
              </w:rPr>
              <w:t>зміна кон</w:t>
            </w:r>
            <w:r w:rsidR="00DA3F0B">
              <w:rPr>
                <w:rFonts w:ascii="Times New Roman" w:hAnsi="Times New Roman"/>
                <w:sz w:val="24"/>
                <w:szCs w:val="28"/>
                <w:lang w:val="uk-UA"/>
              </w:rPr>
              <w:t>’</w:t>
            </w:r>
            <w:r w:rsidRPr="00C42764">
              <w:rPr>
                <w:rFonts w:ascii="Times New Roman" w:hAnsi="Times New Roman"/>
                <w:sz w:val="24"/>
                <w:szCs w:val="28"/>
                <w:lang w:val="uk-UA"/>
              </w:rPr>
              <w:t>юнктури ринку;</w:t>
            </w:r>
          </w:p>
          <w:p w:rsidR="00C42764" w:rsidRPr="00C42764" w:rsidRDefault="00C42764" w:rsidP="00C42764">
            <w:pPr>
              <w:pStyle w:val="a7"/>
              <w:numPr>
                <w:ilvl w:val="0"/>
                <w:numId w:val="24"/>
              </w:numPr>
              <w:spacing w:after="0" w:line="240" w:lineRule="auto"/>
              <w:rPr>
                <w:rFonts w:ascii="Times New Roman" w:hAnsi="Times New Roman"/>
                <w:sz w:val="24"/>
                <w:szCs w:val="28"/>
                <w:lang w:val="uk-UA"/>
              </w:rPr>
            </w:pPr>
            <w:r w:rsidRPr="00C42764">
              <w:rPr>
                <w:rFonts w:ascii="Times New Roman" w:hAnsi="Times New Roman"/>
                <w:sz w:val="24"/>
                <w:szCs w:val="28"/>
                <w:lang w:val="uk-UA"/>
              </w:rPr>
              <w:t>неправильна (недосконала в умовах війни) фіскальна політика держави</w:t>
            </w:r>
          </w:p>
        </w:tc>
      </w:tr>
      <w:tr w:rsidR="00C42764" w:rsidRPr="00C42764" w:rsidTr="00C42764">
        <w:tc>
          <w:tcPr>
            <w:tcW w:w="2019" w:type="dxa"/>
            <w:shd w:val="clear" w:color="auto" w:fill="auto"/>
          </w:tcPr>
          <w:p w:rsidR="00C42764" w:rsidRPr="00C42764" w:rsidRDefault="00C42764" w:rsidP="000E631D">
            <w:pPr>
              <w:spacing w:after="0" w:line="240" w:lineRule="auto"/>
              <w:contextualSpacing/>
              <w:rPr>
                <w:rFonts w:ascii="Times New Roman" w:hAnsi="Times New Roman"/>
                <w:sz w:val="24"/>
                <w:szCs w:val="28"/>
              </w:rPr>
            </w:pPr>
            <w:r w:rsidRPr="00C42764">
              <w:rPr>
                <w:rFonts w:ascii="Times New Roman" w:hAnsi="Times New Roman"/>
                <w:sz w:val="24"/>
                <w:szCs w:val="28"/>
              </w:rPr>
              <w:t>Політичне середовище</w:t>
            </w:r>
          </w:p>
        </w:tc>
        <w:tc>
          <w:tcPr>
            <w:tcW w:w="2625" w:type="dxa"/>
            <w:shd w:val="clear" w:color="auto" w:fill="auto"/>
          </w:tcPr>
          <w:p w:rsidR="00C42764" w:rsidRPr="00C42764" w:rsidRDefault="00C42764" w:rsidP="00C42764">
            <w:pPr>
              <w:spacing w:after="0" w:line="240" w:lineRule="auto"/>
              <w:contextualSpacing/>
              <w:jc w:val="center"/>
              <w:rPr>
                <w:rFonts w:ascii="Times New Roman" w:hAnsi="Times New Roman"/>
                <w:sz w:val="24"/>
                <w:szCs w:val="28"/>
              </w:rPr>
            </w:pPr>
            <w:r w:rsidRPr="00C42764">
              <w:rPr>
                <w:rFonts w:ascii="Times New Roman" w:hAnsi="Times New Roman"/>
                <w:sz w:val="24"/>
                <w:szCs w:val="28"/>
              </w:rPr>
              <w:t>Розширення ринку збуту продукції за рахунок зростання попиту на продукцію (бетон та інші будівельні матеріали)</w:t>
            </w:r>
          </w:p>
        </w:tc>
        <w:tc>
          <w:tcPr>
            <w:tcW w:w="4962" w:type="dxa"/>
            <w:shd w:val="clear" w:color="auto" w:fill="auto"/>
          </w:tcPr>
          <w:p w:rsidR="00C42764" w:rsidRPr="00C42764" w:rsidRDefault="00C42764" w:rsidP="00C42764">
            <w:pPr>
              <w:pStyle w:val="a7"/>
              <w:numPr>
                <w:ilvl w:val="0"/>
                <w:numId w:val="26"/>
              </w:numPr>
              <w:spacing w:after="0" w:line="240" w:lineRule="auto"/>
              <w:rPr>
                <w:rFonts w:ascii="Times New Roman" w:hAnsi="Times New Roman"/>
                <w:sz w:val="24"/>
                <w:szCs w:val="28"/>
                <w:lang w:val="uk-UA"/>
              </w:rPr>
            </w:pPr>
            <w:r w:rsidRPr="00C42764">
              <w:rPr>
                <w:rFonts w:ascii="Times New Roman" w:hAnsi="Times New Roman"/>
                <w:sz w:val="24"/>
                <w:szCs w:val="28"/>
                <w:lang w:val="uk-UA"/>
              </w:rPr>
              <w:t>Політична нестабільність суспільства викликана об</w:t>
            </w:r>
            <w:r w:rsidR="00DA3F0B">
              <w:rPr>
                <w:rFonts w:ascii="Times New Roman" w:hAnsi="Times New Roman"/>
                <w:sz w:val="24"/>
                <w:szCs w:val="28"/>
                <w:lang w:val="uk-UA"/>
              </w:rPr>
              <w:t>’</w:t>
            </w:r>
            <w:r w:rsidRPr="00C42764">
              <w:rPr>
                <w:rFonts w:ascii="Times New Roman" w:hAnsi="Times New Roman"/>
                <w:sz w:val="24"/>
                <w:szCs w:val="28"/>
                <w:lang w:val="uk-UA"/>
              </w:rPr>
              <w:t>єктивними причинами;</w:t>
            </w:r>
          </w:p>
          <w:p w:rsidR="00C42764" w:rsidRPr="00C42764" w:rsidRDefault="00C42764" w:rsidP="00C42764">
            <w:pPr>
              <w:pStyle w:val="a7"/>
              <w:numPr>
                <w:ilvl w:val="0"/>
                <w:numId w:val="26"/>
              </w:numPr>
              <w:spacing w:after="0" w:line="240" w:lineRule="auto"/>
              <w:rPr>
                <w:rFonts w:ascii="Times New Roman" w:hAnsi="Times New Roman"/>
                <w:sz w:val="24"/>
                <w:szCs w:val="28"/>
                <w:lang w:val="uk-UA"/>
              </w:rPr>
            </w:pPr>
            <w:r w:rsidRPr="00C42764">
              <w:rPr>
                <w:rFonts w:ascii="Times New Roman" w:hAnsi="Times New Roman"/>
                <w:sz w:val="24"/>
                <w:szCs w:val="28"/>
                <w:lang w:val="uk-UA"/>
              </w:rPr>
              <w:t>зовнішньоекономічна політика держави у світлі останніх подій (агресії рф);</w:t>
            </w:r>
          </w:p>
          <w:p w:rsidR="00C42764" w:rsidRPr="00C42764" w:rsidRDefault="00C42764" w:rsidP="00C42764">
            <w:pPr>
              <w:pStyle w:val="a7"/>
              <w:numPr>
                <w:ilvl w:val="0"/>
                <w:numId w:val="26"/>
              </w:numPr>
              <w:spacing w:after="0" w:line="240" w:lineRule="auto"/>
              <w:rPr>
                <w:rFonts w:ascii="Times New Roman" w:hAnsi="Times New Roman"/>
                <w:sz w:val="24"/>
                <w:szCs w:val="28"/>
              </w:rPr>
            </w:pPr>
            <w:r w:rsidRPr="00C42764">
              <w:rPr>
                <w:rFonts w:ascii="Times New Roman" w:hAnsi="Times New Roman"/>
                <w:sz w:val="24"/>
                <w:szCs w:val="28"/>
                <w:lang w:val="uk-UA"/>
              </w:rPr>
              <w:t>недосконалість законодавства в галузі господарського права, антимонопольної політики та інших складових стабільного розвитку держави</w:t>
            </w:r>
          </w:p>
        </w:tc>
      </w:tr>
      <w:tr w:rsidR="00C42764" w:rsidRPr="00C42764" w:rsidTr="00C42764">
        <w:tc>
          <w:tcPr>
            <w:tcW w:w="2019" w:type="dxa"/>
            <w:shd w:val="clear" w:color="auto" w:fill="auto"/>
          </w:tcPr>
          <w:p w:rsidR="00C42764" w:rsidRPr="00C42764" w:rsidRDefault="00C42764" w:rsidP="000E631D">
            <w:pPr>
              <w:spacing w:after="0" w:line="240" w:lineRule="auto"/>
              <w:contextualSpacing/>
              <w:rPr>
                <w:rFonts w:ascii="Times New Roman" w:hAnsi="Times New Roman"/>
                <w:sz w:val="24"/>
                <w:szCs w:val="28"/>
              </w:rPr>
            </w:pPr>
            <w:r w:rsidRPr="00C42764">
              <w:rPr>
                <w:rFonts w:ascii="Times New Roman" w:hAnsi="Times New Roman"/>
                <w:sz w:val="24"/>
                <w:szCs w:val="28"/>
              </w:rPr>
              <w:t>Соціально-культурне середовище</w:t>
            </w:r>
          </w:p>
        </w:tc>
        <w:tc>
          <w:tcPr>
            <w:tcW w:w="2625" w:type="dxa"/>
            <w:shd w:val="clear" w:color="auto" w:fill="auto"/>
          </w:tcPr>
          <w:p w:rsidR="00C42764" w:rsidRPr="00C42764" w:rsidRDefault="00C42764" w:rsidP="00C42764">
            <w:pPr>
              <w:spacing w:after="0" w:line="240" w:lineRule="auto"/>
              <w:contextualSpacing/>
              <w:jc w:val="center"/>
              <w:rPr>
                <w:rFonts w:ascii="Times New Roman" w:hAnsi="Times New Roman"/>
                <w:sz w:val="24"/>
                <w:szCs w:val="28"/>
              </w:rPr>
            </w:pPr>
            <w:r w:rsidRPr="00C42764">
              <w:rPr>
                <w:rFonts w:ascii="Times New Roman" w:hAnsi="Times New Roman"/>
                <w:sz w:val="24"/>
                <w:szCs w:val="28"/>
              </w:rPr>
              <w:t>Високий пріоритет з боку населення в оновленні обробки своїх будинків та потенційні замовлення з боку державних установ (Міністерства ЗС України)</w:t>
            </w:r>
          </w:p>
        </w:tc>
        <w:tc>
          <w:tcPr>
            <w:tcW w:w="4962" w:type="dxa"/>
            <w:shd w:val="clear" w:color="auto" w:fill="auto"/>
          </w:tcPr>
          <w:p w:rsidR="00C42764" w:rsidRPr="00C42764" w:rsidRDefault="00C42764" w:rsidP="00C42764">
            <w:pPr>
              <w:pStyle w:val="a7"/>
              <w:numPr>
                <w:ilvl w:val="0"/>
                <w:numId w:val="30"/>
              </w:numPr>
              <w:spacing w:after="0" w:line="240" w:lineRule="auto"/>
              <w:rPr>
                <w:rFonts w:ascii="Times New Roman" w:hAnsi="Times New Roman"/>
                <w:sz w:val="24"/>
                <w:szCs w:val="28"/>
                <w:lang w:val="uk-UA"/>
              </w:rPr>
            </w:pPr>
            <w:r w:rsidRPr="00C42764">
              <w:rPr>
                <w:rFonts w:ascii="Times New Roman" w:hAnsi="Times New Roman"/>
                <w:sz w:val="24"/>
                <w:szCs w:val="28"/>
              </w:rPr>
              <w:t xml:space="preserve">не в </w:t>
            </w:r>
            <w:r w:rsidRPr="00BB7CC8">
              <w:rPr>
                <w:rFonts w:ascii="Times New Roman" w:hAnsi="Times New Roman"/>
                <w:sz w:val="24"/>
                <w:szCs w:val="28"/>
                <w:lang w:val="uk-UA"/>
              </w:rPr>
              <w:t>пріоритеті</w:t>
            </w:r>
          </w:p>
        </w:tc>
      </w:tr>
      <w:tr w:rsidR="00C42764" w:rsidRPr="00C42764" w:rsidTr="00C42764">
        <w:tc>
          <w:tcPr>
            <w:tcW w:w="2019" w:type="dxa"/>
            <w:shd w:val="clear" w:color="auto" w:fill="auto"/>
          </w:tcPr>
          <w:p w:rsidR="00C42764" w:rsidRPr="00C42764" w:rsidRDefault="00C42764" w:rsidP="000E631D">
            <w:pPr>
              <w:spacing w:after="0" w:line="240" w:lineRule="auto"/>
              <w:contextualSpacing/>
              <w:rPr>
                <w:rFonts w:ascii="Times New Roman" w:hAnsi="Times New Roman"/>
                <w:sz w:val="24"/>
                <w:szCs w:val="28"/>
              </w:rPr>
            </w:pPr>
            <w:r w:rsidRPr="00C42764">
              <w:rPr>
                <w:rFonts w:ascii="Times New Roman" w:hAnsi="Times New Roman"/>
                <w:sz w:val="24"/>
                <w:szCs w:val="28"/>
              </w:rPr>
              <w:t>Технологічне середовище</w:t>
            </w:r>
          </w:p>
        </w:tc>
        <w:tc>
          <w:tcPr>
            <w:tcW w:w="2625" w:type="dxa"/>
            <w:shd w:val="clear" w:color="auto" w:fill="auto"/>
          </w:tcPr>
          <w:p w:rsidR="00C42764" w:rsidRPr="00C42764" w:rsidRDefault="00C42764" w:rsidP="00C42764">
            <w:pPr>
              <w:spacing w:after="0" w:line="240" w:lineRule="auto"/>
              <w:contextualSpacing/>
              <w:jc w:val="center"/>
              <w:rPr>
                <w:rFonts w:ascii="Times New Roman" w:hAnsi="Times New Roman"/>
                <w:sz w:val="24"/>
                <w:szCs w:val="28"/>
              </w:rPr>
            </w:pPr>
            <w:r w:rsidRPr="00C42764">
              <w:rPr>
                <w:rFonts w:ascii="Times New Roman" w:hAnsi="Times New Roman"/>
                <w:sz w:val="24"/>
                <w:szCs w:val="28"/>
              </w:rPr>
              <w:t>Нова технологія, що дозволяє виробляти високоякісну продукцію</w:t>
            </w:r>
          </w:p>
        </w:tc>
        <w:tc>
          <w:tcPr>
            <w:tcW w:w="4962" w:type="dxa"/>
            <w:shd w:val="clear" w:color="auto" w:fill="auto"/>
          </w:tcPr>
          <w:p w:rsidR="00C42764" w:rsidRPr="00BB7CC8" w:rsidRDefault="00C42764" w:rsidP="00C42764">
            <w:pPr>
              <w:pStyle w:val="a7"/>
              <w:numPr>
                <w:ilvl w:val="0"/>
                <w:numId w:val="30"/>
              </w:numPr>
              <w:spacing w:after="0" w:line="240" w:lineRule="auto"/>
              <w:rPr>
                <w:rFonts w:ascii="Times New Roman" w:hAnsi="Times New Roman"/>
                <w:sz w:val="24"/>
                <w:szCs w:val="28"/>
                <w:lang w:val="uk-UA"/>
              </w:rPr>
            </w:pPr>
            <w:r w:rsidRPr="00BB7CC8">
              <w:rPr>
                <w:rFonts w:ascii="Times New Roman" w:hAnsi="Times New Roman"/>
                <w:sz w:val="24"/>
                <w:szCs w:val="28"/>
                <w:lang w:val="uk-UA"/>
              </w:rPr>
              <w:t>Складнощі з інвестиціями в інноваційний розвиток</w:t>
            </w:r>
          </w:p>
        </w:tc>
      </w:tr>
      <w:tr w:rsidR="00C42764" w:rsidRPr="00C42764" w:rsidTr="00C42764">
        <w:tc>
          <w:tcPr>
            <w:tcW w:w="2019" w:type="dxa"/>
            <w:shd w:val="clear" w:color="auto" w:fill="auto"/>
          </w:tcPr>
          <w:p w:rsidR="00C42764" w:rsidRPr="00C42764" w:rsidRDefault="00C42764" w:rsidP="000E631D">
            <w:pPr>
              <w:spacing w:after="0" w:line="240" w:lineRule="auto"/>
              <w:contextualSpacing/>
              <w:rPr>
                <w:rFonts w:ascii="Times New Roman" w:hAnsi="Times New Roman"/>
                <w:sz w:val="24"/>
                <w:szCs w:val="28"/>
              </w:rPr>
            </w:pPr>
            <w:r w:rsidRPr="00C42764">
              <w:rPr>
                <w:rFonts w:ascii="Times New Roman" w:hAnsi="Times New Roman"/>
                <w:sz w:val="24"/>
                <w:szCs w:val="28"/>
              </w:rPr>
              <w:t>Демографічна ситуація</w:t>
            </w:r>
          </w:p>
        </w:tc>
        <w:tc>
          <w:tcPr>
            <w:tcW w:w="2625" w:type="dxa"/>
            <w:shd w:val="clear" w:color="auto" w:fill="auto"/>
          </w:tcPr>
          <w:p w:rsidR="00C42764" w:rsidRPr="00C42764" w:rsidRDefault="00C42764" w:rsidP="00C42764">
            <w:pPr>
              <w:spacing w:after="0" w:line="240" w:lineRule="auto"/>
              <w:contextualSpacing/>
              <w:jc w:val="center"/>
              <w:rPr>
                <w:rFonts w:ascii="Times New Roman" w:hAnsi="Times New Roman"/>
                <w:sz w:val="24"/>
                <w:szCs w:val="28"/>
              </w:rPr>
            </w:pPr>
            <w:r w:rsidRPr="00C42764">
              <w:rPr>
                <w:rFonts w:ascii="Times New Roman" w:hAnsi="Times New Roman"/>
                <w:sz w:val="24"/>
                <w:szCs w:val="28"/>
              </w:rPr>
              <w:t>Найбільший попит у регіонах споруди приватних секторів;</w:t>
            </w:r>
          </w:p>
          <w:p w:rsidR="00C42764" w:rsidRPr="00C42764" w:rsidRDefault="00C42764" w:rsidP="00C42764">
            <w:pPr>
              <w:spacing w:after="0" w:line="240" w:lineRule="auto"/>
              <w:contextualSpacing/>
              <w:jc w:val="center"/>
              <w:rPr>
                <w:rFonts w:ascii="Times New Roman" w:hAnsi="Times New Roman"/>
                <w:sz w:val="24"/>
                <w:szCs w:val="28"/>
              </w:rPr>
            </w:pPr>
          </w:p>
        </w:tc>
        <w:tc>
          <w:tcPr>
            <w:tcW w:w="4962" w:type="dxa"/>
            <w:shd w:val="clear" w:color="auto" w:fill="auto"/>
          </w:tcPr>
          <w:p w:rsidR="00C42764" w:rsidRPr="00C42764" w:rsidRDefault="00C42764" w:rsidP="00C42764">
            <w:pPr>
              <w:pStyle w:val="a7"/>
              <w:numPr>
                <w:ilvl w:val="0"/>
                <w:numId w:val="28"/>
              </w:numPr>
              <w:spacing w:after="0" w:line="240" w:lineRule="auto"/>
              <w:rPr>
                <w:rFonts w:ascii="Times New Roman" w:hAnsi="Times New Roman"/>
                <w:sz w:val="24"/>
                <w:szCs w:val="28"/>
                <w:lang w:val="uk-UA"/>
              </w:rPr>
            </w:pPr>
            <w:r>
              <w:rPr>
                <w:rFonts w:ascii="Times New Roman" w:hAnsi="Times New Roman"/>
                <w:sz w:val="24"/>
                <w:szCs w:val="28"/>
                <w:lang w:val="uk-UA"/>
              </w:rPr>
              <w:t>С</w:t>
            </w:r>
            <w:r w:rsidRPr="00C42764">
              <w:rPr>
                <w:rFonts w:ascii="Times New Roman" w:hAnsi="Times New Roman"/>
                <w:sz w:val="24"/>
                <w:szCs w:val="28"/>
                <w:lang w:val="uk-UA"/>
              </w:rPr>
              <w:t>пад чисельності населення (міграція населення через військові дії);</w:t>
            </w:r>
          </w:p>
          <w:p w:rsidR="00C42764" w:rsidRPr="00C42764" w:rsidRDefault="00C42764" w:rsidP="00C42764">
            <w:pPr>
              <w:pStyle w:val="a7"/>
              <w:numPr>
                <w:ilvl w:val="0"/>
                <w:numId w:val="28"/>
              </w:numPr>
              <w:spacing w:after="0" w:line="240" w:lineRule="auto"/>
              <w:rPr>
                <w:rFonts w:ascii="Times New Roman" w:hAnsi="Times New Roman"/>
                <w:sz w:val="24"/>
                <w:szCs w:val="28"/>
                <w:lang w:val="uk-UA"/>
              </w:rPr>
            </w:pPr>
            <w:r w:rsidRPr="00C42764">
              <w:rPr>
                <w:rFonts w:ascii="Times New Roman" w:hAnsi="Times New Roman"/>
                <w:sz w:val="24"/>
                <w:szCs w:val="28"/>
                <w:lang w:val="uk-UA"/>
              </w:rPr>
              <w:t>низький рівень добробуту населення (економічна криза, спад виробництва);</w:t>
            </w:r>
          </w:p>
          <w:p w:rsidR="00C42764" w:rsidRPr="00C42764" w:rsidRDefault="00C42764" w:rsidP="00C42764">
            <w:pPr>
              <w:pStyle w:val="a7"/>
              <w:numPr>
                <w:ilvl w:val="0"/>
                <w:numId w:val="28"/>
              </w:numPr>
              <w:spacing w:after="0" w:line="240" w:lineRule="auto"/>
              <w:rPr>
                <w:rFonts w:ascii="Times New Roman" w:hAnsi="Times New Roman"/>
                <w:sz w:val="24"/>
                <w:szCs w:val="28"/>
              </w:rPr>
            </w:pPr>
            <w:r w:rsidRPr="00C42764">
              <w:rPr>
                <w:rFonts w:ascii="Times New Roman" w:hAnsi="Times New Roman"/>
                <w:sz w:val="24"/>
                <w:szCs w:val="28"/>
                <w:lang w:val="uk-UA"/>
              </w:rPr>
              <w:t>неплатоспроможний попит на дану продукцію через зниження доходів населення</w:t>
            </w:r>
          </w:p>
        </w:tc>
      </w:tr>
    </w:tbl>
    <w:p w:rsidR="00BB7CC8" w:rsidRDefault="00BB7CC8" w:rsidP="00BB7CC8">
      <w:pPr>
        <w:spacing w:after="0" w:line="360" w:lineRule="auto"/>
        <w:ind w:firstLine="709"/>
        <w:jc w:val="both"/>
        <w:rPr>
          <w:rFonts w:ascii="Times New Roman" w:hAnsi="Times New Roman" w:cs="Times New Roman"/>
          <w:sz w:val="28"/>
        </w:rPr>
      </w:pPr>
      <w:r w:rsidRPr="00BB7CC8">
        <w:rPr>
          <w:rFonts w:ascii="Times New Roman" w:hAnsi="Times New Roman" w:cs="Times New Roman"/>
          <w:sz w:val="28"/>
        </w:rPr>
        <w:lastRenderedPageBreak/>
        <w:t>В умовах погіршення чинників макросередовища, які виходять за межі впливу компанії</w:t>
      </w:r>
      <w:r>
        <w:rPr>
          <w:rFonts w:ascii="Times New Roman" w:hAnsi="Times New Roman" w:cs="Times New Roman"/>
          <w:sz w:val="28"/>
        </w:rPr>
        <w:t xml:space="preserve"> </w:t>
      </w:r>
      <w:r w:rsidRPr="00CB4C58">
        <w:rPr>
          <w:rFonts w:ascii="Times New Roman" w:hAnsi="Times New Roman" w:cs="Times New Roman"/>
          <w:sz w:val="28"/>
        </w:rPr>
        <w:t xml:space="preserve">ТОВ </w:t>
      </w:r>
      <w:r w:rsidR="000C7759">
        <w:rPr>
          <w:rFonts w:ascii="Times New Roman" w:hAnsi="Times New Roman" w:cs="Times New Roman"/>
          <w:sz w:val="28"/>
        </w:rPr>
        <w:t>«</w:t>
      </w:r>
      <w:r w:rsidRPr="00CB4C58">
        <w:rPr>
          <w:rFonts w:ascii="Times New Roman" w:hAnsi="Times New Roman" w:cs="Times New Roman"/>
          <w:sz w:val="28"/>
        </w:rPr>
        <w:t>ХРК Холдинг</w:t>
      </w:r>
      <w:r w:rsidR="000C7759">
        <w:rPr>
          <w:rFonts w:ascii="Times New Roman" w:hAnsi="Times New Roman" w:cs="Times New Roman"/>
          <w:sz w:val="28"/>
        </w:rPr>
        <w:t>»</w:t>
      </w:r>
      <w:r w:rsidRPr="00BB7CC8">
        <w:rPr>
          <w:rFonts w:ascii="Times New Roman" w:hAnsi="Times New Roman" w:cs="Times New Roman"/>
          <w:sz w:val="28"/>
        </w:rPr>
        <w:t xml:space="preserve">, адаптивність та здатність до гнучкої реакції стають ключовими для підтримки стабільності та розвитку. Це стосується політичних, економічних, та демографічних аспектів, які можуть впливати на діяльність компанії. </w:t>
      </w:r>
    </w:p>
    <w:p w:rsidR="00BB7CC8" w:rsidRPr="00BB7CC8" w:rsidRDefault="00BB7CC8" w:rsidP="00BB7CC8">
      <w:pPr>
        <w:spacing w:after="0" w:line="360" w:lineRule="auto"/>
        <w:ind w:firstLine="709"/>
        <w:jc w:val="both"/>
        <w:rPr>
          <w:rFonts w:ascii="Times New Roman" w:hAnsi="Times New Roman" w:cs="Times New Roman"/>
          <w:sz w:val="28"/>
        </w:rPr>
      </w:pPr>
      <w:r w:rsidRPr="00BB7CC8">
        <w:rPr>
          <w:rFonts w:ascii="Times New Roman" w:hAnsi="Times New Roman" w:cs="Times New Roman"/>
          <w:sz w:val="28"/>
        </w:rPr>
        <w:t xml:space="preserve">В умовах, коли макросередовище погіршується, </w:t>
      </w:r>
      <w:r>
        <w:rPr>
          <w:rFonts w:ascii="Times New Roman" w:hAnsi="Times New Roman" w:cs="Times New Roman"/>
          <w:sz w:val="28"/>
        </w:rPr>
        <w:t xml:space="preserve">керівництву </w:t>
      </w:r>
      <w:r w:rsidRPr="00CB4C58">
        <w:rPr>
          <w:rFonts w:ascii="Times New Roman" w:hAnsi="Times New Roman" w:cs="Times New Roman"/>
          <w:sz w:val="28"/>
        </w:rPr>
        <w:t xml:space="preserve">ТОВ </w:t>
      </w:r>
      <w:r w:rsidR="000C7759">
        <w:rPr>
          <w:rFonts w:ascii="Times New Roman" w:hAnsi="Times New Roman" w:cs="Times New Roman"/>
          <w:sz w:val="28"/>
        </w:rPr>
        <w:t>«</w:t>
      </w:r>
      <w:r w:rsidRPr="00CB4C58">
        <w:rPr>
          <w:rFonts w:ascii="Times New Roman" w:hAnsi="Times New Roman" w:cs="Times New Roman"/>
          <w:sz w:val="28"/>
        </w:rPr>
        <w:t>ХРК Холдинг</w:t>
      </w:r>
      <w:r w:rsidR="000C7759">
        <w:rPr>
          <w:rFonts w:ascii="Times New Roman" w:hAnsi="Times New Roman" w:cs="Times New Roman"/>
          <w:sz w:val="28"/>
        </w:rPr>
        <w:t>»</w:t>
      </w:r>
      <w:r w:rsidRPr="00BB7CC8">
        <w:rPr>
          <w:rFonts w:ascii="Times New Roman" w:hAnsi="Times New Roman" w:cs="Times New Roman"/>
          <w:sz w:val="28"/>
        </w:rPr>
        <w:t xml:space="preserve"> необхідно зосередити зусилля на пошуку внутрішніх резервів для підвищення ефективності. Адаптивність та гнучкість у прийнятті рішень стають ключовими аспектами для підтримки конкурентоспроможності</w:t>
      </w:r>
      <w:r>
        <w:rPr>
          <w:rFonts w:ascii="Times New Roman" w:hAnsi="Times New Roman" w:cs="Times New Roman"/>
          <w:sz w:val="28"/>
        </w:rPr>
        <w:t xml:space="preserve"> будівельної компанії</w:t>
      </w:r>
      <w:r w:rsidRPr="00BB7CC8">
        <w:rPr>
          <w:rFonts w:ascii="Times New Roman" w:hAnsi="Times New Roman" w:cs="Times New Roman"/>
          <w:sz w:val="28"/>
        </w:rPr>
        <w:t>. Необхідно систематично аналізувати зовнішнє середовище для раннього виявлення потенційних загроз і викликів, що дозволить своєчасно розробляти стратегії реагування. Використання сценарного планування допоможе</w:t>
      </w:r>
      <w:r>
        <w:rPr>
          <w:rFonts w:ascii="Times New Roman" w:hAnsi="Times New Roman" w:cs="Times New Roman"/>
          <w:sz w:val="28"/>
        </w:rPr>
        <w:t xml:space="preserve"> </w:t>
      </w:r>
      <w:r w:rsidRPr="00CB4C58">
        <w:rPr>
          <w:rFonts w:ascii="Times New Roman" w:hAnsi="Times New Roman" w:cs="Times New Roman"/>
          <w:sz w:val="28"/>
        </w:rPr>
        <w:t xml:space="preserve">ТОВ </w:t>
      </w:r>
      <w:r w:rsidR="000C7759">
        <w:rPr>
          <w:rFonts w:ascii="Times New Roman" w:hAnsi="Times New Roman" w:cs="Times New Roman"/>
          <w:sz w:val="28"/>
        </w:rPr>
        <w:t>«</w:t>
      </w:r>
      <w:r w:rsidRPr="00CB4C58">
        <w:rPr>
          <w:rFonts w:ascii="Times New Roman" w:hAnsi="Times New Roman" w:cs="Times New Roman"/>
          <w:sz w:val="28"/>
        </w:rPr>
        <w:t>ХРК Холдинг</w:t>
      </w:r>
      <w:r w:rsidR="000C7759">
        <w:rPr>
          <w:rFonts w:ascii="Times New Roman" w:hAnsi="Times New Roman" w:cs="Times New Roman"/>
          <w:sz w:val="28"/>
        </w:rPr>
        <w:t>»</w:t>
      </w:r>
      <w:r w:rsidRPr="00BB7CC8">
        <w:rPr>
          <w:rFonts w:ascii="Times New Roman" w:hAnsi="Times New Roman" w:cs="Times New Roman"/>
          <w:sz w:val="28"/>
        </w:rPr>
        <w:t xml:space="preserve"> готуватися до різних можливих майбутніх умов, забезпечуючи компанії гнучкість у прийнятті рішень. Залучення персоналу</w:t>
      </w:r>
      <w:r>
        <w:rPr>
          <w:rFonts w:ascii="Times New Roman" w:hAnsi="Times New Roman" w:cs="Times New Roman"/>
          <w:sz w:val="28"/>
        </w:rPr>
        <w:t xml:space="preserve"> </w:t>
      </w:r>
      <w:r w:rsidRPr="00CB4C58">
        <w:rPr>
          <w:rFonts w:ascii="Times New Roman" w:hAnsi="Times New Roman" w:cs="Times New Roman"/>
          <w:sz w:val="28"/>
        </w:rPr>
        <w:t xml:space="preserve">ТОВ </w:t>
      </w:r>
      <w:r w:rsidR="000C7759">
        <w:rPr>
          <w:rFonts w:ascii="Times New Roman" w:hAnsi="Times New Roman" w:cs="Times New Roman"/>
          <w:sz w:val="28"/>
        </w:rPr>
        <w:t>«</w:t>
      </w:r>
      <w:r w:rsidRPr="00CB4C58">
        <w:rPr>
          <w:rFonts w:ascii="Times New Roman" w:hAnsi="Times New Roman" w:cs="Times New Roman"/>
          <w:sz w:val="28"/>
        </w:rPr>
        <w:t>ХРК Холдинг</w:t>
      </w:r>
      <w:r w:rsidR="000C7759">
        <w:rPr>
          <w:rFonts w:ascii="Times New Roman" w:hAnsi="Times New Roman" w:cs="Times New Roman"/>
          <w:sz w:val="28"/>
        </w:rPr>
        <w:t>»</w:t>
      </w:r>
      <w:r w:rsidRPr="00BB7CC8">
        <w:rPr>
          <w:rFonts w:ascii="Times New Roman" w:hAnsi="Times New Roman" w:cs="Times New Roman"/>
          <w:sz w:val="28"/>
        </w:rPr>
        <w:t xml:space="preserve"> до процесу ідентифікації внутрішніх можливостей для оптимізації процесів та зниження витрат може значно покращити загальну ефективність</w:t>
      </w:r>
      <w:r>
        <w:rPr>
          <w:rFonts w:ascii="Times New Roman" w:hAnsi="Times New Roman" w:cs="Times New Roman"/>
          <w:sz w:val="28"/>
        </w:rPr>
        <w:t xml:space="preserve"> будівельної компанії</w:t>
      </w:r>
      <w:r w:rsidRPr="00BB7CC8">
        <w:rPr>
          <w:rFonts w:ascii="Times New Roman" w:hAnsi="Times New Roman" w:cs="Times New Roman"/>
          <w:sz w:val="28"/>
        </w:rPr>
        <w:t>. Також важливо інвестувати в розвиток та навчання співробітників</w:t>
      </w:r>
      <w:r>
        <w:rPr>
          <w:rFonts w:ascii="Times New Roman" w:hAnsi="Times New Roman" w:cs="Times New Roman"/>
          <w:sz w:val="28"/>
        </w:rPr>
        <w:t xml:space="preserve"> </w:t>
      </w:r>
      <w:r w:rsidRPr="00CB4C58">
        <w:rPr>
          <w:rFonts w:ascii="Times New Roman" w:hAnsi="Times New Roman" w:cs="Times New Roman"/>
          <w:sz w:val="28"/>
        </w:rPr>
        <w:t xml:space="preserve">ТОВ </w:t>
      </w:r>
      <w:r w:rsidR="000C7759">
        <w:rPr>
          <w:rFonts w:ascii="Times New Roman" w:hAnsi="Times New Roman" w:cs="Times New Roman"/>
          <w:sz w:val="28"/>
        </w:rPr>
        <w:t>«</w:t>
      </w:r>
      <w:r w:rsidRPr="00CB4C58">
        <w:rPr>
          <w:rFonts w:ascii="Times New Roman" w:hAnsi="Times New Roman" w:cs="Times New Roman"/>
          <w:sz w:val="28"/>
        </w:rPr>
        <w:t>ХРК Холдинг</w:t>
      </w:r>
      <w:r w:rsidR="000C7759">
        <w:rPr>
          <w:rFonts w:ascii="Times New Roman" w:hAnsi="Times New Roman" w:cs="Times New Roman"/>
          <w:sz w:val="28"/>
        </w:rPr>
        <w:t>»</w:t>
      </w:r>
      <w:r w:rsidRPr="00BB7CC8">
        <w:rPr>
          <w:rFonts w:ascii="Times New Roman" w:hAnsi="Times New Roman" w:cs="Times New Roman"/>
          <w:sz w:val="28"/>
        </w:rPr>
        <w:t>, щоб підвищувати їх кваліфікацію і здатність адаптуватися до нових умов роботи. Всі ці кроки допоможуть компанії не тільки виживати, а й процвітати в складних умовах</w:t>
      </w:r>
      <w:r>
        <w:rPr>
          <w:rFonts w:ascii="Times New Roman" w:hAnsi="Times New Roman" w:cs="Times New Roman"/>
          <w:sz w:val="28"/>
        </w:rPr>
        <w:t xml:space="preserve"> сьогодення</w:t>
      </w:r>
      <w:r w:rsidRPr="00BB7CC8">
        <w:rPr>
          <w:rFonts w:ascii="Times New Roman" w:hAnsi="Times New Roman" w:cs="Times New Roman"/>
          <w:sz w:val="28"/>
        </w:rPr>
        <w:t>.</w:t>
      </w:r>
    </w:p>
    <w:p w:rsidR="00FE6A22" w:rsidRPr="00FE6A22" w:rsidRDefault="00FE6A22" w:rsidP="00FE6A22">
      <w:pPr>
        <w:spacing w:after="0" w:line="360" w:lineRule="auto"/>
        <w:ind w:firstLine="709"/>
        <w:jc w:val="both"/>
        <w:rPr>
          <w:rFonts w:ascii="Times New Roman" w:hAnsi="Times New Roman" w:cs="Times New Roman"/>
          <w:sz w:val="28"/>
        </w:rPr>
      </w:pPr>
      <w:r w:rsidRPr="00FE6A22">
        <w:rPr>
          <w:rFonts w:ascii="Times New Roman" w:hAnsi="Times New Roman" w:cs="Times New Roman"/>
          <w:sz w:val="28"/>
        </w:rPr>
        <w:t>Так, SWOT-аналіз дійсно є одним з найпопулярніших інструментів для стратегічного планування та аналізу в бізнесі. Цей метод дозволяє компаніям визначити свої сильні і слабкі сторони, можливості для розвитку та зовнішні загрози, які можуть вплинути на їхню діяльність</w:t>
      </w:r>
      <w:r>
        <w:rPr>
          <w:rFonts w:ascii="Times New Roman" w:hAnsi="Times New Roman" w:cs="Times New Roman"/>
          <w:sz w:val="28"/>
        </w:rPr>
        <w:t xml:space="preserve"> (табл. 2.3)</w:t>
      </w:r>
      <w:r w:rsidRPr="00FE6A22">
        <w:rPr>
          <w:rFonts w:ascii="Times New Roman" w:hAnsi="Times New Roman" w:cs="Times New Roman"/>
          <w:sz w:val="28"/>
        </w:rPr>
        <w:t xml:space="preserve">. </w:t>
      </w:r>
    </w:p>
    <w:p w:rsidR="00CC0DE8" w:rsidRPr="002F7AD1" w:rsidRDefault="00FE6A22" w:rsidP="00FE6A22">
      <w:pPr>
        <w:spacing w:after="0" w:line="360" w:lineRule="auto"/>
        <w:ind w:firstLine="709"/>
        <w:jc w:val="both"/>
        <w:rPr>
          <w:rFonts w:ascii="Times New Roman" w:hAnsi="Times New Roman" w:cs="Times New Roman"/>
          <w:sz w:val="28"/>
        </w:rPr>
      </w:pPr>
      <w:r w:rsidRPr="00FE6A22">
        <w:rPr>
          <w:rFonts w:ascii="Times New Roman" w:hAnsi="Times New Roman" w:cs="Times New Roman"/>
          <w:sz w:val="28"/>
        </w:rPr>
        <w:t>Регулярне проведення SWOT-аналізу допомагає керівництву компанії приймати обґрунтовані рішення, адаптуватися до змін у зовнішнь</w:t>
      </w:r>
      <w:r>
        <w:rPr>
          <w:rFonts w:ascii="Times New Roman" w:hAnsi="Times New Roman" w:cs="Times New Roman"/>
          <w:sz w:val="28"/>
        </w:rPr>
        <w:t>ого середовища.</w:t>
      </w:r>
    </w:p>
    <w:p w:rsidR="00CC0DE8" w:rsidRPr="002F7AD1" w:rsidRDefault="00CC0DE8" w:rsidP="008271E7">
      <w:pPr>
        <w:spacing w:after="0" w:line="360" w:lineRule="auto"/>
        <w:ind w:firstLine="709"/>
        <w:jc w:val="both"/>
        <w:rPr>
          <w:rFonts w:ascii="Times New Roman" w:hAnsi="Times New Roman" w:cs="Times New Roman"/>
          <w:sz w:val="28"/>
        </w:rPr>
      </w:pPr>
    </w:p>
    <w:p w:rsidR="00CC0DE8" w:rsidRDefault="00FE6A22" w:rsidP="00E0008E">
      <w:pPr>
        <w:spacing w:after="0" w:line="360" w:lineRule="auto"/>
        <w:ind w:firstLine="709"/>
        <w:jc w:val="right"/>
        <w:rPr>
          <w:rFonts w:ascii="Times New Roman" w:hAnsi="Times New Roman" w:cs="Times New Roman"/>
          <w:sz w:val="28"/>
        </w:rPr>
      </w:pPr>
      <w:r>
        <w:rPr>
          <w:rFonts w:ascii="Times New Roman" w:hAnsi="Times New Roman" w:cs="Times New Roman"/>
          <w:sz w:val="28"/>
        </w:rPr>
        <w:lastRenderedPageBreak/>
        <w:t>Таблиця 2.3.</w:t>
      </w:r>
    </w:p>
    <w:p w:rsidR="00FE6A22" w:rsidRPr="00E0008E" w:rsidRDefault="00FE6A22" w:rsidP="00E0008E">
      <w:pPr>
        <w:pStyle w:val="ab"/>
        <w:widowControl w:val="0"/>
        <w:spacing w:after="0" w:line="360" w:lineRule="auto"/>
        <w:ind w:left="0" w:firstLine="709"/>
        <w:jc w:val="center"/>
        <w:rPr>
          <w:rFonts w:ascii="Times New Roman" w:hAnsi="Times New Roman"/>
          <w:b/>
          <w:iCs/>
          <w:color w:val="000000"/>
          <w:sz w:val="28"/>
          <w:szCs w:val="28"/>
        </w:rPr>
      </w:pPr>
      <w:r w:rsidRPr="00E0008E">
        <w:rPr>
          <w:rFonts w:ascii="Times New Roman" w:hAnsi="Times New Roman"/>
          <w:b/>
          <w:iCs/>
          <w:color w:val="000000"/>
          <w:sz w:val="28"/>
          <w:szCs w:val="28"/>
        </w:rPr>
        <w:t>SWOT </w:t>
      </w:r>
      <w:r w:rsidR="00E0008E">
        <w:rPr>
          <w:rFonts w:ascii="Times New Roman" w:hAnsi="Times New Roman"/>
          <w:b/>
          <w:iCs/>
          <w:color w:val="000000"/>
          <w:sz w:val="28"/>
          <w:szCs w:val="28"/>
        </w:rPr>
        <w:t>-</w:t>
      </w:r>
      <w:r w:rsidRPr="00E0008E">
        <w:rPr>
          <w:rFonts w:ascii="Times New Roman" w:hAnsi="Times New Roman"/>
          <w:b/>
          <w:iCs/>
          <w:color w:val="000000"/>
          <w:sz w:val="28"/>
          <w:szCs w:val="28"/>
        </w:rPr>
        <w:t xml:space="preserve"> аналіз </w:t>
      </w:r>
      <w:r w:rsidR="00E0008E" w:rsidRPr="00E0008E">
        <w:rPr>
          <w:rFonts w:ascii="Times New Roman" w:hAnsi="Times New Roman"/>
          <w:b/>
          <w:sz w:val="28"/>
        </w:rPr>
        <w:t xml:space="preserve">ТОВ </w:t>
      </w:r>
      <w:r w:rsidR="000C7759">
        <w:rPr>
          <w:rFonts w:ascii="Times New Roman" w:hAnsi="Times New Roman"/>
          <w:b/>
          <w:sz w:val="28"/>
        </w:rPr>
        <w:t>«</w:t>
      </w:r>
      <w:r w:rsidR="00E0008E" w:rsidRPr="00E0008E">
        <w:rPr>
          <w:rFonts w:ascii="Times New Roman" w:hAnsi="Times New Roman"/>
          <w:b/>
          <w:sz w:val="28"/>
        </w:rPr>
        <w:t>ХРК Холдинг</w:t>
      </w:r>
      <w:r w:rsidR="000C7759">
        <w:rPr>
          <w:rFonts w:ascii="Times New Roman" w:hAnsi="Times New Roman"/>
          <w:b/>
          <w:sz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5"/>
        <w:gridCol w:w="4413"/>
        <w:gridCol w:w="4484"/>
      </w:tblGrid>
      <w:tr w:rsidR="00FE6A22" w:rsidRPr="00FE6A22" w:rsidTr="00125355">
        <w:tc>
          <w:tcPr>
            <w:tcW w:w="675" w:type="dxa"/>
            <w:vMerge w:val="restart"/>
            <w:textDirection w:val="btLr"/>
            <w:vAlign w:val="center"/>
          </w:tcPr>
          <w:p w:rsidR="00FE6A22" w:rsidRPr="00FE6A22" w:rsidRDefault="00FE6A22" w:rsidP="00125355">
            <w:pPr>
              <w:ind w:left="113" w:right="113"/>
              <w:jc w:val="center"/>
              <w:rPr>
                <w:rFonts w:ascii="Times New Roman" w:hAnsi="Times New Roman"/>
                <w:b/>
                <w:sz w:val="24"/>
                <w:szCs w:val="28"/>
              </w:rPr>
            </w:pPr>
            <w:r w:rsidRPr="00FE6A22">
              <w:rPr>
                <w:rFonts w:ascii="Times New Roman" w:hAnsi="Times New Roman"/>
                <w:b/>
                <w:sz w:val="24"/>
                <w:szCs w:val="28"/>
              </w:rPr>
              <w:t>Зовнішнє середовище</w:t>
            </w:r>
          </w:p>
        </w:tc>
        <w:tc>
          <w:tcPr>
            <w:tcW w:w="4413" w:type="dxa"/>
          </w:tcPr>
          <w:p w:rsidR="00FE6A22" w:rsidRPr="00FE6A22" w:rsidRDefault="00FE6A22" w:rsidP="00125355">
            <w:pPr>
              <w:jc w:val="center"/>
              <w:rPr>
                <w:rFonts w:ascii="Times New Roman" w:hAnsi="Times New Roman"/>
                <w:b/>
                <w:sz w:val="24"/>
                <w:szCs w:val="28"/>
              </w:rPr>
            </w:pPr>
            <w:r w:rsidRPr="00FE6A22">
              <w:rPr>
                <w:rFonts w:ascii="Times New Roman" w:hAnsi="Times New Roman"/>
                <w:b/>
                <w:sz w:val="24"/>
                <w:szCs w:val="28"/>
              </w:rPr>
              <w:t xml:space="preserve">Можливості </w:t>
            </w:r>
            <w:r w:rsidR="000C7759">
              <w:rPr>
                <w:rFonts w:ascii="Times New Roman" w:hAnsi="Times New Roman"/>
                <w:b/>
                <w:sz w:val="24"/>
                <w:szCs w:val="28"/>
              </w:rPr>
              <w:t>«</w:t>
            </w:r>
            <w:r w:rsidRPr="00FE6A22">
              <w:rPr>
                <w:rFonts w:ascii="Times New Roman" w:hAnsi="Times New Roman"/>
                <w:b/>
                <w:sz w:val="24"/>
                <w:szCs w:val="28"/>
              </w:rPr>
              <w:t>О</w:t>
            </w:r>
            <w:r w:rsidR="000C7759">
              <w:rPr>
                <w:rFonts w:ascii="Times New Roman" w:hAnsi="Times New Roman"/>
                <w:b/>
                <w:sz w:val="24"/>
                <w:szCs w:val="28"/>
              </w:rPr>
              <w:t>»</w:t>
            </w:r>
          </w:p>
        </w:tc>
        <w:tc>
          <w:tcPr>
            <w:tcW w:w="4484" w:type="dxa"/>
          </w:tcPr>
          <w:p w:rsidR="00FE6A22" w:rsidRPr="00FE6A22" w:rsidRDefault="00FE6A22" w:rsidP="00125355">
            <w:pPr>
              <w:jc w:val="center"/>
              <w:rPr>
                <w:rFonts w:ascii="Times New Roman" w:hAnsi="Times New Roman"/>
                <w:b/>
                <w:sz w:val="24"/>
                <w:szCs w:val="28"/>
              </w:rPr>
            </w:pPr>
            <w:r w:rsidRPr="00FE6A22">
              <w:rPr>
                <w:rFonts w:ascii="Times New Roman" w:hAnsi="Times New Roman"/>
                <w:b/>
                <w:sz w:val="24"/>
                <w:szCs w:val="28"/>
              </w:rPr>
              <w:t xml:space="preserve">Погрози </w:t>
            </w:r>
            <w:r w:rsidR="000C7759">
              <w:rPr>
                <w:rFonts w:ascii="Times New Roman" w:hAnsi="Times New Roman"/>
                <w:b/>
                <w:sz w:val="24"/>
                <w:szCs w:val="28"/>
              </w:rPr>
              <w:t>«</w:t>
            </w:r>
            <w:r w:rsidRPr="00FE6A22">
              <w:rPr>
                <w:rFonts w:ascii="Times New Roman" w:hAnsi="Times New Roman"/>
                <w:b/>
                <w:sz w:val="24"/>
                <w:szCs w:val="28"/>
              </w:rPr>
              <w:t>Т</w:t>
            </w:r>
            <w:r w:rsidR="000C7759">
              <w:rPr>
                <w:rFonts w:ascii="Times New Roman" w:hAnsi="Times New Roman"/>
                <w:b/>
                <w:sz w:val="24"/>
                <w:szCs w:val="28"/>
              </w:rPr>
              <w:t>»</w:t>
            </w:r>
          </w:p>
        </w:tc>
      </w:tr>
      <w:tr w:rsidR="00FE6A22" w:rsidRPr="00FE6A22" w:rsidTr="00125355">
        <w:trPr>
          <w:trHeight w:val="3056"/>
        </w:trPr>
        <w:tc>
          <w:tcPr>
            <w:tcW w:w="675" w:type="dxa"/>
            <w:vMerge/>
            <w:textDirection w:val="btLr"/>
            <w:vAlign w:val="center"/>
          </w:tcPr>
          <w:p w:rsidR="00FE6A22" w:rsidRPr="00FE6A22" w:rsidRDefault="00FE6A22" w:rsidP="00125355">
            <w:pPr>
              <w:ind w:left="113" w:right="113"/>
              <w:jc w:val="center"/>
              <w:rPr>
                <w:rFonts w:ascii="Times New Roman" w:hAnsi="Times New Roman"/>
                <w:b/>
                <w:sz w:val="24"/>
                <w:szCs w:val="28"/>
              </w:rPr>
            </w:pPr>
          </w:p>
        </w:tc>
        <w:tc>
          <w:tcPr>
            <w:tcW w:w="4413" w:type="dxa"/>
          </w:tcPr>
          <w:p w:rsidR="00FE6A22" w:rsidRPr="00FE6A22" w:rsidRDefault="00FE6A22" w:rsidP="00FE6A22">
            <w:pPr>
              <w:pStyle w:val="a7"/>
              <w:numPr>
                <w:ilvl w:val="0"/>
                <w:numId w:val="31"/>
              </w:numPr>
              <w:autoSpaceDE w:val="0"/>
              <w:autoSpaceDN w:val="0"/>
              <w:adjustRightInd w:val="0"/>
              <w:spacing w:after="0" w:line="240" w:lineRule="auto"/>
              <w:rPr>
                <w:rFonts w:ascii="Times New Roman" w:hAnsi="Times New Roman"/>
                <w:sz w:val="24"/>
                <w:szCs w:val="28"/>
                <w:lang w:val="uk-UA"/>
              </w:rPr>
            </w:pPr>
            <w:r w:rsidRPr="00FE6A22">
              <w:rPr>
                <w:rFonts w:ascii="Times New Roman" w:hAnsi="Times New Roman"/>
                <w:sz w:val="24"/>
                <w:szCs w:val="28"/>
                <w:lang w:val="uk-UA"/>
              </w:rPr>
              <w:t>Зростаючий ринок</w:t>
            </w:r>
            <w:r>
              <w:rPr>
                <w:rFonts w:ascii="Times New Roman" w:hAnsi="Times New Roman"/>
                <w:sz w:val="24"/>
                <w:szCs w:val="28"/>
                <w:lang w:val="uk-UA"/>
              </w:rPr>
              <w:t xml:space="preserve"> після нещодавнього спаду</w:t>
            </w:r>
            <w:r w:rsidRPr="00FE6A22">
              <w:rPr>
                <w:rFonts w:ascii="Times New Roman" w:hAnsi="Times New Roman"/>
                <w:sz w:val="24"/>
                <w:szCs w:val="28"/>
                <w:lang w:val="uk-UA"/>
              </w:rPr>
              <w:t xml:space="preserve">. </w:t>
            </w:r>
          </w:p>
          <w:p w:rsidR="00FE6A22" w:rsidRPr="00FE6A22" w:rsidRDefault="00FE6A22" w:rsidP="00FE6A22">
            <w:pPr>
              <w:pStyle w:val="a7"/>
              <w:numPr>
                <w:ilvl w:val="0"/>
                <w:numId w:val="31"/>
              </w:numPr>
              <w:autoSpaceDE w:val="0"/>
              <w:autoSpaceDN w:val="0"/>
              <w:adjustRightInd w:val="0"/>
              <w:spacing w:after="0" w:line="240" w:lineRule="auto"/>
              <w:rPr>
                <w:rFonts w:ascii="Times New Roman" w:hAnsi="Times New Roman"/>
                <w:sz w:val="24"/>
                <w:szCs w:val="28"/>
                <w:lang w:val="uk-UA"/>
              </w:rPr>
            </w:pPr>
            <w:r w:rsidRPr="00FE6A22">
              <w:rPr>
                <w:rFonts w:ascii="Times New Roman" w:hAnsi="Times New Roman"/>
                <w:sz w:val="24"/>
                <w:szCs w:val="28"/>
                <w:lang w:val="uk-UA"/>
              </w:rPr>
              <w:t>Можливості швидкого зростання</w:t>
            </w:r>
            <w:r>
              <w:rPr>
                <w:rFonts w:ascii="Times New Roman" w:hAnsi="Times New Roman"/>
                <w:sz w:val="24"/>
                <w:szCs w:val="28"/>
                <w:lang w:val="uk-UA"/>
              </w:rPr>
              <w:t xml:space="preserve"> за рахунок підвищеного попиту та нових інвестиційних проектів</w:t>
            </w:r>
          </w:p>
          <w:p w:rsidR="00FE6A22" w:rsidRPr="00FE6A22" w:rsidRDefault="00FE6A22" w:rsidP="00FE6A22">
            <w:pPr>
              <w:pStyle w:val="a7"/>
              <w:numPr>
                <w:ilvl w:val="0"/>
                <w:numId w:val="31"/>
              </w:numPr>
              <w:autoSpaceDE w:val="0"/>
              <w:autoSpaceDN w:val="0"/>
              <w:adjustRightInd w:val="0"/>
              <w:spacing w:after="0" w:line="240" w:lineRule="auto"/>
              <w:rPr>
                <w:rFonts w:ascii="Times New Roman" w:hAnsi="Times New Roman"/>
                <w:sz w:val="24"/>
                <w:szCs w:val="28"/>
                <w:lang w:val="uk-UA"/>
              </w:rPr>
            </w:pPr>
            <w:r w:rsidRPr="00FE6A22">
              <w:rPr>
                <w:rFonts w:ascii="Times New Roman" w:hAnsi="Times New Roman"/>
                <w:sz w:val="24"/>
                <w:szCs w:val="28"/>
                <w:lang w:val="uk-UA"/>
              </w:rPr>
              <w:t>Наявність нових привабливих географічних ринків</w:t>
            </w:r>
            <w:r>
              <w:rPr>
                <w:rFonts w:ascii="Times New Roman" w:hAnsi="Times New Roman"/>
                <w:sz w:val="24"/>
                <w:szCs w:val="28"/>
                <w:lang w:val="uk-UA"/>
              </w:rPr>
              <w:t xml:space="preserve"> за межами регіону</w:t>
            </w:r>
            <w:r w:rsidRPr="00FE6A22">
              <w:rPr>
                <w:rFonts w:ascii="Times New Roman" w:hAnsi="Times New Roman"/>
                <w:sz w:val="24"/>
                <w:szCs w:val="28"/>
                <w:lang w:val="uk-UA"/>
              </w:rPr>
              <w:t>.</w:t>
            </w:r>
          </w:p>
          <w:p w:rsidR="00FE6A22" w:rsidRPr="00FE6A22" w:rsidRDefault="00FE6A22" w:rsidP="00FE6A22">
            <w:pPr>
              <w:pStyle w:val="a7"/>
              <w:numPr>
                <w:ilvl w:val="0"/>
                <w:numId w:val="31"/>
              </w:numPr>
              <w:autoSpaceDE w:val="0"/>
              <w:autoSpaceDN w:val="0"/>
              <w:adjustRightInd w:val="0"/>
              <w:spacing w:after="0" w:line="240" w:lineRule="auto"/>
              <w:rPr>
                <w:rFonts w:ascii="Times New Roman" w:hAnsi="Times New Roman"/>
                <w:sz w:val="24"/>
                <w:szCs w:val="28"/>
                <w:lang w:val="uk-UA"/>
              </w:rPr>
            </w:pPr>
            <w:r w:rsidRPr="00FE6A22">
              <w:rPr>
                <w:rFonts w:ascii="Times New Roman" w:hAnsi="Times New Roman"/>
                <w:sz w:val="24"/>
                <w:szCs w:val="28"/>
                <w:lang w:val="uk-UA"/>
              </w:rPr>
              <w:t>Поява нових</w:t>
            </w:r>
            <w:r>
              <w:rPr>
                <w:rFonts w:ascii="Times New Roman" w:hAnsi="Times New Roman"/>
                <w:sz w:val="24"/>
                <w:szCs w:val="28"/>
                <w:lang w:val="uk-UA"/>
              </w:rPr>
              <w:t xml:space="preserve"> ефективних</w:t>
            </w:r>
            <w:r w:rsidRPr="00FE6A22">
              <w:rPr>
                <w:rFonts w:ascii="Times New Roman" w:hAnsi="Times New Roman"/>
                <w:sz w:val="24"/>
                <w:szCs w:val="28"/>
                <w:lang w:val="uk-UA"/>
              </w:rPr>
              <w:t xml:space="preserve"> технологій в будівництві</w:t>
            </w:r>
          </w:p>
          <w:p w:rsidR="00FE6A22" w:rsidRPr="00FE6A22" w:rsidRDefault="00FE6A22" w:rsidP="00FE6A22">
            <w:pPr>
              <w:pStyle w:val="a7"/>
              <w:numPr>
                <w:ilvl w:val="0"/>
                <w:numId w:val="31"/>
              </w:numPr>
              <w:autoSpaceDE w:val="0"/>
              <w:autoSpaceDN w:val="0"/>
              <w:adjustRightInd w:val="0"/>
              <w:spacing w:after="0" w:line="240" w:lineRule="auto"/>
              <w:rPr>
                <w:rFonts w:ascii="Times New Roman" w:hAnsi="Times New Roman"/>
                <w:sz w:val="24"/>
                <w:szCs w:val="28"/>
                <w:lang w:val="uk-UA"/>
              </w:rPr>
            </w:pPr>
            <w:r w:rsidRPr="00FE6A22">
              <w:rPr>
                <w:rFonts w:ascii="Times New Roman" w:hAnsi="Times New Roman"/>
                <w:sz w:val="24"/>
                <w:szCs w:val="28"/>
                <w:lang w:val="uk-UA"/>
              </w:rPr>
              <w:t>П</w:t>
            </w:r>
            <w:r>
              <w:rPr>
                <w:rFonts w:ascii="Times New Roman" w:hAnsi="Times New Roman"/>
                <w:sz w:val="24"/>
                <w:szCs w:val="28"/>
                <w:lang w:val="uk-UA"/>
              </w:rPr>
              <w:t>отенційний п</w:t>
            </w:r>
            <w:r w:rsidRPr="00FE6A22">
              <w:rPr>
                <w:rFonts w:ascii="Times New Roman" w:hAnsi="Times New Roman"/>
                <w:sz w:val="24"/>
                <w:szCs w:val="28"/>
                <w:lang w:val="uk-UA"/>
              </w:rPr>
              <w:t>риплив приватного і іноземного капіталу в будівельну галузь</w:t>
            </w:r>
            <w:r>
              <w:rPr>
                <w:rFonts w:ascii="Times New Roman" w:hAnsi="Times New Roman"/>
                <w:sz w:val="24"/>
                <w:szCs w:val="28"/>
                <w:lang w:val="uk-UA"/>
              </w:rPr>
              <w:t xml:space="preserve"> після закінчення військових дій</w:t>
            </w:r>
            <w:r w:rsidRPr="00FE6A22">
              <w:rPr>
                <w:rFonts w:ascii="Times New Roman" w:hAnsi="Times New Roman"/>
                <w:sz w:val="24"/>
                <w:szCs w:val="28"/>
                <w:lang w:val="uk-UA"/>
              </w:rPr>
              <w:t>.</w:t>
            </w:r>
          </w:p>
          <w:p w:rsidR="00FE6A22" w:rsidRPr="00FE6A22" w:rsidRDefault="00FE6A22" w:rsidP="00125355">
            <w:pPr>
              <w:autoSpaceDE w:val="0"/>
              <w:autoSpaceDN w:val="0"/>
              <w:adjustRightInd w:val="0"/>
              <w:spacing w:after="0" w:line="240" w:lineRule="auto"/>
              <w:rPr>
                <w:rFonts w:ascii="Arial CYR" w:hAnsi="Arial CYR" w:cs="Arial CYR"/>
                <w:sz w:val="24"/>
                <w:szCs w:val="20"/>
              </w:rPr>
            </w:pPr>
          </w:p>
          <w:p w:rsidR="00FE6A22" w:rsidRPr="00FE6A22" w:rsidRDefault="00FE6A22" w:rsidP="00125355">
            <w:pPr>
              <w:rPr>
                <w:rFonts w:ascii="Times New Roman" w:hAnsi="Times New Roman"/>
                <w:sz w:val="24"/>
                <w:szCs w:val="28"/>
              </w:rPr>
            </w:pPr>
          </w:p>
        </w:tc>
        <w:tc>
          <w:tcPr>
            <w:tcW w:w="4484" w:type="dxa"/>
          </w:tcPr>
          <w:p w:rsidR="00FE6A22" w:rsidRPr="00FE6A22" w:rsidRDefault="00FE6A22" w:rsidP="00FE6A22">
            <w:pPr>
              <w:pStyle w:val="a7"/>
              <w:numPr>
                <w:ilvl w:val="0"/>
                <w:numId w:val="32"/>
              </w:numPr>
              <w:spacing w:after="0" w:line="240" w:lineRule="auto"/>
              <w:rPr>
                <w:rFonts w:ascii="Times New Roman" w:hAnsi="Times New Roman"/>
                <w:sz w:val="24"/>
                <w:szCs w:val="28"/>
                <w:lang w:val="uk-UA"/>
              </w:rPr>
            </w:pPr>
            <w:r w:rsidRPr="00FE6A22">
              <w:rPr>
                <w:rFonts w:ascii="Times New Roman" w:hAnsi="Times New Roman"/>
                <w:sz w:val="24"/>
                <w:szCs w:val="28"/>
                <w:lang w:val="uk-UA"/>
              </w:rPr>
              <w:t>Низька доступність</w:t>
            </w:r>
            <w:r>
              <w:rPr>
                <w:rFonts w:ascii="Times New Roman" w:hAnsi="Times New Roman"/>
                <w:sz w:val="24"/>
                <w:szCs w:val="28"/>
                <w:lang w:val="uk-UA"/>
              </w:rPr>
              <w:t xml:space="preserve"> до</w:t>
            </w:r>
            <w:r w:rsidRPr="00FE6A22">
              <w:rPr>
                <w:rFonts w:ascii="Times New Roman" w:hAnsi="Times New Roman"/>
                <w:sz w:val="24"/>
                <w:szCs w:val="28"/>
                <w:lang w:val="uk-UA"/>
              </w:rPr>
              <w:t xml:space="preserve"> фінанс</w:t>
            </w:r>
            <w:r>
              <w:rPr>
                <w:rFonts w:ascii="Times New Roman" w:hAnsi="Times New Roman"/>
                <w:sz w:val="24"/>
                <w:szCs w:val="28"/>
                <w:lang w:val="uk-UA"/>
              </w:rPr>
              <w:t>ових ресурсів</w:t>
            </w:r>
            <w:r w:rsidRPr="00FE6A22">
              <w:rPr>
                <w:rFonts w:ascii="Times New Roman" w:hAnsi="Times New Roman"/>
                <w:sz w:val="24"/>
                <w:szCs w:val="28"/>
                <w:lang w:val="uk-UA"/>
              </w:rPr>
              <w:t>.</w:t>
            </w:r>
          </w:p>
          <w:p w:rsidR="00FE6A22" w:rsidRPr="00FE6A22" w:rsidRDefault="00FE6A22" w:rsidP="00FE6A22">
            <w:pPr>
              <w:pStyle w:val="a7"/>
              <w:numPr>
                <w:ilvl w:val="0"/>
                <w:numId w:val="32"/>
              </w:numPr>
              <w:spacing w:after="0" w:line="240" w:lineRule="auto"/>
              <w:rPr>
                <w:rFonts w:ascii="Times New Roman" w:hAnsi="Times New Roman"/>
                <w:sz w:val="24"/>
                <w:szCs w:val="28"/>
                <w:lang w:val="uk-UA"/>
              </w:rPr>
            </w:pPr>
            <w:r w:rsidRPr="00FE6A22">
              <w:rPr>
                <w:rFonts w:ascii="Times New Roman" w:hAnsi="Times New Roman"/>
                <w:sz w:val="24"/>
                <w:szCs w:val="28"/>
                <w:lang w:val="uk-UA"/>
              </w:rPr>
              <w:t>Висока конкуренція</w:t>
            </w:r>
            <w:r>
              <w:rPr>
                <w:rFonts w:ascii="Times New Roman" w:hAnsi="Times New Roman"/>
                <w:sz w:val="24"/>
                <w:szCs w:val="28"/>
                <w:lang w:val="uk-UA"/>
              </w:rPr>
              <w:t xml:space="preserve"> з боку вітчизняних компаній</w:t>
            </w:r>
            <w:r w:rsidRPr="00FE6A22">
              <w:rPr>
                <w:rFonts w:ascii="Times New Roman" w:hAnsi="Times New Roman"/>
                <w:sz w:val="24"/>
                <w:szCs w:val="28"/>
                <w:lang w:val="uk-UA"/>
              </w:rPr>
              <w:t>.</w:t>
            </w:r>
          </w:p>
          <w:p w:rsidR="00FE6A22" w:rsidRPr="00FE6A22" w:rsidRDefault="00FE6A22" w:rsidP="00FE6A22">
            <w:pPr>
              <w:pStyle w:val="a7"/>
              <w:numPr>
                <w:ilvl w:val="0"/>
                <w:numId w:val="32"/>
              </w:numPr>
              <w:spacing w:after="0" w:line="240" w:lineRule="auto"/>
              <w:rPr>
                <w:rFonts w:ascii="Times New Roman" w:hAnsi="Times New Roman"/>
                <w:sz w:val="24"/>
                <w:szCs w:val="28"/>
                <w:lang w:val="uk-UA"/>
              </w:rPr>
            </w:pPr>
            <w:r w:rsidRPr="00FE6A22">
              <w:rPr>
                <w:rFonts w:ascii="Times New Roman" w:hAnsi="Times New Roman"/>
                <w:sz w:val="24"/>
                <w:szCs w:val="28"/>
                <w:lang w:val="uk-UA"/>
              </w:rPr>
              <w:t xml:space="preserve">Розвиток альтернативних </w:t>
            </w:r>
            <w:r>
              <w:rPr>
                <w:rFonts w:ascii="Times New Roman" w:hAnsi="Times New Roman"/>
                <w:sz w:val="24"/>
                <w:szCs w:val="28"/>
                <w:lang w:val="uk-UA"/>
              </w:rPr>
              <w:t xml:space="preserve">новітніх </w:t>
            </w:r>
            <w:r w:rsidRPr="00FE6A22">
              <w:rPr>
                <w:rFonts w:ascii="Times New Roman" w:hAnsi="Times New Roman"/>
                <w:sz w:val="24"/>
                <w:szCs w:val="28"/>
                <w:lang w:val="uk-UA"/>
              </w:rPr>
              <w:t>технологій і аналогів устаткування</w:t>
            </w:r>
            <w:r>
              <w:rPr>
                <w:rFonts w:ascii="Times New Roman" w:hAnsi="Times New Roman"/>
                <w:sz w:val="24"/>
                <w:szCs w:val="28"/>
                <w:lang w:val="uk-UA"/>
              </w:rPr>
              <w:t xml:space="preserve"> в конкурентних компаніях</w:t>
            </w:r>
            <w:r w:rsidRPr="00FE6A22">
              <w:rPr>
                <w:rFonts w:ascii="Times New Roman" w:hAnsi="Times New Roman"/>
                <w:sz w:val="24"/>
                <w:szCs w:val="28"/>
                <w:lang w:val="uk-UA"/>
              </w:rPr>
              <w:t>.</w:t>
            </w:r>
          </w:p>
          <w:p w:rsidR="00FE6A22" w:rsidRPr="00FE6A22" w:rsidRDefault="00FE6A22" w:rsidP="00FE6A22">
            <w:pPr>
              <w:pStyle w:val="a7"/>
              <w:numPr>
                <w:ilvl w:val="0"/>
                <w:numId w:val="32"/>
              </w:numPr>
              <w:spacing w:after="0" w:line="240" w:lineRule="auto"/>
              <w:rPr>
                <w:rFonts w:ascii="Times New Roman" w:hAnsi="Times New Roman"/>
                <w:sz w:val="24"/>
                <w:szCs w:val="28"/>
                <w:lang w:val="uk-UA"/>
              </w:rPr>
            </w:pPr>
            <w:r>
              <w:rPr>
                <w:rFonts w:ascii="Times New Roman" w:hAnsi="Times New Roman"/>
                <w:sz w:val="24"/>
                <w:szCs w:val="28"/>
                <w:lang w:val="uk-UA"/>
              </w:rPr>
              <w:t>Надмірно в</w:t>
            </w:r>
            <w:r w:rsidRPr="00FE6A22">
              <w:rPr>
                <w:rFonts w:ascii="Times New Roman" w:hAnsi="Times New Roman"/>
                <w:sz w:val="24"/>
                <w:szCs w:val="28"/>
                <w:lang w:val="uk-UA"/>
              </w:rPr>
              <w:t>исока міра контролю бізнесу з боку держави.</w:t>
            </w:r>
          </w:p>
          <w:p w:rsidR="00FE6A22" w:rsidRPr="00FE6A22" w:rsidRDefault="00FE6A22" w:rsidP="00FE6A22">
            <w:pPr>
              <w:pStyle w:val="a7"/>
              <w:numPr>
                <w:ilvl w:val="0"/>
                <w:numId w:val="32"/>
              </w:numPr>
              <w:spacing w:after="0" w:line="240" w:lineRule="auto"/>
              <w:rPr>
                <w:rFonts w:ascii="Times New Roman" w:hAnsi="Times New Roman"/>
                <w:sz w:val="24"/>
                <w:szCs w:val="28"/>
                <w:lang w:val="uk-UA"/>
              </w:rPr>
            </w:pPr>
            <w:r w:rsidRPr="00FE6A22">
              <w:rPr>
                <w:rFonts w:ascii="Times New Roman" w:hAnsi="Times New Roman"/>
                <w:sz w:val="24"/>
                <w:szCs w:val="28"/>
                <w:lang w:val="uk-UA"/>
              </w:rPr>
              <w:t xml:space="preserve">Відсутність нормативів по стандартизації нових технологій. </w:t>
            </w:r>
          </w:p>
          <w:p w:rsidR="00FE6A22" w:rsidRPr="00FE6A22" w:rsidRDefault="00FE6A22" w:rsidP="00FE6A22">
            <w:pPr>
              <w:pStyle w:val="a7"/>
              <w:numPr>
                <w:ilvl w:val="0"/>
                <w:numId w:val="32"/>
              </w:numPr>
              <w:spacing w:after="0" w:line="240" w:lineRule="auto"/>
              <w:rPr>
                <w:rFonts w:ascii="Times New Roman" w:hAnsi="Times New Roman"/>
                <w:sz w:val="24"/>
                <w:szCs w:val="28"/>
                <w:lang w:val="uk-UA"/>
              </w:rPr>
            </w:pPr>
            <w:r w:rsidRPr="00FE6A22">
              <w:rPr>
                <w:rFonts w:ascii="Times New Roman" w:hAnsi="Times New Roman"/>
                <w:sz w:val="24"/>
                <w:szCs w:val="28"/>
                <w:lang w:val="uk-UA"/>
              </w:rPr>
              <w:t>Дефіцит фахівців</w:t>
            </w:r>
            <w:r>
              <w:rPr>
                <w:rFonts w:ascii="Times New Roman" w:hAnsi="Times New Roman"/>
                <w:sz w:val="24"/>
                <w:szCs w:val="28"/>
                <w:lang w:val="uk-UA"/>
              </w:rPr>
              <w:t xml:space="preserve"> через міграційні проблеми</w:t>
            </w:r>
            <w:r w:rsidRPr="00FE6A22">
              <w:rPr>
                <w:rFonts w:ascii="Times New Roman" w:hAnsi="Times New Roman"/>
                <w:sz w:val="24"/>
                <w:szCs w:val="28"/>
                <w:lang w:val="uk-UA"/>
              </w:rPr>
              <w:t>.</w:t>
            </w:r>
          </w:p>
        </w:tc>
      </w:tr>
      <w:tr w:rsidR="00FE6A22" w:rsidRPr="00FE6A22" w:rsidTr="00125355">
        <w:tc>
          <w:tcPr>
            <w:tcW w:w="675" w:type="dxa"/>
            <w:vMerge w:val="restart"/>
            <w:textDirection w:val="btLr"/>
            <w:vAlign w:val="center"/>
          </w:tcPr>
          <w:p w:rsidR="00FE6A22" w:rsidRPr="00FE6A22" w:rsidRDefault="00FE6A22" w:rsidP="00125355">
            <w:pPr>
              <w:ind w:left="113" w:right="113"/>
              <w:jc w:val="center"/>
              <w:rPr>
                <w:rFonts w:ascii="Times New Roman" w:hAnsi="Times New Roman"/>
                <w:b/>
                <w:sz w:val="24"/>
                <w:szCs w:val="28"/>
              </w:rPr>
            </w:pPr>
            <w:r w:rsidRPr="00FE6A22">
              <w:rPr>
                <w:rFonts w:ascii="Times New Roman" w:hAnsi="Times New Roman"/>
                <w:b/>
                <w:sz w:val="24"/>
                <w:szCs w:val="28"/>
              </w:rPr>
              <w:t>Внутрішнє середовище</w:t>
            </w:r>
          </w:p>
        </w:tc>
        <w:tc>
          <w:tcPr>
            <w:tcW w:w="4413" w:type="dxa"/>
          </w:tcPr>
          <w:p w:rsidR="00FE6A22" w:rsidRPr="00FE6A22" w:rsidRDefault="00FE6A22" w:rsidP="00125355">
            <w:pPr>
              <w:jc w:val="center"/>
              <w:rPr>
                <w:rFonts w:ascii="Times New Roman" w:hAnsi="Times New Roman"/>
                <w:b/>
                <w:sz w:val="24"/>
                <w:szCs w:val="28"/>
              </w:rPr>
            </w:pPr>
            <w:r w:rsidRPr="00FE6A22">
              <w:rPr>
                <w:rFonts w:ascii="Times New Roman" w:hAnsi="Times New Roman"/>
                <w:b/>
                <w:sz w:val="24"/>
                <w:szCs w:val="28"/>
              </w:rPr>
              <w:t xml:space="preserve">Переваги </w:t>
            </w:r>
            <w:r w:rsidR="000C7759">
              <w:rPr>
                <w:rFonts w:ascii="Times New Roman" w:hAnsi="Times New Roman"/>
                <w:b/>
                <w:sz w:val="24"/>
                <w:szCs w:val="28"/>
              </w:rPr>
              <w:t>«</w:t>
            </w:r>
            <w:r w:rsidRPr="00FE6A22">
              <w:rPr>
                <w:rFonts w:ascii="Times New Roman" w:hAnsi="Times New Roman"/>
                <w:b/>
                <w:sz w:val="24"/>
                <w:szCs w:val="28"/>
              </w:rPr>
              <w:t>S</w:t>
            </w:r>
            <w:r w:rsidR="000C7759">
              <w:rPr>
                <w:rFonts w:ascii="Times New Roman" w:hAnsi="Times New Roman"/>
                <w:b/>
                <w:sz w:val="24"/>
                <w:szCs w:val="28"/>
              </w:rPr>
              <w:t>»</w:t>
            </w:r>
          </w:p>
        </w:tc>
        <w:tc>
          <w:tcPr>
            <w:tcW w:w="4484" w:type="dxa"/>
          </w:tcPr>
          <w:p w:rsidR="00FE6A22" w:rsidRPr="00FE6A22" w:rsidRDefault="00FE6A22" w:rsidP="00125355">
            <w:pPr>
              <w:jc w:val="center"/>
              <w:rPr>
                <w:rFonts w:ascii="Times New Roman" w:hAnsi="Times New Roman"/>
                <w:b/>
                <w:sz w:val="24"/>
                <w:szCs w:val="28"/>
              </w:rPr>
            </w:pPr>
            <w:r w:rsidRPr="00FE6A22">
              <w:rPr>
                <w:rFonts w:ascii="Times New Roman" w:hAnsi="Times New Roman"/>
                <w:b/>
                <w:sz w:val="24"/>
                <w:szCs w:val="28"/>
              </w:rPr>
              <w:t xml:space="preserve">Недоліки </w:t>
            </w:r>
            <w:r w:rsidR="000C7759">
              <w:rPr>
                <w:rFonts w:ascii="Times New Roman" w:hAnsi="Times New Roman"/>
                <w:b/>
                <w:sz w:val="24"/>
                <w:szCs w:val="28"/>
              </w:rPr>
              <w:t>«</w:t>
            </w:r>
            <w:r w:rsidRPr="00FE6A22">
              <w:rPr>
                <w:rFonts w:ascii="Times New Roman" w:hAnsi="Times New Roman"/>
                <w:b/>
                <w:sz w:val="24"/>
                <w:szCs w:val="28"/>
              </w:rPr>
              <w:t>W</w:t>
            </w:r>
            <w:r w:rsidR="000C7759">
              <w:rPr>
                <w:rFonts w:ascii="Times New Roman" w:hAnsi="Times New Roman"/>
                <w:b/>
                <w:sz w:val="24"/>
                <w:szCs w:val="28"/>
              </w:rPr>
              <w:t>»</w:t>
            </w:r>
          </w:p>
        </w:tc>
      </w:tr>
      <w:tr w:rsidR="00FE6A22" w:rsidRPr="00FE6A22" w:rsidTr="00125355">
        <w:trPr>
          <w:trHeight w:val="5980"/>
        </w:trPr>
        <w:tc>
          <w:tcPr>
            <w:tcW w:w="675" w:type="dxa"/>
            <w:vMerge/>
          </w:tcPr>
          <w:p w:rsidR="00FE6A22" w:rsidRPr="00FE6A22" w:rsidRDefault="00FE6A22" w:rsidP="00125355">
            <w:pPr>
              <w:rPr>
                <w:rFonts w:ascii="Times New Roman" w:hAnsi="Times New Roman"/>
                <w:sz w:val="24"/>
                <w:szCs w:val="28"/>
              </w:rPr>
            </w:pPr>
          </w:p>
        </w:tc>
        <w:tc>
          <w:tcPr>
            <w:tcW w:w="4413" w:type="dxa"/>
          </w:tcPr>
          <w:p w:rsidR="00FE6A22" w:rsidRPr="00FE6A22" w:rsidRDefault="00FE6A22" w:rsidP="00FE6A22">
            <w:pPr>
              <w:pStyle w:val="a7"/>
              <w:numPr>
                <w:ilvl w:val="0"/>
                <w:numId w:val="33"/>
              </w:numPr>
              <w:spacing w:after="0" w:line="240" w:lineRule="auto"/>
              <w:rPr>
                <w:rFonts w:ascii="Times New Roman" w:hAnsi="Times New Roman"/>
                <w:sz w:val="24"/>
                <w:szCs w:val="28"/>
                <w:lang w:val="uk-UA"/>
              </w:rPr>
            </w:pPr>
            <w:r w:rsidRPr="00FE6A22">
              <w:rPr>
                <w:rFonts w:ascii="Times New Roman" w:hAnsi="Times New Roman"/>
                <w:sz w:val="24"/>
                <w:szCs w:val="28"/>
                <w:lang w:val="uk-UA"/>
              </w:rPr>
              <w:t xml:space="preserve">Лідерство на ринку </w:t>
            </w:r>
            <w:r>
              <w:rPr>
                <w:rFonts w:ascii="Times New Roman" w:hAnsi="Times New Roman"/>
                <w:sz w:val="24"/>
                <w:szCs w:val="28"/>
                <w:lang w:val="uk-UA"/>
              </w:rPr>
              <w:t>регіону</w:t>
            </w:r>
          </w:p>
          <w:p w:rsidR="00FE6A22" w:rsidRPr="00FE6A22" w:rsidRDefault="00FE6A22" w:rsidP="00FE6A22">
            <w:pPr>
              <w:pStyle w:val="a7"/>
              <w:numPr>
                <w:ilvl w:val="0"/>
                <w:numId w:val="33"/>
              </w:numPr>
              <w:spacing w:after="0" w:line="240" w:lineRule="auto"/>
              <w:rPr>
                <w:rFonts w:ascii="Times New Roman" w:hAnsi="Times New Roman"/>
                <w:sz w:val="24"/>
                <w:szCs w:val="28"/>
                <w:lang w:val="uk-UA"/>
              </w:rPr>
            </w:pPr>
            <w:r w:rsidRPr="00FE6A22">
              <w:rPr>
                <w:rFonts w:ascii="Times New Roman" w:hAnsi="Times New Roman"/>
                <w:sz w:val="24"/>
                <w:szCs w:val="28"/>
                <w:lang w:val="uk-UA"/>
              </w:rPr>
              <w:t>Впізнаний бренд</w:t>
            </w:r>
          </w:p>
          <w:p w:rsidR="00FE6A22" w:rsidRPr="00FE6A22" w:rsidRDefault="00FE6A22" w:rsidP="00FE6A22">
            <w:pPr>
              <w:pStyle w:val="a7"/>
              <w:numPr>
                <w:ilvl w:val="0"/>
                <w:numId w:val="33"/>
              </w:numPr>
              <w:spacing w:after="0" w:line="240" w:lineRule="auto"/>
              <w:rPr>
                <w:rFonts w:ascii="Times New Roman" w:hAnsi="Times New Roman"/>
                <w:sz w:val="24"/>
                <w:szCs w:val="28"/>
                <w:lang w:val="uk-UA"/>
              </w:rPr>
            </w:pPr>
            <w:r w:rsidRPr="00FE6A22">
              <w:rPr>
                <w:rFonts w:ascii="Times New Roman" w:hAnsi="Times New Roman"/>
                <w:sz w:val="24"/>
                <w:szCs w:val="28"/>
                <w:lang w:val="uk-UA"/>
              </w:rPr>
              <w:t>Команда висококваліфікованих фахівців</w:t>
            </w:r>
            <w:r>
              <w:rPr>
                <w:rFonts w:ascii="Times New Roman" w:hAnsi="Times New Roman"/>
                <w:sz w:val="24"/>
                <w:szCs w:val="28"/>
                <w:lang w:val="uk-UA"/>
              </w:rPr>
              <w:t xml:space="preserve"> компанії</w:t>
            </w:r>
          </w:p>
          <w:p w:rsidR="00FE6A22" w:rsidRPr="00FE6A22" w:rsidRDefault="00FE6A22" w:rsidP="00FE6A22">
            <w:pPr>
              <w:pStyle w:val="a7"/>
              <w:numPr>
                <w:ilvl w:val="0"/>
                <w:numId w:val="33"/>
              </w:numPr>
              <w:spacing w:after="0" w:line="240" w:lineRule="auto"/>
              <w:rPr>
                <w:rFonts w:ascii="Times New Roman" w:hAnsi="Times New Roman"/>
                <w:sz w:val="24"/>
                <w:szCs w:val="28"/>
                <w:lang w:val="uk-UA"/>
              </w:rPr>
            </w:pPr>
            <w:r w:rsidRPr="00FE6A22">
              <w:rPr>
                <w:rFonts w:ascii="Times New Roman" w:hAnsi="Times New Roman"/>
                <w:sz w:val="24"/>
                <w:szCs w:val="28"/>
                <w:lang w:val="uk-UA"/>
              </w:rPr>
              <w:t>Досвід</w:t>
            </w:r>
            <w:r>
              <w:rPr>
                <w:rFonts w:ascii="Times New Roman" w:hAnsi="Times New Roman"/>
                <w:sz w:val="24"/>
                <w:szCs w:val="28"/>
                <w:lang w:val="uk-UA"/>
              </w:rPr>
              <w:t xml:space="preserve"> роботи у сфері будівництва</w:t>
            </w:r>
          </w:p>
          <w:p w:rsidR="00FE6A22" w:rsidRPr="00FE6A22" w:rsidRDefault="00FE6A22" w:rsidP="00FE6A22">
            <w:pPr>
              <w:pStyle w:val="a7"/>
              <w:numPr>
                <w:ilvl w:val="0"/>
                <w:numId w:val="33"/>
              </w:numPr>
              <w:spacing w:after="0" w:line="240" w:lineRule="auto"/>
              <w:rPr>
                <w:rFonts w:ascii="Times New Roman" w:hAnsi="Times New Roman"/>
                <w:sz w:val="24"/>
                <w:szCs w:val="28"/>
                <w:lang w:val="uk-UA"/>
              </w:rPr>
            </w:pPr>
            <w:r w:rsidRPr="00FE6A22">
              <w:rPr>
                <w:rFonts w:ascii="Times New Roman" w:hAnsi="Times New Roman"/>
                <w:sz w:val="24"/>
                <w:szCs w:val="28"/>
                <w:lang w:val="uk-UA"/>
              </w:rPr>
              <w:t>Широка виробнича лінійка</w:t>
            </w:r>
          </w:p>
          <w:p w:rsidR="00FE6A22" w:rsidRPr="00FE6A22" w:rsidRDefault="00FE6A22" w:rsidP="00FE6A22">
            <w:pPr>
              <w:pStyle w:val="a7"/>
              <w:numPr>
                <w:ilvl w:val="0"/>
                <w:numId w:val="33"/>
              </w:numPr>
              <w:spacing w:after="0" w:line="240" w:lineRule="auto"/>
              <w:rPr>
                <w:rFonts w:ascii="Times New Roman" w:hAnsi="Times New Roman"/>
                <w:sz w:val="24"/>
                <w:szCs w:val="28"/>
                <w:lang w:val="uk-UA"/>
              </w:rPr>
            </w:pPr>
            <w:r w:rsidRPr="00FE6A22">
              <w:rPr>
                <w:rFonts w:ascii="Times New Roman" w:hAnsi="Times New Roman"/>
                <w:sz w:val="24"/>
                <w:szCs w:val="28"/>
                <w:lang w:val="uk-UA"/>
              </w:rPr>
              <w:t>Система</w:t>
            </w:r>
            <w:r>
              <w:rPr>
                <w:rFonts w:ascii="Times New Roman" w:hAnsi="Times New Roman"/>
                <w:sz w:val="24"/>
                <w:szCs w:val="28"/>
                <w:lang w:val="uk-UA"/>
              </w:rPr>
              <w:t xml:space="preserve"> якісного</w:t>
            </w:r>
            <w:r w:rsidRPr="00FE6A22">
              <w:rPr>
                <w:rFonts w:ascii="Times New Roman" w:hAnsi="Times New Roman"/>
                <w:sz w:val="24"/>
                <w:szCs w:val="28"/>
                <w:lang w:val="uk-UA"/>
              </w:rPr>
              <w:t xml:space="preserve"> професійного навчання і підвищення кваліфікації</w:t>
            </w:r>
            <w:r>
              <w:rPr>
                <w:rFonts w:ascii="Times New Roman" w:hAnsi="Times New Roman"/>
                <w:sz w:val="24"/>
                <w:szCs w:val="28"/>
                <w:lang w:val="uk-UA"/>
              </w:rPr>
              <w:t xml:space="preserve"> робітників</w:t>
            </w:r>
          </w:p>
          <w:p w:rsidR="00FE6A22" w:rsidRPr="00FE6A22" w:rsidRDefault="00FE6A22" w:rsidP="00FE6A22">
            <w:pPr>
              <w:pStyle w:val="a7"/>
              <w:numPr>
                <w:ilvl w:val="0"/>
                <w:numId w:val="33"/>
              </w:numPr>
              <w:spacing w:after="0" w:line="240" w:lineRule="auto"/>
              <w:rPr>
                <w:rFonts w:ascii="Times New Roman" w:hAnsi="Times New Roman"/>
                <w:sz w:val="24"/>
                <w:szCs w:val="28"/>
                <w:lang w:val="uk-UA"/>
              </w:rPr>
            </w:pPr>
            <w:r w:rsidRPr="00FE6A22">
              <w:rPr>
                <w:rFonts w:ascii="Times New Roman" w:hAnsi="Times New Roman"/>
                <w:sz w:val="24"/>
                <w:szCs w:val="28"/>
                <w:lang w:val="uk-UA"/>
              </w:rPr>
              <w:t xml:space="preserve">Програма соціальної відповідальності </w:t>
            </w:r>
          </w:p>
          <w:p w:rsidR="00FE6A22" w:rsidRPr="00FE6A22" w:rsidRDefault="00FE6A22" w:rsidP="00FE6A22">
            <w:pPr>
              <w:pStyle w:val="a7"/>
              <w:numPr>
                <w:ilvl w:val="0"/>
                <w:numId w:val="33"/>
              </w:numPr>
              <w:spacing w:after="0" w:line="240" w:lineRule="auto"/>
              <w:rPr>
                <w:rFonts w:ascii="Times New Roman" w:hAnsi="Times New Roman"/>
                <w:sz w:val="24"/>
                <w:szCs w:val="28"/>
                <w:lang w:val="uk-UA"/>
              </w:rPr>
            </w:pPr>
            <w:r w:rsidRPr="00FE6A22">
              <w:rPr>
                <w:rFonts w:ascii="Times New Roman" w:hAnsi="Times New Roman"/>
                <w:sz w:val="24"/>
                <w:szCs w:val="28"/>
                <w:lang w:val="uk-UA"/>
              </w:rPr>
              <w:t>Моніторинг за осіданнями будівель і споруд</w:t>
            </w:r>
            <w:r>
              <w:rPr>
                <w:rFonts w:ascii="Times New Roman" w:hAnsi="Times New Roman"/>
                <w:sz w:val="24"/>
                <w:szCs w:val="28"/>
                <w:lang w:val="uk-UA"/>
              </w:rPr>
              <w:t xml:space="preserve"> (сучасні технології)</w:t>
            </w:r>
          </w:p>
          <w:p w:rsidR="00FE6A22" w:rsidRPr="00FE6A22" w:rsidRDefault="00FE6A22" w:rsidP="00FE6A22">
            <w:pPr>
              <w:pStyle w:val="a7"/>
              <w:numPr>
                <w:ilvl w:val="0"/>
                <w:numId w:val="33"/>
              </w:numPr>
              <w:spacing w:after="0" w:line="240" w:lineRule="auto"/>
              <w:rPr>
                <w:rFonts w:ascii="Times New Roman" w:hAnsi="Times New Roman"/>
                <w:sz w:val="24"/>
                <w:szCs w:val="28"/>
                <w:lang w:val="uk-UA"/>
              </w:rPr>
            </w:pPr>
            <w:r w:rsidRPr="00FE6A22">
              <w:rPr>
                <w:rFonts w:ascii="Times New Roman" w:hAnsi="Times New Roman"/>
                <w:sz w:val="24"/>
                <w:szCs w:val="28"/>
                <w:lang w:val="uk-UA"/>
              </w:rPr>
              <w:t xml:space="preserve"> Багаторічне партнерство з лідерами</w:t>
            </w:r>
            <w:r>
              <w:rPr>
                <w:rFonts w:ascii="Times New Roman" w:hAnsi="Times New Roman"/>
                <w:sz w:val="24"/>
                <w:szCs w:val="28"/>
                <w:lang w:val="uk-UA"/>
              </w:rPr>
              <w:t xml:space="preserve"> будівельного</w:t>
            </w:r>
            <w:r w:rsidRPr="00FE6A22">
              <w:rPr>
                <w:rFonts w:ascii="Times New Roman" w:hAnsi="Times New Roman"/>
                <w:sz w:val="24"/>
                <w:szCs w:val="28"/>
                <w:lang w:val="uk-UA"/>
              </w:rPr>
              <w:t xml:space="preserve"> ринку </w:t>
            </w:r>
            <w:r>
              <w:rPr>
                <w:rFonts w:ascii="Times New Roman" w:hAnsi="Times New Roman"/>
                <w:sz w:val="24"/>
                <w:szCs w:val="28"/>
                <w:lang w:val="uk-UA"/>
              </w:rPr>
              <w:t>Одеського регіону</w:t>
            </w:r>
          </w:p>
        </w:tc>
        <w:tc>
          <w:tcPr>
            <w:tcW w:w="4484" w:type="dxa"/>
          </w:tcPr>
          <w:p w:rsidR="00FE6A22" w:rsidRPr="00FE6A22" w:rsidRDefault="00FE6A22" w:rsidP="00FE6A22">
            <w:pPr>
              <w:pStyle w:val="a7"/>
              <w:numPr>
                <w:ilvl w:val="0"/>
                <w:numId w:val="34"/>
              </w:numPr>
              <w:spacing w:after="0" w:line="240" w:lineRule="auto"/>
              <w:rPr>
                <w:rFonts w:ascii="Times New Roman" w:hAnsi="Times New Roman"/>
                <w:sz w:val="24"/>
                <w:szCs w:val="28"/>
                <w:lang w:val="uk-UA"/>
              </w:rPr>
            </w:pPr>
            <w:r w:rsidRPr="00FE6A22">
              <w:rPr>
                <w:rFonts w:ascii="Times New Roman" w:hAnsi="Times New Roman"/>
                <w:sz w:val="24"/>
                <w:szCs w:val="28"/>
                <w:lang w:val="uk-UA"/>
              </w:rPr>
              <w:t>Недолік фінансових коштів (оборотних і для здійснення стратегічних ініціатив)</w:t>
            </w:r>
          </w:p>
          <w:p w:rsidR="00FE6A22" w:rsidRPr="00FE6A22" w:rsidRDefault="00FE6A22" w:rsidP="00FE6A22">
            <w:pPr>
              <w:pStyle w:val="a7"/>
              <w:numPr>
                <w:ilvl w:val="0"/>
                <w:numId w:val="34"/>
              </w:numPr>
              <w:spacing w:after="0" w:line="240" w:lineRule="auto"/>
              <w:rPr>
                <w:rFonts w:ascii="Times New Roman" w:hAnsi="Times New Roman"/>
                <w:sz w:val="24"/>
                <w:szCs w:val="28"/>
                <w:lang w:val="uk-UA"/>
              </w:rPr>
            </w:pPr>
            <w:r w:rsidRPr="00FE6A22">
              <w:rPr>
                <w:rFonts w:ascii="Times New Roman" w:hAnsi="Times New Roman"/>
                <w:sz w:val="24"/>
                <w:szCs w:val="28"/>
                <w:lang w:val="uk-UA"/>
              </w:rPr>
              <w:t>Непостійність грошового потоку із-за великого періоду обороту дебіторської заборгованості.</w:t>
            </w:r>
          </w:p>
          <w:p w:rsidR="00FE6A22" w:rsidRPr="00FE6A22" w:rsidRDefault="00FE6A22" w:rsidP="00FE6A22">
            <w:pPr>
              <w:pStyle w:val="a7"/>
              <w:numPr>
                <w:ilvl w:val="0"/>
                <w:numId w:val="34"/>
              </w:numPr>
              <w:spacing w:after="0" w:line="240" w:lineRule="auto"/>
              <w:rPr>
                <w:rFonts w:ascii="Times New Roman" w:hAnsi="Times New Roman"/>
                <w:sz w:val="24"/>
                <w:szCs w:val="28"/>
                <w:lang w:val="uk-UA"/>
              </w:rPr>
            </w:pPr>
            <w:r w:rsidRPr="00FE6A22">
              <w:rPr>
                <w:rFonts w:ascii="Times New Roman" w:hAnsi="Times New Roman"/>
                <w:sz w:val="24"/>
                <w:szCs w:val="28"/>
                <w:lang w:val="uk-UA"/>
              </w:rPr>
              <w:t>Низька рентабельність виробничої діяльності</w:t>
            </w:r>
            <w:r>
              <w:rPr>
                <w:rFonts w:ascii="Times New Roman" w:hAnsi="Times New Roman"/>
                <w:sz w:val="24"/>
                <w:szCs w:val="28"/>
                <w:lang w:val="uk-UA"/>
              </w:rPr>
              <w:t xml:space="preserve"> через об</w:t>
            </w:r>
            <w:r w:rsidR="00DA3F0B">
              <w:rPr>
                <w:rFonts w:ascii="Times New Roman" w:hAnsi="Times New Roman"/>
                <w:sz w:val="24"/>
                <w:szCs w:val="28"/>
                <w:lang w:val="uk-UA"/>
              </w:rPr>
              <w:t>’</w:t>
            </w:r>
            <w:r>
              <w:rPr>
                <w:rFonts w:ascii="Times New Roman" w:hAnsi="Times New Roman"/>
                <w:sz w:val="24"/>
                <w:szCs w:val="28"/>
                <w:lang w:val="uk-UA"/>
              </w:rPr>
              <w:t>єктивні причини</w:t>
            </w:r>
            <w:r w:rsidRPr="00FE6A22">
              <w:rPr>
                <w:rFonts w:ascii="Times New Roman" w:hAnsi="Times New Roman"/>
                <w:sz w:val="24"/>
                <w:szCs w:val="28"/>
                <w:lang w:val="uk-UA"/>
              </w:rPr>
              <w:t>.</w:t>
            </w:r>
          </w:p>
          <w:p w:rsidR="00FE6A22" w:rsidRPr="00FE6A22" w:rsidRDefault="00FE6A22" w:rsidP="00FE6A22">
            <w:pPr>
              <w:pStyle w:val="a7"/>
              <w:numPr>
                <w:ilvl w:val="0"/>
                <w:numId w:val="34"/>
              </w:numPr>
              <w:spacing w:after="0" w:line="240" w:lineRule="auto"/>
              <w:rPr>
                <w:rFonts w:ascii="Times New Roman" w:hAnsi="Times New Roman"/>
                <w:sz w:val="24"/>
                <w:szCs w:val="28"/>
                <w:lang w:val="uk-UA"/>
              </w:rPr>
            </w:pPr>
            <w:r w:rsidRPr="00FE6A22">
              <w:rPr>
                <w:rFonts w:ascii="Times New Roman" w:hAnsi="Times New Roman"/>
                <w:sz w:val="24"/>
                <w:szCs w:val="28"/>
                <w:lang w:val="uk-UA"/>
              </w:rPr>
              <w:t>Високі витрати виробництва</w:t>
            </w:r>
            <w:r>
              <w:rPr>
                <w:rFonts w:ascii="Times New Roman" w:hAnsi="Times New Roman"/>
                <w:sz w:val="24"/>
                <w:szCs w:val="28"/>
                <w:lang w:val="uk-UA"/>
              </w:rPr>
              <w:t xml:space="preserve"> через проблеми логістики</w:t>
            </w:r>
            <w:r w:rsidRPr="00FE6A22">
              <w:rPr>
                <w:rFonts w:ascii="Times New Roman" w:hAnsi="Times New Roman"/>
                <w:sz w:val="24"/>
                <w:szCs w:val="28"/>
                <w:lang w:val="uk-UA"/>
              </w:rPr>
              <w:t xml:space="preserve">. </w:t>
            </w:r>
          </w:p>
          <w:p w:rsidR="00FE6A22" w:rsidRPr="00FE6A22" w:rsidRDefault="00FE6A22" w:rsidP="00FE6A22">
            <w:pPr>
              <w:pStyle w:val="a7"/>
              <w:numPr>
                <w:ilvl w:val="0"/>
                <w:numId w:val="34"/>
              </w:numPr>
              <w:spacing w:after="0" w:line="240" w:lineRule="auto"/>
              <w:rPr>
                <w:rFonts w:ascii="Times New Roman" w:hAnsi="Times New Roman"/>
                <w:sz w:val="24"/>
                <w:szCs w:val="28"/>
                <w:lang w:val="uk-UA"/>
              </w:rPr>
            </w:pPr>
            <w:r w:rsidRPr="00FE6A22">
              <w:rPr>
                <w:rFonts w:ascii="Times New Roman" w:hAnsi="Times New Roman"/>
                <w:sz w:val="24"/>
                <w:szCs w:val="28"/>
                <w:lang w:val="uk-UA"/>
              </w:rPr>
              <w:t>Громіздкість</w:t>
            </w:r>
            <w:r>
              <w:rPr>
                <w:rFonts w:ascii="Times New Roman" w:hAnsi="Times New Roman"/>
                <w:sz w:val="24"/>
                <w:szCs w:val="28"/>
                <w:lang w:val="uk-UA"/>
              </w:rPr>
              <w:t xml:space="preserve"> та недосконалість</w:t>
            </w:r>
            <w:r w:rsidRPr="00FE6A22">
              <w:rPr>
                <w:rFonts w:ascii="Times New Roman" w:hAnsi="Times New Roman"/>
                <w:sz w:val="24"/>
                <w:szCs w:val="28"/>
                <w:lang w:val="uk-UA"/>
              </w:rPr>
              <w:t xml:space="preserve"> організаційної структури</w:t>
            </w:r>
            <w:r>
              <w:rPr>
                <w:rFonts w:ascii="Times New Roman" w:hAnsi="Times New Roman"/>
                <w:sz w:val="24"/>
                <w:szCs w:val="28"/>
                <w:lang w:val="uk-UA"/>
              </w:rPr>
              <w:t xml:space="preserve"> менеджменту</w:t>
            </w:r>
            <w:r w:rsidRPr="00FE6A22">
              <w:rPr>
                <w:rFonts w:ascii="Times New Roman" w:hAnsi="Times New Roman"/>
                <w:sz w:val="24"/>
                <w:szCs w:val="28"/>
                <w:lang w:val="uk-UA"/>
              </w:rPr>
              <w:t xml:space="preserve"> через відсутність формалізації процесів управління</w:t>
            </w:r>
          </w:p>
          <w:p w:rsidR="00FE6A22" w:rsidRPr="00FE6A22" w:rsidRDefault="00FE6A22" w:rsidP="00FE6A22">
            <w:pPr>
              <w:pStyle w:val="a7"/>
              <w:numPr>
                <w:ilvl w:val="0"/>
                <w:numId w:val="34"/>
              </w:numPr>
              <w:spacing w:after="0" w:line="240" w:lineRule="auto"/>
              <w:rPr>
                <w:rFonts w:ascii="Times New Roman" w:hAnsi="Times New Roman"/>
                <w:sz w:val="24"/>
                <w:szCs w:val="28"/>
                <w:lang w:val="uk-UA"/>
              </w:rPr>
            </w:pPr>
            <w:r w:rsidRPr="00FE6A22">
              <w:rPr>
                <w:rFonts w:ascii="Times New Roman" w:hAnsi="Times New Roman"/>
                <w:sz w:val="24"/>
                <w:szCs w:val="28"/>
                <w:lang w:val="uk-UA"/>
              </w:rPr>
              <w:t xml:space="preserve"> Слабка</w:t>
            </w:r>
            <w:r>
              <w:rPr>
                <w:rFonts w:ascii="Times New Roman" w:hAnsi="Times New Roman"/>
                <w:sz w:val="24"/>
                <w:szCs w:val="28"/>
                <w:lang w:val="uk-UA"/>
              </w:rPr>
              <w:t xml:space="preserve"> та неефективна</w:t>
            </w:r>
            <w:r w:rsidRPr="00FE6A22">
              <w:rPr>
                <w:rFonts w:ascii="Times New Roman" w:hAnsi="Times New Roman"/>
                <w:sz w:val="24"/>
                <w:szCs w:val="28"/>
                <w:lang w:val="uk-UA"/>
              </w:rPr>
              <w:t xml:space="preserve"> маркетингова політика</w:t>
            </w:r>
            <w:r>
              <w:rPr>
                <w:rFonts w:ascii="Times New Roman" w:hAnsi="Times New Roman"/>
                <w:sz w:val="24"/>
                <w:szCs w:val="28"/>
                <w:lang w:val="uk-UA"/>
              </w:rPr>
              <w:t xml:space="preserve"> компанії</w:t>
            </w:r>
          </w:p>
        </w:tc>
      </w:tr>
    </w:tbl>
    <w:p w:rsidR="00FE6A22" w:rsidRPr="002F7AD1" w:rsidRDefault="00FE6A22"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Default="00CC0DE8" w:rsidP="008271E7">
      <w:pPr>
        <w:spacing w:after="0" w:line="360" w:lineRule="auto"/>
        <w:ind w:firstLine="709"/>
        <w:jc w:val="both"/>
        <w:rPr>
          <w:rFonts w:ascii="Times New Roman" w:hAnsi="Times New Roman" w:cs="Times New Roman"/>
          <w:sz w:val="28"/>
        </w:rPr>
      </w:pPr>
    </w:p>
    <w:p w:rsidR="00E0008E" w:rsidRPr="00E0008E" w:rsidRDefault="00E0008E" w:rsidP="00E0008E">
      <w:pPr>
        <w:spacing w:after="0" w:line="360" w:lineRule="auto"/>
        <w:ind w:firstLine="709"/>
        <w:jc w:val="both"/>
        <w:rPr>
          <w:rFonts w:ascii="Times New Roman" w:hAnsi="Times New Roman" w:cs="Times New Roman"/>
          <w:sz w:val="28"/>
        </w:rPr>
      </w:pPr>
      <w:r w:rsidRPr="00E0008E">
        <w:rPr>
          <w:rFonts w:ascii="Times New Roman" w:hAnsi="Times New Roman" w:cs="Times New Roman"/>
          <w:sz w:val="28"/>
        </w:rPr>
        <w:lastRenderedPageBreak/>
        <w:t>Проведений SWOT-</w:t>
      </w:r>
      <w:r>
        <w:rPr>
          <w:rFonts w:ascii="Times New Roman" w:hAnsi="Times New Roman" w:cs="Times New Roman"/>
          <w:sz w:val="28"/>
        </w:rPr>
        <w:t xml:space="preserve"> </w:t>
      </w:r>
      <w:r w:rsidRPr="00E0008E">
        <w:rPr>
          <w:rFonts w:ascii="Times New Roman" w:hAnsi="Times New Roman" w:cs="Times New Roman"/>
          <w:sz w:val="28"/>
        </w:rPr>
        <w:t xml:space="preserve">аналіз для </w:t>
      </w:r>
      <w:r w:rsidRPr="00CB4C58">
        <w:rPr>
          <w:rFonts w:ascii="Times New Roman" w:hAnsi="Times New Roman" w:cs="Times New Roman"/>
          <w:sz w:val="28"/>
        </w:rPr>
        <w:t xml:space="preserve">ТОВ </w:t>
      </w:r>
      <w:r w:rsidR="000C7759">
        <w:rPr>
          <w:rFonts w:ascii="Times New Roman" w:hAnsi="Times New Roman" w:cs="Times New Roman"/>
          <w:sz w:val="28"/>
        </w:rPr>
        <w:t>«</w:t>
      </w:r>
      <w:r w:rsidRPr="00CB4C58">
        <w:rPr>
          <w:rFonts w:ascii="Times New Roman" w:hAnsi="Times New Roman" w:cs="Times New Roman"/>
          <w:sz w:val="28"/>
        </w:rPr>
        <w:t>ХРК Холдинг</w:t>
      </w:r>
      <w:r w:rsidR="000C7759">
        <w:rPr>
          <w:rFonts w:ascii="Times New Roman" w:hAnsi="Times New Roman" w:cs="Times New Roman"/>
          <w:sz w:val="28"/>
        </w:rPr>
        <w:t>»</w:t>
      </w:r>
      <w:r w:rsidRPr="00E0008E">
        <w:rPr>
          <w:rFonts w:ascii="Times New Roman" w:hAnsi="Times New Roman" w:cs="Times New Roman"/>
          <w:sz w:val="28"/>
        </w:rPr>
        <w:t xml:space="preserve"> виявляє кілька ключових аспектів, які можуть вплинути на стратегічне планування та загальний успіх компанії в будівельній галузі:</w:t>
      </w:r>
    </w:p>
    <w:p w:rsidR="00E0008E" w:rsidRPr="00E0008E" w:rsidRDefault="00E0008E" w:rsidP="00E0008E">
      <w:pPr>
        <w:spacing w:after="0" w:line="360" w:lineRule="auto"/>
        <w:ind w:firstLine="709"/>
        <w:jc w:val="both"/>
        <w:rPr>
          <w:rFonts w:ascii="Times New Roman" w:hAnsi="Times New Roman" w:cs="Times New Roman"/>
          <w:b/>
          <w:i/>
          <w:sz w:val="28"/>
        </w:rPr>
      </w:pPr>
      <w:r w:rsidRPr="00E0008E">
        <w:rPr>
          <w:rFonts w:ascii="Times New Roman" w:hAnsi="Times New Roman" w:cs="Times New Roman"/>
          <w:b/>
          <w:i/>
          <w:sz w:val="28"/>
        </w:rPr>
        <w:t xml:space="preserve">Сильні сторони ТОВ </w:t>
      </w:r>
      <w:r w:rsidR="000C7759">
        <w:rPr>
          <w:rFonts w:ascii="Times New Roman" w:hAnsi="Times New Roman" w:cs="Times New Roman"/>
          <w:b/>
          <w:i/>
          <w:sz w:val="28"/>
        </w:rPr>
        <w:t>«</w:t>
      </w:r>
      <w:r w:rsidRPr="00E0008E">
        <w:rPr>
          <w:rFonts w:ascii="Times New Roman" w:hAnsi="Times New Roman" w:cs="Times New Roman"/>
          <w:b/>
          <w:i/>
          <w:sz w:val="28"/>
        </w:rPr>
        <w:t>ХРК Холдинг</w:t>
      </w:r>
      <w:r w:rsidR="000C7759">
        <w:rPr>
          <w:rFonts w:ascii="Times New Roman" w:hAnsi="Times New Roman" w:cs="Times New Roman"/>
          <w:b/>
          <w:i/>
          <w:sz w:val="28"/>
        </w:rPr>
        <w:t>»</w:t>
      </w:r>
      <w:r w:rsidRPr="00E0008E">
        <w:rPr>
          <w:rFonts w:ascii="Times New Roman" w:hAnsi="Times New Roman" w:cs="Times New Roman"/>
          <w:b/>
          <w:i/>
          <w:sz w:val="28"/>
        </w:rPr>
        <w:t>:</w:t>
      </w:r>
    </w:p>
    <w:p w:rsidR="00E0008E" w:rsidRPr="00E0008E" w:rsidRDefault="00E0008E" w:rsidP="00E0008E">
      <w:pPr>
        <w:pStyle w:val="a7"/>
        <w:numPr>
          <w:ilvl w:val="0"/>
          <w:numId w:val="39"/>
        </w:numPr>
        <w:tabs>
          <w:tab w:val="left" w:pos="1134"/>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висока якість</w:t>
      </w:r>
      <w:r>
        <w:rPr>
          <w:rFonts w:ascii="Times New Roman" w:hAnsi="Times New Roman" w:cs="Times New Roman"/>
          <w:sz w:val="28"/>
          <w:lang w:val="uk-UA"/>
        </w:rPr>
        <w:t xml:space="preserve"> будівельної</w:t>
      </w:r>
      <w:r w:rsidRPr="00E0008E">
        <w:rPr>
          <w:rFonts w:ascii="Times New Roman" w:hAnsi="Times New Roman" w:cs="Times New Roman"/>
          <w:sz w:val="28"/>
          <w:lang w:val="uk-UA"/>
        </w:rPr>
        <w:t xml:space="preserve"> продукції та конкурентоспроможні ціни – завдяки довгостроковим відносинам з постачальниками та виробництву власної сировини, компанія може знижувати витрати</w:t>
      </w:r>
      <w:r>
        <w:rPr>
          <w:rFonts w:ascii="Times New Roman" w:hAnsi="Times New Roman" w:cs="Times New Roman"/>
          <w:sz w:val="28"/>
          <w:lang w:val="uk-UA"/>
        </w:rPr>
        <w:t xml:space="preserve"> на виробництво</w:t>
      </w:r>
      <w:r w:rsidRPr="00E0008E">
        <w:rPr>
          <w:rFonts w:ascii="Times New Roman" w:hAnsi="Times New Roman" w:cs="Times New Roman"/>
          <w:sz w:val="28"/>
          <w:lang w:val="uk-UA"/>
        </w:rPr>
        <w:t>, що дозволяє пропонувати високоякісну продукцію за конкурентними цінами</w:t>
      </w:r>
      <w:r>
        <w:rPr>
          <w:rFonts w:ascii="Times New Roman" w:hAnsi="Times New Roman" w:cs="Times New Roman"/>
          <w:sz w:val="28"/>
          <w:lang w:val="uk-UA"/>
        </w:rPr>
        <w:t xml:space="preserve"> клієнтам компанії</w:t>
      </w:r>
      <w:r w:rsidRPr="00E0008E">
        <w:rPr>
          <w:rFonts w:ascii="Times New Roman" w:hAnsi="Times New Roman" w:cs="Times New Roman"/>
          <w:sz w:val="28"/>
          <w:lang w:val="uk-UA"/>
        </w:rPr>
        <w:t>;</w:t>
      </w:r>
    </w:p>
    <w:p w:rsidR="00E0008E" w:rsidRPr="00E0008E" w:rsidRDefault="00E0008E" w:rsidP="00E0008E">
      <w:pPr>
        <w:pStyle w:val="a7"/>
        <w:numPr>
          <w:ilvl w:val="0"/>
          <w:numId w:val="38"/>
        </w:numPr>
        <w:tabs>
          <w:tab w:val="left" w:pos="1134"/>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високий рівень технічного оснащення та сертифіковані системи якості – це забезпечує компанії можливість оперативно та якісно виконувати складні проекти;</w:t>
      </w:r>
    </w:p>
    <w:p w:rsidR="00E0008E" w:rsidRPr="00E0008E" w:rsidRDefault="00E0008E" w:rsidP="00E0008E">
      <w:pPr>
        <w:pStyle w:val="a7"/>
        <w:numPr>
          <w:ilvl w:val="0"/>
          <w:numId w:val="38"/>
        </w:numPr>
        <w:tabs>
          <w:tab w:val="left" w:pos="1134"/>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глибока спеціалізація та досвід – орієнтація на широкий спектр будівельних проектів, включаючи промислові та житлові об</w:t>
      </w:r>
      <w:r w:rsidR="00DA3F0B">
        <w:rPr>
          <w:rFonts w:ascii="Times New Roman" w:hAnsi="Times New Roman" w:cs="Times New Roman"/>
          <w:sz w:val="28"/>
          <w:lang w:val="uk-UA"/>
        </w:rPr>
        <w:t>’</w:t>
      </w:r>
      <w:r w:rsidRPr="00E0008E">
        <w:rPr>
          <w:rFonts w:ascii="Times New Roman" w:hAnsi="Times New Roman" w:cs="Times New Roman"/>
          <w:sz w:val="28"/>
          <w:lang w:val="uk-UA"/>
        </w:rPr>
        <w:t>єкти, а також значний досвід роботи в різних кліматичних умовах;</w:t>
      </w:r>
    </w:p>
    <w:p w:rsidR="00E0008E" w:rsidRPr="00E0008E" w:rsidRDefault="00E0008E" w:rsidP="00E0008E">
      <w:pPr>
        <w:pStyle w:val="a7"/>
        <w:numPr>
          <w:ilvl w:val="0"/>
          <w:numId w:val="38"/>
        </w:numPr>
        <w:tabs>
          <w:tab w:val="left" w:pos="1134"/>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кваліфіковані кадри</w:t>
      </w:r>
      <w:r>
        <w:rPr>
          <w:rFonts w:ascii="Times New Roman" w:hAnsi="Times New Roman" w:cs="Times New Roman"/>
          <w:sz w:val="28"/>
          <w:lang w:val="uk-UA"/>
        </w:rPr>
        <w:t xml:space="preserve"> (великий досвіт та висока освідченість)</w:t>
      </w:r>
      <w:r w:rsidRPr="00E0008E">
        <w:rPr>
          <w:rFonts w:ascii="Times New Roman" w:hAnsi="Times New Roman" w:cs="Times New Roman"/>
          <w:sz w:val="28"/>
          <w:lang w:val="uk-UA"/>
        </w:rPr>
        <w:t xml:space="preserve"> – наявність висококваліфікованих співробітників сприяє успішному виконанню проектів.</w:t>
      </w:r>
    </w:p>
    <w:p w:rsidR="00E0008E" w:rsidRPr="00E0008E" w:rsidRDefault="00E0008E" w:rsidP="00E0008E">
      <w:pPr>
        <w:spacing w:after="0" w:line="360" w:lineRule="auto"/>
        <w:ind w:firstLine="709"/>
        <w:jc w:val="both"/>
        <w:rPr>
          <w:rFonts w:ascii="Times New Roman" w:hAnsi="Times New Roman" w:cs="Times New Roman"/>
          <w:b/>
          <w:i/>
          <w:sz w:val="28"/>
        </w:rPr>
      </w:pPr>
      <w:r w:rsidRPr="00E0008E">
        <w:rPr>
          <w:rFonts w:ascii="Times New Roman" w:hAnsi="Times New Roman" w:cs="Times New Roman"/>
          <w:b/>
          <w:i/>
          <w:sz w:val="28"/>
        </w:rPr>
        <w:t>Слабкі сторони</w:t>
      </w:r>
      <w:r>
        <w:rPr>
          <w:rFonts w:ascii="Times New Roman" w:hAnsi="Times New Roman" w:cs="Times New Roman"/>
          <w:b/>
          <w:i/>
          <w:sz w:val="28"/>
        </w:rPr>
        <w:t xml:space="preserve"> </w:t>
      </w:r>
      <w:r w:rsidRPr="00E0008E">
        <w:rPr>
          <w:rFonts w:ascii="Times New Roman" w:hAnsi="Times New Roman" w:cs="Times New Roman"/>
          <w:b/>
          <w:i/>
          <w:sz w:val="28"/>
        </w:rPr>
        <w:t xml:space="preserve">ТОВ </w:t>
      </w:r>
      <w:r w:rsidR="000C7759">
        <w:rPr>
          <w:rFonts w:ascii="Times New Roman" w:hAnsi="Times New Roman" w:cs="Times New Roman"/>
          <w:b/>
          <w:i/>
          <w:sz w:val="28"/>
        </w:rPr>
        <w:t>«</w:t>
      </w:r>
      <w:r w:rsidRPr="00E0008E">
        <w:rPr>
          <w:rFonts w:ascii="Times New Roman" w:hAnsi="Times New Roman" w:cs="Times New Roman"/>
          <w:b/>
          <w:i/>
          <w:sz w:val="28"/>
        </w:rPr>
        <w:t>ХРК Холдинг</w:t>
      </w:r>
      <w:r w:rsidR="000C7759">
        <w:rPr>
          <w:rFonts w:ascii="Times New Roman" w:hAnsi="Times New Roman" w:cs="Times New Roman"/>
          <w:b/>
          <w:i/>
          <w:sz w:val="28"/>
        </w:rPr>
        <w:t>»</w:t>
      </w:r>
      <w:r w:rsidRPr="00E0008E">
        <w:rPr>
          <w:rFonts w:ascii="Times New Roman" w:hAnsi="Times New Roman" w:cs="Times New Roman"/>
          <w:b/>
          <w:i/>
          <w:sz w:val="28"/>
        </w:rPr>
        <w:t>:</w:t>
      </w:r>
    </w:p>
    <w:p w:rsidR="00E0008E" w:rsidRPr="00E0008E" w:rsidRDefault="00E0008E" w:rsidP="00E0008E">
      <w:pPr>
        <w:pStyle w:val="a7"/>
        <w:numPr>
          <w:ilvl w:val="0"/>
          <w:numId w:val="37"/>
        </w:numPr>
        <w:tabs>
          <w:tab w:val="left" w:pos="993"/>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відсутність чіткої стратегії – складність у контролі діяльності може призводити до стратегічних прорахунків;</w:t>
      </w:r>
    </w:p>
    <w:p w:rsidR="00E0008E" w:rsidRPr="00E0008E" w:rsidRDefault="00E0008E" w:rsidP="00E0008E">
      <w:pPr>
        <w:pStyle w:val="a7"/>
        <w:numPr>
          <w:ilvl w:val="0"/>
          <w:numId w:val="37"/>
        </w:numPr>
        <w:tabs>
          <w:tab w:val="left" w:pos="993"/>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неефективне використання ресурсів – збільшення управлінських витрат без відповідного збільшення продуктивності;</w:t>
      </w:r>
    </w:p>
    <w:p w:rsidR="00E0008E" w:rsidRPr="00E0008E" w:rsidRDefault="00E0008E" w:rsidP="00E0008E">
      <w:pPr>
        <w:pStyle w:val="a7"/>
        <w:numPr>
          <w:ilvl w:val="0"/>
          <w:numId w:val="37"/>
        </w:numPr>
        <w:tabs>
          <w:tab w:val="left" w:pos="993"/>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проблеми з мотивацією персоналу – затримки у виплатах заробітної плати та недостатня ефективність стимулів можуть знижувати мотивацію працівників;</w:t>
      </w:r>
    </w:p>
    <w:p w:rsidR="00E0008E" w:rsidRPr="00E0008E" w:rsidRDefault="00E0008E" w:rsidP="00E0008E">
      <w:pPr>
        <w:pStyle w:val="a7"/>
        <w:numPr>
          <w:ilvl w:val="0"/>
          <w:numId w:val="37"/>
        </w:numPr>
        <w:tabs>
          <w:tab w:val="left" w:pos="993"/>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бюрократія та корупція – високий рівень бюрократії та корупції може ускладнювати процеси від стадії планування до виконання будівельних проектів.</w:t>
      </w:r>
    </w:p>
    <w:p w:rsidR="00E0008E" w:rsidRPr="00E0008E" w:rsidRDefault="00E0008E" w:rsidP="00E0008E">
      <w:pPr>
        <w:spacing w:after="0" w:line="360" w:lineRule="auto"/>
        <w:ind w:firstLine="709"/>
        <w:jc w:val="both"/>
        <w:rPr>
          <w:rFonts w:ascii="Times New Roman" w:hAnsi="Times New Roman" w:cs="Times New Roman"/>
          <w:b/>
          <w:i/>
          <w:sz w:val="28"/>
        </w:rPr>
      </w:pPr>
      <w:r w:rsidRPr="00E0008E">
        <w:rPr>
          <w:rFonts w:ascii="Times New Roman" w:hAnsi="Times New Roman" w:cs="Times New Roman"/>
          <w:b/>
          <w:i/>
          <w:sz w:val="28"/>
        </w:rPr>
        <w:lastRenderedPageBreak/>
        <w:t xml:space="preserve">Можливості ТОВ </w:t>
      </w:r>
      <w:r w:rsidR="000C7759">
        <w:rPr>
          <w:rFonts w:ascii="Times New Roman" w:hAnsi="Times New Roman" w:cs="Times New Roman"/>
          <w:b/>
          <w:i/>
          <w:sz w:val="28"/>
        </w:rPr>
        <w:t>«</w:t>
      </w:r>
      <w:r w:rsidRPr="00E0008E">
        <w:rPr>
          <w:rFonts w:ascii="Times New Roman" w:hAnsi="Times New Roman" w:cs="Times New Roman"/>
          <w:b/>
          <w:i/>
          <w:sz w:val="28"/>
        </w:rPr>
        <w:t>ХРК Холдинг</w:t>
      </w:r>
      <w:r w:rsidR="000C7759">
        <w:rPr>
          <w:rFonts w:ascii="Times New Roman" w:hAnsi="Times New Roman" w:cs="Times New Roman"/>
          <w:b/>
          <w:i/>
          <w:sz w:val="28"/>
        </w:rPr>
        <w:t>»</w:t>
      </w:r>
      <w:r w:rsidRPr="00E0008E">
        <w:rPr>
          <w:rFonts w:ascii="Times New Roman" w:hAnsi="Times New Roman" w:cs="Times New Roman"/>
          <w:b/>
          <w:i/>
          <w:sz w:val="28"/>
        </w:rPr>
        <w:t>:</w:t>
      </w:r>
    </w:p>
    <w:p w:rsidR="00E0008E" w:rsidRPr="00E0008E" w:rsidRDefault="00E0008E" w:rsidP="00E0008E">
      <w:pPr>
        <w:pStyle w:val="a7"/>
        <w:numPr>
          <w:ilvl w:val="0"/>
          <w:numId w:val="36"/>
        </w:numPr>
        <w:tabs>
          <w:tab w:val="left" w:pos="1134"/>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інтеграція та диверсифікація продукції – розширення асортименту будівельних послуг може допомогти компанії залучити нові сегменти ринку.</w:t>
      </w:r>
    </w:p>
    <w:p w:rsidR="00E0008E" w:rsidRPr="00E0008E" w:rsidRDefault="00E0008E" w:rsidP="00E0008E">
      <w:pPr>
        <w:pStyle w:val="a7"/>
        <w:numPr>
          <w:ilvl w:val="0"/>
          <w:numId w:val="36"/>
        </w:numPr>
        <w:tabs>
          <w:tab w:val="left" w:pos="1134"/>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розробка нових технологій – інвестиції в інновації можуть покращити якість та скоротити витрати на будівництво.</w:t>
      </w:r>
    </w:p>
    <w:p w:rsidR="00E0008E" w:rsidRPr="00E0008E" w:rsidRDefault="00E0008E" w:rsidP="00E0008E">
      <w:pPr>
        <w:spacing w:after="0" w:line="360" w:lineRule="auto"/>
        <w:ind w:firstLine="709"/>
        <w:jc w:val="both"/>
        <w:rPr>
          <w:rFonts w:ascii="Times New Roman" w:hAnsi="Times New Roman" w:cs="Times New Roman"/>
          <w:b/>
          <w:i/>
          <w:sz w:val="28"/>
        </w:rPr>
      </w:pPr>
      <w:r w:rsidRPr="00E0008E">
        <w:rPr>
          <w:rFonts w:ascii="Times New Roman" w:hAnsi="Times New Roman" w:cs="Times New Roman"/>
          <w:b/>
          <w:i/>
          <w:sz w:val="28"/>
        </w:rPr>
        <w:t xml:space="preserve">Загрози ТОВ </w:t>
      </w:r>
      <w:r w:rsidR="000C7759">
        <w:rPr>
          <w:rFonts w:ascii="Times New Roman" w:hAnsi="Times New Roman" w:cs="Times New Roman"/>
          <w:b/>
          <w:i/>
          <w:sz w:val="28"/>
        </w:rPr>
        <w:t>«</w:t>
      </w:r>
      <w:r w:rsidRPr="00E0008E">
        <w:rPr>
          <w:rFonts w:ascii="Times New Roman" w:hAnsi="Times New Roman" w:cs="Times New Roman"/>
          <w:b/>
          <w:i/>
          <w:sz w:val="28"/>
        </w:rPr>
        <w:t>ХРК Холдинг</w:t>
      </w:r>
      <w:r w:rsidR="000C7759">
        <w:rPr>
          <w:rFonts w:ascii="Times New Roman" w:hAnsi="Times New Roman" w:cs="Times New Roman"/>
          <w:b/>
          <w:i/>
          <w:sz w:val="28"/>
        </w:rPr>
        <w:t>»</w:t>
      </w:r>
      <w:r w:rsidRPr="00E0008E">
        <w:rPr>
          <w:rFonts w:ascii="Times New Roman" w:hAnsi="Times New Roman" w:cs="Times New Roman"/>
          <w:b/>
          <w:i/>
          <w:sz w:val="28"/>
        </w:rPr>
        <w:t>:</w:t>
      </w:r>
    </w:p>
    <w:p w:rsidR="00E0008E" w:rsidRPr="00E0008E" w:rsidRDefault="00E0008E" w:rsidP="00E0008E">
      <w:pPr>
        <w:pStyle w:val="a7"/>
        <w:numPr>
          <w:ilvl w:val="0"/>
          <w:numId w:val="35"/>
        </w:numPr>
        <w:tabs>
          <w:tab w:val="left" w:pos="1134"/>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економічна нестабільність – загальна економічна невизначеність може негативно вплинути на будівельний ринок;</w:t>
      </w:r>
    </w:p>
    <w:p w:rsidR="00E0008E" w:rsidRPr="00E0008E" w:rsidRDefault="00E0008E" w:rsidP="00E0008E">
      <w:pPr>
        <w:pStyle w:val="a7"/>
        <w:numPr>
          <w:ilvl w:val="0"/>
          <w:numId w:val="35"/>
        </w:numPr>
        <w:tabs>
          <w:tab w:val="left" w:pos="1134"/>
        </w:tabs>
        <w:spacing w:after="0" w:line="360" w:lineRule="auto"/>
        <w:ind w:left="0" w:firstLine="709"/>
        <w:jc w:val="both"/>
        <w:rPr>
          <w:rFonts w:ascii="Times New Roman" w:hAnsi="Times New Roman" w:cs="Times New Roman"/>
          <w:sz w:val="28"/>
          <w:lang w:val="uk-UA"/>
        </w:rPr>
      </w:pPr>
      <w:r w:rsidRPr="00E0008E">
        <w:rPr>
          <w:rFonts w:ascii="Times New Roman" w:hAnsi="Times New Roman" w:cs="Times New Roman"/>
          <w:sz w:val="28"/>
          <w:lang w:val="uk-UA"/>
        </w:rPr>
        <w:t>зростання конкуренції – нові гравці на ринку або розширення існуючих конкурентів можуть зменшити частку ринку компанії.</w:t>
      </w:r>
    </w:p>
    <w:p w:rsidR="00FE6A22" w:rsidRPr="00E0008E" w:rsidRDefault="00E0008E" w:rsidP="00E0008E">
      <w:pPr>
        <w:spacing w:after="0" w:line="360" w:lineRule="auto"/>
        <w:ind w:firstLine="709"/>
        <w:jc w:val="both"/>
        <w:rPr>
          <w:rFonts w:ascii="Times New Roman" w:hAnsi="Times New Roman" w:cs="Times New Roman"/>
          <w:sz w:val="28"/>
        </w:rPr>
      </w:pPr>
      <w:r w:rsidRPr="00E0008E">
        <w:rPr>
          <w:rFonts w:ascii="Times New Roman" w:hAnsi="Times New Roman" w:cs="Times New Roman"/>
          <w:sz w:val="28"/>
        </w:rPr>
        <w:t xml:space="preserve">З огляду на ці чинники, </w:t>
      </w:r>
      <w:r w:rsidRPr="00CB4C58">
        <w:rPr>
          <w:rFonts w:ascii="Times New Roman" w:hAnsi="Times New Roman" w:cs="Times New Roman"/>
          <w:sz w:val="28"/>
        </w:rPr>
        <w:t xml:space="preserve">ТОВ </w:t>
      </w:r>
      <w:r w:rsidR="000C7759">
        <w:rPr>
          <w:rFonts w:ascii="Times New Roman" w:hAnsi="Times New Roman" w:cs="Times New Roman"/>
          <w:sz w:val="28"/>
        </w:rPr>
        <w:t>«</w:t>
      </w:r>
      <w:r w:rsidRPr="00CB4C58">
        <w:rPr>
          <w:rFonts w:ascii="Times New Roman" w:hAnsi="Times New Roman" w:cs="Times New Roman"/>
          <w:sz w:val="28"/>
        </w:rPr>
        <w:t>ХРК Холдинг</w:t>
      </w:r>
      <w:r w:rsidR="000C7759">
        <w:rPr>
          <w:rFonts w:ascii="Times New Roman" w:hAnsi="Times New Roman" w:cs="Times New Roman"/>
          <w:sz w:val="28"/>
        </w:rPr>
        <w:t>»</w:t>
      </w:r>
      <w:r w:rsidRPr="00E0008E">
        <w:rPr>
          <w:rFonts w:ascii="Times New Roman" w:hAnsi="Times New Roman" w:cs="Times New Roman"/>
          <w:sz w:val="28"/>
        </w:rPr>
        <w:t xml:space="preserve"> може розробити стратегії, спрямовані на мінімізацію слабких сторін та використання потенційних можливостей для забезпечення сталого росту та конкурентоспроможності на ринку.</w:t>
      </w:r>
    </w:p>
    <w:p w:rsidR="00EC3110" w:rsidRDefault="00EC3110" w:rsidP="008271E7">
      <w:pPr>
        <w:spacing w:after="0" w:line="360" w:lineRule="auto"/>
        <w:ind w:firstLine="709"/>
        <w:jc w:val="both"/>
        <w:rPr>
          <w:rFonts w:ascii="Times New Roman" w:hAnsi="Times New Roman" w:cs="Times New Roman"/>
          <w:sz w:val="28"/>
        </w:rPr>
      </w:pPr>
      <w:r w:rsidRPr="00EC3110">
        <w:rPr>
          <w:rFonts w:ascii="Times New Roman" w:hAnsi="Times New Roman" w:cs="Times New Roman"/>
          <w:sz w:val="28"/>
        </w:rPr>
        <w:t xml:space="preserve">Аналіз внутрішнього та зовнішнього середовища ТОВ </w:t>
      </w:r>
      <w:r w:rsidR="000C7759">
        <w:rPr>
          <w:rFonts w:ascii="Times New Roman" w:hAnsi="Times New Roman" w:cs="Times New Roman"/>
          <w:sz w:val="28"/>
        </w:rPr>
        <w:t>«</w:t>
      </w:r>
      <w:r w:rsidRPr="00EC3110">
        <w:rPr>
          <w:rFonts w:ascii="Times New Roman" w:hAnsi="Times New Roman" w:cs="Times New Roman"/>
          <w:sz w:val="28"/>
        </w:rPr>
        <w:t>ХРК Холдинг</w:t>
      </w:r>
      <w:r w:rsidR="000C7759">
        <w:rPr>
          <w:rFonts w:ascii="Times New Roman" w:hAnsi="Times New Roman" w:cs="Times New Roman"/>
          <w:sz w:val="28"/>
        </w:rPr>
        <w:t>»</w:t>
      </w:r>
      <w:r w:rsidRPr="00EC3110">
        <w:rPr>
          <w:rFonts w:ascii="Times New Roman" w:hAnsi="Times New Roman" w:cs="Times New Roman"/>
          <w:sz w:val="28"/>
        </w:rPr>
        <w:t xml:space="preserve"> виявив, що</w:t>
      </w:r>
      <w:r>
        <w:rPr>
          <w:rFonts w:ascii="Times New Roman" w:hAnsi="Times New Roman" w:cs="Times New Roman"/>
          <w:sz w:val="28"/>
        </w:rPr>
        <w:t xml:space="preserve"> будівельна</w:t>
      </w:r>
      <w:r w:rsidRPr="00EC3110">
        <w:rPr>
          <w:rFonts w:ascii="Times New Roman" w:hAnsi="Times New Roman" w:cs="Times New Roman"/>
          <w:sz w:val="28"/>
        </w:rPr>
        <w:t xml:space="preserve"> компанія має</w:t>
      </w:r>
      <w:r>
        <w:rPr>
          <w:rFonts w:ascii="Times New Roman" w:hAnsi="Times New Roman" w:cs="Times New Roman"/>
          <w:sz w:val="28"/>
        </w:rPr>
        <w:t xml:space="preserve"> потенційно</w:t>
      </w:r>
      <w:r w:rsidRPr="00EC3110">
        <w:rPr>
          <w:rFonts w:ascii="Times New Roman" w:hAnsi="Times New Roman" w:cs="Times New Roman"/>
          <w:sz w:val="28"/>
        </w:rPr>
        <w:t xml:space="preserve"> достатній рівень фінансової незалежності та здатна покривати свої</w:t>
      </w:r>
      <w:r>
        <w:rPr>
          <w:rFonts w:ascii="Times New Roman" w:hAnsi="Times New Roman" w:cs="Times New Roman"/>
          <w:sz w:val="28"/>
        </w:rPr>
        <w:t xml:space="preserve"> власні</w:t>
      </w:r>
      <w:r w:rsidRPr="00EC3110">
        <w:rPr>
          <w:rFonts w:ascii="Times New Roman" w:hAnsi="Times New Roman" w:cs="Times New Roman"/>
          <w:sz w:val="28"/>
        </w:rPr>
        <w:t xml:space="preserve"> потреби за рахунок</w:t>
      </w:r>
      <w:r>
        <w:rPr>
          <w:rFonts w:ascii="Times New Roman" w:hAnsi="Times New Roman" w:cs="Times New Roman"/>
          <w:sz w:val="28"/>
        </w:rPr>
        <w:t xml:space="preserve"> саме</w:t>
      </w:r>
      <w:r w:rsidRPr="00EC3110">
        <w:rPr>
          <w:rFonts w:ascii="Times New Roman" w:hAnsi="Times New Roman" w:cs="Times New Roman"/>
          <w:sz w:val="28"/>
        </w:rPr>
        <w:t xml:space="preserve"> власних коштів. Однак, загальний стан будівельної галузі в Україні не є оптимальним через низку</w:t>
      </w:r>
      <w:r>
        <w:rPr>
          <w:rFonts w:ascii="Times New Roman" w:hAnsi="Times New Roman" w:cs="Times New Roman"/>
          <w:sz w:val="28"/>
        </w:rPr>
        <w:t xml:space="preserve"> об</w:t>
      </w:r>
      <w:r w:rsidR="00DA3F0B">
        <w:rPr>
          <w:rFonts w:ascii="Times New Roman" w:hAnsi="Times New Roman" w:cs="Times New Roman"/>
          <w:sz w:val="28"/>
        </w:rPr>
        <w:t>’</w:t>
      </w:r>
      <w:r>
        <w:rPr>
          <w:rFonts w:ascii="Times New Roman" w:hAnsi="Times New Roman" w:cs="Times New Roman"/>
          <w:sz w:val="28"/>
        </w:rPr>
        <w:t>єктивних</w:t>
      </w:r>
      <w:r w:rsidRPr="00EC3110">
        <w:rPr>
          <w:rFonts w:ascii="Times New Roman" w:hAnsi="Times New Roman" w:cs="Times New Roman"/>
          <w:sz w:val="28"/>
        </w:rPr>
        <w:t xml:space="preserve"> негативних факторів. Зокрема, </w:t>
      </w:r>
      <w:r>
        <w:rPr>
          <w:rFonts w:ascii="Times New Roman" w:hAnsi="Times New Roman" w:cs="Times New Roman"/>
          <w:sz w:val="28"/>
        </w:rPr>
        <w:t>війна в Україні та економіко-</w:t>
      </w:r>
      <w:r w:rsidRPr="00EC3110">
        <w:rPr>
          <w:rFonts w:ascii="Times New Roman" w:hAnsi="Times New Roman" w:cs="Times New Roman"/>
          <w:sz w:val="28"/>
        </w:rPr>
        <w:t>політична дестабілізація спричинила зменшення активності на ринку нерухомості</w:t>
      </w:r>
      <w:r>
        <w:rPr>
          <w:rFonts w:ascii="Times New Roman" w:hAnsi="Times New Roman" w:cs="Times New Roman"/>
          <w:sz w:val="28"/>
        </w:rPr>
        <w:t xml:space="preserve"> (особливо в нашому регіоні)</w:t>
      </w:r>
      <w:r w:rsidRPr="00EC3110">
        <w:rPr>
          <w:rFonts w:ascii="Times New Roman" w:hAnsi="Times New Roman" w:cs="Times New Roman"/>
          <w:sz w:val="28"/>
        </w:rPr>
        <w:t xml:space="preserve">, що негативно позначилося на обсязі будівельних робіт. </w:t>
      </w:r>
    </w:p>
    <w:p w:rsidR="00CC0DE8" w:rsidRPr="002F7AD1" w:rsidRDefault="00EC3110" w:rsidP="008271E7">
      <w:pPr>
        <w:spacing w:after="0" w:line="360" w:lineRule="auto"/>
        <w:ind w:firstLine="709"/>
        <w:jc w:val="both"/>
        <w:rPr>
          <w:rFonts w:ascii="Times New Roman" w:hAnsi="Times New Roman" w:cs="Times New Roman"/>
          <w:sz w:val="28"/>
        </w:rPr>
      </w:pPr>
      <w:r w:rsidRPr="00EC3110">
        <w:rPr>
          <w:rFonts w:ascii="Times New Roman" w:hAnsi="Times New Roman" w:cs="Times New Roman"/>
          <w:sz w:val="28"/>
        </w:rPr>
        <w:t xml:space="preserve">Економічні ускладнення змусили </w:t>
      </w:r>
      <w:r>
        <w:rPr>
          <w:rFonts w:ascii="Times New Roman" w:hAnsi="Times New Roman" w:cs="Times New Roman"/>
          <w:sz w:val="28"/>
        </w:rPr>
        <w:t>У</w:t>
      </w:r>
      <w:r w:rsidRPr="00EC3110">
        <w:rPr>
          <w:rFonts w:ascii="Times New Roman" w:hAnsi="Times New Roman" w:cs="Times New Roman"/>
          <w:sz w:val="28"/>
        </w:rPr>
        <w:t xml:space="preserve">ряд країни до скорочення ряду державних програм, включаючи ініціативу </w:t>
      </w:r>
      <w:r w:rsidR="000C7759">
        <w:rPr>
          <w:rFonts w:ascii="Times New Roman" w:hAnsi="Times New Roman" w:cs="Times New Roman"/>
          <w:sz w:val="28"/>
        </w:rPr>
        <w:t>«</w:t>
      </w:r>
      <w:r w:rsidRPr="00EC3110">
        <w:rPr>
          <w:rFonts w:ascii="Times New Roman" w:hAnsi="Times New Roman" w:cs="Times New Roman"/>
          <w:sz w:val="28"/>
        </w:rPr>
        <w:t>Доступне житло</w:t>
      </w:r>
      <w:r w:rsidR="000C7759">
        <w:rPr>
          <w:rFonts w:ascii="Times New Roman" w:hAnsi="Times New Roman" w:cs="Times New Roman"/>
          <w:sz w:val="28"/>
        </w:rPr>
        <w:t>»</w:t>
      </w:r>
      <w:r w:rsidRPr="00EC3110">
        <w:rPr>
          <w:rFonts w:ascii="Times New Roman" w:hAnsi="Times New Roman" w:cs="Times New Roman"/>
          <w:sz w:val="28"/>
        </w:rPr>
        <w:t>, яка була спрямована на підтримку галузі. Майбутній розвиток сектору будівництва та ринку нерухомості</w:t>
      </w:r>
      <w:r>
        <w:rPr>
          <w:rFonts w:ascii="Times New Roman" w:hAnsi="Times New Roman" w:cs="Times New Roman"/>
          <w:sz w:val="28"/>
        </w:rPr>
        <w:t xml:space="preserve"> загалом</w:t>
      </w:r>
      <w:r w:rsidRPr="00EC3110">
        <w:rPr>
          <w:rFonts w:ascii="Times New Roman" w:hAnsi="Times New Roman" w:cs="Times New Roman"/>
          <w:sz w:val="28"/>
        </w:rPr>
        <w:t xml:space="preserve"> буде залежати від </w:t>
      </w:r>
      <w:r>
        <w:rPr>
          <w:rFonts w:ascii="Times New Roman" w:hAnsi="Times New Roman" w:cs="Times New Roman"/>
          <w:sz w:val="28"/>
        </w:rPr>
        <w:t>гео</w:t>
      </w:r>
      <w:r w:rsidRPr="00EC3110">
        <w:rPr>
          <w:rFonts w:ascii="Times New Roman" w:hAnsi="Times New Roman" w:cs="Times New Roman"/>
          <w:sz w:val="28"/>
        </w:rPr>
        <w:t>політичної стабілізації</w:t>
      </w:r>
      <w:r>
        <w:rPr>
          <w:rFonts w:ascii="Times New Roman" w:hAnsi="Times New Roman" w:cs="Times New Roman"/>
          <w:sz w:val="28"/>
        </w:rPr>
        <w:t xml:space="preserve"> в світі</w:t>
      </w:r>
      <w:r w:rsidRPr="00EC3110">
        <w:rPr>
          <w:rFonts w:ascii="Times New Roman" w:hAnsi="Times New Roman" w:cs="Times New Roman"/>
          <w:sz w:val="28"/>
        </w:rPr>
        <w:t xml:space="preserve"> та ефективності</w:t>
      </w:r>
      <w:r>
        <w:rPr>
          <w:rFonts w:ascii="Times New Roman" w:hAnsi="Times New Roman" w:cs="Times New Roman"/>
          <w:sz w:val="28"/>
        </w:rPr>
        <w:t xml:space="preserve"> внутрішньої</w:t>
      </w:r>
      <w:r w:rsidRPr="00EC3110">
        <w:rPr>
          <w:rFonts w:ascii="Times New Roman" w:hAnsi="Times New Roman" w:cs="Times New Roman"/>
          <w:sz w:val="28"/>
        </w:rPr>
        <w:t xml:space="preserve"> державної політики адміністрації, а також від здатності</w:t>
      </w:r>
      <w:r>
        <w:rPr>
          <w:rFonts w:ascii="Times New Roman" w:hAnsi="Times New Roman" w:cs="Times New Roman"/>
          <w:sz w:val="28"/>
        </w:rPr>
        <w:t xml:space="preserve"> будівельних</w:t>
      </w:r>
      <w:r w:rsidRPr="00EC3110">
        <w:rPr>
          <w:rFonts w:ascii="Times New Roman" w:hAnsi="Times New Roman" w:cs="Times New Roman"/>
          <w:sz w:val="28"/>
        </w:rPr>
        <w:t xml:space="preserve"> компаній, як </w:t>
      </w:r>
      <w:r w:rsidR="000C7759">
        <w:rPr>
          <w:rFonts w:ascii="Times New Roman" w:hAnsi="Times New Roman" w:cs="Times New Roman"/>
          <w:sz w:val="28"/>
        </w:rPr>
        <w:t>«</w:t>
      </w:r>
      <w:r w:rsidRPr="00EC3110">
        <w:rPr>
          <w:rFonts w:ascii="Times New Roman" w:hAnsi="Times New Roman" w:cs="Times New Roman"/>
          <w:sz w:val="28"/>
        </w:rPr>
        <w:t>ХРК Холдинг</w:t>
      </w:r>
      <w:r w:rsidR="000C7759">
        <w:rPr>
          <w:rFonts w:ascii="Times New Roman" w:hAnsi="Times New Roman" w:cs="Times New Roman"/>
          <w:sz w:val="28"/>
        </w:rPr>
        <w:t>»</w:t>
      </w:r>
      <w:r w:rsidRPr="00EC3110">
        <w:rPr>
          <w:rFonts w:ascii="Times New Roman" w:hAnsi="Times New Roman" w:cs="Times New Roman"/>
          <w:sz w:val="28"/>
        </w:rPr>
        <w:t xml:space="preserve">, адаптуватися до </w:t>
      </w:r>
      <w:r w:rsidRPr="00EC3110">
        <w:rPr>
          <w:rFonts w:ascii="Times New Roman" w:hAnsi="Times New Roman" w:cs="Times New Roman"/>
          <w:sz w:val="28"/>
        </w:rPr>
        <w:lastRenderedPageBreak/>
        <w:t>нових реалій</w:t>
      </w:r>
      <w:r>
        <w:rPr>
          <w:rFonts w:ascii="Times New Roman" w:hAnsi="Times New Roman" w:cs="Times New Roman"/>
          <w:sz w:val="28"/>
        </w:rPr>
        <w:t xml:space="preserve"> сьогодення</w:t>
      </w:r>
      <w:r w:rsidRPr="00EC3110">
        <w:rPr>
          <w:rFonts w:ascii="Times New Roman" w:hAnsi="Times New Roman" w:cs="Times New Roman"/>
          <w:sz w:val="28"/>
        </w:rPr>
        <w:t>, знаходячи нові шляхи для оптимізації витрат та розширення ринкових можливостей у складних умовах.</w:t>
      </w:r>
    </w:p>
    <w:p w:rsidR="00CC0DE8" w:rsidRPr="002F7AD1" w:rsidRDefault="00EC3110" w:rsidP="008271E7">
      <w:pPr>
        <w:spacing w:after="0" w:line="360" w:lineRule="auto"/>
        <w:ind w:firstLine="709"/>
        <w:jc w:val="both"/>
        <w:rPr>
          <w:rFonts w:ascii="Times New Roman" w:hAnsi="Times New Roman" w:cs="Times New Roman"/>
          <w:sz w:val="28"/>
        </w:rPr>
      </w:pPr>
      <w:r w:rsidRPr="00EC3110">
        <w:rPr>
          <w:rFonts w:ascii="Times New Roman" w:hAnsi="Times New Roman" w:cs="Times New Roman"/>
          <w:sz w:val="28"/>
        </w:rPr>
        <w:t xml:space="preserve">Незважаючи на зазначені виклики в будівельній галузі, на наш погляд, ТОВ </w:t>
      </w:r>
      <w:r w:rsidR="000C7759">
        <w:rPr>
          <w:rFonts w:ascii="Times New Roman" w:hAnsi="Times New Roman" w:cs="Times New Roman"/>
          <w:sz w:val="28"/>
        </w:rPr>
        <w:t>«</w:t>
      </w:r>
      <w:r w:rsidRPr="00EC3110">
        <w:rPr>
          <w:rFonts w:ascii="Times New Roman" w:hAnsi="Times New Roman" w:cs="Times New Roman"/>
          <w:sz w:val="28"/>
        </w:rPr>
        <w:t>ХРК Холдинг</w:t>
      </w:r>
      <w:r w:rsidR="000C7759">
        <w:rPr>
          <w:rFonts w:ascii="Times New Roman" w:hAnsi="Times New Roman" w:cs="Times New Roman"/>
          <w:sz w:val="28"/>
        </w:rPr>
        <w:t>»</w:t>
      </w:r>
      <w:r w:rsidRPr="00EC3110">
        <w:rPr>
          <w:rFonts w:ascii="Times New Roman" w:hAnsi="Times New Roman" w:cs="Times New Roman"/>
          <w:sz w:val="28"/>
        </w:rPr>
        <w:t xml:space="preserve"> утримує міцні конкурентні позиції на ринку Одеського регіону та має всі передумови для подальшого розвитку. Компанія успішно адаптувалася до змінних умов ринку, підтримуючи високий рівень якості своїх послуг і використовуючи ефективні стратегії управління ресурсами. Ці аспекти, разом із досвідченим управлінням та кваліфікованими кадрами, надають ТОВ </w:t>
      </w:r>
      <w:r w:rsidR="000C7759">
        <w:rPr>
          <w:rFonts w:ascii="Times New Roman" w:hAnsi="Times New Roman" w:cs="Times New Roman"/>
          <w:sz w:val="28"/>
        </w:rPr>
        <w:t>«</w:t>
      </w:r>
      <w:r w:rsidRPr="00EC3110">
        <w:rPr>
          <w:rFonts w:ascii="Times New Roman" w:hAnsi="Times New Roman" w:cs="Times New Roman"/>
          <w:sz w:val="28"/>
        </w:rPr>
        <w:t>ХРК Холдинг</w:t>
      </w:r>
      <w:r w:rsidR="000C7759">
        <w:rPr>
          <w:rFonts w:ascii="Times New Roman" w:hAnsi="Times New Roman" w:cs="Times New Roman"/>
          <w:sz w:val="28"/>
        </w:rPr>
        <w:t>»</w:t>
      </w:r>
      <w:r w:rsidRPr="00EC3110">
        <w:rPr>
          <w:rFonts w:ascii="Times New Roman" w:hAnsi="Times New Roman" w:cs="Times New Roman"/>
          <w:sz w:val="28"/>
        </w:rPr>
        <w:t xml:space="preserve"> суттєві конкурентні переваги, які можуть бути використані для забезпечення сталого зростання і розширення діяльності у майбутньому.</w:t>
      </w: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365A4B" w:rsidRDefault="00365A4B" w:rsidP="00365A4B">
      <w:pPr>
        <w:pageBreakBefore/>
        <w:spacing w:after="0" w:line="360" w:lineRule="auto"/>
        <w:jc w:val="center"/>
        <w:rPr>
          <w:rFonts w:ascii="Times New Roman" w:hAnsi="Times New Roman" w:cs="Times New Roman"/>
          <w:b/>
          <w:bCs/>
          <w:sz w:val="28"/>
        </w:rPr>
      </w:pPr>
      <w:r w:rsidRPr="002F7AD1">
        <w:rPr>
          <w:rFonts w:ascii="Times New Roman" w:hAnsi="Times New Roman" w:cs="Times New Roman"/>
          <w:b/>
          <w:bCs/>
          <w:sz w:val="28"/>
        </w:rPr>
        <w:lastRenderedPageBreak/>
        <w:t>РОЗДІЛ 3</w:t>
      </w:r>
    </w:p>
    <w:p w:rsidR="00365A4B" w:rsidRPr="002F7AD1" w:rsidRDefault="00365A4B" w:rsidP="00365A4B">
      <w:pPr>
        <w:spacing w:after="0" w:line="360" w:lineRule="auto"/>
        <w:jc w:val="center"/>
        <w:rPr>
          <w:rFonts w:ascii="Times New Roman" w:hAnsi="Times New Roman" w:cs="Times New Roman"/>
          <w:sz w:val="28"/>
        </w:rPr>
      </w:pPr>
      <w:r w:rsidRPr="002F7AD1">
        <w:rPr>
          <w:rFonts w:ascii="Times New Roman" w:hAnsi="Times New Roman" w:cs="Times New Roman"/>
          <w:b/>
          <w:bCs/>
          <w:sz w:val="28"/>
        </w:rPr>
        <w:t>СТРАТЕГІЇ ПІДВИЩЕННЯ ЯКОСТІ В МІЖНАРОДНОМУ КОНТЕКСТІ</w:t>
      </w:r>
    </w:p>
    <w:p w:rsidR="00365A4B" w:rsidRDefault="00365A4B" w:rsidP="00365A4B">
      <w:pPr>
        <w:spacing w:after="0" w:line="360" w:lineRule="auto"/>
        <w:ind w:left="851" w:hanging="425"/>
        <w:rPr>
          <w:rFonts w:ascii="Times New Roman" w:hAnsi="Times New Roman" w:cs="Times New Roman"/>
          <w:sz w:val="28"/>
        </w:rPr>
      </w:pPr>
    </w:p>
    <w:p w:rsidR="00365A4B" w:rsidRPr="00294FA9" w:rsidRDefault="00365A4B" w:rsidP="00294FA9">
      <w:pPr>
        <w:spacing w:after="0" w:line="360" w:lineRule="auto"/>
        <w:ind w:left="851" w:hanging="425"/>
        <w:jc w:val="center"/>
        <w:rPr>
          <w:rFonts w:ascii="Times New Roman" w:hAnsi="Times New Roman" w:cs="Times New Roman"/>
          <w:b/>
          <w:sz w:val="28"/>
        </w:rPr>
      </w:pPr>
      <w:r w:rsidRPr="00294FA9">
        <w:rPr>
          <w:rFonts w:ascii="Times New Roman" w:hAnsi="Times New Roman" w:cs="Times New Roman"/>
          <w:b/>
          <w:sz w:val="28"/>
        </w:rPr>
        <w:t>3.1. Застосування міжнародних стандартів у управлінні якістю</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Застосування міжнародних стандартів управління якістю</w:t>
      </w:r>
      <w:r>
        <w:rPr>
          <w:rFonts w:ascii="Times New Roman" w:hAnsi="Times New Roman" w:cs="Times New Roman"/>
          <w:sz w:val="28"/>
        </w:rPr>
        <w:t xml:space="preserve"> в будівельній галузі</w:t>
      </w:r>
      <w:r w:rsidRPr="00294FA9">
        <w:rPr>
          <w:rFonts w:ascii="Times New Roman" w:hAnsi="Times New Roman" w:cs="Times New Roman"/>
          <w:sz w:val="28"/>
        </w:rPr>
        <w:t xml:space="preserve">, таких як ISO 9001, має стати ключовим аспектом стратегії підвищення конкурентоспроможності для ТОВ </w:t>
      </w:r>
      <w:r w:rsidR="000C7759">
        <w:rPr>
          <w:rFonts w:ascii="Times New Roman" w:hAnsi="Times New Roman" w:cs="Times New Roman"/>
          <w:sz w:val="28"/>
        </w:rPr>
        <w:t>«</w:t>
      </w:r>
      <w:r w:rsidRPr="00294FA9">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xml:space="preserve">. Впровадження цих стандартів необхідно для систематизації процесів на кожному етапі будівельного проекту, від ініціації та планування до виконання та закриття проектів. Це забезпечить не тільки стабільність і передбачуваність в роботі компанії, але й покращить загальну якість виконання робіт і клієнтське задоволення. </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 xml:space="preserve">Рекомендується регулярно проводити внутрішні аудити та періодичні перевірки дотримання стандартів для забезпечення їх ефективного впровадження та підтримки. Впровадження ISO 9001 допоможе знизити витрати шляхом мінімізації помилок і витрат на їх виправлення, а також підвищить оперативність процесів завдяки чіткому розумінню процедур і відповідальностей серед співробітників. </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 xml:space="preserve">Також важливо забезпечити постійне навчання та розвиток персоналу для підтримки та вдосконалення системи управління якістю. Це підвищить залученість співробітників і сприятиме культурі безперервного вдосконалення в компанії. </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 xml:space="preserve">Освоєння міжнародних стандартів управління якістю, таких як ISO 9001, створить для ТОВ </w:t>
      </w:r>
      <w:r w:rsidR="000C7759">
        <w:rPr>
          <w:rFonts w:ascii="Times New Roman" w:hAnsi="Times New Roman" w:cs="Times New Roman"/>
          <w:sz w:val="28"/>
        </w:rPr>
        <w:t>«</w:t>
      </w:r>
      <w:r w:rsidRPr="00294FA9">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xml:space="preserve"> можливість зміцнення довіри серед існуючих замовників та залучення нових клієнтів, які цінують відповідність високим стандартам у будівництві. Використання цих стандартів дозволить компанії краще впоратися з вимогами та очікуваннями стейкхолдерів, а також підвищити ефективність внутрішніх процесів.</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lastRenderedPageBreak/>
        <w:t>Завдяки постійному вдосконаленню процесів та покращенню управлінських навичок керівництва, компанія зможе швидко реагувати на зміни в ринкових умовах, оптимізувати виробничі цикли та знижувати ризики, пов</w:t>
      </w:r>
      <w:r w:rsidR="00DA3F0B">
        <w:rPr>
          <w:rFonts w:ascii="Times New Roman" w:hAnsi="Times New Roman" w:cs="Times New Roman"/>
          <w:sz w:val="28"/>
        </w:rPr>
        <w:t>’</w:t>
      </w:r>
      <w:r w:rsidRPr="00294FA9">
        <w:rPr>
          <w:rFonts w:ascii="Times New Roman" w:hAnsi="Times New Roman" w:cs="Times New Roman"/>
          <w:sz w:val="28"/>
        </w:rPr>
        <w:t>язані з проектними затримками або невідповідностями у якості. Втілення цих стандартів також сприятиме розвитку партнерських та інвестиційних відносин, оскільки потенційні інвестори та партнери часто вибирають для співпраці компанії, які можуть продемонструвати дієвість та прозорість своїх процесів.</w:t>
      </w:r>
    </w:p>
    <w:p w:rsidR="00294FA9" w:rsidRDefault="00294FA9" w:rsidP="00294FA9">
      <w:pPr>
        <w:spacing w:after="0" w:line="360" w:lineRule="auto"/>
        <w:ind w:firstLine="709"/>
        <w:jc w:val="both"/>
        <w:rPr>
          <w:rFonts w:ascii="Times New Roman" w:hAnsi="Times New Roman" w:cs="Times New Roman"/>
          <w:sz w:val="28"/>
        </w:rPr>
      </w:pPr>
      <w:r>
        <w:rPr>
          <w:rFonts w:ascii="Times New Roman" w:hAnsi="Times New Roman" w:cs="Times New Roman"/>
          <w:sz w:val="28"/>
        </w:rPr>
        <w:t>Спрямо</w:t>
      </w:r>
      <w:r w:rsidRPr="00294FA9">
        <w:rPr>
          <w:rFonts w:ascii="Times New Roman" w:hAnsi="Times New Roman" w:cs="Times New Roman"/>
          <w:sz w:val="28"/>
        </w:rPr>
        <w:t xml:space="preserve">ваність на безперервне покращення та здатність до інновацій може стати значним стратегічним ресурсом, який допоможе ТОВ </w:t>
      </w:r>
      <w:r w:rsidR="000C7759">
        <w:rPr>
          <w:rFonts w:ascii="Times New Roman" w:hAnsi="Times New Roman" w:cs="Times New Roman"/>
          <w:sz w:val="28"/>
        </w:rPr>
        <w:t>«</w:t>
      </w:r>
      <w:r w:rsidRPr="00294FA9">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xml:space="preserve"> вирізнятися на будівельному ринку і забезпечити довгостроковий розвиток компанії. Відтак, інвестиції в застосування міжнародних стандартів управління якістю є не лише вимогою часу, а й важливою частиною стратегії розвитку компанії, яка прагне підтримувати високий рівень професіоналізму та якості в усіх своїх проектах.</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 xml:space="preserve">Також важливо акцентувати увагу на інтеграції новітніх технологій та інноваційних практик у виробничий процес ТОВ </w:t>
      </w:r>
      <w:r w:rsidR="000C7759">
        <w:rPr>
          <w:rFonts w:ascii="Times New Roman" w:hAnsi="Times New Roman" w:cs="Times New Roman"/>
          <w:sz w:val="28"/>
        </w:rPr>
        <w:t>«</w:t>
      </w:r>
      <w:r w:rsidRPr="00294FA9">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що дозволить не тільки відповідати міжнародним стандартам якості, але й значно підвищити ефективність роботи. Застосування сучасних інформаційних систем для керування проектами, таких як BIM (Building Information Modeling), може стати значним кроком у оптимізації процесів планування, проектування, будівництва та експлуатації об</w:t>
      </w:r>
      <w:r w:rsidR="00DA3F0B">
        <w:rPr>
          <w:rFonts w:ascii="Times New Roman" w:hAnsi="Times New Roman" w:cs="Times New Roman"/>
          <w:sz w:val="28"/>
        </w:rPr>
        <w:t>’</w:t>
      </w:r>
      <w:r w:rsidRPr="00294FA9">
        <w:rPr>
          <w:rFonts w:ascii="Times New Roman" w:hAnsi="Times New Roman" w:cs="Times New Roman"/>
          <w:sz w:val="28"/>
        </w:rPr>
        <w:t xml:space="preserve">єктів. </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Окрім технологічної модернізації, необхідно постійно працювати над підвищенням екологічності проектів. Врахування екологічних стандартів і практик у будівництві не тільки забезпечить дотримання глобальних трендів сталого розвитку, але й значно підвищить привабливість проектів для екологічно свідомих інвесторів та клієнтів.</w:t>
      </w:r>
    </w:p>
    <w:p w:rsidR="00294FA9" w:rsidRPr="00294FA9" w:rsidRDefault="00294FA9" w:rsidP="00294FA9">
      <w:pPr>
        <w:spacing w:after="0" w:line="360" w:lineRule="auto"/>
        <w:ind w:firstLine="709"/>
        <w:jc w:val="both"/>
        <w:rPr>
          <w:rFonts w:ascii="Times New Roman" w:hAnsi="Times New Roman" w:cs="Times New Roman"/>
          <w:sz w:val="28"/>
        </w:rPr>
      </w:pP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lastRenderedPageBreak/>
        <w:t>Стратегія компанії повинна також включати зміцнення взаємовідносин з ключовими стейкхолдерами, включаючи партнерів, постачальників і клієнтів, для забезпечення гнучкості в операційній діяльності та можливості швидко адаптуватися до змін у зовнішньому середовищі. Активне включення зацікавлених сторін в процес управління якістю створить додаткову цінність та допоможе забезпечити виконання проектів відповідно до очікувань і вимог.</w:t>
      </w:r>
    </w:p>
    <w:p w:rsidR="00294FA9" w:rsidRPr="00294FA9" w:rsidRDefault="00294FA9" w:rsidP="00294FA9">
      <w:pPr>
        <w:spacing w:after="0" w:line="360" w:lineRule="auto"/>
        <w:ind w:firstLine="709"/>
        <w:jc w:val="both"/>
        <w:rPr>
          <w:rFonts w:ascii="Times New Roman" w:hAnsi="Times New Roman" w:cs="Times New Roman"/>
          <w:sz w:val="28"/>
        </w:rPr>
      </w:pPr>
      <w:r>
        <w:rPr>
          <w:rFonts w:ascii="Times New Roman" w:hAnsi="Times New Roman" w:cs="Times New Roman"/>
          <w:sz w:val="28"/>
        </w:rPr>
        <w:t>Доведено</w:t>
      </w:r>
      <w:r w:rsidRPr="00294FA9">
        <w:rPr>
          <w:rFonts w:ascii="Times New Roman" w:hAnsi="Times New Roman" w:cs="Times New Roman"/>
          <w:sz w:val="28"/>
        </w:rPr>
        <w:t>,</w:t>
      </w:r>
      <w:r>
        <w:rPr>
          <w:rFonts w:ascii="Times New Roman" w:hAnsi="Times New Roman" w:cs="Times New Roman"/>
          <w:sz w:val="28"/>
        </w:rPr>
        <w:t xml:space="preserve"> що</w:t>
      </w:r>
      <w:r w:rsidRPr="00294FA9">
        <w:rPr>
          <w:rFonts w:ascii="Times New Roman" w:hAnsi="Times New Roman" w:cs="Times New Roman"/>
          <w:sz w:val="28"/>
        </w:rPr>
        <w:t xml:space="preserve"> підтримка відкритого діалогу всередині компанії та розвиток корпоративної культури, заснованої на принципах відкритості, інноваційності та взаємоповаги, сприятиме впровадженню і дотриманню міжнародних стандартів якості. Такий підхід не тільки підсилить внутрішню ефективність, але й позитивно вплине на імідж ТОВ </w:t>
      </w:r>
      <w:r w:rsidR="000C7759">
        <w:rPr>
          <w:rFonts w:ascii="Times New Roman" w:hAnsi="Times New Roman" w:cs="Times New Roman"/>
          <w:sz w:val="28"/>
        </w:rPr>
        <w:t>«</w:t>
      </w:r>
      <w:r w:rsidRPr="00294FA9">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xml:space="preserve"> на зовнішніх ринках.</w:t>
      </w:r>
    </w:p>
    <w:p w:rsidR="00365A4B"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 xml:space="preserve">Завдяки застосуванню міжнародних стандартів, ТОВ </w:t>
      </w:r>
      <w:r w:rsidR="000C7759">
        <w:rPr>
          <w:rFonts w:ascii="Times New Roman" w:hAnsi="Times New Roman" w:cs="Times New Roman"/>
          <w:sz w:val="28"/>
        </w:rPr>
        <w:t>«</w:t>
      </w:r>
      <w:r w:rsidRPr="00294FA9">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xml:space="preserve"> зможе підтвердити свою відданість високим стандартам якості, що стане суттєвою конкурентною перевагою на ринку.</w:t>
      </w:r>
    </w:p>
    <w:p w:rsidR="00365A4B" w:rsidRDefault="00365A4B" w:rsidP="00294FA9">
      <w:pPr>
        <w:spacing w:after="0" w:line="360" w:lineRule="auto"/>
        <w:ind w:left="851" w:hanging="425"/>
        <w:jc w:val="both"/>
        <w:rPr>
          <w:rFonts w:ascii="Times New Roman" w:hAnsi="Times New Roman" w:cs="Times New Roman"/>
          <w:sz w:val="28"/>
        </w:rPr>
      </w:pPr>
    </w:p>
    <w:p w:rsidR="00294FA9" w:rsidRPr="00294FA9" w:rsidRDefault="00294FA9" w:rsidP="00294FA9">
      <w:pPr>
        <w:spacing w:after="0" w:line="360" w:lineRule="auto"/>
        <w:ind w:left="851" w:hanging="425"/>
        <w:jc w:val="center"/>
        <w:rPr>
          <w:rFonts w:ascii="Times New Roman" w:hAnsi="Times New Roman" w:cs="Times New Roman"/>
          <w:b/>
          <w:sz w:val="28"/>
        </w:rPr>
      </w:pPr>
      <w:r w:rsidRPr="00294FA9">
        <w:rPr>
          <w:rFonts w:ascii="Times New Roman" w:hAnsi="Times New Roman" w:cs="Times New Roman"/>
          <w:b/>
          <w:sz w:val="28"/>
        </w:rPr>
        <w:t>3.2. Впровадження інновацій у процесах контролю якості та системи управління</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 xml:space="preserve">Впровадження інновацій у процесах контролю якості та системи управління в ТОВ </w:t>
      </w:r>
      <w:r w:rsidR="000C7759">
        <w:rPr>
          <w:rFonts w:ascii="Times New Roman" w:hAnsi="Times New Roman" w:cs="Times New Roman"/>
          <w:sz w:val="28"/>
        </w:rPr>
        <w:t>«</w:t>
      </w:r>
      <w:r w:rsidRPr="00294FA9">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xml:space="preserve"> є фундаментальним кроком для забезпечення відповідності сучасним стандартам та вимогам ринку. Використання передових інноваційних рішень дозволяє компанії підвищувати ефективність процесів, оптимізувати роботу з ресурсами та впроваджувати вдосконалені методики контролю якості продукції та виконання робіт.</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 xml:space="preserve">Один із способів інновацій </w:t>
      </w:r>
      <w:r>
        <w:rPr>
          <w:rFonts w:ascii="Times New Roman" w:hAnsi="Times New Roman" w:cs="Times New Roman"/>
          <w:sz w:val="28"/>
        </w:rPr>
        <w:t>-</w:t>
      </w:r>
      <w:r w:rsidRPr="00294FA9">
        <w:rPr>
          <w:rFonts w:ascii="Times New Roman" w:hAnsi="Times New Roman" w:cs="Times New Roman"/>
          <w:sz w:val="28"/>
        </w:rPr>
        <w:t xml:space="preserve"> використання цифрових технологій, зокрема, систем автоматизованого контролю. Ці системи дозволяють проводити постійний моніторинг усіх аспектів будівництва в реальному часі, </w:t>
      </w:r>
      <w:r w:rsidRPr="00294FA9">
        <w:rPr>
          <w:rFonts w:ascii="Times New Roman" w:hAnsi="Times New Roman" w:cs="Times New Roman"/>
          <w:sz w:val="28"/>
        </w:rPr>
        <w:lastRenderedPageBreak/>
        <w:t>що значно зменшує ймовірність помилок та покращує загальну якість виконаних робіт. Застосування програмного забезпечення для управління проектами, яке інтегрує всі дані проекту в єдину інформаційну систему, також сприяє кращій координації між командами і більш ефективному управлінню ресурсами.</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Важливим аспектом є також розробка та впровадження системи екологічного менеджменту згідно із міжнародним стандартом ISO 14001, що дозволяє не тільки мінімізувати негативний вплив на довкілля, але й оптимізувати використання енергії та ресурсів, підвищити екологічну безпеку проектів.</w:t>
      </w:r>
    </w:p>
    <w:p w:rsidR="00365A4B" w:rsidRDefault="00294FA9" w:rsidP="00294FA9">
      <w:pPr>
        <w:spacing w:after="0" w:line="360" w:lineRule="auto"/>
        <w:ind w:firstLine="709"/>
        <w:jc w:val="both"/>
        <w:rPr>
          <w:rFonts w:ascii="Times New Roman" w:hAnsi="Times New Roman" w:cs="Times New Roman"/>
          <w:sz w:val="28"/>
        </w:rPr>
      </w:pPr>
      <w:r>
        <w:rPr>
          <w:rFonts w:ascii="Times New Roman" w:hAnsi="Times New Roman" w:cs="Times New Roman"/>
          <w:sz w:val="28"/>
        </w:rPr>
        <w:t>Доведено</w:t>
      </w:r>
      <w:r w:rsidRPr="00294FA9">
        <w:rPr>
          <w:rFonts w:ascii="Times New Roman" w:hAnsi="Times New Roman" w:cs="Times New Roman"/>
          <w:sz w:val="28"/>
        </w:rPr>
        <w:t>,</w:t>
      </w:r>
      <w:r>
        <w:rPr>
          <w:rFonts w:ascii="Times New Roman" w:hAnsi="Times New Roman" w:cs="Times New Roman"/>
          <w:sz w:val="28"/>
        </w:rPr>
        <w:t xml:space="preserve"> що</w:t>
      </w:r>
      <w:r w:rsidRPr="00294FA9">
        <w:rPr>
          <w:rFonts w:ascii="Times New Roman" w:hAnsi="Times New Roman" w:cs="Times New Roman"/>
          <w:sz w:val="28"/>
        </w:rPr>
        <w:t xml:space="preserve"> розвиток внутрішніх навчальних програм і постійне професійне вдосконалення співробітників відіграють ключову роль у впровадженні інновацій у процеси контролю якості. Організація регулярних тренінгів та майстер-класів, а також залучення зовнішніх експертів для обміну досвідом, можуть значно підвищити кваліфікацію команди та забезпечити високий рівень якості у всіх аспектах роботи компанії.</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Крім того, важливо використовувати аналітичні інструменти для обробки великих обсягів даних, що збираються під час будівельних процесів. Інтеграція передових аналітичних систем допомагає виявляти тенденції та аномалії на ранніх стадіях, що значно підвищує якість прийняття рішень і дозволяє проводити прогностичне управління ризиками.</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 xml:space="preserve">Застосування штучного інтелекту та машинного навчання може революціонізувати процеси контролю якості в ТОВ </w:t>
      </w:r>
      <w:r w:rsidR="000C7759">
        <w:rPr>
          <w:rFonts w:ascii="Times New Roman" w:hAnsi="Times New Roman" w:cs="Times New Roman"/>
          <w:sz w:val="28"/>
        </w:rPr>
        <w:t>«</w:t>
      </w:r>
      <w:r w:rsidRPr="00294FA9">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Наприклад, використання автоматизованих алгоритмів для аналізу якості матеріалів і виконання робіт може забезпечити не тільки швидке виявлення проблемних зон, але й вироблення рекомендацій щодо оптимізації процесів. Це зменшує людський фактор в процесах контролю та підвищує точність і надійність вимірювань.</w:t>
      </w:r>
    </w:p>
    <w:p w:rsidR="00294FA9" w:rsidRPr="00294FA9" w:rsidRDefault="00294FA9" w:rsidP="00294FA9">
      <w:pPr>
        <w:spacing w:after="0" w:line="360" w:lineRule="auto"/>
        <w:ind w:firstLine="709"/>
        <w:jc w:val="both"/>
        <w:rPr>
          <w:rFonts w:ascii="Times New Roman" w:hAnsi="Times New Roman" w:cs="Times New Roman"/>
          <w:sz w:val="28"/>
        </w:rPr>
      </w:pP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lastRenderedPageBreak/>
        <w:t xml:space="preserve">Для забезпечення тривалої ефективності інноваційних систем, ТОВ </w:t>
      </w:r>
      <w:r w:rsidR="000C7759">
        <w:rPr>
          <w:rFonts w:ascii="Times New Roman" w:hAnsi="Times New Roman" w:cs="Times New Roman"/>
          <w:sz w:val="28"/>
        </w:rPr>
        <w:t>«</w:t>
      </w:r>
      <w:r w:rsidRPr="00294FA9">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xml:space="preserve"> має впроваджувати політику постійного оновлення і технічної підтримки використовуваних технологій. Оновлення програмного забезпечення, регулярне навчання співробітників використанню нових інструментів та методик, а також систематичне внесення вдосконалень на основі зворотного зв</w:t>
      </w:r>
      <w:r w:rsidR="00DA3F0B">
        <w:rPr>
          <w:rFonts w:ascii="Times New Roman" w:hAnsi="Times New Roman" w:cs="Times New Roman"/>
          <w:sz w:val="28"/>
        </w:rPr>
        <w:t>’</w:t>
      </w:r>
      <w:r w:rsidRPr="00294FA9">
        <w:rPr>
          <w:rFonts w:ascii="Times New Roman" w:hAnsi="Times New Roman" w:cs="Times New Roman"/>
          <w:sz w:val="28"/>
        </w:rPr>
        <w:t>язку від користувачів, мають стати частиною корпоративної культури.</w:t>
      </w:r>
    </w:p>
    <w:p w:rsidR="00294FA9" w:rsidRPr="00294FA9"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Особлива увага має бути приділена етичним аспектам використання новітніх технологій. Забезпечення прозорості використання даних та захисту персональної інформації є критично важливим для підтримки довіри та відповідальності в очах клієнтів та партнерів.</w:t>
      </w:r>
    </w:p>
    <w:p w:rsidR="00B94AE1" w:rsidRPr="00B94AE1" w:rsidRDefault="00B94AE1" w:rsidP="00B94AE1">
      <w:pPr>
        <w:spacing w:after="0" w:line="360" w:lineRule="auto"/>
        <w:ind w:firstLine="709"/>
        <w:jc w:val="both"/>
        <w:rPr>
          <w:rFonts w:ascii="Times New Roman" w:hAnsi="Times New Roman" w:cs="Times New Roman"/>
          <w:sz w:val="28"/>
        </w:rPr>
      </w:pPr>
      <w:r w:rsidRPr="00B94AE1">
        <w:rPr>
          <w:rFonts w:ascii="Times New Roman" w:hAnsi="Times New Roman" w:cs="Times New Roman"/>
          <w:sz w:val="28"/>
        </w:rPr>
        <w:t xml:space="preserve">Щоб максимально ефективно використовувати інновації у процесах контролю якості та системи управління, ТОВ </w:t>
      </w:r>
      <w:r w:rsidR="000C7759">
        <w:rPr>
          <w:rFonts w:ascii="Times New Roman" w:hAnsi="Times New Roman" w:cs="Times New Roman"/>
          <w:sz w:val="28"/>
        </w:rPr>
        <w:t>«</w:t>
      </w:r>
      <w:r w:rsidRPr="00B94AE1">
        <w:rPr>
          <w:rFonts w:ascii="Times New Roman" w:hAnsi="Times New Roman" w:cs="Times New Roman"/>
          <w:sz w:val="28"/>
        </w:rPr>
        <w:t>ХРК Холдинг</w:t>
      </w:r>
      <w:r w:rsidR="000C7759">
        <w:rPr>
          <w:rFonts w:ascii="Times New Roman" w:hAnsi="Times New Roman" w:cs="Times New Roman"/>
          <w:sz w:val="28"/>
        </w:rPr>
        <w:t>»</w:t>
      </w:r>
      <w:r w:rsidRPr="00B94AE1">
        <w:rPr>
          <w:rFonts w:ascii="Times New Roman" w:hAnsi="Times New Roman" w:cs="Times New Roman"/>
          <w:sz w:val="28"/>
        </w:rPr>
        <w:t xml:space="preserve"> також має зосередитися на вдосконаленні комунікаційних каналів всередині організації. Впровадження уніфікованих комунікаційних платформ, які інтегрують всі відділи та рівні управління, дозволить забезпечити безперервний потік інформації та підвищити координацію робіт. Це, у свою чергу, сприятиме більш швидкому вирішенню проблем та уникненню непорозумінь, що часто можуть впливати на якість виконання проектів.</w:t>
      </w:r>
    </w:p>
    <w:p w:rsidR="00B94AE1" w:rsidRPr="00B94AE1" w:rsidRDefault="00B94AE1" w:rsidP="00B94AE1">
      <w:pPr>
        <w:spacing w:after="0" w:line="360" w:lineRule="auto"/>
        <w:ind w:firstLine="709"/>
        <w:jc w:val="both"/>
        <w:rPr>
          <w:rFonts w:ascii="Times New Roman" w:hAnsi="Times New Roman" w:cs="Times New Roman"/>
          <w:sz w:val="28"/>
        </w:rPr>
      </w:pPr>
      <w:r w:rsidRPr="00B94AE1">
        <w:rPr>
          <w:rFonts w:ascii="Times New Roman" w:hAnsi="Times New Roman" w:cs="Times New Roman"/>
          <w:sz w:val="28"/>
        </w:rPr>
        <w:t>Паралельно з впровадженням технологічних інновацій, компанія повинна активно працювати над створенням та підтримкою позитивного організаційного клімату. Це означає вкладення в програми з розвитку корпоративної культури, що сприяють відкритості, креативності та співпраці. Навчання та розвиток лідерських якостей серед менеджерів середньої ланки може значно покращити внутрішнє лідерство та ініціативність, що важливо для підтримки інноваційної культури.</w:t>
      </w:r>
    </w:p>
    <w:p w:rsidR="00B94AE1" w:rsidRPr="00B94AE1" w:rsidRDefault="00B94AE1" w:rsidP="00B94AE1">
      <w:pPr>
        <w:spacing w:after="0" w:line="360" w:lineRule="auto"/>
        <w:ind w:firstLine="709"/>
        <w:jc w:val="both"/>
        <w:rPr>
          <w:rFonts w:ascii="Times New Roman" w:hAnsi="Times New Roman" w:cs="Times New Roman"/>
          <w:sz w:val="28"/>
        </w:rPr>
      </w:pPr>
      <w:r w:rsidRPr="00B94AE1">
        <w:rPr>
          <w:rFonts w:ascii="Times New Roman" w:hAnsi="Times New Roman" w:cs="Times New Roman"/>
          <w:sz w:val="28"/>
        </w:rPr>
        <w:t xml:space="preserve">Крім того, </w:t>
      </w:r>
      <w:r w:rsidR="000C7759">
        <w:rPr>
          <w:rFonts w:ascii="Times New Roman" w:hAnsi="Times New Roman" w:cs="Times New Roman"/>
          <w:sz w:val="28"/>
        </w:rPr>
        <w:t>«</w:t>
      </w:r>
      <w:r w:rsidRPr="00B94AE1">
        <w:rPr>
          <w:rFonts w:ascii="Times New Roman" w:hAnsi="Times New Roman" w:cs="Times New Roman"/>
          <w:sz w:val="28"/>
        </w:rPr>
        <w:t>ХРК Холдинг</w:t>
      </w:r>
      <w:r w:rsidR="000C7759">
        <w:rPr>
          <w:rFonts w:ascii="Times New Roman" w:hAnsi="Times New Roman" w:cs="Times New Roman"/>
          <w:sz w:val="28"/>
        </w:rPr>
        <w:t>»</w:t>
      </w:r>
      <w:r w:rsidRPr="00B94AE1">
        <w:rPr>
          <w:rFonts w:ascii="Times New Roman" w:hAnsi="Times New Roman" w:cs="Times New Roman"/>
          <w:sz w:val="28"/>
        </w:rPr>
        <w:t xml:space="preserve"> має прагнути до сталості не лише у власних процесах, але й у співпраці з зовнішніми партнерами та постачальниками. Розвиток стратегічних партнерств з технологічними провайдерами та іншими </w:t>
      </w:r>
      <w:r w:rsidRPr="00B94AE1">
        <w:rPr>
          <w:rFonts w:ascii="Times New Roman" w:hAnsi="Times New Roman" w:cs="Times New Roman"/>
          <w:sz w:val="28"/>
        </w:rPr>
        <w:lastRenderedPageBreak/>
        <w:t>фаховими організаціями може надати доступ до нових ресурсів, знань та ринкових можливостей. Залучення зовнішніх експертів для проведення тренінгів та консультацій забезпечить свіжий погляд на існуючі процеси та допоможе ідентифікувати нові напрямки для інновацій.</w:t>
      </w:r>
    </w:p>
    <w:p w:rsidR="00294FA9" w:rsidRPr="00294FA9" w:rsidRDefault="00B94AE1" w:rsidP="00B94AE1">
      <w:pPr>
        <w:spacing w:after="0" w:line="360" w:lineRule="auto"/>
        <w:ind w:firstLine="709"/>
        <w:jc w:val="both"/>
        <w:rPr>
          <w:rFonts w:ascii="Times New Roman" w:hAnsi="Times New Roman" w:cs="Times New Roman"/>
          <w:sz w:val="28"/>
        </w:rPr>
      </w:pPr>
      <w:r w:rsidRPr="00B94AE1">
        <w:rPr>
          <w:rFonts w:ascii="Times New Roman" w:hAnsi="Times New Roman" w:cs="Times New Roman"/>
          <w:sz w:val="28"/>
        </w:rPr>
        <w:t xml:space="preserve">В кінцевому результаті, систематичний підхід до впровадження інновацій у контроль якості та управління в ТОВ </w:t>
      </w:r>
      <w:r w:rsidR="000C7759">
        <w:rPr>
          <w:rFonts w:ascii="Times New Roman" w:hAnsi="Times New Roman" w:cs="Times New Roman"/>
          <w:sz w:val="28"/>
        </w:rPr>
        <w:t>«</w:t>
      </w:r>
      <w:r w:rsidRPr="00B94AE1">
        <w:rPr>
          <w:rFonts w:ascii="Times New Roman" w:hAnsi="Times New Roman" w:cs="Times New Roman"/>
          <w:sz w:val="28"/>
        </w:rPr>
        <w:t>ХРК Холдинг</w:t>
      </w:r>
      <w:r w:rsidR="000C7759">
        <w:rPr>
          <w:rFonts w:ascii="Times New Roman" w:hAnsi="Times New Roman" w:cs="Times New Roman"/>
          <w:sz w:val="28"/>
        </w:rPr>
        <w:t>»</w:t>
      </w:r>
      <w:r w:rsidRPr="00B94AE1">
        <w:rPr>
          <w:rFonts w:ascii="Times New Roman" w:hAnsi="Times New Roman" w:cs="Times New Roman"/>
          <w:sz w:val="28"/>
        </w:rPr>
        <w:t xml:space="preserve"> має бути спрямований не лише на покращення поточних результатів, але й на підготовку компанії до майбутніх викликів, забезпечуючи її довгострокову стабільність та успіх.</w:t>
      </w:r>
    </w:p>
    <w:p w:rsidR="00365A4B" w:rsidRDefault="00294FA9" w:rsidP="00294FA9">
      <w:pPr>
        <w:spacing w:after="0" w:line="360" w:lineRule="auto"/>
        <w:ind w:firstLine="709"/>
        <w:jc w:val="both"/>
        <w:rPr>
          <w:rFonts w:ascii="Times New Roman" w:hAnsi="Times New Roman" w:cs="Times New Roman"/>
          <w:sz w:val="28"/>
        </w:rPr>
      </w:pPr>
      <w:r w:rsidRPr="00294FA9">
        <w:rPr>
          <w:rFonts w:ascii="Times New Roman" w:hAnsi="Times New Roman" w:cs="Times New Roman"/>
          <w:sz w:val="28"/>
        </w:rPr>
        <w:t>Так</w:t>
      </w:r>
      <w:r w:rsidR="00AD11A3">
        <w:rPr>
          <w:rFonts w:ascii="Times New Roman" w:hAnsi="Times New Roman" w:cs="Times New Roman"/>
          <w:sz w:val="28"/>
        </w:rPr>
        <w:t>ий</w:t>
      </w:r>
      <w:r w:rsidRPr="00294FA9">
        <w:rPr>
          <w:rFonts w:ascii="Times New Roman" w:hAnsi="Times New Roman" w:cs="Times New Roman"/>
          <w:sz w:val="28"/>
        </w:rPr>
        <w:t xml:space="preserve"> інноваційн</w:t>
      </w:r>
      <w:r w:rsidR="00AD11A3">
        <w:rPr>
          <w:rFonts w:ascii="Times New Roman" w:hAnsi="Times New Roman" w:cs="Times New Roman"/>
          <w:sz w:val="28"/>
        </w:rPr>
        <w:t>ий</w:t>
      </w:r>
      <w:r w:rsidRPr="00294FA9">
        <w:rPr>
          <w:rFonts w:ascii="Times New Roman" w:hAnsi="Times New Roman" w:cs="Times New Roman"/>
          <w:sz w:val="28"/>
        </w:rPr>
        <w:t xml:space="preserve"> і комплексн</w:t>
      </w:r>
      <w:r w:rsidR="00AD11A3">
        <w:rPr>
          <w:rFonts w:ascii="Times New Roman" w:hAnsi="Times New Roman" w:cs="Times New Roman"/>
          <w:sz w:val="28"/>
        </w:rPr>
        <w:t>ий</w:t>
      </w:r>
      <w:r w:rsidRPr="00294FA9">
        <w:rPr>
          <w:rFonts w:ascii="Times New Roman" w:hAnsi="Times New Roman" w:cs="Times New Roman"/>
          <w:sz w:val="28"/>
        </w:rPr>
        <w:t xml:space="preserve"> підх</w:t>
      </w:r>
      <w:r>
        <w:rPr>
          <w:rFonts w:ascii="Times New Roman" w:hAnsi="Times New Roman" w:cs="Times New Roman"/>
          <w:sz w:val="28"/>
        </w:rPr>
        <w:t>і</w:t>
      </w:r>
      <w:r w:rsidRPr="00294FA9">
        <w:rPr>
          <w:rFonts w:ascii="Times New Roman" w:hAnsi="Times New Roman" w:cs="Times New Roman"/>
          <w:sz w:val="28"/>
        </w:rPr>
        <w:t>д до управління якістю та впровадження новітніх технологій зможе не лише значно покращити внутрішні процеси компанії</w:t>
      </w:r>
      <w:r w:rsidR="00AD11A3">
        <w:rPr>
          <w:rFonts w:ascii="Times New Roman" w:hAnsi="Times New Roman" w:cs="Times New Roman"/>
          <w:sz w:val="28"/>
        </w:rPr>
        <w:t xml:space="preserve"> </w:t>
      </w:r>
      <w:r w:rsidR="00AD11A3" w:rsidRPr="00B94AE1">
        <w:rPr>
          <w:rFonts w:ascii="Times New Roman" w:hAnsi="Times New Roman" w:cs="Times New Roman"/>
          <w:sz w:val="28"/>
        </w:rPr>
        <w:t xml:space="preserve">ТОВ </w:t>
      </w:r>
      <w:r w:rsidR="000C7759">
        <w:rPr>
          <w:rFonts w:ascii="Times New Roman" w:hAnsi="Times New Roman" w:cs="Times New Roman"/>
          <w:sz w:val="28"/>
        </w:rPr>
        <w:t>«</w:t>
      </w:r>
      <w:r w:rsidR="00AD11A3" w:rsidRPr="00B94AE1">
        <w:rPr>
          <w:rFonts w:ascii="Times New Roman" w:hAnsi="Times New Roman" w:cs="Times New Roman"/>
          <w:sz w:val="28"/>
        </w:rPr>
        <w:t>ХРК Холдинг</w:t>
      </w:r>
      <w:r w:rsidR="000C7759">
        <w:rPr>
          <w:rFonts w:ascii="Times New Roman" w:hAnsi="Times New Roman" w:cs="Times New Roman"/>
          <w:sz w:val="28"/>
        </w:rPr>
        <w:t>»</w:t>
      </w:r>
      <w:r w:rsidRPr="00294FA9">
        <w:rPr>
          <w:rFonts w:ascii="Times New Roman" w:hAnsi="Times New Roman" w:cs="Times New Roman"/>
          <w:sz w:val="28"/>
        </w:rPr>
        <w:t>, але й сформувати міцну основу для її стійкого розвитку і росту на конкурентному ринку.</w:t>
      </w:r>
    </w:p>
    <w:p w:rsidR="00294FA9" w:rsidRDefault="00294FA9" w:rsidP="00294FA9">
      <w:pPr>
        <w:spacing w:after="0" w:line="360" w:lineRule="auto"/>
        <w:ind w:left="851" w:hanging="425"/>
        <w:jc w:val="both"/>
        <w:rPr>
          <w:rFonts w:ascii="Times New Roman" w:hAnsi="Times New Roman" w:cs="Times New Roman"/>
          <w:sz w:val="28"/>
        </w:rPr>
      </w:pPr>
    </w:p>
    <w:p w:rsidR="00BC53E2" w:rsidRPr="00BC53E2" w:rsidRDefault="00BC53E2" w:rsidP="00BC53E2">
      <w:pPr>
        <w:spacing w:after="0" w:line="360" w:lineRule="auto"/>
        <w:jc w:val="center"/>
        <w:rPr>
          <w:rFonts w:ascii="Times New Roman" w:hAnsi="Times New Roman" w:cs="Times New Roman"/>
          <w:b/>
          <w:sz w:val="28"/>
        </w:rPr>
      </w:pPr>
      <w:r w:rsidRPr="00BC53E2">
        <w:rPr>
          <w:rFonts w:ascii="Times New Roman" w:hAnsi="Times New Roman" w:cs="Times New Roman"/>
          <w:b/>
          <w:sz w:val="28"/>
        </w:rPr>
        <w:t>3.3. Розробка стратегії управління якістю будівельного підприємства</w:t>
      </w:r>
    </w:p>
    <w:p w:rsidR="00BC53E2" w:rsidRPr="00BC53E2" w:rsidRDefault="00BC53E2" w:rsidP="00BC53E2">
      <w:pPr>
        <w:spacing w:after="0" w:line="360" w:lineRule="auto"/>
        <w:jc w:val="center"/>
        <w:rPr>
          <w:rFonts w:ascii="Times New Roman" w:hAnsi="Times New Roman" w:cs="Times New Roman"/>
          <w:b/>
          <w:sz w:val="28"/>
        </w:rPr>
      </w:pPr>
      <w:r w:rsidRPr="00BC53E2">
        <w:rPr>
          <w:rFonts w:ascii="Times New Roman" w:hAnsi="Times New Roman" w:cs="Times New Roman"/>
          <w:b/>
          <w:sz w:val="28"/>
        </w:rPr>
        <w:t xml:space="preserve">ТОВ </w:t>
      </w:r>
      <w:r w:rsidR="000C7759">
        <w:rPr>
          <w:rFonts w:ascii="Times New Roman" w:hAnsi="Times New Roman" w:cs="Times New Roman"/>
          <w:b/>
          <w:sz w:val="28"/>
        </w:rPr>
        <w:t>«</w:t>
      </w:r>
      <w:r w:rsidRPr="00BC53E2">
        <w:rPr>
          <w:rFonts w:ascii="Times New Roman" w:hAnsi="Times New Roman" w:cs="Times New Roman"/>
          <w:b/>
          <w:sz w:val="28"/>
        </w:rPr>
        <w:t>ХРК ХОЛДИНГ</w:t>
      </w:r>
      <w:r w:rsidR="000C7759">
        <w:rPr>
          <w:rFonts w:ascii="Times New Roman" w:hAnsi="Times New Roman" w:cs="Times New Roman"/>
          <w:b/>
          <w:sz w:val="28"/>
        </w:rPr>
        <w:t>»</w:t>
      </w:r>
    </w:p>
    <w:p w:rsidR="00294FA9" w:rsidRDefault="00BC53E2" w:rsidP="00BC53E2">
      <w:pPr>
        <w:spacing w:after="0" w:line="360" w:lineRule="auto"/>
        <w:ind w:firstLine="709"/>
        <w:jc w:val="both"/>
        <w:rPr>
          <w:rFonts w:ascii="Times New Roman" w:hAnsi="Times New Roman" w:cs="Times New Roman"/>
          <w:sz w:val="28"/>
        </w:rPr>
      </w:pPr>
      <w:r w:rsidRPr="00BC53E2">
        <w:rPr>
          <w:rFonts w:ascii="Times New Roman" w:hAnsi="Times New Roman" w:cs="Times New Roman"/>
          <w:sz w:val="28"/>
        </w:rPr>
        <w:t xml:space="preserve">Розробка стратегії управління якістю для 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xml:space="preserve"> має включати комплексний підхід, який охоплює всі аспекти діяльності компанії. Важливо встановити чіткі стандарти якості, що відповідають міжнародним нормам і вимогам клієнтів, забезпечуючи високу якість матеріалів, виконання робіт і сервісу. Впровадження системи управління якістю за стандартом ISO 9001 дозволить стандартизувати всі процеси, запровадити систематичні перевірки та контроль, а також фокусуватися на неперервному вдосконаленні. Центральне місце в стратегії має займати розвиток персоналу через регулярні навчальні програми, що підвищать їх компетентність і забезпечать дотримання встановлених стандартів якості в усіх ланках компанії. Також важливо залучати до стратегії управління якістю всіх зацікавлених сторін, включаючи партнерів та постачальників, що сприятиме покращенню взаємодій та оптимізації ланцюга постачань. Стратегічний </w:t>
      </w:r>
      <w:r w:rsidRPr="00BC53E2">
        <w:rPr>
          <w:rFonts w:ascii="Times New Roman" w:hAnsi="Times New Roman" w:cs="Times New Roman"/>
          <w:sz w:val="28"/>
        </w:rPr>
        <w:lastRenderedPageBreak/>
        <w:t xml:space="preserve">фокус на інновації, використання передових технологій і підтримка відкритої корпоративної культури допоможуть 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xml:space="preserve"> залишатися лідером на ринку і відповідати змінним умовам галузі.</w:t>
      </w:r>
    </w:p>
    <w:p w:rsidR="00BC53E2" w:rsidRPr="00BC53E2" w:rsidRDefault="00BC53E2" w:rsidP="00BC53E2">
      <w:pPr>
        <w:spacing w:after="0" w:line="360" w:lineRule="auto"/>
        <w:ind w:firstLine="709"/>
        <w:jc w:val="both"/>
        <w:rPr>
          <w:rFonts w:ascii="Times New Roman" w:hAnsi="Times New Roman" w:cs="Times New Roman"/>
          <w:sz w:val="28"/>
        </w:rPr>
      </w:pPr>
      <w:r w:rsidRPr="00BC53E2">
        <w:rPr>
          <w:rFonts w:ascii="Times New Roman" w:hAnsi="Times New Roman" w:cs="Times New Roman"/>
          <w:sz w:val="28"/>
        </w:rPr>
        <w:t xml:space="preserve">Адаптація до швидкозмінних ринкових умов вимагає від 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xml:space="preserve"> не лише вдосконалення існуючих підходів, але й постійного пошуку нових можливостей для інновацій та ефективності. Інтеграція новітніх інформаційних технологій, таких як системи збору та аналізу даних в реальному часі, може значно покращити контроль якості і оперативність управлінських рішень. Зокрема, використання дронів для моніторингу будівельних майданчиків та застосування технологій віртуальної та доповненої реальності для планування та візуалізації проектів може відкрити нові перспективи для підвищення якості та безпеки робіт.</w:t>
      </w:r>
    </w:p>
    <w:p w:rsidR="00BC53E2" w:rsidRPr="00BC53E2" w:rsidRDefault="00BC53E2" w:rsidP="00BC53E2">
      <w:pPr>
        <w:spacing w:after="0" w:line="360" w:lineRule="auto"/>
        <w:ind w:firstLine="709"/>
        <w:jc w:val="both"/>
        <w:rPr>
          <w:rFonts w:ascii="Times New Roman" w:hAnsi="Times New Roman" w:cs="Times New Roman"/>
          <w:sz w:val="28"/>
        </w:rPr>
      </w:pPr>
      <w:r w:rsidRPr="00BC53E2">
        <w:rPr>
          <w:rFonts w:ascii="Times New Roman" w:hAnsi="Times New Roman" w:cs="Times New Roman"/>
          <w:sz w:val="28"/>
        </w:rPr>
        <w:t>Забезпечення постійного зворотного зв</w:t>
      </w:r>
      <w:r w:rsidR="00DA3F0B">
        <w:rPr>
          <w:rFonts w:ascii="Times New Roman" w:hAnsi="Times New Roman" w:cs="Times New Roman"/>
          <w:sz w:val="28"/>
        </w:rPr>
        <w:t>’</w:t>
      </w:r>
      <w:r w:rsidRPr="00BC53E2">
        <w:rPr>
          <w:rFonts w:ascii="Times New Roman" w:hAnsi="Times New Roman" w:cs="Times New Roman"/>
          <w:sz w:val="28"/>
        </w:rPr>
        <w:t>язку від клієнтів і врахування їх відгуків у процесах управління якістю</w:t>
      </w:r>
      <w:r>
        <w:rPr>
          <w:rFonts w:ascii="Times New Roman" w:hAnsi="Times New Roman" w:cs="Times New Roman"/>
          <w:sz w:val="28"/>
        </w:rPr>
        <w:t xml:space="preserve"> в </w:t>
      </w:r>
      <w:r w:rsidRPr="00BC53E2">
        <w:rPr>
          <w:rFonts w:ascii="Times New Roman" w:hAnsi="Times New Roman" w:cs="Times New Roman"/>
          <w:sz w:val="28"/>
        </w:rPr>
        <w:t xml:space="preserve">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xml:space="preserve"> є ще одним важливим аспектом стратегії. Це не лише сприяє підвищенню клієнтської лояльності, але й дозволяє</w:t>
      </w:r>
      <w:r>
        <w:rPr>
          <w:rFonts w:ascii="Times New Roman" w:hAnsi="Times New Roman" w:cs="Times New Roman"/>
          <w:sz w:val="28"/>
        </w:rPr>
        <w:t xml:space="preserve"> будівельній</w:t>
      </w:r>
      <w:r w:rsidRPr="00BC53E2">
        <w:rPr>
          <w:rFonts w:ascii="Times New Roman" w:hAnsi="Times New Roman" w:cs="Times New Roman"/>
          <w:sz w:val="28"/>
        </w:rPr>
        <w:t xml:space="preserve"> компанії</w:t>
      </w:r>
      <w:r>
        <w:rPr>
          <w:rFonts w:ascii="Times New Roman" w:hAnsi="Times New Roman" w:cs="Times New Roman"/>
          <w:sz w:val="28"/>
        </w:rPr>
        <w:t xml:space="preserve"> </w:t>
      </w:r>
      <w:r w:rsidRPr="00BC53E2">
        <w:rPr>
          <w:rFonts w:ascii="Times New Roman" w:hAnsi="Times New Roman" w:cs="Times New Roman"/>
          <w:sz w:val="28"/>
        </w:rPr>
        <w:t xml:space="preserve">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xml:space="preserve"> оперативно реагувати на потреби ринку та </w:t>
      </w:r>
      <w:r>
        <w:rPr>
          <w:rFonts w:ascii="Times New Roman" w:hAnsi="Times New Roman" w:cs="Times New Roman"/>
          <w:sz w:val="28"/>
        </w:rPr>
        <w:t>пристосо</w:t>
      </w:r>
      <w:r w:rsidRPr="00BC53E2">
        <w:rPr>
          <w:rFonts w:ascii="Times New Roman" w:hAnsi="Times New Roman" w:cs="Times New Roman"/>
          <w:sz w:val="28"/>
        </w:rPr>
        <w:t>вуватися під вимоги споживачів.</w:t>
      </w:r>
    </w:p>
    <w:p w:rsidR="00BC53E2" w:rsidRPr="00BC53E2" w:rsidRDefault="00BC53E2" w:rsidP="00BC53E2">
      <w:pPr>
        <w:spacing w:after="0" w:line="360" w:lineRule="auto"/>
        <w:ind w:firstLine="709"/>
        <w:jc w:val="both"/>
        <w:rPr>
          <w:rFonts w:ascii="Times New Roman" w:hAnsi="Times New Roman" w:cs="Times New Roman"/>
          <w:sz w:val="28"/>
        </w:rPr>
      </w:pPr>
      <w:r>
        <w:rPr>
          <w:rFonts w:ascii="Times New Roman" w:hAnsi="Times New Roman" w:cs="Times New Roman"/>
          <w:sz w:val="28"/>
        </w:rPr>
        <w:t>Очевидним є те</w:t>
      </w:r>
      <w:r w:rsidRPr="00BC53E2">
        <w:rPr>
          <w:rFonts w:ascii="Times New Roman" w:hAnsi="Times New Roman" w:cs="Times New Roman"/>
          <w:sz w:val="28"/>
        </w:rPr>
        <w:t>,</w:t>
      </w:r>
      <w:r>
        <w:rPr>
          <w:rFonts w:ascii="Times New Roman" w:hAnsi="Times New Roman" w:cs="Times New Roman"/>
          <w:sz w:val="28"/>
        </w:rPr>
        <w:t xml:space="preserve"> що</w:t>
      </w:r>
      <w:r w:rsidRPr="00BC53E2">
        <w:rPr>
          <w:rFonts w:ascii="Times New Roman" w:hAnsi="Times New Roman" w:cs="Times New Roman"/>
          <w:sz w:val="28"/>
        </w:rPr>
        <w:t xml:space="preserve"> важливою складовою успішної стратегії управління якістю</w:t>
      </w:r>
      <w:r>
        <w:rPr>
          <w:rFonts w:ascii="Times New Roman" w:hAnsi="Times New Roman" w:cs="Times New Roman"/>
          <w:sz w:val="28"/>
        </w:rPr>
        <w:t xml:space="preserve"> </w:t>
      </w:r>
      <w:r w:rsidRPr="00BC53E2">
        <w:rPr>
          <w:rFonts w:ascii="Times New Roman" w:hAnsi="Times New Roman" w:cs="Times New Roman"/>
          <w:sz w:val="28"/>
        </w:rPr>
        <w:t xml:space="preserve">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xml:space="preserve"> є створення ефективної системи внутрішнього аудиту та ризик-менеджменту, що забезпечує виявлення та мінімізацію потенційних ризиків у будівельному процесі. Систематичне оцінювання ризиків та вживання профілактичних заходів допомагають підвищити загальну надійність та зменшити витрати, пов</w:t>
      </w:r>
      <w:r w:rsidR="00DA3F0B">
        <w:rPr>
          <w:rFonts w:ascii="Times New Roman" w:hAnsi="Times New Roman" w:cs="Times New Roman"/>
          <w:sz w:val="28"/>
        </w:rPr>
        <w:t>’</w:t>
      </w:r>
      <w:r w:rsidRPr="00BC53E2">
        <w:rPr>
          <w:rFonts w:ascii="Times New Roman" w:hAnsi="Times New Roman" w:cs="Times New Roman"/>
          <w:sz w:val="28"/>
        </w:rPr>
        <w:t xml:space="preserve">язані з можливими збоями або нещасними випадками. </w:t>
      </w:r>
    </w:p>
    <w:p w:rsidR="00294FA9" w:rsidRDefault="00BC53E2" w:rsidP="00BC53E2">
      <w:pPr>
        <w:spacing w:after="0" w:line="360" w:lineRule="auto"/>
        <w:ind w:firstLine="709"/>
        <w:jc w:val="both"/>
        <w:rPr>
          <w:rFonts w:ascii="Times New Roman" w:hAnsi="Times New Roman" w:cs="Times New Roman"/>
          <w:sz w:val="28"/>
        </w:rPr>
      </w:pPr>
      <w:r w:rsidRPr="00BC53E2">
        <w:rPr>
          <w:rFonts w:ascii="Times New Roman" w:hAnsi="Times New Roman" w:cs="Times New Roman"/>
          <w:sz w:val="28"/>
        </w:rPr>
        <w:t>Такий комплексний підхід до стратегії управління якістю не тільки стабілізує діяльність компанії в умовах нестабільного ринку, але й сприяє її довгостроковому розвитку та успіху.</w:t>
      </w:r>
    </w:p>
    <w:p w:rsidR="00BC53E2" w:rsidRPr="00BC53E2" w:rsidRDefault="00BC53E2" w:rsidP="00BC53E2">
      <w:pPr>
        <w:spacing w:after="0" w:line="360" w:lineRule="auto"/>
        <w:ind w:firstLine="709"/>
        <w:jc w:val="both"/>
        <w:rPr>
          <w:rFonts w:ascii="Times New Roman" w:hAnsi="Times New Roman" w:cs="Times New Roman"/>
          <w:sz w:val="28"/>
        </w:rPr>
      </w:pPr>
      <w:r w:rsidRPr="00BC53E2">
        <w:rPr>
          <w:rFonts w:ascii="Times New Roman" w:hAnsi="Times New Roman" w:cs="Times New Roman"/>
          <w:sz w:val="28"/>
        </w:rPr>
        <w:lastRenderedPageBreak/>
        <w:t xml:space="preserve">Продовжуючи стратегію управління якістю, 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xml:space="preserve"> також повинно акцентувати увагу на сталому розвитку та соціальній відповідальності. Впровадження екологічних стандартів та практик, таких як використання матеріалів, які є енергоефективними та мають мінімальний вплив на довкілля, може зміцнити репутацію компанії як соціально відповідального учасника ринку. Це не тільки сприятиме довгостроковому зростанню компанії, але й відкриє доступ до нових ринкових можливостей, де велике значення мають екологічні стандарти.</w:t>
      </w:r>
    </w:p>
    <w:p w:rsidR="00BC53E2" w:rsidRPr="00BC53E2" w:rsidRDefault="00BC53E2" w:rsidP="00BC53E2">
      <w:pPr>
        <w:spacing w:after="0" w:line="360" w:lineRule="auto"/>
        <w:ind w:firstLine="709"/>
        <w:jc w:val="both"/>
        <w:rPr>
          <w:rFonts w:ascii="Times New Roman" w:hAnsi="Times New Roman" w:cs="Times New Roman"/>
          <w:sz w:val="28"/>
        </w:rPr>
      </w:pPr>
      <w:r w:rsidRPr="00BC53E2">
        <w:rPr>
          <w:rFonts w:ascii="Times New Roman" w:hAnsi="Times New Roman" w:cs="Times New Roman"/>
          <w:sz w:val="28"/>
        </w:rPr>
        <w:t>Підкріплення стратегії управління якістю за допомогою потужної ІТ-</w:t>
      </w:r>
      <w:r>
        <w:rPr>
          <w:rFonts w:ascii="Times New Roman" w:hAnsi="Times New Roman" w:cs="Times New Roman"/>
          <w:sz w:val="28"/>
        </w:rPr>
        <w:t xml:space="preserve"> </w:t>
      </w:r>
      <w:r w:rsidRPr="00BC53E2">
        <w:rPr>
          <w:rFonts w:ascii="Times New Roman" w:hAnsi="Times New Roman" w:cs="Times New Roman"/>
          <w:sz w:val="28"/>
        </w:rPr>
        <w:t>інфраструктури є невід</w:t>
      </w:r>
      <w:r w:rsidR="00DA3F0B">
        <w:rPr>
          <w:rFonts w:ascii="Times New Roman" w:hAnsi="Times New Roman" w:cs="Times New Roman"/>
          <w:sz w:val="28"/>
        </w:rPr>
        <w:t>’</w:t>
      </w:r>
      <w:r w:rsidRPr="00BC53E2">
        <w:rPr>
          <w:rFonts w:ascii="Times New Roman" w:hAnsi="Times New Roman" w:cs="Times New Roman"/>
          <w:sz w:val="28"/>
        </w:rPr>
        <w:t>ємною частиною сучасної діяльності будівельної компанії. Використання обладнання та програмного забезпечення, яке відповідає найсучаснішим вимогам, забезпечить точність даних та ефективність управлінських процесів. Також важливо забезпечити безпеку всієї корпоративної інформації та даних клієнтів, що вимагає вдосконалення систем захисту та впровадження комплексних рішень з кібербезпеки.</w:t>
      </w:r>
    </w:p>
    <w:p w:rsidR="00BC53E2" w:rsidRPr="00BC53E2" w:rsidRDefault="00BC53E2" w:rsidP="00BC53E2">
      <w:pPr>
        <w:spacing w:after="0" w:line="360" w:lineRule="auto"/>
        <w:ind w:firstLine="709"/>
        <w:jc w:val="both"/>
        <w:rPr>
          <w:rFonts w:ascii="Times New Roman" w:hAnsi="Times New Roman" w:cs="Times New Roman"/>
          <w:sz w:val="28"/>
        </w:rPr>
      </w:pPr>
      <w:r w:rsidRPr="00BC53E2">
        <w:rPr>
          <w:rFonts w:ascii="Times New Roman" w:hAnsi="Times New Roman" w:cs="Times New Roman"/>
          <w:sz w:val="28"/>
        </w:rPr>
        <w:t>Залу</w:t>
      </w:r>
      <w:r>
        <w:rPr>
          <w:rFonts w:ascii="Times New Roman" w:hAnsi="Times New Roman" w:cs="Times New Roman"/>
          <w:sz w:val="28"/>
        </w:rPr>
        <w:t>ч</w:t>
      </w:r>
      <w:r w:rsidRPr="00BC53E2">
        <w:rPr>
          <w:rFonts w:ascii="Times New Roman" w:hAnsi="Times New Roman" w:cs="Times New Roman"/>
          <w:sz w:val="28"/>
        </w:rPr>
        <w:t>ення зовнішніх консультантів та аудиторів для перевірки та оцінки впроваджених систем управління якістю може надати додаткову перевагу. Незалежна оцінка допоможе виявити слабкі місця та розробити рекомендації щодо подальших вдосконалень. Це допоможе не тільки підтримувати високі стандарти, але й адаптуватися до змінюваних умов ринку та законодавчих вимог.</w:t>
      </w:r>
    </w:p>
    <w:p w:rsidR="00294FA9" w:rsidRDefault="00BC53E2" w:rsidP="00BC53E2">
      <w:pPr>
        <w:spacing w:after="0" w:line="360" w:lineRule="auto"/>
        <w:ind w:firstLine="709"/>
        <w:jc w:val="both"/>
        <w:rPr>
          <w:rFonts w:ascii="Times New Roman" w:hAnsi="Times New Roman" w:cs="Times New Roman"/>
          <w:sz w:val="28"/>
        </w:rPr>
      </w:pPr>
      <w:r w:rsidRPr="00BC53E2">
        <w:rPr>
          <w:rFonts w:ascii="Times New Roman" w:hAnsi="Times New Roman" w:cs="Times New Roman"/>
          <w:sz w:val="28"/>
        </w:rPr>
        <w:t xml:space="preserve">Врешті-решт, успіх стратегії управління якістю залежить від залученості кожного члена команди. Розвиток корпоративної культури, що виховує відданість якості, інноваціям і неперервному вдосконаленню, має стати основою організаційного розвитку 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Такий підхід забезпечить не тільки виконання поточних проектів на високому рівні, але й створить міцну основу для майбутнього розвитку компанії.</w:t>
      </w:r>
    </w:p>
    <w:p w:rsidR="00294FA9" w:rsidRDefault="00BC53E2" w:rsidP="00BC53E2">
      <w:pPr>
        <w:spacing w:after="0" w:line="360" w:lineRule="auto"/>
        <w:ind w:firstLine="709"/>
        <w:jc w:val="both"/>
        <w:rPr>
          <w:rFonts w:ascii="Times New Roman" w:hAnsi="Times New Roman" w:cs="Times New Roman"/>
          <w:sz w:val="28"/>
        </w:rPr>
      </w:pPr>
      <w:r w:rsidRPr="00BC53E2">
        <w:rPr>
          <w:rFonts w:ascii="Times New Roman" w:hAnsi="Times New Roman" w:cs="Times New Roman"/>
          <w:sz w:val="28"/>
        </w:rPr>
        <w:t xml:space="preserve">Підсумовуючи стратегію управління якістю для 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xml:space="preserve">, ключовими елементами є впровадження міжнародних стандартів, інтеграція </w:t>
      </w:r>
      <w:r w:rsidRPr="00BC53E2">
        <w:rPr>
          <w:rFonts w:ascii="Times New Roman" w:hAnsi="Times New Roman" w:cs="Times New Roman"/>
          <w:sz w:val="28"/>
        </w:rPr>
        <w:lastRenderedPageBreak/>
        <w:t xml:space="preserve">передових технологій, зміцнення системи екологічного управління, підвищення кібербезпеки, та активне залучення всіх членів команди у процеси удосконалення. Стратегія передбачає не лише стандартизацію процесів та постійне навчання персоналу, а й фокус на соціальній відповідальності та сталому розвитку. За допомогою незалежної оцінки та перевірки, компанія зможе ідентифікувати потенційні слабкі місця та вдосконалити свої системи. Все це спрямовано на забезпечення високої якості виконання проектів, задоволення потреб клієнтів, та зміцнення репутації компанії на ринку. Такий підхід забезпечить ТОВ </w:t>
      </w:r>
      <w:r w:rsidR="000C7759">
        <w:rPr>
          <w:rFonts w:ascii="Times New Roman" w:hAnsi="Times New Roman" w:cs="Times New Roman"/>
          <w:sz w:val="28"/>
        </w:rPr>
        <w:t>«</w:t>
      </w:r>
      <w:r w:rsidRPr="00BC53E2">
        <w:rPr>
          <w:rFonts w:ascii="Times New Roman" w:hAnsi="Times New Roman" w:cs="Times New Roman"/>
          <w:sz w:val="28"/>
        </w:rPr>
        <w:t>ХРК Холдинг</w:t>
      </w:r>
      <w:r w:rsidR="000C7759">
        <w:rPr>
          <w:rFonts w:ascii="Times New Roman" w:hAnsi="Times New Roman" w:cs="Times New Roman"/>
          <w:sz w:val="28"/>
        </w:rPr>
        <w:t>»</w:t>
      </w:r>
      <w:r w:rsidRPr="00BC53E2">
        <w:rPr>
          <w:rFonts w:ascii="Times New Roman" w:hAnsi="Times New Roman" w:cs="Times New Roman"/>
          <w:sz w:val="28"/>
        </w:rPr>
        <w:t xml:space="preserve"> стабільність та успішний розвиток у майбутньому, дозволяючи компанії залишатися конкурентоспроможною в динамічному ринковому середовищі.</w:t>
      </w:r>
    </w:p>
    <w:p w:rsidR="00294FA9" w:rsidRDefault="00294FA9" w:rsidP="00294FA9">
      <w:pPr>
        <w:spacing w:after="0" w:line="360" w:lineRule="auto"/>
        <w:ind w:left="851" w:hanging="425"/>
        <w:jc w:val="both"/>
        <w:rPr>
          <w:rFonts w:ascii="Times New Roman" w:hAnsi="Times New Roman" w:cs="Times New Roman"/>
          <w:sz w:val="28"/>
        </w:rPr>
      </w:pPr>
    </w:p>
    <w:p w:rsidR="0064771D" w:rsidRPr="002F7AD1" w:rsidRDefault="0064771D" w:rsidP="0064771D">
      <w:pPr>
        <w:pageBreakBefore/>
        <w:spacing w:after="0" w:line="360" w:lineRule="auto"/>
        <w:jc w:val="center"/>
        <w:rPr>
          <w:rFonts w:ascii="Times New Roman" w:hAnsi="Times New Roman" w:cs="Times New Roman"/>
          <w:b/>
          <w:sz w:val="28"/>
        </w:rPr>
      </w:pPr>
      <w:r w:rsidRPr="002F7AD1">
        <w:rPr>
          <w:rFonts w:ascii="Times New Roman" w:hAnsi="Times New Roman" w:cs="Times New Roman"/>
          <w:b/>
          <w:sz w:val="28"/>
        </w:rPr>
        <w:lastRenderedPageBreak/>
        <w:t>ВИСНОВКИ ТА ПРОПОЗИЦІЇ</w:t>
      </w:r>
    </w:p>
    <w:p w:rsidR="0064771D" w:rsidRPr="0064771D" w:rsidRDefault="0064771D" w:rsidP="0064771D">
      <w:pPr>
        <w:spacing w:after="0" w:line="360" w:lineRule="auto"/>
        <w:ind w:firstLine="709"/>
        <w:jc w:val="both"/>
        <w:rPr>
          <w:rFonts w:ascii="Times New Roman" w:hAnsi="Times New Roman" w:cs="Times New Roman"/>
          <w:sz w:val="28"/>
        </w:rPr>
      </w:pPr>
      <w:r w:rsidRPr="0064771D">
        <w:rPr>
          <w:rFonts w:ascii="Times New Roman" w:hAnsi="Times New Roman" w:cs="Times New Roman"/>
          <w:sz w:val="28"/>
        </w:rPr>
        <w:t xml:space="preserve">На підставі проведеного дослідження та аналізу в рамках кваліфікаційної роботи на тему </w:t>
      </w:r>
      <w:r w:rsidR="000C7759">
        <w:rPr>
          <w:rFonts w:ascii="Times New Roman" w:hAnsi="Times New Roman" w:cs="Times New Roman"/>
          <w:sz w:val="28"/>
        </w:rPr>
        <w:t>«</w:t>
      </w:r>
      <w:r w:rsidRPr="0064771D">
        <w:rPr>
          <w:rFonts w:ascii="Times New Roman" w:hAnsi="Times New Roman" w:cs="Times New Roman"/>
          <w:sz w:val="28"/>
        </w:rPr>
        <w:t>Особливості управління якістю в умовах відкритої економіки</w:t>
      </w:r>
      <w:r w:rsidR="000C7759">
        <w:rPr>
          <w:rFonts w:ascii="Times New Roman" w:hAnsi="Times New Roman" w:cs="Times New Roman"/>
          <w:sz w:val="28"/>
        </w:rPr>
        <w:t>»</w:t>
      </w:r>
      <w:r w:rsidRPr="0064771D">
        <w:rPr>
          <w:rFonts w:ascii="Times New Roman" w:hAnsi="Times New Roman" w:cs="Times New Roman"/>
          <w:sz w:val="28"/>
        </w:rPr>
        <w:t xml:space="preserve">, можна зробити висновок, що інтеграція міжнародних стандартів якості та впровадження інноваційних технологічних рішень є критично важливими для підвищення ефективності управління якістю на підприємствах, що діють в глобальному економічному просторі. Враховуючи динаміку глобалізаційних процесів, підприємства мають постійно адаптуватися до змінних умов ринку, інтегруючи передові практики і технології, що вимагає від них гнучкості та готовності до інновацій. Дослідження показало, що успішне впровадження систем управління якістю, заснованих на міжнародних стандартах, таких як ISO 9001, та застосування методологій, </w:t>
      </w:r>
      <w:r w:rsidR="00702C2E">
        <w:rPr>
          <w:rFonts w:ascii="Times New Roman" w:hAnsi="Times New Roman" w:cs="Times New Roman"/>
          <w:sz w:val="28"/>
        </w:rPr>
        <w:t xml:space="preserve">що </w:t>
      </w:r>
      <w:r w:rsidRPr="0064771D">
        <w:rPr>
          <w:rFonts w:ascii="Times New Roman" w:hAnsi="Times New Roman" w:cs="Times New Roman"/>
          <w:sz w:val="28"/>
        </w:rPr>
        <w:t>сприяє значному підвищенню якості продукції та ефективності процесів.</w:t>
      </w:r>
    </w:p>
    <w:p w:rsidR="0064771D" w:rsidRPr="0064771D" w:rsidRDefault="00702C2E" w:rsidP="0064771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Результати </w:t>
      </w:r>
      <w:r w:rsidR="0064771D" w:rsidRPr="0064771D">
        <w:rPr>
          <w:rFonts w:ascii="Times New Roman" w:hAnsi="Times New Roman" w:cs="Times New Roman"/>
          <w:sz w:val="28"/>
        </w:rPr>
        <w:t>дослідження засвідчили, що критично важливою є постійна взаємодія з клієнтами та іншими зацікавленими сторонами, що дозволяє підприємствам збирати важливі відгуки та швидко реагувати на ринкові зміни. Така взаємодія також сприяє розробці більш точних та адаптивних стратегій управління якістю, що є особливо важливим у висококонкурентному міжнародному середовищі.</w:t>
      </w:r>
    </w:p>
    <w:p w:rsidR="00294FA9" w:rsidRDefault="0064771D" w:rsidP="0064771D">
      <w:pPr>
        <w:spacing w:after="0" w:line="360" w:lineRule="auto"/>
        <w:ind w:firstLine="709"/>
        <w:jc w:val="both"/>
        <w:rPr>
          <w:rFonts w:ascii="Times New Roman" w:hAnsi="Times New Roman" w:cs="Times New Roman"/>
          <w:sz w:val="28"/>
        </w:rPr>
      </w:pPr>
      <w:r w:rsidRPr="0064771D">
        <w:rPr>
          <w:rFonts w:ascii="Times New Roman" w:hAnsi="Times New Roman" w:cs="Times New Roman"/>
          <w:sz w:val="28"/>
        </w:rPr>
        <w:t>Останнім, але не менш важливим є той факт, що ефективне управління якістю вимагає комплексного підходу, який включає не лише технічні аспекти, але й культурні та структурні зміни в організації. Розроблені в ході дослідження методичні рекомендації та стратегії допоможуть підприємствам ефективно інтегрувати</w:t>
      </w:r>
      <w:r>
        <w:rPr>
          <w:rFonts w:ascii="Times New Roman" w:hAnsi="Times New Roman" w:cs="Times New Roman"/>
          <w:sz w:val="28"/>
        </w:rPr>
        <w:t xml:space="preserve"> </w:t>
      </w:r>
      <w:r w:rsidRPr="0064771D">
        <w:rPr>
          <w:rFonts w:ascii="Times New Roman" w:hAnsi="Times New Roman" w:cs="Times New Roman"/>
          <w:sz w:val="28"/>
        </w:rPr>
        <w:t>новітні практики управління якістю, забезпечивши їхнє довгострокове виживання та процвітання на відкритих ринках.</w:t>
      </w:r>
    </w:p>
    <w:p w:rsidR="00702C2E" w:rsidRPr="00702C2E" w:rsidRDefault="00702C2E" w:rsidP="00702C2E">
      <w:pPr>
        <w:spacing w:after="0" w:line="360" w:lineRule="auto"/>
        <w:ind w:firstLine="709"/>
        <w:jc w:val="both"/>
        <w:rPr>
          <w:rFonts w:ascii="Times New Roman" w:hAnsi="Times New Roman" w:cs="Times New Roman"/>
          <w:sz w:val="28"/>
        </w:rPr>
      </w:pPr>
      <w:r w:rsidRPr="00702C2E">
        <w:rPr>
          <w:rFonts w:ascii="Times New Roman" w:hAnsi="Times New Roman" w:cs="Times New Roman"/>
          <w:sz w:val="28"/>
        </w:rPr>
        <w:t xml:space="preserve">Для ефективного управління якістю в умовах відкритої економіки, ТОВ </w:t>
      </w:r>
      <w:r w:rsidR="000C7759">
        <w:rPr>
          <w:rFonts w:ascii="Times New Roman" w:hAnsi="Times New Roman" w:cs="Times New Roman"/>
          <w:sz w:val="28"/>
        </w:rPr>
        <w:t>«</w:t>
      </w:r>
      <w:r w:rsidRPr="00702C2E">
        <w:rPr>
          <w:rFonts w:ascii="Times New Roman" w:hAnsi="Times New Roman" w:cs="Times New Roman"/>
          <w:sz w:val="28"/>
        </w:rPr>
        <w:t>ХРК Холдинг</w:t>
      </w:r>
      <w:r w:rsidR="000C7759">
        <w:rPr>
          <w:rFonts w:ascii="Times New Roman" w:hAnsi="Times New Roman" w:cs="Times New Roman"/>
          <w:sz w:val="28"/>
        </w:rPr>
        <w:t>»</w:t>
      </w:r>
      <w:r w:rsidRPr="00702C2E">
        <w:rPr>
          <w:rFonts w:ascii="Times New Roman" w:hAnsi="Times New Roman" w:cs="Times New Roman"/>
          <w:sz w:val="28"/>
        </w:rPr>
        <w:t xml:space="preserve"> рекомендується розгорнути комплексний підхід, що включає наступні ключові дії:</w:t>
      </w:r>
    </w:p>
    <w:p w:rsidR="00702C2E" w:rsidRPr="00702C2E" w:rsidRDefault="00702C2E" w:rsidP="00702C2E">
      <w:pPr>
        <w:spacing w:after="0" w:line="360" w:lineRule="auto"/>
        <w:ind w:firstLine="709"/>
        <w:jc w:val="both"/>
        <w:rPr>
          <w:rFonts w:ascii="Times New Roman" w:hAnsi="Times New Roman" w:cs="Times New Roman"/>
          <w:sz w:val="28"/>
        </w:rPr>
      </w:pPr>
      <w:r w:rsidRPr="00702C2E">
        <w:rPr>
          <w:rFonts w:ascii="Times New Roman" w:hAnsi="Times New Roman" w:cs="Times New Roman"/>
          <w:sz w:val="28"/>
        </w:rPr>
        <w:lastRenderedPageBreak/>
        <w:t xml:space="preserve">1. Посилення стандартизації процесів. ТОВ </w:t>
      </w:r>
      <w:r w:rsidR="000C7759">
        <w:rPr>
          <w:rFonts w:ascii="Times New Roman" w:hAnsi="Times New Roman" w:cs="Times New Roman"/>
          <w:sz w:val="28"/>
        </w:rPr>
        <w:t>«</w:t>
      </w:r>
      <w:r w:rsidRPr="00702C2E">
        <w:rPr>
          <w:rFonts w:ascii="Times New Roman" w:hAnsi="Times New Roman" w:cs="Times New Roman"/>
          <w:sz w:val="28"/>
        </w:rPr>
        <w:t>ХРК Холдинг</w:t>
      </w:r>
      <w:r w:rsidR="000C7759">
        <w:rPr>
          <w:rFonts w:ascii="Times New Roman" w:hAnsi="Times New Roman" w:cs="Times New Roman"/>
          <w:sz w:val="28"/>
        </w:rPr>
        <w:t>»</w:t>
      </w:r>
      <w:r w:rsidRPr="00702C2E">
        <w:rPr>
          <w:rFonts w:ascii="Times New Roman" w:hAnsi="Times New Roman" w:cs="Times New Roman"/>
          <w:sz w:val="28"/>
        </w:rPr>
        <w:t xml:space="preserve"> має впровадити чи оновити свої стандарти якості відповідно до міжнародних норм, таких як ISO 9001. Це допоможе забезпечити консистентність якості продукції і послуг на всіх етапах виробництва.</w:t>
      </w:r>
    </w:p>
    <w:p w:rsidR="00702C2E" w:rsidRPr="00702C2E" w:rsidRDefault="00702C2E" w:rsidP="00702C2E">
      <w:pPr>
        <w:spacing w:after="0" w:line="360" w:lineRule="auto"/>
        <w:ind w:firstLine="709"/>
        <w:jc w:val="both"/>
        <w:rPr>
          <w:rFonts w:ascii="Times New Roman" w:hAnsi="Times New Roman" w:cs="Times New Roman"/>
          <w:sz w:val="28"/>
        </w:rPr>
      </w:pPr>
      <w:r w:rsidRPr="00702C2E">
        <w:rPr>
          <w:rFonts w:ascii="Times New Roman" w:hAnsi="Times New Roman" w:cs="Times New Roman"/>
          <w:sz w:val="28"/>
        </w:rPr>
        <w:t>2. Інвестиції в технологічні інновації. Впровадження новітніх технологій, таких як BIM (Building Information Modeling) і автоматизовані системи контролю якості, може значно підвищити точність проектування та ефективність виконання проектів.</w:t>
      </w:r>
    </w:p>
    <w:p w:rsidR="00702C2E" w:rsidRPr="00702C2E" w:rsidRDefault="00702C2E" w:rsidP="00702C2E">
      <w:pPr>
        <w:spacing w:after="0" w:line="360" w:lineRule="auto"/>
        <w:ind w:firstLine="709"/>
        <w:jc w:val="both"/>
        <w:rPr>
          <w:rFonts w:ascii="Times New Roman" w:hAnsi="Times New Roman" w:cs="Times New Roman"/>
          <w:sz w:val="28"/>
        </w:rPr>
      </w:pPr>
      <w:r w:rsidRPr="00702C2E">
        <w:rPr>
          <w:rFonts w:ascii="Times New Roman" w:hAnsi="Times New Roman" w:cs="Times New Roman"/>
          <w:sz w:val="28"/>
        </w:rPr>
        <w:t>3. Залучення і розвиток персоналу. Розвиток навчальних програм для співробітників, орієнтованих на неперервне підвищення кваліфікації, важливий для підтримання високих стандартів управління якістю. Також слід залучати співробітників до процесу інновацій та прийняття рішень.</w:t>
      </w:r>
    </w:p>
    <w:p w:rsidR="00702C2E" w:rsidRPr="00702C2E" w:rsidRDefault="00702C2E" w:rsidP="00702C2E">
      <w:pPr>
        <w:spacing w:after="0" w:line="360" w:lineRule="auto"/>
        <w:ind w:firstLine="709"/>
        <w:jc w:val="both"/>
        <w:rPr>
          <w:rFonts w:ascii="Times New Roman" w:hAnsi="Times New Roman" w:cs="Times New Roman"/>
          <w:sz w:val="28"/>
        </w:rPr>
      </w:pPr>
      <w:r w:rsidRPr="00702C2E">
        <w:rPr>
          <w:rFonts w:ascii="Times New Roman" w:hAnsi="Times New Roman" w:cs="Times New Roman"/>
          <w:sz w:val="28"/>
        </w:rPr>
        <w:t>4. Підвищення взаємодії з клієнтами та партнерами. Регулярний зворотний зв</w:t>
      </w:r>
      <w:r w:rsidR="00DA3F0B">
        <w:rPr>
          <w:rFonts w:ascii="Times New Roman" w:hAnsi="Times New Roman" w:cs="Times New Roman"/>
          <w:sz w:val="28"/>
        </w:rPr>
        <w:t>’</w:t>
      </w:r>
      <w:r w:rsidRPr="00702C2E">
        <w:rPr>
          <w:rFonts w:ascii="Times New Roman" w:hAnsi="Times New Roman" w:cs="Times New Roman"/>
          <w:sz w:val="28"/>
        </w:rPr>
        <w:t>язок від клієнтів та активна співпраця з партнерами допоможе компанії краще розуміти потреби ринку та швидше реагувати на зміни у попиті.</w:t>
      </w:r>
    </w:p>
    <w:p w:rsidR="00702C2E" w:rsidRPr="00702C2E" w:rsidRDefault="00702C2E" w:rsidP="00702C2E">
      <w:pPr>
        <w:spacing w:after="0" w:line="360" w:lineRule="auto"/>
        <w:ind w:firstLine="709"/>
        <w:jc w:val="both"/>
        <w:rPr>
          <w:rFonts w:ascii="Times New Roman" w:hAnsi="Times New Roman" w:cs="Times New Roman"/>
          <w:sz w:val="28"/>
        </w:rPr>
      </w:pPr>
      <w:r w:rsidRPr="00702C2E">
        <w:rPr>
          <w:rFonts w:ascii="Times New Roman" w:hAnsi="Times New Roman" w:cs="Times New Roman"/>
          <w:sz w:val="28"/>
        </w:rPr>
        <w:t>5. Управління ризиками та екологічна відповідальність. Впровадження системи екологічного менеджменту відповідно до ISO 14001 і розвиток комплексного підходу до управління ризиками забезпечать зменшення негативного впливу на довкілля та підвищать загальну безпеку проектів.</w:t>
      </w:r>
    </w:p>
    <w:p w:rsidR="00702C2E" w:rsidRPr="00702C2E" w:rsidRDefault="00702C2E" w:rsidP="00702C2E">
      <w:pPr>
        <w:spacing w:after="0" w:line="360" w:lineRule="auto"/>
        <w:ind w:firstLine="709"/>
        <w:jc w:val="both"/>
        <w:rPr>
          <w:rFonts w:ascii="Times New Roman" w:hAnsi="Times New Roman" w:cs="Times New Roman"/>
          <w:sz w:val="28"/>
        </w:rPr>
      </w:pPr>
      <w:r w:rsidRPr="00702C2E">
        <w:rPr>
          <w:rFonts w:ascii="Times New Roman" w:hAnsi="Times New Roman" w:cs="Times New Roman"/>
          <w:sz w:val="28"/>
        </w:rPr>
        <w:t>6. Використання даних для стратегічного планування. Аналіз великих обсягів даних та застосування передових аналітичних інструментів допоможуть компанії прогнозувати тренди ринку, оптимізувати виробничі процеси і покращувати якість продукції.</w:t>
      </w:r>
    </w:p>
    <w:p w:rsidR="00294FA9" w:rsidRDefault="00702C2E" w:rsidP="00702C2E">
      <w:pPr>
        <w:spacing w:after="0" w:line="360" w:lineRule="auto"/>
        <w:ind w:firstLine="709"/>
        <w:jc w:val="both"/>
        <w:rPr>
          <w:rFonts w:ascii="Times New Roman" w:hAnsi="Times New Roman" w:cs="Times New Roman"/>
          <w:sz w:val="28"/>
        </w:rPr>
      </w:pPr>
      <w:r w:rsidRPr="00702C2E">
        <w:rPr>
          <w:rFonts w:ascii="Times New Roman" w:hAnsi="Times New Roman" w:cs="Times New Roman"/>
          <w:sz w:val="28"/>
        </w:rPr>
        <w:t xml:space="preserve">За допомогою цих рекомендацій ТОВ </w:t>
      </w:r>
      <w:r w:rsidR="000C7759">
        <w:rPr>
          <w:rFonts w:ascii="Times New Roman" w:hAnsi="Times New Roman" w:cs="Times New Roman"/>
          <w:sz w:val="28"/>
        </w:rPr>
        <w:t>«</w:t>
      </w:r>
      <w:r w:rsidRPr="00702C2E">
        <w:rPr>
          <w:rFonts w:ascii="Times New Roman" w:hAnsi="Times New Roman" w:cs="Times New Roman"/>
          <w:sz w:val="28"/>
        </w:rPr>
        <w:t>ХРК Холдинг</w:t>
      </w:r>
      <w:r w:rsidR="000C7759">
        <w:rPr>
          <w:rFonts w:ascii="Times New Roman" w:hAnsi="Times New Roman" w:cs="Times New Roman"/>
          <w:sz w:val="28"/>
        </w:rPr>
        <w:t>»</w:t>
      </w:r>
      <w:r w:rsidRPr="00702C2E">
        <w:rPr>
          <w:rFonts w:ascii="Times New Roman" w:hAnsi="Times New Roman" w:cs="Times New Roman"/>
          <w:sz w:val="28"/>
        </w:rPr>
        <w:t xml:space="preserve"> може забезпечити свою конкурентоспроможність на міжнародному ринку, підвищити задоволеність клієнтів та підтримати сталий розвиток в умовах глобалізованої економіки.</w:t>
      </w:r>
    </w:p>
    <w:p w:rsidR="00294FA9" w:rsidRDefault="00294FA9" w:rsidP="00294FA9">
      <w:pPr>
        <w:spacing w:after="0" w:line="360" w:lineRule="auto"/>
        <w:ind w:left="851" w:hanging="425"/>
        <w:jc w:val="both"/>
        <w:rPr>
          <w:rFonts w:ascii="Times New Roman" w:hAnsi="Times New Roman" w:cs="Times New Roman"/>
          <w:sz w:val="28"/>
        </w:rPr>
      </w:pPr>
    </w:p>
    <w:p w:rsidR="00294FA9" w:rsidRDefault="00E70896" w:rsidP="00294FA9">
      <w:pPr>
        <w:spacing w:after="0" w:line="360" w:lineRule="auto"/>
        <w:ind w:left="851" w:hanging="425"/>
        <w:jc w:val="both"/>
        <w:rPr>
          <w:rFonts w:ascii="Times New Roman" w:hAnsi="Times New Roman" w:cs="Times New Roman"/>
          <w:b/>
          <w:sz w:val="28"/>
        </w:rPr>
      </w:pPr>
      <w:r w:rsidRPr="002F7AD1">
        <w:rPr>
          <w:rFonts w:ascii="Times New Roman" w:hAnsi="Times New Roman" w:cs="Times New Roman"/>
          <w:b/>
          <w:sz w:val="28"/>
        </w:rPr>
        <w:lastRenderedPageBreak/>
        <w:t>СПИСОК ВИКОРИСТАНИХ ДЖЕРЕЛ</w:t>
      </w:r>
    </w:p>
    <w:p w:rsidR="00E70896" w:rsidRDefault="00E70896" w:rsidP="00294FA9">
      <w:pPr>
        <w:spacing w:after="0" w:line="360" w:lineRule="auto"/>
        <w:ind w:left="851" w:hanging="425"/>
        <w:jc w:val="both"/>
        <w:rPr>
          <w:rFonts w:ascii="Times New Roman" w:hAnsi="Times New Roman" w:cs="Times New Roman"/>
          <w:sz w:val="28"/>
        </w:rPr>
      </w:pPr>
    </w:p>
    <w:p w:rsidR="00294FA9" w:rsidRDefault="00294FA9" w:rsidP="00294FA9">
      <w:pPr>
        <w:spacing w:after="0" w:line="360" w:lineRule="auto"/>
        <w:ind w:left="851" w:hanging="425"/>
        <w:jc w:val="both"/>
        <w:rPr>
          <w:rFonts w:ascii="Times New Roman" w:hAnsi="Times New Roman" w:cs="Times New Roman"/>
          <w:sz w:val="28"/>
        </w:rPr>
      </w:pPr>
    </w:p>
    <w:p w:rsidR="00294FA9" w:rsidRDefault="00294FA9" w:rsidP="00294FA9">
      <w:pPr>
        <w:spacing w:after="0" w:line="360" w:lineRule="auto"/>
        <w:ind w:left="851" w:hanging="425"/>
        <w:jc w:val="both"/>
        <w:rPr>
          <w:rFonts w:ascii="Times New Roman" w:hAnsi="Times New Roman" w:cs="Times New Roman"/>
          <w:sz w:val="28"/>
        </w:rPr>
      </w:pPr>
    </w:p>
    <w:p w:rsidR="00294FA9" w:rsidRDefault="00294FA9" w:rsidP="00294FA9">
      <w:pPr>
        <w:spacing w:after="0" w:line="360" w:lineRule="auto"/>
        <w:ind w:left="851" w:hanging="425"/>
        <w:jc w:val="both"/>
        <w:rPr>
          <w:rFonts w:ascii="Times New Roman" w:hAnsi="Times New Roman" w:cs="Times New Roman"/>
          <w:sz w:val="28"/>
        </w:rPr>
      </w:pPr>
    </w:p>
    <w:p w:rsidR="00294FA9" w:rsidRDefault="00294FA9" w:rsidP="00294FA9">
      <w:pPr>
        <w:spacing w:after="0" w:line="360" w:lineRule="auto"/>
        <w:ind w:left="851" w:hanging="425"/>
        <w:jc w:val="both"/>
        <w:rPr>
          <w:rFonts w:ascii="Times New Roman" w:hAnsi="Times New Roman" w:cs="Times New Roman"/>
          <w:sz w:val="28"/>
        </w:rPr>
      </w:pPr>
    </w:p>
    <w:p w:rsidR="00294FA9" w:rsidRDefault="00294FA9" w:rsidP="00294FA9">
      <w:pPr>
        <w:spacing w:after="0" w:line="360" w:lineRule="auto"/>
        <w:ind w:left="851" w:hanging="425"/>
        <w:jc w:val="both"/>
        <w:rPr>
          <w:rFonts w:ascii="Times New Roman" w:hAnsi="Times New Roman" w:cs="Times New Roman"/>
          <w:sz w:val="28"/>
        </w:rPr>
      </w:pPr>
    </w:p>
    <w:p w:rsidR="00294FA9" w:rsidRDefault="00294FA9" w:rsidP="00294FA9">
      <w:pPr>
        <w:spacing w:after="0" w:line="360" w:lineRule="auto"/>
        <w:ind w:left="851" w:hanging="425"/>
        <w:jc w:val="both"/>
        <w:rPr>
          <w:rFonts w:ascii="Times New Roman" w:hAnsi="Times New Roman" w:cs="Times New Roman"/>
          <w:sz w:val="28"/>
        </w:rPr>
      </w:pPr>
    </w:p>
    <w:p w:rsidR="00294FA9" w:rsidRDefault="00294FA9" w:rsidP="00294FA9">
      <w:pPr>
        <w:spacing w:after="0" w:line="360" w:lineRule="auto"/>
        <w:ind w:left="851" w:hanging="425"/>
        <w:jc w:val="both"/>
        <w:rPr>
          <w:rFonts w:ascii="Times New Roman" w:hAnsi="Times New Roman" w:cs="Times New Roman"/>
          <w:sz w:val="28"/>
        </w:rPr>
      </w:pPr>
    </w:p>
    <w:p w:rsidR="00294FA9" w:rsidRDefault="00294FA9" w:rsidP="00294FA9">
      <w:pPr>
        <w:spacing w:after="0" w:line="360" w:lineRule="auto"/>
        <w:ind w:left="851" w:hanging="425"/>
        <w:jc w:val="both"/>
        <w:rPr>
          <w:rFonts w:ascii="Times New Roman" w:hAnsi="Times New Roman" w:cs="Times New Roman"/>
          <w:sz w:val="28"/>
        </w:rPr>
      </w:pPr>
    </w:p>
    <w:p w:rsidR="00294FA9" w:rsidRDefault="00294FA9" w:rsidP="00294FA9">
      <w:pPr>
        <w:spacing w:after="0" w:line="360" w:lineRule="auto"/>
        <w:ind w:left="851" w:hanging="425"/>
        <w:jc w:val="both"/>
        <w:rPr>
          <w:rFonts w:ascii="Times New Roman" w:hAnsi="Times New Roman" w:cs="Times New Roman"/>
          <w:sz w:val="28"/>
        </w:rPr>
      </w:pPr>
    </w:p>
    <w:p w:rsidR="00365A4B" w:rsidRDefault="00365A4B" w:rsidP="00294FA9">
      <w:pPr>
        <w:spacing w:after="0" w:line="360" w:lineRule="auto"/>
        <w:ind w:left="851" w:hanging="425"/>
        <w:jc w:val="both"/>
        <w:rPr>
          <w:rFonts w:ascii="Times New Roman" w:hAnsi="Times New Roman" w:cs="Times New Roman"/>
          <w:sz w:val="28"/>
        </w:rPr>
      </w:pPr>
    </w:p>
    <w:p w:rsidR="00365A4B" w:rsidRDefault="00365A4B" w:rsidP="00294FA9">
      <w:pPr>
        <w:spacing w:after="0" w:line="360" w:lineRule="auto"/>
        <w:ind w:left="851" w:hanging="425"/>
        <w:jc w:val="both"/>
        <w:rPr>
          <w:rFonts w:ascii="Times New Roman" w:hAnsi="Times New Roman" w:cs="Times New Roman"/>
          <w:sz w:val="28"/>
        </w:rPr>
      </w:pPr>
    </w:p>
    <w:p w:rsidR="00365A4B" w:rsidRPr="002F7AD1" w:rsidRDefault="00365A4B" w:rsidP="00294FA9">
      <w:pPr>
        <w:spacing w:after="0" w:line="360" w:lineRule="auto"/>
        <w:ind w:left="851" w:hanging="425"/>
        <w:jc w:val="both"/>
        <w:rPr>
          <w:rFonts w:ascii="Times New Roman" w:hAnsi="Times New Roman" w:cs="Times New Roman"/>
          <w:sz w:val="28"/>
        </w:rPr>
      </w:pPr>
    </w:p>
    <w:p w:rsidR="00CC0DE8" w:rsidRPr="002F7AD1" w:rsidRDefault="00CC0DE8" w:rsidP="00294FA9">
      <w:pPr>
        <w:spacing w:after="0" w:line="360" w:lineRule="auto"/>
        <w:ind w:firstLine="709"/>
        <w:jc w:val="both"/>
        <w:rPr>
          <w:rFonts w:ascii="Times New Roman" w:hAnsi="Times New Roman" w:cs="Times New Roman"/>
          <w:sz w:val="28"/>
        </w:rPr>
      </w:pPr>
    </w:p>
    <w:p w:rsidR="00CC0DE8" w:rsidRPr="002F7AD1" w:rsidRDefault="00CC0DE8" w:rsidP="00365A4B">
      <w:pPr>
        <w:spacing w:after="0" w:line="360" w:lineRule="auto"/>
        <w:ind w:firstLine="709"/>
        <w:jc w:val="both"/>
        <w:rPr>
          <w:rFonts w:ascii="Times New Roman" w:hAnsi="Times New Roman" w:cs="Times New Roman"/>
          <w:sz w:val="28"/>
        </w:rPr>
      </w:pPr>
    </w:p>
    <w:p w:rsidR="00CC0DE8" w:rsidRPr="002F7AD1" w:rsidRDefault="00CC0DE8" w:rsidP="00365A4B">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CC0DE8" w:rsidRPr="002F7AD1" w:rsidRDefault="00CC0DE8" w:rsidP="008271E7">
      <w:pPr>
        <w:spacing w:after="0" w:line="360" w:lineRule="auto"/>
        <w:ind w:firstLine="709"/>
        <w:jc w:val="both"/>
        <w:rPr>
          <w:rFonts w:ascii="Times New Roman" w:hAnsi="Times New Roman" w:cs="Times New Roman"/>
          <w:sz w:val="28"/>
        </w:rPr>
      </w:pPr>
    </w:p>
    <w:p w:rsidR="008271E7" w:rsidRPr="002F7AD1" w:rsidRDefault="008271E7">
      <w:pPr>
        <w:spacing w:after="0" w:line="360" w:lineRule="auto"/>
        <w:ind w:firstLine="709"/>
        <w:jc w:val="both"/>
        <w:rPr>
          <w:rFonts w:ascii="Times New Roman" w:hAnsi="Times New Roman" w:cs="Times New Roman"/>
          <w:sz w:val="28"/>
        </w:rPr>
      </w:pPr>
    </w:p>
    <w:p w:rsidR="00AD33FD" w:rsidRPr="002F7AD1" w:rsidRDefault="00AD33FD">
      <w:pPr>
        <w:spacing w:after="0" w:line="360" w:lineRule="auto"/>
        <w:ind w:firstLine="709"/>
        <w:jc w:val="both"/>
        <w:rPr>
          <w:rFonts w:ascii="Times New Roman" w:hAnsi="Times New Roman" w:cs="Times New Roman"/>
          <w:sz w:val="28"/>
        </w:rPr>
      </w:pPr>
    </w:p>
    <w:sectPr w:rsidR="00AD33FD" w:rsidRPr="002F7AD1" w:rsidSect="00AD33FD">
      <w:headerReference w:type="default" r:id="rId12"/>
      <w:pgSz w:w="11906" w:h="16838"/>
      <w:pgMar w:top="1134" w:right="850" w:bottom="1560"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6415" w:rsidRDefault="00906415" w:rsidP="004F3702">
      <w:pPr>
        <w:spacing w:after="0" w:line="240" w:lineRule="auto"/>
      </w:pPr>
      <w:r>
        <w:separator/>
      </w:r>
    </w:p>
  </w:endnote>
  <w:endnote w:type="continuationSeparator" w:id="1">
    <w:p w:rsidR="00906415" w:rsidRDefault="00906415" w:rsidP="004F37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6415" w:rsidRDefault="00906415" w:rsidP="004F3702">
      <w:pPr>
        <w:spacing w:after="0" w:line="240" w:lineRule="auto"/>
      </w:pPr>
      <w:r>
        <w:separator/>
      </w:r>
    </w:p>
  </w:footnote>
  <w:footnote w:type="continuationSeparator" w:id="1">
    <w:p w:rsidR="00906415" w:rsidRDefault="00906415" w:rsidP="004F370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5084719"/>
      <w:docPartObj>
        <w:docPartGallery w:val="Page Numbers (Top of Page)"/>
        <w:docPartUnique/>
      </w:docPartObj>
    </w:sdtPr>
    <w:sdtContent>
      <w:p w:rsidR="004F3702" w:rsidRDefault="00D37B70">
        <w:pPr>
          <w:pStyle w:val="a3"/>
          <w:jc w:val="right"/>
        </w:pPr>
        <w:fldSimple w:instr=" PAGE   \* MERGEFORMAT ">
          <w:r w:rsidR="000C7759">
            <w:rPr>
              <w:noProof/>
            </w:rPr>
            <w:t>50</w:t>
          </w:r>
        </w:fldSimple>
      </w:p>
    </w:sdtContent>
  </w:sdt>
  <w:p w:rsidR="004F3702" w:rsidRDefault="004F3702">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B205F"/>
    <w:multiLevelType w:val="hybridMultilevel"/>
    <w:tmpl w:val="05529A30"/>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C7B02900">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CD5C82"/>
    <w:multiLevelType w:val="hybridMultilevel"/>
    <w:tmpl w:val="7E7AA9EE"/>
    <w:lvl w:ilvl="0" w:tplc="1AA0C2DA">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6022321"/>
    <w:multiLevelType w:val="hybridMultilevel"/>
    <w:tmpl w:val="DDB050F6"/>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BED3289"/>
    <w:multiLevelType w:val="hybridMultilevel"/>
    <w:tmpl w:val="BBC64422"/>
    <w:lvl w:ilvl="0" w:tplc="C7B029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BF448ED"/>
    <w:multiLevelType w:val="hybridMultilevel"/>
    <w:tmpl w:val="EE04D5D6"/>
    <w:lvl w:ilvl="0" w:tplc="1AA0C2DA">
      <w:start w:val="1"/>
      <w:numFmt w:val="bullet"/>
      <w:lvlText w:val="­"/>
      <w:lvlJc w:val="left"/>
      <w:pPr>
        <w:ind w:left="1429" w:hanging="360"/>
      </w:pPr>
      <w:rPr>
        <w:rFonts w:ascii="Courier New" w:hAnsi="Courier New" w:hint="default"/>
      </w:rPr>
    </w:lvl>
    <w:lvl w:ilvl="1" w:tplc="78AE4F80">
      <w:start w:val="65535"/>
      <w:numFmt w:val="bullet"/>
      <w:lvlText w:val="–"/>
      <w:lvlJc w:val="left"/>
      <w:pPr>
        <w:ind w:left="2149" w:hanging="360"/>
      </w:pPr>
      <w:rPr>
        <w:rFonts w:ascii="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1CC7B0A"/>
    <w:multiLevelType w:val="hybridMultilevel"/>
    <w:tmpl w:val="95D0F102"/>
    <w:lvl w:ilvl="0" w:tplc="C7B029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E013D33"/>
    <w:multiLevelType w:val="hybridMultilevel"/>
    <w:tmpl w:val="FA24DBA4"/>
    <w:lvl w:ilvl="0" w:tplc="C7B029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0EE1240"/>
    <w:multiLevelType w:val="hybridMultilevel"/>
    <w:tmpl w:val="9794AF60"/>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3C0250E"/>
    <w:multiLevelType w:val="hybridMultilevel"/>
    <w:tmpl w:val="A31E43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79A6897"/>
    <w:multiLevelType w:val="hybridMultilevel"/>
    <w:tmpl w:val="551EF08A"/>
    <w:lvl w:ilvl="0" w:tplc="1AA0C2DA">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1AA0C2DA">
      <w:start w:val="1"/>
      <w:numFmt w:val="bullet"/>
      <w:lvlText w:val="­"/>
      <w:lvlJc w:val="left"/>
      <w:pPr>
        <w:ind w:left="2869" w:hanging="360"/>
      </w:pPr>
      <w:rPr>
        <w:rFonts w:ascii="Courier New" w:hAnsi="Courier New"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9893789"/>
    <w:multiLevelType w:val="multilevel"/>
    <w:tmpl w:val="D6C84FA2"/>
    <w:lvl w:ilvl="0">
      <w:start w:val="1"/>
      <w:numFmt w:val="decimal"/>
      <w:lvlText w:val="%1."/>
      <w:lvlJc w:val="left"/>
      <w:pPr>
        <w:tabs>
          <w:tab w:val="num" w:pos="720"/>
        </w:tabs>
        <w:ind w:left="720" w:hanging="360"/>
      </w:pPr>
    </w:lvl>
    <w:lvl w:ilvl="1">
      <w:numFmt w:val="bullet"/>
      <w:lvlText w:val="-"/>
      <w:lvlJc w:val="left"/>
      <w:pPr>
        <w:ind w:left="2130" w:hanging="1050"/>
      </w:pPr>
      <w:rPr>
        <w:rFonts w:ascii="Times New Roman" w:eastAsiaTheme="minorEastAsia"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B994DBF"/>
    <w:multiLevelType w:val="multilevel"/>
    <w:tmpl w:val="40A0B3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C905CCC"/>
    <w:multiLevelType w:val="hybridMultilevel"/>
    <w:tmpl w:val="3266ED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D9C6A22"/>
    <w:multiLevelType w:val="hybridMultilevel"/>
    <w:tmpl w:val="EF0C3BB2"/>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F697C56"/>
    <w:multiLevelType w:val="hybridMultilevel"/>
    <w:tmpl w:val="046CEE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15F3DA7"/>
    <w:multiLevelType w:val="hybridMultilevel"/>
    <w:tmpl w:val="EA5438E2"/>
    <w:lvl w:ilvl="0" w:tplc="1AA0C2DA">
      <w:start w:val="1"/>
      <w:numFmt w:val="bullet"/>
      <w:lvlText w:val="­"/>
      <w:lvlJc w:val="left"/>
      <w:pPr>
        <w:ind w:left="1429" w:hanging="360"/>
      </w:pPr>
      <w:rPr>
        <w:rFonts w:ascii="Courier New" w:hAnsi="Courier New" w:hint="default"/>
      </w:rPr>
    </w:lvl>
    <w:lvl w:ilvl="1" w:tplc="C7B0290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5A8359B"/>
    <w:multiLevelType w:val="multilevel"/>
    <w:tmpl w:val="7C309A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6F4719F"/>
    <w:multiLevelType w:val="hybridMultilevel"/>
    <w:tmpl w:val="6D7EFAB0"/>
    <w:lvl w:ilvl="0" w:tplc="C7B029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7F97C2B"/>
    <w:multiLevelType w:val="hybridMultilevel"/>
    <w:tmpl w:val="9A22B27C"/>
    <w:lvl w:ilvl="0" w:tplc="1AA0C2DA">
      <w:start w:val="1"/>
      <w:numFmt w:val="bullet"/>
      <w:lvlText w:val="­"/>
      <w:lvlJc w:val="left"/>
      <w:pPr>
        <w:ind w:left="1429" w:hanging="360"/>
      </w:pPr>
      <w:rPr>
        <w:rFonts w:ascii="Courier New" w:hAnsi="Courier New"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F031370"/>
    <w:multiLevelType w:val="hybridMultilevel"/>
    <w:tmpl w:val="BE1CD188"/>
    <w:lvl w:ilvl="0" w:tplc="1AA0C2DA">
      <w:start w:val="1"/>
      <w:numFmt w:val="bullet"/>
      <w:lvlText w:val="­"/>
      <w:lvlJc w:val="left"/>
      <w:pPr>
        <w:ind w:left="1429" w:hanging="360"/>
      </w:pPr>
      <w:rPr>
        <w:rFonts w:ascii="Courier New" w:hAnsi="Courier New" w:hint="default"/>
      </w:rPr>
    </w:lvl>
    <w:lvl w:ilvl="1" w:tplc="78AE4F80">
      <w:start w:val="65535"/>
      <w:numFmt w:val="bullet"/>
      <w:lvlText w:val="–"/>
      <w:lvlJc w:val="left"/>
      <w:pPr>
        <w:ind w:left="2149" w:hanging="360"/>
      </w:pPr>
      <w:rPr>
        <w:rFonts w:ascii="Times New Roman" w:hAnsi="Times New Roman" w:cs="Times New Roman" w:hint="default"/>
      </w:rPr>
    </w:lvl>
    <w:lvl w:ilvl="2" w:tplc="DC842C3A">
      <w:numFmt w:val="bullet"/>
      <w:lvlText w:val="-"/>
      <w:lvlJc w:val="left"/>
      <w:pPr>
        <w:ind w:left="3399" w:hanging="890"/>
      </w:pPr>
      <w:rPr>
        <w:rFonts w:ascii="Times New Roman" w:eastAsiaTheme="minorEastAsia"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416051DA"/>
    <w:multiLevelType w:val="hybridMultilevel"/>
    <w:tmpl w:val="A30ED538"/>
    <w:lvl w:ilvl="0" w:tplc="1AA0C2DA">
      <w:start w:val="1"/>
      <w:numFmt w:val="bullet"/>
      <w:lvlText w:val="­"/>
      <w:lvlJc w:val="left"/>
      <w:pPr>
        <w:ind w:left="2344"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1FD5358"/>
    <w:multiLevelType w:val="multilevel"/>
    <w:tmpl w:val="31DAC7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59D5477"/>
    <w:multiLevelType w:val="multilevel"/>
    <w:tmpl w:val="28B61E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6E2212B"/>
    <w:multiLevelType w:val="hybridMultilevel"/>
    <w:tmpl w:val="666A5774"/>
    <w:lvl w:ilvl="0" w:tplc="1AA0C2DA">
      <w:start w:val="1"/>
      <w:numFmt w:val="bullet"/>
      <w:lvlText w:val="­"/>
      <w:lvlJc w:val="left"/>
      <w:pPr>
        <w:ind w:left="1429" w:hanging="360"/>
      </w:pPr>
      <w:rPr>
        <w:rFonts w:ascii="Courier New" w:hAnsi="Courier New"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A125C6B"/>
    <w:multiLevelType w:val="hybridMultilevel"/>
    <w:tmpl w:val="5B66AAFC"/>
    <w:lvl w:ilvl="0" w:tplc="1AA0C2DA">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C7B02900">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AEF6D1C"/>
    <w:multiLevelType w:val="hybridMultilevel"/>
    <w:tmpl w:val="38D25C06"/>
    <w:lvl w:ilvl="0" w:tplc="78AE4F80">
      <w:start w:val="65535"/>
      <w:numFmt w:val="bullet"/>
      <w:lvlText w:val="–"/>
      <w:lvlJc w:val="left"/>
      <w:pPr>
        <w:ind w:left="1429" w:hanging="360"/>
      </w:pPr>
      <w:rPr>
        <w:rFonts w:ascii="Times New Roman" w:hAnsi="Times New Roman" w:cs="Times New Roman" w:hint="default"/>
      </w:rPr>
    </w:lvl>
    <w:lvl w:ilvl="1" w:tplc="1AA0C2DA">
      <w:start w:val="1"/>
      <w:numFmt w:val="bullet"/>
      <w:lvlText w:val="­"/>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4B01BCF"/>
    <w:multiLevelType w:val="hybridMultilevel"/>
    <w:tmpl w:val="37B820F4"/>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E744527"/>
    <w:multiLevelType w:val="hybridMultilevel"/>
    <w:tmpl w:val="7C0EB5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EA52A9B"/>
    <w:multiLevelType w:val="hybridMultilevel"/>
    <w:tmpl w:val="AB2670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01F4ACF"/>
    <w:multiLevelType w:val="multilevel"/>
    <w:tmpl w:val="73389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15F35F5"/>
    <w:multiLevelType w:val="hybridMultilevel"/>
    <w:tmpl w:val="90D84884"/>
    <w:lvl w:ilvl="0" w:tplc="1AA0C2DA">
      <w:start w:val="1"/>
      <w:numFmt w:val="bullet"/>
      <w:lvlText w:val="­"/>
      <w:lvlJc w:val="left"/>
      <w:pPr>
        <w:ind w:left="1429" w:hanging="360"/>
      </w:pPr>
      <w:rPr>
        <w:rFonts w:ascii="Courier New" w:hAnsi="Courier New"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654731DF"/>
    <w:multiLevelType w:val="hybridMultilevel"/>
    <w:tmpl w:val="01E85B2A"/>
    <w:lvl w:ilvl="0" w:tplc="78AE4F80">
      <w:start w:val="65535"/>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77E091E"/>
    <w:multiLevelType w:val="hybridMultilevel"/>
    <w:tmpl w:val="C5CA81A4"/>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6FDD43A3"/>
    <w:multiLevelType w:val="hybridMultilevel"/>
    <w:tmpl w:val="1874A0BC"/>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0A82F61"/>
    <w:multiLevelType w:val="hybridMultilevel"/>
    <w:tmpl w:val="98C06B72"/>
    <w:lvl w:ilvl="0" w:tplc="48AA22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77AD6F8D"/>
    <w:multiLevelType w:val="hybridMultilevel"/>
    <w:tmpl w:val="68C48108"/>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C7B02900">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AC948DC"/>
    <w:multiLevelType w:val="hybridMultilevel"/>
    <w:tmpl w:val="95A8F2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B3C0827"/>
    <w:multiLevelType w:val="hybridMultilevel"/>
    <w:tmpl w:val="3266ED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ED91444"/>
    <w:multiLevelType w:val="hybridMultilevel"/>
    <w:tmpl w:val="4E380AD6"/>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2"/>
  </w:num>
  <w:num w:numId="2">
    <w:abstractNumId w:val="10"/>
  </w:num>
  <w:num w:numId="3">
    <w:abstractNumId w:val="21"/>
  </w:num>
  <w:num w:numId="4">
    <w:abstractNumId w:val="11"/>
  </w:num>
  <w:num w:numId="5">
    <w:abstractNumId w:val="29"/>
  </w:num>
  <w:num w:numId="6">
    <w:abstractNumId w:val="34"/>
  </w:num>
  <w:num w:numId="7">
    <w:abstractNumId w:val="16"/>
  </w:num>
  <w:num w:numId="8">
    <w:abstractNumId w:val="18"/>
  </w:num>
  <w:num w:numId="9">
    <w:abstractNumId w:val="19"/>
  </w:num>
  <w:num w:numId="10">
    <w:abstractNumId w:val="31"/>
  </w:num>
  <w:num w:numId="11">
    <w:abstractNumId w:val="25"/>
  </w:num>
  <w:num w:numId="12">
    <w:abstractNumId w:val="23"/>
  </w:num>
  <w:num w:numId="13">
    <w:abstractNumId w:val="4"/>
  </w:num>
  <w:num w:numId="14">
    <w:abstractNumId w:val="30"/>
  </w:num>
  <w:num w:numId="15">
    <w:abstractNumId w:val="15"/>
  </w:num>
  <w:num w:numId="16">
    <w:abstractNumId w:val="1"/>
  </w:num>
  <w:num w:numId="17">
    <w:abstractNumId w:val="9"/>
  </w:num>
  <w:num w:numId="18">
    <w:abstractNumId w:val="24"/>
  </w:num>
  <w:num w:numId="19">
    <w:abstractNumId w:val="20"/>
  </w:num>
  <w:num w:numId="20">
    <w:abstractNumId w:val="26"/>
  </w:num>
  <w:num w:numId="21">
    <w:abstractNumId w:val="0"/>
  </w:num>
  <w:num w:numId="22">
    <w:abstractNumId w:val="32"/>
  </w:num>
  <w:num w:numId="23">
    <w:abstractNumId w:val="35"/>
  </w:num>
  <w:num w:numId="24">
    <w:abstractNumId w:val="6"/>
  </w:num>
  <w:num w:numId="25">
    <w:abstractNumId w:val="27"/>
  </w:num>
  <w:num w:numId="26">
    <w:abstractNumId w:val="3"/>
  </w:num>
  <w:num w:numId="27">
    <w:abstractNumId w:val="8"/>
  </w:num>
  <w:num w:numId="28">
    <w:abstractNumId w:val="17"/>
  </w:num>
  <w:num w:numId="29">
    <w:abstractNumId w:val="28"/>
  </w:num>
  <w:num w:numId="30">
    <w:abstractNumId w:val="5"/>
  </w:num>
  <w:num w:numId="31">
    <w:abstractNumId w:val="12"/>
  </w:num>
  <w:num w:numId="32">
    <w:abstractNumId w:val="37"/>
  </w:num>
  <w:num w:numId="33">
    <w:abstractNumId w:val="14"/>
  </w:num>
  <w:num w:numId="34">
    <w:abstractNumId w:val="36"/>
  </w:num>
  <w:num w:numId="35">
    <w:abstractNumId w:val="38"/>
  </w:num>
  <w:num w:numId="36">
    <w:abstractNumId w:val="33"/>
  </w:num>
  <w:num w:numId="37">
    <w:abstractNumId w:val="7"/>
  </w:num>
  <w:num w:numId="38">
    <w:abstractNumId w:val="13"/>
  </w:num>
  <w:num w:numId="3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2"/>
  <w:defaultTabStop w:val="708"/>
  <w:characterSpacingControl w:val="doNotCompress"/>
  <w:footnotePr>
    <w:footnote w:id="0"/>
    <w:footnote w:id="1"/>
  </w:footnotePr>
  <w:endnotePr>
    <w:endnote w:id="0"/>
    <w:endnote w:id="1"/>
  </w:endnotePr>
  <w:compat>
    <w:useFELayout/>
  </w:compat>
  <w:rsids>
    <w:rsidRoot w:val="008271E7"/>
    <w:rsid w:val="000C7759"/>
    <w:rsid w:val="00145390"/>
    <w:rsid w:val="001F303C"/>
    <w:rsid w:val="001F3B2B"/>
    <w:rsid w:val="00294FA9"/>
    <w:rsid w:val="002A7E96"/>
    <w:rsid w:val="002F7AD1"/>
    <w:rsid w:val="00352C30"/>
    <w:rsid w:val="00365A4B"/>
    <w:rsid w:val="00480841"/>
    <w:rsid w:val="004F3702"/>
    <w:rsid w:val="005007C7"/>
    <w:rsid w:val="00582EE4"/>
    <w:rsid w:val="005A4B61"/>
    <w:rsid w:val="005E548C"/>
    <w:rsid w:val="00624581"/>
    <w:rsid w:val="0064771D"/>
    <w:rsid w:val="00665FCD"/>
    <w:rsid w:val="006F0CB7"/>
    <w:rsid w:val="00702C2E"/>
    <w:rsid w:val="007519E7"/>
    <w:rsid w:val="008271E7"/>
    <w:rsid w:val="008D0C49"/>
    <w:rsid w:val="00906415"/>
    <w:rsid w:val="00937D2F"/>
    <w:rsid w:val="009D2D37"/>
    <w:rsid w:val="009F0E69"/>
    <w:rsid w:val="00A90B73"/>
    <w:rsid w:val="00AD11A3"/>
    <w:rsid w:val="00AD33FD"/>
    <w:rsid w:val="00B165D5"/>
    <w:rsid w:val="00B20596"/>
    <w:rsid w:val="00B94AE1"/>
    <w:rsid w:val="00BB7CC8"/>
    <w:rsid w:val="00BC53E2"/>
    <w:rsid w:val="00BD4991"/>
    <w:rsid w:val="00C06BED"/>
    <w:rsid w:val="00C11CA3"/>
    <w:rsid w:val="00C17F86"/>
    <w:rsid w:val="00C42764"/>
    <w:rsid w:val="00C8317B"/>
    <w:rsid w:val="00CB4C58"/>
    <w:rsid w:val="00CC0DE8"/>
    <w:rsid w:val="00D37B70"/>
    <w:rsid w:val="00D646CC"/>
    <w:rsid w:val="00DA3F0B"/>
    <w:rsid w:val="00DB2DCE"/>
    <w:rsid w:val="00E0008E"/>
    <w:rsid w:val="00E5149C"/>
    <w:rsid w:val="00E636E7"/>
    <w:rsid w:val="00E70896"/>
    <w:rsid w:val="00EC3110"/>
    <w:rsid w:val="00F41390"/>
    <w:rsid w:val="00F44C79"/>
    <w:rsid w:val="00F60B3E"/>
    <w:rsid w:val="00F70078"/>
    <w:rsid w:val="00FE6A22"/>
    <w:rsid w:val="00FF5C8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colormenu v:ext="edit" fillcolor="none" strokecolor="none [3213]"/>
    </o:shapedefaults>
    <o:shapelayout v:ext="edit">
      <o:idmap v:ext="edit" data="1"/>
      <o:rules v:ext="edit">
        <o:r id="V:Rule26" type="connector" idref="#_x0000_s1036"/>
        <o:r id="V:Rule27" type="connector" idref="#_x0000_s1099"/>
        <o:r id="V:Rule28" type="connector" idref="#_x0000_s1062"/>
        <o:r id="V:Rule29" type="connector" idref="#_x0000_s1032"/>
        <o:r id="V:Rule30" type="connector" idref="#_x0000_s1047"/>
        <o:r id="V:Rule31" type="connector" idref="#_x0000_s1053"/>
        <o:r id="V:Rule32" type="connector" idref="#_x0000_s1051"/>
        <o:r id="V:Rule33" type="connector" idref="#_x0000_s1090"/>
        <o:r id="V:Rule34" type="connector" idref="#_x0000_s1030"/>
        <o:r id="V:Rule35" type="connector" idref="#_x0000_s1077"/>
        <o:r id="V:Rule36" type="connector" idref="#_x0000_s1092"/>
        <o:r id="V:Rule37" type="connector" idref="#_x0000_s1078"/>
        <o:r id="V:Rule38" type="connector" idref="#_x0000_s1054"/>
        <o:r id="V:Rule39" type="connector" idref="#_x0000_s1093"/>
        <o:r id="V:Rule40" type="connector" idref="#_x0000_s1094"/>
        <o:r id="V:Rule41" type="connector" idref="#_x0000_s1079"/>
        <o:r id="V:Rule42" type="connector" idref="#_x0000_s1095"/>
        <o:r id="V:Rule43" type="connector" idref="#_x0000_s1049"/>
        <o:r id="V:Rule44" type="connector" idref="#_x0000_s1033"/>
        <o:r id="V:Rule45" type="connector" idref="#_x0000_s1076"/>
        <o:r id="V:Rule46" type="connector" idref="#_x0000_s1050"/>
        <o:r id="V:Rule47" type="connector" idref="#_x0000_s1075"/>
        <o:r id="V:Rule48" type="connector" idref="#_x0000_s1080"/>
        <o:r id="V:Rule49" type="connector" idref="#_x0000_s1048"/>
        <o:r id="V:Rule50" type="connector" idref="#_x0000_s109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2C30"/>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F370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4F3702"/>
    <w:rPr>
      <w:lang w:val="uk-UA"/>
    </w:rPr>
  </w:style>
  <w:style w:type="paragraph" w:styleId="a5">
    <w:name w:val="footer"/>
    <w:basedOn w:val="a"/>
    <w:link w:val="a6"/>
    <w:uiPriority w:val="99"/>
    <w:semiHidden/>
    <w:unhideWhenUsed/>
    <w:rsid w:val="004F3702"/>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4F3702"/>
    <w:rPr>
      <w:lang w:val="uk-UA"/>
    </w:rPr>
  </w:style>
  <w:style w:type="paragraph" w:styleId="a7">
    <w:name w:val="List Paragraph"/>
    <w:basedOn w:val="a"/>
    <w:uiPriority w:val="34"/>
    <w:qFormat/>
    <w:rsid w:val="004F3702"/>
    <w:pPr>
      <w:ind w:left="720"/>
      <w:contextualSpacing/>
    </w:pPr>
    <w:rPr>
      <w:lang w:val="ru-RU"/>
    </w:rPr>
  </w:style>
  <w:style w:type="paragraph" w:styleId="a8">
    <w:name w:val="Balloon Text"/>
    <w:basedOn w:val="a"/>
    <w:link w:val="a9"/>
    <w:uiPriority w:val="99"/>
    <w:semiHidden/>
    <w:unhideWhenUsed/>
    <w:rsid w:val="00C06BE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C06BED"/>
    <w:rPr>
      <w:rFonts w:ascii="Tahoma" w:hAnsi="Tahoma" w:cs="Tahoma"/>
      <w:sz w:val="16"/>
      <w:szCs w:val="16"/>
      <w:lang w:val="uk-UA"/>
    </w:rPr>
  </w:style>
  <w:style w:type="table" w:styleId="aa">
    <w:name w:val="Table Grid"/>
    <w:basedOn w:val="a1"/>
    <w:uiPriority w:val="59"/>
    <w:rsid w:val="00582EE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b">
    <w:name w:val="Body Text Indent"/>
    <w:basedOn w:val="a"/>
    <w:link w:val="ac"/>
    <w:rsid w:val="00FE6A22"/>
    <w:pPr>
      <w:spacing w:after="120"/>
      <w:ind w:left="283"/>
    </w:pPr>
    <w:rPr>
      <w:rFonts w:ascii="Calibri" w:eastAsia="Times New Roman" w:hAnsi="Calibri" w:cs="Times New Roman"/>
    </w:rPr>
  </w:style>
  <w:style w:type="character" w:customStyle="1" w:styleId="ac">
    <w:name w:val="Основной текст с отступом Знак"/>
    <w:basedOn w:val="a0"/>
    <w:link w:val="ab"/>
    <w:rsid w:val="00FE6A22"/>
    <w:rPr>
      <w:rFonts w:ascii="Calibri" w:eastAsia="Times New Roman" w:hAnsi="Calibri" w:cs="Times New Roman"/>
      <w:lang w:val="uk-UA"/>
    </w:rPr>
  </w:style>
</w:styles>
</file>

<file path=word/webSettings.xml><?xml version="1.0" encoding="utf-8"?>
<w:webSettings xmlns:r="http://schemas.openxmlformats.org/officeDocument/2006/relationships" xmlns:w="http://schemas.openxmlformats.org/wordprocessingml/2006/main">
  <w:divs>
    <w:div w:id="127551585">
      <w:bodyDiv w:val="1"/>
      <w:marLeft w:val="0"/>
      <w:marRight w:val="0"/>
      <w:marTop w:val="0"/>
      <w:marBottom w:val="0"/>
      <w:divBdr>
        <w:top w:val="none" w:sz="0" w:space="0" w:color="auto"/>
        <w:left w:val="none" w:sz="0" w:space="0" w:color="auto"/>
        <w:bottom w:val="none" w:sz="0" w:space="0" w:color="auto"/>
        <w:right w:val="none" w:sz="0" w:space="0" w:color="auto"/>
      </w:divBdr>
    </w:div>
    <w:div w:id="586547295">
      <w:bodyDiv w:val="1"/>
      <w:marLeft w:val="0"/>
      <w:marRight w:val="0"/>
      <w:marTop w:val="0"/>
      <w:marBottom w:val="0"/>
      <w:divBdr>
        <w:top w:val="none" w:sz="0" w:space="0" w:color="auto"/>
        <w:left w:val="none" w:sz="0" w:space="0" w:color="auto"/>
        <w:bottom w:val="none" w:sz="0" w:space="0" w:color="auto"/>
        <w:right w:val="none" w:sz="0" w:space="0" w:color="auto"/>
      </w:divBdr>
    </w:div>
    <w:div w:id="756681551">
      <w:bodyDiv w:val="1"/>
      <w:marLeft w:val="0"/>
      <w:marRight w:val="0"/>
      <w:marTop w:val="0"/>
      <w:marBottom w:val="0"/>
      <w:divBdr>
        <w:top w:val="none" w:sz="0" w:space="0" w:color="auto"/>
        <w:left w:val="none" w:sz="0" w:space="0" w:color="auto"/>
        <w:bottom w:val="none" w:sz="0" w:space="0" w:color="auto"/>
        <w:right w:val="none" w:sz="0" w:space="0" w:color="auto"/>
      </w:divBdr>
    </w:div>
    <w:div w:id="785124371">
      <w:bodyDiv w:val="1"/>
      <w:marLeft w:val="0"/>
      <w:marRight w:val="0"/>
      <w:marTop w:val="0"/>
      <w:marBottom w:val="0"/>
      <w:divBdr>
        <w:top w:val="none" w:sz="0" w:space="0" w:color="auto"/>
        <w:left w:val="none" w:sz="0" w:space="0" w:color="auto"/>
        <w:bottom w:val="none" w:sz="0" w:space="0" w:color="auto"/>
        <w:right w:val="none" w:sz="0" w:space="0" w:color="auto"/>
      </w:divBdr>
    </w:div>
    <w:div w:id="1185826701">
      <w:bodyDiv w:val="1"/>
      <w:marLeft w:val="0"/>
      <w:marRight w:val="0"/>
      <w:marTop w:val="0"/>
      <w:marBottom w:val="0"/>
      <w:divBdr>
        <w:top w:val="none" w:sz="0" w:space="0" w:color="auto"/>
        <w:left w:val="none" w:sz="0" w:space="0" w:color="auto"/>
        <w:bottom w:val="none" w:sz="0" w:space="0" w:color="auto"/>
        <w:right w:val="none" w:sz="0" w:space="0" w:color="auto"/>
      </w:divBdr>
    </w:div>
    <w:div w:id="1995331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Лист1!$A$2</c:f>
              <c:strCache>
                <c:ptCount val="1"/>
                <c:pt idx="0">
                  <c:v>Виручка від реалізації продукції, т.грн</c:v>
                </c:pt>
              </c:strCache>
            </c:strRef>
          </c:tx>
          <c:cat>
            <c:strRef>
              <c:f>Лист1!$B$1:$G$1</c:f>
              <c:strCache>
                <c:ptCount val="6"/>
                <c:pt idx="0">
                  <c:v>2015</c:v>
                </c:pt>
                <c:pt idx="1">
                  <c:v>2018</c:v>
                </c:pt>
                <c:pt idx="2">
                  <c:v>2020</c:v>
                </c:pt>
                <c:pt idx="3">
                  <c:v>2021</c:v>
                </c:pt>
                <c:pt idx="4">
                  <c:v>2022</c:v>
                </c:pt>
                <c:pt idx="5">
                  <c:v>2023</c:v>
                </c:pt>
              </c:strCache>
            </c:strRef>
          </c:cat>
          <c:val>
            <c:numRef>
              <c:f>Лист1!$B$2:$G$2</c:f>
              <c:numCache>
                <c:formatCode>General</c:formatCode>
                <c:ptCount val="6"/>
                <c:pt idx="0">
                  <c:v>13482</c:v>
                </c:pt>
                <c:pt idx="1">
                  <c:v>10941</c:v>
                </c:pt>
                <c:pt idx="2">
                  <c:v>13452</c:v>
                </c:pt>
                <c:pt idx="3">
                  <c:v>15012</c:v>
                </c:pt>
                <c:pt idx="4">
                  <c:v>11021</c:v>
                </c:pt>
                <c:pt idx="5">
                  <c:v>12064</c:v>
                </c:pt>
              </c:numCache>
            </c:numRef>
          </c:val>
        </c:ser>
        <c:ser>
          <c:idx val="1"/>
          <c:order val="1"/>
          <c:tx>
            <c:strRef>
              <c:f>Лист1!$A$3</c:f>
              <c:strCache>
                <c:ptCount val="1"/>
                <c:pt idx="0">
                  <c:v>Реалізована продукція, т.грн</c:v>
                </c:pt>
              </c:strCache>
            </c:strRef>
          </c:tx>
          <c:cat>
            <c:strRef>
              <c:f>Лист1!$B$1:$G$1</c:f>
              <c:strCache>
                <c:ptCount val="6"/>
                <c:pt idx="0">
                  <c:v>2015</c:v>
                </c:pt>
                <c:pt idx="1">
                  <c:v>2018</c:v>
                </c:pt>
                <c:pt idx="2">
                  <c:v>2020</c:v>
                </c:pt>
                <c:pt idx="3">
                  <c:v>2021</c:v>
                </c:pt>
                <c:pt idx="4">
                  <c:v>2022</c:v>
                </c:pt>
                <c:pt idx="5">
                  <c:v>2023</c:v>
                </c:pt>
              </c:strCache>
            </c:strRef>
          </c:cat>
          <c:val>
            <c:numRef>
              <c:f>Лист1!$B$3:$G$3</c:f>
              <c:numCache>
                <c:formatCode>General</c:formatCode>
                <c:ptCount val="6"/>
                <c:pt idx="0">
                  <c:v>10232</c:v>
                </c:pt>
                <c:pt idx="1">
                  <c:v>7543</c:v>
                </c:pt>
                <c:pt idx="2">
                  <c:v>12920</c:v>
                </c:pt>
                <c:pt idx="3">
                  <c:v>14025</c:v>
                </c:pt>
                <c:pt idx="4">
                  <c:v>10321</c:v>
                </c:pt>
                <c:pt idx="5">
                  <c:v>11658</c:v>
                </c:pt>
              </c:numCache>
            </c:numRef>
          </c:val>
        </c:ser>
        <c:ser>
          <c:idx val="2"/>
          <c:order val="2"/>
          <c:tx>
            <c:strRef>
              <c:f>Лист1!$A$4</c:f>
              <c:strCache>
                <c:ptCount val="1"/>
                <c:pt idx="0">
                  <c:v>Валовий прибуток, тис.грн</c:v>
                </c:pt>
              </c:strCache>
            </c:strRef>
          </c:tx>
          <c:cat>
            <c:strRef>
              <c:f>Лист1!$B$1:$G$1</c:f>
              <c:strCache>
                <c:ptCount val="6"/>
                <c:pt idx="0">
                  <c:v>2015</c:v>
                </c:pt>
                <c:pt idx="1">
                  <c:v>2018</c:v>
                </c:pt>
                <c:pt idx="2">
                  <c:v>2020</c:v>
                </c:pt>
                <c:pt idx="3">
                  <c:v>2021</c:v>
                </c:pt>
                <c:pt idx="4">
                  <c:v>2022</c:v>
                </c:pt>
                <c:pt idx="5">
                  <c:v>2023</c:v>
                </c:pt>
              </c:strCache>
            </c:strRef>
          </c:cat>
          <c:val>
            <c:numRef>
              <c:f>Лист1!$B$4:$G$4</c:f>
              <c:numCache>
                <c:formatCode>General</c:formatCode>
                <c:ptCount val="6"/>
                <c:pt idx="0">
                  <c:v>2210</c:v>
                </c:pt>
                <c:pt idx="1">
                  <c:v>1663</c:v>
                </c:pt>
                <c:pt idx="2">
                  <c:v>1539</c:v>
                </c:pt>
                <c:pt idx="3">
                  <c:v>1806</c:v>
                </c:pt>
                <c:pt idx="4">
                  <c:v>1107</c:v>
                </c:pt>
                <c:pt idx="5">
                  <c:v>12098</c:v>
                </c:pt>
              </c:numCache>
            </c:numRef>
          </c:val>
        </c:ser>
        <c:ser>
          <c:idx val="3"/>
          <c:order val="3"/>
          <c:tx>
            <c:strRef>
              <c:f>Лист1!$A$5</c:f>
              <c:strCache>
                <c:ptCount val="1"/>
                <c:pt idx="0">
                  <c:v>Фонд оплати праці, тис.грн.</c:v>
                </c:pt>
              </c:strCache>
            </c:strRef>
          </c:tx>
          <c:cat>
            <c:strRef>
              <c:f>Лист1!$B$1:$G$1</c:f>
              <c:strCache>
                <c:ptCount val="6"/>
                <c:pt idx="0">
                  <c:v>2015</c:v>
                </c:pt>
                <c:pt idx="1">
                  <c:v>2018</c:v>
                </c:pt>
                <c:pt idx="2">
                  <c:v>2020</c:v>
                </c:pt>
                <c:pt idx="3">
                  <c:v>2021</c:v>
                </c:pt>
                <c:pt idx="4">
                  <c:v>2022</c:v>
                </c:pt>
                <c:pt idx="5">
                  <c:v>2023</c:v>
                </c:pt>
              </c:strCache>
            </c:strRef>
          </c:cat>
          <c:val>
            <c:numRef>
              <c:f>Лист1!$B$5:$G$5</c:f>
              <c:numCache>
                <c:formatCode>General</c:formatCode>
                <c:ptCount val="6"/>
                <c:pt idx="0">
                  <c:v>2722.1</c:v>
                </c:pt>
                <c:pt idx="1">
                  <c:v>2316.4</c:v>
                </c:pt>
                <c:pt idx="2">
                  <c:v>2484</c:v>
                </c:pt>
                <c:pt idx="3">
                  <c:v>4015</c:v>
                </c:pt>
                <c:pt idx="4">
                  <c:v>3054</c:v>
                </c:pt>
                <c:pt idx="5">
                  <c:v>2067</c:v>
                </c:pt>
              </c:numCache>
            </c:numRef>
          </c:val>
        </c:ser>
        <c:marker val="1"/>
        <c:axId val="107036032"/>
        <c:axId val="107041920"/>
      </c:lineChart>
      <c:catAx>
        <c:axId val="107036032"/>
        <c:scaling>
          <c:orientation val="minMax"/>
        </c:scaling>
        <c:axPos val="b"/>
        <c:majorTickMark val="none"/>
        <c:tickLblPos val="nextTo"/>
        <c:txPr>
          <a:bodyPr/>
          <a:lstStyle/>
          <a:p>
            <a:pPr>
              <a:defRPr>
                <a:latin typeface="Times New Roman" pitchFamily="18" charset="0"/>
                <a:cs typeface="Times New Roman" pitchFamily="18" charset="0"/>
              </a:defRPr>
            </a:pPr>
            <a:endParaRPr lang="ru-RU"/>
          </a:p>
        </c:txPr>
        <c:crossAx val="107041920"/>
        <c:crosses val="autoZero"/>
        <c:auto val="1"/>
        <c:lblAlgn val="ctr"/>
        <c:lblOffset val="100"/>
      </c:catAx>
      <c:valAx>
        <c:axId val="107041920"/>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ru-RU"/>
          </a:p>
        </c:txPr>
        <c:crossAx val="107036032"/>
        <c:crosses val="autoZero"/>
        <c:crossBetween val="between"/>
      </c:valAx>
    </c:plotArea>
    <c:legend>
      <c:legendPos val="b"/>
      <c:txPr>
        <a:bodyPr/>
        <a:lstStyle/>
        <a:p>
          <a:pPr>
            <a:defRPr>
              <a:latin typeface="Times New Roman" pitchFamily="18" charset="0"/>
              <a:cs typeface="Times New Roman" pitchFamily="18" charset="0"/>
            </a:defRPr>
          </a:pPr>
          <a:endParaRPr lang="ru-RU"/>
        </a:p>
      </c:txPr>
    </c:legend>
    <c:plotVisOnly val="1"/>
  </c:chart>
  <c:spPr>
    <a:noFill/>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Лист1!$A$2</c:f>
              <c:strCache>
                <c:ptCount val="1"/>
                <c:pt idx="0">
                  <c:v>Коефіцієнт фінансової автономії</c:v>
                </c:pt>
              </c:strCache>
            </c:strRef>
          </c:tx>
          <c:cat>
            <c:strRef>
              <c:f>Лист1!$B$1:$G$1</c:f>
              <c:strCache>
                <c:ptCount val="6"/>
                <c:pt idx="0">
                  <c:v>2015</c:v>
                </c:pt>
                <c:pt idx="1">
                  <c:v>2018</c:v>
                </c:pt>
                <c:pt idx="2">
                  <c:v>2020</c:v>
                </c:pt>
                <c:pt idx="3">
                  <c:v>2021</c:v>
                </c:pt>
                <c:pt idx="4">
                  <c:v>2022</c:v>
                </c:pt>
                <c:pt idx="5">
                  <c:v>2023</c:v>
                </c:pt>
              </c:strCache>
            </c:strRef>
          </c:cat>
          <c:val>
            <c:numRef>
              <c:f>Лист1!$B$2:$G$2</c:f>
              <c:numCache>
                <c:formatCode>General</c:formatCode>
                <c:ptCount val="6"/>
                <c:pt idx="0">
                  <c:v>0.61000000000000054</c:v>
                </c:pt>
                <c:pt idx="1">
                  <c:v>0.64000000000000068</c:v>
                </c:pt>
                <c:pt idx="2">
                  <c:v>0.58000000000000007</c:v>
                </c:pt>
                <c:pt idx="3">
                  <c:v>0.71000000000000052</c:v>
                </c:pt>
                <c:pt idx="4">
                  <c:v>0.64000000000000068</c:v>
                </c:pt>
                <c:pt idx="5">
                  <c:v>0.58000000000000007</c:v>
                </c:pt>
              </c:numCache>
            </c:numRef>
          </c:val>
        </c:ser>
        <c:ser>
          <c:idx val="1"/>
          <c:order val="1"/>
          <c:tx>
            <c:strRef>
              <c:f>Лист1!$A$3</c:f>
              <c:strCache>
                <c:ptCount val="1"/>
                <c:pt idx="0">
                  <c:v>Коефіцієнт фінансової залежності</c:v>
                </c:pt>
              </c:strCache>
            </c:strRef>
          </c:tx>
          <c:cat>
            <c:strRef>
              <c:f>Лист1!$B$1:$G$1</c:f>
              <c:strCache>
                <c:ptCount val="6"/>
                <c:pt idx="0">
                  <c:v>2015</c:v>
                </c:pt>
                <c:pt idx="1">
                  <c:v>2018</c:v>
                </c:pt>
                <c:pt idx="2">
                  <c:v>2020</c:v>
                </c:pt>
                <c:pt idx="3">
                  <c:v>2021</c:v>
                </c:pt>
                <c:pt idx="4">
                  <c:v>2022</c:v>
                </c:pt>
                <c:pt idx="5">
                  <c:v>2023</c:v>
                </c:pt>
              </c:strCache>
            </c:strRef>
          </c:cat>
          <c:val>
            <c:numRef>
              <c:f>Лист1!$B$3:$G$3</c:f>
              <c:numCache>
                <c:formatCode>General</c:formatCode>
                <c:ptCount val="6"/>
                <c:pt idx="0">
                  <c:v>1.1399999999999988</c:v>
                </c:pt>
                <c:pt idx="1">
                  <c:v>1.170000000000001</c:v>
                </c:pt>
                <c:pt idx="2">
                  <c:v>1.1200000000000001</c:v>
                </c:pt>
                <c:pt idx="3">
                  <c:v>1.1399999999999988</c:v>
                </c:pt>
                <c:pt idx="4">
                  <c:v>1.170000000000001</c:v>
                </c:pt>
                <c:pt idx="5">
                  <c:v>1.1200000000000001</c:v>
                </c:pt>
              </c:numCache>
            </c:numRef>
          </c:val>
        </c:ser>
        <c:ser>
          <c:idx val="2"/>
          <c:order val="2"/>
          <c:tx>
            <c:strRef>
              <c:f>Лист1!$A$4</c:f>
              <c:strCache>
                <c:ptCount val="1"/>
                <c:pt idx="0">
                  <c:v>Коефіцієнт фінансового ризику</c:v>
                </c:pt>
              </c:strCache>
            </c:strRef>
          </c:tx>
          <c:cat>
            <c:strRef>
              <c:f>Лист1!$B$1:$G$1</c:f>
              <c:strCache>
                <c:ptCount val="6"/>
                <c:pt idx="0">
                  <c:v>2015</c:v>
                </c:pt>
                <c:pt idx="1">
                  <c:v>2018</c:v>
                </c:pt>
                <c:pt idx="2">
                  <c:v>2020</c:v>
                </c:pt>
                <c:pt idx="3">
                  <c:v>2021</c:v>
                </c:pt>
                <c:pt idx="4">
                  <c:v>2022</c:v>
                </c:pt>
                <c:pt idx="5">
                  <c:v>2023</c:v>
                </c:pt>
              </c:strCache>
            </c:strRef>
          </c:cat>
          <c:val>
            <c:numRef>
              <c:f>Лист1!$B$4:$G$4</c:f>
              <c:numCache>
                <c:formatCode>General</c:formatCode>
                <c:ptCount val="6"/>
                <c:pt idx="0">
                  <c:v>0.59</c:v>
                </c:pt>
                <c:pt idx="1">
                  <c:v>0.54</c:v>
                </c:pt>
                <c:pt idx="2">
                  <c:v>0.64000000000000068</c:v>
                </c:pt>
                <c:pt idx="3">
                  <c:v>0.49000000000000027</c:v>
                </c:pt>
                <c:pt idx="4">
                  <c:v>0.84000000000000052</c:v>
                </c:pt>
                <c:pt idx="5">
                  <c:v>0.64000000000000068</c:v>
                </c:pt>
              </c:numCache>
            </c:numRef>
          </c:val>
        </c:ser>
        <c:ser>
          <c:idx val="3"/>
          <c:order val="3"/>
          <c:tx>
            <c:strRef>
              <c:f>Лист1!$A$5</c:f>
              <c:strCache>
                <c:ptCount val="1"/>
                <c:pt idx="0">
                  <c:v>Коефіцієнт маневреності власного капіталу</c:v>
                </c:pt>
              </c:strCache>
            </c:strRef>
          </c:tx>
          <c:cat>
            <c:strRef>
              <c:f>Лист1!$B$1:$G$1</c:f>
              <c:strCache>
                <c:ptCount val="6"/>
                <c:pt idx="0">
                  <c:v>2015</c:v>
                </c:pt>
                <c:pt idx="1">
                  <c:v>2018</c:v>
                </c:pt>
                <c:pt idx="2">
                  <c:v>2020</c:v>
                </c:pt>
                <c:pt idx="3">
                  <c:v>2021</c:v>
                </c:pt>
                <c:pt idx="4">
                  <c:v>2022</c:v>
                </c:pt>
                <c:pt idx="5">
                  <c:v>2023</c:v>
                </c:pt>
              </c:strCache>
            </c:strRef>
          </c:cat>
          <c:val>
            <c:numRef>
              <c:f>Лист1!$B$5:$G$5</c:f>
              <c:numCache>
                <c:formatCode>General</c:formatCode>
                <c:ptCount val="6"/>
                <c:pt idx="0">
                  <c:v>0.34</c:v>
                </c:pt>
                <c:pt idx="1">
                  <c:v>0.5</c:v>
                </c:pt>
                <c:pt idx="2">
                  <c:v>0.48000000000000026</c:v>
                </c:pt>
                <c:pt idx="3">
                  <c:v>0.54</c:v>
                </c:pt>
                <c:pt idx="4">
                  <c:v>0.5</c:v>
                </c:pt>
                <c:pt idx="5">
                  <c:v>0.48000000000000026</c:v>
                </c:pt>
              </c:numCache>
            </c:numRef>
          </c:val>
        </c:ser>
        <c:marker val="1"/>
        <c:axId val="120724480"/>
        <c:axId val="86811392"/>
      </c:lineChart>
      <c:catAx>
        <c:axId val="120724480"/>
        <c:scaling>
          <c:orientation val="minMax"/>
        </c:scaling>
        <c:axPos val="b"/>
        <c:majorTickMark val="none"/>
        <c:tickLblPos val="nextTo"/>
        <c:txPr>
          <a:bodyPr/>
          <a:lstStyle/>
          <a:p>
            <a:pPr>
              <a:defRPr>
                <a:latin typeface="Times New Roman" pitchFamily="18" charset="0"/>
                <a:cs typeface="Times New Roman" pitchFamily="18" charset="0"/>
              </a:defRPr>
            </a:pPr>
            <a:endParaRPr lang="ru-RU"/>
          </a:p>
        </c:txPr>
        <c:crossAx val="86811392"/>
        <c:crosses val="autoZero"/>
        <c:auto val="1"/>
        <c:lblAlgn val="ctr"/>
        <c:lblOffset val="100"/>
      </c:catAx>
      <c:valAx>
        <c:axId val="86811392"/>
        <c:scaling>
          <c:orientation val="minMax"/>
        </c:scaling>
        <c:axPos val="l"/>
        <c:majorGridlines/>
        <c:numFmt formatCode="General" sourceLinked="1"/>
        <c:majorTickMark val="none"/>
        <c:tickLblPos val="nextTo"/>
        <c:spPr>
          <a:ln w="9525">
            <a:noFill/>
          </a:ln>
        </c:spPr>
        <c:txPr>
          <a:bodyPr/>
          <a:lstStyle/>
          <a:p>
            <a:pPr>
              <a:defRPr>
                <a:latin typeface="Times New Roman" pitchFamily="18" charset="0"/>
                <a:cs typeface="Times New Roman" pitchFamily="18" charset="0"/>
              </a:defRPr>
            </a:pPr>
            <a:endParaRPr lang="ru-RU"/>
          </a:p>
        </c:txPr>
        <c:crossAx val="120724480"/>
        <c:crosses val="autoZero"/>
        <c:crossBetween val="between"/>
      </c:valAx>
    </c:plotArea>
    <c:legend>
      <c:legendPos val="b"/>
      <c:txPr>
        <a:bodyPr/>
        <a:lstStyle/>
        <a:p>
          <a:pPr>
            <a:defRPr sz="1050">
              <a:latin typeface="Times New Roman" pitchFamily="18" charset="0"/>
              <a:cs typeface="Times New Roman" pitchFamily="18" charset="0"/>
            </a:defRPr>
          </a:pPr>
          <a:endParaRPr lang="ru-RU"/>
        </a:p>
      </c:txPr>
    </c:legend>
    <c:plotVisOnly val="1"/>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0"/>
          <c:order val="0"/>
          <c:tx>
            <c:strRef>
              <c:f>Лист1!$A$2</c:f>
              <c:strCache>
                <c:ptCount val="1"/>
                <c:pt idx="0">
                  <c:v>Рентабельність власного капіталу</c:v>
                </c:pt>
              </c:strCache>
            </c:strRef>
          </c:tx>
          <c:cat>
            <c:strRef>
              <c:f>Лист1!$B$1:$G$1</c:f>
              <c:strCache>
                <c:ptCount val="6"/>
                <c:pt idx="0">
                  <c:v>2015</c:v>
                </c:pt>
                <c:pt idx="1">
                  <c:v>2018</c:v>
                </c:pt>
                <c:pt idx="2">
                  <c:v>2020</c:v>
                </c:pt>
                <c:pt idx="3">
                  <c:v>2021</c:v>
                </c:pt>
                <c:pt idx="4">
                  <c:v>2022</c:v>
                </c:pt>
                <c:pt idx="5">
                  <c:v>2023</c:v>
                </c:pt>
              </c:strCache>
            </c:strRef>
          </c:cat>
          <c:val>
            <c:numRef>
              <c:f>Лист1!$B$2:$G$2</c:f>
              <c:numCache>
                <c:formatCode>General</c:formatCode>
                <c:ptCount val="6"/>
                <c:pt idx="0">
                  <c:v>7.3199999999999985</c:v>
                </c:pt>
                <c:pt idx="1">
                  <c:v>7.48</c:v>
                </c:pt>
                <c:pt idx="2">
                  <c:v>4.04</c:v>
                </c:pt>
                <c:pt idx="3">
                  <c:v>7.3199999999999985</c:v>
                </c:pt>
                <c:pt idx="4">
                  <c:v>3.48</c:v>
                </c:pt>
                <c:pt idx="5">
                  <c:v>4.04</c:v>
                </c:pt>
              </c:numCache>
            </c:numRef>
          </c:val>
        </c:ser>
        <c:ser>
          <c:idx val="1"/>
          <c:order val="1"/>
          <c:tx>
            <c:strRef>
              <c:f>Лист1!$A$3</c:f>
              <c:strCache>
                <c:ptCount val="1"/>
                <c:pt idx="0">
                  <c:v>Валова рентабельність продажу</c:v>
                </c:pt>
              </c:strCache>
            </c:strRef>
          </c:tx>
          <c:cat>
            <c:strRef>
              <c:f>Лист1!$B$1:$G$1</c:f>
              <c:strCache>
                <c:ptCount val="6"/>
                <c:pt idx="0">
                  <c:v>2015</c:v>
                </c:pt>
                <c:pt idx="1">
                  <c:v>2018</c:v>
                </c:pt>
                <c:pt idx="2">
                  <c:v>2020</c:v>
                </c:pt>
                <c:pt idx="3">
                  <c:v>2021</c:v>
                </c:pt>
                <c:pt idx="4">
                  <c:v>2022</c:v>
                </c:pt>
                <c:pt idx="5">
                  <c:v>2023</c:v>
                </c:pt>
              </c:strCache>
            </c:strRef>
          </c:cat>
          <c:val>
            <c:numRef>
              <c:f>Лист1!$B$3:$G$3</c:f>
              <c:numCache>
                <c:formatCode>General</c:formatCode>
                <c:ptCount val="6"/>
                <c:pt idx="0">
                  <c:v>19.52</c:v>
                </c:pt>
                <c:pt idx="1">
                  <c:v>18.190000000000001</c:v>
                </c:pt>
                <c:pt idx="2">
                  <c:v>13.719999999999999</c:v>
                </c:pt>
                <c:pt idx="3">
                  <c:v>19.52</c:v>
                </c:pt>
                <c:pt idx="4">
                  <c:v>8.19</c:v>
                </c:pt>
                <c:pt idx="5">
                  <c:v>13.719999999999999</c:v>
                </c:pt>
              </c:numCache>
            </c:numRef>
          </c:val>
        </c:ser>
        <c:ser>
          <c:idx val="2"/>
          <c:order val="2"/>
          <c:tx>
            <c:strRef>
              <c:f>Лист1!$A$4</c:f>
              <c:strCache>
                <c:ptCount val="1"/>
                <c:pt idx="0">
                  <c:v>Операційна рентабельність продажу</c:v>
                </c:pt>
              </c:strCache>
            </c:strRef>
          </c:tx>
          <c:cat>
            <c:strRef>
              <c:f>Лист1!$B$1:$G$1</c:f>
              <c:strCache>
                <c:ptCount val="6"/>
                <c:pt idx="0">
                  <c:v>2015</c:v>
                </c:pt>
                <c:pt idx="1">
                  <c:v>2018</c:v>
                </c:pt>
                <c:pt idx="2">
                  <c:v>2020</c:v>
                </c:pt>
                <c:pt idx="3">
                  <c:v>2021</c:v>
                </c:pt>
                <c:pt idx="4">
                  <c:v>2022</c:v>
                </c:pt>
                <c:pt idx="5">
                  <c:v>2023</c:v>
                </c:pt>
              </c:strCache>
            </c:strRef>
          </c:cat>
          <c:val>
            <c:numRef>
              <c:f>Лист1!$B$4:$G$4</c:f>
              <c:numCache>
                <c:formatCode>General</c:formatCode>
                <c:ptCount val="6"/>
                <c:pt idx="0">
                  <c:v>13.26</c:v>
                </c:pt>
                <c:pt idx="1">
                  <c:v>14.350000000000012</c:v>
                </c:pt>
                <c:pt idx="2">
                  <c:v>12.04</c:v>
                </c:pt>
                <c:pt idx="3">
                  <c:v>23.259999999999987</c:v>
                </c:pt>
                <c:pt idx="4">
                  <c:v>4.3499999999999996</c:v>
                </c:pt>
                <c:pt idx="5">
                  <c:v>12.04</c:v>
                </c:pt>
              </c:numCache>
            </c:numRef>
          </c:val>
        </c:ser>
        <c:ser>
          <c:idx val="3"/>
          <c:order val="3"/>
          <c:tx>
            <c:strRef>
              <c:f>Лист1!$A$5</c:f>
              <c:strCache>
                <c:ptCount val="1"/>
                <c:pt idx="0">
                  <c:v>Чиста рентабельність продажу</c:v>
                </c:pt>
              </c:strCache>
            </c:strRef>
          </c:tx>
          <c:cat>
            <c:strRef>
              <c:f>Лист1!$B$1:$G$1</c:f>
              <c:strCache>
                <c:ptCount val="6"/>
                <c:pt idx="0">
                  <c:v>2015</c:v>
                </c:pt>
                <c:pt idx="1">
                  <c:v>2018</c:v>
                </c:pt>
                <c:pt idx="2">
                  <c:v>2020</c:v>
                </c:pt>
                <c:pt idx="3">
                  <c:v>2021</c:v>
                </c:pt>
                <c:pt idx="4">
                  <c:v>2022</c:v>
                </c:pt>
                <c:pt idx="5">
                  <c:v>2023</c:v>
                </c:pt>
              </c:strCache>
            </c:strRef>
          </c:cat>
          <c:val>
            <c:numRef>
              <c:f>Лист1!$B$5:$G$5</c:f>
              <c:numCache>
                <c:formatCode>General</c:formatCode>
                <c:ptCount val="6"/>
                <c:pt idx="0">
                  <c:v>12.450000000000006</c:v>
                </c:pt>
                <c:pt idx="1">
                  <c:v>13.28</c:v>
                </c:pt>
                <c:pt idx="2">
                  <c:v>12.07</c:v>
                </c:pt>
                <c:pt idx="3">
                  <c:v>22.45</c:v>
                </c:pt>
                <c:pt idx="4">
                  <c:v>3.2800000000000002</c:v>
                </c:pt>
                <c:pt idx="5">
                  <c:v>12.07</c:v>
                </c:pt>
              </c:numCache>
            </c:numRef>
          </c:val>
        </c:ser>
        <c:marker val="1"/>
        <c:axId val="102963456"/>
        <c:axId val="102998016"/>
      </c:lineChart>
      <c:catAx>
        <c:axId val="102963456"/>
        <c:scaling>
          <c:orientation val="minMax"/>
        </c:scaling>
        <c:axPos val="b"/>
        <c:majorTickMark val="none"/>
        <c:tickLblPos val="nextTo"/>
        <c:txPr>
          <a:bodyPr/>
          <a:lstStyle/>
          <a:p>
            <a:pPr>
              <a:defRPr>
                <a:latin typeface="Times New Roman" pitchFamily="18" charset="0"/>
                <a:cs typeface="Times New Roman" pitchFamily="18" charset="0"/>
              </a:defRPr>
            </a:pPr>
            <a:endParaRPr lang="ru-RU"/>
          </a:p>
        </c:txPr>
        <c:crossAx val="102998016"/>
        <c:crosses val="autoZero"/>
        <c:auto val="1"/>
        <c:lblAlgn val="ctr"/>
        <c:lblOffset val="100"/>
      </c:catAx>
      <c:valAx>
        <c:axId val="102998016"/>
        <c:scaling>
          <c:orientation val="minMax"/>
        </c:scaling>
        <c:axPos val="l"/>
        <c:majorGridlines/>
        <c:numFmt formatCode="General" sourceLinked="1"/>
        <c:majorTickMark val="none"/>
        <c:tickLblPos val="nextTo"/>
        <c:spPr>
          <a:ln w="9525">
            <a:noFill/>
          </a:ln>
        </c:spPr>
        <c:txPr>
          <a:bodyPr/>
          <a:lstStyle/>
          <a:p>
            <a:pPr>
              <a:defRPr>
                <a:latin typeface="Times New Roman" pitchFamily="18" charset="0"/>
                <a:cs typeface="Times New Roman" pitchFamily="18" charset="0"/>
              </a:defRPr>
            </a:pPr>
            <a:endParaRPr lang="ru-RU"/>
          </a:p>
        </c:txPr>
        <c:crossAx val="102963456"/>
        <c:crosses val="autoZero"/>
        <c:crossBetween val="between"/>
      </c:valAx>
    </c:plotArea>
    <c:legend>
      <c:legendPos val="b"/>
      <c:txPr>
        <a:bodyPr/>
        <a:lstStyle/>
        <a:p>
          <a:pPr>
            <a:defRPr>
              <a:latin typeface="Times New Roman" pitchFamily="18" charset="0"/>
              <a:cs typeface="Times New Roman" pitchFamily="18" charset="0"/>
            </a:defRPr>
          </a:pPr>
          <a:endParaRPr lang="ru-RU"/>
        </a:p>
      </c:txPr>
    </c:legend>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b="1"/>
            </a:pPr>
            <a:r>
              <a:rPr lang="ru-RU" sz="1400" b="1">
                <a:latin typeface="Times New Roman" pitchFamily="18" charset="0"/>
                <a:cs typeface="Times New Roman" pitchFamily="18" charset="0"/>
              </a:rPr>
              <a:t>Рівень освіти персоналу</a:t>
            </a:r>
          </a:p>
        </c:rich>
      </c:tx>
    </c:title>
    <c:plotArea>
      <c:layout/>
      <c:lineChart>
        <c:grouping val="standard"/>
        <c:ser>
          <c:idx val="0"/>
          <c:order val="0"/>
          <c:tx>
            <c:strRef>
              <c:f>Лист1!$A$2</c:f>
              <c:strCache>
                <c:ptCount val="1"/>
                <c:pt idx="0">
                  <c:v>Середній рівень</c:v>
                </c:pt>
              </c:strCache>
            </c:strRef>
          </c:tx>
          <c:cat>
            <c:strRef>
              <c:f>Лист1!$B$1:$G$1</c:f>
              <c:strCache>
                <c:ptCount val="6"/>
                <c:pt idx="0">
                  <c:v>2015</c:v>
                </c:pt>
                <c:pt idx="1">
                  <c:v>2018</c:v>
                </c:pt>
                <c:pt idx="2">
                  <c:v>2020</c:v>
                </c:pt>
                <c:pt idx="3">
                  <c:v>2021</c:v>
                </c:pt>
                <c:pt idx="4">
                  <c:v>2022</c:v>
                </c:pt>
                <c:pt idx="5">
                  <c:v>2023</c:v>
                </c:pt>
              </c:strCache>
            </c:strRef>
          </c:cat>
          <c:val>
            <c:numRef>
              <c:f>Лист1!$B$2:$G$2</c:f>
              <c:numCache>
                <c:formatCode>General</c:formatCode>
                <c:ptCount val="6"/>
                <c:pt idx="0">
                  <c:v>18</c:v>
                </c:pt>
                <c:pt idx="1">
                  <c:v>19</c:v>
                </c:pt>
                <c:pt idx="2">
                  <c:v>17</c:v>
                </c:pt>
                <c:pt idx="3">
                  <c:v>22</c:v>
                </c:pt>
                <c:pt idx="4">
                  <c:v>19</c:v>
                </c:pt>
                <c:pt idx="5">
                  <c:v>16</c:v>
                </c:pt>
              </c:numCache>
            </c:numRef>
          </c:val>
        </c:ser>
        <c:ser>
          <c:idx val="1"/>
          <c:order val="1"/>
          <c:tx>
            <c:strRef>
              <c:f>Лист1!$A$3</c:f>
              <c:strCache>
                <c:ptCount val="1"/>
                <c:pt idx="0">
                  <c:v>Середня-спеціальна освіта</c:v>
                </c:pt>
              </c:strCache>
            </c:strRef>
          </c:tx>
          <c:cat>
            <c:strRef>
              <c:f>Лист1!$B$1:$G$1</c:f>
              <c:strCache>
                <c:ptCount val="6"/>
                <c:pt idx="0">
                  <c:v>2015</c:v>
                </c:pt>
                <c:pt idx="1">
                  <c:v>2018</c:v>
                </c:pt>
                <c:pt idx="2">
                  <c:v>2020</c:v>
                </c:pt>
                <c:pt idx="3">
                  <c:v>2021</c:v>
                </c:pt>
                <c:pt idx="4">
                  <c:v>2022</c:v>
                </c:pt>
                <c:pt idx="5">
                  <c:v>2023</c:v>
                </c:pt>
              </c:strCache>
            </c:strRef>
          </c:cat>
          <c:val>
            <c:numRef>
              <c:f>Лист1!$B$3:$G$3</c:f>
              <c:numCache>
                <c:formatCode>General</c:formatCode>
                <c:ptCount val="6"/>
                <c:pt idx="0">
                  <c:v>34</c:v>
                </c:pt>
                <c:pt idx="1">
                  <c:v>37</c:v>
                </c:pt>
                <c:pt idx="2">
                  <c:v>39</c:v>
                </c:pt>
                <c:pt idx="3">
                  <c:v>41</c:v>
                </c:pt>
                <c:pt idx="4">
                  <c:v>34</c:v>
                </c:pt>
                <c:pt idx="5">
                  <c:v>32</c:v>
                </c:pt>
              </c:numCache>
            </c:numRef>
          </c:val>
        </c:ser>
        <c:ser>
          <c:idx val="2"/>
          <c:order val="2"/>
          <c:tx>
            <c:strRef>
              <c:f>Лист1!$A$4</c:f>
              <c:strCache>
                <c:ptCount val="1"/>
                <c:pt idx="0">
                  <c:v>Незакінчена вища освіта</c:v>
                </c:pt>
              </c:strCache>
            </c:strRef>
          </c:tx>
          <c:cat>
            <c:strRef>
              <c:f>Лист1!$B$1:$G$1</c:f>
              <c:strCache>
                <c:ptCount val="6"/>
                <c:pt idx="0">
                  <c:v>2015</c:v>
                </c:pt>
                <c:pt idx="1">
                  <c:v>2018</c:v>
                </c:pt>
                <c:pt idx="2">
                  <c:v>2020</c:v>
                </c:pt>
                <c:pt idx="3">
                  <c:v>2021</c:v>
                </c:pt>
                <c:pt idx="4">
                  <c:v>2022</c:v>
                </c:pt>
                <c:pt idx="5">
                  <c:v>2023</c:v>
                </c:pt>
              </c:strCache>
            </c:strRef>
          </c:cat>
          <c:val>
            <c:numRef>
              <c:f>Лист1!$B$4:$G$4</c:f>
              <c:numCache>
                <c:formatCode>General</c:formatCode>
                <c:ptCount val="6"/>
                <c:pt idx="0">
                  <c:v>2</c:v>
                </c:pt>
                <c:pt idx="1">
                  <c:v>3</c:v>
                </c:pt>
                <c:pt idx="2">
                  <c:v>3</c:v>
                </c:pt>
                <c:pt idx="3">
                  <c:v>2</c:v>
                </c:pt>
                <c:pt idx="4">
                  <c:v>1</c:v>
                </c:pt>
                <c:pt idx="5">
                  <c:v>1</c:v>
                </c:pt>
              </c:numCache>
            </c:numRef>
          </c:val>
        </c:ser>
        <c:ser>
          <c:idx val="3"/>
          <c:order val="3"/>
          <c:tx>
            <c:strRef>
              <c:f>Лист1!$A$5</c:f>
              <c:strCache>
                <c:ptCount val="1"/>
                <c:pt idx="0">
                  <c:v>Вища освіта</c:v>
                </c:pt>
              </c:strCache>
            </c:strRef>
          </c:tx>
          <c:cat>
            <c:strRef>
              <c:f>Лист1!$B$1:$G$1</c:f>
              <c:strCache>
                <c:ptCount val="6"/>
                <c:pt idx="0">
                  <c:v>2015</c:v>
                </c:pt>
                <c:pt idx="1">
                  <c:v>2018</c:v>
                </c:pt>
                <c:pt idx="2">
                  <c:v>2020</c:v>
                </c:pt>
                <c:pt idx="3">
                  <c:v>2021</c:v>
                </c:pt>
                <c:pt idx="4">
                  <c:v>2022</c:v>
                </c:pt>
                <c:pt idx="5">
                  <c:v>2023</c:v>
                </c:pt>
              </c:strCache>
            </c:strRef>
          </c:cat>
          <c:val>
            <c:numRef>
              <c:f>Лист1!$B$5:$G$5</c:f>
              <c:numCache>
                <c:formatCode>General</c:formatCode>
                <c:ptCount val="6"/>
                <c:pt idx="0">
                  <c:v>46</c:v>
                </c:pt>
                <c:pt idx="1">
                  <c:v>47</c:v>
                </c:pt>
                <c:pt idx="2">
                  <c:v>54</c:v>
                </c:pt>
                <c:pt idx="3">
                  <c:v>49</c:v>
                </c:pt>
                <c:pt idx="4">
                  <c:v>39</c:v>
                </c:pt>
                <c:pt idx="5">
                  <c:v>34</c:v>
                </c:pt>
              </c:numCache>
            </c:numRef>
          </c:val>
        </c:ser>
        <c:marker val="1"/>
        <c:axId val="104883712"/>
        <c:axId val="104885248"/>
      </c:lineChart>
      <c:catAx>
        <c:axId val="104883712"/>
        <c:scaling>
          <c:orientation val="minMax"/>
        </c:scaling>
        <c:axPos val="b"/>
        <c:majorTickMark val="none"/>
        <c:tickLblPos val="nextTo"/>
        <c:txPr>
          <a:bodyPr/>
          <a:lstStyle/>
          <a:p>
            <a:pPr>
              <a:defRPr>
                <a:latin typeface="Times New Roman" pitchFamily="18" charset="0"/>
                <a:cs typeface="Times New Roman" pitchFamily="18" charset="0"/>
              </a:defRPr>
            </a:pPr>
            <a:endParaRPr lang="ru-RU"/>
          </a:p>
        </c:txPr>
        <c:crossAx val="104885248"/>
        <c:crosses val="autoZero"/>
        <c:auto val="1"/>
        <c:lblAlgn val="ctr"/>
        <c:lblOffset val="100"/>
      </c:catAx>
      <c:valAx>
        <c:axId val="104885248"/>
        <c:scaling>
          <c:orientation val="minMax"/>
        </c:scaling>
        <c:axPos val="l"/>
        <c:majorGridlines/>
        <c:numFmt formatCode="General" sourceLinked="1"/>
        <c:majorTickMark val="none"/>
        <c:tickLblPos val="nextTo"/>
        <c:spPr>
          <a:ln w="9525">
            <a:noFill/>
          </a:ln>
        </c:spPr>
        <c:txPr>
          <a:bodyPr/>
          <a:lstStyle/>
          <a:p>
            <a:pPr>
              <a:defRPr>
                <a:latin typeface="Times New Roman" pitchFamily="18" charset="0"/>
                <a:cs typeface="Times New Roman" pitchFamily="18" charset="0"/>
              </a:defRPr>
            </a:pPr>
            <a:endParaRPr lang="ru-RU"/>
          </a:p>
        </c:txPr>
        <c:crossAx val="104883712"/>
        <c:crosses val="autoZero"/>
        <c:crossBetween val="between"/>
      </c:valAx>
    </c:plotArea>
    <c:legend>
      <c:legendPos val="b"/>
      <c:txPr>
        <a:bodyPr/>
        <a:lstStyle/>
        <a:p>
          <a:pPr>
            <a:defRPr>
              <a:latin typeface="Times New Roman" pitchFamily="18" charset="0"/>
              <a:cs typeface="Times New Roman" pitchFamily="18" charset="0"/>
            </a:defRPr>
          </a:pPr>
          <a:endParaRPr lang="ru-RU"/>
        </a:p>
      </c:txPr>
    </c:legend>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7"/>
  <c:chart>
    <c:title>
      <c:tx>
        <c:rich>
          <a:bodyPr/>
          <a:lstStyle/>
          <a:p>
            <a:pPr>
              <a:defRPr/>
            </a:pPr>
            <a:r>
              <a:rPr lang="ru-RU" sz="1400">
                <a:latin typeface="Times New Roman" pitchFamily="18" charset="0"/>
                <a:cs typeface="Times New Roman" pitchFamily="18" charset="0"/>
              </a:rPr>
              <a:t>Структура робітників за стажем роботи, %</a:t>
            </a:r>
          </a:p>
        </c:rich>
      </c:tx>
    </c:title>
    <c:plotArea>
      <c:layout/>
      <c:pieChart>
        <c:varyColors val="1"/>
        <c:ser>
          <c:idx val="0"/>
          <c:order val="0"/>
          <c:tx>
            <c:strRef>
              <c:f>Лист1!$B$1</c:f>
              <c:strCache>
                <c:ptCount val="1"/>
                <c:pt idx="0">
                  <c:v>Структура робітників за стажем роботи, %</c:v>
                </c:pt>
              </c:strCache>
            </c:strRef>
          </c:tx>
          <c:dLbls>
            <c:dLbl>
              <c:idx val="0"/>
              <c:layout>
                <c:manualLayout>
                  <c:x val="-6.410505396090671E-2"/>
                  <c:y val="0.15849550056243011"/>
                </c:manualLayout>
              </c:layout>
              <c:showPercent val="1"/>
            </c:dLbl>
            <c:dLbl>
              <c:idx val="1"/>
              <c:layout>
                <c:manualLayout>
                  <c:x val="-5.5559189286642677E-2"/>
                  <c:y val="-0.19464035745531821"/>
                </c:manualLayout>
              </c:layout>
              <c:showPercent val="1"/>
            </c:dLbl>
            <c:dLbl>
              <c:idx val="2"/>
              <c:layout>
                <c:manualLayout>
                  <c:x val="0.1119005811174561"/>
                  <c:y val="9.9034808148981579E-2"/>
                </c:manualLayout>
              </c:layout>
              <c:showPercent val="1"/>
            </c:dLbl>
            <c:showPercent val="1"/>
            <c:showLeaderLines val="1"/>
          </c:dLbls>
          <c:cat>
            <c:strRef>
              <c:f>Лист1!$A$2:$A$4</c:f>
              <c:strCache>
                <c:ptCount val="3"/>
                <c:pt idx="0">
                  <c:v>до 1 року</c:v>
                </c:pt>
                <c:pt idx="1">
                  <c:v>1 - 5 років</c:v>
                </c:pt>
                <c:pt idx="2">
                  <c:v>більше 5 років</c:v>
                </c:pt>
              </c:strCache>
            </c:strRef>
          </c:cat>
          <c:val>
            <c:numRef>
              <c:f>Лист1!$B$2:$B$4</c:f>
              <c:numCache>
                <c:formatCode>General</c:formatCode>
                <c:ptCount val="3"/>
                <c:pt idx="0">
                  <c:v>21</c:v>
                </c:pt>
                <c:pt idx="1">
                  <c:v>45</c:v>
                </c:pt>
                <c:pt idx="2">
                  <c:v>34</c:v>
                </c:pt>
              </c:numCache>
            </c:numRef>
          </c:val>
        </c:ser>
        <c:dLbls>
          <c:showPercent val="1"/>
        </c:dLbls>
        <c:firstSliceAng val="0"/>
      </c:pieChart>
    </c:plotArea>
    <c:legend>
      <c:legendPos val="r"/>
    </c:legend>
    <c:plotVisOnly val="1"/>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560</TotalTime>
  <Pages>1</Pages>
  <Words>13490</Words>
  <Characters>76895</Characters>
  <Application>Microsoft Office Word</Application>
  <DocSecurity>0</DocSecurity>
  <Lines>640</Lines>
  <Paragraphs>180</Paragraphs>
  <ScaleCrop>false</ScaleCrop>
  <Company>Reanimator Extreme Edition</Company>
  <LinksUpToDate>false</LinksUpToDate>
  <CharactersWithSpaces>90205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Alexander</cp:lastModifiedBy>
  <cp:revision>51</cp:revision>
  <dcterms:created xsi:type="dcterms:W3CDTF">2024-04-16T17:52:00Z</dcterms:created>
  <dcterms:modified xsi:type="dcterms:W3CDTF">2024-05-12T19:12:00Z</dcterms:modified>
</cp:coreProperties>
</file>