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0269" w:rsidRPr="00910269" w:rsidRDefault="00910269" w:rsidP="00910269">
      <w:pPr>
        <w:widowControl w:val="0"/>
        <w:spacing w:after="0" w:line="360" w:lineRule="auto"/>
        <w:jc w:val="center"/>
        <w:rPr>
          <w:rFonts w:ascii="Times New Roman" w:eastAsia="Calibri" w:hAnsi="Times New Roman" w:cs="Times New Roman"/>
          <w:sz w:val="28"/>
          <w:szCs w:val="28"/>
        </w:rPr>
      </w:pPr>
      <w:r w:rsidRPr="00910269">
        <w:rPr>
          <w:rFonts w:ascii="Times New Roman" w:eastAsia="Calibri" w:hAnsi="Times New Roman" w:cs="Times New Roman"/>
          <w:sz w:val="28"/>
          <w:szCs w:val="28"/>
        </w:rPr>
        <w:t>Одеський національний університет імені І.І. Мечникова</w:t>
      </w:r>
    </w:p>
    <w:p w:rsidR="00910269" w:rsidRPr="00910269" w:rsidRDefault="00910269" w:rsidP="00910269">
      <w:pPr>
        <w:widowControl w:val="0"/>
        <w:spacing w:after="0" w:line="360" w:lineRule="auto"/>
        <w:jc w:val="center"/>
        <w:rPr>
          <w:rFonts w:ascii="Times New Roman" w:eastAsia="Calibri" w:hAnsi="Times New Roman" w:cs="Times New Roman"/>
          <w:sz w:val="28"/>
          <w:szCs w:val="28"/>
        </w:rPr>
      </w:pPr>
      <w:r w:rsidRPr="00910269">
        <w:rPr>
          <w:rFonts w:ascii="Times New Roman" w:eastAsia="Calibri" w:hAnsi="Times New Roman" w:cs="Times New Roman"/>
          <w:sz w:val="28"/>
          <w:szCs w:val="28"/>
        </w:rPr>
        <w:t>Економіко-правовий факультет</w:t>
      </w:r>
    </w:p>
    <w:p w:rsidR="00910269" w:rsidRPr="00910269" w:rsidRDefault="00910269" w:rsidP="00910269">
      <w:pPr>
        <w:widowControl w:val="0"/>
        <w:spacing w:after="0" w:line="360" w:lineRule="auto"/>
        <w:jc w:val="center"/>
        <w:rPr>
          <w:rFonts w:ascii="Times New Roman" w:eastAsia="Calibri" w:hAnsi="Times New Roman" w:cs="Times New Roman"/>
          <w:sz w:val="28"/>
          <w:szCs w:val="28"/>
        </w:rPr>
      </w:pPr>
      <w:r w:rsidRPr="00910269">
        <w:rPr>
          <w:rFonts w:ascii="Times New Roman" w:eastAsia="Calibri" w:hAnsi="Times New Roman" w:cs="Times New Roman"/>
          <w:sz w:val="28"/>
          <w:szCs w:val="28"/>
        </w:rPr>
        <w:t>Кафедра бухгалтерського обліку, аналізу та аудиту</w:t>
      </w:r>
    </w:p>
    <w:p w:rsidR="00910269" w:rsidRPr="00910269" w:rsidRDefault="00910269" w:rsidP="00910269">
      <w:pPr>
        <w:widowControl w:val="0"/>
        <w:spacing w:after="0" w:line="360" w:lineRule="auto"/>
        <w:ind w:firstLine="709"/>
        <w:jc w:val="center"/>
        <w:rPr>
          <w:rFonts w:ascii="Times New Roman" w:eastAsia="Calibri" w:hAnsi="Times New Roman" w:cs="Times New Roman"/>
          <w:b/>
          <w:sz w:val="28"/>
          <w:szCs w:val="28"/>
        </w:rPr>
      </w:pPr>
    </w:p>
    <w:p w:rsidR="00910269" w:rsidRPr="00910269" w:rsidRDefault="00910269" w:rsidP="00910269">
      <w:pPr>
        <w:widowControl w:val="0"/>
        <w:spacing w:after="0" w:line="360" w:lineRule="auto"/>
        <w:ind w:firstLine="709"/>
        <w:jc w:val="center"/>
        <w:rPr>
          <w:rFonts w:ascii="Times New Roman" w:eastAsia="Calibri" w:hAnsi="Times New Roman" w:cs="Times New Roman"/>
          <w:b/>
          <w:sz w:val="28"/>
          <w:szCs w:val="28"/>
        </w:rPr>
      </w:pPr>
    </w:p>
    <w:p w:rsidR="00910269" w:rsidRPr="00910269" w:rsidRDefault="00910269" w:rsidP="00910269">
      <w:pPr>
        <w:widowControl w:val="0"/>
        <w:spacing w:after="0" w:line="360" w:lineRule="auto"/>
        <w:ind w:firstLine="709"/>
        <w:jc w:val="center"/>
        <w:rPr>
          <w:rFonts w:ascii="Times New Roman" w:eastAsia="Calibri" w:hAnsi="Times New Roman" w:cs="Times New Roman"/>
          <w:b/>
          <w:sz w:val="28"/>
          <w:szCs w:val="28"/>
        </w:rPr>
      </w:pPr>
    </w:p>
    <w:p w:rsidR="00910269" w:rsidRPr="00910269" w:rsidRDefault="00910269" w:rsidP="00910269">
      <w:pPr>
        <w:widowControl w:val="0"/>
        <w:spacing w:after="0" w:line="360" w:lineRule="auto"/>
        <w:ind w:firstLine="709"/>
        <w:jc w:val="center"/>
        <w:rPr>
          <w:rFonts w:ascii="Times New Roman" w:eastAsia="Calibri" w:hAnsi="Times New Roman" w:cs="Times New Roman"/>
          <w:b/>
          <w:sz w:val="28"/>
          <w:szCs w:val="28"/>
        </w:rPr>
      </w:pPr>
    </w:p>
    <w:p w:rsidR="00910269" w:rsidRPr="00910269" w:rsidRDefault="00910269" w:rsidP="00910269">
      <w:pPr>
        <w:widowControl w:val="0"/>
        <w:spacing w:after="0" w:line="360" w:lineRule="auto"/>
        <w:ind w:firstLine="709"/>
        <w:jc w:val="center"/>
        <w:rPr>
          <w:rFonts w:ascii="Times New Roman" w:eastAsia="Calibri" w:hAnsi="Times New Roman" w:cs="Times New Roman"/>
          <w:b/>
          <w:sz w:val="28"/>
          <w:szCs w:val="28"/>
        </w:rPr>
      </w:pPr>
    </w:p>
    <w:p w:rsidR="00910269" w:rsidRPr="00910269" w:rsidRDefault="00910269" w:rsidP="00910269">
      <w:pPr>
        <w:widowControl w:val="0"/>
        <w:spacing w:after="0" w:line="360" w:lineRule="auto"/>
        <w:jc w:val="center"/>
        <w:rPr>
          <w:rFonts w:ascii="Times New Roman" w:eastAsia="Calibri" w:hAnsi="Times New Roman" w:cs="Times New Roman"/>
          <w:b/>
          <w:sz w:val="28"/>
          <w:szCs w:val="28"/>
        </w:rPr>
      </w:pPr>
      <w:r w:rsidRPr="00910269">
        <w:rPr>
          <w:rFonts w:ascii="Times New Roman" w:eastAsia="Calibri" w:hAnsi="Times New Roman" w:cs="Times New Roman"/>
          <w:b/>
          <w:sz w:val="28"/>
          <w:szCs w:val="28"/>
        </w:rPr>
        <w:t>Д и п л о м н а  р о б о т а</w:t>
      </w:r>
    </w:p>
    <w:p w:rsidR="00910269" w:rsidRPr="00910269" w:rsidRDefault="00910269" w:rsidP="00910269">
      <w:pPr>
        <w:widowControl w:val="0"/>
        <w:spacing w:after="0" w:line="360" w:lineRule="auto"/>
        <w:jc w:val="center"/>
        <w:rPr>
          <w:rFonts w:ascii="Times New Roman" w:eastAsia="Calibri" w:hAnsi="Times New Roman" w:cs="Times New Roman"/>
          <w:sz w:val="28"/>
          <w:szCs w:val="28"/>
        </w:rPr>
      </w:pPr>
      <w:r w:rsidRPr="00910269">
        <w:rPr>
          <w:rFonts w:ascii="Times New Roman" w:eastAsia="Calibri" w:hAnsi="Times New Roman" w:cs="Times New Roman"/>
          <w:sz w:val="28"/>
          <w:szCs w:val="28"/>
        </w:rPr>
        <w:t>бакалавра</w:t>
      </w:r>
    </w:p>
    <w:p w:rsidR="00910269" w:rsidRPr="00910269" w:rsidRDefault="00910269" w:rsidP="00910269">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910269">
        <w:rPr>
          <w:rFonts w:ascii="Times New Roman" w:eastAsia="Times New Roman" w:hAnsi="Times New Roman" w:cs="Times New Roman"/>
          <w:sz w:val="28"/>
          <w:szCs w:val="28"/>
          <w:lang w:eastAsia="ru-RU"/>
        </w:rPr>
        <w:t xml:space="preserve">на тему: </w:t>
      </w:r>
      <w:r w:rsidRPr="00910269">
        <w:rPr>
          <w:rFonts w:ascii="Times New Roman" w:eastAsia="Times New Roman" w:hAnsi="Times New Roman" w:cs="Times New Roman"/>
          <w:b/>
          <w:sz w:val="28"/>
          <w:szCs w:val="28"/>
          <w:lang w:eastAsia="ru-RU"/>
        </w:rPr>
        <w:t>“Облік та аудит дебіторської заборгованості підприємства”</w:t>
      </w:r>
    </w:p>
    <w:p w:rsidR="00910269" w:rsidRPr="00910269" w:rsidRDefault="00910269" w:rsidP="00910269">
      <w:pPr>
        <w:widowControl w:val="0"/>
        <w:spacing w:after="0" w:line="360" w:lineRule="auto"/>
        <w:ind w:firstLine="709"/>
        <w:jc w:val="center"/>
        <w:rPr>
          <w:rFonts w:ascii="Times New Roman" w:eastAsia="Calibri" w:hAnsi="Times New Roman" w:cs="Times New Roman"/>
          <w:sz w:val="24"/>
          <w:szCs w:val="24"/>
        </w:rPr>
      </w:pPr>
    </w:p>
    <w:p w:rsidR="00910269" w:rsidRPr="00910269" w:rsidRDefault="00910269" w:rsidP="00910269">
      <w:pPr>
        <w:widowControl w:val="0"/>
        <w:spacing w:after="0" w:line="240" w:lineRule="auto"/>
        <w:jc w:val="center"/>
        <w:rPr>
          <w:rFonts w:ascii="Times New Roman" w:eastAsia="Calibri" w:hAnsi="Times New Roman" w:cs="Times New Roman"/>
          <w:sz w:val="24"/>
          <w:szCs w:val="24"/>
        </w:rPr>
      </w:pPr>
      <w:r w:rsidRPr="00910269">
        <w:rPr>
          <w:rFonts w:ascii="Times New Roman" w:eastAsia="Calibri" w:hAnsi="Times New Roman" w:cs="Times New Roman"/>
          <w:sz w:val="24"/>
          <w:szCs w:val="24"/>
        </w:rPr>
        <w:t>“</w:t>
      </w:r>
      <w:r w:rsidRPr="00910269">
        <w:rPr>
          <w:rFonts w:ascii="Times New Roman" w:eastAsia="Calibri" w:hAnsi="Times New Roman" w:cs="Times New Roman"/>
          <w:sz w:val="24"/>
          <w:szCs w:val="24"/>
          <w:lang w:val="en-US"/>
        </w:rPr>
        <w:t>Accounting and audit of receivables of the enterprise</w:t>
      </w:r>
      <w:r w:rsidRPr="00910269">
        <w:rPr>
          <w:rFonts w:ascii="Times New Roman" w:eastAsia="Calibri" w:hAnsi="Times New Roman" w:cs="Times New Roman"/>
          <w:sz w:val="24"/>
          <w:szCs w:val="24"/>
        </w:rPr>
        <w:t>”</w:t>
      </w:r>
    </w:p>
    <w:p w:rsidR="00910269" w:rsidRPr="00910269" w:rsidRDefault="00910269" w:rsidP="00910269">
      <w:pPr>
        <w:widowControl w:val="0"/>
        <w:spacing w:after="0" w:line="240" w:lineRule="auto"/>
        <w:ind w:firstLine="709"/>
        <w:jc w:val="center"/>
        <w:rPr>
          <w:rFonts w:ascii="Times New Roman" w:eastAsia="Calibri" w:hAnsi="Times New Roman" w:cs="Times New Roman"/>
          <w:b/>
          <w:sz w:val="24"/>
          <w:szCs w:val="24"/>
        </w:rPr>
      </w:pPr>
    </w:p>
    <w:tbl>
      <w:tblPr>
        <w:tblW w:w="0" w:type="auto"/>
        <w:tblLook w:val="01E0" w:firstRow="1" w:lastRow="1" w:firstColumn="1" w:lastColumn="1" w:noHBand="0" w:noVBand="0"/>
      </w:tblPr>
      <w:tblGrid>
        <w:gridCol w:w="3588"/>
        <w:gridCol w:w="5983"/>
      </w:tblGrid>
      <w:tr w:rsidR="00910269" w:rsidRPr="00910269" w:rsidTr="00910269">
        <w:tc>
          <w:tcPr>
            <w:tcW w:w="3588" w:type="dxa"/>
          </w:tcPr>
          <w:p w:rsidR="00910269" w:rsidRPr="00910269" w:rsidRDefault="00910269" w:rsidP="00910269">
            <w:pPr>
              <w:widowControl w:val="0"/>
              <w:spacing w:after="0" w:line="240" w:lineRule="auto"/>
              <w:ind w:firstLine="709"/>
              <w:jc w:val="center"/>
              <w:rPr>
                <w:rFonts w:ascii="Times New Roman" w:eastAsia="Calibri" w:hAnsi="Times New Roman" w:cs="Times New Roman"/>
                <w:b/>
                <w:sz w:val="28"/>
                <w:szCs w:val="28"/>
              </w:rPr>
            </w:pPr>
          </w:p>
        </w:tc>
        <w:tc>
          <w:tcPr>
            <w:tcW w:w="5983" w:type="dxa"/>
          </w:tcPr>
          <w:p w:rsidR="00910269" w:rsidRPr="00910269" w:rsidRDefault="00910269" w:rsidP="00910269">
            <w:pPr>
              <w:widowControl w:val="0"/>
              <w:spacing w:after="0" w:line="240" w:lineRule="auto"/>
              <w:ind w:firstLine="709"/>
              <w:jc w:val="both"/>
              <w:rPr>
                <w:rFonts w:ascii="Times New Roman" w:eastAsia="Calibri" w:hAnsi="Times New Roman" w:cs="Times New Roman"/>
                <w:sz w:val="28"/>
                <w:szCs w:val="28"/>
              </w:rPr>
            </w:pPr>
          </w:p>
          <w:p w:rsidR="00910269" w:rsidRPr="00910269" w:rsidRDefault="00910269" w:rsidP="00910269">
            <w:pPr>
              <w:widowControl w:val="0"/>
              <w:spacing w:after="0" w:line="240" w:lineRule="auto"/>
              <w:rPr>
                <w:rFonts w:ascii="Times New Roman" w:eastAsia="Calibri" w:hAnsi="Times New Roman" w:cs="Times New Roman"/>
                <w:sz w:val="28"/>
                <w:szCs w:val="28"/>
              </w:rPr>
            </w:pPr>
            <w:r w:rsidRPr="00910269">
              <w:rPr>
                <w:rFonts w:ascii="Times New Roman" w:eastAsia="Calibri" w:hAnsi="Times New Roman" w:cs="Times New Roman"/>
                <w:sz w:val="28"/>
                <w:szCs w:val="28"/>
              </w:rPr>
              <w:t>Виконала студентка денної форми навчання,</w:t>
            </w:r>
          </w:p>
          <w:p w:rsidR="00910269" w:rsidRPr="00910269" w:rsidRDefault="00910269" w:rsidP="00910269">
            <w:pPr>
              <w:widowControl w:val="0"/>
              <w:spacing w:after="0" w:line="240" w:lineRule="auto"/>
              <w:rPr>
                <w:rFonts w:ascii="Times New Roman" w:eastAsia="Calibri" w:hAnsi="Times New Roman" w:cs="Times New Roman"/>
                <w:sz w:val="28"/>
                <w:szCs w:val="28"/>
              </w:rPr>
            </w:pPr>
            <w:r w:rsidRPr="00910269">
              <w:rPr>
                <w:rFonts w:ascii="Times New Roman" w:eastAsia="Calibri" w:hAnsi="Times New Roman" w:cs="Times New Roman"/>
                <w:sz w:val="28"/>
                <w:szCs w:val="28"/>
              </w:rPr>
              <w:t>напряму підготовки 6.030509 “Облік і аудит”,</w:t>
            </w:r>
          </w:p>
          <w:p w:rsidR="00910269" w:rsidRPr="00910269" w:rsidRDefault="00910269" w:rsidP="00910269">
            <w:pPr>
              <w:widowControl w:val="0"/>
              <w:spacing w:after="0" w:line="240" w:lineRule="auto"/>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Унтілова</w:t>
            </w:r>
            <w:proofErr w:type="spellEnd"/>
            <w:r w:rsidRPr="00910269">
              <w:rPr>
                <w:rFonts w:ascii="Times New Roman" w:eastAsia="Calibri" w:hAnsi="Times New Roman" w:cs="Times New Roman"/>
                <w:sz w:val="28"/>
                <w:szCs w:val="28"/>
              </w:rPr>
              <w:t xml:space="preserve"> Оксана Миколаївна</w:t>
            </w:r>
          </w:p>
          <w:p w:rsidR="00910269" w:rsidRPr="00910269" w:rsidRDefault="00910269" w:rsidP="00910269">
            <w:pPr>
              <w:widowControl w:val="0"/>
              <w:spacing w:after="0" w:line="240" w:lineRule="auto"/>
              <w:ind w:firstLine="709"/>
              <w:rPr>
                <w:rFonts w:ascii="Times New Roman" w:eastAsia="Calibri" w:hAnsi="Times New Roman" w:cs="Times New Roman"/>
                <w:sz w:val="28"/>
                <w:szCs w:val="28"/>
              </w:rPr>
            </w:pPr>
          </w:p>
          <w:p w:rsidR="00910269" w:rsidRPr="00910269" w:rsidRDefault="00910269" w:rsidP="00910269">
            <w:pPr>
              <w:widowControl w:val="0"/>
              <w:spacing w:after="0" w:line="240" w:lineRule="auto"/>
              <w:rPr>
                <w:rFonts w:ascii="Times New Roman" w:eastAsia="Calibri" w:hAnsi="Times New Roman" w:cs="Times New Roman"/>
                <w:sz w:val="28"/>
                <w:szCs w:val="28"/>
              </w:rPr>
            </w:pPr>
            <w:r w:rsidRPr="00910269">
              <w:rPr>
                <w:rFonts w:ascii="Times New Roman" w:eastAsia="Calibri" w:hAnsi="Times New Roman" w:cs="Times New Roman"/>
                <w:sz w:val="28"/>
                <w:szCs w:val="28"/>
              </w:rPr>
              <w:t>Науковий керівник: кандидат економічних наук, викладач _______________ Ільченко Д.А.</w:t>
            </w:r>
          </w:p>
          <w:p w:rsidR="00910269" w:rsidRPr="00910269" w:rsidRDefault="00910269" w:rsidP="00910269">
            <w:pPr>
              <w:widowControl w:val="0"/>
              <w:spacing w:after="0" w:line="240" w:lineRule="auto"/>
              <w:ind w:firstLine="709"/>
              <w:rPr>
                <w:rFonts w:ascii="Times New Roman" w:eastAsia="Calibri" w:hAnsi="Times New Roman" w:cs="Times New Roman"/>
                <w:sz w:val="28"/>
                <w:szCs w:val="28"/>
              </w:rPr>
            </w:pPr>
          </w:p>
          <w:p w:rsidR="00910269" w:rsidRPr="00910269" w:rsidRDefault="00910269" w:rsidP="00910269">
            <w:pPr>
              <w:widowControl w:val="0"/>
              <w:spacing w:after="0" w:line="240" w:lineRule="auto"/>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Рецензент: кандидат економічних наук, доцент </w:t>
            </w:r>
            <w:proofErr w:type="spellStart"/>
            <w:r w:rsidRPr="00910269">
              <w:rPr>
                <w:rFonts w:ascii="Times New Roman" w:eastAsia="Calibri" w:hAnsi="Times New Roman" w:cs="Times New Roman"/>
                <w:sz w:val="28"/>
                <w:szCs w:val="28"/>
              </w:rPr>
              <w:t>Дюков</w:t>
            </w:r>
            <w:proofErr w:type="spellEnd"/>
            <w:r w:rsidRPr="00910269">
              <w:rPr>
                <w:rFonts w:ascii="Times New Roman" w:eastAsia="Calibri" w:hAnsi="Times New Roman" w:cs="Times New Roman"/>
                <w:sz w:val="28"/>
                <w:szCs w:val="28"/>
              </w:rPr>
              <w:t xml:space="preserve"> В.П.</w:t>
            </w:r>
          </w:p>
          <w:p w:rsidR="00910269" w:rsidRPr="00910269" w:rsidRDefault="00910269" w:rsidP="00910269">
            <w:pPr>
              <w:widowControl w:val="0"/>
              <w:spacing w:after="0" w:line="240" w:lineRule="auto"/>
              <w:ind w:firstLine="709"/>
              <w:jc w:val="both"/>
              <w:rPr>
                <w:rFonts w:ascii="Times New Roman" w:eastAsia="Calibri" w:hAnsi="Times New Roman" w:cs="Times New Roman"/>
                <w:sz w:val="28"/>
                <w:szCs w:val="28"/>
              </w:rPr>
            </w:pPr>
          </w:p>
        </w:tc>
      </w:tr>
    </w:tbl>
    <w:p w:rsidR="00910269" w:rsidRPr="00910269" w:rsidRDefault="00910269" w:rsidP="00910269">
      <w:pPr>
        <w:widowControl w:val="0"/>
        <w:spacing w:after="0" w:line="240" w:lineRule="auto"/>
        <w:ind w:firstLine="709"/>
        <w:jc w:val="both"/>
        <w:rPr>
          <w:rFonts w:ascii="Times New Roman" w:eastAsia="Calibri" w:hAnsi="Times New Roman" w:cs="Times New Roman"/>
          <w:b/>
          <w:sz w:val="28"/>
          <w:szCs w:val="28"/>
        </w:rPr>
      </w:pPr>
    </w:p>
    <w:p w:rsidR="00910269" w:rsidRPr="00910269" w:rsidRDefault="00910269" w:rsidP="00910269">
      <w:pPr>
        <w:widowControl w:val="0"/>
        <w:spacing w:after="0" w:line="240" w:lineRule="auto"/>
        <w:ind w:firstLine="709"/>
        <w:jc w:val="center"/>
        <w:rPr>
          <w:rFonts w:ascii="Times New Roman" w:eastAsia="Calibri" w:hAnsi="Times New Roman" w:cs="Times New Roman"/>
          <w:b/>
          <w:sz w:val="28"/>
          <w:szCs w:val="28"/>
        </w:rPr>
      </w:pPr>
    </w:p>
    <w:tbl>
      <w:tblPr>
        <w:tblW w:w="0" w:type="auto"/>
        <w:tblLook w:val="01E0" w:firstRow="1" w:lastRow="1" w:firstColumn="1" w:lastColumn="1" w:noHBand="0" w:noVBand="0"/>
      </w:tblPr>
      <w:tblGrid>
        <w:gridCol w:w="4428"/>
        <w:gridCol w:w="5142"/>
      </w:tblGrid>
      <w:tr w:rsidR="00910269" w:rsidRPr="00910269" w:rsidTr="00910269">
        <w:tc>
          <w:tcPr>
            <w:tcW w:w="4428" w:type="dxa"/>
            <w:hideMark/>
          </w:tcPr>
          <w:p w:rsidR="00910269" w:rsidRPr="00910269" w:rsidRDefault="00910269" w:rsidP="0091026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910269">
              <w:rPr>
                <w:rFonts w:ascii="Times New Roman" w:eastAsia="Times New Roman" w:hAnsi="Times New Roman" w:cs="Times New Roman"/>
                <w:sz w:val="28"/>
                <w:szCs w:val="28"/>
                <w:lang w:eastAsia="uk-UA"/>
              </w:rPr>
              <w:t>Рекомендовано до захисту на засіданні кафедри</w:t>
            </w:r>
          </w:p>
          <w:p w:rsidR="00910269" w:rsidRPr="00910269" w:rsidRDefault="00910269" w:rsidP="00910269">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910269">
              <w:rPr>
                <w:rFonts w:ascii="Times New Roman" w:eastAsia="Times New Roman" w:hAnsi="Times New Roman" w:cs="Times New Roman"/>
                <w:sz w:val="28"/>
                <w:szCs w:val="28"/>
                <w:lang w:eastAsia="ru-RU"/>
              </w:rPr>
              <w:t>___ ____________ 2018 року,</w:t>
            </w:r>
          </w:p>
          <w:p w:rsidR="00910269" w:rsidRPr="00910269" w:rsidRDefault="00910269" w:rsidP="00910269">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910269">
              <w:rPr>
                <w:rFonts w:ascii="Times New Roman" w:eastAsia="Times New Roman" w:hAnsi="Times New Roman" w:cs="Times New Roman"/>
                <w:sz w:val="28"/>
                <w:szCs w:val="28"/>
                <w:lang w:eastAsia="uk-UA"/>
              </w:rPr>
              <w:t>протокол № _____</w:t>
            </w:r>
          </w:p>
          <w:p w:rsidR="00910269" w:rsidRPr="00910269" w:rsidRDefault="00910269" w:rsidP="00910269">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910269">
              <w:rPr>
                <w:rFonts w:ascii="Times New Roman" w:eastAsia="Times New Roman" w:hAnsi="Times New Roman" w:cs="Times New Roman"/>
                <w:sz w:val="28"/>
                <w:szCs w:val="28"/>
                <w:lang w:eastAsia="uk-UA"/>
              </w:rPr>
              <w:t>Завідувач кафедри</w:t>
            </w:r>
          </w:p>
          <w:p w:rsidR="00910269" w:rsidRPr="00910269" w:rsidRDefault="00910269" w:rsidP="00910269">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910269">
              <w:rPr>
                <w:rFonts w:ascii="Times New Roman" w:eastAsia="Times New Roman" w:hAnsi="Times New Roman" w:cs="Times New Roman"/>
                <w:sz w:val="28"/>
                <w:szCs w:val="28"/>
                <w:lang w:eastAsia="ru-RU"/>
              </w:rPr>
              <w:t>к.е.н</w:t>
            </w:r>
            <w:proofErr w:type="spellEnd"/>
            <w:r w:rsidRPr="00910269">
              <w:rPr>
                <w:rFonts w:ascii="Times New Roman" w:eastAsia="Times New Roman" w:hAnsi="Times New Roman" w:cs="Times New Roman"/>
                <w:sz w:val="28"/>
                <w:szCs w:val="28"/>
                <w:lang w:eastAsia="ru-RU"/>
              </w:rPr>
              <w:t xml:space="preserve">., доц. _________ </w:t>
            </w:r>
            <w:proofErr w:type="spellStart"/>
            <w:r w:rsidRPr="00910269">
              <w:rPr>
                <w:rFonts w:ascii="Times New Roman" w:eastAsia="Times New Roman" w:hAnsi="Times New Roman" w:cs="Times New Roman"/>
                <w:sz w:val="28"/>
                <w:szCs w:val="28"/>
                <w:lang w:eastAsia="ru-RU"/>
              </w:rPr>
              <w:t>Кусик</w:t>
            </w:r>
            <w:proofErr w:type="spellEnd"/>
            <w:r w:rsidRPr="00910269">
              <w:rPr>
                <w:rFonts w:ascii="Times New Roman" w:eastAsia="Times New Roman" w:hAnsi="Times New Roman" w:cs="Times New Roman"/>
                <w:sz w:val="28"/>
                <w:szCs w:val="28"/>
                <w:lang w:eastAsia="ru-RU"/>
              </w:rPr>
              <w:t xml:space="preserve"> Н.Л.</w:t>
            </w:r>
          </w:p>
        </w:tc>
        <w:tc>
          <w:tcPr>
            <w:tcW w:w="5142" w:type="dxa"/>
          </w:tcPr>
          <w:p w:rsidR="00910269" w:rsidRPr="00910269" w:rsidRDefault="00910269" w:rsidP="00910269">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val="ru-RU" w:eastAsia="ru-RU"/>
              </w:rPr>
            </w:pPr>
            <w:r w:rsidRPr="00910269">
              <w:rPr>
                <w:rFonts w:ascii="Times New Roman" w:eastAsia="Times New Roman" w:hAnsi="Times New Roman" w:cs="Times New Roman"/>
                <w:sz w:val="28"/>
                <w:szCs w:val="28"/>
                <w:lang w:eastAsia="uk-UA"/>
              </w:rPr>
              <w:t>Захищено на засіданні ЕК № 6</w:t>
            </w:r>
          </w:p>
          <w:p w:rsidR="00910269" w:rsidRPr="00910269" w:rsidRDefault="00910269" w:rsidP="00910269">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910269">
              <w:rPr>
                <w:rFonts w:ascii="Times New Roman" w:eastAsia="Times New Roman" w:hAnsi="Times New Roman" w:cs="Times New Roman"/>
                <w:sz w:val="28"/>
                <w:szCs w:val="28"/>
                <w:lang w:eastAsia="uk-UA"/>
              </w:rPr>
              <w:t>«___» ________ 2018 р., протокол № __</w:t>
            </w:r>
          </w:p>
          <w:p w:rsidR="00910269" w:rsidRPr="00910269" w:rsidRDefault="00910269" w:rsidP="00910269">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910269">
              <w:rPr>
                <w:rFonts w:ascii="Times New Roman" w:eastAsia="Times New Roman" w:hAnsi="Times New Roman" w:cs="Times New Roman"/>
                <w:sz w:val="28"/>
                <w:szCs w:val="28"/>
                <w:lang w:eastAsia="uk-UA"/>
              </w:rPr>
              <w:t>Оцінка ____________ / ______ / ______</w:t>
            </w:r>
          </w:p>
          <w:p w:rsidR="00910269" w:rsidRPr="00910269" w:rsidRDefault="00910269" w:rsidP="00910269">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910269" w:rsidRPr="00910269" w:rsidRDefault="00910269" w:rsidP="00910269">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910269">
              <w:rPr>
                <w:rFonts w:ascii="Times New Roman" w:eastAsia="Times New Roman" w:hAnsi="Times New Roman" w:cs="Times New Roman"/>
                <w:sz w:val="28"/>
                <w:szCs w:val="28"/>
                <w:lang w:eastAsia="uk-UA"/>
              </w:rPr>
              <w:t>Голова ЕК</w:t>
            </w:r>
          </w:p>
          <w:p w:rsidR="00910269" w:rsidRPr="00910269" w:rsidRDefault="00910269" w:rsidP="00910269">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910269">
              <w:rPr>
                <w:rFonts w:ascii="Times New Roman" w:eastAsia="Times New Roman" w:hAnsi="Times New Roman" w:cs="Times New Roman"/>
                <w:sz w:val="28"/>
                <w:szCs w:val="28"/>
                <w:lang w:eastAsia="uk-UA"/>
              </w:rPr>
              <w:t>д.е.н</w:t>
            </w:r>
            <w:proofErr w:type="spellEnd"/>
            <w:r w:rsidRPr="00910269">
              <w:rPr>
                <w:rFonts w:ascii="Times New Roman" w:eastAsia="Times New Roman" w:hAnsi="Times New Roman" w:cs="Times New Roman"/>
                <w:sz w:val="28"/>
                <w:szCs w:val="28"/>
                <w:lang w:eastAsia="uk-UA"/>
              </w:rPr>
              <w:t xml:space="preserve">., проф. ____________ </w:t>
            </w:r>
            <w:proofErr w:type="spellStart"/>
            <w:r w:rsidRPr="00910269">
              <w:rPr>
                <w:rFonts w:ascii="Times New Roman" w:eastAsia="Times New Roman" w:hAnsi="Times New Roman" w:cs="Times New Roman"/>
                <w:sz w:val="28"/>
                <w:szCs w:val="28"/>
                <w:lang w:eastAsia="uk-UA"/>
              </w:rPr>
              <w:t>Ніценко</w:t>
            </w:r>
            <w:proofErr w:type="spellEnd"/>
            <w:r w:rsidRPr="00910269">
              <w:rPr>
                <w:rFonts w:ascii="Times New Roman" w:eastAsia="Times New Roman" w:hAnsi="Times New Roman" w:cs="Times New Roman"/>
                <w:sz w:val="28"/>
                <w:szCs w:val="28"/>
                <w:lang w:eastAsia="uk-UA"/>
              </w:rPr>
              <w:t xml:space="preserve"> В.С.</w:t>
            </w:r>
          </w:p>
        </w:tc>
      </w:tr>
    </w:tbl>
    <w:p w:rsidR="00910269" w:rsidRPr="00910269" w:rsidRDefault="00910269" w:rsidP="00910269">
      <w:pPr>
        <w:widowControl w:val="0"/>
        <w:autoSpaceDE w:val="0"/>
        <w:autoSpaceDN w:val="0"/>
        <w:adjustRightInd w:val="0"/>
        <w:spacing w:after="0" w:line="240" w:lineRule="auto"/>
        <w:jc w:val="center"/>
        <w:rPr>
          <w:rFonts w:ascii="Times New Roman" w:eastAsia="Times New Roman" w:hAnsi="Times New Roman" w:cs="Times New Roman"/>
          <w:b/>
          <w:sz w:val="28"/>
          <w:szCs w:val="28"/>
          <w:lang w:val="ru-RU" w:eastAsia="uk-UA"/>
        </w:rPr>
      </w:pPr>
    </w:p>
    <w:p w:rsidR="00910269" w:rsidRPr="00910269" w:rsidRDefault="00910269" w:rsidP="00910269">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910269" w:rsidRPr="00910269" w:rsidRDefault="00910269" w:rsidP="00910269">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910269" w:rsidRPr="00910269" w:rsidRDefault="00910269" w:rsidP="00910269">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r w:rsidRPr="00910269">
        <w:rPr>
          <w:rFonts w:ascii="Times New Roman" w:eastAsia="Times New Roman" w:hAnsi="Times New Roman" w:cs="Times New Roman"/>
          <w:b/>
          <w:sz w:val="28"/>
          <w:szCs w:val="28"/>
          <w:lang w:eastAsia="uk-UA"/>
        </w:rPr>
        <w:t>Одеса – 2018</w:t>
      </w:r>
    </w:p>
    <w:p w:rsidR="00910269" w:rsidRDefault="00910269" w:rsidP="00910269">
      <w:pPr>
        <w:widowControl w:val="0"/>
        <w:spacing w:after="0" w:line="360" w:lineRule="auto"/>
        <w:jc w:val="center"/>
        <w:outlineLvl w:val="0"/>
        <w:rPr>
          <w:rFonts w:ascii="Times New Roman" w:eastAsia="Times New Roman" w:hAnsi="Times New Roman" w:cs="Times New Roman"/>
          <w:b/>
          <w:bCs/>
          <w:kern w:val="32"/>
          <w:sz w:val="26"/>
          <w:szCs w:val="26"/>
          <w:lang w:val="ru-RU" w:eastAsia="x-none"/>
        </w:rPr>
      </w:pPr>
    </w:p>
    <w:p w:rsidR="00910269" w:rsidRPr="00910269" w:rsidRDefault="00910269" w:rsidP="00910269">
      <w:pPr>
        <w:widowControl w:val="0"/>
        <w:spacing w:after="0" w:line="360" w:lineRule="auto"/>
        <w:jc w:val="center"/>
        <w:outlineLvl w:val="0"/>
        <w:rPr>
          <w:rFonts w:ascii="Times New Roman" w:eastAsia="Times New Roman" w:hAnsi="Times New Roman" w:cs="Times New Roman"/>
          <w:b/>
          <w:bCs/>
          <w:kern w:val="32"/>
          <w:sz w:val="26"/>
          <w:szCs w:val="26"/>
          <w:lang w:val="ru-RU" w:eastAsia="x-none"/>
        </w:rPr>
      </w:pPr>
      <w:r w:rsidRPr="00910269">
        <w:rPr>
          <w:rFonts w:ascii="Times New Roman" w:eastAsia="Times New Roman" w:hAnsi="Times New Roman" w:cs="Times New Roman"/>
          <w:b/>
          <w:bCs/>
          <w:kern w:val="32"/>
          <w:sz w:val="26"/>
          <w:szCs w:val="26"/>
          <w:lang w:eastAsia="x-none"/>
        </w:rPr>
        <w:lastRenderedPageBreak/>
        <w:t>ЗМІСТ</w:t>
      </w:r>
    </w:p>
    <w:p w:rsidR="00910269" w:rsidRPr="00910269" w:rsidRDefault="00910269" w:rsidP="00910269">
      <w:pPr>
        <w:widowControl w:val="0"/>
        <w:spacing w:after="0" w:line="360" w:lineRule="auto"/>
        <w:jc w:val="center"/>
        <w:rPr>
          <w:rFonts w:ascii="Times New Roman" w:eastAsia="Calibri" w:hAnsi="Times New Roman" w:cs="Times New Roman"/>
          <w:sz w:val="26"/>
          <w:szCs w:val="26"/>
        </w:rPr>
      </w:pPr>
    </w:p>
    <w:tbl>
      <w:tblPr>
        <w:tblW w:w="0" w:type="auto"/>
        <w:tblLook w:val="04A0" w:firstRow="1" w:lastRow="0" w:firstColumn="1" w:lastColumn="0" w:noHBand="0" w:noVBand="1"/>
      </w:tblPr>
      <w:tblGrid>
        <w:gridCol w:w="8612"/>
        <w:gridCol w:w="958"/>
      </w:tblGrid>
      <w:tr w:rsidR="00910269" w:rsidRPr="00910269" w:rsidTr="00910269">
        <w:tc>
          <w:tcPr>
            <w:tcW w:w="8612" w:type="dxa"/>
            <w:hideMark/>
          </w:tcPr>
          <w:p w:rsidR="00910269" w:rsidRPr="00910269" w:rsidRDefault="00910269" w:rsidP="00910269">
            <w:pPr>
              <w:widowControl w:val="0"/>
              <w:spacing w:after="0" w:line="360" w:lineRule="auto"/>
              <w:jc w:val="both"/>
              <w:rPr>
                <w:rFonts w:ascii="Times New Roman" w:eastAsia="Calibri" w:hAnsi="Times New Roman" w:cs="Times New Roman"/>
                <w:b/>
                <w:sz w:val="26"/>
                <w:szCs w:val="26"/>
              </w:rPr>
            </w:pPr>
            <w:r w:rsidRPr="00910269">
              <w:rPr>
                <w:rFonts w:ascii="Times New Roman" w:eastAsia="Calibri" w:hAnsi="Times New Roman" w:cs="Times New Roman"/>
                <w:b/>
                <w:sz w:val="26"/>
                <w:szCs w:val="26"/>
              </w:rPr>
              <w:t>Вступ</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3</w:t>
            </w:r>
          </w:p>
        </w:tc>
      </w:tr>
      <w:tr w:rsidR="00910269" w:rsidRPr="00910269" w:rsidTr="00910269">
        <w:tc>
          <w:tcPr>
            <w:tcW w:w="8612" w:type="dxa"/>
            <w:hideMark/>
          </w:tcPr>
          <w:p w:rsidR="00910269" w:rsidRPr="00910269" w:rsidRDefault="00910269" w:rsidP="00910269">
            <w:pPr>
              <w:widowControl w:val="0"/>
              <w:spacing w:after="0" w:line="360" w:lineRule="auto"/>
              <w:outlineLvl w:val="0"/>
              <w:rPr>
                <w:rFonts w:ascii="Times New Roman" w:eastAsia="Times New Roman" w:hAnsi="Times New Roman" w:cs="Times New Roman"/>
                <w:b/>
                <w:bCs/>
                <w:kern w:val="32"/>
                <w:sz w:val="26"/>
                <w:szCs w:val="26"/>
              </w:rPr>
            </w:pPr>
            <w:r w:rsidRPr="00910269">
              <w:rPr>
                <w:rFonts w:ascii="Times New Roman" w:eastAsia="Times New Roman" w:hAnsi="Times New Roman" w:cs="Times New Roman"/>
                <w:b/>
                <w:bCs/>
                <w:kern w:val="32"/>
                <w:sz w:val="26"/>
                <w:szCs w:val="26"/>
              </w:rPr>
              <w:t>РОЗДІЛ 1. Теоретичні засади обліку та аудиту дебіторської заборгованості підприємства</w:t>
            </w:r>
          </w:p>
        </w:tc>
        <w:tc>
          <w:tcPr>
            <w:tcW w:w="958" w:type="dxa"/>
            <w:vAlign w:val="bottom"/>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p>
          <w:p w:rsidR="00910269" w:rsidRPr="00910269" w:rsidRDefault="00910269" w:rsidP="00910269">
            <w:pPr>
              <w:widowControl w:val="0"/>
              <w:spacing w:after="0" w:line="360" w:lineRule="auto"/>
              <w:jc w:val="right"/>
              <w:rPr>
                <w:rFonts w:ascii="Times New Roman" w:eastAsia="Calibri" w:hAnsi="Times New Roman" w:cs="Times New Roman"/>
                <w:sz w:val="26"/>
                <w:szCs w:val="26"/>
                <w:lang w:val="en-US"/>
              </w:rPr>
            </w:pPr>
            <w:r w:rsidRPr="00910269">
              <w:rPr>
                <w:rFonts w:ascii="Times New Roman" w:eastAsia="Calibri" w:hAnsi="Times New Roman" w:cs="Times New Roman"/>
                <w:sz w:val="26"/>
                <w:szCs w:val="26"/>
                <w:lang w:val="en-US"/>
              </w:rPr>
              <w:t>7</w:t>
            </w:r>
          </w:p>
        </w:tc>
      </w:tr>
      <w:tr w:rsidR="00910269" w:rsidRPr="00910269" w:rsidTr="00910269">
        <w:tc>
          <w:tcPr>
            <w:tcW w:w="8612" w:type="dxa"/>
            <w:hideMark/>
          </w:tcPr>
          <w:p w:rsidR="00910269" w:rsidRPr="00910269" w:rsidRDefault="00910269" w:rsidP="00910269">
            <w:pPr>
              <w:widowControl w:val="0"/>
              <w:numPr>
                <w:ilvl w:val="1"/>
                <w:numId w:val="1"/>
              </w:numPr>
              <w:spacing w:after="0" w:line="360" w:lineRule="auto"/>
              <w:jc w:val="both"/>
              <w:outlineLvl w:val="0"/>
              <w:rPr>
                <w:rFonts w:ascii="Times New Roman" w:eastAsia="Times New Roman" w:hAnsi="Times New Roman" w:cs="Times New Roman"/>
                <w:bCs/>
                <w:kern w:val="32"/>
                <w:sz w:val="26"/>
                <w:szCs w:val="26"/>
              </w:rPr>
            </w:pPr>
            <w:r w:rsidRPr="00910269">
              <w:rPr>
                <w:rFonts w:ascii="Times New Roman" w:eastAsia="Times New Roman" w:hAnsi="Times New Roman" w:cs="Times New Roman"/>
                <w:bCs/>
                <w:kern w:val="32"/>
                <w:sz w:val="26"/>
                <w:szCs w:val="26"/>
              </w:rPr>
              <w:t>Наукові основи обліку та аудиту дебіторської заборгованості підприємства</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lang w:val="en-US"/>
              </w:rPr>
            </w:pPr>
            <w:r w:rsidRPr="00910269">
              <w:rPr>
                <w:rFonts w:ascii="Times New Roman" w:eastAsia="Calibri" w:hAnsi="Times New Roman" w:cs="Times New Roman"/>
                <w:sz w:val="26"/>
                <w:szCs w:val="26"/>
                <w:lang w:val="en-US"/>
              </w:rPr>
              <w:t>7</w:t>
            </w:r>
          </w:p>
        </w:tc>
      </w:tr>
      <w:tr w:rsidR="00910269" w:rsidRPr="00910269" w:rsidTr="00910269">
        <w:tc>
          <w:tcPr>
            <w:tcW w:w="8612" w:type="dxa"/>
            <w:hideMark/>
          </w:tcPr>
          <w:p w:rsidR="00910269" w:rsidRPr="00910269" w:rsidRDefault="00910269" w:rsidP="00910269">
            <w:pPr>
              <w:widowControl w:val="0"/>
              <w:numPr>
                <w:ilvl w:val="1"/>
                <w:numId w:val="1"/>
              </w:numPr>
              <w:spacing w:after="0" w:line="360" w:lineRule="auto"/>
              <w:jc w:val="both"/>
              <w:rPr>
                <w:rFonts w:ascii="Times New Roman" w:eastAsia="Calibri" w:hAnsi="Times New Roman" w:cs="Times New Roman"/>
                <w:sz w:val="26"/>
                <w:szCs w:val="26"/>
              </w:rPr>
            </w:pPr>
            <w:r w:rsidRPr="00910269">
              <w:rPr>
                <w:rFonts w:ascii="Times New Roman" w:eastAsia="Calibri" w:hAnsi="Times New Roman" w:cs="Times New Roman"/>
                <w:sz w:val="26"/>
                <w:szCs w:val="26"/>
              </w:rPr>
              <w:t xml:space="preserve">Економічний зміст та завдання обліку та аудиту дебіторської заборгованості підприємства </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lang w:val="en-US"/>
              </w:rPr>
            </w:pPr>
            <w:r w:rsidRPr="00910269">
              <w:rPr>
                <w:rFonts w:ascii="Times New Roman" w:eastAsia="Calibri" w:hAnsi="Times New Roman" w:cs="Times New Roman"/>
                <w:sz w:val="26"/>
                <w:szCs w:val="26"/>
              </w:rPr>
              <w:t>1</w:t>
            </w:r>
            <w:r w:rsidRPr="00910269">
              <w:rPr>
                <w:rFonts w:ascii="Times New Roman" w:eastAsia="Calibri" w:hAnsi="Times New Roman" w:cs="Times New Roman"/>
                <w:sz w:val="26"/>
                <w:szCs w:val="26"/>
                <w:lang w:val="en-US"/>
              </w:rPr>
              <w:t>5</w:t>
            </w:r>
          </w:p>
        </w:tc>
      </w:tr>
      <w:tr w:rsidR="00910269" w:rsidRPr="00910269" w:rsidTr="00910269">
        <w:tc>
          <w:tcPr>
            <w:tcW w:w="8612" w:type="dxa"/>
            <w:hideMark/>
          </w:tcPr>
          <w:p w:rsidR="00910269" w:rsidRPr="00910269" w:rsidRDefault="00910269" w:rsidP="00910269">
            <w:pPr>
              <w:widowControl w:val="0"/>
              <w:numPr>
                <w:ilvl w:val="1"/>
                <w:numId w:val="1"/>
              </w:numPr>
              <w:spacing w:after="0" w:line="360" w:lineRule="auto"/>
              <w:jc w:val="both"/>
              <w:rPr>
                <w:rFonts w:ascii="Times New Roman" w:eastAsia="Calibri" w:hAnsi="Times New Roman" w:cs="Times New Roman"/>
                <w:sz w:val="26"/>
                <w:szCs w:val="26"/>
              </w:rPr>
            </w:pPr>
            <w:r w:rsidRPr="00910269">
              <w:rPr>
                <w:rFonts w:ascii="Times New Roman" w:eastAsia="Calibri" w:hAnsi="Times New Roman" w:cs="Times New Roman"/>
                <w:sz w:val="26"/>
                <w:szCs w:val="26"/>
              </w:rPr>
              <w:t>Організаційно-економічна характеристика підприємства 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lang w:val="en-US"/>
              </w:rPr>
            </w:pPr>
            <w:r w:rsidRPr="00910269">
              <w:rPr>
                <w:rFonts w:ascii="Times New Roman" w:eastAsia="Calibri" w:hAnsi="Times New Roman" w:cs="Times New Roman"/>
                <w:sz w:val="26"/>
                <w:szCs w:val="26"/>
                <w:lang w:val="en-US"/>
              </w:rPr>
              <w:t>21</w:t>
            </w:r>
          </w:p>
        </w:tc>
      </w:tr>
      <w:tr w:rsidR="00910269" w:rsidRPr="00910269" w:rsidTr="00910269">
        <w:tc>
          <w:tcPr>
            <w:tcW w:w="8612" w:type="dxa"/>
            <w:hideMark/>
          </w:tcPr>
          <w:p w:rsidR="00910269" w:rsidRPr="00910269" w:rsidRDefault="00910269" w:rsidP="00910269">
            <w:pPr>
              <w:widowControl w:val="0"/>
              <w:spacing w:after="0" w:line="360" w:lineRule="auto"/>
              <w:outlineLvl w:val="0"/>
              <w:rPr>
                <w:rFonts w:ascii="Times New Roman" w:eastAsia="Times New Roman" w:hAnsi="Times New Roman" w:cs="Times New Roman"/>
                <w:b/>
                <w:bCs/>
                <w:kern w:val="32"/>
                <w:sz w:val="26"/>
                <w:szCs w:val="26"/>
              </w:rPr>
            </w:pPr>
            <w:r w:rsidRPr="00910269">
              <w:rPr>
                <w:rFonts w:ascii="Times New Roman" w:eastAsia="Times New Roman" w:hAnsi="Times New Roman" w:cs="Times New Roman"/>
                <w:b/>
                <w:bCs/>
                <w:kern w:val="32"/>
                <w:sz w:val="26"/>
                <w:szCs w:val="26"/>
              </w:rPr>
              <w:t>РОЗДІЛ 2. Сучасний стан обліку дебіторської заборгованості підприємства 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lang w:val="en-US"/>
              </w:rPr>
            </w:pPr>
            <w:r w:rsidRPr="00910269">
              <w:rPr>
                <w:rFonts w:ascii="Times New Roman" w:eastAsia="Calibri" w:hAnsi="Times New Roman" w:cs="Times New Roman"/>
                <w:sz w:val="26"/>
                <w:szCs w:val="26"/>
              </w:rPr>
              <w:t>3</w:t>
            </w:r>
            <w:r w:rsidRPr="00910269">
              <w:rPr>
                <w:rFonts w:ascii="Times New Roman" w:eastAsia="Calibri" w:hAnsi="Times New Roman" w:cs="Times New Roman"/>
                <w:sz w:val="26"/>
                <w:szCs w:val="26"/>
                <w:lang w:val="en-US"/>
              </w:rPr>
              <w:t>1</w:t>
            </w:r>
          </w:p>
        </w:tc>
      </w:tr>
      <w:tr w:rsidR="00910269" w:rsidRPr="00910269" w:rsidTr="00910269">
        <w:tc>
          <w:tcPr>
            <w:tcW w:w="8612" w:type="dxa"/>
            <w:hideMark/>
          </w:tcPr>
          <w:p w:rsidR="00910269" w:rsidRPr="00910269" w:rsidRDefault="00910269" w:rsidP="00910269">
            <w:pPr>
              <w:widowControl w:val="0"/>
              <w:numPr>
                <w:ilvl w:val="1"/>
                <w:numId w:val="2"/>
              </w:numPr>
              <w:spacing w:after="0" w:line="336" w:lineRule="auto"/>
              <w:jc w:val="both"/>
              <w:outlineLvl w:val="0"/>
              <w:rPr>
                <w:rFonts w:ascii="Times New Roman" w:eastAsia="Times New Roman" w:hAnsi="Times New Roman" w:cs="Times New Roman"/>
                <w:bCs/>
                <w:kern w:val="32"/>
                <w:sz w:val="26"/>
                <w:szCs w:val="26"/>
              </w:rPr>
            </w:pPr>
            <w:r w:rsidRPr="00910269">
              <w:rPr>
                <w:rFonts w:ascii="Times New Roman" w:eastAsia="Times New Roman" w:hAnsi="Times New Roman" w:cs="Times New Roman"/>
                <w:bCs/>
                <w:kern w:val="32"/>
                <w:sz w:val="26"/>
                <w:szCs w:val="26"/>
              </w:rPr>
              <w:t>Організація первинного обліку дебіторської заборгованості на підприємстві</w:t>
            </w:r>
            <w:r w:rsidRPr="00910269">
              <w:rPr>
                <w:rFonts w:ascii="Times New Roman" w:eastAsia="Times New Roman" w:hAnsi="Times New Roman" w:cs="Times New Roman"/>
                <w:bCs/>
                <w:kern w:val="32"/>
                <w:sz w:val="26"/>
                <w:szCs w:val="26"/>
                <w:lang w:val="ru-RU"/>
              </w:rPr>
              <w:t xml:space="preserve"> </w:t>
            </w:r>
            <w:r w:rsidRPr="00910269">
              <w:rPr>
                <w:rFonts w:ascii="Times New Roman" w:eastAsia="Times New Roman" w:hAnsi="Times New Roman" w:cs="Times New Roman"/>
                <w:bCs/>
                <w:kern w:val="32"/>
                <w:sz w:val="26"/>
                <w:szCs w:val="26"/>
              </w:rPr>
              <w:t>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lang w:val="en-US"/>
              </w:rPr>
            </w:pPr>
            <w:r w:rsidRPr="00910269">
              <w:rPr>
                <w:rFonts w:ascii="Times New Roman" w:eastAsia="Calibri" w:hAnsi="Times New Roman" w:cs="Times New Roman"/>
                <w:sz w:val="26"/>
                <w:szCs w:val="26"/>
              </w:rPr>
              <w:t>3</w:t>
            </w:r>
            <w:r w:rsidRPr="00910269">
              <w:rPr>
                <w:rFonts w:ascii="Times New Roman" w:eastAsia="Calibri" w:hAnsi="Times New Roman" w:cs="Times New Roman"/>
                <w:sz w:val="26"/>
                <w:szCs w:val="26"/>
                <w:lang w:val="en-US"/>
              </w:rPr>
              <w:t>1</w:t>
            </w:r>
          </w:p>
        </w:tc>
      </w:tr>
      <w:tr w:rsidR="00910269" w:rsidRPr="00910269" w:rsidTr="00910269">
        <w:tc>
          <w:tcPr>
            <w:tcW w:w="8612" w:type="dxa"/>
            <w:hideMark/>
          </w:tcPr>
          <w:p w:rsidR="00910269" w:rsidRPr="00910269" w:rsidRDefault="00910269" w:rsidP="00910269">
            <w:pPr>
              <w:widowControl w:val="0"/>
              <w:numPr>
                <w:ilvl w:val="1"/>
                <w:numId w:val="2"/>
              </w:numPr>
              <w:spacing w:after="0" w:line="336" w:lineRule="auto"/>
              <w:jc w:val="both"/>
              <w:outlineLvl w:val="0"/>
              <w:rPr>
                <w:rFonts w:ascii="Times New Roman" w:eastAsia="Times New Roman" w:hAnsi="Times New Roman" w:cs="Times New Roman"/>
                <w:bCs/>
                <w:kern w:val="32"/>
                <w:sz w:val="26"/>
                <w:szCs w:val="26"/>
              </w:rPr>
            </w:pPr>
            <w:r w:rsidRPr="00910269">
              <w:rPr>
                <w:rFonts w:ascii="Times New Roman" w:eastAsia="Times New Roman" w:hAnsi="Times New Roman" w:cs="Times New Roman"/>
                <w:bCs/>
                <w:kern w:val="32"/>
                <w:sz w:val="26"/>
                <w:szCs w:val="26"/>
              </w:rPr>
              <w:t>Організація синтетичного та аналітичного обліку дебіторської заборгованості на підприємстві 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40</w:t>
            </w:r>
          </w:p>
        </w:tc>
      </w:tr>
      <w:tr w:rsidR="00910269" w:rsidRPr="00910269" w:rsidTr="00910269">
        <w:tc>
          <w:tcPr>
            <w:tcW w:w="8612" w:type="dxa"/>
            <w:hideMark/>
          </w:tcPr>
          <w:p w:rsidR="00910269" w:rsidRPr="00910269" w:rsidRDefault="00910269" w:rsidP="00910269">
            <w:pPr>
              <w:widowControl w:val="0"/>
              <w:numPr>
                <w:ilvl w:val="1"/>
                <w:numId w:val="2"/>
              </w:numPr>
              <w:spacing w:after="0" w:line="336" w:lineRule="auto"/>
              <w:jc w:val="both"/>
              <w:outlineLvl w:val="0"/>
              <w:rPr>
                <w:rFonts w:ascii="Times New Roman" w:eastAsia="Times New Roman" w:hAnsi="Times New Roman" w:cs="Times New Roman"/>
                <w:bCs/>
                <w:kern w:val="32"/>
                <w:sz w:val="26"/>
                <w:szCs w:val="26"/>
              </w:rPr>
            </w:pPr>
            <w:r w:rsidRPr="00910269">
              <w:rPr>
                <w:rFonts w:ascii="Times New Roman" w:eastAsia="Times New Roman" w:hAnsi="Times New Roman" w:cs="Times New Roman"/>
                <w:bCs/>
                <w:kern w:val="32"/>
                <w:sz w:val="26"/>
                <w:szCs w:val="26"/>
              </w:rPr>
              <w:t>Напрямки удосконалення організації обліку дебіторської заборгованості на підприємстві 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51</w:t>
            </w:r>
          </w:p>
        </w:tc>
      </w:tr>
      <w:tr w:rsidR="00910269" w:rsidRPr="00910269" w:rsidTr="00910269">
        <w:tc>
          <w:tcPr>
            <w:tcW w:w="8612" w:type="dxa"/>
            <w:hideMark/>
          </w:tcPr>
          <w:p w:rsidR="00910269" w:rsidRPr="00910269" w:rsidRDefault="00910269" w:rsidP="00910269">
            <w:pPr>
              <w:widowControl w:val="0"/>
              <w:spacing w:after="0" w:line="336" w:lineRule="auto"/>
              <w:rPr>
                <w:rFonts w:ascii="Times New Roman" w:eastAsia="Calibri" w:hAnsi="Times New Roman" w:cs="Times New Roman"/>
                <w:b/>
                <w:sz w:val="26"/>
                <w:szCs w:val="26"/>
              </w:rPr>
            </w:pPr>
            <w:r w:rsidRPr="00910269">
              <w:rPr>
                <w:rFonts w:ascii="Times New Roman" w:eastAsia="Calibri" w:hAnsi="Times New Roman" w:cs="Times New Roman"/>
                <w:b/>
                <w:sz w:val="26"/>
                <w:szCs w:val="26"/>
              </w:rPr>
              <w:t>РОЗДІЛ 3. Організація та методика аудиту дебіторської заборгованості підприємства 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58</w:t>
            </w:r>
          </w:p>
        </w:tc>
      </w:tr>
      <w:tr w:rsidR="00910269" w:rsidRPr="00910269" w:rsidTr="00910269">
        <w:tc>
          <w:tcPr>
            <w:tcW w:w="8612" w:type="dxa"/>
            <w:hideMark/>
          </w:tcPr>
          <w:p w:rsidR="00910269" w:rsidRPr="00910269" w:rsidRDefault="00910269" w:rsidP="00910269">
            <w:pPr>
              <w:widowControl w:val="0"/>
              <w:numPr>
                <w:ilvl w:val="1"/>
                <w:numId w:val="3"/>
              </w:numPr>
              <w:spacing w:after="0" w:line="336" w:lineRule="auto"/>
              <w:jc w:val="both"/>
              <w:outlineLvl w:val="0"/>
              <w:rPr>
                <w:rFonts w:ascii="Times New Roman" w:eastAsia="Times New Roman" w:hAnsi="Times New Roman" w:cs="Times New Roman"/>
                <w:bCs/>
                <w:kern w:val="32"/>
                <w:sz w:val="26"/>
                <w:szCs w:val="26"/>
              </w:rPr>
            </w:pPr>
            <w:r w:rsidRPr="00910269">
              <w:rPr>
                <w:rFonts w:ascii="Times New Roman" w:eastAsia="Times New Roman" w:hAnsi="Times New Roman" w:cs="Times New Roman"/>
                <w:bCs/>
                <w:kern w:val="32"/>
                <w:sz w:val="26"/>
                <w:szCs w:val="26"/>
              </w:rPr>
              <w:t>Організація аудиту дебіторської заборгованості на підприємстві 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58</w:t>
            </w:r>
          </w:p>
        </w:tc>
      </w:tr>
      <w:tr w:rsidR="00910269" w:rsidRPr="00910269" w:rsidTr="00910269">
        <w:tc>
          <w:tcPr>
            <w:tcW w:w="8612" w:type="dxa"/>
            <w:hideMark/>
          </w:tcPr>
          <w:p w:rsidR="00910269" w:rsidRPr="00910269" w:rsidRDefault="00910269" w:rsidP="00910269">
            <w:pPr>
              <w:widowControl w:val="0"/>
              <w:numPr>
                <w:ilvl w:val="1"/>
                <w:numId w:val="3"/>
              </w:numPr>
              <w:spacing w:after="0" w:line="336" w:lineRule="auto"/>
              <w:jc w:val="both"/>
              <w:outlineLvl w:val="0"/>
              <w:rPr>
                <w:rFonts w:ascii="Times New Roman" w:eastAsia="Times New Roman" w:hAnsi="Times New Roman" w:cs="Times New Roman"/>
                <w:bCs/>
                <w:kern w:val="32"/>
                <w:sz w:val="26"/>
                <w:szCs w:val="26"/>
              </w:rPr>
            </w:pPr>
            <w:r w:rsidRPr="00910269">
              <w:rPr>
                <w:rFonts w:ascii="Times New Roman" w:eastAsia="Times New Roman" w:hAnsi="Times New Roman" w:cs="Times New Roman"/>
                <w:bCs/>
                <w:kern w:val="32"/>
                <w:sz w:val="26"/>
                <w:szCs w:val="26"/>
              </w:rPr>
              <w:t>Методика аудиту дебіторської заборгованості підприємства 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63</w:t>
            </w:r>
          </w:p>
        </w:tc>
      </w:tr>
      <w:tr w:rsidR="00910269" w:rsidRPr="00910269" w:rsidTr="00910269">
        <w:tc>
          <w:tcPr>
            <w:tcW w:w="8612" w:type="dxa"/>
            <w:hideMark/>
          </w:tcPr>
          <w:p w:rsidR="00910269" w:rsidRPr="00910269" w:rsidRDefault="00910269" w:rsidP="00910269">
            <w:pPr>
              <w:widowControl w:val="0"/>
              <w:numPr>
                <w:ilvl w:val="1"/>
                <w:numId w:val="3"/>
              </w:numPr>
              <w:spacing w:after="0" w:line="336" w:lineRule="auto"/>
              <w:jc w:val="both"/>
              <w:outlineLvl w:val="0"/>
              <w:rPr>
                <w:rFonts w:ascii="Times New Roman" w:eastAsia="Times New Roman" w:hAnsi="Times New Roman" w:cs="Times New Roman"/>
                <w:bCs/>
                <w:kern w:val="32"/>
                <w:sz w:val="26"/>
                <w:szCs w:val="26"/>
              </w:rPr>
            </w:pPr>
            <w:r w:rsidRPr="00910269">
              <w:rPr>
                <w:rFonts w:ascii="Times New Roman" w:eastAsia="Times New Roman" w:hAnsi="Times New Roman" w:cs="Times New Roman"/>
                <w:bCs/>
                <w:kern w:val="32"/>
                <w:sz w:val="26"/>
                <w:szCs w:val="26"/>
              </w:rPr>
              <w:t>Аудиторський висновок по аудиту дебіторської заборгованості підприємства ПАТ «Херсонський маслозавод»</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72</w:t>
            </w:r>
          </w:p>
        </w:tc>
      </w:tr>
      <w:tr w:rsidR="00910269" w:rsidRPr="00910269" w:rsidTr="00910269">
        <w:tc>
          <w:tcPr>
            <w:tcW w:w="8612" w:type="dxa"/>
            <w:hideMark/>
          </w:tcPr>
          <w:p w:rsidR="00910269" w:rsidRPr="00910269" w:rsidRDefault="00910269" w:rsidP="00910269">
            <w:pPr>
              <w:widowControl w:val="0"/>
              <w:spacing w:after="0" w:line="336" w:lineRule="auto"/>
              <w:jc w:val="both"/>
              <w:outlineLvl w:val="0"/>
              <w:rPr>
                <w:rFonts w:ascii="Times New Roman" w:eastAsia="Times New Roman" w:hAnsi="Times New Roman" w:cs="Times New Roman"/>
                <w:b/>
                <w:bCs/>
                <w:kern w:val="32"/>
                <w:sz w:val="26"/>
                <w:szCs w:val="26"/>
              </w:rPr>
            </w:pPr>
            <w:r w:rsidRPr="00910269">
              <w:rPr>
                <w:rFonts w:ascii="Times New Roman" w:eastAsia="Times New Roman" w:hAnsi="Times New Roman" w:cs="Times New Roman"/>
                <w:b/>
                <w:bCs/>
                <w:kern w:val="32"/>
                <w:sz w:val="26"/>
                <w:szCs w:val="26"/>
              </w:rPr>
              <w:t>Висновки та пропозиції</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79</w:t>
            </w:r>
          </w:p>
        </w:tc>
      </w:tr>
      <w:tr w:rsidR="00910269" w:rsidRPr="00910269" w:rsidTr="00910269">
        <w:tc>
          <w:tcPr>
            <w:tcW w:w="8612" w:type="dxa"/>
            <w:hideMark/>
          </w:tcPr>
          <w:p w:rsidR="00910269" w:rsidRPr="00910269" w:rsidRDefault="00910269" w:rsidP="00910269">
            <w:pPr>
              <w:widowControl w:val="0"/>
              <w:spacing w:after="0" w:line="336" w:lineRule="auto"/>
              <w:jc w:val="both"/>
              <w:outlineLvl w:val="0"/>
              <w:rPr>
                <w:rFonts w:ascii="Times New Roman" w:eastAsia="Times New Roman" w:hAnsi="Times New Roman" w:cs="Times New Roman"/>
                <w:b/>
                <w:bCs/>
                <w:kern w:val="32"/>
                <w:sz w:val="26"/>
                <w:szCs w:val="26"/>
              </w:rPr>
            </w:pPr>
            <w:r w:rsidRPr="00910269">
              <w:rPr>
                <w:rFonts w:ascii="Times New Roman" w:eastAsia="Times New Roman" w:hAnsi="Times New Roman" w:cs="Times New Roman"/>
                <w:b/>
                <w:bCs/>
                <w:kern w:val="32"/>
                <w:sz w:val="26"/>
                <w:szCs w:val="26"/>
              </w:rPr>
              <w:t>Список використаної літератури</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83</w:t>
            </w:r>
          </w:p>
        </w:tc>
      </w:tr>
      <w:tr w:rsidR="00910269" w:rsidRPr="00910269" w:rsidTr="00910269">
        <w:tc>
          <w:tcPr>
            <w:tcW w:w="8612" w:type="dxa"/>
            <w:hideMark/>
          </w:tcPr>
          <w:p w:rsidR="00910269" w:rsidRPr="00910269" w:rsidRDefault="00910269" w:rsidP="00910269">
            <w:pPr>
              <w:widowControl w:val="0"/>
              <w:spacing w:after="0" w:line="336" w:lineRule="auto"/>
              <w:jc w:val="both"/>
              <w:outlineLvl w:val="0"/>
              <w:rPr>
                <w:rFonts w:ascii="Times New Roman" w:eastAsia="Times New Roman" w:hAnsi="Times New Roman" w:cs="Times New Roman"/>
                <w:b/>
                <w:bCs/>
                <w:kern w:val="32"/>
                <w:sz w:val="26"/>
                <w:szCs w:val="26"/>
              </w:rPr>
            </w:pPr>
            <w:r w:rsidRPr="00910269">
              <w:rPr>
                <w:rFonts w:ascii="Times New Roman" w:eastAsia="Times New Roman" w:hAnsi="Times New Roman" w:cs="Times New Roman"/>
                <w:b/>
                <w:bCs/>
                <w:kern w:val="32"/>
                <w:sz w:val="26"/>
                <w:szCs w:val="26"/>
              </w:rPr>
              <w:t xml:space="preserve">Додатки </w:t>
            </w:r>
          </w:p>
        </w:tc>
        <w:tc>
          <w:tcPr>
            <w:tcW w:w="958" w:type="dxa"/>
            <w:vAlign w:val="bottom"/>
            <w:hideMark/>
          </w:tcPr>
          <w:p w:rsidR="00910269" w:rsidRPr="00910269" w:rsidRDefault="00910269" w:rsidP="00910269">
            <w:pPr>
              <w:widowControl w:val="0"/>
              <w:spacing w:after="0" w:line="360" w:lineRule="auto"/>
              <w:jc w:val="right"/>
              <w:rPr>
                <w:rFonts w:ascii="Times New Roman" w:eastAsia="Calibri" w:hAnsi="Times New Roman" w:cs="Times New Roman"/>
                <w:sz w:val="26"/>
                <w:szCs w:val="26"/>
              </w:rPr>
            </w:pPr>
            <w:r w:rsidRPr="00910269">
              <w:rPr>
                <w:rFonts w:ascii="Times New Roman" w:eastAsia="Calibri" w:hAnsi="Times New Roman" w:cs="Times New Roman"/>
                <w:sz w:val="26"/>
                <w:szCs w:val="26"/>
              </w:rPr>
              <w:t>91</w:t>
            </w:r>
          </w:p>
        </w:tc>
      </w:tr>
    </w:tbl>
    <w:p w:rsidR="00910269" w:rsidRPr="00910269" w:rsidRDefault="00910269" w:rsidP="00910269">
      <w:pPr>
        <w:widowControl w:val="0"/>
        <w:spacing w:after="0" w:line="360" w:lineRule="auto"/>
        <w:jc w:val="center"/>
        <w:outlineLvl w:val="0"/>
        <w:rPr>
          <w:rFonts w:ascii="Times New Roman" w:eastAsia="Times New Roman" w:hAnsi="Times New Roman" w:cs="Times New Roman"/>
          <w:b/>
          <w:bCs/>
          <w:kern w:val="32"/>
          <w:sz w:val="28"/>
          <w:szCs w:val="32"/>
          <w:lang w:val="ru-RU" w:eastAsia="x-none"/>
        </w:rPr>
      </w:pPr>
      <w:r w:rsidRPr="00910269">
        <w:rPr>
          <w:rFonts w:ascii="Times New Roman" w:eastAsia="Times New Roman" w:hAnsi="Times New Roman" w:cs="Times New Roman"/>
          <w:kern w:val="32"/>
          <w:sz w:val="28"/>
          <w:szCs w:val="32"/>
          <w:lang w:eastAsia="x-none"/>
        </w:rPr>
        <w:br w:type="page"/>
      </w:r>
      <w:r w:rsidRPr="00910269">
        <w:rPr>
          <w:rFonts w:ascii="Times New Roman" w:eastAsia="Times New Roman" w:hAnsi="Times New Roman" w:cs="Times New Roman"/>
          <w:b/>
          <w:bCs/>
          <w:kern w:val="32"/>
          <w:sz w:val="28"/>
          <w:szCs w:val="32"/>
          <w:lang w:eastAsia="x-none"/>
        </w:rPr>
        <w:lastRenderedPageBreak/>
        <w:t xml:space="preserve">ВСТУП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b/>
          <w:sz w:val="28"/>
        </w:rPr>
        <w:t>Актуальність теми дослідження</w:t>
      </w:r>
      <w:r w:rsidRPr="00910269">
        <w:rPr>
          <w:rFonts w:ascii="Times New Roman" w:eastAsia="Calibri" w:hAnsi="Times New Roman" w:cs="Times New Roman"/>
          <w:sz w:val="28"/>
        </w:rPr>
        <w:t xml:space="preserve">.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4"/>
          <w:szCs w:val="24"/>
          <w:lang w:eastAsia="ru-RU"/>
        </w:rPr>
      </w:pPr>
      <w:r w:rsidRPr="00910269">
        <w:rPr>
          <w:rFonts w:ascii="Times New Roman" w:eastAsia="Calibri" w:hAnsi="Times New Roman" w:cs="Times New Roman"/>
          <w:sz w:val="28"/>
          <w:lang w:eastAsia="uk-UA"/>
        </w:rPr>
        <w:t xml:space="preserve">Характерною особливістю сучасного розвитку економіки України є глибокі економічні перетворення на основі ринкових відносин. Ринкові відносини вимагають перегляду системи бухгалтерського обліку одним із центральних елементів якої є облік взаєморозрахунків суб’єктів господарювання. На сьогодні одним з найбільш складних </w:t>
      </w:r>
      <w:r w:rsidRPr="00910269">
        <w:rPr>
          <w:rFonts w:ascii="Times New Roman" w:eastAsia="Calibri" w:hAnsi="Times New Roman" w:cs="Times New Roman"/>
          <w:color w:val="55262B"/>
          <w:sz w:val="28"/>
          <w:lang w:eastAsia="uk-UA"/>
        </w:rPr>
        <w:t xml:space="preserve">і </w:t>
      </w:r>
      <w:r w:rsidRPr="00910269">
        <w:rPr>
          <w:rFonts w:ascii="Times New Roman" w:eastAsia="Calibri" w:hAnsi="Times New Roman" w:cs="Times New Roman"/>
          <w:sz w:val="28"/>
          <w:lang w:eastAsia="uk-UA"/>
        </w:rPr>
        <w:t xml:space="preserve">суперечливих питань українського обліку є облік дебіторської заборгованості. Суб’єкти господарювання на перший план висувають вирішення власних проблем, замість виконання фінансових зобов’язань перед партнерами. Відсутність майнової відповідальності за невиконання власних договірних зобов’язань дає їм змогу ухилятись від взаєморозрахунків з партнерами. В поглиблення платіжної кризи вносить свою частку і неврегульованість бюджетної системи, що стосується несвоєчасної оплати державних зобов’язань, які здійснюються за рахунок бюджету. Вирішення вищенаведеної складної проблеми багато в чому залежить від вдосконалення бухгалтерського обліку взаєморозрахунків.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sz w:val="28"/>
        </w:rPr>
        <w:t xml:space="preserve">Проблема удосконалення обліку та аудиту дебіторської заборгованості підтверджується збільшенням її частки у складі активів сучасних підприємств. Це пояснюється невиконанням фінансових зобов’язань контрагентів, порушенням нормального циклічного процесу, пов’язаного з перетворенням такого активу в грошові кошти і, як наслідок, погіршенням платоспроможності.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sz w:val="28"/>
        </w:rPr>
        <w:t xml:space="preserve">Проблеми теорії і практики обліку та аудиту дебіторської заборгованості в системі управління підприємством досліджено в працях багатьох економістів. Значний внесок у вирішення цих проблем зробили вітчизняні дослідники: І.О. Бланк, М.Д. Білик, М.І. Бондар, Ф.Ф. </w:t>
      </w:r>
      <w:proofErr w:type="spellStart"/>
      <w:r w:rsidRPr="00910269">
        <w:rPr>
          <w:rFonts w:ascii="Times New Roman" w:eastAsia="Calibri" w:hAnsi="Times New Roman" w:cs="Times New Roman"/>
          <w:sz w:val="28"/>
        </w:rPr>
        <w:t>Бутинець</w:t>
      </w:r>
      <w:proofErr w:type="spellEnd"/>
      <w:r w:rsidRPr="00910269">
        <w:rPr>
          <w:rFonts w:ascii="Times New Roman" w:eastAsia="Calibri" w:hAnsi="Times New Roman" w:cs="Times New Roman"/>
          <w:sz w:val="28"/>
        </w:rPr>
        <w:t xml:space="preserve">, А.Д. Бутко, Ю.А. </w:t>
      </w:r>
      <w:proofErr w:type="spellStart"/>
      <w:r w:rsidRPr="00910269">
        <w:rPr>
          <w:rFonts w:ascii="Times New Roman" w:eastAsia="Calibri" w:hAnsi="Times New Roman" w:cs="Times New Roman"/>
          <w:sz w:val="28"/>
        </w:rPr>
        <w:t>Верига</w:t>
      </w:r>
      <w:proofErr w:type="spellEnd"/>
      <w:r w:rsidRPr="00910269">
        <w:rPr>
          <w:rFonts w:ascii="Times New Roman" w:eastAsia="Calibri" w:hAnsi="Times New Roman" w:cs="Times New Roman"/>
          <w:sz w:val="28"/>
        </w:rPr>
        <w:t xml:space="preserve">, С.Ф. </w:t>
      </w:r>
      <w:proofErr w:type="spellStart"/>
      <w:r w:rsidRPr="00910269">
        <w:rPr>
          <w:rFonts w:ascii="Times New Roman" w:eastAsia="Calibri" w:hAnsi="Times New Roman" w:cs="Times New Roman"/>
          <w:sz w:val="28"/>
        </w:rPr>
        <w:t>Голов</w:t>
      </w:r>
      <w:proofErr w:type="spellEnd"/>
      <w:r w:rsidRPr="00910269">
        <w:rPr>
          <w:rFonts w:ascii="Times New Roman" w:eastAsia="Calibri" w:hAnsi="Times New Roman" w:cs="Times New Roman"/>
          <w:sz w:val="28"/>
        </w:rPr>
        <w:t xml:space="preserve">, Л.В. Городянська, Р.О. </w:t>
      </w:r>
      <w:proofErr w:type="spellStart"/>
      <w:r w:rsidRPr="00910269">
        <w:rPr>
          <w:rFonts w:ascii="Times New Roman" w:eastAsia="Calibri" w:hAnsi="Times New Roman" w:cs="Times New Roman"/>
          <w:sz w:val="28"/>
        </w:rPr>
        <w:t>Костирко</w:t>
      </w:r>
      <w:proofErr w:type="spellEnd"/>
      <w:r w:rsidRPr="00910269">
        <w:rPr>
          <w:rFonts w:ascii="Times New Roman" w:eastAsia="Calibri" w:hAnsi="Times New Roman" w:cs="Times New Roman"/>
          <w:sz w:val="28"/>
        </w:rPr>
        <w:t xml:space="preserve">, В.М. </w:t>
      </w:r>
      <w:proofErr w:type="spellStart"/>
      <w:r w:rsidRPr="00910269">
        <w:rPr>
          <w:rFonts w:ascii="Times New Roman" w:eastAsia="Calibri" w:hAnsi="Times New Roman" w:cs="Times New Roman"/>
          <w:sz w:val="28"/>
        </w:rPr>
        <w:t>Костюченко</w:t>
      </w:r>
      <w:proofErr w:type="spellEnd"/>
      <w:r w:rsidRPr="00910269">
        <w:rPr>
          <w:rFonts w:ascii="Times New Roman" w:eastAsia="Calibri" w:hAnsi="Times New Roman" w:cs="Times New Roman"/>
          <w:sz w:val="28"/>
        </w:rPr>
        <w:t xml:space="preserve">, Г.О. Кравченко, С.А. Кузнєцова, В.А. </w:t>
      </w:r>
      <w:r w:rsidRPr="00910269">
        <w:rPr>
          <w:rFonts w:ascii="Times New Roman" w:eastAsia="Calibri" w:hAnsi="Times New Roman" w:cs="Times New Roman"/>
          <w:color w:val="000000"/>
          <w:sz w:val="28"/>
          <w:szCs w:val="28"/>
        </w:rPr>
        <w:t>Кулик,</w:t>
      </w:r>
      <w:r w:rsidRPr="00910269">
        <w:rPr>
          <w:rFonts w:ascii="Times New Roman" w:eastAsia="Calibri" w:hAnsi="Times New Roman" w:cs="Times New Roman"/>
          <w:sz w:val="28"/>
        </w:rPr>
        <w:t xml:space="preserve"> Л.О. </w:t>
      </w:r>
      <w:proofErr w:type="spellStart"/>
      <w:r w:rsidRPr="00910269">
        <w:rPr>
          <w:rFonts w:ascii="Times New Roman" w:eastAsia="Calibri" w:hAnsi="Times New Roman" w:cs="Times New Roman"/>
          <w:sz w:val="28"/>
        </w:rPr>
        <w:t>Лігоненко</w:t>
      </w:r>
      <w:proofErr w:type="spellEnd"/>
      <w:r w:rsidRPr="00910269">
        <w:rPr>
          <w:rFonts w:ascii="Times New Roman" w:eastAsia="Calibri" w:hAnsi="Times New Roman" w:cs="Times New Roman"/>
          <w:sz w:val="28"/>
        </w:rPr>
        <w:t xml:space="preserve">, А.А. </w:t>
      </w:r>
      <w:proofErr w:type="spellStart"/>
      <w:r w:rsidRPr="00910269">
        <w:rPr>
          <w:rFonts w:ascii="Times New Roman" w:eastAsia="Calibri" w:hAnsi="Times New Roman" w:cs="Times New Roman"/>
          <w:sz w:val="28"/>
        </w:rPr>
        <w:t>Мазаракі</w:t>
      </w:r>
      <w:proofErr w:type="spellEnd"/>
      <w:r w:rsidRPr="00910269">
        <w:rPr>
          <w:rFonts w:ascii="Times New Roman" w:eastAsia="Calibri" w:hAnsi="Times New Roman" w:cs="Times New Roman"/>
          <w:sz w:val="28"/>
        </w:rPr>
        <w:t xml:space="preserve">, Г.В. Митрофанов, Є.В. Мних, Л.В. </w:t>
      </w:r>
      <w:proofErr w:type="spellStart"/>
      <w:r w:rsidRPr="00910269">
        <w:rPr>
          <w:rFonts w:ascii="Times New Roman" w:eastAsia="Calibri" w:hAnsi="Times New Roman" w:cs="Times New Roman"/>
          <w:sz w:val="28"/>
        </w:rPr>
        <w:t>Нападовська</w:t>
      </w:r>
      <w:proofErr w:type="spellEnd"/>
      <w:r w:rsidRPr="00910269">
        <w:rPr>
          <w:rFonts w:ascii="Times New Roman" w:eastAsia="Calibri" w:hAnsi="Times New Roman" w:cs="Times New Roman"/>
          <w:sz w:val="28"/>
        </w:rPr>
        <w:t xml:space="preserve">, Ю.О. </w:t>
      </w:r>
      <w:proofErr w:type="spellStart"/>
      <w:r w:rsidRPr="00910269">
        <w:rPr>
          <w:rFonts w:ascii="Times New Roman" w:eastAsia="Calibri" w:hAnsi="Times New Roman" w:cs="Times New Roman"/>
          <w:sz w:val="28"/>
        </w:rPr>
        <w:t>Ночовна</w:t>
      </w:r>
      <w:proofErr w:type="spellEnd"/>
      <w:r w:rsidRPr="00910269">
        <w:rPr>
          <w:rFonts w:ascii="Times New Roman" w:eastAsia="Calibri" w:hAnsi="Times New Roman" w:cs="Times New Roman"/>
          <w:sz w:val="28"/>
        </w:rPr>
        <w:t xml:space="preserve">, Ю.І. Осадчий, </w:t>
      </w:r>
      <w:r w:rsidRPr="00910269">
        <w:rPr>
          <w:rFonts w:ascii="Times New Roman" w:eastAsia="Calibri" w:hAnsi="Times New Roman" w:cs="Times New Roman"/>
          <w:color w:val="000000"/>
          <w:sz w:val="28"/>
          <w:szCs w:val="28"/>
        </w:rPr>
        <w:t xml:space="preserve">М.М. </w:t>
      </w:r>
      <w:proofErr w:type="spellStart"/>
      <w:r w:rsidRPr="00910269">
        <w:rPr>
          <w:rFonts w:ascii="Times New Roman" w:eastAsia="Calibri" w:hAnsi="Times New Roman" w:cs="Times New Roman"/>
          <w:color w:val="000000"/>
          <w:sz w:val="28"/>
          <w:szCs w:val="28"/>
        </w:rPr>
        <w:t>Орищенко</w:t>
      </w:r>
      <w:proofErr w:type="spellEnd"/>
      <w:r w:rsidRPr="00910269">
        <w:rPr>
          <w:rFonts w:ascii="Times New Roman" w:eastAsia="Calibri" w:hAnsi="Times New Roman" w:cs="Times New Roman"/>
          <w:color w:val="000000"/>
          <w:sz w:val="28"/>
          <w:szCs w:val="28"/>
        </w:rPr>
        <w:t>,</w:t>
      </w:r>
      <w:r w:rsidRPr="00910269">
        <w:rPr>
          <w:rFonts w:ascii="Times New Roman" w:eastAsia="Calibri" w:hAnsi="Times New Roman" w:cs="Times New Roman"/>
          <w:sz w:val="28"/>
        </w:rPr>
        <w:t xml:space="preserve"> Г.В. Савицька, В.В. Сопко, А.П. </w:t>
      </w:r>
      <w:proofErr w:type="spellStart"/>
      <w:r w:rsidRPr="00910269">
        <w:rPr>
          <w:rFonts w:ascii="Times New Roman" w:eastAsia="Calibri" w:hAnsi="Times New Roman" w:cs="Times New Roman"/>
          <w:sz w:val="28"/>
        </w:rPr>
        <w:t>Шаповалова</w:t>
      </w:r>
      <w:proofErr w:type="spellEnd"/>
      <w:r w:rsidRPr="00910269">
        <w:rPr>
          <w:rFonts w:ascii="Times New Roman" w:eastAsia="Calibri" w:hAnsi="Times New Roman" w:cs="Times New Roman"/>
          <w:sz w:val="28"/>
        </w:rPr>
        <w:t xml:space="preserve">, В.О. Шевчук, О.А. Шевчук та ін. З іноземних вчених необхідно відзначити А. </w:t>
      </w:r>
      <w:proofErr w:type="spellStart"/>
      <w:r w:rsidRPr="00910269">
        <w:rPr>
          <w:rFonts w:ascii="Times New Roman" w:eastAsia="Calibri" w:hAnsi="Times New Roman" w:cs="Times New Roman"/>
          <w:sz w:val="28"/>
        </w:rPr>
        <w:t>Апчерча</w:t>
      </w:r>
      <w:proofErr w:type="spellEnd"/>
      <w:r w:rsidRPr="00910269">
        <w:rPr>
          <w:rFonts w:ascii="Times New Roman" w:eastAsia="Calibri" w:hAnsi="Times New Roman" w:cs="Times New Roman"/>
          <w:sz w:val="28"/>
        </w:rPr>
        <w:t xml:space="preserve">, Дон Р. </w:t>
      </w:r>
      <w:proofErr w:type="spellStart"/>
      <w:r w:rsidRPr="00910269">
        <w:rPr>
          <w:rFonts w:ascii="Times New Roman" w:eastAsia="Calibri" w:hAnsi="Times New Roman" w:cs="Times New Roman"/>
          <w:sz w:val="28"/>
        </w:rPr>
        <w:t>Хенсена</w:t>
      </w:r>
      <w:proofErr w:type="spellEnd"/>
      <w:r w:rsidRPr="00910269">
        <w:rPr>
          <w:rFonts w:ascii="Times New Roman" w:eastAsia="Calibri" w:hAnsi="Times New Roman" w:cs="Times New Roman"/>
          <w:sz w:val="28"/>
        </w:rPr>
        <w:t xml:space="preserve">, Д. </w:t>
      </w:r>
      <w:proofErr w:type="spellStart"/>
      <w:r w:rsidRPr="00910269">
        <w:rPr>
          <w:rFonts w:ascii="Times New Roman" w:eastAsia="Calibri" w:hAnsi="Times New Roman" w:cs="Times New Roman"/>
          <w:sz w:val="28"/>
        </w:rPr>
        <w:t>Нортона</w:t>
      </w:r>
      <w:proofErr w:type="spellEnd"/>
      <w:r w:rsidRPr="00910269">
        <w:rPr>
          <w:rFonts w:ascii="Times New Roman" w:eastAsia="Calibri" w:hAnsi="Times New Roman" w:cs="Times New Roman"/>
          <w:sz w:val="28"/>
        </w:rPr>
        <w:t xml:space="preserve">, Р. </w:t>
      </w:r>
      <w:proofErr w:type="spellStart"/>
      <w:r w:rsidRPr="00910269">
        <w:rPr>
          <w:rFonts w:ascii="Times New Roman" w:eastAsia="Calibri" w:hAnsi="Times New Roman" w:cs="Times New Roman"/>
          <w:sz w:val="28"/>
        </w:rPr>
        <w:t>Каплана</w:t>
      </w:r>
      <w:proofErr w:type="spellEnd"/>
      <w:r w:rsidRPr="00910269">
        <w:rPr>
          <w:rFonts w:ascii="Times New Roman" w:eastAsia="Calibri" w:hAnsi="Times New Roman" w:cs="Times New Roman"/>
          <w:sz w:val="28"/>
        </w:rPr>
        <w:t xml:space="preserve">, Я.В. Соколова тощо.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lang w:eastAsia="uk-UA"/>
        </w:rPr>
      </w:pPr>
      <w:r w:rsidRPr="00910269">
        <w:rPr>
          <w:rFonts w:ascii="Times New Roman" w:eastAsia="Calibri" w:hAnsi="Times New Roman" w:cs="Times New Roman"/>
          <w:sz w:val="28"/>
        </w:rPr>
        <w:lastRenderedPageBreak/>
        <w:t xml:space="preserve">Враховуючи надбання науковців з обліку та аудиту дебіторської заборгованості, залишаються невирішеними низка теоретичних та практичних питань щодо забезпечення інформаційних потреб внутрішніх користувачів. </w:t>
      </w:r>
      <w:r w:rsidRPr="00910269">
        <w:rPr>
          <w:rFonts w:ascii="Times New Roman" w:eastAsia="Calibri" w:hAnsi="Times New Roman" w:cs="Times New Roman"/>
          <w:sz w:val="28"/>
          <w:lang w:eastAsia="uk-UA"/>
        </w:rPr>
        <w:t xml:space="preserve">З багатьох об’єктивних причин науковці-попередники не могли передбачити тих факторів, які сьогодні впливають на розвиток економіки </w:t>
      </w:r>
      <w:r w:rsidRPr="00910269">
        <w:rPr>
          <w:rFonts w:ascii="Times New Roman" w:eastAsia="Calibri" w:hAnsi="Times New Roman" w:cs="Times New Roman"/>
          <w:color w:val="55262B"/>
          <w:sz w:val="28"/>
          <w:lang w:eastAsia="uk-UA"/>
        </w:rPr>
        <w:t xml:space="preserve">і </w:t>
      </w:r>
      <w:r w:rsidRPr="00910269">
        <w:rPr>
          <w:rFonts w:ascii="Times New Roman" w:eastAsia="Calibri" w:hAnsi="Times New Roman" w:cs="Times New Roman"/>
          <w:sz w:val="28"/>
          <w:lang w:eastAsia="uk-UA"/>
        </w:rPr>
        <w:t xml:space="preserve">бухгалтерського обліку в Україні. Сучасні умови господарювання вимагають вирішення низки нерозв’язаних облікових проблем. Зокрема, це є теоретичні і методичні аспекти класифікації та відображення заборгованості в системі рахунків бухгалтерського обліку; невизначеність обліку простроченої і безнадійної заборгованості та її рефінансування, аналіз заборгованості та автоматизація бухгалтерського обліку взаєморозрахунків. Необхідність теоретичного обґрунтування і розробки практичних рекомендацій щодо обліку дебіторської заборгованості та її аудиту на підприємствах обумовили вибір теми дослідження та її актуальність.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b/>
          <w:sz w:val="28"/>
        </w:rPr>
        <w:t>Мета і завдання дослідження</w:t>
      </w:r>
      <w:r w:rsidRPr="00910269">
        <w:rPr>
          <w:rFonts w:ascii="Times New Roman" w:eastAsia="Calibri" w:hAnsi="Times New Roman" w:cs="Times New Roman"/>
          <w:sz w:val="28"/>
        </w:rPr>
        <w:t xml:space="preserve">. </w:t>
      </w:r>
    </w:p>
    <w:p w:rsidR="00910269" w:rsidRPr="00910269" w:rsidRDefault="00910269" w:rsidP="00910269">
      <w:pPr>
        <w:widowControl w:val="0"/>
        <w:spacing w:after="0"/>
        <w:ind w:firstLine="708"/>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Мета дипломної роботи - комплексний аналіз сучасних теоретичних, методологічних та практичних положень з обліку та аудиту дебіторської заборгованості вітчизняних підприємств.</w:t>
      </w:r>
    </w:p>
    <w:p w:rsidR="00910269" w:rsidRPr="00910269" w:rsidRDefault="00910269" w:rsidP="00910269">
      <w:pPr>
        <w:widowControl w:val="0"/>
        <w:spacing w:after="0"/>
        <w:ind w:firstLine="709"/>
        <w:jc w:val="both"/>
        <w:rPr>
          <w:rFonts w:ascii="Times New Roman" w:eastAsia="Calibri" w:hAnsi="Times New Roman" w:cs="Times New Roman"/>
          <w:sz w:val="28"/>
        </w:rPr>
      </w:pPr>
      <w:r w:rsidRPr="00910269">
        <w:rPr>
          <w:rFonts w:ascii="Times New Roman" w:eastAsia="Calibri" w:hAnsi="Times New Roman" w:cs="Times New Roman"/>
          <w:sz w:val="28"/>
        </w:rPr>
        <w:t>Для досягнення поставленої мети необхідно вирішити наступні завдання:</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з’ясувати наукові основи обліку та аудиту дебіторської заборгованості підприємства;</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визначити економічний зміст та завдання обліку та аудиту дебіторської заборгованості підприємства;</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надати організаційно-економічну характеристику підприємства ПАТ «Херсонський маслозавод»;</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проаналізувати організацію первинного обліку дебіторської заборгованості на підприємстві;</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розглянути організацію синтетичного та аналітичного обліку дебіторської заборгованості на підприємстві;</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визначити напрями удосконалення організації обліку дебіторської заборгованості на підприємстві;</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дослідити організацію аудиту дебіторської заборгованості на підприємстві;</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з’ясувати методику аудиту дебіторської заборгованості підприємства;</w:t>
      </w:r>
    </w:p>
    <w:p w:rsidR="00910269" w:rsidRPr="00910269" w:rsidRDefault="00910269" w:rsidP="00910269">
      <w:pPr>
        <w:widowControl w:val="0"/>
        <w:numPr>
          <w:ilvl w:val="0"/>
          <w:numId w:val="4"/>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t>надати аудиторський висновок по аудиту дебіторської заборгованості підприємства.</w:t>
      </w:r>
    </w:p>
    <w:p w:rsidR="00910269" w:rsidRPr="00910269" w:rsidRDefault="00910269" w:rsidP="00910269">
      <w:pPr>
        <w:widowControl w:val="0"/>
        <w:spacing w:after="0"/>
        <w:ind w:firstLine="709"/>
        <w:jc w:val="both"/>
        <w:rPr>
          <w:rFonts w:ascii="Times New Roman" w:eastAsia="Calibri" w:hAnsi="Times New Roman" w:cs="Times New Roman"/>
          <w:sz w:val="28"/>
        </w:rPr>
      </w:pPr>
      <w:r w:rsidRPr="00910269">
        <w:rPr>
          <w:rFonts w:ascii="Times New Roman" w:eastAsia="Calibri" w:hAnsi="Times New Roman" w:cs="Times New Roman"/>
          <w:b/>
          <w:sz w:val="28"/>
        </w:rPr>
        <w:t>Об’єкт і предмет дослідження</w:t>
      </w:r>
      <w:r w:rsidRPr="00910269">
        <w:rPr>
          <w:rFonts w:ascii="Times New Roman" w:eastAsia="Calibri" w:hAnsi="Times New Roman" w:cs="Times New Roman"/>
          <w:sz w:val="28"/>
        </w:rPr>
        <w:t xml:space="preserve">. </w:t>
      </w:r>
    </w:p>
    <w:p w:rsidR="00910269" w:rsidRPr="00910269" w:rsidRDefault="00910269" w:rsidP="00910269">
      <w:pPr>
        <w:widowControl w:val="0"/>
        <w:spacing w:after="0"/>
        <w:ind w:firstLine="708"/>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lastRenderedPageBreak/>
        <w:t>Об’єкт дослідження – сучасна система обліку та аудиту дебіторської заборгованості на вітчизняних підприємствах.</w:t>
      </w:r>
    </w:p>
    <w:p w:rsidR="00910269" w:rsidRPr="00910269" w:rsidRDefault="00910269" w:rsidP="00910269">
      <w:pPr>
        <w:widowControl w:val="0"/>
        <w:spacing w:after="0"/>
        <w:ind w:firstLine="720"/>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Предмет дослідження - сукупність теоретичних питань, загальних принципів, методичних і практичних завдань, пов’язаних з формуванням і реалізацією ефективного процесу обліку та аудиту дебіторської заборгованості на сучасному вітчизняному підприємстві на прикладі </w:t>
      </w:r>
      <w:r w:rsidRPr="00910269">
        <w:rPr>
          <w:rFonts w:ascii="Times New Roman" w:eastAsia="Calibri" w:hAnsi="Times New Roman" w:cs="Times New Roman"/>
          <w:sz w:val="28"/>
        </w:rPr>
        <w:t>ПАТ «Херсонський маслозавод»</w:t>
      </w:r>
      <w:r w:rsidRPr="00910269">
        <w:rPr>
          <w:rFonts w:ascii="Times New Roman" w:eastAsia="Calibri" w:hAnsi="Times New Roman" w:cs="Times New Roman"/>
          <w:sz w:val="28"/>
          <w:szCs w:val="28"/>
        </w:rPr>
        <w:t>.</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b/>
          <w:sz w:val="28"/>
        </w:rPr>
        <w:t>Методи дослідження.</w:t>
      </w:r>
      <w:r w:rsidRPr="00910269">
        <w:rPr>
          <w:rFonts w:ascii="Times New Roman" w:eastAsia="Calibri" w:hAnsi="Times New Roman" w:cs="Times New Roman"/>
          <w:sz w:val="28"/>
        </w:rPr>
        <w:t xml:space="preserve">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sz w:val="28"/>
        </w:rPr>
        <w:t>В процесі дослідження використано методи: порівняння – при розкритті суті</w:t>
      </w:r>
      <w:r w:rsidRPr="00910269">
        <w:rPr>
          <w:rFonts w:ascii="Times New Roman" w:eastAsia="Calibri" w:hAnsi="Times New Roman" w:cs="Times New Roman"/>
          <w:sz w:val="28"/>
          <w:lang w:eastAsia="zh-CN"/>
        </w:rPr>
        <w:t xml:space="preserve"> і значення дебіторської заборгованості</w:t>
      </w:r>
      <w:r w:rsidRPr="00910269">
        <w:rPr>
          <w:rFonts w:ascii="Times New Roman" w:eastAsia="Calibri" w:hAnsi="Times New Roman" w:cs="Times New Roman"/>
          <w:sz w:val="28"/>
        </w:rPr>
        <w:t xml:space="preserve">; економіко-статистичний та аналітичного групування – для комплексної оцінки господарської діяльності підприємства; групування – для узагальнення завдань обліку та аудиту дебіторської заборгованості; опису та аналогії, індукції та дедукції – для дослідження методики обліку та аудиту дебіторської заборгованості та інші. Для побудови таблиць, графіків, застосовувалися сучасні комп’ютерні технології та пакет прикладних програм </w:t>
      </w:r>
      <w:proofErr w:type="spellStart"/>
      <w:r w:rsidRPr="00910269">
        <w:rPr>
          <w:rFonts w:ascii="Times New Roman" w:eastAsia="Calibri" w:hAnsi="Times New Roman" w:cs="Times New Roman"/>
          <w:sz w:val="28"/>
        </w:rPr>
        <w:t>Місrоsoft</w:t>
      </w:r>
      <w:proofErr w:type="spellEnd"/>
      <w:r w:rsidRPr="00910269">
        <w:rPr>
          <w:rFonts w:ascii="Times New Roman" w:eastAsia="Calibri" w:hAnsi="Times New Roman" w:cs="Times New Roman"/>
          <w:sz w:val="28"/>
        </w:rPr>
        <w:t xml:space="preserve"> Word, </w:t>
      </w:r>
      <w:proofErr w:type="spellStart"/>
      <w:r w:rsidRPr="00910269">
        <w:rPr>
          <w:rFonts w:ascii="Times New Roman" w:eastAsia="Calibri" w:hAnsi="Times New Roman" w:cs="Times New Roman"/>
          <w:sz w:val="28"/>
        </w:rPr>
        <w:t>Місrоsoft</w:t>
      </w:r>
      <w:proofErr w:type="spellEnd"/>
      <w:r w:rsidRPr="00910269">
        <w:rPr>
          <w:rFonts w:ascii="Times New Roman" w:eastAsia="Calibri" w:hAnsi="Times New Roman" w:cs="Times New Roman"/>
          <w:sz w:val="28"/>
        </w:rPr>
        <w:t xml:space="preserve"> </w:t>
      </w:r>
      <w:proofErr w:type="spellStart"/>
      <w:r w:rsidRPr="00910269">
        <w:rPr>
          <w:rFonts w:ascii="Times New Roman" w:eastAsia="Calibri" w:hAnsi="Times New Roman" w:cs="Times New Roman"/>
          <w:sz w:val="28"/>
        </w:rPr>
        <w:t>Ехсеl</w:t>
      </w:r>
      <w:proofErr w:type="spellEnd"/>
      <w:r w:rsidRPr="00910269">
        <w:rPr>
          <w:rFonts w:ascii="Times New Roman" w:eastAsia="Calibri" w:hAnsi="Times New Roman" w:cs="Times New Roman"/>
          <w:sz w:val="28"/>
        </w:rPr>
        <w:t>.</w:t>
      </w:r>
    </w:p>
    <w:p w:rsidR="00910269" w:rsidRPr="00910269" w:rsidRDefault="00910269" w:rsidP="00910269">
      <w:pPr>
        <w:widowControl w:val="0"/>
        <w:spacing w:after="0" w:line="360" w:lineRule="auto"/>
        <w:ind w:firstLine="709"/>
        <w:jc w:val="both"/>
        <w:rPr>
          <w:rFonts w:ascii="Times New Roman" w:eastAsia="Calibri" w:hAnsi="Times New Roman" w:cs="Times New Roman"/>
          <w:b/>
          <w:sz w:val="28"/>
          <w:szCs w:val="28"/>
        </w:rPr>
      </w:pPr>
      <w:r w:rsidRPr="00910269">
        <w:rPr>
          <w:rFonts w:ascii="Times New Roman" w:eastAsia="Calibri" w:hAnsi="Times New Roman" w:cs="Times New Roman"/>
          <w:b/>
          <w:sz w:val="28"/>
          <w:szCs w:val="28"/>
        </w:rPr>
        <w:t xml:space="preserve">Структура дипломної роботи.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Дипломна робота складається зі вступу, трьох розділів, висновків та пропозицій, списку використаної літератури та додатків. </w:t>
      </w:r>
    </w:p>
    <w:p w:rsidR="00910269" w:rsidRPr="00910269" w:rsidRDefault="00910269" w:rsidP="00910269">
      <w:pPr>
        <w:widowControl w:val="0"/>
        <w:spacing w:after="0"/>
        <w:ind w:firstLine="709"/>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В першому розділі „Теоретичні засади обліку та аудиту дебіторської заборгованості підприємства</w:t>
      </w:r>
      <w:r w:rsidRPr="00910269">
        <w:rPr>
          <w:rFonts w:ascii="Times New Roman" w:eastAsia="Calibri" w:hAnsi="Times New Roman" w:cs="Times New Roman"/>
          <w:caps/>
          <w:sz w:val="28"/>
          <w:szCs w:val="28"/>
        </w:rPr>
        <w:t xml:space="preserve">” </w:t>
      </w:r>
      <w:r w:rsidRPr="00910269">
        <w:rPr>
          <w:rFonts w:ascii="Times New Roman" w:eastAsia="Calibri" w:hAnsi="Times New Roman" w:cs="Times New Roman"/>
          <w:sz w:val="28"/>
          <w:szCs w:val="28"/>
        </w:rPr>
        <w:t>з’ясовано наукові основи обліку та аудиту дебіторської заборгованості підприємства; визначено економічний зміст та завдання обліку та аудиту дебіторської заборгованості підприємства; надано організаційно-економічну характеристику підприємства ПАТ «Херсонський маслозавод».</w:t>
      </w:r>
    </w:p>
    <w:p w:rsidR="00910269" w:rsidRPr="00910269" w:rsidRDefault="00910269" w:rsidP="00910269">
      <w:pPr>
        <w:widowControl w:val="0"/>
        <w:spacing w:after="0"/>
        <w:ind w:firstLine="709"/>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В другому розділі „Сучасний стан обліку дебіторської заборгованості підприємства ПАТ «Херсонський маслозавод»” проаналізовано організацію первинного обліку дебіторської заборгованості на підприємстві; розглянуто організацію синтетичного та аналітичного обліку дебіторської заборгованості на підприємстві; визначено напрями удосконалення організації обліку дебіторської заборгованості на підприємстві.</w:t>
      </w:r>
    </w:p>
    <w:p w:rsidR="00910269" w:rsidRPr="00910269" w:rsidRDefault="00910269" w:rsidP="00910269">
      <w:pPr>
        <w:widowControl w:val="0"/>
        <w:spacing w:after="0"/>
        <w:ind w:firstLine="709"/>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В третьому розділі „Організація та методика аудиту дебіторської заборгованості ПАТ «Херсонський маслозавод»</w:t>
      </w:r>
      <w:r w:rsidRPr="00910269">
        <w:rPr>
          <w:rFonts w:ascii="Times New Roman" w:eastAsia="Calibri" w:hAnsi="Times New Roman" w:cs="Times New Roman"/>
          <w:caps/>
          <w:sz w:val="28"/>
          <w:szCs w:val="28"/>
        </w:rPr>
        <w:t>”</w:t>
      </w:r>
      <w:r w:rsidRPr="00910269">
        <w:rPr>
          <w:rFonts w:ascii="Times New Roman" w:eastAsia="Calibri" w:hAnsi="Times New Roman" w:cs="Times New Roman"/>
          <w:sz w:val="28"/>
          <w:szCs w:val="28"/>
        </w:rPr>
        <w:t xml:space="preserve"> досліджено організацію аудиту дебіторської заборгованості на підприємстві; з’ясовано методику аудиту дебіторської заборгованості підприємства; надано аудиторський висновок по аудиту дебіторської заборгованості підприємства.</w:t>
      </w:r>
    </w:p>
    <w:p w:rsidR="00105C18" w:rsidRDefault="00105C18">
      <w:pPr>
        <w:rPr>
          <w:lang w:val="ru-RU"/>
        </w:rPr>
      </w:pPr>
    </w:p>
    <w:p w:rsidR="00910269" w:rsidRPr="00910269" w:rsidRDefault="00910269" w:rsidP="00910269">
      <w:pPr>
        <w:widowControl w:val="0"/>
        <w:spacing w:after="0" w:line="360" w:lineRule="auto"/>
        <w:jc w:val="center"/>
        <w:outlineLvl w:val="0"/>
        <w:rPr>
          <w:rFonts w:ascii="Times New Roman Полужирный" w:eastAsia="Times New Roman" w:hAnsi="Times New Roman Полужирный" w:cs="Times New Roman"/>
          <w:b/>
          <w:bCs/>
          <w:caps/>
          <w:kern w:val="32"/>
          <w:sz w:val="28"/>
          <w:szCs w:val="32"/>
          <w:lang w:val="ru-RU" w:eastAsia="x-none"/>
        </w:rPr>
      </w:pPr>
      <w:r w:rsidRPr="00910269">
        <w:rPr>
          <w:rFonts w:ascii="Times New Roman Полужирный" w:eastAsia="Times New Roman" w:hAnsi="Times New Roman Полужирный" w:cs="Times New Roman"/>
          <w:b/>
          <w:bCs/>
          <w:caps/>
          <w:kern w:val="32"/>
          <w:sz w:val="28"/>
          <w:szCs w:val="32"/>
          <w:lang w:eastAsia="x-none"/>
        </w:rPr>
        <w:lastRenderedPageBreak/>
        <w:t>ВИСНОВКИ та пропозиції</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sz w:val="28"/>
        </w:rPr>
        <w:t>Виходячи з наведених у дипломному дослідженні теоретичних положень, на основі аналізу практики і спеціальної літератури щодо стану обліку та аудиту дебіторської заборгованості, зроблено наступні висновки:</w:t>
      </w:r>
    </w:p>
    <w:p w:rsidR="00910269" w:rsidRPr="00910269" w:rsidRDefault="00910269" w:rsidP="00910269">
      <w:pPr>
        <w:widowControl w:val="0"/>
        <w:spacing w:after="0" w:line="372" w:lineRule="auto"/>
        <w:ind w:firstLine="709"/>
        <w:jc w:val="both"/>
        <w:rPr>
          <w:rFonts w:ascii="Times New Roman" w:eastAsia="Calibri" w:hAnsi="Times New Roman" w:cs="Times New Roman"/>
          <w:sz w:val="28"/>
          <w:lang w:eastAsia="uk-UA"/>
        </w:rPr>
      </w:pPr>
      <w:r w:rsidRPr="00910269">
        <w:rPr>
          <w:rFonts w:ascii="Times New Roman" w:eastAsia="Calibri" w:hAnsi="Times New Roman" w:cs="Times New Roman"/>
          <w:sz w:val="28"/>
        </w:rPr>
        <w:t xml:space="preserve">1. </w:t>
      </w:r>
      <w:r w:rsidRPr="00910269">
        <w:rPr>
          <w:rFonts w:ascii="Times New Roman" w:eastAsia="Calibri" w:hAnsi="Times New Roman" w:cs="Times New Roman"/>
          <w:sz w:val="28"/>
          <w:lang w:eastAsia="uk-UA"/>
        </w:rPr>
        <w:t xml:space="preserve">Дебіторську заборгованість пропонується визначати як важливий показник фінансового стану підприємства, що вказує на суму заборгованості на користь підприємства на певний термін за наданий комерційний та споживчий кредити покупцям, а також як суму авансу для постачальників, щодо яких у підприємства з’являється майнове документально підтверджене право вимоги оплати боргу. Зростання дебіторської заборгованості характеризує відсутність коштів на рахунках підприємств, в основному, через неплатежі за поставлену готову продукцію, виконані роботи та надані послуги. Існує низка підстав для класифікації дебіторської заборгованості. Найбільш розповсюдженим є її поділ </w:t>
      </w:r>
      <w:r w:rsidRPr="00910269">
        <w:rPr>
          <w:rFonts w:ascii="Times New Roman" w:eastAsia="Calibri" w:hAnsi="Times New Roman" w:cs="Times New Roman"/>
          <w:sz w:val="28"/>
        </w:rPr>
        <w:t xml:space="preserve">на довгострокову та поточну. Спочатку дебіторська заборгованість приймається на баланс за історичною (фактичною) собівартістю. </w:t>
      </w:r>
      <w:r w:rsidRPr="00910269">
        <w:rPr>
          <w:rFonts w:ascii="Times New Roman" w:eastAsia="Calibri" w:hAnsi="Times New Roman" w:cs="Times New Roman"/>
          <w:sz w:val="28"/>
          <w:lang w:eastAsia="uk-UA"/>
        </w:rPr>
        <w:t>Чиста реалізаційна вартість дебіторської заборгованості визначається як сума поточної дебіторської заборгованості за вирахуванням резерву сумнівних боргів.</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sz w:val="28"/>
        </w:rPr>
        <w:t xml:space="preserve">2. З’ясовано, що </w:t>
      </w:r>
      <w:r w:rsidRPr="00910269">
        <w:rPr>
          <w:rFonts w:ascii="Times New Roman" w:eastAsia="Calibri" w:hAnsi="Times New Roman" w:cs="Times New Roman"/>
          <w:sz w:val="28"/>
          <w:lang w:eastAsia="uk-UA"/>
        </w:rPr>
        <w:t xml:space="preserve">організація обліку дебіторської заборгованості сприяє ефективному управлінню її розмірами і термінами на підприємстві та посиленню контролю за своєчасним здійсненням розрахунків. Завданнями такого обліку визначено: встановлення реальної та простроченої дебіторської заборгованості; перевірка правильності списання заборгованості; перевірка достовірності відображення в обліку дебіторської заборгованості; дослідження правильності оформлення та відображення в обліку заборгованості за виданими авансами, пред’явленими претензіями. </w:t>
      </w:r>
      <w:r w:rsidRPr="00910269">
        <w:rPr>
          <w:rFonts w:ascii="Times New Roman" w:eastAsia="Calibri" w:hAnsi="Times New Roman" w:cs="Times New Roman"/>
          <w:sz w:val="28"/>
        </w:rPr>
        <w:t xml:space="preserve">Завданнями аудиту дебіторської заборгованості встановлено наступні: встановлення дотримання вимог діючого законодавства щодо розрахунків з дебіторами; законність виникнення дебіторської заборгованості; перевірка своєчасності погашення заборгованості; оцінка правильності синтетичного і аналітичного обліку розрахунків з дебіторами; оформлення первинних документів, величини резерву сумнівних боргів, класифікації дебіторської заборгованості тощо.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sz w:val="28"/>
        </w:rPr>
        <w:lastRenderedPageBreak/>
        <w:t xml:space="preserve">3. </w:t>
      </w:r>
      <w:r w:rsidRPr="00910269">
        <w:rPr>
          <w:rFonts w:ascii="Times New Roman" w:eastAsia="Calibri" w:hAnsi="Times New Roman" w:cs="Times New Roman"/>
          <w:sz w:val="28"/>
          <w:szCs w:val="28"/>
        </w:rPr>
        <w:t>Базовим підприємством дослідження є</w:t>
      </w:r>
      <w:r w:rsidRPr="00910269">
        <w:rPr>
          <w:rFonts w:ascii="Times New Roman" w:eastAsia="Calibri" w:hAnsi="Times New Roman" w:cs="Times New Roman"/>
          <w:sz w:val="28"/>
        </w:rPr>
        <w:t xml:space="preserve"> ПАТ «Херсонський маслозавод», яке виробляє наступний асортимент продукції: масло вершкове, сир сичужний твердий, продукт сирний з вмістом рослинних жирів. Підприємство активно розширює свою активність на ринку Херсонської області. Вартість капіталу підприємства зростає, чисельність персоналу стабільна. Обсяги виручки в 2015 р. зросли, а в 2016 р. скоротилися. При цьому, показники прибутку мають тенденцію до зростання. Фінансові показники свідчать про певне покращення фінансового стану. Недоліком ведення бухгалтерського обліку на підприємстві є відсутність затвердженого графіку документообігу.</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sz w:val="28"/>
        </w:rPr>
        <w:t xml:space="preserve">4. Первинний облік дебіторської заборгованості на ПАТ «Херсонський маслозавод» ведеться згідно чинного законодавства та з урахуванням специфіки ведення бухгалтерського обліку на підприємстві, він є досить ефективним, але мають місце деякі недоліки, які пов’язані з оформленням первинної документації. В процесі первинного обліку дебіторської заборгованості на підприємстві складаються господарські договори, рахунки-фактури; рахунки; акти приймання-передачі виконаних робіт, наданих послуг; накладні; податкові накладні; товарно-транспортні накладні; звіти про використання коштів, виданих на відрядження або під звіт та інші. </w:t>
      </w:r>
    </w:p>
    <w:p w:rsidR="00910269" w:rsidRPr="00910269" w:rsidRDefault="00910269" w:rsidP="00910269">
      <w:pPr>
        <w:widowControl w:val="0"/>
        <w:spacing w:after="0" w:line="360" w:lineRule="auto"/>
        <w:ind w:firstLine="709"/>
        <w:jc w:val="both"/>
        <w:rPr>
          <w:rFonts w:ascii="Times New Roman" w:eastAsia="Calibri" w:hAnsi="Times New Roman" w:cs="Times New Roman"/>
          <w:sz w:val="28"/>
        </w:rPr>
      </w:pPr>
      <w:r w:rsidRPr="00910269">
        <w:rPr>
          <w:rFonts w:ascii="Times New Roman" w:eastAsia="Calibri" w:hAnsi="Times New Roman" w:cs="Times New Roman"/>
          <w:sz w:val="28"/>
        </w:rPr>
        <w:t xml:space="preserve">5. Для синтетичного обліку дебіторської заборгованості на ПАТ «Херсонський маслозавод» використовуються рахунки 18 «Довгострокова дебіторська заборгованість та інші необоротні активи», 36 «Розрахунки з покупцями та замовниками», 37 «Розрахунки з різними дебіторами» та 38 «Резерв сумнівних боргів». Підприємству доцільно </w:t>
      </w:r>
      <w:r w:rsidRPr="00910269">
        <w:rPr>
          <w:rFonts w:ascii="Times New Roman" w:eastAsia="Calibri" w:hAnsi="Times New Roman" w:cs="Times New Roman"/>
          <w:sz w:val="28"/>
          <w:lang w:eastAsia="ru-RU"/>
        </w:rPr>
        <w:t>використовувати метод нарахування резерву сумнівних боргів на підставі класифікації дебіторської заборгованості за товари, роботи, послуги по строкам непогашення (до 3-х місяців, до 6-и місяців, до 12-и місяців); створювати резерв сумнівних боргів за результатами інвентаризації дебіторської заборгованості в кінці року перед складанням звітності, а використовувати його протягом звітного року.</w:t>
      </w:r>
    </w:p>
    <w:p w:rsidR="00910269" w:rsidRPr="00910269" w:rsidRDefault="00910269" w:rsidP="00910269">
      <w:pPr>
        <w:widowControl w:val="0"/>
        <w:spacing w:after="0"/>
        <w:ind w:firstLine="709"/>
        <w:jc w:val="both"/>
        <w:rPr>
          <w:rFonts w:ascii="Times New Roman" w:eastAsia="Calibri" w:hAnsi="Times New Roman" w:cs="Times New Roman"/>
          <w:sz w:val="28"/>
        </w:rPr>
      </w:pPr>
      <w:r w:rsidRPr="00910269">
        <w:rPr>
          <w:rFonts w:ascii="Times New Roman" w:eastAsia="Calibri" w:hAnsi="Times New Roman" w:cs="Times New Roman"/>
          <w:sz w:val="28"/>
        </w:rPr>
        <w:t>6. Проведене дослідження та аналіз наукової літератури дозволили сформулювати низку пропозицій підприємству щодо удосконалення організації обліку дебіторської заборгованості:</w:t>
      </w:r>
    </w:p>
    <w:p w:rsidR="00910269" w:rsidRPr="00910269" w:rsidRDefault="00910269" w:rsidP="00910269">
      <w:pPr>
        <w:widowControl w:val="0"/>
        <w:numPr>
          <w:ilvl w:val="0"/>
          <w:numId w:val="5"/>
        </w:numPr>
        <w:spacing w:after="0"/>
        <w:jc w:val="both"/>
        <w:rPr>
          <w:rFonts w:ascii="Times New Roman" w:eastAsia="Calibri" w:hAnsi="Times New Roman" w:cs="Times New Roman"/>
          <w:sz w:val="28"/>
        </w:rPr>
      </w:pPr>
      <w:r w:rsidRPr="00910269">
        <w:rPr>
          <w:rFonts w:ascii="Times New Roman" w:eastAsia="Calibri" w:hAnsi="Times New Roman" w:cs="Times New Roman"/>
          <w:sz w:val="28"/>
        </w:rPr>
        <w:lastRenderedPageBreak/>
        <w:t>формувати резерв сумнівних боргів в розрізі кожного з боржників, за термінами непогашення дебіторської заборгованості та залежно від розмірів підприємства та обсягів діяльності;</w:t>
      </w:r>
    </w:p>
    <w:p w:rsidR="00910269" w:rsidRPr="00910269" w:rsidRDefault="00910269" w:rsidP="00910269">
      <w:pPr>
        <w:widowControl w:val="0"/>
        <w:numPr>
          <w:ilvl w:val="0"/>
          <w:numId w:val="5"/>
        </w:numPr>
        <w:spacing w:after="0"/>
        <w:jc w:val="both"/>
        <w:rPr>
          <w:rFonts w:ascii="Times New Roman" w:eastAsia="Calibri" w:hAnsi="Times New Roman" w:cs="Times New Roman"/>
          <w:sz w:val="28"/>
          <w:lang w:val="ru-RU"/>
        </w:rPr>
      </w:pPr>
      <w:r w:rsidRPr="00910269">
        <w:rPr>
          <w:rFonts w:ascii="Times New Roman" w:eastAsia="Calibri" w:hAnsi="Times New Roman" w:cs="Times New Roman"/>
          <w:sz w:val="28"/>
        </w:rPr>
        <w:t>відображати за кредитом рахунку 38 «Резерв сумнівних боргів» створення резерву сумнівних боргів у кореспонденції з рахунками обліку витрат, за дебетом – списання сумнівної заборгованості в кореспонденції з рахунками обліку дебіторської заборгованості або зменшення нарахованих резервів у кореспонденції з рахунком обліку доходів;</w:t>
      </w:r>
    </w:p>
    <w:p w:rsidR="00910269" w:rsidRPr="00910269" w:rsidRDefault="00910269" w:rsidP="00910269">
      <w:pPr>
        <w:widowControl w:val="0"/>
        <w:numPr>
          <w:ilvl w:val="0"/>
          <w:numId w:val="5"/>
        </w:numPr>
        <w:spacing w:after="0"/>
        <w:jc w:val="both"/>
        <w:rPr>
          <w:rFonts w:ascii="Times New Roman" w:eastAsia="Calibri" w:hAnsi="Times New Roman" w:cs="Times New Roman"/>
          <w:sz w:val="28"/>
          <w:lang w:val="ru-RU"/>
        </w:rPr>
      </w:pPr>
      <w:r w:rsidRPr="00910269">
        <w:rPr>
          <w:rFonts w:ascii="Times New Roman" w:eastAsia="Calibri" w:hAnsi="Times New Roman" w:cs="Times New Roman"/>
          <w:sz w:val="28"/>
        </w:rPr>
        <w:t>аналітичний облік на рахунку 38 «Резерв сумнівних боргів» вести в розрізі боржників чи за строком непогашення дебіторської заборгованості;</w:t>
      </w:r>
    </w:p>
    <w:p w:rsidR="00910269" w:rsidRPr="00910269" w:rsidRDefault="00910269" w:rsidP="00910269">
      <w:pPr>
        <w:widowControl w:val="0"/>
        <w:numPr>
          <w:ilvl w:val="0"/>
          <w:numId w:val="5"/>
        </w:numPr>
        <w:spacing w:after="0"/>
        <w:jc w:val="both"/>
        <w:rPr>
          <w:rFonts w:ascii="Times New Roman" w:eastAsia="Calibri" w:hAnsi="Times New Roman" w:cs="Times New Roman"/>
          <w:color w:val="000000"/>
          <w:sz w:val="28"/>
          <w:szCs w:val="28"/>
          <w:shd w:val="clear" w:color="auto" w:fill="FFFFFF"/>
        </w:rPr>
      </w:pPr>
      <w:r w:rsidRPr="00910269">
        <w:rPr>
          <w:rFonts w:ascii="Times New Roman" w:eastAsia="Calibri" w:hAnsi="Times New Roman" w:cs="Times New Roman"/>
          <w:sz w:val="28"/>
        </w:rPr>
        <w:t>доповнити субрахунки рахунка 36 «Розрахунки з покупцями і замовниками» субрахунками 365 «Розрахунки з вітчизняними замовниками» і 366 «Розрахунки з іноземними замовниками» з відповідним корегуванням характеристик субрахунків 361 і 362 Інструкції про застосування плану рахунків бухгалтерського обліку активів, капіталу, зобов'язань і господарських операцій підприємств і організацій;</w:t>
      </w:r>
    </w:p>
    <w:p w:rsidR="00910269" w:rsidRPr="00910269" w:rsidRDefault="00910269" w:rsidP="00910269">
      <w:pPr>
        <w:widowControl w:val="0"/>
        <w:numPr>
          <w:ilvl w:val="0"/>
          <w:numId w:val="5"/>
        </w:numPr>
        <w:spacing w:after="0"/>
        <w:jc w:val="both"/>
        <w:rPr>
          <w:rFonts w:ascii="Times New Roman" w:eastAsia="Calibri" w:hAnsi="Times New Roman" w:cs="Times New Roman"/>
          <w:sz w:val="28"/>
        </w:rPr>
      </w:pPr>
      <w:r w:rsidRPr="00910269">
        <w:rPr>
          <w:rFonts w:ascii="Times New Roman" w:eastAsia="Calibri" w:hAnsi="Times New Roman" w:cs="Times New Roman"/>
          <w:sz w:val="28"/>
          <w:shd w:val="clear" w:color="auto" w:fill="FFFFFF"/>
        </w:rPr>
        <w:t xml:space="preserve">удосконалити інформаційне забезпечення обліку дебіторської заборгованості шляхом створення </w:t>
      </w:r>
      <w:r w:rsidRPr="00910269">
        <w:rPr>
          <w:rFonts w:ascii="Times New Roman" w:eastAsia="Calibri" w:hAnsi="Times New Roman" w:cs="Times New Roman"/>
          <w:color w:val="000000"/>
          <w:sz w:val="28"/>
          <w:szCs w:val="28"/>
          <w:shd w:val="clear" w:color="auto" w:fill="FFFFFF"/>
        </w:rPr>
        <w:t>реєстру по реалізації товарів;</w:t>
      </w:r>
    </w:p>
    <w:p w:rsidR="00910269" w:rsidRPr="00910269" w:rsidRDefault="00910269" w:rsidP="00910269">
      <w:pPr>
        <w:widowControl w:val="0"/>
        <w:numPr>
          <w:ilvl w:val="0"/>
          <w:numId w:val="5"/>
        </w:numPr>
        <w:spacing w:after="0"/>
        <w:jc w:val="both"/>
        <w:rPr>
          <w:rFonts w:ascii="Times New Roman" w:eastAsia="Calibri" w:hAnsi="Times New Roman" w:cs="Times New Roman"/>
          <w:sz w:val="28"/>
        </w:rPr>
      </w:pPr>
      <w:r w:rsidRPr="00910269">
        <w:rPr>
          <w:rFonts w:ascii="Times New Roman" w:eastAsia="Calibri" w:hAnsi="Times New Roman" w:cs="Times New Roman"/>
          <w:color w:val="000000"/>
          <w:sz w:val="28"/>
          <w:szCs w:val="28"/>
          <w:shd w:val="clear" w:color="auto" w:fill="FFFFFF"/>
        </w:rPr>
        <w:t xml:space="preserve">змінити програмне забезпечення з обліку дебіторської заборгованості на </w:t>
      </w:r>
      <w:r w:rsidRPr="00910269">
        <w:rPr>
          <w:rFonts w:ascii="Times New Roman" w:eastAsia="Calibri" w:hAnsi="Times New Roman" w:cs="Times New Roman"/>
          <w:sz w:val="28"/>
        </w:rPr>
        <w:t>програму «MASTER: Бухгалтерія».</w:t>
      </w:r>
    </w:p>
    <w:p w:rsidR="00910269" w:rsidRPr="00910269" w:rsidRDefault="00910269" w:rsidP="00910269">
      <w:pPr>
        <w:widowControl w:val="0"/>
        <w:spacing w:after="0"/>
        <w:ind w:firstLine="709"/>
        <w:jc w:val="both"/>
        <w:rPr>
          <w:rFonts w:ascii="Times New Roman" w:eastAsia="Calibri" w:hAnsi="Times New Roman" w:cs="Times New Roman"/>
          <w:sz w:val="28"/>
        </w:rPr>
      </w:pPr>
      <w:r w:rsidRPr="00910269">
        <w:rPr>
          <w:rFonts w:ascii="Times New Roman" w:eastAsia="Calibri" w:hAnsi="Times New Roman" w:cs="Times New Roman"/>
          <w:sz w:val="28"/>
        </w:rPr>
        <w:t>7. Організація аудиту дебіторської заборгованості ПАТ «Херсонський маслозавод» передбачала укладення договору на проведення аудиту та планування аудиту. В процесі планування аудиту розроблено тест внутрішнього контролю дебіторської заборгованості, загальний план аудиторської перевірки, програму аудиторської перевірки дебіторської заборгованості.</w:t>
      </w:r>
    </w:p>
    <w:p w:rsidR="00910269" w:rsidRPr="00910269" w:rsidRDefault="00910269" w:rsidP="00910269">
      <w:pPr>
        <w:widowControl w:val="0"/>
        <w:spacing w:after="0"/>
        <w:ind w:firstLine="709"/>
        <w:jc w:val="both"/>
        <w:rPr>
          <w:rFonts w:ascii="Times New Roman" w:eastAsia="Calibri" w:hAnsi="Times New Roman" w:cs="Times New Roman"/>
          <w:sz w:val="28"/>
        </w:rPr>
      </w:pPr>
      <w:r w:rsidRPr="00910269">
        <w:rPr>
          <w:rFonts w:ascii="Times New Roman" w:eastAsia="Calibri" w:hAnsi="Times New Roman" w:cs="Times New Roman"/>
          <w:sz w:val="28"/>
        </w:rPr>
        <w:t>8. Аудиторська перевірка дебіторської заборгованості на ПАТ «Херсонський маслозавод» розпочинали з її інвентаризації. В подальшому, за допомогою методу зустрічної перевірки перевірялися залишки розрахунків з покупцями та замовниками (субрахунок 361 «Розрахунки з вітчизняними покупцями»), розрахунків за виданими авансами (субрахунок 371 «Розрахунки за виданими авансами»), розрахунків з іншими дебіторами (рахунок 37 «Розрахунки з різними дебіторами»). Далі відбувалося здійснення аудиторських процедур, згідно програми аудиту.</w:t>
      </w:r>
    </w:p>
    <w:p w:rsidR="00910269" w:rsidRPr="00910269" w:rsidRDefault="00910269" w:rsidP="00910269">
      <w:pPr>
        <w:widowControl w:val="0"/>
        <w:spacing w:after="0"/>
        <w:ind w:firstLine="709"/>
        <w:jc w:val="both"/>
        <w:rPr>
          <w:rFonts w:ascii="Times New Roman" w:eastAsia="Calibri" w:hAnsi="Times New Roman" w:cs="Times New Roman"/>
          <w:sz w:val="28"/>
        </w:rPr>
      </w:pPr>
      <w:r w:rsidRPr="00910269">
        <w:rPr>
          <w:rFonts w:ascii="Times New Roman" w:eastAsia="Calibri" w:hAnsi="Times New Roman" w:cs="Times New Roman"/>
          <w:sz w:val="28"/>
        </w:rPr>
        <w:t>9. На підставі результатів аудиторської перевірки дебіторської заборгованості аудиторською фірмою складався аудиторський висновок, в якому відображалася думка аудиторів щодо повноти та достовірності обліку дебіторської заборгованості на ПАТ «Херсонський маслозавод». Аудиторами була висловлена умовно-позитивна думка.</w:t>
      </w:r>
    </w:p>
    <w:p w:rsidR="00910269" w:rsidRPr="00910269" w:rsidRDefault="00910269" w:rsidP="00910269">
      <w:pPr>
        <w:widowControl w:val="0"/>
        <w:spacing w:after="0" w:line="360" w:lineRule="auto"/>
        <w:jc w:val="both"/>
        <w:rPr>
          <w:rFonts w:ascii="Times New Roman" w:eastAsia="Calibri" w:hAnsi="Times New Roman" w:cs="Times New Roman"/>
          <w:sz w:val="28"/>
          <w:lang w:val="ru-RU"/>
        </w:rPr>
      </w:pPr>
    </w:p>
    <w:p w:rsidR="00910269" w:rsidRPr="00910269" w:rsidRDefault="00910269" w:rsidP="00910269">
      <w:pPr>
        <w:widowControl w:val="0"/>
        <w:spacing w:after="0" w:line="360" w:lineRule="auto"/>
        <w:ind w:firstLine="709"/>
        <w:jc w:val="center"/>
        <w:outlineLvl w:val="0"/>
        <w:rPr>
          <w:rFonts w:ascii="Times New Roman" w:eastAsia="Calibri" w:hAnsi="Times New Roman" w:cs="Times New Roman"/>
          <w:b/>
          <w:bCs/>
          <w:kern w:val="32"/>
          <w:sz w:val="28"/>
          <w:szCs w:val="28"/>
        </w:rPr>
      </w:pPr>
      <w:r w:rsidRPr="00910269">
        <w:rPr>
          <w:rFonts w:ascii="Times New Roman" w:eastAsia="Calibri" w:hAnsi="Times New Roman" w:cs="Times New Roman"/>
          <w:b/>
          <w:bCs/>
          <w:kern w:val="32"/>
          <w:sz w:val="28"/>
          <w:szCs w:val="28"/>
        </w:rPr>
        <w:lastRenderedPageBreak/>
        <w:t xml:space="preserve">СПИСОК ВИКОРИСТАНОЇ ЛІТЕРАТУРИ </w:t>
      </w:r>
    </w:p>
    <w:p w:rsidR="00910269" w:rsidRPr="00910269" w:rsidRDefault="00910269" w:rsidP="00910269">
      <w:pPr>
        <w:widowControl w:val="0"/>
        <w:spacing w:after="0" w:line="360" w:lineRule="auto"/>
        <w:jc w:val="both"/>
        <w:rPr>
          <w:rFonts w:ascii="Times New Roman" w:eastAsia="Calibri" w:hAnsi="Times New Roman" w:cs="Times New Roman"/>
          <w:sz w:val="28"/>
          <w:szCs w:val="28"/>
          <w:lang w:val="ru-RU"/>
        </w:rPr>
      </w:pPr>
      <w:bookmarkStart w:id="0" w:name="_GoBack"/>
      <w:bookmarkEnd w:id="0"/>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Конституція України: Закон України від 28.06.1996 р. № 254к/96-ВР [Електронний ресурс]: за даними Верховної Ради України № 254к/96-ВР. – Режим доступу: </w:t>
      </w:r>
      <w:hyperlink r:id="rId6" w:history="1">
        <w:r w:rsidRPr="00910269">
          <w:rPr>
            <w:rFonts w:ascii="Times New Roman" w:eastAsia="Calibri" w:hAnsi="Times New Roman" w:cs="Times New Roman"/>
            <w:color w:val="0563C1"/>
            <w:sz w:val="28"/>
            <w:szCs w:val="28"/>
            <w:u w:val="single"/>
          </w:rPr>
          <w:t>http://www.zakon.rada.gov.ua</w:t>
        </w:r>
      </w:hyperlink>
      <w:r w:rsidRPr="00910269">
        <w:rPr>
          <w:rFonts w:ascii="Times New Roman" w:eastAsia="Calibri" w:hAnsi="Times New Roman" w:cs="Times New Roman"/>
          <w:sz w:val="28"/>
          <w:szCs w:val="28"/>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1" w:name="_Ref440807878"/>
      <w:bookmarkStart w:id="2" w:name="_Ref440300412"/>
      <w:bookmarkStart w:id="3" w:name="_Ref378401948"/>
      <w:bookmarkStart w:id="4" w:name="_Ref372109065"/>
      <w:bookmarkStart w:id="5" w:name="_Ref505930277"/>
      <w:bookmarkStart w:id="6" w:name="_Ref505929909"/>
      <w:r w:rsidRPr="00910269">
        <w:rPr>
          <w:rFonts w:ascii="Times New Roman" w:eastAsia="Calibri" w:hAnsi="Times New Roman" w:cs="Times New Roman"/>
          <w:sz w:val="28"/>
          <w:szCs w:val="28"/>
        </w:rPr>
        <w:t>Про бухгалтерський облік та фінансову звітність в Україні</w:t>
      </w:r>
      <w:bookmarkEnd w:id="1"/>
      <w:bookmarkEnd w:id="2"/>
      <w:bookmarkEnd w:id="3"/>
      <w:bookmarkEnd w:id="4"/>
      <w:r w:rsidRPr="00910269">
        <w:rPr>
          <w:rFonts w:ascii="Times New Roman" w:eastAsia="Calibri" w:hAnsi="Times New Roman" w:cs="Times New Roman"/>
          <w:sz w:val="28"/>
          <w:szCs w:val="28"/>
        </w:rPr>
        <w:t xml:space="preserve">: Закон України від 16.07.1999 р. № 996-XIV [Електронний ресурс]: за даними Верховної Ради України № 996-XIV. – Режим доступу: </w:t>
      </w:r>
      <w:hyperlink r:id="rId7" w:history="1">
        <w:r w:rsidRPr="00910269">
          <w:rPr>
            <w:rFonts w:ascii="Times New Roman" w:eastAsia="Calibri" w:hAnsi="Times New Roman" w:cs="Times New Roman"/>
            <w:color w:val="0563C1"/>
            <w:sz w:val="28"/>
            <w:szCs w:val="28"/>
            <w:u w:val="single"/>
          </w:rPr>
          <w:t>http://www.zakon.rada.gov.ua</w:t>
        </w:r>
      </w:hyperlink>
      <w:r w:rsidRPr="00910269">
        <w:rPr>
          <w:rFonts w:ascii="Times New Roman" w:eastAsia="Calibri" w:hAnsi="Times New Roman" w:cs="Times New Roman"/>
          <w:sz w:val="28"/>
          <w:szCs w:val="28"/>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shd w:val="clear" w:color="auto" w:fill="FFFFFF"/>
        </w:rPr>
        <w:t>Про аудит фінансової звітності та аудиторську діяльність</w:t>
      </w:r>
      <w:bookmarkEnd w:id="5"/>
      <w:bookmarkEnd w:id="6"/>
      <w:r w:rsidRPr="00910269">
        <w:rPr>
          <w:rFonts w:ascii="Times New Roman" w:eastAsia="Calibri" w:hAnsi="Times New Roman" w:cs="Times New Roman"/>
          <w:sz w:val="28"/>
          <w:szCs w:val="28"/>
          <w:shd w:val="clear" w:color="auto" w:fill="FFFFFF"/>
        </w:rPr>
        <w:t xml:space="preserve">: Закон України від 21.12.2017 р. № 2258-VIII [Електронний ресурс]: за даними Верховної Ради України № 2258-VIII. – Режим доступу: </w:t>
      </w:r>
      <w:hyperlink r:id="rId8" w:history="1">
        <w:r w:rsidRPr="00910269">
          <w:rPr>
            <w:rFonts w:ascii="Times New Roman" w:eastAsia="Calibri" w:hAnsi="Times New Roman" w:cs="Times New Roman"/>
            <w:color w:val="0563C1"/>
            <w:sz w:val="28"/>
            <w:szCs w:val="28"/>
            <w:u w:val="single"/>
            <w:shd w:val="clear" w:color="auto" w:fill="FFFFFF"/>
          </w:rPr>
          <w:t>http://www.zakon1.rada.gov.ua</w:t>
        </w:r>
      </w:hyperlink>
      <w:r w:rsidRPr="00910269">
        <w:rPr>
          <w:rFonts w:ascii="Times New Roman" w:eastAsia="Calibri" w:hAnsi="Times New Roman" w:cs="Times New Roman"/>
          <w:sz w:val="28"/>
          <w:szCs w:val="28"/>
          <w:shd w:val="clear" w:color="auto" w:fill="FFFFFF"/>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7" w:name="_Ref477008410"/>
      <w:bookmarkStart w:id="8" w:name="_Ref378351348"/>
      <w:bookmarkStart w:id="9" w:name="_Ref372106773"/>
      <w:r w:rsidRPr="00910269">
        <w:rPr>
          <w:rFonts w:ascii="Times New Roman" w:eastAsia="Calibri" w:hAnsi="Times New Roman" w:cs="Times New Roman"/>
          <w:sz w:val="28"/>
          <w:szCs w:val="28"/>
        </w:rPr>
        <w:t>Національне положення (стандарт) бухгалтерського обліку 1 «Загальні вимоги до фінансової звітності»</w:t>
      </w:r>
      <w:bookmarkEnd w:id="7"/>
      <w:bookmarkEnd w:id="8"/>
      <w:bookmarkEnd w:id="9"/>
      <w:r w:rsidRPr="00910269">
        <w:rPr>
          <w:rFonts w:ascii="Times New Roman" w:eastAsia="Calibri" w:hAnsi="Times New Roman" w:cs="Times New Roman"/>
          <w:sz w:val="28"/>
          <w:szCs w:val="28"/>
        </w:rPr>
        <w:t xml:space="preserve">: Наказ Міністерства фінансів України від 07.02.2013 р. № 73 [Електронний ресурс]: за даними Верховної Ради України № 73. – Режим доступу: </w:t>
      </w:r>
      <w:hyperlink r:id="rId9" w:history="1">
        <w:r w:rsidRPr="00910269">
          <w:rPr>
            <w:rFonts w:ascii="Times New Roman" w:eastAsia="Calibri" w:hAnsi="Times New Roman" w:cs="Times New Roman"/>
            <w:color w:val="0563C1"/>
            <w:sz w:val="28"/>
            <w:szCs w:val="28"/>
            <w:u w:val="single"/>
          </w:rPr>
          <w:t>http://www.zakon1.rada.gov.ua</w:t>
        </w:r>
      </w:hyperlink>
      <w:r w:rsidRPr="00910269">
        <w:rPr>
          <w:rFonts w:ascii="Times New Roman" w:eastAsia="Calibri" w:hAnsi="Times New Roman" w:cs="Times New Roman"/>
          <w:sz w:val="28"/>
          <w:szCs w:val="28"/>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10" w:name="_Ref477007062"/>
      <w:r w:rsidRPr="00910269">
        <w:rPr>
          <w:rFonts w:ascii="Times New Roman" w:eastAsia="Calibri" w:hAnsi="Times New Roman" w:cs="Times New Roman"/>
          <w:sz w:val="28"/>
          <w:szCs w:val="28"/>
        </w:rPr>
        <w:t>Положення (стандарт) бухгалтерського обліку 10 «Дебіторська заборгованість»</w:t>
      </w:r>
      <w:bookmarkEnd w:id="10"/>
      <w:r w:rsidRPr="00910269">
        <w:rPr>
          <w:rFonts w:ascii="Times New Roman" w:eastAsia="Calibri" w:hAnsi="Times New Roman" w:cs="Times New Roman"/>
          <w:sz w:val="28"/>
          <w:szCs w:val="28"/>
        </w:rPr>
        <w:t xml:space="preserve">: Наказ Міністерства фінансів України від 08.10.1999 р. № 237 [Електронний ресурс]: за даними Верховної Ради України № 237. – Режим доступу: </w:t>
      </w:r>
      <w:hyperlink r:id="rId10" w:history="1">
        <w:r w:rsidRPr="00910269">
          <w:rPr>
            <w:rFonts w:ascii="Times New Roman" w:eastAsia="Calibri" w:hAnsi="Times New Roman" w:cs="Times New Roman"/>
            <w:color w:val="0563C1"/>
            <w:sz w:val="28"/>
            <w:szCs w:val="28"/>
            <w:u w:val="single"/>
          </w:rPr>
          <w:t>http://www.zakon1.rada.gov.ua</w:t>
        </w:r>
      </w:hyperlink>
      <w:r w:rsidRPr="00910269">
        <w:rPr>
          <w:rFonts w:ascii="Times New Roman" w:eastAsia="Calibri" w:hAnsi="Times New Roman" w:cs="Times New Roman"/>
          <w:sz w:val="28"/>
          <w:szCs w:val="28"/>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11" w:name="_Ref477008459"/>
      <w:r w:rsidRPr="00910269">
        <w:rPr>
          <w:rFonts w:ascii="Times New Roman" w:eastAsia="Calibri" w:hAnsi="Times New Roman" w:cs="Times New Roman"/>
          <w:sz w:val="28"/>
          <w:szCs w:val="28"/>
        </w:rPr>
        <w:t xml:space="preserve">Положення (стандарт) бухгалтерського обліку 13 «Фінансові інструменти»: Наказ Міністерства фінансів України від 30.11.2001 р. № 559 </w:t>
      </w:r>
      <w:bookmarkEnd w:id="11"/>
      <w:r w:rsidRPr="00910269">
        <w:rPr>
          <w:rFonts w:ascii="Times New Roman" w:eastAsia="Calibri" w:hAnsi="Times New Roman" w:cs="Times New Roman"/>
          <w:sz w:val="28"/>
          <w:szCs w:val="28"/>
        </w:rPr>
        <w:t xml:space="preserve">[Електронний ресурс]: за даними Верховної Ради України № 559. – Режим доступу: </w:t>
      </w:r>
      <w:hyperlink r:id="rId11" w:history="1">
        <w:r w:rsidRPr="00910269">
          <w:rPr>
            <w:rFonts w:ascii="Times New Roman" w:eastAsia="Calibri" w:hAnsi="Times New Roman" w:cs="Times New Roman"/>
            <w:color w:val="0563C1"/>
            <w:sz w:val="28"/>
            <w:szCs w:val="28"/>
            <w:u w:val="single"/>
          </w:rPr>
          <w:t>http://www.zakon1.rada.gov.ua</w:t>
        </w:r>
      </w:hyperlink>
      <w:r w:rsidRPr="00910269">
        <w:rPr>
          <w:rFonts w:ascii="Times New Roman" w:eastAsia="Calibri" w:hAnsi="Times New Roman" w:cs="Times New Roman"/>
          <w:sz w:val="28"/>
          <w:szCs w:val="28"/>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12" w:name="_Ref477010231"/>
      <w:r w:rsidRPr="00910269">
        <w:rPr>
          <w:rFonts w:ascii="Times New Roman" w:eastAsia="Calibri" w:hAnsi="Times New Roman" w:cs="Times New Roman"/>
          <w:sz w:val="28"/>
          <w:szCs w:val="28"/>
        </w:rPr>
        <w:t>Положення (стандарт) бухгалтерського обліку 15 «Дохід»</w:t>
      </w:r>
      <w:bookmarkEnd w:id="12"/>
      <w:r w:rsidRPr="00910269">
        <w:rPr>
          <w:rFonts w:ascii="Times New Roman" w:eastAsia="Calibri" w:hAnsi="Times New Roman" w:cs="Times New Roman"/>
          <w:sz w:val="28"/>
          <w:szCs w:val="28"/>
        </w:rPr>
        <w:t xml:space="preserve">: Наказ Міністерства фінансів України від 29.11.1999 р. № 290 [Електронний </w:t>
      </w:r>
      <w:r w:rsidRPr="00910269">
        <w:rPr>
          <w:rFonts w:ascii="Times New Roman" w:eastAsia="Calibri" w:hAnsi="Times New Roman" w:cs="Times New Roman"/>
          <w:sz w:val="28"/>
          <w:szCs w:val="28"/>
        </w:rPr>
        <w:lastRenderedPageBreak/>
        <w:t xml:space="preserve">ресурс]: за даними Верховної Ради України № 290. – Режим доступу: </w:t>
      </w:r>
      <w:hyperlink r:id="rId12" w:history="1">
        <w:r w:rsidRPr="00910269">
          <w:rPr>
            <w:rFonts w:ascii="Times New Roman" w:eastAsia="Calibri" w:hAnsi="Times New Roman" w:cs="Times New Roman"/>
            <w:color w:val="0563C1"/>
            <w:sz w:val="28"/>
            <w:szCs w:val="28"/>
            <w:u w:val="single"/>
          </w:rPr>
          <w:t>http://www.zakon1.rada.gov.ua</w:t>
        </w:r>
      </w:hyperlink>
      <w:r w:rsidRPr="00910269">
        <w:rPr>
          <w:rFonts w:ascii="Times New Roman" w:eastAsia="Calibri" w:hAnsi="Times New Roman" w:cs="Times New Roman"/>
          <w:sz w:val="28"/>
          <w:szCs w:val="28"/>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Акімова</w:t>
      </w:r>
      <w:proofErr w:type="spellEnd"/>
      <w:r w:rsidRPr="00910269">
        <w:rPr>
          <w:rFonts w:ascii="Times New Roman" w:eastAsia="Calibri" w:hAnsi="Times New Roman" w:cs="Times New Roman"/>
          <w:sz w:val="28"/>
          <w:szCs w:val="28"/>
        </w:rPr>
        <w:t xml:space="preserve"> Н.С. Інформаційне забезпечення внутрішнього контролю дебіторської та кредиторської заборгованості / Н.С. </w:t>
      </w:r>
      <w:proofErr w:type="spellStart"/>
      <w:r w:rsidRPr="00910269">
        <w:rPr>
          <w:rFonts w:ascii="Times New Roman" w:eastAsia="Calibri" w:hAnsi="Times New Roman" w:cs="Times New Roman"/>
          <w:sz w:val="28"/>
          <w:szCs w:val="28"/>
        </w:rPr>
        <w:t>Акімова</w:t>
      </w:r>
      <w:proofErr w:type="spellEnd"/>
      <w:r w:rsidRPr="00910269">
        <w:rPr>
          <w:rFonts w:ascii="Times New Roman" w:eastAsia="Calibri" w:hAnsi="Times New Roman" w:cs="Times New Roman"/>
          <w:sz w:val="28"/>
          <w:szCs w:val="28"/>
        </w:rPr>
        <w:t xml:space="preserve">, О.В. </w:t>
      </w:r>
      <w:proofErr w:type="spellStart"/>
      <w:r w:rsidRPr="00910269">
        <w:rPr>
          <w:rFonts w:ascii="Times New Roman" w:eastAsia="Calibri" w:hAnsi="Times New Roman" w:cs="Times New Roman"/>
          <w:sz w:val="28"/>
          <w:szCs w:val="28"/>
        </w:rPr>
        <w:t>Топоркова</w:t>
      </w:r>
      <w:proofErr w:type="spellEnd"/>
      <w:r w:rsidRPr="00910269">
        <w:rPr>
          <w:rFonts w:ascii="Times New Roman" w:eastAsia="Calibri" w:hAnsi="Times New Roman" w:cs="Times New Roman"/>
          <w:sz w:val="28"/>
          <w:szCs w:val="28"/>
        </w:rPr>
        <w:t xml:space="preserve"> // Бізнес </w:t>
      </w:r>
      <w:proofErr w:type="spellStart"/>
      <w:r w:rsidRPr="00910269">
        <w:rPr>
          <w:rFonts w:ascii="Times New Roman" w:eastAsia="Calibri" w:hAnsi="Times New Roman" w:cs="Times New Roman"/>
          <w:sz w:val="28"/>
          <w:szCs w:val="28"/>
        </w:rPr>
        <w:t>Інформ</w:t>
      </w:r>
      <w:proofErr w:type="spellEnd"/>
      <w:r w:rsidRPr="00910269">
        <w:rPr>
          <w:rFonts w:ascii="Times New Roman" w:eastAsia="Calibri" w:hAnsi="Times New Roman" w:cs="Times New Roman"/>
          <w:sz w:val="28"/>
          <w:szCs w:val="28"/>
        </w:rPr>
        <w:t>. - 2017. - № 11. - С. 312-317.</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Андрейцева</w:t>
      </w:r>
      <w:proofErr w:type="spellEnd"/>
      <w:r w:rsidRPr="00910269">
        <w:rPr>
          <w:rFonts w:ascii="Times New Roman" w:eastAsia="Calibri" w:hAnsi="Times New Roman" w:cs="Times New Roman"/>
          <w:sz w:val="28"/>
          <w:szCs w:val="28"/>
        </w:rPr>
        <w:t xml:space="preserve"> І.А. Аудиторський висновок: методичні аспекти / І.А. </w:t>
      </w:r>
      <w:proofErr w:type="spellStart"/>
      <w:r w:rsidRPr="00910269">
        <w:rPr>
          <w:rFonts w:ascii="Times New Roman" w:eastAsia="Calibri" w:hAnsi="Times New Roman" w:cs="Times New Roman"/>
          <w:sz w:val="28"/>
          <w:szCs w:val="28"/>
        </w:rPr>
        <w:t>Андрейцева</w:t>
      </w:r>
      <w:proofErr w:type="spellEnd"/>
      <w:r w:rsidRPr="00910269">
        <w:rPr>
          <w:rFonts w:ascii="Times New Roman" w:eastAsia="Calibri" w:hAnsi="Times New Roman" w:cs="Times New Roman"/>
          <w:sz w:val="28"/>
          <w:szCs w:val="28"/>
        </w:rPr>
        <w:t xml:space="preserve"> // Вісник Кам'янець-Подільського національного університету імені Івана Огієнка. Економічні науки. - 2014.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9. - С. 119-123.</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13" w:name="_Ref503952520"/>
      <w:proofErr w:type="spellStart"/>
      <w:r w:rsidRPr="00910269">
        <w:rPr>
          <w:rFonts w:ascii="Times New Roman" w:eastAsia="Calibri" w:hAnsi="Times New Roman" w:cs="Times New Roman"/>
          <w:sz w:val="28"/>
          <w:szCs w:val="28"/>
        </w:rPr>
        <w:t>Бескоста</w:t>
      </w:r>
      <w:proofErr w:type="spellEnd"/>
      <w:r w:rsidRPr="00910269">
        <w:rPr>
          <w:rFonts w:ascii="Times New Roman" w:eastAsia="Calibri" w:hAnsi="Times New Roman" w:cs="Times New Roman"/>
          <w:sz w:val="28"/>
          <w:szCs w:val="28"/>
        </w:rPr>
        <w:t xml:space="preserve"> Г.М. Розробка концептуальних основ забезпечення контролю якості аудиту дебіторської заборгованості / Г.М. </w:t>
      </w:r>
      <w:proofErr w:type="spellStart"/>
      <w:r w:rsidRPr="00910269">
        <w:rPr>
          <w:rFonts w:ascii="Times New Roman" w:eastAsia="Calibri" w:hAnsi="Times New Roman" w:cs="Times New Roman"/>
          <w:sz w:val="28"/>
          <w:szCs w:val="28"/>
        </w:rPr>
        <w:t>Бескоста</w:t>
      </w:r>
      <w:proofErr w:type="spellEnd"/>
      <w:r w:rsidRPr="00910269">
        <w:rPr>
          <w:rFonts w:ascii="Times New Roman" w:eastAsia="Calibri" w:hAnsi="Times New Roman" w:cs="Times New Roman"/>
          <w:sz w:val="28"/>
          <w:szCs w:val="28"/>
        </w:rPr>
        <w:t xml:space="preserve"> // Ефективна економіка. - 2013. - № 9.</w:t>
      </w:r>
      <w:bookmarkEnd w:id="13"/>
      <w:r w:rsidRPr="00910269">
        <w:rPr>
          <w:rFonts w:ascii="Times New Roman" w:eastAsia="Calibri" w:hAnsi="Times New Roman" w:cs="Times New Roman"/>
          <w:sz w:val="28"/>
          <w:szCs w:val="28"/>
        </w:rPr>
        <w:t xml:space="preserve"> – С. 35-39.</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14" w:name="_Ref503950508"/>
      <w:r w:rsidRPr="00910269">
        <w:rPr>
          <w:rFonts w:ascii="Times New Roman" w:eastAsia="Calibri" w:hAnsi="Times New Roman" w:cs="Times New Roman"/>
          <w:sz w:val="28"/>
          <w:szCs w:val="28"/>
        </w:rPr>
        <w:t xml:space="preserve">Бондарчук Н.В. Обліково-аналітичне забезпечення дебіторської заборгованості в сільськогосподарських підприємствах / Н.В. Бондарчук, Л.М. </w:t>
      </w:r>
      <w:proofErr w:type="spellStart"/>
      <w:r w:rsidRPr="00910269">
        <w:rPr>
          <w:rFonts w:ascii="Times New Roman" w:eastAsia="Calibri" w:hAnsi="Times New Roman" w:cs="Times New Roman"/>
          <w:sz w:val="28"/>
          <w:szCs w:val="28"/>
        </w:rPr>
        <w:t>Васільєва</w:t>
      </w:r>
      <w:proofErr w:type="spellEnd"/>
      <w:r w:rsidRPr="00910269">
        <w:rPr>
          <w:rFonts w:ascii="Times New Roman" w:eastAsia="Calibri" w:hAnsi="Times New Roman" w:cs="Times New Roman"/>
          <w:sz w:val="28"/>
          <w:szCs w:val="28"/>
        </w:rPr>
        <w:t xml:space="preserve"> // Актуальні проблеми розвитку економіки регіону. – 2016.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12. – С. 168–178.</w:t>
      </w:r>
      <w:bookmarkEnd w:id="14"/>
      <w:r w:rsidRPr="00910269">
        <w:rPr>
          <w:rFonts w:ascii="Times New Roman" w:eastAsia="Calibri" w:hAnsi="Times New Roman" w:cs="Times New Roman"/>
          <w:sz w:val="28"/>
          <w:szCs w:val="28"/>
        </w:rPr>
        <w:t xml:space="preserve">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Бунда</w:t>
      </w:r>
      <w:proofErr w:type="spellEnd"/>
      <w:r w:rsidRPr="00910269">
        <w:rPr>
          <w:rFonts w:ascii="Times New Roman" w:eastAsia="Calibri" w:hAnsi="Times New Roman" w:cs="Times New Roman"/>
          <w:sz w:val="28"/>
          <w:szCs w:val="28"/>
        </w:rPr>
        <w:t xml:space="preserve"> О.М. Методичні аспекти обліку і аналізу дебіторської заборгованості підприємства / О.М. </w:t>
      </w:r>
      <w:proofErr w:type="spellStart"/>
      <w:r w:rsidRPr="00910269">
        <w:rPr>
          <w:rFonts w:ascii="Times New Roman" w:eastAsia="Calibri" w:hAnsi="Times New Roman" w:cs="Times New Roman"/>
          <w:sz w:val="28"/>
          <w:szCs w:val="28"/>
        </w:rPr>
        <w:t>Бунда</w:t>
      </w:r>
      <w:proofErr w:type="spellEnd"/>
      <w:r w:rsidRPr="00910269">
        <w:rPr>
          <w:rFonts w:ascii="Times New Roman" w:eastAsia="Calibri" w:hAnsi="Times New Roman" w:cs="Times New Roman"/>
          <w:sz w:val="28"/>
          <w:szCs w:val="28"/>
        </w:rPr>
        <w:t xml:space="preserve">, М.О. </w:t>
      </w:r>
      <w:proofErr w:type="spellStart"/>
      <w:r w:rsidRPr="00910269">
        <w:rPr>
          <w:rFonts w:ascii="Times New Roman" w:eastAsia="Calibri" w:hAnsi="Times New Roman" w:cs="Times New Roman"/>
          <w:sz w:val="28"/>
          <w:szCs w:val="28"/>
        </w:rPr>
        <w:t>Пірхун</w:t>
      </w:r>
      <w:proofErr w:type="spellEnd"/>
      <w:r w:rsidRPr="00910269">
        <w:rPr>
          <w:rFonts w:ascii="Times New Roman" w:eastAsia="Calibri" w:hAnsi="Times New Roman" w:cs="Times New Roman"/>
          <w:sz w:val="28"/>
          <w:szCs w:val="28"/>
        </w:rPr>
        <w:t xml:space="preserve"> // Проблеми і перспективи розвитку підприємництва. - 2016. - № 4(1). - С. 78-83.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Бурова Т.А. Система внутрішнього контролю дебіторської заборгованості: проблеми, напрями удосконалення / Т.А. Бурова, В.В. Волошина // Ефективна економіка. - 2014. - № 11. – Режим доступу: </w:t>
      </w:r>
      <w:hyperlink r:id="rId13" w:history="1">
        <w:r w:rsidRPr="00910269">
          <w:rPr>
            <w:rFonts w:ascii="Times New Roman" w:eastAsia="Calibri" w:hAnsi="Times New Roman" w:cs="Times New Roman"/>
            <w:color w:val="0563C1"/>
            <w:sz w:val="28"/>
            <w:szCs w:val="28"/>
            <w:u w:val="single"/>
          </w:rPr>
          <w:t>http://www.economy.nayka.com.ua/?op=1&amp;z=3490</w:t>
        </w:r>
      </w:hyperlink>
      <w:r w:rsidRPr="00910269">
        <w:rPr>
          <w:rFonts w:ascii="Times New Roman" w:eastAsia="Calibri" w:hAnsi="Times New Roman" w:cs="Times New Roman"/>
          <w:sz w:val="28"/>
          <w:szCs w:val="28"/>
        </w:rPr>
        <w:t xml:space="preserve">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Виноградова М.О. Аудит: </w:t>
      </w:r>
      <w:proofErr w:type="spellStart"/>
      <w:r w:rsidRPr="00910269">
        <w:rPr>
          <w:rFonts w:ascii="Times New Roman" w:eastAsia="Calibri" w:hAnsi="Times New Roman" w:cs="Times New Roman"/>
          <w:sz w:val="28"/>
          <w:szCs w:val="28"/>
        </w:rPr>
        <w:t>навч</w:t>
      </w:r>
      <w:proofErr w:type="spellEnd"/>
      <w:r w:rsidRPr="00910269">
        <w:rPr>
          <w:rFonts w:ascii="Times New Roman" w:eastAsia="Calibri" w:hAnsi="Times New Roman" w:cs="Times New Roman"/>
          <w:sz w:val="28"/>
          <w:szCs w:val="28"/>
        </w:rPr>
        <w:t xml:space="preserve">. </w:t>
      </w:r>
      <w:proofErr w:type="spellStart"/>
      <w:r w:rsidRPr="00910269">
        <w:rPr>
          <w:rFonts w:ascii="Times New Roman" w:eastAsia="Calibri" w:hAnsi="Times New Roman" w:cs="Times New Roman"/>
          <w:sz w:val="28"/>
          <w:szCs w:val="28"/>
        </w:rPr>
        <w:t>посіб</w:t>
      </w:r>
      <w:proofErr w:type="spellEnd"/>
      <w:r w:rsidRPr="00910269">
        <w:rPr>
          <w:rFonts w:ascii="Times New Roman" w:eastAsia="Calibri" w:hAnsi="Times New Roman" w:cs="Times New Roman"/>
          <w:sz w:val="28"/>
          <w:szCs w:val="28"/>
        </w:rPr>
        <w:t xml:space="preserve">. / М.О. Виноградова, Л.І. </w:t>
      </w:r>
      <w:proofErr w:type="spellStart"/>
      <w:r w:rsidRPr="00910269">
        <w:rPr>
          <w:rFonts w:ascii="Times New Roman" w:eastAsia="Calibri" w:hAnsi="Times New Roman" w:cs="Times New Roman"/>
          <w:sz w:val="28"/>
          <w:szCs w:val="28"/>
        </w:rPr>
        <w:t>Жидєєва</w:t>
      </w:r>
      <w:proofErr w:type="spellEnd"/>
      <w:r w:rsidRPr="00910269">
        <w:rPr>
          <w:rFonts w:ascii="Times New Roman" w:eastAsia="Calibri" w:hAnsi="Times New Roman" w:cs="Times New Roman"/>
          <w:sz w:val="28"/>
          <w:szCs w:val="28"/>
        </w:rPr>
        <w:t>. - К.: "Центр учбової літератури", 2014. - 654 с.</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Гамова</w:t>
      </w:r>
      <w:proofErr w:type="spellEnd"/>
      <w:r w:rsidRPr="00910269">
        <w:rPr>
          <w:rFonts w:ascii="Times New Roman" w:eastAsia="Calibri" w:hAnsi="Times New Roman" w:cs="Times New Roman"/>
          <w:sz w:val="28"/>
          <w:szCs w:val="28"/>
        </w:rPr>
        <w:t xml:space="preserve"> О.В. Особливості визнання організації обліку та контролю дебіторської заборгованості у бюджетній установі / О.В. </w:t>
      </w:r>
      <w:proofErr w:type="spellStart"/>
      <w:r w:rsidRPr="00910269">
        <w:rPr>
          <w:rFonts w:ascii="Times New Roman" w:eastAsia="Calibri" w:hAnsi="Times New Roman" w:cs="Times New Roman"/>
          <w:sz w:val="28"/>
          <w:szCs w:val="28"/>
        </w:rPr>
        <w:t>Гамова</w:t>
      </w:r>
      <w:proofErr w:type="spellEnd"/>
      <w:r w:rsidRPr="00910269">
        <w:rPr>
          <w:rFonts w:ascii="Times New Roman" w:eastAsia="Calibri" w:hAnsi="Times New Roman" w:cs="Times New Roman"/>
          <w:sz w:val="28"/>
          <w:szCs w:val="28"/>
        </w:rPr>
        <w:t xml:space="preserve">, І.А. Козачок, К.Г. </w:t>
      </w:r>
      <w:proofErr w:type="spellStart"/>
      <w:r w:rsidRPr="00910269">
        <w:rPr>
          <w:rFonts w:ascii="Times New Roman" w:eastAsia="Calibri" w:hAnsi="Times New Roman" w:cs="Times New Roman"/>
          <w:sz w:val="28"/>
          <w:szCs w:val="28"/>
        </w:rPr>
        <w:t>Вініченко</w:t>
      </w:r>
      <w:proofErr w:type="spellEnd"/>
      <w:r w:rsidRPr="00910269">
        <w:rPr>
          <w:rFonts w:ascii="Times New Roman" w:eastAsia="Calibri" w:hAnsi="Times New Roman" w:cs="Times New Roman"/>
          <w:sz w:val="28"/>
          <w:szCs w:val="28"/>
        </w:rPr>
        <w:t xml:space="preserve"> // Економіка та держава. - 2017. - № 1. - С. 59-64.</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15" w:name="_Ref477007698"/>
      <w:proofErr w:type="spellStart"/>
      <w:r w:rsidRPr="00910269">
        <w:rPr>
          <w:rFonts w:ascii="Times New Roman" w:eastAsia="Calibri" w:hAnsi="Times New Roman" w:cs="Times New Roman"/>
          <w:sz w:val="28"/>
          <w:szCs w:val="28"/>
          <w:lang w:eastAsia="uk-UA"/>
        </w:rPr>
        <w:t>Глінкіна</w:t>
      </w:r>
      <w:proofErr w:type="spellEnd"/>
      <w:r w:rsidRPr="00910269">
        <w:rPr>
          <w:rFonts w:ascii="Times New Roman" w:eastAsia="Calibri" w:hAnsi="Times New Roman" w:cs="Times New Roman"/>
          <w:sz w:val="28"/>
          <w:szCs w:val="28"/>
          <w:lang w:eastAsia="uk-UA"/>
        </w:rPr>
        <w:t xml:space="preserve"> Д.В. Регулювання розрахункових відносин через управління дебіторською заборгованістю / Д.В. </w:t>
      </w:r>
      <w:proofErr w:type="spellStart"/>
      <w:r w:rsidRPr="00910269">
        <w:rPr>
          <w:rFonts w:ascii="Times New Roman" w:eastAsia="Calibri" w:hAnsi="Times New Roman" w:cs="Times New Roman"/>
          <w:sz w:val="28"/>
          <w:szCs w:val="28"/>
          <w:lang w:eastAsia="uk-UA"/>
        </w:rPr>
        <w:t>Глінкіна</w:t>
      </w:r>
      <w:proofErr w:type="spellEnd"/>
      <w:r w:rsidRPr="00910269">
        <w:rPr>
          <w:rFonts w:ascii="Times New Roman" w:eastAsia="Calibri" w:hAnsi="Times New Roman" w:cs="Times New Roman"/>
          <w:sz w:val="28"/>
          <w:szCs w:val="28"/>
          <w:lang w:eastAsia="uk-UA"/>
        </w:rPr>
        <w:t xml:space="preserve"> // Вісник Східноєвропейського університету економіки і менеджмент. – 2011. – № 3. – С. 80–87.</w:t>
      </w:r>
      <w:bookmarkEnd w:id="15"/>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lastRenderedPageBreak/>
        <w:t xml:space="preserve">Гнатенко Є.П. Порівняльна характеристика обліку дебіторської заборгованості у вітчизняній і міжнародній практиці / Є.П. Гнатенко, Я.В. </w:t>
      </w:r>
      <w:proofErr w:type="spellStart"/>
      <w:r w:rsidRPr="00910269">
        <w:rPr>
          <w:rFonts w:ascii="Times New Roman" w:eastAsia="Calibri" w:hAnsi="Times New Roman" w:cs="Times New Roman"/>
          <w:sz w:val="28"/>
          <w:szCs w:val="28"/>
        </w:rPr>
        <w:t>Ігнатьєва</w:t>
      </w:r>
      <w:proofErr w:type="spellEnd"/>
      <w:r w:rsidRPr="00910269">
        <w:rPr>
          <w:rFonts w:ascii="Times New Roman" w:eastAsia="Calibri" w:hAnsi="Times New Roman" w:cs="Times New Roman"/>
          <w:sz w:val="28"/>
          <w:szCs w:val="28"/>
        </w:rPr>
        <w:t xml:space="preserve"> // Науковий вісник Миколаївського національного університету імені В.О. Сухомлинського. Серія: Економічні науки. - 2016. - № 2. - С. 67-72.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16" w:name="_Ref477004463"/>
      <w:bookmarkStart w:id="17" w:name="_Ref477007645"/>
      <w:bookmarkStart w:id="18" w:name="_Ref503950031"/>
      <w:r w:rsidRPr="00910269">
        <w:rPr>
          <w:rFonts w:ascii="Times New Roman" w:eastAsia="Calibri" w:hAnsi="Times New Roman" w:cs="Times New Roman"/>
          <w:sz w:val="28"/>
          <w:szCs w:val="28"/>
        </w:rPr>
        <w:t xml:space="preserve">Гнатенко Є.П. Методичні підходи щодо визначення поняття «дебіторська заборгованість» / Є.П. Гнатенко, С.С. Мельниченко // Економічні науки. </w:t>
      </w:r>
      <w:proofErr w:type="spellStart"/>
      <w:r w:rsidRPr="00910269">
        <w:rPr>
          <w:rFonts w:ascii="Times New Roman" w:eastAsia="Calibri" w:hAnsi="Times New Roman" w:cs="Times New Roman"/>
          <w:sz w:val="28"/>
          <w:szCs w:val="28"/>
        </w:rPr>
        <w:t>Cер</w:t>
      </w:r>
      <w:proofErr w:type="spellEnd"/>
      <w:r w:rsidRPr="00910269">
        <w:rPr>
          <w:rFonts w:ascii="Times New Roman" w:eastAsia="Calibri" w:hAnsi="Times New Roman" w:cs="Times New Roman"/>
          <w:sz w:val="28"/>
          <w:szCs w:val="28"/>
        </w:rPr>
        <w:t xml:space="preserve">.: Облік і фінанси. – 2014.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10. –</w:t>
      </w:r>
      <w:bookmarkEnd w:id="16"/>
      <w:r w:rsidRPr="00910269">
        <w:rPr>
          <w:rFonts w:ascii="Times New Roman" w:eastAsia="Calibri" w:hAnsi="Times New Roman" w:cs="Times New Roman"/>
          <w:sz w:val="28"/>
          <w:szCs w:val="28"/>
        </w:rPr>
        <w:t xml:space="preserve"> С. 40–46</w:t>
      </w:r>
      <w:bookmarkEnd w:id="17"/>
      <w:r w:rsidRPr="00910269">
        <w:rPr>
          <w:rFonts w:ascii="Times New Roman" w:eastAsia="Calibri" w:hAnsi="Times New Roman" w:cs="Times New Roman"/>
          <w:sz w:val="28"/>
          <w:szCs w:val="28"/>
        </w:rPr>
        <w:t>.</w:t>
      </w:r>
      <w:bookmarkEnd w:id="18"/>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Драбаніч</w:t>
      </w:r>
      <w:proofErr w:type="spellEnd"/>
      <w:r w:rsidRPr="00910269">
        <w:rPr>
          <w:rFonts w:ascii="Times New Roman" w:eastAsia="Calibri" w:hAnsi="Times New Roman" w:cs="Times New Roman"/>
          <w:sz w:val="28"/>
          <w:szCs w:val="28"/>
        </w:rPr>
        <w:t xml:space="preserve"> А.В. Дебіторська заборгованість підприємства: поняття та структура / А.В. </w:t>
      </w:r>
      <w:proofErr w:type="spellStart"/>
      <w:r w:rsidRPr="00910269">
        <w:rPr>
          <w:rFonts w:ascii="Times New Roman" w:eastAsia="Calibri" w:hAnsi="Times New Roman" w:cs="Times New Roman"/>
          <w:sz w:val="28"/>
          <w:szCs w:val="28"/>
        </w:rPr>
        <w:t>Драбаніч</w:t>
      </w:r>
      <w:proofErr w:type="spellEnd"/>
      <w:r w:rsidRPr="00910269">
        <w:rPr>
          <w:rFonts w:ascii="Times New Roman" w:eastAsia="Calibri" w:hAnsi="Times New Roman" w:cs="Times New Roman"/>
          <w:sz w:val="28"/>
          <w:szCs w:val="28"/>
        </w:rPr>
        <w:t xml:space="preserve"> // Бухгалтерський облік, аналіз та аудит: проблеми теорії, методології, організації. - 2016. - № 2. - С. 31-41.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19" w:name="_Ref477007349"/>
      <w:proofErr w:type="spellStart"/>
      <w:r w:rsidRPr="00910269">
        <w:rPr>
          <w:rFonts w:ascii="Times New Roman" w:eastAsia="Calibri" w:hAnsi="Times New Roman" w:cs="Times New Roman"/>
          <w:sz w:val="28"/>
          <w:szCs w:val="28"/>
          <w:lang w:eastAsia="uk-UA"/>
        </w:rPr>
        <w:t>Дубровська</w:t>
      </w:r>
      <w:proofErr w:type="spellEnd"/>
      <w:r w:rsidRPr="00910269">
        <w:rPr>
          <w:rFonts w:ascii="Times New Roman" w:eastAsia="Calibri" w:hAnsi="Times New Roman" w:cs="Times New Roman"/>
          <w:sz w:val="28"/>
          <w:szCs w:val="28"/>
          <w:lang w:eastAsia="uk-UA"/>
        </w:rPr>
        <w:t xml:space="preserve"> Є.В. Дослідження сутності поняття «Дебіторська заборгованість» / Є.В. </w:t>
      </w:r>
      <w:proofErr w:type="spellStart"/>
      <w:r w:rsidRPr="00910269">
        <w:rPr>
          <w:rFonts w:ascii="Times New Roman" w:eastAsia="Calibri" w:hAnsi="Times New Roman" w:cs="Times New Roman"/>
          <w:sz w:val="28"/>
          <w:szCs w:val="28"/>
          <w:lang w:eastAsia="uk-UA"/>
        </w:rPr>
        <w:t>Дубровська</w:t>
      </w:r>
      <w:proofErr w:type="spellEnd"/>
      <w:r w:rsidRPr="00910269">
        <w:rPr>
          <w:rFonts w:ascii="Times New Roman" w:eastAsia="Calibri" w:hAnsi="Times New Roman" w:cs="Times New Roman"/>
          <w:sz w:val="28"/>
          <w:szCs w:val="28"/>
          <w:lang w:eastAsia="uk-UA"/>
        </w:rPr>
        <w:t xml:space="preserve"> // Вісник Сумського державного університету. – 2011. – № 2. – С. 202–205.</w:t>
      </w:r>
      <w:bookmarkEnd w:id="19"/>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Євтушевська</w:t>
      </w:r>
      <w:proofErr w:type="spellEnd"/>
      <w:r w:rsidRPr="00910269">
        <w:rPr>
          <w:rFonts w:ascii="Times New Roman" w:eastAsia="Calibri" w:hAnsi="Times New Roman" w:cs="Times New Roman"/>
          <w:sz w:val="28"/>
          <w:szCs w:val="28"/>
        </w:rPr>
        <w:t xml:space="preserve"> О.О. Порівняльна оцінка дебіторської та кредиторської заборгованості підприємств / О.О. </w:t>
      </w:r>
      <w:proofErr w:type="spellStart"/>
      <w:r w:rsidRPr="00910269">
        <w:rPr>
          <w:rFonts w:ascii="Times New Roman" w:eastAsia="Calibri" w:hAnsi="Times New Roman" w:cs="Times New Roman"/>
          <w:sz w:val="28"/>
          <w:szCs w:val="28"/>
        </w:rPr>
        <w:t>Євтушевська</w:t>
      </w:r>
      <w:proofErr w:type="spellEnd"/>
      <w:r w:rsidRPr="00910269">
        <w:rPr>
          <w:rFonts w:ascii="Times New Roman" w:eastAsia="Calibri" w:hAnsi="Times New Roman" w:cs="Times New Roman"/>
          <w:sz w:val="28"/>
          <w:szCs w:val="28"/>
        </w:rPr>
        <w:t xml:space="preserve">, С.П. </w:t>
      </w:r>
      <w:proofErr w:type="spellStart"/>
      <w:r w:rsidRPr="00910269">
        <w:rPr>
          <w:rFonts w:ascii="Times New Roman" w:eastAsia="Calibri" w:hAnsi="Times New Roman" w:cs="Times New Roman"/>
          <w:sz w:val="28"/>
          <w:szCs w:val="28"/>
        </w:rPr>
        <w:t>Кустурова</w:t>
      </w:r>
      <w:proofErr w:type="spellEnd"/>
      <w:r w:rsidRPr="00910269">
        <w:rPr>
          <w:rFonts w:ascii="Times New Roman" w:eastAsia="Calibri" w:hAnsi="Times New Roman" w:cs="Times New Roman"/>
          <w:sz w:val="28"/>
          <w:szCs w:val="28"/>
        </w:rPr>
        <w:t xml:space="preserve"> // Економіка харчової промисловості. - 2017. - Т. 9,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xml:space="preserve">. 2. - С. 68–74.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20" w:name="_Ref477004577"/>
      <w:r w:rsidRPr="00910269">
        <w:rPr>
          <w:rFonts w:ascii="Times New Roman" w:eastAsia="Calibri" w:hAnsi="Times New Roman" w:cs="Times New Roman"/>
          <w:sz w:val="28"/>
          <w:szCs w:val="28"/>
        </w:rPr>
        <w:t>Загородній А.Г. Фінансово-економічний словник / А.Г. Загородній, Г.Л. Вознюк. – Львів: Вид–во Львів. політехніки, 2011. – 844 с.</w:t>
      </w:r>
      <w:bookmarkEnd w:id="20"/>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Іванова Л. Критерії припинення визнання дебіторської заборгованості боржника / Л. Іванова // Проблеми і перспективи економіки та управління. - 2017. - № 3. - С. 198-205.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21" w:name="_Ref477012831"/>
      <w:proofErr w:type="spellStart"/>
      <w:r w:rsidRPr="00910269">
        <w:rPr>
          <w:rFonts w:ascii="Times New Roman" w:eastAsia="Calibri" w:hAnsi="Times New Roman" w:cs="Times New Roman"/>
          <w:sz w:val="28"/>
          <w:szCs w:val="28"/>
          <w:lang w:eastAsia="uk-UA"/>
        </w:rPr>
        <w:t>Кадук</w:t>
      </w:r>
      <w:proofErr w:type="spellEnd"/>
      <w:r w:rsidRPr="00910269">
        <w:rPr>
          <w:rFonts w:ascii="Times New Roman" w:eastAsia="Calibri" w:hAnsi="Times New Roman" w:cs="Times New Roman"/>
          <w:sz w:val="28"/>
          <w:szCs w:val="28"/>
          <w:lang w:eastAsia="uk-UA"/>
        </w:rPr>
        <w:t xml:space="preserve"> О.В. </w:t>
      </w:r>
      <w:r w:rsidRPr="00910269">
        <w:rPr>
          <w:rFonts w:ascii="Times New Roman" w:eastAsia="Calibri" w:hAnsi="Times New Roman" w:cs="Times New Roman"/>
          <w:sz w:val="28"/>
          <w:szCs w:val="28"/>
          <w:lang w:eastAsia="ru-RU"/>
        </w:rPr>
        <w:t xml:space="preserve">Організація обліку дебіторської заборгованості та її проблеми на сучасному етапі розвитку економіки України / </w:t>
      </w:r>
      <w:r w:rsidRPr="00910269">
        <w:rPr>
          <w:rFonts w:ascii="Times New Roman" w:eastAsia="Calibri" w:hAnsi="Times New Roman" w:cs="Times New Roman"/>
          <w:sz w:val="28"/>
          <w:szCs w:val="28"/>
          <w:lang w:eastAsia="uk-UA"/>
        </w:rPr>
        <w:t xml:space="preserve">О.В. </w:t>
      </w:r>
      <w:proofErr w:type="spellStart"/>
      <w:r w:rsidRPr="00910269">
        <w:rPr>
          <w:rFonts w:ascii="Times New Roman" w:eastAsia="Calibri" w:hAnsi="Times New Roman" w:cs="Times New Roman"/>
          <w:sz w:val="28"/>
          <w:szCs w:val="28"/>
          <w:lang w:eastAsia="uk-UA"/>
        </w:rPr>
        <w:t>Кадук</w:t>
      </w:r>
      <w:proofErr w:type="spellEnd"/>
      <w:r w:rsidRPr="00910269">
        <w:rPr>
          <w:rFonts w:ascii="Times New Roman" w:eastAsia="Calibri" w:hAnsi="Times New Roman" w:cs="Times New Roman"/>
          <w:sz w:val="28"/>
          <w:szCs w:val="28"/>
          <w:lang w:eastAsia="uk-UA"/>
        </w:rPr>
        <w:t xml:space="preserve"> // Інноваційна економіка. – 2015. – № 3. – С. 23–28.</w:t>
      </w:r>
      <w:bookmarkEnd w:id="21"/>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Канцедал</w:t>
      </w:r>
      <w:proofErr w:type="spellEnd"/>
      <w:r w:rsidRPr="00910269">
        <w:rPr>
          <w:rFonts w:ascii="Times New Roman" w:eastAsia="Calibri" w:hAnsi="Times New Roman" w:cs="Times New Roman"/>
          <w:sz w:val="28"/>
          <w:szCs w:val="28"/>
        </w:rPr>
        <w:t xml:space="preserve"> Н.А. Наукове обґрунтування складових облікової політики щодо дебіторської заборгованості / Н.А. </w:t>
      </w:r>
      <w:proofErr w:type="spellStart"/>
      <w:r w:rsidRPr="00910269">
        <w:rPr>
          <w:rFonts w:ascii="Times New Roman" w:eastAsia="Calibri" w:hAnsi="Times New Roman" w:cs="Times New Roman"/>
          <w:sz w:val="28"/>
          <w:szCs w:val="28"/>
        </w:rPr>
        <w:t>Канцедал</w:t>
      </w:r>
      <w:proofErr w:type="spellEnd"/>
      <w:r w:rsidRPr="00910269">
        <w:rPr>
          <w:rFonts w:ascii="Times New Roman" w:eastAsia="Calibri" w:hAnsi="Times New Roman" w:cs="Times New Roman"/>
          <w:sz w:val="28"/>
          <w:szCs w:val="28"/>
        </w:rPr>
        <w:t>, О.Г. Пономаренко // Актуальні проблеми інноваційної економіки. - 2018. - № 1. - С. 87-94.</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Кащенко О. Облік та контроль дебіторської заборгованості як складової системи грошових розрахунків підприємства / О. Кащенко // Вісник Київського національного університету імені Тараса Шевченка. Економіка. - </w:t>
      </w:r>
      <w:r w:rsidRPr="00910269">
        <w:rPr>
          <w:rFonts w:ascii="Times New Roman" w:eastAsia="Calibri" w:hAnsi="Times New Roman" w:cs="Times New Roman"/>
          <w:sz w:val="28"/>
          <w:szCs w:val="28"/>
        </w:rPr>
        <w:lastRenderedPageBreak/>
        <w:t xml:space="preserve">2011.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xml:space="preserve">. 130. - С. 54-56.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22" w:name="_Ref477012056"/>
      <w:proofErr w:type="spellStart"/>
      <w:r w:rsidRPr="00910269">
        <w:rPr>
          <w:rFonts w:ascii="Times New Roman" w:eastAsia="Calibri" w:hAnsi="Times New Roman" w:cs="Times New Roman"/>
          <w:sz w:val="28"/>
          <w:szCs w:val="28"/>
          <w:lang w:eastAsia="uk-UA"/>
        </w:rPr>
        <w:t>Коблянська</w:t>
      </w:r>
      <w:proofErr w:type="spellEnd"/>
      <w:r w:rsidRPr="00910269">
        <w:rPr>
          <w:rFonts w:ascii="Times New Roman" w:eastAsia="Calibri" w:hAnsi="Times New Roman" w:cs="Times New Roman"/>
          <w:sz w:val="28"/>
          <w:szCs w:val="28"/>
          <w:lang w:eastAsia="uk-UA"/>
        </w:rPr>
        <w:t xml:space="preserve"> О.І. Методологічні аспекти обліку та аудиту дебіторської заборгованості / О.І. </w:t>
      </w:r>
      <w:proofErr w:type="spellStart"/>
      <w:r w:rsidRPr="00910269">
        <w:rPr>
          <w:rFonts w:ascii="Times New Roman" w:eastAsia="Calibri" w:hAnsi="Times New Roman" w:cs="Times New Roman"/>
          <w:sz w:val="28"/>
          <w:szCs w:val="28"/>
          <w:lang w:eastAsia="uk-UA"/>
        </w:rPr>
        <w:t>Коблянська</w:t>
      </w:r>
      <w:proofErr w:type="spellEnd"/>
      <w:r w:rsidRPr="00910269">
        <w:rPr>
          <w:rFonts w:ascii="Times New Roman" w:eastAsia="Calibri" w:hAnsi="Times New Roman" w:cs="Times New Roman"/>
          <w:sz w:val="28"/>
          <w:szCs w:val="28"/>
          <w:lang w:eastAsia="uk-UA"/>
        </w:rPr>
        <w:t xml:space="preserve"> </w:t>
      </w:r>
      <w:r w:rsidRPr="00910269">
        <w:rPr>
          <w:rFonts w:ascii="Times New Roman" w:eastAsia="Calibri" w:hAnsi="Times New Roman" w:cs="Times New Roman"/>
          <w:sz w:val="28"/>
          <w:szCs w:val="28"/>
        </w:rPr>
        <w:t>//</w:t>
      </w:r>
      <w:r w:rsidRPr="00910269">
        <w:rPr>
          <w:rFonts w:ascii="Times New Roman" w:eastAsia="Calibri" w:hAnsi="Times New Roman" w:cs="Times New Roman"/>
          <w:sz w:val="28"/>
          <w:szCs w:val="28"/>
          <w:lang w:eastAsia="uk-UA"/>
        </w:rPr>
        <w:t xml:space="preserve"> Вісник Київського національного університету імені Тараса Шевченка. – 2016. – № 77/78. – С. 28–34.</w:t>
      </w:r>
      <w:bookmarkEnd w:id="22"/>
      <w:r w:rsidRPr="00910269">
        <w:rPr>
          <w:rFonts w:ascii="Times New Roman" w:eastAsia="Calibri" w:hAnsi="Times New Roman" w:cs="Times New Roman"/>
          <w:sz w:val="28"/>
          <w:szCs w:val="28"/>
          <w:lang w:eastAsia="uk-UA"/>
        </w:rPr>
        <w:t xml:space="preserve">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Колесник Н.В. Теоретико-методичні аспекти обліку й списання безнадійної та сумнівної дебіторської заборгованості / Н.В. Колесник // Вісник Бердянського університету менеджменту і бізнесу. - 2016. - № 3. - С. 121-124.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Кручак</w:t>
      </w:r>
      <w:proofErr w:type="spellEnd"/>
      <w:r w:rsidRPr="00910269">
        <w:rPr>
          <w:rFonts w:ascii="Times New Roman" w:eastAsia="Calibri" w:hAnsi="Times New Roman" w:cs="Times New Roman"/>
          <w:sz w:val="28"/>
          <w:szCs w:val="28"/>
        </w:rPr>
        <w:t xml:space="preserve"> Л. Автоматизація обліку дебіторської заборгованості на основі інтегрованої бази даних контрагентів / Л. </w:t>
      </w:r>
      <w:proofErr w:type="spellStart"/>
      <w:r w:rsidRPr="00910269">
        <w:rPr>
          <w:rFonts w:ascii="Times New Roman" w:eastAsia="Calibri" w:hAnsi="Times New Roman" w:cs="Times New Roman"/>
          <w:sz w:val="28"/>
          <w:szCs w:val="28"/>
        </w:rPr>
        <w:t>Кручак</w:t>
      </w:r>
      <w:proofErr w:type="spellEnd"/>
      <w:r w:rsidRPr="00910269">
        <w:rPr>
          <w:rFonts w:ascii="Times New Roman" w:eastAsia="Calibri" w:hAnsi="Times New Roman" w:cs="Times New Roman"/>
          <w:sz w:val="28"/>
          <w:szCs w:val="28"/>
        </w:rPr>
        <w:t xml:space="preserve">, В. Муравський // Вісник Тернопільського національного економічного університету. - 2017.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1. - С. 109-118.</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Кручак</w:t>
      </w:r>
      <w:proofErr w:type="spellEnd"/>
      <w:r w:rsidRPr="00910269">
        <w:rPr>
          <w:rFonts w:ascii="Times New Roman" w:eastAsia="Calibri" w:hAnsi="Times New Roman" w:cs="Times New Roman"/>
          <w:sz w:val="28"/>
          <w:szCs w:val="28"/>
        </w:rPr>
        <w:t xml:space="preserve"> Л. Селекція програмного забезпечення для автоматизації обліку дебіторської заборгованості / Л. </w:t>
      </w:r>
      <w:proofErr w:type="spellStart"/>
      <w:r w:rsidRPr="00910269">
        <w:rPr>
          <w:rFonts w:ascii="Times New Roman" w:eastAsia="Calibri" w:hAnsi="Times New Roman" w:cs="Times New Roman"/>
          <w:sz w:val="28"/>
          <w:szCs w:val="28"/>
        </w:rPr>
        <w:t>Кручак</w:t>
      </w:r>
      <w:proofErr w:type="spellEnd"/>
      <w:r w:rsidRPr="00910269">
        <w:rPr>
          <w:rFonts w:ascii="Times New Roman" w:eastAsia="Calibri" w:hAnsi="Times New Roman" w:cs="Times New Roman"/>
          <w:sz w:val="28"/>
          <w:szCs w:val="28"/>
        </w:rPr>
        <w:t xml:space="preserve"> // Економіст. - 2017. - № 1. - С. 18-22.</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23" w:name="_Ref505930956"/>
      <w:proofErr w:type="spellStart"/>
      <w:r w:rsidRPr="00910269">
        <w:rPr>
          <w:rFonts w:ascii="Times New Roman" w:eastAsia="Calibri" w:hAnsi="Times New Roman" w:cs="Times New Roman"/>
          <w:sz w:val="28"/>
          <w:szCs w:val="28"/>
        </w:rPr>
        <w:t>Кулаковська</w:t>
      </w:r>
      <w:proofErr w:type="spellEnd"/>
      <w:r w:rsidRPr="00910269">
        <w:rPr>
          <w:rFonts w:ascii="Times New Roman" w:eastAsia="Calibri" w:hAnsi="Times New Roman" w:cs="Times New Roman"/>
          <w:sz w:val="28"/>
          <w:szCs w:val="28"/>
        </w:rPr>
        <w:t xml:space="preserve"> Л.П. Основи аудиту: навчальний посібник для студентів вищих закладів освіти / Л.П. </w:t>
      </w:r>
      <w:proofErr w:type="spellStart"/>
      <w:r w:rsidRPr="00910269">
        <w:rPr>
          <w:rFonts w:ascii="Times New Roman" w:eastAsia="Calibri" w:hAnsi="Times New Roman" w:cs="Times New Roman"/>
          <w:sz w:val="28"/>
          <w:szCs w:val="28"/>
        </w:rPr>
        <w:t>Кулаковська</w:t>
      </w:r>
      <w:proofErr w:type="spellEnd"/>
      <w:r w:rsidRPr="00910269">
        <w:rPr>
          <w:rFonts w:ascii="Times New Roman" w:eastAsia="Calibri" w:hAnsi="Times New Roman" w:cs="Times New Roman"/>
          <w:sz w:val="28"/>
          <w:szCs w:val="28"/>
        </w:rPr>
        <w:t xml:space="preserve">, Ю.В. </w:t>
      </w:r>
      <w:proofErr w:type="spellStart"/>
      <w:r w:rsidRPr="00910269">
        <w:rPr>
          <w:rFonts w:ascii="Times New Roman" w:eastAsia="Calibri" w:hAnsi="Times New Roman" w:cs="Times New Roman"/>
          <w:sz w:val="28"/>
          <w:szCs w:val="28"/>
        </w:rPr>
        <w:t>Піча</w:t>
      </w:r>
      <w:proofErr w:type="spellEnd"/>
      <w:r w:rsidRPr="00910269">
        <w:rPr>
          <w:rFonts w:ascii="Times New Roman" w:eastAsia="Calibri" w:hAnsi="Times New Roman" w:cs="Times New Roman"/>
          <w:sz w:val="28"/>
          <w:szCs w:val="28"/>
        </w:rPr>
        <w:t>. – Львів: Новий світ, 2002. – 504 с.</w:t>
      </w:r>
      <w:bookmarkEnd w:id="23"/>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24" w:name="_Ref477012432"/>
      <w:bookmarkStart w:id="25" w:name="_Ref503950646"/>
      <w:proofErr w:type="spellStart"/>
      <w:r w:rsidRPr="00910269">
        <w:rPr>
          <w:rFonts w:ascii="Times New Roman" w:eastAsia="Calibri" w:hAnsi="Times New Roman" w:cs="Times New Roman"/>
          <w:sz w:val="28"/>
          <w:szCs w:val="28"/>
          <w:lang w:eastAsia="uk-UA"/>
        </w:rPr>
        <w:t>Ліщенко</w:t>
      </w:r>
      <w:proofErr w:type="spellEnd"/>
      <w:r w:rsidRPr="00910269">
        <w:rPr>
          <w:rFonts w:ascii="Times New Roman" w:eastAsia="Calibri" w:hAnsi="Times New Roman" w:cs="Times New Roman"/>
          <w:sz w:val="28"/>
          <w:szCs w:val="28"/>
          <w:lang w:eastAsia="uk-UA"/>
        </w:rPr>
        <w:t xml:space="preserve"> О.Г. Актуальні аспекти обліку дебіторської заборгованості за товари, роботи та послуги / О.Г. </w:t>
      </w:r>
      <w:proofErr w:type="spellStart"/>
      <w:r w:rsidRPr="00910269">
        <w:rPr>
          <w:rFonts w:ascii="Times New Roman" w:eastAsia="Calibri" w:hAnsi="Times New Roman" w:cs="Times New Roman"/>
          <w:sz w:val="28"/>
          <w:szCs w:val="28"/>
          <w:lang w:eastAsia="uk-UA"/>
        </w:rPr>
        <w:t>Ліщенко</w:t>
      </w:r>
      <w:proofErr w:type="spellEnd"/>
      <w:r w:rsidRPr="00910269">
        <w:rPr>
          <w:rFonts w:ascii="Times New Roman" w:eastAsia="Calibri" w:hAnsi="Times New Roman" w:cs="Times New Roman"/>
          <w:sz w:val="28"/>
          <w:szCs w:val="28"/>
          <w:lang w:eastAsia="uk-UA"/>
        </w:rPr>
        <w:t xml:space="preserve"> // Запорізька державна інженерна академія [Електронний ресурс]. – Режим доступу: </w:t>
      </w:r>
      <w:hyperlink r:id="rId14" w:history="1">
        <w:r w:rsidRPr="00910269">
          <w:rPr>
            <w:rFonts w:ascii="Times New Roman" w:eastAsia="Calibri" w:hAnsi="Times New Roman" w:cs="Times New Roman"/>
            <w:color w:val="0563C1"/>
            <w:sz w:val="28"/>
            <w:szCs w:val="28"/>
            <w:u w:val="single"/>
            <w:lang w:eastAsia="uk-UA"/>
          </w:rPr>
          <w:t>http://www.zgia.zp.ua/gazeta/evzdia_3_090.pdf</w:t>
        </w:r>
      </w:hyperlink>
      <w:bookmarkEnd w:id="24"/>
      <w:r w:rsidRPr="00910269">
        <w:rPr>
          <w:rFonts w:ascii="Times New Roman" w:eastAsia="Calibri" w:hAnsi="Times New Roman" w:cs="Times New Roman"/>
          <w:sz w:val="28"/>
          <w:szCs w:val="28"/>
          <w:lang w:eastAsia="uk-UA"/>
        </w:rPr>
        <w:t>. – Назва з екрану.</w:t>
      </w:r>
      <w:bookmarkEnd w:id="25"/>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26" w:name="_Ref477007223"/>
      <w:proofErr w:type="spellStart"/>
      <w:r w:rsidRPr="00910269">
        <w:rPr>
          <w:rFonts w:ascii="Times New Roman" w:eastAsia="Calibri" w:hAnsi="Times New Roman" w:cs="Times New Roman"/>
          <w:sz w:val="28"/>
          <w:szCs w:val="28"/>
          <w:lang w:eastAsia="uk-UA"/>
        </w:rPr>
        <w:t>Ліщенко</w:t>
      </w:r>
      <w:proofErr w:type="spellEnd"/>
      <w:r w:rsidRPr="00910269">
        <w:rPr>
          <w:rFonts w:ascii="Times New Roman" w:eastAsia="Calibri" w:hAnsi="Times New Roman" w:cs="Times New Roman"/>
          <w:sz w:val="28"/>
          <w:szCs w:val="28"/>
          <w:lang w:eastAsia="uk-UA"/>
        </w:rPr>
        <w:t xml:space="preserve"> О.Г. Аналіз дебіторської заборгованості в системі управління підприємством / О.Г. </w:t>
      </w:r>
      <w:proofErr w:type="spellStart"/>
      <w:r w:rsidRPr="00910269">
        <w:rPr>
          <w:rFonts w:ascii="Times New Roman" w:eastAsia="Calibri" w:hAnsi="Times New Roman" w:cs="Times New Roman"/>
          <w:sz w:val="28"/>
          <w:szCs w:val="28"/>
          <w:lang w:eastAsia="uk-UA"/>
        </w:rPr>
        <w:t>Ліщенко</w:t>
      </w:r>
      <w:proofErr w:type="spellEnd"/>
      <w:r w:rsidRPr="00910269">
        <w:rPr>
          <w:rFonts w:ascii="Times New Roman" w:eastAsia="Calibri" w:hAnsi="Times New Roman" w:cs="Times New Roman"/>
          <w:sz w:val="28"/>
          <w:szCs w:val="28"/>
          <w:lang w:eastAsia="uk-UA"/>
        </w:rPr>
        <w:t xml:space="preserve">, Г.М. </w:t>
      </w:r>
      <w:proofErr w:type="spellStart"/>
      <w:r w:rsidRPr="00910269">
        <w:rPr>
          <w:rFonts w:ascii="Times New Roman" w:eastAsia="Calibri" w:hAnsi="Times New Roman" w:cs="Times New Roman"/>
          <w:sz w:val="28"/>
          <w:szCs w:val="28"/>
          <w:lang w:eastAsia="uk-UA"/>
        </w:rPr>
        <w:t>Бескота</w:t>
      </w:r>
      <w:proofErr w:type="spellEnd"/>
      <w:r w:rsidRPr="00910269">
        <w:rPr>
          <w:rFonts w:ascii="Times New Roman" w:eastAsia="Calibri" w:hAnsi="Times New Roman" w:cs="Times New Roman"/>
          <w:sz w:val="28"/>
          <w:szCs w:val="28"/>
          <w:lang w:eastAsia="uk-UA"/>
        </w:rPr>
        <w:t xml:space="preserve"> // Держава і регіони. – 2011. – № 1. – С. 114–117.</w:t>
      </w:r>
      <w:bookmarkEnd w:id="26"/>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Макаренко А.П. Удосконалення аудиту короткострокової дебіторської заборгованості / А.П. Макаренко, Д.В. </w:t>
      </w:r>
      <w:proofErr w:type="spellStart"/>
      <w:r w:rsidRPr="00910269">
        <w:rPr>
          <w:rFonts w:ascii="Times New Roman" w:eastAsia="Calibri" w:hAnsi="Times New Roman" w:cs="Times New Roman"/>
          <w:sz w:val="28"/>
          <w:szCs w:val="28"/>
        </w:rPr>
        <w:t>Ахмєдова</w:t>
      </w:r>
      <w:proofErr w:type="spellEnd"/>
      <w:r w:rsidRPr="00910269">
        <w:rPr>
          <w:rFonts w:ascii="Times New Roman" w:eastAsia="Calibri" w:hAnsi="Times New Roman" w:cs="Times New Roman"/>
          <w:sz w:val="28"/>
          <w:szCs w:val="28"/>
        </w:rPr>
        <w:t xml:space="preserve"> // </w:t>
      </w:r>
      <w:proofErr w:type="spellStart"/>
      <w:r w:rsidRPr="00910269">
        <w:rPr>
          <w:rFonts w:ascii="Times New Roman" w:eastAsia="Calibri" w:hAnsi="Times New Roman" w:cs="Times New Roman"/>
          <w:sz w:val="28"/>
          <w:szCs w:val="28"/>
        </w:rPr>
        <w:t>Агросвіт</w:t>
      </w:r>
      <w:proofErr w:type="spellEnd"/>
      <w:r w:rsidRPr="00910269">
        <w:rPr>
          <w:rFonts w:ascii="Times New Roman" w:eastAsia="Calibri" w:hAnsi="Times New Roman" w:cs="Times New Roman"/>
          <w:sz w:val="28"/>
          <w:szCs w:val="28"/>
        </w:rPr>
        <w:t>. - 2018. - № 2. - С. 45-51.</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27" w:name="_Ref505930874"/>
      <w:r w:rsidRPr="00910269">
        <w:rPr>
          <w:rFonts w:ascii="Times New Roman" w:eastAsia="Calibri" w:hAnsi="Times New Roman" w:cs="Times New Roman"/>
          <w:sz w:val="28"/>
          <w:szCs w:val="28"/>
        </w:rPr>
        <w:t xml:space="preserve">Макаренко А.П. Організація і методика обліку і аудиту поточної дебіторської заборгованості з покупцями та замовниками / А.П. Макаренко // Науковий вісник ЛНУВМБТ імені С.З. </w:t>
      </w:r>
      <w:proofErr w:type="spellStart"/>
      <w:r w:rsidRPr="00910269">
        <w:rPr>
          <w:rFonts w:ascii="Times New Roman" w:eastAsia="Calibri" w:hAnsi="Times New Roman" w:cs="Times New Roman"/>
          <w:sz w:val="28"/>
          <w:szCs w:val="28"/>
        </w:rPr>
        <w:t>Ґжицького</w:t>
      </w:r>
      <w:proofErr w:type="spellEnd"/>
      <w:r w:rsidRPr="00910269">
        <w:rPr>
          <w:rFonts w:ascii="Times New Roman" w:eastAsia="Calibri" w:hAnsi="Times New Roman" w:cs="Times New Roman"/>
          <w:sz w:val="28"/>
          <w:szCs w:val="28"/>
        </w:rPr>
        <w:t>. – 2011. – № 1. – С. 47-53.</w:t>
      </w:r>
      <w:bookmarkEnd w:id="27"/>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28" w:name="_Ref505930465"/>
      <w:r w:rsidRPr="00910269">
        <w:rPr>
          <w:rFonts w:ascii="Times New Roman" w:eastAsia="Calibri" w:hAnsi="Times New Roman" w:cs="Times New Roman"/>
          <w:sz w:val="28"/>
          <w:szCs w:val="28"/>
        </w:rPr>
        <w:lastRenderedPageBreak/>
        <w:t xml:space="preserve">Макаренко А.П. Розробка програми аудиту дебіторської заборгованості як засіб підвищення ефективності діяльності підприємства / А.П. Макаренко // Науковий вісник ЛНУВМБТ імені С.З. </w:t>
      </w:r>
      <w:proofErr w:type="spellStart"/>
      <w:r w:rsidRPr="00910269">
        <w:rPr>
          <w:rFonts w:ascii="Times New Roman" w:eastAsia="Calibri" w:hAnsi="Times New Roman" w:cs="Times New Roman"/>
          <w:sz w:val="28"/>
          <w:szCs w:val="28"/>
        </w:rPr>
        <w:t>Ґжицького</w:t>
      </w:r>
      <w:proofErr w:type="spellEnd"/>
      <w:r w:rsidRPr="00910269">
        <w:rPr>
          <w:rFonts w:ascii="Times New Roman" w:eastAsia="Calibri" w:hAnsi="Times New Roman" w:cs="Times New Roman"/>
          <w:sz w:val="28"/>
          <w:szCs w:val="28"/>
        </w:rPr>
        <w:t>. – 2011. – № 2. – С. 53-60.</w:t>
      </w:r>
      <w:bookmarkEnd w:id="28"/>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29" w:name="_Ref477008091"/>
      <w:r w:rsidRPr="00910269">
        <w:rPr>
          <w:rFonts w:ascii="Times New Roman" w:eastAsia="Calibri" w:hAnsi="Times New Roman" w:cs="Times New Roman"/>
          <w:sz w:val="28"/>
          <w:szCs w:val="28"/>
          <w:lang w:eastAsia="uk-UA"/>
        </w:rPr>
        <w:t xml:space="preserve">Міжнародні </w:t>
      </w:r>
      <w:r w:rsidRPr="00910269">
        <w:rPr>
          <w:rFonts w:ascii="Times New Roman" w:eastAsia="Calibri" w:hAnsi="Times New Roman" w:cs="Times New Roman"/>
          <w:sz w:val="28"/>
          <w:szCs w:val="28"/>
          <w:lang w:eastAsia="ru-RU"/>
        </w:rPr>
        <w:t xml:space="preserve">стандарти </w:t>
      </w:r>
      <w:r w:rsidRPr="00910269">
        <w:rPr>
          <w:rFonts w:ascii="Times New Roman" w:eastAsia="Calibri" w:hAnsi="Times New Roman" w:cs="Times New Roman"/>
          <w:sz w:val="28"/>
          <w:szCs w:val="28"/>
          <w:lang w:eastAsia="uk-UA"/>
        </w:rPr>
        <w:t xml:space="preserve">бухгалтерського обліку </w:t>
      </w:r>
      <w:r w:rsidRPr="00910269">
        <w:rPr>
          <w:rFonts w:ascii="Times New Roman" w:eastAsia="Calibri" w:hAnsi="Times New Roman" w:cs="Times New Roman"/>
          <w:sz w:val="28"/>
          <w:szCs w:val="28"/>
          <w:lang w:eastAsia="ru-RU"/>
        </w:rPr>
        <w:t xml:space="preserve">та </w:t>
      </w:r>
      <w:r w:rsidRPr="00910269">
        <w:rPr>
          <w:rFonts w:ascii="Times New Roman" w:eastAsia="Calibri" w:hAnsi="Times New Roman" w:cs="Times New Roman"/>
          <w:sz w:val="28"/>
          <w:szCs w:val="28"/>
          <w:lang w:eastAsia="uk-UA"/>
        </w:rPr>
        <w:t>фінансової звітності</w:t>
      </w:r>
      <w:r w:rsidRPr="00910269">
        <w:rPr>
          <w:rFonts w:ascii="Times New Roman" w:eastAsia="Calibri" w:hAnsi="Times New Roman" w:cs="Times New Roman"/>
          <w:sz w:val="28"/>
          <w:szCs w:val="28"/>
          <w:lang w:eastAsia="ru-RU"/>
        </w:rPr>
        <w:t xml:space="preserve">: </w:t>
      </w:r>
      <w:proofErr w:type="spellStart"/>
      <w:r w:rsidRPr="00910269">
        <w:rPr>
          <w:rFonts w:ascii="Times New Roman" w:eastAsia="Calibri" w:hAnsi="Times New Roman" w:cs="Times New Roman"/>
          <w:sz w:val="28"/>
          <w:szCs w:val="28"/>
          <w:lang w:eastAsia="uk-UA"/>
        </w:rPr>
        <w:t>навч</w:t>
      </w:r>
      <w:proofErr w:type="spellEnd"/>
      <w:r w:rsidRPr="00910269">
        <w:rPr>
          <w:rFonts w:ascii="Times New Roman" w:eastAsia="Calibri" w:hAnsi="Times New Roman" w:cs="Times New Roman"/>
          <w:sz w:val="28"/>
          <w:szCs w:val="28"/>
          <w:lang w:eastAsia="uk-UA"/>
        </w:rPr>
        <w:t>.–</w:t>
      </w:r>
      <w:proofErr w:type="spellStart"/>
      <w:r w:rsidRPr="00910269">
        <w:rPr>
          <w:rFonts w:ascii="Times New Roman" w:eastAsia="Calibri" w:hAnsi="Times New Roman" w:cs="Times New Roman"/>
          <w:sz w:val="28"/>
          <w:szCs w:val="28"/>
          <w:lang w:eastAsia="uk-UA"/>
        </w:rPr>
        <w:t>довідн</w:t>
      </w:r>
      <w:proofErr w:type="spellEnd"/>
      <w:r w:rsidRPr="00910269">
        <w:rPr>
          <w:rFonts w:ascii="Times New Roman" w:eastAsia="Calibri" w:hAnsi="Times New Roman" w:cs="Times New Roman"/>
          <w:sz w:val="28"/>
          <w:szCs w:val="28"/>
          <w:lang w:eastAsia="uk-UA"/>
        </w:rPr>
        <w:t xml:space="preserve">. </w:t>
      </w:r>
      <w:proofErr w:type="spellStart"/>
      <w:r w:rsidRPr="00910269">
        <w:rPr>
          <w:rFonts w:ascii="Times New Roman" w:eastAsia="Calibri" w:hAnsi="Times New Roman" w:cs="Times New Roman"/>
          <w:sz w:val="28"/>
          <w:szCs w:val="28"/>
          <w:lang w:eastAsia="uk-UA"/>
        </w:rPr>
        <w:t>посібн</w:t>
      </w:r>
      <w:proofErr w:type="spellEnd"/>
      <w:r w:rsidRPr="00910269">
        <w:rPr>
          <w:rFonts w:ascii="Times New Roman" w:eastAsia="Calibri" w:hAnsi="Times New Roman" w:cs="Times New Roman"/>
          <w:sz w:val="28"/>
          <w:szCs w:val="28"/>
          <w:lang w:eastAsia="uk-UA"/>
        </w:rPr>
        <w:t>. / Ю.</w:t>
      </w:r>
      <w:r w:rsidRPr="00910269">
        <w:rPr>
          <w:rFonts w:ascii="Times New Roman" w:eastAsia="Calibri" w:hAnsi="Times New Roman" w:cs="Times New Roman"/>
          <w:sz w:val="28"/>
          <w:szCs w:val="28"/>
          <w:lang w:eastAsia="ru-RU"/>
        </w:rPr>
        <w:t xml:space="preserve">С. </w:t>
      </w:r>
      <w:proofErr w:type="spellStart"/>
      <w:r w:rsidRPr="00910269">
        <w:rPr>
          <w:rFonts w:ascii="Times New Roman" w:eastAsia="Calibri" w:hAnsi="Times New Roman" w:cs="Times New Roman"/>
          <w:sz w:val="28"/>
          <w:szCs w:val="28"/>
          <w:lang w:eastAsia="uk-UA"/>
        </w:rPr>
        <w:t>Цал</w:t>
      </w:r>
      <w:proofErr w:type="spellEnd"/>
      <w:r w:rsidRPr="00910269">
        <w:rPr>
          <w:rFonts w:ascii="Times New Roman" w:eastAsia="Calibri" w:hAnsi="Times New Roman" w:cs="Times New Roman"/>
          <w:sz w:val="28"/>
          <w:szCs w:val="28"/>
          <w:lang w:eastAsia="uk-UA"/>
        </w:rPr>
        <w:t>–</w:t>
      </w:r>
      <w:proofErr w:type="spellStart"/>
      <w:r w:rsidRPr="00910269">
        <w:rPr>
          <w:rFonts w:ascii="Times New Roman" w:eastAsia="Calibri" w:hAnsi="Times New Roman" w:cs="Times New Roman"/>
          <w:sz w:val="28"/>
          <w:szCs w:val="28"/>
          <w:lang w:eastAsia="uk-UA"/>
        </w:rPr>
        <w:t>Цалко</w:t>
      </w:r>
      <w:proofErr w:type="spellEnd"/>
      <w:r w:rsidRPr="00910269">
        <w:rPr>
          <w:rFonts w:ascii="Times New Roman" w:eastAsia="Calibri" w:hAnsi="Times New Roman" w:cs="Times New Roman"/>
          <w:sz w:val="28"/>
          <w:szCs w:val="28"/>
          <w:lang w:eastAsia="uk-UA"/>
        </w:rPr>
        <w:t xml:space="preserve">, </w:t>
      </w:r>
      <w:r w:rsidRPr="00910269">
        <w:rPr>
          <w:rFonts w:ascii="Times New Roman" w:eastAsia="Calibri" w:hAnsi="Times New Roman" w:cs="Times New Roman"/>
          <w:sz w:val="28"/>
          <w:szCs w:val="28"/>
          <w:lang w:eastAsia="ru-RU"/>
        </w:rPr>
        <w:t>Г.</w:t>
      </w:r>
      <w:r w:rsidRPr="00910269">
        <w:rPr>
          <w:rFonts w:ascii="Times New Roman" w:eastAsia="Calibri" w:hAnsi="Times New Roman" w:cs="Times New Roman"/>
          <w:sz w:val="28"/>
          <w:szCs w:val="28"/>
          <w:lang w:eastAsia="uk-UA"/>
        </w:rPr>
        <w:t xml:space="preserve">Г. </w:t>
      </w:r>
      <w:proofErr w:type="spellStart"/>
      <w:r w:rsidRPr="00910269">
        <w:rPr>
          <w:rFonts w:ascii="Times New Roman" w:eastAsia="Calibri" w:hAnsi="Times New Roman" w:cs="Times New Roman"/>
          <w:sz w:val="28"/>
          <w:szCs w:val="28"/>
          <w:lang w:eastAsia="uk-UA"/>
        </w:rPr>
        <w:t>Кірєйцев</w:t>
      </w:r>
      <w:proofErr w:type="spellEnd"/>
      <w:r w:rsidRPr="00910269">
        <w:rPr>
          <w:rFonts w:ascii="Times New Roman" w:eastAsia="Calibri" w:hAnsi="Times New Roman" w:cs="Times New Roman"/>
          <w:sz w:val="28"/>
          <w:szCs w:val="28"/>
          <w:lang w:eastAsia="uk-UA"/>
        </w:rPr>
        <w:t xml:space="preserve">, І.В. </w:t>
      </w:r>
      <w:proofErr w:type="spellStart"/>
      <w:r w:rsidRPr="00910269">
        <w:rPr>
          <w:rFonts w:ascii="Times New Roman" w:eastAsia="Calibri" w:hAnsi="Times New Roman" w:cs="Times New Roman"/>
          <w:sz w:val="28"/>
          <w:szCs w:val="28"/>
          <w:lang w:eastAsia="uk-UA"/>
        </w:rPr>
        <w:t>Луканьов</w:t>
      </w:r>
      <w:proofErr w:type="spellEnd"/>
      <w:r w:rsidRPr="00910269">
        <w:rPr>
          <w:rFonts w:ascii="Times New Roman" w:eastAsia="Calibri" w:hAnsi="Times New Roman" w:cs="Times New Roman"/>
          <w:sz w:val="28"/>
          <w:szCs w:val="28"/>
          <w:lang w:eastAsia="uk-UA"/>
        </w:rPr>
        <w:t>. – Житомир: ПП «Рута», 2011. – 707 с.</w:t>
      </w:r>
      <w:bookmarkEnd w:id="29"/>
      <w:r w:rsidRPr="00910269">
        <w:rPr>
          <w:rFonts w:ascii="Times New Roman" w:eastAsia="Calibri" w:hAnsi="Times New Roman" w:cs="Times New Roman"/>
          <w:sz w:val="28"/>
          <w:szCs w:val="28"/>
          <w:lang w:eastAsia="uk-UA"/>
        </w:rPr>
        <w:t xml:space="preserve">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30" w:name="_Ref503947988"/>
      <w:proofErr w:type="spellStart"/>
      <w:r w:rsidRPr="00910269">
        <w:rPr>
          <w:rFonts w:ascii="Times New Roman" w:eastAsia="Calibri" w:hAnsi="Times New Roman" w:cs="Times New Roman"/>
          <w:sz w:val="28"/>
          <w:szCs w:val="28"/>
        </w:rPr>
        <w:t>Несинова</w:t>
      </w:r>
      <w:proofErr w:type="spellEnd"/>
      <w:r w:rsidRPr="00910269">
        <w:rPr>
          <w:rFonts w:ascii="Times New Roman" w:eastAsia="Calibri" w:hAnsi="Times New Roman" w:cs="Times New Roman"/>
          <w:sz w:val="28"/>
          <w:szCs w:val="28"/>
        </w:rPr>
        <w:t xml:space="preserve"> С.В. Господарське право України: </w:t>
      </w:r>
      <w:proofErr w:type="spellStart"/>
      <w:r w:rsidRPr="00910269">
        <w:rPr>
          <w:rFonts w:ascii="Times New Roman" w:eastAsia="Calibri" w:hAnsi="Times New Roman" w:cs="Times New Roman"/>
          <w:sz w:val="28"/>
          <w:szCs w:val="28"/>
        </w:rPr>
        <w:t>навч</w:t>
      </w:r>
      <w:proofErr w:type="spellEnd"/>
      <w:r w:rsidRPr="00910269">
        <w:rPr>
          <w:rFonts w:ascii="Times New Roman" w:eastAsia="Calibri" w:hAnsi="Times New Roman" w:cs="Times New Roman"/>
          <w:sz w:val="28"/>
          <w:szCs w:val="28"/>
        </w:rPr>
        <w:t xml:space="preserve">. </w:t>
      </w:r>
      <w:proofErr w:type="spellStart"/>
      <w:r w:rsidRPr="00910269">
        <w:rPr>
          <w:rFonts w:ascii="Times New Roman" w:eastAsia="Calibri" w:hAnsi="Times New Roman" w:cs="Times New Roman"/>
          <w:sz w:val="28"/>
          <w:szCs w:val="28"/>
        </w:rPr>
        <w:t>посіб</w:t>
      </w:r>
      <w:proofErr w:type="spellEnd"/>
      <w:r w:rsidRPr="00910269">
        <w:rPr>
          <w:rFonts w:ascii="Times New Roman" w:eastAsia="Calibri" w:hAnsi="Times New Roman" w:cs="Times New Roman"/>
          <w:sz w:val="28"/>
          <w:szCs w:val="28"/>
        </w:rPr>
        <w:t xml:space="preserve">. / за </w:t>
      </w:r>
      <w:proofErr w:type="spellStart"/>
      <w:r w:rsidRPr="00910269">
        <w:rPr>
          <w:rFonts w:ascii="Times New Roman" w:eastAsia="Calibri" w:hAnsi="Times New Roman" w:cs="Times New Roman"/>
          <w:sz w:val="28"/>
          <w:szCs w:val="28"/>
        </w:rPr>
        <w:t>заг</w:t>
      </w:r>
      <w:proofErr w:type="spellEnd"/>
      <w:r w:rsidRPr="00910269">
        <w:rPr>
          <w:rFonts w:ascii="Times New Roman" w:eastAsia="Calibri" w:hAnsi="Times New Roman" w:cs="Times New Roman"/>
          <w:sz w:val="28"/>
          <w:szCs w:val="28"/>
        </w:rPr>
        <w:t xml:space="preserve">. ред. С.В. </w:t>
      </w:r>
      <w:proofErr w:type="spellStart"/>
      <w:r w:rsidRPr="00910269">
        <w:rPr>
          <w:rFonts w:ascii="Times New Roman" w:eastAsia="Calibri" w:hAnsi="Times New Roman" w:cs="Times New Roman"/>
          <w:sz w:val="28"/>
          <w:szCs w:val="28"/>
        </w:rPr>
        <w:t>Несинової</w:t>
      </w:r>
      <w:proofErr w:type="spellEnd"/>
      <w:r w:rsidRPr="00910269">
        <w:rPr>
          <w:rFonts w:ascii="Times New Roman" w:eastAsia="Calibri" w:hAnsi="Times New Roman" w:cs="Times New Roman"/>
          <w:sz w:val="28"/>
          <w:szCs w:val="28"/>
        </w:rPr>
        <w:t>. – К.: Центр учбової літератури, 2012. - 564 с.</w:t>
      </w:r>
      <w:bookmarkEnd w:id="30"/>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31" w:name="_Ref477008855"/>
      <w:r w:rsidRPr="00910269">
        <w:rPr>
          <w:rFonts w:ascii="Times New Roman" w:eastAsia="Calibri" w:hAnsi="Times New Roman" w:cs="Times New Roman"/>
          <w:sz w:val="28"/>
          <w:szCs w:val="28"/>
        </w:rPr>
        <w:t>Новицька Н.В. Теоретичні аспекти понять «дебіторська заборгованість» і «кредиторська заборгованість» / Н.В. Новицька // Актуальні проблеми економіки. – 2012. – № 2. – С. 286–290.</w:t>
      </w:r>
      <w:bookmarkEnd w:id="31"/>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Носенко І.Ю. Проблеми обліку та управління дебіторською заборгованістю / І.Ю. Носенко // Молодий вчений. - 2016. - № 12.1. - С. 895-900.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32" w:name="_Ref503953029"/>
      <w:proofErr w:type="spellStart"/>
      <w:r w:rsidRPr="00910269">
        <w:rPr>
          <w:rFonts w:ascii="Times New Roman" w:eastAsia="Calibri" w:hAnsi="Times New Roman" w:cs="Times New Roman"/>
          <w:sz w:val="28"/>
          <w:szCs w:val="28"/>
        </w:rPr>
        <w:t>Огійчук</w:t>
      </w:r>
      <w:proofErr w:type="spellEnd"/>
      <w:r w:rsidRPr="00910269">
        <w:rPr>
          <w:rFonts w:ascii="Times New Roman" w:eastAsia="Calibri" w:hAnsi="Times New Roman" w:cs="Times New Roman"/>
          <w:sz w:val="28"/>
          <w:szCs w:val="28"/>
        </w:rPr>
        <w:t xml:space="preserve"> М.Ф. Аудит: організація і методика: </w:t>
      </w:r>
      <w:proofErr w:type="spellStart"/>
      <w:r w:rsidRPr="00910269">
        <w:rPr>
          <w:rFonts w:ascii="Times New Roman" w:eastAsia="Calibri" w:hAnsi="Times New Roman" w:cs="Times New Roman"/>
          <w:sz w:val="28"/>
          <w:szCs w:val="28"/>
        </w:rPr>
        <w:t>навч</w:t>
      </w:r>
      <w:proofErr w:type="spellEnd"/>
      <w:r w:rsidRPr="00910269">
        <w:rPr>
          <w:rFonts w:ascii="Times New Roman" w:eastAsia="Calibri" w:hAnsi="Times New Roman" w:cs="Times New Roman"/>
          <w:sz w:val="28"/>
          <w:szCs w:val="28"/>
        </w:rPr>
        <w:t xml:space="preserve">. посібник / М.Ф. </w:t>
      </w:r>
      <w:proofErr w:type="spellStart"/>
      <w:r w:rsidRPr="00910269">
        <w:rPr>
          <w:rFonts w:ascii="Times New Roman" w:eastAsia="Calibri" w:hAnsi="Times New Roman" w:cs="Times New Roman"/>
          <w:sz w:val="28"/>
          <w:szCs w:val="28"/>
        </w:rPr>
        <w:t>Огійчук</w:t>
      </w:r>
      <w:proofErr w:type="spellEnd"/>
      <w:r w:rsidRPr="00910269">
        <w:rPr>
          <w:rFonts w:ascii="Times New Roman" w:eastAsia="Calibri" w:hAnsi="Times New Roman" w:cs="Times New Roman"/>
          <w:sz w:val="28"/>
          <w:szCs w:val="28"/>
        </w:rPr>
        <w:t xml:space="preserve">, І.Т. Новіков. - К.: </w:t>
      </w:r>
      <w:proofErr w:type="spellStart"/>
      <w:r w:rsidRPr="00910269">
        <w:rPr>
          <w:rFonts w:ascii="Times New Roman" w:eastAsia="Calibri" w:hAnsi="Times New Roman" w:cs="Times New Roman"/>
          <w:sz w:val="28"/>
          <w:szCs w:val="28"/>
        </w:rPr>
        <w:t>Алерта</w:t>
      </w:r>
      <w:proofErr w:type="spellEnd"/>
      <w:r w:rsidRPr="00910269">
        <w:rPr>
          <w:rFonts w:ascii="Times New Roman" w:eastAsia="Calibri" w:hAnsi="Times New Roman" w:cs="Times New Roman"/>
          <w:sz w:val="28"/>
          <w:szCs w:val="28"/>
        </w:rPr>
        <w:t>, 2012. - 664 с.</w:t>
      </w:r>
      <w:bookmarkEnd w:id="32"/>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Осадча Г.Г. Методологічні аспекти обліку дебіторської заборгованості на виробничих підприємствах / Г.Г. Осадча, В.О. Козаченко // Формування ринкових відносин в Україні. - 2017. - № 12. - С. 134-138.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П’ятигорець</w:t>
      </w:r>
      <w:proofErr w:type="spellEnd"/>
      <w:r w:rsidRPr="00910269">
        <w:rPr>
          <w:rFonts w:ascii="Times New Roman" w:eastAsia="Calibri" w:hAnsi="Times New Roman" w:cs="Times New Roman"/>
          <w:sz w:val="28"/>
          <w:szCs w:val="28"/>
        </w:rPr>
        <w:t xml:space="preserve"> Г.С. Шляхи удосконалення обліку дебіторської заборгованості / Г.С. </w:t>
      </w:r>
      <w:proofErr w:type="spellStart"/>
      <w:r w:rsidRPr="00910269">
        <w:rPr>
          <w:rFonts w:ascii="Times New Roman" w:eastAsia="Calibri" w:hAnsi="Times New Roman" w:cs="Times New Roman"/>
          <w:sz w:val="28"/>
          <w:szCs w:val="28"/>
        </w:rPr>
        <w:t>П’ятигорець</w:t>
      </w:r>
      <w:proofErr w:type="spellEnd"/>
      <w:r w:rsidRPr="00910269">
        <w:rPr>
          <w:rFonts w:ascii="Times New Roman" w:eastAsia="Calibri" w:hAnsi="Times New Roman" w:cs="Times New Roman"/>
          <w:sz w:val="28"/>
          <w:szCs w:val="28"/>
        </w:rPr>
        <w:t xml:space="preserve">, К.В. </w:t>
      </w:r>
      <w:proofErr w:type="spellStart"/>
      <w:r w:rsidRPr="00910269">
        <w:rPr>
          <w:rFonts w:ascii="Times New Roman" w:eastAsia="Calibri" w:hAnsi="Times New Roman" w:cs="Times New Roman"/>
          <w:sz w:val="28"/>
          <w:szCs w:val="28"/>
        </w:rPr>
        <w:t>Ніколайчук</w:t>
      </w:r>
      <w:proofErr w:type="spellEnd"/>
      <w:r w:rsidRPr="00910269">
        <w:rPr>
          <w:rFonts w:ascii="Times New Roman" w:eastAsia="Calibri" w:hAnsi="Times New Roman" w:cs="Times New Roman"/>
          <w:sz w:val="28"/>
          <w:szCs w:val="28"/>
        </w:rPr>
        <w:t xml:space="preserve"> // Збірник наукових праць Дніпропетровського національного університету залізничного транспорту імені академіка В. </w:t>
      </w:r>
      <w:proofErr w:type="spellStart"/>
      <w:r w:rsidRPr="00910269">
        <w:rPr>
          <w:rFonts w:ascii="Times New Roman" w:eastAsia="Calibri" w:hAnsi="Times New Roman" w:cs="Times New Roman"/>
          <w:sz w:val="28"/>
          <w:szCs w:val="28"/>
        </w:rPr>
        <w:t>Лазаряна</w:t>
      </w:r>
      <w:proofErr w:type="spellEnd"/>
      <w:r w:rsidRPr="00910269">
        <w:rPr>
          <w:rFonts w:ascii="Times New Roman" w:eastAsia="Calibri" w:hAnsi="Times New Roman" w:cs="Times New Roman"/>
          <w:sz w:val="28"/>
          <w:szCs w:val="28"/>
        </w:rPr>
        <w:t xml:space="preserve">. Проблеми економіки транспорту. - 2017.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13. - С. 40-46.</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Пінчук Т.А. Організаційно-методичні проблеми обліку дебіторської заборгованості в системі управління підприємством / Т.А. Пінчук, Т.В. Шрам // Ефективна економіка. - 2014. - № 10. – Режим доступу: </w:t>
      </w:r>
      <w:hyperlink r:id="rId15" w:history="1">
        <w:r w:rsidRPr="00910269">
          <w:rPr>
            <w:rFonts w:ascii="Times New Roman" w:eastAsia="Calibri" w:hAnsi="Times New Roman" w:cs="Times New Roman"/>
            <w:color w:val="0563C1"/>
            <w:sz w:val="28"/>
            <w:szCs w:val="28"/>
            <w:u w:val="single"/>
          </w:rPr>
          <w:t>http://www.economy.nayka.com.ua/?op=1&amp;z=3453</w:t>
        </w:r>
      </w:hyperlink>
      <w:r w:rsidRPr="00910269">
        <w:rPr>
          <w:rFonts w:ascii="Times New Roman" w:eastAsia="Calibri" w:hAnsi="Times New Roman" w:cs="Times New Roman"/>
          <w:sz w:val="28"/>
          <w:szCs w:val="28"/>
        </w:rPr>
        <w:t xml:space="preserve"> – Назва з титул. екрану.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Пожарицька</w:t>
      </w:r>
      <w:proofErr w:type="spellEnd"/>
      <w:r w:rsidRPr="00910269">
        <w:rPr>
          <w:rFonts w:ascii="Times New Roman" w:eastAsia="Calibri" w:hAnsi="Times New Roman" w:cs="Times New Roman"/>
          <w:sz w:val="28"/>
          <w:szCs w:val="28"/>
        </w:rPr>
        <w:t xml:space="preserve"> І.М. Аудиторський висновок в категоріях логіки / І.М. </w:t>
      </w:r>
      <w:proofErr w:type="spellStart"/>
      <w:r w:rsidRPr="00910269">
        <w:rPr>
          <w:rFonts w:ascii="Times New Roman" w:eastAsia="Calibri" w:hAnsi="Times New Roman" w:cs="Times New Roman"/>
          <w:sz w:val="28"/>
          <w:szCs w:val="28"/>
        </w:rPr>
        <w:t>Пожарицька</w:t>
      </w:r>
      <w:proofErr w:type="spellEnd"/>
      <w:r w:rsidRPr="00910269">
        <w:rPr>
          <w:rFonts w:ascii="Times New Roman" w:eastAsia="Calibri" w:hAnsi="Times New Roman" w:cs="Times New Roman"/>
          <w:sz w:val="28"/>
          <w:szCs w:val="28"/>
        </w:rPr>
        <w:t xml:space="preserve"> // Вісник Чернігівського державного технологічного університету. Серія: Економічні науки. - 2013. - № 1. - С. 301-307.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33" w:name="_Ref482537679"/>
      <w:r w:rsidRPr="00910269">
        <w:rPr>
          <w:rFonts w:ascii="Times New Roman" w:eastAsia="Calibri" w:hAnsi="Times New Roman" w:cs="Times New Roman"/>
          <w:sz w:val="28"/>
          <w:szCs w:val="28"/>
        </w:rPr>
        <w:t xml:space="preserve">Прокопенко Т.Ю. </w:t>
      </w:r>
      <w:r w:rsidRPr="00910269">
        <w:rPr>
          <w:rFonts w:ascii="Times New Roman" w:eastAsia="Calibri" w:hAnsi="Times New Roman" w:cs="Times New Roman"/>
          <w:sz w:val="28"/>
          <w:szCs w:val="28"/>
          <w:lang w:eastAsia="uk-UA"/>
        </w:rPr>
        <w:t xml:space="preserve">Правова база обліку та аналізу дебіторської </w:t>
      </w:r>
      <w:r w:rsidRPr="00910269">
        <w:rPr>
          <w:rFonts w:ascii="Times New Roman" w:eastAsia="Calibri" w:hAnsi="Times New Roman" w:cs="Times New Roman"/>
          <w:sz w:val="28"/>
          <w:szCs w:val="28"/>
          <w:lang w:eastAsia="uk-UA"/>
        </w:rPr>
        <w:lastRenderedPageBreak/>
        <w:t xml:space="preserve">заборгованості / </w:t>
      </w:r>
      <w:r w:rsidRPr="00910269">
        <w:rPr>
          <w:rFonts w:ascii="Times New Roman" w:eastAsia="Calibri" w:hAnsi="Times New Roman" w:cs="Times New Roman"/>
          <w:sz w:val="28"/>
          <w:szCs w:val="28"/>
        </w:rPr>
        <w:t xml:space="preserve">Т.Ю. Прокопенко // </w:t>
      </w:r>
      <w:proofErr w:type="spellStart"/>
      <w:r w:rsidRPr="00910269">
        <w:rPr>
          <w:rFonts w:ascii="Times New Roman" w:eastAsia="Calibri" w:hAnsi="Times New Roman" w:cs="Times New Roman"/>
          <w:sz w:val="28"/>
          <w:szCs w:val="28"/>
        </w:rPr>
        <w:t>Young</w:t>
      </w:r>
      <w:proofErr w:type="spellEnd"/>
      <w:r w:rsidRPr="00910269">
        <w:rPr>
          <w:rFonts w:ascii="Times New Roman" w:eastAsia="Calibri" w:hAnsi="Times New Roman" w:cs="Times New Roman"/>
          <w:sz w:val="28"/>
          <w:szCs w:val="28"/>
        </w:rPr>
        <w:t xml:space="preserve"> </w:t>
      </w:r>
      <w:proofErr w:type="spellStart"/>
      <w:r w:rsidRPr="00910269">
        <w:rPr>
          <w:rFonts w:ascii="Times New Roman" w:eastAsia="Calibri" w:hAnsi="Times New Roman" w:cs="Times New Roman"/>
          <w:sz w:val="28"/>
          <w:szCs w:val="28"/>
        </w:rPr>
        <w:t>Scientist</w:t>
      </w:r>
      <w:proofErr w:type="spellEnd"/>
      <w:r w:rsidRPr="00910269">
        <w:rPr>
          <w:rFonts w:ascii="Times New Roman" w:eastAsia="Calibri" w:hAnsi="Times New Roman" w:cs="Times New Roman"/>
          <w:sz w:val="28"/>
          <w:szCs w:val="28"/>
        </w:rPr>
        <w:t>. – 2014. – № 10. – С. 119–123.</w:t>
      </w:r>
      <w:bookmarkEnd w:id="33"/>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Севастьянов Р.В. Особливості управління дебіторською заборгованістю підприємства / Р.В. Севастьянов, О.І. Бойко // Економічний вісник Запорізької державної інженерної академії. - 2017.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xml:space="preserve">. 5(1). - С. 102-107.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z w:val="28"/>
          <w:szCs w:val="28"/>
        </w:rPr>
        <w:t>Севрук</w:t>
      </w:r>
      <w:proofErr w:type="spellEnd"/>
      <w:r w:rsidRPr="00910269">
        <w:rPr>
          <w:rFonts w:ascii="Times New Roman" w:eastAsia="Calibri" w:hAnsi="Times New Roman" w:cs="Times New Roman"/>
          <w:sz w:val="28"/>
          <w:szCs w:val="28"/>
        </w:rPr>
        <w:t xml:space="preserve"> Є. Рефінансування дебіторської заборгованості на підприємствах торгівлі / Є. </w:t>
      </w:r>
      <w:proofErr w:type="spellStart"/>
      <w:r w:rsidRPr="00910269">
        <w:rPr>
          <w:rFonts w:ascii="Times New Roman" w:eastAsia="Calibri" w:hAnsi="Times New Roman" w:cs="Times New Roman"/>
          <w:sz w:val="28"/>
          <w:szCs w:val="28"/>
        </w:rPr>
        <w:t>Севрук</w:t>
      </w:r>
      <w:proofErr w:type="spellEnd"/>
      <w:r w:rsidRPr="00910269">
        <w:rPr>
          <w:rFonts w:ascii="Times New Roman" w:eastAsia="Calibri" w:hAnsi="Times New Roman" w:cs="Times New Roman"/>
          <w:sz w:val="28"/>
          <w:szCs w:val="28"/>
        </w:rPr>
        <w:t xml:space="preserve"> // Зовнішня торгівля: економіка, фінанси, право. - 2017. - № 1. - С. 116–126.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lang w:eastAsia="ru-RU"/>
        </w:rPr>
      </w:pPr>
      <w:bookmarkStart w:id="34" w:name="_Ref477004660"/>
      <w:r w:rsidRPr="00910269">
        <w:rPr>
          <w:rFonts w:ascii="Times New Roman" w:eastAsia="Calibri" w:hAnsi="Times New Roman" w:cs="Times New Roman"/>
          <w:sz w:val="28"/>
          <w:szCs w:val="28"/>
          <w:lang w:eastAsia="ru-RU"/>
        </w:rPr>
        <w:t xml:space="preserve">Словник фінансово-правових термінів / за </w:t>
      </w:r>
      <w:proofErr w:type="spellStart"/>
      <w:r w:rsidRPr="00910269">
        <w:rPr>
          <w:rFonts w:ascii="Times New Roman" w:eastAsia="Calibri" w:hAnsi="Times New Roman" w:cs="Times New Roman"/>
          <w:sz w:val="28"/>
          <w:szCs w:val="28"/>
          <w:lang w:eastAsia="ru-RU"/>
        </w:rPr>
        <w:t>заг</w:t>
      </w:r>
      <w:proofErr w:type="spellEnd"/>
      <w:r w:rsidRPr="00910269">
        <w:rPr>
          <w:rFonts w:ascii="Times New Roman" w:eastAsia="Calibri" w:hAnsi="Times New Roman" w:cs="Times New Roman"/>
          <w:sz w:val="28"/>
          <w:szCs w:val="28"/>
          <w:lang w:eastAsia="ru-RU"/>
        </w:rPr>
        <w:t xml:space="preserve">. ред. Л.К. Воронової. – К.: </w:t>
      </w:r>
      <w:proofErr w:type="spellStart"/>
      <w:r w:rsidRPr="00910269">
        <w:rPr>
          <w:rFonts w:ascii="Times New Roman" w:eastAsia="Calibri" w:hAnsi="Times New Roman" w:cs="Times New Roman"/>
          <w:sz w:val="28"/>
          <w:szCs w:val="28"/>
          <w:lang w:eastAsia="ru-RU"/>
        </w:rPr>
        <w:t>Алерта</w:t>
      </w:r>
      <w:proofErr w:type="spellEnd"/>
      <w:r w:rsidRPr="00910269">
        <w:rPr>
          <w:rFonts w:ascii="Times New Roman" w:eastAsia="Calibri" w:hAnsi="Times New Roman" w:cs="Times New Roman"/>
          <w:sz w:val="28"/>
          <w:szCs w:val="28"/>
          <w:lang w:eastAsia="ru-RU"/>
        </w:rPr>
        <w:t>, 2011. – 558 с.</w:t>
      </w:r>
      <w:bookmarkEnd w:id="34"/>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35" w:name="_Ref477011486"/>
      <w:proofErr w:type="spellStart"/>
      <w:r w:rsidRPr="00910269">
        <w:rPr>
          <w:rFonts w:ascii="Times New Roman" w:eastAsia="Calibri" w:hAnsi="Times New Roman" w:cs="Times New Roman"/>
          <w:sz w:val="28"/>
          <w:szCs w:val="28"/>
        </w:rPr>
        <w:t>Топоркова</w:t>
      </w:r>
      <w:proofErr w:type="spellEnd"/>
      <w:r w:rsidRPr="00910269">
        <w:rPr>
          <w:rFonts w:ascii="Times New Roman" w:eastAsia="Calibri" w:hAnsi="Times New Roman" w:cs="Times New Roman"/>
          <w:sz w:val="28"/>
          <w:szCs w:val="28"/>
        </w:rPr>
        <w:t xml:space="preserve"> О.В. Визнання та оцінка дебіторської заборгованості / О.В. </w:t>
      </w:r>
      <w:proofErr w:type="spellStart"/>
      <w:r w:rsidRPr="00910269">
        <w:rPr>
          <w:rFonts w:ascii="Times New Roman" w:eastAsia="Calibri" w:hAnsi="Times New Roman" w:cs="Times New Roman"/>
          <w:sz w:val="28"/>
          <w:szCs w:val="28"/>
        </w:rPr>
        <w:t>Топоркова</w:t>
      </w:r>
      <w:proofErr w:type="spellEnd"/>
      <w:r w:rsidRPr="00910269">
        <w:rPr>
          <w:rFonts w:ascii="Times New Roman" w:eastAsia="Calibri" w:hAnsi="Times New Roman" w:cs="Times New Roman"/>
          <w:sz w:val="28"/>
          <w:szCs w:val="28"/>
        </w:rPr>
        <w:t xml:space="preserve">, Т.О. </w:t>
      </w:r>
      <w:proofErr w:type="spellStart"/>
      <w:r w:rsidRPr="00910269">
        <w:rPr>
          <w:rFonts w:ascii="Times New Roman" w:eastAsia="Calibri" w:hAnsi="Times New Roman" w:cs="Times New Roman"/>
          <w:sz w:val="28"/>
          <w:szCs w:val="28"/>
        </w:rPr>
        <w:t>Євлаш</w:t>
      </w:r>
      <w:proofErr w:type="spellEnd"/>
      <w:r w:rsidRPr="00910269">
        <w:rPr>
          <w:rFonts w:ascii="Times New Roman" w:eastAsia="Calibri" w:hAnsi="Times New Roman" w:cs="Times New Roman"/>
          <w:sz w:val="28"/>
          <w:szCs w:val="28"/>
        </w:rPr>
        <w:t xml:space="preserve"> // Економічна стратегія і перспективи розвитку сфери торгівлі та послуг. – 2011.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1. – С. 98–104.</w:t>
      </w:r>
      <w:bookmarkEnd w:id="35"/>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36" w:name="_Ref482537445"/>
      <w:proofErr w:type="spellStart"/>
      <w:r w:rsidRPr="00910269">
        <w:rPr>
          <w:rFonts w:ascii="Times New Roman" w:eastAsia="Calibri" w:hAnsi="Times New Roman" w:cs="Times New Roman"/>
          <w:sz w:val="28"/>
          <w:szCs w:val="28"/>
        </w:rPr>
        <w:t>Топоркова</w:t>
      </w:r>
      <w:proofErr w:type="spellEnd"/>
      <w:r w:rsidRPr="00910269">
        <w:rPr>
          <w:rFonts w:ascii="Times New Roman" w:eastAsia="Calibri" w:hAnsi="Times New Roman" w:cs="Times New Roman"/>
          <w:sz w:val="28"/>
          <w:szCs w:val="28"/>
        </w:rPr>
        <w:t xml:space="preserve"> О.В. Деякі аспекти оцінки дебіторської заборгованості в обліку / О.В. </w:t>
      </w:r>
      <w:proofErr w:type="spellStart"/>
      <w:r w:rsidRPr="00910269">
        <w:rPr>
          <w:rFonts w:ascii="Times New Roman" w:eastAsia="Calibri" w:hAnsi="Times New Roman" w:cs="Times New Roman"/>
          <w:sz w:val="28"/>
          <w:szCs w:val="28"/>
        </w:rPr>
        <w:t>Топоркова</w:t>
      </w:r>
      <w:proofErr w:type="spellEnd"/>
      <w:r w:rsidRPr="00910269">
        <w:rPr>
          <w:rFonts w:ascii="Times New Roman" w:eastAsia="Calibri" w:hAnsi="Times New Roman" w:cs="Times New Roman"/>
          <w:sz w:val="28"/>
          <w:szCs w:val="28"/>
        </w:rPr>
        <w:t xml:space="preserve">, Т.О. </w:t>
      </w:r>
      <w:proofErr w:type="spellStart"/>
      <w:r w:rsidRPr="00910269">
        <w:rPr>
          <w:rFonts w:ascii="Times New Roman" w:eastAsia="Calibri" w:hAnsi="Times New Roman" w:cs="Times New Roman"/>
          <w:sz w:val="28"/>
          <w:szCs w:val="28"/>
        </w:rPr>
        <w:t>Євлаш</w:t>
      </w:r>
      <w:proofErr w:type="spellEnd"/>
      <w:r w:rsidRPr="00910269">
        <w:rPr>
          <w:rFonts w:ascii="Times New Roman" w:eastAsia="Calibri" w:hAnsi="Times New Roman" w:cs="Times New Roman"/>
          <w:sz w:val="28"/>
          <w:szCs w:val="28"/>
        </w:rPr>
        <w:t xml:space="preserve"> // Економічна стратегія і перспективи розвитку сфери торгівлі та послуг. – 2012.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1. – С. 90–96.</w:t>
      </w:r>
      <w:bookmarkEnd w:id="36"/>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37" w:name="_Ref503952853"/>
      <w:proofErr w:type="spellStart"/>
      <w:r w:rsidRPr="00910269">
        <w:rPr>
          <w:rFonts w:ascii="Times New Roman" w:eastAsia="Calibri" w:hAnsi="Times New Roman" w:cs="Times New Roman"/>
          <w:sz w:val="28"/>
          <w:szCs w:val="28"/>
        </w:rPr>
        <w:t>Утенкова</w:t>
      </w:r>
      <w:proofErr w:type="spellEnd"/>
      <w:r w:rsidRPr="00910269">
        <w:rPr>
          <w:rFonts w:ascii="Times New Roman" w:eastAsia="Calibri" w:hAnsi="Times New Roman" w:cs="Times New Roman"/>
          <w:sz w:val="28"/>
          <w:szCs w:val="28"/>
        </w:rPr>
        <w:t xml:space="preserve"> К.О. Аудит: навчальний посібник / К.О. </w:t>
      </w:r>
      <w:proofErr w:type="spellStart"/>
      <w:r w:rsidRPr="00910269">
        <w:rPr>
          <w:rFonts w:ascii="Times New Roman" w:eastAsia="Calibri" w:hAnsi="Times New Roman" w:cs="Times New Roman"/>
          <w:sz w:val="28"/>
          <w:szCs w:val="28"/>
        </w:rPr>
        <w:t>Утенкова</w:t>
      </w:r>
      <w:proofErr w:type="spellEnd"/>
      <w:r w:rsidRPr="00910269">
        <w:rPr>
          <w:rFonts w:ascii="Times New Roman" w:eastAsia="Calibri" w:hAnsi="Times New Roman" w:cs="Times New Roman"/>
          <w:sz w:val="28"/>
          <w:szCs w:val="28"/>
        </w:rPr>
        <w:t xml:space="preserve">. - К.: </w:t>
      </w:r>
      <w:proofErr w:type="spellStart"/>
      <w:r w:rsidRPr="00910269">
        <w:rPr>
          <w:rFonts w:ascii="Times New Roman" w:eastAsia="Calibri" w:hAnsi="Times New Roman" w:cs="Times New Roman"/>
          <w:sz w:val="28"/>
          <w:szCs w:val="28"/>
        </w:rPr>
        <w:t>Алерта</w:t>
      </w:r>
      <w:proofErr w:type="spellEnd"/>
      <w:r w:rsidRPr="00910269">
        <w:rPr>
          <w:rFonts w:ascii="Times New Roman" w:eastAsia="Calibri" w:hAnsi="Times New Roman" w:cs="Times New Roman"/>
          <w:sz w:val="28"/>
          <w:szCs w:val="28"/>
        </w:rPr>
        <w:t>, 2011. - 408 с.</w:t>
      </w:r>
      <w:bookmarkEnd w:id="37"/>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38" w:name="_Ref477012175"/>
      <w:r w:rsidRPr="00910269">
        <w:rPr>
          <w:rFonts w:ascii="Times New Roman" w:eastAsia="Calibri" w:hAnsi="Times New Roman" w:cs="Times New Roman"/>
          <w:sz w:val="28"/>
          <w:szCs w:val="28"/>
        </w:rPr>
        <w:t xml:space="preserve">Федь В.М. </w:t>
      </w:r>
      <w:r w:rsidRPr="00910269">
        <w:rPr>
          <w:rFonts w:ascii="Times New Roman" w:eastAsia="Calibri" w:hAnsi="Times New Roman" w:cs="Times New Roman"/>
          <w:sz w:val="28"/>
          <w:szCs w:val="28"/>
          <w:lang w:eastAsia="uk-UA"/>
        </w:rPr>
        <w:t xml:space="preserve">Значення ефективної організації обліку дебіторської заборгованості / </w:t>
      </w:r>
      <w:r w:rsidRPr="00910269">
        <w:rPr>
          <w:rFonts w:ascii="Times New Roman" w:eastAsia="Calibri" w:hAnsi="Times New Roman" w:cs="Times New Roman"/>
          <w:sz w:val="28"/>
          <w:szCs w:val="28"/>
        </w:rPr>
        <w:t>В.М. Федь // Управління розвитку. – 2015. – № 3. – С. 40–42.</w:t>
      </w:r>
      <w:bookmarkEnd w:id="38"/>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Чорненька О.Б. Напрями вдосконалення обліку дебіторської та кредиторської заборгованості на підприємствах / О.Б. Чорненька // Наукові записки Української академії друкарства. - 2016. - № 2. - С. 259–269.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39" w:name="_Ref477009123"/>
      <w:r w:rsidRPr="00910269">
        <w:rPr>
          <w:rFonts w:ascii="Times New Roman" w:eastAsia="Calibri" w:hAnsi="Times New Roman" w:cs="Times New Roman"/>
          <w:sz w:val="28"/>
          <w:szCs w:val="28"/>
        </w:rPr>
        <w:t>Чорнобривець М.М. Дебіторська заборгованість: сутність та причини виникнення / М.М. Чорнобривець // Європейські перспективи. – 2014. – № 10. – С. 181–185</w:t>
      </w:r>
      <w:bookmarkEnd w:id="39"/>
      <w:r w:rsidRPr="00910269">
        <w:rPr>
          <w:rFonts w:ascii="Times New Roman" w:eastAsia="Calibri" w:hAnsi="Times New Roman" w:cs="Times New Roman"/>
          <w:sz w:val="28"/>
          <w:szCs w:val="28"/>
        </w:rPr>
        <w:t>.</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40" w:name="_Ref484935005"/>
      <w:r w:rsidRPr="00910269">
        <w:rPr>
          <w:rFonts w:ascii="Times New Roman" w:eastAsia="Calibri" w:hAnsi="Times New Roman" w:cs="Times New Roman"/>
          <w:sz w:val="28"/>
          <w:szCs w:val="28"/>
        </w:rPr>
        <w:t xml:space="preserve">Чорнобривець М.М. Управління дебіторською заборгованістю підприємства / М.М. Чорнобривець // Науковий вісник НЛТУ України. – 2013.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23.13. – С. 241–247.</w:t>
      </w:r>
      <w:bookmarkEnd w:id="40"/>
      <w:r w:rsidRPr="00910269">
        <w:rPr>
          <w:rFonts w:ascii="Times New Roman" w:eastAsia="Calibri" w:hAnsi="Times New Roman" w:cs="Times New Roman"/>
          <w:sz w:val="28"/>
          <w:szCs w:val="28"/>
        </w:rPr>
        <w:t xml:space="preserve">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41" w:name="_Ref505929789"/>
      <w:proofErr w:type="spellStart"/>
      <w:r w:rsidRPr="00910269">
        <w:rPr>
          <w:rFonts w:ascii="Times New Roman" w:eastAsia="Calibri" w:hAnsi="Times New Roman" w:cs="Times New Roman"/>
          <w:sz w:val="28"/>
          <w:szCs w:val="28"/>
        </w:rPr>
        <w:t>Шатохіна</w:t>
      </w:r>
      <w:proofErr w:type="spellEnd"/>
      <w:r w:rsidRPr="00910269">
        <w:rPr>
          <w:rFonts w:ascii="Times New Roman" w:eastAsia="Calibri" w:hAnsi="Times New Roman" w:cs="Times New Roman"/>
          <w:sz w:val="28"/>
          <w:szCs w:val="28"/>
        </w:rPr>
        <w:t xml:space="preserve"> О. Особливості обліку дебіторської заборгованості, сумнівних боргів / О. </w:t>
      </w:r>
      <w:proofErr w:type="spellStart"/>
      <w:r w:rsidRPr="00910269">
        <w:rPr>
          <w:rFonts w:ascii="Times New Roman" w:eastAsia="Calibri" w:hAnsi="Times New Roman" w:cs="Times New Roman"/>
          <w:sz w:val="28"/>
          <w:szCs w:val="28"/>
        </w:rPr>
        <w:t>Шатохіна</w:t>
      </w:r>
      <w:proofErr w:type="spellEnd"/>
      <w:r w:rsidRPr="00910269">
        <w:rPr>
          <w:rFonts w:ascii="Times New Roman" w:eastAsia="Calibri" w:hAnsi="Times New Roman" w:cs="Times New Roman"/>
          <w:sz w:val="28"/>
          <w:szCs w:val="28"/>
        </w:rPr>
        <w:t xml:space="preserve"> // Вісник Офіційно про податки. – 2013. - № 25. – С. 40-</w:t>
      </w:r>
      <w:r w:rsidRPr="00910269">
        <w:rPr>
          <w:rFonts w:ascii="Times New Roman" w:eastAsia="Calibri" w:hAnsi="Times New Roman" w:cs="Times New Roman"/>
          <w:sz w:val="28"/>
          <w:szCs w:val="28"/>
        </w:rPr>
        <w:lastRenderedPageBreak/>
        <w:t>43.</w:t>
      </w:r>
      <w:bookmarkEnd w:id="41"/>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Шип В.Ю. Проблемні питання визнання безнадійної дебіторської заборгованості / В.Ю. Шип // Вісник Кам’янець-Подільського національного університету імені Івана Огієнка. Економічні науки. - 2011.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4. - С. 574-577.</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Яременко Л.М. Формування облікової інформації дебіторської та кредиторської заборгованості / Л.М. Яременко // Економічний вісник університету. - 2018.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xml:space="preserve">. 36(1). - С. 147-154. </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bookmarkStart w:id="42" w:name="_Ref484934699"/>
      <w:r w:rsidRPr="00910269">
        <w:rPr>
          <w:rFonts w:ascii="Times New Roman" w:eastAsia="Calibri" w:hAnsi="Times New Roman" w:cs="Times New Roman"/>
          <w:sz w:val="28"/>
          <w:szCs w:val="28"/>
        </w:rPr>
        <w:t xml:space="preserve">Яременко Л.М. Формування обліково-аналітичної інформації в управлінні дебіторською заборгованістю підприємства / Л.М. Яременко // Економічний вісник університету. – 2017. – </w:t>
      </w:r>
      <w:proofErr w:type="spellStart"/>
      <w:r w:rsidRPr="00910269">
        <w:rPr>
          <w:rFonts w:ascii="Times New Roman" w:eastAsia="Calibri" w:hAnsi="Times New Roman" w:cs="Times New Roman"/>
          <w:sz w:val="28"/>
          <w:szCs w:val="28"/>
        </w:rPr>
        <w:t>Вип</w:t>
      </w:r>
      <w:proofErr w:type="spellEnd"/>
      <w:r w:rsidRPr="00910269">
        <w:rPr>
          <w:rFonts w:ascii="Times New Roman" w:eastAsia="Calibri" w:hAnsi="Times New Roman" w:cs="Times New Roman"/>
          <w:sz w:val="28"/>
          <w:szCs w:val="28"/>
        </w:rPr>
        <w:t>. 32. – С. 123–129.</w:t>
      </w:r>
      <w:bookmarkEnd w:id="42"/>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Міжнародні стандарти фінансової звітності: </w:t>
      </w:r>
      <w:r w:rsidRPr="00910269">
        <w:rPr>
          <w:rFonts w:ascii="Times New Roman" w:eastAsia="Calibri" w:hAnsi="Times New Roman" w:cs="Times New Roman"/>
          <w:sz w:val="28"/>
          <w:szCs w:val="28"/>
          <w:lang w:val="ru-RU"/>
        </w:rPr>
        <w:t>IASB</w:t>
      </w:r>
      <w:r w:rsidRPr="00910269">
        <w:rPr>
          <w:rFonts w:ascii="Times New Roman" w:eastAsia="Calibri" w:hAnsi="Times New Roman" w:cs="Times New Roman"/>
          <w:sz w:val="28"/>
          <w:szCs w:val="28"/>
        </w:rPr>
        <w:t xml:space="preserve">; Список, Стандарт, Міжнародний документ від 01.01.2012 р. [Електронний ресурс]: - Режим доступу: </w:t>
      </w:r>
      <w:hyperlink r:id="rId16" w:history="1">
        <w:r w:rsidRPr="00910269">
          <w:rPr>
            <w:rFonts w:ascii="Times New Roman" w:eastAsia="Calibri" w:hAnsi="Times New Roman" w:cs="Times New Roman"/>
            <w:color w:val="0563C1"/>
            <w:sz w:val="28"/>
            <w:szCs w:val="28"/>
            <w:u w:val="single"/>
          </w:rPr>
          <w:t>http://zakon0.rada.gov.ua/laws/show/929_010</w:t>
        </w:r>
      </w:hyperlink>
      <w:r w:rsidRPr="00910269">
        <w:rPr>
          <w:rFonts w:ascii="Times New Roman" w:eastAsia="Calibri" w:hAnsi="Times New Roman" w:cs="Times New Roman"/>
          <w:sz w:val="28"/>
          <w:szCs w:val="28"/>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z w:val="28"/>
          <w:szCs w:val="28"/>
        </w:rPr>
        <w:t xml:space="preserve">Міжнародні стандарти бухгалтерського обліку (МСБО): IASB; Список, Стандарт, Міжнародний документ від 01.01.2012 р. [Електронний ресурс]. - Режим доступу: </w:t>
      </w:r>
      <w:hyperlink r:id="rId17" w:history="1">
        <w:r w:rsidRPr="00910269">
          <w:rPr>
            <w:rFonts w:ascii="Times New Roman" w:eastAsia="Calibri" w:hAnsi="Times New Roman" w:cs="Times New Roman"/>
            <w:color w:val="0563C1"/>
            <w:sz w:val="28"/>
            <w:szCs w:val="28"/>
            <w:u w:val="single"/>
          </w:rPr>
          <w:t>http://zakon3.rada.gov.ua/laws/show/929_010</w:t>
        </w:r>
      </w:hyperlink>
      <w:r w:rsidRPr="00910269">
        <w:rPr>
          <w:rFonts w:ascii="Times New Roman" w:eastAsia="Calibri" w:hAnsi="Times New Roman" w:cs="Times New Roman"/>
          <w:sz w:val="28"/>
          <w:szCs w:val="28"/>
        </w:rPr>
        <w:t xml:space="preserve"> (з змінами та доповненнями).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napToGrid w:val="0"/>
          <w:sz w:val="28"/>
          <w:szCs w:val="28"/>
          <w:lang w:eastAsia="ru-RU"/>
        </w:rPr>
        <w:t xml:space="preserve">Всеукраїнська професійна газета «Все про бухгалтерський облік» [Електронний ресурс]. - Режим доступу до журналу: </w:t>
      </w:r>
      <w:hyperlink r:id="rId18" w:history="1">
        <w:r w:rsidRPr="00910269">
          <w:rPr>
            <w:rFonts w:ascii="Times New Roman" w:eastAsia="Calibri" w:hAnsi="Times New Roman" w:cs="Times New Roman"/>
            <w:bCs/>
            <w:snapToGrid w:val="0"/>
            <w:color w:val="0563C1"/>
            <w:sz w:val="28"/>
            <w:szCs w:val="28"/>
            <w:u w:val="single"/>
            <w:lang w:eastAsia="ru-RU"/>
          </w:rPr>
          <w:t>http://www.vobu.com.ua</w:t>
        </w:r>
      </w:hyperlink>
      <w:r w:rsidRPr="00910269">
        <w:rPr>
          <w:rFonts w:ascii="Times New Roman" w:eastAsia="Calibri" w:hAnsi="Times New Roman" w:cs="Times New Roman"/>
          <w:sz w:val="28"/>
          <w:szCs w:val="28"/>
        </w:rPr>
        <w:t>. - 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r w:rsidRPr="00910269">
        <w:rPr>
          <w:rFonts w:ascii="Times New Roman" w:eastAsia="Calibri" w:hAnsi="Times New Roman" w:cs="Times New Roman"/>
          <w:snapToGrid w:val="0"/>
          <w:sz w:val="28"/>
          <w:szCs w:val="28"/>
          <w:lang w:eastAsia="ru-RU"/>
        </w:rPr>
        <w:t xml:space="preserve">Бухгалтерський сервіс «Інтерактивна бухгалтерія» [Електронний ресурс]. - Режим доступу до сервісу: </w:t>
      </w:r>
      <w:hyperlink r:id="rId19" w:history="1">
        <w:r w:rsidRPr="00910269">
          <w:rPr>
            <w:rFonts w:ascii="Times New Roman" w:eastAsia="Calibri" w:hAnsi="Times New Roman" w:cs="Times New Roman"/>
            <w:bCs/>
            <w:snapToGrid w:val="0"/>
            <w:color w:val="0563C1"/>
            <w:sz w:val="28"/>
            <w:szCs w:val="28"/>
            <w:u w:val="single"/>
            <w:lang w:eastAsia="ru-RU"/>
          </w:rPr>
          <w:t>http://www.interbuh.com.ua/ua/about/project</w:t>
        </w:r>
      </w:hyperlink>
      <w:r w:rsidRPr="00910269">
        <w:rPr>
          <w:rFonts w:ascii="Times New Roman" w:eastAsia="Calibri" w:hAnsi="Times New Roman" w:cs="Times New Roman"/>
          <w:snapToGrid w:val="0"/>
          <w:sz w:val="28"/>
          <w:szCs w:val="28"/>
          <w:lang w:eastAsia="ru-RU"/>
        </w:rPr>
        <w:t xml:space="preserve">. - </w:t>
      </w:r>
      <w:r w:rsidRPr="00910269">
        <w:rPr>
          <w:rFonts w:ascii="Times New Roman" w:eastAsia="Calibri" w:hAnsi="Times New Roman" w:cs="Times New Roman"/>
          <w:sz w:val="28"/>
          <w:szCs w:val="28"/>
        </w:rPr>
        <w:t>Назва з титул. екрану.</w:t>
      </w:r>
    </w:p>
    <w:p w:rsidR="00910269" w:rsidRPr="00910269" w:rsidRDefault="00910269" w:rsidP="00910269">
      <w:pPr>
        <w:widowControl w:val="0"/>
        <w:numPr>
          <w:ilvl w:val="0"/>
          <w:numId w:val="6"/>
        </w:numPr>
        <w:spacing w:after="0" w:line="360" w:lineRule="auto"/>
        <w:jc w:val="both"/>
        <w:rPr>
          <w:rFonts w:ascii="Times New Roman" w:eastAsia="Calibri" w:hAnsi="Times New Roman" w:cs="Times New Roman"/>
          <w:sz w:val="28"/>
          <w:szCs w:val="28"/>
        </w:rPr>
      </w:pPr>
      <w:proofErr w:type="spellStart"/>
      <w:r w:rsidRPr="00910269">
        <w:rPr>
          <w:rFonts w:ascii="Times New Roman" w:eastAsia="Calibri" w:hAnsi="Times New Roman" w:cs="Times New Roman"/>
          <w:snapToGrid w:val="0"/>
          <w:sz w:val="28"/>
          <w:szCs w:val="28"/>
          <w:lang w:val="ru-RU" w:eastAsia="ru-RU"/>
        </w:rPr>
        <w:t>Українська</w:t>
      </w:r>
      <w:proofErr w:type="spellEnd"/>
      <w:r w:rsidRPr="00910269">
        <w:rPr>
          <w:rFonts w:ascii="Times New Roman" w:eastAsia="Calibri" w:hAnsi="Times New Roman" w:cs="Times New Roman"/>
          <w:snapToGrid w:val="0"/>
          <w:sz w:val="28"/>
          <w:szCs w:val="28"/>
          <w:lang w:val="ru-RU" w:eastAsia="ru-RU"/>
        </w:rPr>
        <w:t xml:space="preserve"> газета «</w:t>
      </w:r>
      <w:proofErr w:type="spellStart"/>
      <w:r w:rsidRPr="00910269">
        <w:rPr>
          <w:rFonts w:ascii="Times New Roman" w:eastAsia="Calibri" w:hAnsi="Times New Roman" w:cs="Times New Roman"/>
          <w:snapToGrid w:val="0"/>
          <w:sz w:val="28"/>
          <w:szCs w:val="28"/>
          <w:lang w:val="ru-RU" w:eastAsia="ru-RU"/>
        </w:rPr>
        <w:t>Бухгалтерія</w:t>
      </w:r>
      <w:proofErr w:type="spellEnd"/>
      <w:r w:rsidRPr="00910269">
        <w:rPr>
          <w:rFonts w:ascii="Times New Roman" w:eastAsia="Calibri" w:hAnsi="Times New Roman" w:cs="Times New Roman"/>
          <w:snapToGrid w:val="0"/>
          <w:sz w:val="28"/>
          <w:szCs w:val="28"/>
          <w:lang w:val="ru-RU" w:eastAsia="ru-RU"/>
        </w:rPr>
        <w:t>»</w:t>
      </w:r>
      <w:r w:rsidRPr="00910269">
        <w:rPr>
          <w:rFonts w:ascii="Times New Roman" w:eastAsia="Calibri" w:hAnsi="Times New Roman" w:cs="Times New Roman"/>
          <w:snapToGrid w:val="0"/>
          <w:sz w:val="28"/>
          <w:szCs w:val="28"/>
          <w:lang w:eastAsia="ru-RU"/>
        </w:rPr>
        <w:t xml:space="preserve"> </w:t>
      </w:r>
      <w:r w:rsidRPr="00910269">
        <w:rPr>
          <w:rFonts w:ascii="Times New Roman" w:eastAsia="Calibri" w:hAnsi="Times New Roman" w:cs="Times New Roman"/>
          <w:snapToGrid w:val="0"/>
          <w:sz w:val="28"/>
          <w:szCs w:val="28"/>
          <w:lang w:val="ru-RU" w:eastAsia="ru-RU"/>
        </w:rPr>
        <w:t>[</w:t>
      </w:r>
      <w:proofErr w:type="spellStart"/>
      <w:r w:rsidRPr="00910269">
        <w:rPr>
          <w:rFonts w:ascii="Times New Roman" w:eastAsia="Calibri" w:hAnsi="Times New Roman" w:cs="Times New Roman"/>
          <w:snapToGrid w:val="0"/>
          <w:sz w:val="28"/>
          <w:szCs w:val="28"/>
          <w:lang w:val="ru-RU" w:eastAsia="ru-RU"/>
        </w:rPr>
        <w:t>Електронний</w:t>
      </w:r>
      <w:proofErr w:type="spellEnd"/>
      <w:r w:rsidRPr="00910269">
        <w:rPr>
          <w:rFonts w:ascii="Times New Roman" w:eastAsia="Calibri" w:hAnsi="Times New Roman" w:cs="Times New Roman"/>
          <w:snapToGrid w:val="0"/>
          <w:sz w:val="28"/>
          <w:szCs w:val="28"/>
          <w:lang w:val="ru-RU" w:eastAsia="ru-RU"/>
        </w:rPr>
        <w:t xml:space="preserve"> ресурс]. - Режим доступу до </w:t>
      </w:r>
      <w:proofErr w:type="spellStart"/>
      <w:r w:rsidRPr="00910269">
        <w:rPr>
          <w:rFonts w:ascii="Times New Roman" w:eastAsia="Calibri" w:hAnsi="Times New Roman" w:cs="Times New Roman"/>
          <w:snapToGrid w:val="0"/>
          <w:sz w:val="28"/>
          <w:szCs w:val="28"/>
          <w:lang w:val="ru-RU" w:eastAsia="ru-RU"/>
        </w:rPr>
        <w:t>газети</w:t>
      </w:r>
      <w:proofErr w:type="spellEnd"/>
      <w:r w:rsidRPr="00910269">
        <w:rPr>
          <w:rFonts w:ascii="Times New Roman" w:eastAsia="Calibri" w:hAnsi="Times New Roman" w:cs="Times New Roman"/>
          <w:snapToGrid w:val="0"/>
          <w:sz w:val="28"/>
          <w:szCs w:val="28"/>
          <w:lang w:val="ru-RU" w:eastAsia="ru-RU"/>
        </w:rPr>
        <w:t xml:space="preserve">: </w:t>
      </w:r>
      <w:hyperlink r:id="rId20" w:history="1">
        <w:r w:rsidRPr="00910269">
          <w:rPr>
            <w:rFonts w:ascii="Times New Roman" w:eastAsia="Calibri" w:hAnsi="Times New Roman" w:cs="Times New Roman"/>
            <w:bCs/>
            <w:snapToGrid w:val="0"/>
            <w:color w:val="0563C1"/>
            <w:sz w:val="28"/>
            <w:szCs w:val="28"/>
            <w:u w:val="single"/>
            <w:lang w:eastAsia="ru-RU"/>
          </w:rPr>
          <w:t>http://www.buhgalteria.com.ua</w:t>
        </w:r>
      </w:hyperlink>
      <w:r w:rsidRPr="00910269">
        <w:rPr>
          <w:rFonts w:ascii="Times New Roman" w:eastAsia="Calibri" w:hAnsi="Times New Roman" w:cs="Times New Roman"/>
          <w:snapToGrid w:val="0"/>
          <w:sz w:val="28"/>
          <w:szCs w:val="28"/>
          <w:lang w:eastAsia="ru-RU"/>
        </w:rPr>
        <w:t xml:space="preserve">. - </w:t>
      </w:r>
      <w:r w:rsidRPr="00910269">
        <w:rPr>
          <w:rFonts w:ascii="Times New Roman" w:eastAsia="Calibri" w:hAnsi="Times New Roman" w:cs="Times New Roman"/>
          <w:sz w:val="28"/>
          <w:szCs w:val="28"/>
        </w:rPr>
        <w:t>Назва з титул</w:t>
      </w:r>
      <w:proofErr w:type="gramStart"/>
      <w:r w:rsidRPr="00910269">
        <w:rPr>
          <w:rFonts w:ascii="Times New Roman" w:eastAsia="Calibri" w:hAnsi="Times New Roman" w:cs="Times New Roman"/>
          <w:sz w:val="28"/>
          <w:szCs w:val="28"/>
        </w:rPr>
        <w:t>.</w:t>
      </w:r>
      <w:proofErr w:type="gramEnd"/>
      <w:r w:rsidRPr="00910269">
        <w:rPr>
          <w:rFonts w:ascii="Times New Roman" w:eastAsia="Calibri" w:hAnsi="Times New Roman" w:cs="Times New Roman"/>
          <w:sz w:val="28"/>
          <w:szCs w:val="28"/>
        </w:rPr>
        <w:t xml:space="preserve"> </w:t>
      </w:r>
      <w:proofErr w:type="gramStart"/>
      <w:r w:rsidRPr="00910269">
        <w:rPr>
          <w:rFonts w:ascii="Times New Roman" w:eastAsia="Calibri" w:hAnsi="Times New Roman" w:cs="Times New Roman"/>
          <w:sz w:val="28"/>
          <w:szCs w:val="28"/>
        </w:rPr>
        <w:t>е</w:t>
      </w:r>
      <w:proofErr w:type="gramEnd"/>
      <w:r w:rsidRPr="00910269">
        <w:rPr>
          <w:rFonts w:ascii="Times New Roman" w:eastAsia="Calibri" w:hAnsi="Times New Roman" w:cs="Times New Roman"/>
          <w:sz w:val="28"/>
          <w:szCs w:val="28"/>
        </w:rPr>
        <w:t>крану.</w:t>
      </w:r>
    </w:p>
    <w:p w:rsidR="00910269" w:rsidRPr="00910269" w:rsidRDefault="00910269"/>
    <w:sectPr w:rsidR="00910269" w:rsidRPr="0091026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Полужирный">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A6164B"/>
    <w:multiLevelType w:val="hybridMultilevel"/>
    <w:tmpl w:val="C004D27C"/>
    <w:lvl w:ilvl="0" w:tplc="5BC87150">
      <w:start w:val="1"/>
      <w:numFmt w:val="decimal"/>
      <w:lvlText w:val="%1."/>
      <w:lvlJc w:val="left"/>
      <w:pPr>
        <w:ind w:left="360" w:hanging="360"/>
      </w:pPr>
      <w:rPr>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nsid w:val="31DC012C"/>
    <w:multiLevelType w:val="multilevel"/>
    <w:tmpl w:val="8CC25332"/>
    <w:lvl w:ilvl="0">
      <w:start w:val="3"/>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51DA6E0D"/>
    <w:multiLevelType w:val="multilevel"/>
    <w:tmpl w:val="8CC25332"/>
    <w:lvl w:ilvl="0">
      <w:start w:val="1"/>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543C4BFC"/>
    <w:multiLevelType w:val="multilevel"/>
    <w:tmpl w:val="8CC25332"/>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4">
    <w:nsid w:val="6D052383"/>
    <w:multiLevelType w:val="hybridMultilevel"/>
    <w:tmpl w:val="111468B6"/>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nsid w:val="7F03739B"/>
    <w:multiLevelType w:val="hybridMultilevel"/>
    <w:tmpl w:val="B084264E"/>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lvlOverride w:ilvl="1"/>
    <w:lvlOverride w:ilvl="2"/>
    <w:lvlOverride w:ilvl="3"/>
    <w:lvlOverride w:ilvl="4"/>
    <w:lvlOverride w:ilvl="5"/>
    <w:lvlOverride w:ilvl="6"/>
    <w:lvlOverride w:ilvl="7"/>
    <w:lvlOverride w:ilvl="8"/>
  </w:num>
  <w:num w:numId="5">
    <w:abstractNumId w:val="5"/>
    <w:lvlOverride w:ilvl="0"/>
    <w:lvlOverride w:ilvl="1"/>
    <w:lvlOverride w:ilvl="2"/>
    <w:lvlOverride w:ilvl="3"/>
    <w:lvlOverride w:ilvl="4"/>
    <w:lvlOverride w:ilvl="5"/>
    <w:lvlOverride w:ilvl="6"/>
    <w:lvlOverride w:ilvl="7"/>
    <w:lvlOverride w:ilvl="8"/>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7BF"/>
    <w:rsid w:val="00105C18"/>
    <w:rsid w:val="007717BF"/>
    <w:rsid w:val="009102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9687398">
      <w:bodyDiv w:val="1"/>
      <w:marLeft w:val="0"/>
      <w:marRight w:val="0"/>
      <w:marTop w:val="0"/>
      <w:marBottom w:val="0"/>
      <w:divBdr>
        <w:top w:val="none" w:sz="0" w:space="0" w:color="auto"/>
        <w:left w:val="none" w:sz="0" w:space="0" w:color="auto"/>
        <w:bottom w:val="none" w:sz="0" w:space="0" w:color="auto"/>
        <w:right w:val="none" w:sz="0" w:space="0" w:color="auto"/>
      </w:divBdr>
    </w:div>
    <w:div w:id="934481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akon1.rada.gov.ua/" TargetMode="External"/><Relationship Id="rId13" Type="http://schemas.openxmlformats.org/officeDocument/2006/relationships/hyperlink" Target="http://www.economy.nayka.com.ua/?op=1&amp;z=3490" TargetMode="External"/><Relationship Id="rId18" Type="http://schemas.openxmlformats.org/officeDocument/2006/relationships/hyperlink" Target="http://www.vobu.com.ua/"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www.zakon.rada.gov.ua/" TargetMode="External"/><Relationship Id="rId12" Type="http://schemas.openxmlformats.org/officeDocument/2006/relationships/hyperlink" Target="http://www.zakon1.rada.gov.ua/" TargetMode="External"/><Relationship Id="rId17" Type="http://schemas.openxmlformats.org/officeDocument/2006/relationships/hyperlink" Target="http://zakon3.rada.gov.ua/laws/show/929_010" TargetMode="External"/><Relationship Id="rId2" Type="http://schemas.openxmlformats.org/officeDocument/2006/relationships/styles" Target="styles.xml"/><Relationship Id="rId16" Type="http://schemas.openxmlformats.org/officeDocument/2006/relationships/hyperlink" Target="http://zakon0.rada.gov.ua/laws/show/929_010" TargetMode="External"/><Relationship Id="rId20" Type="http://schemas.openxmlformats.org/officeDocument/2006/relationships/hyperlink" Target="http://www.buhgalteria.com.ua/" TargetMode="External"/><Relationship Id="rId1" Type="http://schemas.openxmlformats.org/officeDocument/2006/relationships/numbering" Target="numbering.xml"/><Relationship Id="rId6" Type="http://schemas.openxmlformats.org/officeDocument/2006/relationships/hyperlink" Target="http://www.zakon.rada.gov.ua/" TargetMode="External"/><Relationship Id="rId11" Type="http://schemas.openxmlformats.org/officeDocument/2006/relationships/hyperlink" Target="http://www.zakon1.rada.gov.ua/" TargetMode="External"/><Relationship Id="rId5" Type="http://schemas.openxmlformats.org/officeDocument/2006/relationships/webSettings" Target="webSettings.xml"/><Relationship Id="rId15" Type="http://schemas.openxmlformats.org/officeDocument/2006/relationships/hyperlink" Target="http://www.economy.nayka.com.ua/?op=1&amp;z=3453" TargetMode="External"/><Relationship Id="rId10" Type="http://schemas.openxmlformats.org/officeDocument/2006/relationships/hyperlink" Target="http://www.zakon1.rada.gov.ua/" TargetMode="External"/><Relationship Id="rId19" Type="http://schemas.openxmlformats.org/officeDocument/2006/relationships/hyperlink" Target="http://www.interbuh.com.ua/ua/about/project" TargetMode="External"/><Relationship Id="rId4" Type="http://schemas.openxmlformats.org/officeDocument/2006/relationships/settings" Target="settings.xml"/><Relationship Id="rId9" Type="http://schemas.openxmlformats.org/officeDocument/2006/relationships/hyperlink" Target="http://www.zakon1.rada.gov.ua/" TargetMode="External"/><Relationship Id="rId14" Type="http://schemas.openxmlformats.org/officeDocument/2006/relationships/hyperlink" Target="http://www.zgia.zp.ua/gazeta/evzdia_3_090.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18508</Words>
  <Characters>10550</Characters>
  <Application>Microsoft Office Word</Application>
  <DocSecurity>0</DocSecurity>
  <Lines>87</Lines>
  <Paragraphs>57</Paragraphs>
  <ScaleCrop>false</ScaleCrop>
  <Company/>
  <LinksUpToDate>false</LinksUpToDate>
  <CharactersWithSpaces>29001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2018-10-11T13:20:00Z</dcterms:created>
  <dcterms:modified xsi:type="dcterms:W3CDTF">2018-10-11T13:23:00Z</dcterms:modified>
</cp:coreProperties>
</file>