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33DE" w:rsidRPr="007A46C9" w:rsidRDefault="001233DE" w:rsidP="001233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І.І. Мечникова</w:t>
      </w:r>
    </w:p>
    <w:p w:rsidR="001233DE" w:rsidRPr="007A46C9" w:rsidRDefault="001233DE" w:rsidP="001233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1233DE" w:rsidRPr="007A46C9" w:rsidRDefault="001233DE" w:rsidP="001233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233DE" w:rsidRPr="007A46C9" w:rsidRDefault="001233DE" w:rsidP="001233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Кафедра політології</w:t>
      </w: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233DE" w:rsidRPr="007A46C9" w:rsidRDefault="001233DE" w:rsidP="001233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Дипломна робота</w:t>
      </w:r>
    </w:p>
    <w:p w:rsidR="001233DE" w:rsidRPr="007A46C9" w:rsidRDefault="001233DE" w:rsidP="001233D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7A46C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бакалавра</w:t>
      </w:r>
    </w:p>
    <w:p w:rsidR="001233DE" w:rsidRPr="007A46C9" w:rsidRDefault="001233DE" w:rsidP="001233D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 «</w:t>
      </w:r>
      <w:r w:rsidRPr="007A46C9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Клани української еліти в боротьбі за владу: ретроспекція 20 років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7A46C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«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Clans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of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the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Ukrainian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elite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in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the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struggle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for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power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: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retrospection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of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eastAsia="ru-RU"/>
        </w:rPr>
        <w:t xml:space="preserve"> 20 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years</w:t>
      </w:r>
      <w:r w:rsidRPr="007A46C9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»</w:t>
      </w:r>
    </w:p>
    <w:p w:rsidR="001233DE" w:rsidRPr="007A46C9" w:rsidRDefault="001233DE" w:rsidP="001233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1233DE" w:rsidRPr="007A46C9" w:rsidRDefault="001233DE" w:rsidP="001233D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Виконав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т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4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курсу</w:t>
      </w:r>
    </w:p>
    <w:p w:rsidR="001233DE" w:rsidRPr="007A46C9" w:rsidRDefault="001233DE" w:rsidP="001233DE">
      <w:pPr>
        <w:spacing w:after="0" w:line="360" w:lineRule="auto"/>
        <w:ind w:left="3540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денної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1233DE" w:rsidRPr="007A46C9" w:rsidRDefault="001233DE" w:rsidP="001233DE">
      <w:pPr>
        <w:spacing w:after="0" w:line="360" w:lineRule="auto"/>
        <w:ind w:left="354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    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ідготовки</w:t>
      </w:r>
      <w:proofErr w:type="spellEnd"/>
    </w:p>
    <w:p w:rsidR="001233DE" w:rsidRPr="007A46C9" w:rsidRDefault="001233DE" w:rsidP="001233DE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6.030104 - «Політологія»</w:t>
      </w:r>
    </w:p>
    <w:p w:rsidR="001233DE" w:rsidRPr="007A46C9" w:rsidRDefault="001233DE" w:rsidP="001233DE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Бурий Владислав Олександрович</w:t>
      </w:r>
    </w:p>
    <w:p w:rsidR="001233DE" w:rsidRPr="007A46C9" w:rsidRDefault="001233DE" w:rsidP="001233DE">
      <w:pPr>
        <w:shd w:val="clear" w:color="auto" w:fill="FFFFFF"/>
        <w:spacing w:before="300" w:after="150" w:line="240" w:lineRule="auto"/>
        <w:jc w:val="right"/>
        <w:outlineLvl w:val="2"/>
        <w:rPr>
          <w:rFonts w:ascii="Helvetica" w:eastAsia="Times New Roman" w:hAnsi="Helvetica" w:cs="Helvetica"/>
          <w:b/>
          <w:bCs/>
          <w:color w:val="333333"/>
          <w:sz w:val="36"/>
          <w:szCs w:val="36"/>
          <w:lang w:val="ru-RU" w:eastAsia="ru-RU"/>
        </w:rPr>
      </w:pPr>
      <w:r w:rsidRPr="007A46C9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Керівни</w:t>
      </w:r>
      <w:proofErr w:type="spellEnd"/>
      <w:r w:rsidRPr="007A46C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к </w:t>
      </w:r>
      <w:proofErr w:type="spellStart"/>
      <w:r w:rsidRPr="007A46C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к.політ.н</w:t>
      </w:r>
      <w:proofErr w:type="spellEnd"/>
      <w:r w:rsidRPr="007A46C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., доцент </w:t>
      </w:r>
      <w:proofErr w:type="spellStart"/>
      <w:r w:rsidRPr="007A46C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Хорошилов</w:t>
      </w:r>
      <w:proofErr w:type="spellEnd"/>
      <w:r w:rsidRPr="007A46C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О. Ю._____</w:t>
      </w:r>
      <w:r w:rsidRPr="007A46C9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1233DE" w:rsidRPr="007A46C9" w:rsidRDefault="001233DE" w:rsidP="001233DE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Рецензент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к.філос.н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доцент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Огаренко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 С._____  </w:t>
      </w:r>
    </w:p>
    <w:p w:rsidR="001233DE" w:rsidRPr="007A46C9" w:rsidRDefault="001233DE" w:rsidP="001233DE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</w:p>
    <w:p w:rsidR="001233DE" w:rsidRPr="007A46C9" w:rsidRDefault="001233DE" w:rsidP="001233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Рекомендовано до </w:t>
      </w:r>
      <w:proofErr w:type="spellStart"/>
      <w:proofErr w:type="gram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захисту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  </w:t>
      </w:r>
      <w:proofErr w:type="gram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Захищено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засіданні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ЕК №__</w:t>
      </w:r>
      <w:r w:rsidRPr="007A46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2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</w:t>
      </w:r>
    </w:p>
    <w:p w:rsidR="001233DE" w:rsidRPr="007A46C9" w:rsidRDefault="001233DE" w:rsidP="001233DE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Протокол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засідання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протокол №___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_____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r w:rsidRPr="007A46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2018 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р.</w:t>
      </w: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№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_</w:t>
      </w:r>
      <w:r w:rsidRPr="007A46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9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A46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16.04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_2018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  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__________/_____/______</w:t>
      </w: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    </w:t>
      </w:r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(за </w:t>
      </w:r>
      <w:proofErr w:type="spellStart"/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національною</w:t>
      </w:r>
      <w:proofErr w:type="spellEnd"/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шкалою, шкалою ЕСТ</w:t>
      </w:r>
      <w:r w:rsidRPr="007A46C9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S</w:t>
      </w:r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бали</w:t>
      </w:r>
      <w:proofErr w:type="spellEnd"/>
      <w:r w:rsidRPr="007A46C9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Завідувач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          Голова ЕК   </w:t>
      </w: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______   ______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Попков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В.В.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______   </w:t>
      </w:r>
      <w:r w:rsidRPr="007A46C9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</w:t>
      </w:r>
      <w:proofErr w:type="spellStart"/>
      <w:r w:rsidRPr="007A46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Мілова</w:t>
      </w:r>
      <w:proofErr w:type="spellEnd"/>
      <w:r w:rsidRPr="007A46C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М.І.</w:t>
      </w:r>
      <w:r w:rsidRPr="007A46C9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___</w:t>
      </w:r>
    </w:p>
    <w:p w:rsidR="001233DE" w:rsidRPr="007A46C9" w:rsidRDefault="001233DE" w:rsidP="001233DE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233DE" w:rsidRPr="007A46C9" w:rsidRDefault="001233DE" w:rsidP="001233DE">
      <w:pPr>
        <w:spacing w:after="0" w:line="240" w:lineRule="auto"/>
        <w:ind w:left="2832" w:firstLine="708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 </w:t>
      </w:r>
    </w:p>
    <w:p w:rsidR="001233DE" w:rsidRPr="007A46C9" w:rsidRDefault="001233DE" w:rsidP="001233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A46C9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 201</w:t>
      </w:r>
      <w:r w:rsidRPr="007A46C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</w:t>
      </w:r>
    </w:p>
    <w:p w:rsidR="00F61331" w:rsidRDefault="00F61331" w:rsidP="001233DE">
      <w:pPr>
        <w:tabs>
          <w:tab w:val="left" w:pos="178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233DE" w:rsidRPr="00054B24" w:rsidRDefault="001233DE" w:rsidP="001233DE">
      <w:pPr>
        <w:tabs>
          <w:tab w:val="left" w:pos="1785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t>Вступ</w:t>
      </w:r>
      <w:r w:rsidRPr="00054B24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С.3</w:t>
      </w: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t xml:space="preserve">Розділ 1. Теоретичні основи </w:t>
      </w:r>
      <w:proofErr w:type="spellStart"/>
      <w:r w:rsidRPr="00054B24">
        <w:rPr>
          <w:rFonts w:ascii="Times New Roman" w:hAnsi="Times New Roman" w:cs="Times New Roman"/>
          <w:b/>
          <w:sz w:val="28"/>
          <w:szCs w:val="28"/>
        </w:rPr>
        <w:t>елітології</w:t>
      </w:r>
      <w:proofErr w:type="spellEnd"/>
      <w:r w:rsidRPr="00054B24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С.6</w:t>
      </w:r>
    </w:p>
    <w:p w:rsidR="001233DE" w:rsidRPr="00B208F0" w:rsidRDefault="001233DE" w:rsidP="001233DE">
      <w:pPr>
        <w:pStyle w:val="a3"/>
        <w:tabs>
          <w:tab w:val="right" w:leader="dot" w:pos="9072"/>
        </w:tabs>
        <w:spacing w:after="0" w:line="360" w:lineRule="auto"/>
        <w:ind w:left="1224"/>
        <w:jc w:val="both"/>
        <w:rPr>
          <w:rFonts w:ascii="Times New Roman" w:hAnsi="Times New Roman" w:cs="Times New Roman"/>
          <w:sz w:val="28"/>
          <w:szCs w:val="28"/>
        </w:rPr>
      </w:pPr>
      <w:r w:rsidRPr="00B208F0">
        <w:rPr>
          <w:rFonts w:ascii="Times New Roman" w:hAnsi="Times New Roman" w:cs="Times New Roman"/>
          <w:sz w:val="28"/>
          <w:szCs w:val="28"/>
        </w:rPr>
        <w:t>1.1 Еволюція теорії еліт</w:t>
      </w:r>
      <w:r w:rsidRPr="00B208F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С.</w:t>
      </w:r>
      <w:r w:rsidRPr="00B208F0">
        <w:rPr>
          <w:rFonts w:ascii="Times New Roman" w:hAnsi="Times New Roman" w:cs="Times New Roman"/>
          <w:sz w:val="28"/>
          <w:szCs w:val="28"/>
        </w:rPr>
        <w:t>6</w:t>
      </w:r>
    </w:p>
    <w:p w:rsidR="001233DE" w:rsidRPr="00B208F0" w:rsidRDefault="001233DE" w:rsidP="001233DE">
      <w:pPr>
        <w:pStyle w:val="a3"/>
        <w:tabs>
          <w:tab w:val="right" w:leader="dot" w:pos="9072"/>
        </w:tabs>
        <w:spacing w:after="0" w:line="360" w:lineRule="auto"/>
        <w:ind w:left="1224"/>
        <w:jc w:val="both"/>
        <w:rPr>
          <w:rFonts w:ascii="Times New Roman" w:hAnsi="Times New Roman" w:cs="Times New Roman"/>
          <w:sz w:val="28"/>
          <w:szCs w:val="28"/>
        </w:rPr>
      </w:pPr>
      <w:r w:rsidRPr="00B208F0">
        <w:rPr>
          <w:rFonts w:ascii="Times New Roman" w:hAnsi="Times New Roman" w:cs="Times New Roman"/>
          <w:sz w:val="28"/>
          <w:szCs w:val="28"/>
        </w:rPr>
        <w:t>1.2. Функції політичної еліти</w:t>
      </w:r>
      <w:r w:rsidRPr="00B208F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С.</w:t>
      </w:r>
      <w:r w:rsidRPr="00B208F0">
        <w:rPr>
          <w:rFonts w:ascii="Times New Roman" w:hAnsi="Times New Roman" w:cs="Times New Roman"/>
          <w:sz w:val="28"/>
          <w:szCs w:val="28"/>
        </w:rPr>
        <w:t>13</w:t>
      </w:r>
    </w:p>
    <w:p w:rsidR="001233DE" w:rsidRPr="00B208F0" w:rsidRDefault="001233DE" w:rsidP="001233DE">
      <w:pPr>
        <w:pStyle w:val="a3"/>
        <w:tabs>
          <w:tab w:val="right" w:leader="dot" w:pos="9072"/>
        </w:tabs>
        <w:spacing w:after="0" w:line="360" w:lineRule="auto"/>
        <w:ind w:left="1224"/>
        <w:jc w:val="both"/>
        <w:rPr>
          <w:rFonts w:ascii="Times New Roman" w:hAnsi="Times New Roman" w:cs="Times New Roman"/>
          <w:sz w:val="28"/>
          <w:szCs w:val="28"/>
        </w:rPr>
      </w:pPr>
      <w:r w:rsidRPr="00B208F0">
        <w:rPr>
          <w:rFonts w:ascii="Times New Roman" w:hAnsi="Times New Roman" w:cs="Times New Roman"/>
          <w:sz w:val="28"/>
          <w:szCs w:val="28"/>
        </w:rPr>
        <w:t>Висновки до розділу</w:t>
      </w:r>
      <w:r w:rsidRPr="00B208F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С.</w:t>
      </w:r>
      <w:r w:rsidRPr="00B208F0">
        <w:rPr>
          <w:rFonts w:ascii="Times New Roman" w:hAnsi="Times New Roman" w:cs="Times New Roman"/>
          <w:sz w:val="28"/>
          <w:szCs w:val="28"/>
        </w:rPr>
        <w:t>15</w:t>
      </w: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t xml:space="preserve"> Розділ 2. Особливості </w:t>
      </w:r>
      <w:proofErr w:type="spellStart"/>
      <w:r w:rsidRPr="00054B24">
        <w:rPr>
          <w:rFonts w:ascii="Times New Roman" w:hAnsi="Times New Roman" w:cs="Times New Roman"/>
          <w:b/>
          <w:sz w:val="28"/>
          <w:szCs w:val="28"/>
        </w:rPr>
        <w:t>елітогенезу</w:t>
      </w:r>
      <w:proofErr w:type="spellEnd"/>
      <w:r w:rsidRPr="00054B24">
        <w:rPr>
          <w:rFonts w:ascii="Times New Roman" w:hAnsi="Times New Roman" w:cs="Times New Roman"/>
          <w:b/>
          <w:sz w:val="28"/>
          <w:szCs w:val="28"/>
        </w:rPr>
        <w:t xml:space="preserve"> в сучасній Україні</w:t>
      </w:r>
      <w:r w:rsidRPr="00054B24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С.16</w:t>
      </w:r>
    </w:p>
    <w:p w:rsidR="001233DE" w:rsidRPr="00B208F0" w:rsidRDefault="001233DE" w:rsidP="001233DE">
      <w:pPr>
        <w:tabs>
          <w:tab w:val="right" w:leader="dot" w:pos="9072"/>
        </w:tabs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</w:rPr>
      </w:pPr>
      <w:r w:rsidRPr="00B208F0">
        <w:rPr>
          <w:rFonts w:ascii="Times New Roman" w:hAnsi="Times New Roman" w:cs="Times New Roman"/>
          <w:sz w:val="28"/>
          <w:szCs w:val="28"/>
        </w:rPr>
        <w:t xml:space="preserve">2.1 Еволюція політичної еліти України </w:t>
      </w:r>
      <w:r w:rsidRPr="00B208F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С.</w:t>
      </w:r>
      <w:r w:rsidRPr="00B208F0">
        <w:rPr>
          <w:rFonts w:ascii="Times New Roman" w:hAnsi="Times New Roman" w:cs="Times New Roman"/>
          <w:sz w:val="28"/>
          <w:szCs w:val="28"/>
        </w:rPr>
        <w:t>16</w:t>
      </w:r>
    </w:p>
    <w:p w:rsidR="001233DE" w:rsidRPr="00B208F0" w:rsidRDefault="001233DE" w:rsidP="001233DE">
      <w:pPr>
        <w:tabs>
          <w:tab w:val="right" w:leader="dot" w:pos="9072"/>
        </w:tabs>
        <w:spacing w:after="0" w:line="360" w:lineRule="auto"/>
        <w:ind w:left="1276"/>
        <w:jc w:val="both"/>
        <w:rPr>
          <w:rFonts w:ascii="Times New Roman" w:hAnsi="Times New Roman" w:cs="Times New Roman"/>
          <w:sz w:val="28"/>
          <w:szCs w:val="28"/>
        </w:rPr>
      </w:pPr>
      <w:r w:rsidRPr="00B208F0">
        <w:rPr>
          <w:rFonts w:ascii="Times New Roman" w:hAnsi="Times New Roman" w:cs="Times New Roman"/>
          <w:sz w:val="28"/>
          <w:szCs w:val="28"/>
        </w:rPr>
        <w:t xml:space="preserve">2.2 Сучасна політична еліта в Україні </w:t>
      </w:r>
      <w:r w:rsidRPr="00B208F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С.</w:t>
      </w:r>
      <w:r w:rsidRPr="00B208F0">
        <w:rPr>
          <w:rFonts w:ascii="Times New Roman" w:hAnsi="Times New Roman" w:cs="Times New Roman"/>
          <w:sz w:val="28"/>
          <w:szCs w:val="28"/>
        </w:rPr>
        <w:t>39</w:t>
      </w:r>
    </w:p>
    <w:p w:rsidR="001233DE" w:rsidRPr="00B208F0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08F0">
        <w:rPr>
          <w:rFonts w:ascii="Times New Roman" w:hAnsi="Times New Roman" w:cs="Times New Roman"/>
          <w:sz w:val="28"/>
          <w:szCs w:val="28"/>
        </w:rPr>
        <w:t>Висновки до розділу</w:t>
      </w:r>
      <w:r w:rsidRPr="00B208F0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С.</w:t>
      </w:r>
      <w:r w:rsidRPr="00B208F0">
        <w:rPr>
          <w:rFonts w:ascii="Times New Roman" w:hAnsi="Times New Roman" w:cs="Times New Roman"/>
          <w:sz w:val="28"/>
          <w:szCs w:val="28"/>
        </w:rPr>
        <w:t>47</w:t>
      </w: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t>Висновки</w:t>
      </w:r>
      <w:r w:rsidRPr="00054B24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С.48</w:t>
      </w: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33DE" w:rsidRPr="00054B24" w:rsidRDefault="001233DE" w:rsidP="001233DE">
      <w:pPr>
        <w:tabs>
          <w:tab w:val="right" w:leader="dot" w:pos="9072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t>Список використаних джерел</w:t>
      </w:r>
      <w:r w:rsidRPr="00054B24"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>С.51</w:t>
      </w: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 </w:t>
      </w:r>
    </w:p>
    <w:p w:rsidR="001233DE" w:rsidRPr="00054B24" w:rsidRDefault="001233DE" w:rsidP="001233DE">
      <w:pPr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br w:type="page"/>
      </w:r>
    </w:p>
    <w:p w:rsidR="001233DE" w:rsidRPr="00054B24" w:rsidRDefault="001233DE" w:rsidP="001233D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t>Актуальність теми</w:t>
      </w:r>
      <w:r w:rsidRPr="00054B24">
        <w:rPr>
          <w:rFonts w:ascii="Times New Roman" w:hAnsi="Times New Roman" w:cs="Times New Roman"/>
          <w:sz w:val="28"/>
          <w:szCs w:val="28"/>
        </w:rPr>
        <w:t xml:space="preserve"> полягає в тому, що політична еліта в державі задає вектор розвитку суспільства, формує ціннісні пріоритети громадян, </w:t>
      </w:r>
      <w:r>
        <w:rPr>
          <w:rFonts w:ascii="Times New Roman" w:hAnsi="Times New Roman" w:cs="Times New Roman"/>
          <w:sz w:val="28"/>
          <w:szCs w:val="28"/>
        </w:rPr>
        <w:t>створює необхідні умови для роз</w:t>
      </w:r>
      <w:r w:rsidRPr="00054B24">
        <w:rPr>
          <w:rFonts w:ascii="Times New Roman" w:hAnsi="Times New Roman" w:cs="Times New Roman"/>
          <w:sz w:val="28"/>
          <w:szCs w:val="28"/>
        </w:rPr>
        <w:t>витку різних сфер життя країни.</w:t>
      </w:r>
      <w:r w:rsidRPr="00B13191">
        <w:t xml:space="preserve"> </w:t>
      </w:r>
      <w:r w:rsidRPr="00B13191">
        <w:rPr>
          <w:rFonts w:ascii="Times New Roman" w:hAnsi="Times New Roman" w:cs="Times New Roman"/>
          <w:sz w:val="28"/>
          <w:szCs w:val="28"/>
        </w:rPr>
        <w:t>Політична еліта як найбільш активна, компетентна і впливова частина суспільства відіграє ключову роль у політичному процесі. Вона бере участь в розробці і прийнятті стратегічних рішень і керує їх реалізацією, визначає напрямки суспільного розвитку, формує оборонну політику країни, представляє країну на міжнародній арені. Еліти також відіграють основну роль у виробленні тієї або іншої ідеології чи політичної течії, у формуванні громадської думки і у мобілізації мас для учас</w:t>
      </w:r>
      <w:r>
        <w:rPr>
          <w:rFonts w:ascii="Times New Roman" w:hAnsi="Times New Roman" w:cs="Times New Roman"/>
          <w:sz w:val="28"/>
          <w:szCs w:val="28"/>
        </w:rPr>
        <w:t xml:space="preserve">ті в політичних акціях і рухах. </w:t>
      </w:r>
      <w:r w:rsidRPr="00B13191">
        <w:rPr>
          <w:rFonts w:ascii="Times New Roman" w:hAnsi="Times New Roman" w:cs="Times New Roman"/>
          <w:sz w:val="28"/>
          <w:szCs w:val="28"/>
        </w:rPr>
        <w:t>Якщо правлячу еліту розуміти в буквальному етимологічному сенсі як кращу частину суспільства, то її значення як референтної групи проявляється у всіх сферах життєдіяльності, в тому числі і в дотриманні загальних етичних норм і критеріїв моральності. При цьому основним критерієм моральності політичної еліти є її служіння національно-державним інтересам.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3191">
        <w:rPr>
          <w:rFonts w:ascii="Times New Roman" w:hAnsi="Times New Roman" w:cs="Times New Roman"/>
          <w:sz w:val="28"/>
          <w:szCs w:val="28"/>
        </w:rPr>
        <w:t>Особливо велика роль і значення політичних еліт в перехідні і кризові для країни періоди. Невпевненість людей у завтрашньому дні дозволяють правлячій еліті концентрувати в своїх руках значний обсяг політичної влади, керувати долями багатьох мільйонів людей і при цьому не нести ніякої відповідальності, «списуюч</w:t>
      </w:r>
      <w:r>
        <w:rPr>
          <w:rFonts w:ascii="Times New Roman" w:hAnsi="Times New Roman" w:cs="Times New Roman"/>
          <w:sz w:val="28"/>
          <w:szCs w:val="28"/>
        </w:rPr>
        <w:t xml:space="preserve">и» свою некомпетентність і </w:t>
      </w:r>
      <w:r w:rsidRPr="00B13191">
        <w:rPr>
          <w:rFonts w:ascii="Times New Roman" w:hAnsi="Times New Roman" w:cs="Times New Roman"/>
          <w:sz w:val="28"/>
          <w:szCs w:val="28"/>
        </w:rPr>
        <w:t>зловживання на «об'єктивні обставини».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B13191">
        <w:rPr>
          <w:rFonts w:ascii="Times New Roman" w:hAnsi="Times New Roman" w:cs="Times New Roman"/>
          <w:sz w:val="28"/>
          <w:szCs w:val="28"/>
        </w:rPr>
        <w:t>Необхідно враховувати також, що крім громадських інтересів еліти мають свої особисті і групові (корпоративні) інтереси. Об'єктивно інтереси правлячої еліти збігаються з суспільними інтересами, так як стійкість влади та її перспективи залежать від зростання добробуту народу. Але спокуса збагатитися за рахунок суспільства (особливо якщо це суспільство не в змозі себе захистити) нерідко переважає об'єктивну необхідність, і проблеми вирішуються на користь еліт.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4B24">
        <w:rPr>
          <w:rFonts w:ascii="Times New Roman" w:hAnsi="Times New Roman" w:cs="Times New Roman"/>
          <w:sz w:val="28"/>
          <w:szCs w:val="28"/>
        </w:rPr>
        <w:t> Тому в даній роботі були розглянуті політико-економічні клани «еліти» в Україні, її становлення, розвиток і боротьбу за владу.</w:t>
      </w: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i/>
          <w:sz w:val="28"/>
          <w:szCs w:val="28"/>
        </w:rPr>
        <w:lastRenderedPageBreak/>
        <w:t>Об'єктом дипломної роботи</w:t>
      </w:r>
      <w:r w:rsidRPr="00054B24">
        <w:rPr>
          <w:rFonts w:ascii="Times New Roman" w:hAnsi="Times New Roman" w:cs="Times New Roman"/>
          <w:sz w:val="28"/>
          <w:szCs w:val="28"/>
        </w:rPr>
        <w:t xml:space="preserve"> виступає сучасна політична еліта України, розділена на окремі організован</w:t>
      </w:r>
      <w:r>
        <w:rPr>
          <w:rFonts w:ascii="Times New Roman" w:hAnsi="Times New Roman" w:cs="Times New Roman"/>
          <w:sz w:val="28"/>
          <w:szCs w:val="28"/>
        </w:rPr>
        <w:t>і групи, основні ознаки яких дають</w:t>
      </w:r>
      <w:r w:rsidRPr="00054B24">
        <w:rPr>
          <w:rFonts w:ascii="Times New Roman" w:hAnsi="Times New Roman" w:cs="Times New Roman"/>
          <w:sz w:val="28"/>
          <w:szCs w:val="28"/>
        </w:rPr>
        <w:t xml:space="preserve"> можливість визначати їх як «клани».</w:t>
      </w: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i/>
          <w:sz w:val="28"/>
          <w:szCs w:val="28"/>
        </w:rPr>
        <w:t>Предмет дипломної роботи</w:t>
      </w:r>
      <w:r w:rsidRPr="00054B24">
        <w:rPr>
          <w:rFonts w:ascii="Times New Roman" w:hAnsi="Times New Roman" w:cs="Times New Roman"/>
          <w:sz w:val="28"/>
          <w:szCs w:val="28"/>
        </w:rPr>
        <w:t xml:space="preserve"> – процеси і фактори які визначають специфіку політичної еліти в сучасній Україні.</w:t>
      </w: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i/>
          <w:sz w:val="28"/>
          <w:szCs w:val="28"/>
        </w:rPr>
        <w:t>Метою роботи</w:t>
      </w:r>
      <w:r w:rsidRPr="00054B24">
        <w:rPr>
          <w:rFonts w:ascii="Times New Roman" w:hAnsi="Times New Roman" w:cs="Times New Roman"/>
          <w:sz w:val="28"/>
          <w:szCs w:val="28"/>
        </w:rPr>
        <w:t xml:space="preserve"> є дослідження особливостей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елітогенезу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в Україні періоду її незалежного існування.</w:t>
      </w: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i/>
          <w:sz w:val="28"/>
          <w:szCs w:val="28"/>
        </w:rPr>
        <w:t>Завданнями</w:t>
      </w:r>
      <w:r>
        <w:rPr>
          <w:rFonts w:ascii="Times New Roman" w:hAnsi="Times New Roman" w:cs="Times New Roman"/>
          <w:sz w:val="28"/>
          <w:szCs w:val="28"/>
        </w:rPr>
        <w:t xml:space="preserve"> роботи є наступні</w:t>
      </w:r>
      <w:r w:rsidRPr="00054B24">
        <w:rPr>
          <w:rFonts w:ascii="Times New Roman" w:hAnsi="Times New Roman" w:cs="Times New Roman"/>
          <w:sz w:val="28"/>
          <w:szCs w:val="28"/>
        </w:rPr>
        <w:t>:</w:t>
      </w:r>
    </w:p>
    <w:p w:rsidR="001233DE" w:rsidRPr="00054B24" w:rsidRDefault="001233DE" w:rsidP="001233D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визначити проблеми політичної еліти;</w:t>
      </w:r>
    </w:p>
    <w:p w:rsidR="001233DE" w:rsidRPr="00054B24" w:rsidRDefault="001233DE" w:rsidP="001233D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дослідити найбільш впливові політичні клани країни;</w:t>
      </w:r>
    </w:p>
    <w:p w:rsidR="001233DE" w:rsidRPr="00054B24" w:rsidRDefault="001233DE" w:rsidP="001233D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розглянути боротьбу за владу між групами еліти;</w:t>
      </w:r>
    </w:p>
    <w:p w:rsidR="001233DE" w:rsidRPr="00054B24" w:rsidRDefault="001233DE" w:rsidP="001233DE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дати загальну оцінку діяльності політичної еліти. </w:t>
      </w: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i/>
          <w:sz w:val="28"/>
          <w:szCs w:val="28"/>
        </w:rPr>
        <w:t>Методологія дипломної роботи</w:t>
      </w:r>
      <w:r w:rsidRPr="00054B24">
        <w:rPr>
          <w:rFonts w:ascii="Times New Roman" w:hAnsi="Times New Roman" w:cs="Times New Roman"/>
          <w:sz w:val="28"/>
          <w:szCs w:val="28"/>
        </w:rPr>
        <w:t xml:space="preserve"> ґрунтується на принципах комплексності, неупередженості та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верифікованості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Вона представлена методами,</w:t>
      </w:r>
      <w:r>
        <w:rPr>
          <w:rFonts w:ascii="Times New Roman" w:hAnsi="Times New Roman" w:cs="Times New Roman"/>
          <w:sz w:val="28"/>
          <w:szCs w:val="28"/>
        </w:rPr>
        <w:t xml:space="preserve"> які дозволили дослідити дан</w:t>
      </w:r>
      <w:r w:rsidRPr="00054B24">
        <w:rPr>
          <w:rFonts w:ascii="Times New Roman" w:hAnsi="Times New Roman" w:cs="Times New Roman"/>
          <w:sz w:val="28"/>
          <w:szCs w:val="28"/>
        </w:rPr>
        <w:t>у тему дуже якісно.</w:t>
      </w:r>
    </w:p>
    <w:p w:rsidR="001233DE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969C6">
        <w:rPr>
          <w:rFonts w:ascii="Times New Roman" w:hAnsi="Times New Roman" w:cs="Times New Roman"/>
          <w:sz w:val="28"/>
          <w:szCs w:val="28"/>
        </w:rPr>
        <w:t xml:space="preserve">Характеризуючи ступінь розробки проблеми, слід зазначити, що в різні роки до неї зверталися представники </w:t>
      </w:r>
      <w:r w:rsidRPr="00B969C6">
        <w:rPr>
          <w:rFonts w:ascii="Times New Roman" w:hAnsi="Times New Roman" w:cs="Times New Roman"/>
          <w:i/>
          <w:sz w:val="28"/>
          <w:szCs w:val="28"/>
        </w:rPr>
        <w:t>зарубіжної політичної науки:</w:t>
      </w:r>
    </w:p>
    <w:p w:rsidR="001233DE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070F"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Pr="00B96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69C6">
        <w:rPr>
          <w:rFonts w:ascii="Times New Roman" w:hAnsi="Times New Roman" w:cs="Times New Roman"/>
          <w:sz w:val="28"/>
          <w:szCs w:val="28"/>
        </w:rPr>
        <w:t>Вільфредо</w:t>
      </w:r>
      <w:proofErr w:type="spellEnd"/>
      <w:r w:rsidRPr="00B96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69C6">
        <w:rPr>
          <w:rFonts w:ascii="Times New Roman" w:hAnsi="Times New Roman" w:cs="Times New Roman"/>
          <w:sz w:val="28"/>
          <w:szCs w:val="28"/>
        </w:rPr>
        <w:t>Парето</w:t>
      </w:r>
      <w:proofErr w:type="spellEnd"/>
      <w:r w:rsidRPr="00B969C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33DE" w:rsidRPr="00B969C6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070F"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Pr="00B96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69C6">
        <w:rPr>
          <w:rFonts w:ascii="Times New Roman" w:hAnsi="Times New Roman" w:cs="Times New Roman"/>
          <w:sz w:val="28"/>
          <w:szCs w:val="28"/>
        </w:rPr>
        <w:t>Гаетано</w:t>
      </w:r>
      <w:proofErr w:type="spellEnd"/>
      <w:r w:rsidRPr="00B969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969C6">
        <w:rPr>
          <w:rFonts w:ascii="Times New Roman" w:hAnsi="Times New Roman" w:cs="Times New Roman"/>
          <w:sz w:val="28"/>
          <w:szCs w:val="28"/>
        </w:rPr>
        <w:t>Моска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33DE" w:rsidRPr="00B969C6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070F"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Роберт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Міхельс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33DE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969C6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B969C6">
        <w:rPr>
          <w:rFonts w:ascii="Times New Roman" w:hAnsi="Times New Roman" w:cs="Times New Roman"/>
          <w:sz w:val="28"/>
          <w:szCs w:val="28"/>
        </w:rPr>
        <w:t xml:space="preserve">Серед </w:t>
      </w:r>
      <w:r w:rsidRPr="00B969C6">
        <w:rPr>
          <w:rFonts w:ascii="Times New Roman" w:hAnsi="Times New Roman" w:cs="Times New Roman"/>
          <w:i/>
          <w:sz w:val="28"/>
          <w:szCs w:val="28"/>
        </w:rPr>
        <w:t xml:space="preserve">вітчизняних науковців, </w:t>
      </w:r>
      <w:r w:rsidRPr="00B969C6">
        <w:rPr>
          <w:rFonts w:ascii="Times New Roman" w:hAnsi="Times New Roman" w:cs="Times New Roman"/>
          <w:sz w:val="28"/>
          <w:szCs w:val="28"/>
        </w:rPr>
        <w:t>слід зазначити:</w:t>
      </w:r>
      <w:r w:rsidRPr="00B969C6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1233DE" w:rsidRPr="006B31E2" w:rsidRDefault="001233DE" w:rsidP="001233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7705">
        <w:rPr>
          <w:rFonts w:ascii="Times New Roman" w:hAnsi="Times New Roman" w:cs="Times New Roman"/>
          <w:sz w:val="28"/>
          <w:szCs w:val="28"/>
          <w:lang w:val="ru-RU"/>
        </w:rPr>
        <w:t xml:space="preserve">               </w:t>
      </w:r>
      <w:r w:rsidRPr="00EA4C32">
        <w:rPr>
          <w:rFonts w:ascii="Times New Roman" w:hAnsi="Times New Roman" w:cs="Times New Roman"/>
          <w:sz w:val="28"/>
          <w:szCs w:val="28"/>
        </w:rPr>
        <w:t>Руденко С</w:t>
      </w:r>
      <w:r w:rsidRPr="004E770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6B31E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33DE" w:rsidRDefault="001233DE" w:rsidP="001233DE">
      <w:pPr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6B31E2">
        <w:rPr>
          <w:rFonts w:ascii="Times New Roman" w:hAnsi="Times New Roman" w:cs="Times New Roman"/>
          <w:sz w:val="28"/>
          <w:szCs w:val="28"/>
        </w:rPr>
        <w:t>Фесенко В.</w:t>
      </w:r>
    </w:p>
    <w:p w:rsidR="001233DE" w:rsidRDefault="001233DE" w:rsidP="001233DE">
      <w:pPr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Зоткі</w:t>
      </w:r>
      <w:r w:rsidRPr="006B31E2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Pr="006B31E2">
        <w:rPr>
          <w:rFonts w:ascii="Times New Roman" w:hAnsi="Times New Roman" w:cs="Times New Roman"/>
          <w:sz w:val="28"/>
          <w:szCs w:val="28"/>
        </w:rPr>
        <w:t xml:space="preserve"> 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33DE" w:rsidRDefault="001233DE" w:rsidP="001233DE">
      <w:pPr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885B4A">
        <w:rPr>
          <w:rFonts w:ascii="Times New Roman" w:hAnsi="Times New Roman" w:cs="Times New Roman"/>
          <w:sz w:val="28"/>
          <w:szCs w:val="28"/>
        </w:rPr>
        <w:t>Шульга М.</w:t>
      </w:r>
    </w:p>
    <w:p w:rsidR="001233DE" w:rsidRPr="00885B4A" w:rsidRDefault="001233DE" w:rsidP="001233DE">
      <w:pPr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885B4A">
        <w:rPr>
          <w:rFonts w:ascii="Times New Roman" w:hAnsi="Times New Roman" w:cs="Times New Roman"/>
          <w:sz w:val="28"/>
          <w:szCs w:val="28"/>
        </w:rPr>
        <w:t>Покальчук О.</w:t>
      </w:r>
    </w:p>
    <w:p w:rsidR="001233DE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070F">
        <w:rPr>
          <w:rFonts w:ascii="Times New Roman" w:hAnsi="Times New Roman" w:cs="Times New Roman"/>
          <w:i/>
          <w:sz w:val="28"/>
          <w:szCs w:val="28"/>
          <w:lang w:val="ru-RU"/>
        </w:rPr>
        <w:t xml:space="preserve">     </w:t>
      </w:r>
      <w:r w:rsidRPr="00885B4A">
        <w:rPr>
          <w:rFonts w:ascii="Times New Roman" w:hAnsi="Times New Roman" w:cs="Times New Roman"/>
          <w:sz w:val="28"/>
          <w:szCs w:val="28"/>
        </w:rPr>
        <w:t>Табачник Д.</w:t>
      </w:r>
    </w:p>
    <w:p w:rsidR="001233DE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C070F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Pr="00885B4A">
        <w:rPr>
          <w:rFonts w:ascii="Times New Roman" w:hAnsi="Times New Roman" w:cs="Times New Roman"/>
          <w:sz w:val="28"/>
          <w:szCs w:val="28"/>
        </w:rPr>
        <w:t>Журавський В.</w:t>
      </w:r>
    </w:p>
    <w:p w:rsidR="001233DE" w:rsidRPr="009C070F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C070F"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proofErr w:type="spellStart"/>
      <w:r w:rsidRPr="00B1123A">
        <w:rPr>
          <w:rFonts w:ascii="Times New Roman" w:hAnsi="Times New Roman" w:cs="Times New Roman"/>
          <w:sz w:val="28"/>
          <w:szCs w:val="28"/>
        </w:rPr>
        <w:t>Зеленько</w:t>
      </w:r>
      <w:proofErr w:type="spellEnd"/>
      <w:r w:rsidRPr="00B1123A">
        <w:rPr>
          <w:rFonts w:ascii="Times New Roman" w:hAnsi="Times New Roman" w:cs="Times New Roman"/>
          <w:sz w:val="28"/>
          <w:szCs w:val="28"/>
        </w:rPr>
        <w:t xml:space="preserve"> Г.</w:t>
      </w:r>
      <w:r w:rsidRPr="009C07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1233DE" w:rsidRPr="009C070F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C070F">
        <w:rPr>
          <w:rFonts w:ascii="Times New Roman" w:hAnsi="Times New Roman" w:cs="Times New Roman"/>
          <w:sz w:val="28"/>
          <w:szCs w:val="28"/>
          <w:lang w:val="ru-RU"/>
        </w:rPr>
        <w:t xml:space="preserve">      </w:t>
      </w:r>
    </w:p>
    <w:p w:rsidR="001233DE" w:rsidRPr="00E02DF3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233DE" w:rsidRPr="00B969C6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i/>
          <w:sz w:val="28"/>
          <w:szCs w:val="28"/>
        </w:rPr>
        <w:t>Структура роботи</w:t>
      </w:r>
      <w:r w:rsidRPr="00054B24">
        <w:rPr>
          <w:rFonts w:ascii="Times New Roman" w:hAnsi="Times New Roman" w:cs="Times New Roman"/>
          <w:sz w:val="28"/>
          <w:szCs w:val="28"/>
        </w:rPr>
        <w:t xml:space="preserve"> складається зі Вступу, в якому йдеться про актуальність цієї роботи. В Розділі I розглядається теорія і функції політичної еліти взагалі, як розуміли її різні дослідники і які функції вона повинна виконувати. В Розділі II йдеться про сучасну політичну еліту в Україні. Розглянуто еволюцію і фактори, які визначають специфіку політичної еліти в сучасній Україні.</w:t>
      </w:r>
    </w:p>
    <w:p w:rsidR="001233DE" w:rsidRPr="00054B24" w:rsidRDefault="001233DE" w:rsidP="001233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У висновках підсумовуються результати дослідження в цілому. </w:t>
      </w:r>
    </w:p>
    <w:p w:rsidR="001233DE" w:rsidRPr="00054B24" w:rsidRDefault="001233DE" w:rsidP="001233DE">
      <w:pPr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6542D7" w:rsidRDefault="006542D7" w:rsidP="006542D7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6542D7" w:rsidRPr="00054B24" w:rsidRDefault="006542D7" w:rsidP="006542D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54B24">
        <w:rPr>
          <w:rFonts w:ascii="Times New Roman" w:hAnsi="Times New Roman" w:cs="Times New Roman"/>
          <w:b/>
          <w:sz w:val="28"/>
          <w:szCs w:val="28"/>
        </w:rPr>
        <w:t>ВИСНОВКИ</w:t>
      </w:r>
    </w:p>
    <w:p w:rsidR="006542D7" w:rsidRPr="004E7705" w:rsidRDefault="006542D7" w:rsidP="006542D7">
      <w:pPr>
        <w:spacing w:after="0" w:line="360" w:lineRule="auto"/>
        <w:ind w:firstLine="709"/>
        <w:jc w:val="both"/>
        <w:rPr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Ми мали змогу побачити те</w:t>
      </w:r>
      <w:r>
        <w:rPr>
          <w:rFonts w:ascii="Times New Roman" w:hAnsi="Times New Roman" w:cs="Times New Roman"/>
          <w:sz w:val="28"/>
          <w:szCs w:val="28"/>
        </w:rPr>
        <w:t>орію і функцію політичної еліти.</w:t>
      </w:r>
      <w:r w:rsidRPr="003226F6">
        <w:rPr>
          <w:rFonts w:ascii="Times New Roman" w:hAnsi="Times New Roman" w:cs="Times New Roman"/>
          <w:color w:val="FF0000"/>
          <w:sz w:val="28"/>
          <w:szCs w:val="28"/>
        </w:rPr>
        <w:t xml:space="preserve">  </w:t>
      </w:r>
      <w:r w:rsidRPr="0004321C">
        <w:rPr>
          <w:rFonts w:ascii="Times New Roman" w:hAnsi="Times New Roman" w:cs="Times New Roman"/>
          <w:sz w:val="28"/>
          <w:szCs w:val="28"/>
        </w:rPr>
        <w:t xml:space="preserve">Центральними питаннями державотворчого процесу в Україні, як відомо, є становлення нових політичних структур та нової системи економічних і соціальних відносин.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Кінцева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мета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цих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процесів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створити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максимально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сприятливі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умови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самореалізації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особистості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кожного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громадянина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забезпечити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йому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відповідний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цивілізований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свободи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реалізацію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особистого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потенціалу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прискорити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демократичного,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громадянського</w:t>
      </w:r>
      <w:proofErr w:type="spellEnd"/>
      <w:r w:rsidRPr="000432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4321C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DB3197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Окрім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бажання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більшості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українського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загалу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жити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справді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демократичній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правовій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державі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життєво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необхідною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є потреба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мати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лідерів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політиків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здатних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прискорити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розбудови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такого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Отже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домінуючою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вихідною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постає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проблема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сучасної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еліти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спроможності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не просто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самореалізуватися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служити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власному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народові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державі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Політичну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еліту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утворюють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політичні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лідери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-</w:t>
      </w:r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люди,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більше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інших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підготовлені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такої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реальну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владу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завдяки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здійснюють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легітимний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певну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й на все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. При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мільйони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громадян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добровільно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з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надією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сподіваннями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делегують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політичним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лідерам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певну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а то й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велику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частину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своїх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політико-владних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повноважень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і прав. Такими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політичними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лідерами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державні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діячі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керівники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партій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об'єднань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громадських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організацій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блоків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тощо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Роль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правлячої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еліти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надзв</w:t>
      </w:r>
      <w:r>
        <w:rPr>
          <w:rFonts w:ascii="Times New Roman" w:hAnsi="Times New Roman" w:cs="Times New Roman"/>
          <w:sz w:val="28"/>
          <w:szCs w:val="28"/>
          <w:lang w:val="ru-RU"/>
        </w:rPr>
        <w:t>ичайно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важлива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в будь-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дер</w:t>
      </w:r>
      <w:r w:rsidRPr="00DB3197">
        <w:rPr>
          <w:rFonts w:ascii="Times New Roman" w:hAnsi="Times New Roman" w:cs="Times New Roman"/>
          <w:sz w:val="28"/>
          <w:szCs w:val="28"/>
          <w:lang w:val="ru-RU"/>
        </w:rPr>
        <w:t>жаві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й особливо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актуалізується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етапах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становлення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трансформації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тієї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чи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іншої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системи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Саме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тому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дослідження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правлячої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політичної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еліти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особливо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цінне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відносно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молодій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державі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переживає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перші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етапи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власних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політичних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B3197">
        <w:rPr>
          <w:rFonts w:ascii="Times New Roman" w:hAnsi="Times New Roman" w:cs="Times New Roman"/>
          <w:sz w:val="28"/>
          <w:szCs w:val="28"/>
          <w:lang w:val="ru-RU"/>
        </w:rPr>
        <w:t>інститутів</w:t>
      </w:r>
      <w:proofErr w:type="spellEnd"/>
      <w:r w:rsidRPr="00DB3197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B3197">
        <w:rPr>
          <w:rFonts w:ascii="Times New Roman" w:hAnsi="Times New Roman" w:cs="Times New Roman"/>
          <w:sz w:val="28"/>
          <w:szCs w:val="28"/>
        </w:rPr>
        <w:t>Отже, здобуття незалежності України аж ніяк не супроводжувалося явним розривом із попереднім періодом, трансформацією політико-управлінської еліти, переходом до нового, якісного стану. На рівні еліти спостерігалася спадковість</w:t>
      </w:r>
      <w:r>
        <w:rPr>
          <w:rFonts w:ascii="Times New Roman" w:hAnsi="Times New Roman" w:cs="Times New Roman"/>
          <w:sz w:val="28"/>
          <w:szCs w:val="28"/>
        </w:rPr>
        <w:t>, клановість, протекціонізм, пе</w:t>
      </w:r>
      <w:r w:rsidRPr="00DB3197">
        <w:rPr>
          <w:rFonts w:ascii="Times New Roman" w:hAnsi="Times New Roman" w:cs="Times New Roman"/>
          <w:sz w:val="28"/>
          <w:szCs w:val="28"/>
        </w:rPr>
        <w:t xml:space="preserve">ренесення суттєвих старих ознак та </w:t>
      </w:r>
      <w:r w:rsidRPr="00DB3197">
        <w:rPr>
          <w:rFonts w:ascii="Times New Roman" w:hAnsi="Times New Roman" w:cs="Times New Roman"/>
          <w:sz w:val="28"/>
          <w:szCs w:val="28"/>
        </w:rPr>
        <w:lastRenderedPageBreak/>
        <w:t>норм у політичну культуру та політичну практику сучасної еліти незалежної Укр</w:t>
      </w:r>
      <w:r>
        <w:rPr>
          <w:rFonts w:ascii="Times New Roman" w:hAnsi="Times New Roman" w:cs="Times New Roman"/>
          <w:sz w:val="28"/>
          <w:szCs w:val="28"/>
        </w:rPr>
        <w:t>аїнської держави. Протягом пер</w:t>
      </w:r>
      <w:r w:rsidRPr="00DB3197">
        <w:rPr>
          <w:rFonts w:ascii="Times New Roman" w:hAnsi="Times New Roman" w:cs="Times New Roman"/>
          <w:sz w:val="28"/>
          <w:szCs w:val="28"/>
        </w:rPr>
        <w:t>ших років незалежності чинився опір колишньої політико-управлінської і правої еліти, справлявся суперечливий, деструктивний вплив на перебіг суспільно-політичних процесів в Україні. У цілому процесу формування української політико-адміністративної еліти ще далеко до завершення, і для неї характерні не тільки глибокі ідеологічні розбіжності між різними прошарками, а й не мен</w:t>
      </w:r>
      <w:r>
        <w:rPr>
          <w:rFonts w:ascii="Times New Roman" w:hAnsi="Times New Roman" w:cs="Times New Roman"/>
          <w:sz w:val="28"/>
          <w:szCs w:val="28"/>
        </w:rPr>
        <w:t>ш значущі регіо</w:t>
      </w:r>
      <w:r w:rsidRPr="00DB3197">
        <w:rPr>
          <w:rFonts w:ascii="Times New Roman" w:hAnsi="Times New Roman" w:cs="Times New Roman"/>
          <w:sz w:val="28"/>
          <w:szCs w:val="28"/>
        </w:rPr>
        <w:t xml:space="preserve">нальні відмінності. Тільки зміцнення незалежної держави може стати фундаментом сильної національної політичної еліти, здатної мислити і діяти відповідно до сучасних реалій. Важливою умовою демократичного розвитку України є не тільки формування власної, нової, національно орієнтованої еліти, але й узгодження дій еліти й </w:t>
      </w:r>
      <w:proofErr w:type="spellStart"/>
      <w:r w:rsidRPr="00DB3197">
        <w:rPr>
          <w:rFonts w:ascii="Times New Roman" w:hAnsi="Times New Roman" w:cs="Times New Roman"/>
          <w:sz w:val="28"/>
          <w:szCs w:val="28"/>
        </w:rPr>
        <w:t>контреліти</w:t>
      </w:r>
      <w:proofErr w:type="spellEnd"/>
      <w:r w:rsidRPr="00DB3197">
        <w:rPr>
          <w:rFonts w:ascii="Times New Roman" w:hAnsi="Times New Roman" w:cs="Times New Roman"/>
          <w:sz w:val="28"/>
          <w:szCs w:val="28"/>
        </w:rPr>
        <w:t xml:space="preserve">. Вчасна ротація еліт і </w:t>
      </w:r>
      <w:proofErr w:type="spellStart"/>
      <w:r w:rsidRPr="00DB3197">
        <w:rPr>
          <w:rFonts w:ascii="Times New Roman" w:hAnsi="Times New Roman" w:cs="Times New Roman"/>
          <w:sz w:val="28"/>
          <w:szCs w:val="28"/>
        </w:rPr>
        <w:t>контреліт</w:t>
      </w:r>
      <w:proofErr w:type="spellEnd"/>
      <w:r w:rsidRPr="00DB3197">
        <w:rPr>
          <w:rFonts w:ascii="Times New Roman" w:hAnsi="Times New Roman" w:cs="Times New Roman"/>
          <w:sz w:val="28"/>
          <w:szCs w:val="28"/>
        </w:rPr>
        <w:t>, залучення нових управлінців-професіоналів, остаточна заміна "радянської номенклатури", модернізація та оновлення політичних еліт є одними із базисів утворення професійної політико-управлінської еліти.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Pr="00054B24">
        <w:rPr>
          <w:rFonts w:ascii="Times New Roman" w:hAnsi="Times New Roman" w:cs="Times New Roman"/>
          <w:sz w:val="28"/>
          <w:szCs w:val="28"/>
        </w:rPr>
        <w:t xml:space="preserve">и розглянули освіту і розвиток політичної еліти в Україні, також побачили проблеми сьогоднішньої еліти в Україні, на даному етапі розвитку політичної еліти в Україні ми бачимо нею стають люди, які приходять до влади тільки заради того щоб задовольнити свої бажання, а не виконувати свій борг перед людьми. Також ми вивчили історію встановлення, а саме головне як нова еліта почала боротися за владу та керувати країною. Таким чином, за роки незалежності в Україні так і не була сформована справжня політична еліта, яка прагнула б стати провідником для громадського об'єднання і відродження нашої держави. Через свою розрізненість і відсутність відповідальності вона втратила довіру громадян як до себе, так і до рішень, які він приймає. А коли народ втрачає віру в своїх лідерів, неможливо говорити про ефективний розвиток держави. Ми можемо побачити як різні політико-економічні еліти боролись та борються за владу в нашій країні. Українське суспільство зараз живе при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алігархаті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, з цього  </w:t>
      </w:r>
      <w:r>
        <w:rPr>
          <w:rFonts w:ascii="Times New Roman" w:hAnsi="Times New Roman" w:cs="Times New Roman"/>
          <w:sz w:val="28"/>
          <w:szCs w:val="28"/>
        </w:rPr>
        <w:t>положення  ми маємо</w:t>
      </w:r>
      <w:r w:rsidRPr="00054B24">
        <w:rPr>
          <w:rFonts w:ascii="Times New Roman" w:hAnsi="Times New Roman" w:cs="Times New Roman"/>
          <w:sz w:val="28"/>
          <w:szCs w:val="28"/>
        </w:rPr>
        <w:t xml:space="preserve"> два вибори:  перейди до авторитарного режиму або</w:t>
      </w:r>
      <w:r>
        <w:rPr>
          <w:rFonts w:ascii="Times New Roman" w:hAnsi="Times New Roman" w:cs="Times New Roman"/>
          <w:sz w:val="28"/>
          <w:szCs w:val="28"/>
        </w:rPr>
        <w:t xml:space="preserve"> ж до таки</w:t>
      </w:r>
      <w:r w:rsidRPr="00054B24">
        <w:rPr>
          <w:rFonts w:ascii="Times New Roman" w:hAnsi="Times New Roman" w:cs="Times New Roman"/>
          <w:sz w:val="28"/>
          <w:szCs w:val="28"/>
        </w:rPr>
        <w:t xml:space="preserve">й для нас довгожданої демократії. Але для цього Україна потребує нової </w:t>
      </w:r>
      <w:r w:rsidRPr="00054B24">
        <w:rPr>
          <w:rFonts w:ascii="Times New Roman" w:hAnsi="Times New Roman" w:cs="Times New Roman"/>
          <w:sz w:val="28"/>
          <w:szCs w:val="28"/>
        </w:rPr>
        <w:lastRenderedPageBreak/>
        <w:t>еліти, яка дійсно відповідатиме значенню, яке вкладають в це слово люди в усьому світі. Подальші дослідження в даному напрямку повинні перейти до практичної площини, вони повинні звернутися до пошуку ефективних підходів до формування політичної еліти, підвищення рівня його професіоналізму і відповідальності,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4B24">
        <w:rPr>
          <w:rFonts w:ascii="Times New Roman" w:hAnsi="Times New Roman" w:cs="Times New Roman"/>
          <w:sz w:val="28"/>
          <w:szCs w:val="28"/>
        </w:rPr>
        <w:t>запобігання клановості серед її представників і переважанню в них особистих інтересів над суспільними.</w:t>
      </w:r>
    </w:p>
    <w:p w:rsidR="006542D7" w:rsidRPr="00054B24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 </w:t>
      </w:r>
    </w:p>
    <w:p w:rsidR="006542D7" w:rsidRPr="00054B24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 </w:t>
      </w: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542D7" w:rsidRDefault="006542D7" w:rsidP="006542D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542D7" w:rsidRPr="00054B24" w:rsidRDefault="006542D7" w:rsidP="006542D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54B24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джерел:</w:t>
      </w:r>
    </w:p>
    <w:p w:rsidR="006542D7" w:rsidRPr="00054B24" w:rsidRDefault="006542D7" w:rsidP="006542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 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Ашин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Г. Курс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истории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элитологии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- Режим доступу: http://www.gumer.info/bibliotek_Buks/Polit/Aschin/03.php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Бронников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В.В. Трансформація сучасної української політичної еліти // Політична думка. 2002. №8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Гаетано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Моска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- «Елементи політичної науки» - Москва, 2000 р.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Губін Д. «У пошуках української еліти» - Режим доступу: </w:t>
      </w:r>
      <w:hyperlink r:id="rId5" w:history="1">
        <w:r w:rsidRPr="00054B24">
          <w:rPr>
            <w:rStyle w:val="a4"/>
            <w:rFonts w:ascii="Times New Roman" w:hAnsi="Times New Roman" w:cs="Times New Roman"/>
            <w:sz w:val="28"/>
            <w:szCs w:val="28"/>
          </w:rPr>
          <w:t>http://ndgazeta.org.ua/razd.php?fp=1&amp;n=1681</w:t>
        </w:r>
      </w:hyperlink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Макіавеллі Н. - «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Государь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» Мінськ. 2004 - 11с.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https://censor.net.ua/video_news/372775/my_ustali_samopomich_pokinula_sessionnyyi_zal_vr_protestuya_protiv_pravitelstva_yatsenyuka_video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Міхельс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Р. - «Сталевий закон» М., 1995 р - 34c.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Парето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В. - «Трансформація демократії» - М., 1999 р.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Скуратівський В. Історична ритміка українських еліт / / Політична думка. - 1994. - № 3.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Фесенко «Вітчизняна політична еліта в контексті «проекту Україна». - Режим доступу: </w:t>
      </w:r>
      <w:hyperlink r:id="rId6" w:history="1">
        <w:r w:rsidRPr="00054B24">
          <w:rPr>
            <w:rStyle w:val="a4"/>
            <w:rFonts w:ascii="Times New Roman" w:hAnsi="Times New Roman" w:cs="Times New Roman"/>
            <w:sz w:val="28"/>
            <w:szCs w:val="28"/>
          </w:rPr>
          <w:t>http://dialogs.org.ua/project.ua.full.php?m_id=304</w:t>
        </w:r>
      </w:hyperlink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Цимбал Д. Політична еліта або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протоеліта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України? // Українська правда, №</w:t>
      </w:r>
      <w:r w:rsidRPr="00054B24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054B24">
        <w:rPr>
          <w:rFonts w:ascii="Times New Roman" w:hAnsi="Times New Roman" w:cs="Times New Roman"/>
          <w:sz w:val="28"/>
          <w:szCs w:val="28"/>
        </w:rPr>
        <w:t xml:space="preserve">Дай Р. Томас.,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Зиглер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Л.Харман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Демократия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элиты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Введение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американскую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политику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– М., 1984.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Зоткин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А.А. «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Львы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» и «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лисы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украинской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политики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– К.: «Наукова думка», 2010. – 340 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Бакіров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В. Політико-режимна еволюція України: від системи «переможець отримує все» до пакту еліт? / В.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Бакіров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Фісун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// Сучасна українська політика: Політики і політологи про неї. — К.: Ін-т держави і права ім. В.М. Корецького НАН України, 2003. — С. 150–163.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lastRenderedPageBreak/>
        <w:t>Зеленько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Г.І. Коаліція чи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пактування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: моделі взаємодії політичних еліт на пострадянському просторі / Г.І.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Зеленько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// Еліти і цивілізаційні процеси формування націй. — К: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ІПіЕНД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ім. І.Ф. Кураса, 2006. — Т. 2. — С. 253–266.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Пахарев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А.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Хамелеономания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властных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элит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условиях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переходных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политических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систем / Анатолій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Пахарєв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// Сучасна українська політика. Політики і політологи про неї. – Київ – Миколаїв, 2005. – Вип.7. – С. 235 – 244.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Журавський В.С. Політична еліта України: теорія і практика трансформації /В.С. Журавський, О.Ю. Кучеренко, М.І.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Михайльченко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– К.: Логос,1999. – 262 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iCs/>
          <w:sz w:val="28"/>
          <w:szCs w:val="28"/>
        </w:rPr>
        <w:t>Колодій А. На шляху до громадянського суспільства. Теоретичні засади й соціокультурні передумови демократичної трансформації в Україні: Монографія. – Львів: Червона Калина. – 2002. – 276 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iCs/>
          <w:sz w:val="28"/>
          <w:szCs w:val="28"/>
        </w:rPr>
        <w:t>Політологія посткомунізму. Політичний аналіз посткомуністичних суспільств. – К.: Політична думка, 1995. – 368 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>Табачник Д.В. “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Утиный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суп” по–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украински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беседы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украинским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политикумом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диалоги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с глухими /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Дмитрий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Владимирович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Табачник. – [4-е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изд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.]. – Х.: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Фолио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, 2009. – 544 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Руденко С. Вся Юлина рать.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Окружение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Юлии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Тимошенко: от А до Я. – К.: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Саммит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-Книга, 2007. – 222 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Руденко С. Вся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президентская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рать.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Окружение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Виктора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Ющенко: от А до Я. – К.: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Саммит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-Книга, 2007. – 222 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Руденко С. Вся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премьерская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рать.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Окружение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Виктора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Януковича: от А до Я. – К.: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Саммит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-Книга, 2007. – 222 с.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Шульга М.О. Особливості процесу зміни правлячих еліт у період системної трансформації суспільства /М.О. Шульга //Українське суспільство на порозі третього тисячоліття / За ред.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М.О.Шульги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– К., 1999. – С. 322–356.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lastRenderedPageBreak/>
        <w:t>Шаповаленко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М.В. Груп теорія /М.В.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Шаповаленко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//Політологічний енциклопедичний словник/ Упорядник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В.П.Горбатенко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– К.: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Генеза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, 2004. – С.123.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Фесенко В.В.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Политическая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элита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Украины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противоречия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формирования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развития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/В.В. Фесенко //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Полис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– 1995. – №6. – С. 87–94.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Топ 100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самых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влиятельных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людей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Украины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Корреспондент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Специальный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выпуск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. – 2010. – № 31 (419). – 98 с. 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Самар В.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Донецкий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Крым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? К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вопросу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о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практике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партийного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строительства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/В. Самар //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Зеркало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недели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. – 2004. – 7–13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февраля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– №5 (480). – С. 3.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Покальчук О. Політична еліта сучасної України: регіональний вимір /О. Покальчук //Психологічні перспективи. – 2003. –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4. – С. 54–59.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Метельова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Т. Київ у контексті клановості українського суспільства. /Т.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Метельова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– Режим доступу до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журн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.: www.urr.org.ua./data/newsview/ 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054B24">
        <w:rPr>
          <w:rFonts w:ascii="Times New Roman" w:hAnsi="Times New Roman" w:cs="Times New Roman"/>
          <w:sz w:val="28"/>
          <w:szCs w:val="28"/>
        </w:rPr>
        <w:t xml:space="preserve">Козлов С.В.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Украинский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неопатримониальный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режим: от «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Оранжевой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революции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» к «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Евромайдану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» /С.В. Козлов //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Политическая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експертиза. – 2014. Том 10. №1. – С.31 – 43.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Дацюк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С. Центральна, регіональна та міська еліти. /С.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Дацюк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– Режим доступу до ресурсу: </w:t>
      </w:r>
      <w:hyperlink r:id="rId7" w:history="1">
        <w:r w:rsidRPr="00054B24">
          <w:rPr>
            <w:rStyle w:val="a4"/>
            <w:rFonts w:ascii="Times New Roman" w:hAnsi="Times New Roman" w:cs="Times New Roman"/>
            <w:sz w:val="28"/>
            <w:szCs w:val="28"/>
          </w:rPr>
          <w:t>www.dialogs.org.ua/ru/print/material/2/399</w:t>
        </w:r>
      </w:hyperlink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42D7" w:rsidRPr="00054B24" w:rsidRDefault="006542D7" w:rsidP="006542D7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Бердинских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К.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Большая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родня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/К. 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Бердинских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 xml:space="preserve"> //</w:t>
      </w:r>
      <w:proofErr w:type="spellStart"/>
      <w:r w:rsidRPr="00054B24">
        <w:rPr>
          <w:rFonts w:ascii="Times New Roman" w:hAnsi="Times New Roman" w:cs="Times New Roman"/>
          <w:sz w:val="28"/>
          <w:szCs w:val="28"/>
        </w:rPr>
        <w:t>Корреспондент</w:t>
      </w:r>
      <w:proofErr w:type="spellEnd"/>
      <w:r w:rsidRPr="00054B24">
        <w:rPr>
          <w:rFonts w:ascii="Times New Roman" w:hAnsi="Times New Roman" w:cs="Times New Roman"/>
          <w:sz w:val="28"/>
          <w:szCs w:val="28"/>
        </w:rPr>
        <w:t>. – 2010. – №23. – С.20 – 22.</w:t>
      </w:r>
    </w:p>
    <w:p w:rsidR="00B07067" w:rsidRDefault="00B07067"/>
    <w:sectPr w:rsidR="00B070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4E55A4"/>
    <w:multiLevelType w:val="hybridMultilevel"/>
    <w:tmpl w:val="C164AAC4"/>
    <w:lvl w:ilvl="0" w:tplc="D25826CC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A750B98"/>
    <w:multiLevelType w:val="hybridMultilevel"/>
    <w:tmpl w:val="DA744D3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6E6"/>
    <w:rsid w:val="001233DE"/>
    <w:rsid w:val="006542D7"/>
    <w:rsid w:val="00B07067"/>
    <w:rsid w:val="00B716E6"/>
    <w:rsid w:val="00F61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EE7B06-B222-4631-9BAF-C669467F8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33DE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33D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542D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dialogs.org.ua/ru/print/material/2/39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alogs.org.ua/project.ua.full.php?m_id=304" TargetMode="External"/><Relationship Id="rId5" Type="http://schemas.openxmlformats.org/officeDocument/2006/relationships/hyperlink" Target="http://ndgazeta.org.ua/razd.php?fp=1&amp;n=168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2126</Words>
  <Characters>12122</Characters>
  <Application>Microsoft Office Word</Application>
  <DocSecurity>0</DocSecurity>
  <Lines>101</Lines>
  <Paragraphs>28</Paragraphs>
  <ScaleCrop>false</ScaleCrop>
  <Company/>
  <LinksUpToDate>false</LinksUpToDate>
  <CharactersWithSpaces>14220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2019-02-11T12:07:00Z</dcterms:created>
  <dcterms:modified xsi:type="dcterms:W3CDTF">2019-02-11T12:09:00Z</dcterms:modified>
</cp:coreProperties>
</file>