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9F0" w:rsidRPr="003639F0" w:rsidRDefault="003639F0" w:rsidP="003639F0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3639F0" w:rsidRPr="003639F0" w:rsidRDefault="003639F0" w:rsidP="00363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9F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(повне найменування вищого навчального закладу)</w:t>
      </w:r>
    </w:p>
    <w:p w:rsidR="003639F0" w:rsidRPr="003639F0" w:rsidRDefault="003639F0" w:rsidP="003639F0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 соціальних наук</w:t>
      </w:r>
    </w:p>
    <w:p w:rsidR="003639F0" w:rsidRPr="003639F0" w:rsidRDefault="003639F0" w:rsidP="003639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9F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(повне найменування інституту/факультету)</w:t>
      </w:r>
    </w:p>
    <w:p w:rsidR="003639F0" w:rsidRPr="003639F0" w:rsidRDefault="003639F0" w:rsidP="003639F0">
      <w:pPr>
        <w:pBdr>
          <w:bottom w:val="single" w:sz="4" w:space="1" w:color="auto"/>
        </w:pBd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міжнародних відносин</w:t>
      </w:r>
    </w:p>
    <w:p w:rsidR="003639F0" w:rsidRPr="003639F0" w:rsidRDefault="003639F0" w:rsidP="003639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9F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(повна назва кафедри)</w:t>
      </w:r>
    </w:p>
    <w:p w:rsidR="003639F0" w:rsidRPr="003639F0" w:rsidRDefault="003639F0" w:rsidP="003639F0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40"/>
          <w:szCs w:val="40"/>
          <w:lang w:eastAsia="ru-RU"/>
        </w:rPr>
      </w:pPr>
    </w:p>
    <w:p w:rsidR="003639F0" w:rsidRPr="003639F0" w:rsidRDefault="003639F0" w:rsidP="003639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</w:pPr>
      <w:r w:rsidRPr="003639F0"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  <w:t>Дипломна робота</w:t>
      </w:r>
    </w:p>
    <w:p w:rsidR="003639F0" w:rsidRPr="003639F0" w:rsidRDefault="003639F0" w:rsidP="003639F0">
      <w:pPr>
        <w:pBdr>
          <w:bottom w:val="single" w:sz="4" w:space="1" w:color="auto"/>
        </w:pBdr>
        <w:spacing w:before="240" w:after="0" w:line="240" w:lineRule="auto"/>
        <w:ind w:left="1134" w:right="85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бакалавра</w:t>
      </w:r>
    </w:p>
    <w:p w:rsidR="003639F0" w:rsidRPr="003639F0" w:rsidRDefault="003639F0" w:rsidP="003639F0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9F0" w:rsidRPr="003639F0" w:rsidRDefault="003639F0" w:rsidP="003639F0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Pr="003639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proofErr w:type="spellStart"/>
      <w:r w:rsidRPr="003639F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Еволюція</w:t>
      </w:r>
      <w:proofErr w:type="spellEnd"/>
      <w:r w:rsidRPr="003639F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3639F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зовнішньої</w:t>
      </w:r>
      <w:proofErr w:type="spellEnd"/>
      <w:r w:rsidRPr="003639F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3639F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політики</w:t>
      </w:r>
      <w:proofErr w:type="spellEnd"/>
      <w:r w:rsidRPr="003639F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3639F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Туреччини</w:t>
      </w:r>
      <w:proofErr w:type="spellEnd"/>
      <w:r w:rsidRPr="003639F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 в </w:t>
      </w:r>
      <w:proofErr w:type="spellStart"/>
      <w:r w:rsidRPr="003639F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Чорноморському</w:t>
      </w:r>
      <w:proofErr w:type="spellEnd"/>
      <w:r w:rsidRPr="003639F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3639F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регіоні</w:t>
      </w:r>
      <w:proofErr w:type="spellEnd"/>
      <w:r w:rsidRPr="003639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3639F0" w:rsidRPr="003639F0" w:rsidRDefault="003639F0" w:rsidP="003639F0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639F0" w:rsidRPr="003639F0" w:rsidRDefault="003639F0" w:rsidP="003639F0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639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Pr="003639F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Evolution of Turkish foreign policy in the Black sea region</w:t>
      </w:r>
      <w:r w:rsidRPr="003639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3639F0" w:rsidRPr="003639F0" w:rsidRDefault="003639F0" w:rsidP="003639F0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639F0" w:rsidRPr="003639F0" w:rsidRDefault="003639F0" w:rsidP="003639F0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639F0" w:rsidRPr="003639F0" w:rsidRDefault="003639F0" w:rsidP="003639F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Виконав: студент 4  курсу</w:t>
      </w:r>
    </w:p>
    <w:p w:rsidR="003639F0" w:rsidRPr="003639F0" w:rsidRDefault="003639F0" w:rsidP="003639F0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денної форми навчання</w:t>
      </w:r>
    </w:p>
    <w:p w:rsidR="003639F0" w:rsidRPr="003639F0" w:rsidRDefault="003639F0" w:rsidP="00363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напряму підготовки </w:t>
      </w:r>
    </w:p>
    <w:p w:rsidR="003639F0" w:rsidRPr="003639F0" w:rsidRDefault="003639F0" w:rsidP="003639F0">
      <w:pPr>
        <w:spacing w:after="0" w:line="240" w:lineRule="auto"/>
        <w:ind w:left="2124" w:firstLine="708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6.030201  Міжнародні відносини</w:t>
      </w:r>
    </w:p>
    <w:p w:rsidR="003639F0" w:rsidRPr="003639F0" w:rsidRDefault="003639F0" w:rsidP="003639F0">
      <w:pPr>
        <w:spacing w:after="0" w:line="120" w:lineRule="auto"/>
        <w:ind w:left="2829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(шифр і назва напряму підготовки або спеціальності)</w:t>
      </w:r>
    </w:p>
    <w:p w:rsidR="003639F0" w:rsidRPr="003639F0" w:rsidRDefault="003639F0" w:rsidP="003639F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3639F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Нижник</w:t>
      </w:r>
      <w:proofErr w:type="spellEnd"/>
      <w:r w:rsidRPr="003639F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Артем </w:t>
      </w:r>
      <w:proofErr w:type="spellStart"/>
      <w:r w:rsidRPr="003639F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Васильович</w:t>
      </w:r>
      <w:proofErr w:type="spellEnd"/>
    </w:p>
    <w:p w:rsidR="003639F0" w:rsidRPr="003639F0" w:rsidRDefault="003639F0" w:rsidP="003639F0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3639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3639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3639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3639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  <w:t>(</w:t>
      </w:r>
      <w:proofErr w:type="spellStart"/>
      <w:r w:rsidRPr="003639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прізвище,ім’я,по</w:t>
      </w:r>
      <w:proofErr w:type="spellEnd"/>
      <w:r w:rsidRPr="003639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-батькові)</w:t>
      </w:r>
    </w:p>
    <w:p w:rsidR="003639F0" w:rsidRPr="003639F0" w:rsidRDefault="003639F0" w:rsidP="003639F0">
      <w:pPr>
        <w:spacing w:after="0" w:line="168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</w:p>
    <w:p w:rsidR="003639F0" w:rsidRPr="003639F0" w:rsidRDefault="003639F0" w:rsidP="003639F0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639F0" w:rsidRPr="003639F0" w:rsidRDefault="003639F0" w:rsidP="003639F0">
      <w:pPr>
        <w:spacing w:after="0" w:line="360" w:lineRule="auto"/>
        <w:ind w:left="2124"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Керівник: </w:t>
      </w:r>
      <w:r w:rsidRPr="003639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к. політ. н., доц. Вакарчук К.В.</w:t>
      </w:r>
    </w:p>
    <w:p w:rsidR="003639F0" w:rsidRPr="003639F0" w:rsidRDefault="003639F0" w:rsidP="003639F0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639F0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науковий ступінь, вчене звання, прізвище та ініціали, підпис)</w:t>
      </w:r>
    </w:p>
    <w:p w:rsidR="003639F0" w:rsidRPr="003639F0" w:rsidRDefault="003639F0" w:rsidP="003639F0">
      <w:pPr>
        <w:tabs>
          <w:tab w:val="left" w:pos="5245"/>
          <w:tab w:val="right" w:pos="9355"/>
        </w:tabs>
        <w:spacing w:before="120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Рецензент: </w:t>
      </w:r>
      <w:r w:rsidRPr="003639F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к. </w:t>
      </w:r>
      <w:r w:rsidRPr="003639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політ</w:t>
      </w:r>
      <w:r w:rsidRPr="003639F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. н., доц. Захарченко А.М.</w:t>
      </w:r>
    </w:p>
    <w:p w:rsidR="003639F0" w:rsidRPr="003639F0" w:rsidRDefault="003639F0" w:rsidP="003639F0">
      <w:pPr>
        <w:tabs>
          <w:tab w:val="left" w:pos="5245"/>
          <w:tab w:val="right" w:pos="9355"/>
        </w:tabs>
        <w:spacing w:before="120" w:after="0" w:line="12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36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(</w:t>
      </w:r>
      <w:r w:rsidRPr="003639F0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науковий ступінь, вчене звання, прізвище та ініціали)</w:t>
      </w:r>
    </w:p>
    <w:p w:rsidR="003639F0" w:rsidRPr="003639F0" w:rsidRDefault="003639F0" w:rsidP="003639F0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9F0" w:rsidRPr="003639F0" w:rsidRDefault="003639F0" w:rsidP="003639F0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9F0" w:rsidRPr="003639F0" w:rsidRDefault="003639F0" w:rsidP="003639F0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082"/>
        <w:gridCol w:w="4786"/>
      </w:tblGrid>
      <w:tr w:rsidR="003639F0" w:rsidRPr="003639F0" w:rsidTr="00997D5B">
        <w:trPr>
          <w:jc w:val="center"/>
        </w:trPr>
        <w:tc>
          <w:tcPr>
            <w:tcW w:w="4967" w:type="dxa"/>
            <w:hideMark/>
          </w:tcPr>
          <w:p w:rsidR="003639F0" w:rsidRPr="003639F0" w:rsidRDefault="003639F0" w:rsidP="003639F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F0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3639F0" w:rsidRPr="003639F0" w:rsidRDefault="003639F0" w:rsidP="003639F0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F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3639F0" w:rsidRPr="003639F0" w:rsidRDefault="003639F0" w:rsidP="003639F0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___ від ___________ р. </w:t>
            </w:r>
          </w:p>
          <w:p w:rsidR="003639F0" w:rsidRPr="003639F0" w:rsidRDefault="003639F0" w:rsidP="003639F0">
            <w:pPr>
              <w:spacing w:before="60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F0">
              <w:rPr>
                <w:rFonts w:ascii="Times New Roman" w:eastAsia="Times New Roman" w:hAnsi="Times New Roman" w:cs="Times New Roman"/>
                <w:sz w:val="28"/>
                <w:szCs w:val="28"/>
              </w:rPr>
              <w:t>Завідувач кафедри</w:t>
            </w:r>
          </w:p>
          <w:p w:rsidR="003639F0" w:rsidRPr="003639F0" w:rsidRDefault="003639F0" w:rsidP="003639F0">
            <w:pPr>
              <w:tabs>
                <w:tab w:val="left" w:pos="1168"/>
                <w:tab w:val="left" w:pos="3861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639F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3639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Брусиловська О.І.</w:t>
            </w:r>
          </w:p>
          <w:p w:rsidR="003639F0" w:rsidRPr="003639F0" w:rsidRDefault="003639F0" w:rsidP="003639F0">
            <w:pPr>
              <w:tabs>
                <w:tab w:val="left" w:pos="284"/>
                <w:tab w:val="left" w:pos="1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9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(підпис)</w:t>
            </w:r>
            <w:r w:rsidRPr="003639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  <w:hideMark/>
          </w:tcPr>
          <w:p w:rsidR="003639F0" w:rsidRPr="003639F0" w:rsidRDefault="003639F0" w:rsidP="003639F0">
            <w:pPr>
              <w:tabs>
                <w:tab w:val="right" w:pos="4462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F0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Захищено на засіданні ЕК №_____</w:t>
            </w:r>
          </w:p>
          <w:p w:rsidR="003639F0" w:rsidRPr="003639F0" w:rsidRDefault="003639F0" w:rsidP="003639F0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F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___ від ____________ р.</w:t>
            </w:r>
            <w:r w:rsidRPr="003639F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639F0" w:rsidRPr="003639F0" w:rsidRDefault="003639F0" w:rsidP="003639F0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F0">
              <w:rPr>
                <w:rFonts w:ascii="Times New Roman" w:eastAsia="Times New Roman" w:hAnsi="Times New Roman" w:cs="Times New Roman"/>
                <w:sz w:val="28"/>
                <w:szCs w:val="28"/>
              </w:rPr>
              <w:t>Оцінка______________/___</w:t>
            </w:r>
            <w:r w:rsidRPr="003639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3639F0">
              <w:rPr>
                <w:rFonts w:ascii="Times New Roman" w:eastAsia="Times New Roman" w:hAnsi="Times New Roman" w:cs="Times New Roman"/>
                <w:sz w:val="28"/>
                <w:szCs w:val="28"/>
              </w:rPr>
              <w:t>___/____</w:t>
            </w:r>
          </w:p>
          <w:p w:rsidR="003639F0" w:rsidRPr="003639F0" w:rsidRDefault="003639F0" w:rsidP="003639F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9F0">
              <w:rPr>
                <w:rFonts w:ascii="Times New Roman" w:eastAsia="Times New Roman" w:hAnsi="Times New Roman" w:cs="Times New Roman"/>
                <w:sz w:val="20"/>
                <w:szCs w:val="20"/>
              </w:rPr>
              <w:t>(за національною шкалою, шкалою ЕСТS, бали)</w:t>
            </w:r>
          </w:p>
          <w:p w:rsidR="003639F0" w:rsidRPr="003639F0" w:rsidRDefault="003639F0" w:rsidP="003639F0">
            <w:pPr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F0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 ЕК</w:t>
            </w:r>
          </w:p>
          <w:p w:rsidR="003639F0" w:rsidRPr="003639F0" w:rsidRDefault="003639F0" w:rsidP="003639F0">
            <w:pPr>
              <w:tabs>
                <w:tab w:val="left" w:pos="1446"/>
                <w:tab w:val="right" w:pos="4462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639F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3639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Брусиловська О.І.</w:t>
            </w:r>
          </w:p>
          <w:p w:rsidR="003639F0" w:rsidRPr="003639F0" w:rsidRDefault="003639F0" w:rsidP="003639F0">
            <w:pPr>
              <w:tabs>
                <w:tab w:val="left" w:pos="454"/>
                <w:tab w:val="left" w:pos="215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(підпис)</w:t>
            </w:r>
            <w:r w:rsidRPr="003639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  <w:tr w:rsidR="003639F0" w:rsidRPr="003639F0" w:rsidTr="00997D5B">
        <w:trPr>
          <w:jc w:val="center"/>
        </w:trPr>
        <w:tc>
          <w:tcPr>
            <w:tcW w:w="4967" w:type="dxa"/>
          </w:tcPr>
          <w:p w:rsidR="003639F0" w:rsidRPr="003639F0" w:rsidRDefault="003639F0" w:rsidP="003639F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639F0" w:rsidRPr="003639F0" w:rsidRDefault="003639F0" w:rsidP="003639F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639F0" w:rsidRPr="003639F0" w:rsidRDefault="003639F0" w:rsidP="00363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3639F0" w:rsidRPr="003639F0" w:rsidSect="00EC5ABA">
          <w:headerReference w:type="default" r:id="rId6"/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363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Одеса – 2017</w:t>
      </w:r>
    </w:p>
    <w:p w:rsidR="003639F0" w:rsidRPr="003639F0" w:rsidRDefault="003639F0" w:rsidP="00363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9F0" w:rsidRPr="003639F0" w:rsidRDefault="003639F0" w:rsidP="003639F0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639F0" w:rsidRPr="003639F0" w:rsidRDefault="003639F0" w:rsidP="003639F0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СОДЕРЖАНИЕ</w:t>
      </w:r>
    </w:p>
    <w:p w:rsidR="003639F0" w:rsidRPr="003639F0" w:rsidRDefault="003639F0" w:rsidP="003639F0">
      <w:pPr>
        <w:spacing w:after="160" w:line="36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Введение…………………………………………………….………………….3</w:t>
      </w:r>
    </w:p>
    <w:p w:rsidR="003639F0" w:rsidRPr="003639F0" w:rsidRDefault="003639F0" w:rsidP="003639F0">
      <w:pPr>
        <w:spacing w:after="160" w:line="36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Глава 1. Роль Турции в региональных инициативах и организациях….…..6</w:t>
      </w:r>
    </w:p>
    <w:p w:rsidR="003639F0" w:rsidRPr="003639F0" w:rsidRDefault="003639F0" w:rsidP="003639F0">
      <w:pPr>
        <w:spacing w:after="16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Глава 2. Отношения Турции со странами Закавказья………..………….…20</w:t>
      </w:r>
    </w:p>
    <w:p w:rsidR="003639F0" w:rsidRPr="003639F0" w:rsidRDefault="003639F0" w:rsidP="003639F0">
      <w:pPr>
        <w:spacing w:after="16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Глава 3. Отношения Турции с Украиной и Россией……….………………35</w:t>
      </w:r>
    </w:p>
    <w:p w:rsidR="003639F0" w:rsidRPr="003639F0" w:rsidRDefault="003639F0" w:rsidP="003639F0">
      <w:pPr>
        <w:spacing w:after="16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Заключение………………………....………………………………………...48</w:t>
      </w:r>
    </w:p>
    <w:p w:rsidR="003639F0" w:rsidRPr="003639F0" w:rsidRDefault="003639F0" w:rsidP="003639F0">
      <w:pPr>
        <w:spacing w:after="16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Список изученных источников……………………………….……………..51</w:t>
      </w:r>
    </w:p>
    <w:p w:rsidR="003639F0" w:rsidRPr="003639F0" w:rsidRDefault="003639F0" w:rsidP="003639F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b/>
          <w:sz w:val="28"/>
          <w:szCs w:val="28"/>
          <w:lang w:val="ru-RU"/>
        </w:rPr>
        <w:br w:type="page"/>
      </w:r>
    </w:p>
    <w:p w:rsidR="003639F0" w:rsidRPr="003639F0" w:rsidRDefault="003639F0" w:rsidP="003639F0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 xml:space="preserve">ВВЕДЕНИЕ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Темой дипломной работы является эволюция внешней политики Турецкой Республики в Черноморском регионе.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Актуальность темы определяется тем, что после того, как Черноморский регион перестал быть зоной соприкосновения двух противоположных военно-политических блоков, региональная политика Турции в Черном море 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потерпела большие изменения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 Возникновение новых независимых госуда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рств в р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ассматриваемом регионе побудило Турцию проводить более интенсивную внешнюю политику, направленную на заполнение вакуума силы. С этой целью Турецкая Республика еще 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 начале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1990-х гг. стала инициатором не только ОЧЭС, олицетворившим сам регион, но и также многих черноморских инициатив. Амбиции закрепления за собой роли регионального лидера особо укрепились в стране с приходом к власти Партии справедливости и развития и принятием внешнеполитической концепции «Стратегическая глубина». Для понимания того, как 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изменялась и как будет изменяться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региональная политика Турции в Черноморском регионе, необходимо провести исследование ее эволюции.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Целью дипломной работы является рассмотрение отношений Турецкой Республики в рамках Черноморского региона с отдельными государствами и организациями в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постбиполярный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период.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задачи дипломной работы входит: </w:t>
      </w:r>
    </w:p>
    <w:p w:rsidR="003639F0" w:rsidRPr="003639F0" w:rsidRDefault="003639F0" w:rsidP="003639F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</w:rPr>
        <w:t>проанализировать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рол</w:t>
      </w:r>
      <w:r w:rsidRPr="003639F0">
        <w:rPr>
          <w:rFonts w:ascii="Times New Roman" w:eastAsia="Calibri" w:hAnsi="Times New Roman" w:cs="Times New Roman"/>
          <w:sz w:val="28"/>
          <w:szCs w:val="28"/>
        </w:rPr>
        <w:t>ь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Турецкой Республики в региональных инициативах и организациях</w:t>
      </w:r>
      <w:r w:rsidRPr="003639F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639F0" w:rsidRPr="003639F0" w:rsidRDefault="003639F0" w:rsidP="003639F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</w:rPr>
        <w:t>и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сследова</w:t>
      </w:r>
      <w:r w:rsidRPr="003639F0">
        <w:rPr>
          <w:rFonts w:ascii="Times New Roman" w:eastAsia="Calibri" w:hAnsi="Times New Roman" w:cs="Times New Roman"/>
          <w:sz w:val="28"/>
          <w:szCs w:val="28"/>
        </w:rPr>
        <w:t>ть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отношени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</w:rPr>
        <w:t>я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Турецкой Республики со странами Закавказья</w:t>
      </w:r>
      <w:r w:rsidRPr="003639F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639F0" w:rsidRPr="003639F0" w:rsidRDefault="003639F0" w:rsidP="003639F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</w:rPr>
        <w:t>рассмотреть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турецко-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украински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</w:rPr>
        <w:t>е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турецко-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российски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</w:rPr>
        <w:t>е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отношений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Переходя к характеристике источников и литературы, использованной при написании данной работы, следует отметить следующее: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При написании дипломной работы в качестве источников были </w:t>
      </w:r>
      <w:proofErr w:type="spellStart"/>
      <w:proofErr w:type="gramStart"/>
      <w:r w:rsidRPr="003639F0">
        <w:rPr>
          <w:rFonts w:ascii="Times New Roman" w:eastAsia="Calibri" w:hAnsi="Times New Roman" w:cs="Times New Roman"/>
          <w:sz w:val="28"/>
          <w:szCs w:val="28"/>
        </w:rPr>
        <w:t>интернет-источники</w:t>
      </w:r>
      <w:proofErr w:type="spellEnd"/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[3;6;7;9;19;23;29;41; 46; 49;53],</w:t>
      </w:r>
      <w:r w:rsidRPr="00363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данные, размещенные на сайтах министерств иностранных дел государств [32;</w:t>
      </w:r>
      <w:r w:rsidRPr="00363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39; 52; 58; 60</w:t>
      </w:r>
      <w:r w:rsidRPr="003639F0">
        <w:rPr>
          <w:rFonts w:ascii="Times New Roman" w:eastAsia="Calibri" w:hAnsi="Times New Roman" w:cs="Times New Roman"/>
          <w:sz w:val="28"/>
          <w:szCs w:val="28"/>
        </w:rPr>
        <w:t>-65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], организаций [48], компаний</w:t>
      </w:r>
      <w:r w:rsidRPr="00363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[1;2], официальные документы [17; 18; 21; 33; 37]. Полученная в этих источниках информация позволила удостовериться в тезисах, выдвинутых авторами изученной литературы.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Значительный вклад в изучение рассматриваемой темы внесли труды таких украинских специалистов, как: </w:t>
      </w:r>
      <w:proofErr w:type="spellStart"/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Габер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Е.В.</w:t>
      </w:r>
      <w:r w:rsidRPr="00363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[10;26],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Воротнюк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М.А.[10;11;12;26;30;38;43], Волович А.А.</w:t>
      </w:r>
      <w:r w:rsidRPr="00363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[10;14;26], Глебов С.В. [14;54], Максименко И.В. [38], Побережный В.[34],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Крысенко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О.[30],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Максак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Г.[30], Сербина Ю.[30] и Шелест Г.[30] Авторами была в достаточной степени разработана тема отношений Украины с Турцией, а также рассмотрено региональное положение государств в Черном море. </w:t>
      </w:r>
      <w:proofErr w:type="gramEnd"/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Отдельно хотелось бы отметить работы, которые легли в основу исследований турецко-украинских отношений. Сборник статей и политических материалов «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Туреччина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сучасномусвіті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пошук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нової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ідентичності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  <w:r w:rsidRPr="00363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[10], стал очень полезен при написании работы, так как он рассматривает основные проблемы турецкой внешней политики, а также дает анализ различных ее аспектов. Также при рассмотрении отношений между Украиной и Турцией была изучена публикация М.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Воротнюк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«Аудит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зовнішньої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політики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Україна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Туреччина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» [12]. Работа примечательна своей актуальностью, а также объемом затронутых тем. При изучении актуального состояния отношений двух госуда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рств в р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амках Черноморского региона также был проанализирован аналитический доклад «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призма 2016: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Зовнішня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політика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2016» [42]. В частности, статья С.В. Глебова о состоянии внешней политики Турции в Черноморском регионе</w:t>
      </w:r>
      <w:r w:rsidRPr="00363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[42]. 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 изучении отношений Турции с остальными причерноморскими государствами, а также с НАТО и ЕС, были использованы труды следующих авторов: Васильев А.[8], Гасанов И.[13],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Гриневецкий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 Р.[15], Жильцов С. С.[15;24],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Зонн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И. С.[15;24], Ибрагимов Р.[27], Иванов В.[28],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Маркедонов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С.[31],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Аршакян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Г.[35], Сочнева И.А.[36],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Наумкин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В.В[20]. Особо стоит выделить внимание работе А. Васильева[8], в докладе которого рассматриваются немаловажные аспекты положения Турции в рамках рассматриваемого региона. Работы отличаются комплексным подходом к изучению рассматриваемых тем.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ходе выполнения работы также были изучены труды турецких авторов: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Арас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А.[44],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Айбет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Г.[45],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Биранд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 А.[47],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Чавушоглу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М.[50],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Гёнюль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В.[55],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Оздамар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О.[57],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Йылмаз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Ч[66]. Особое внимание было уделено работе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Араса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Б.[44], в которой автор дал достаточно объективную оценку отношений между Турцией и странами Закавказья.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Хронологические рамки охватывают период с начала формирования ОЧЭС, по 2016 г. Нижняя рамка обусловлена тем, что активную внешнюю политику в Черном море Турецкая Республика начала проводить с возникновением независимых госуда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рств в р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егионе. Верхняя рамка обусловлена недостаточным количеством ресурсов, на которые можно опираться во время проведения исследования. 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Структура работы: дипломная работа структурно разделена на три основных главы: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Первая глава «Роль Турции в региональных инициативах и организациях» посвящена рассмотрению роли Турецкой Республики в течение периода после распада Советского Союза.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Вторая глава «Отношения Турции со странами Закавказья» рассматривает внешнюю политику Турции по отношению к странам Закавказья с момента обретения или независимости.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Третья глава «Отношения Турции с Украиной и Россией» исследует турецко-украинские и турецко-российские отношения, а также место этих государств во внешней политике Турции. </w:t>
      </w:r>
    </w:p>
    <w:p w:rsidR="00A84F67" w:rsidRDefault="00A84F67">
      <w:pPr>
        <w:rPr>
          <w:lang w:val="ru-RU"/>
        </w:rPr>
      </w:pPr>
    </w:p>
    <w:p w:rsidR="003639F0" w:rsidRDefault="003639F0">
      <w:pPr>
        <w:rPr>
          <w:lang w:val="ru-RU"/>
        </w:rPr>
      </w:pPr>
    </w:p>
    <w:p w:rsidR="003639F0" w:rsidRDefault="003639F0">
      <w:pPr>
        <w:rPr>
          <w:lang w:val="ru-RU"/>
        </w:rPr>
      </w:pPr>
    </w:p>
    <w:p w:rsidR="003639F0" w:rsidRPr="003639F0" w:rsidRDefault="003639F0" w:rsidP="003639F0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ЗАКЛЮЧЕНИЕ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Проведенное исследование эволюции внешней политики Турецкой Республики в Черноморском регионе позволяет сделать нижеследующие выводы: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После распада СССР Турция стала активно делать шаги, нацеленные в сторону региональных инициатив с целью укрепления своей роли в Черноморском регионе. Однако некоторые из них с течением времени потеряли былое значение для государства. 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Основанная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 инициативе турецкого правительства ОЧЭС, является тому ярким примером.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рамках отношений с международными организациями Турция старается занимать активные позиции, но, в силу определенных обстоятельств, данные усилия приносят Турецкой Республике разные результаты. Отношения Турции с Североатлантическим альянсом, в операциях которого Турция принимала участие с 1990-х гг., находятся на достаточном уровне для того, чтобы быть охарактеризованными как положительные. Кроме того, Турция, являющаяся надежным партнером, обладает также второй по величине армией в альянсе. В вопросе расширения НАТО Анкара поддерживала вступление некоторых стран Балканского полуострова в НАТО, рассчитывая получить в обмен лоббирование своих интересов в Европейском Союзе. Тем не менее, в сфере региональной безопасности Турции старается занимать лидирующее место, проводя все более независимую от альянса политику. Отличительной особенностью отношений между Турцией и ЕС является длительный переговорный процесс о вступлении государства в союз. Тем не менее, между Турцией и ЕС в сфере энергетики и транспортировки выстроены прочные связи, выраженные в различных совместных проектах.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Отношения Турции со странами Закавказья после распада Советского Союза стали важным направлением внешней политики Республики. Однако Турция, стремившаяся заполучить сферу влияния в данном регионе, встретив трудности в экономическом и внутриполитическом плане, уступила первенство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России. Ситуация начала изменяться после принятия Турцией новой внешнеполитической концепции, вследствие которой улучшились отношения Турции с Азербайджаном и Грузией, но, не с Арменией.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Закавказье представляет собой регион, где отношения между странами являются тесно взаимосвязанными: их улучшение с одной страной может привести к ухудшению отношений с другой, или наоборот. Учитывая это, Турции в Закавказье приходится быть аккуратной в своей внешней политике, маневрируя между сторонами. В качестве примера такого лавирования может быть приведена региональная политика Турции в период после «пятидневной войны».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Наиболее тесные отношения у Турецкой Республики в Закавказье сформировались с Грузией и Азербайджаном. На основе сотрудничества между странами в области добычи и транспортировки энергоресурсов со временем был создан региональный союз. Однако отношения Турции с Арменией, не смотря на периоды, в течение которых появлялись надежды на их улучшение, так и не были выведены на дружественный уровень по примеру Грузии и Азербайджана. Государства, разобщенные конфликтами, опирающимися на исторические события, так и не смогли установить дипломатические отношения, а границы между государствами 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остаются закрытыми и по сей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день.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Отношения между Анкарой и Киевом, начавшиеся после обретения Украиной независимости, получили свое развитие с началом нового столетия. Получив статус 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приоритетных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отношения между Турцией и Киевом позволили странам в 2008 г. достичь рекордной отметки товарооборота. Ряд событий, имевший место в Черноморском регионе с 2013 г. был отражен также на связях двух государств. На данном этапе межгосударственное сотрудничество находится на пути восстановления. Государства, имеющие между собой достаточно широкую нормативно-правовую базу, а также являющиеся членами региональных инициатив и организаций, являются скрепленными также крымско-татарским вопросом. Тем не менее, важной остается проблема малой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осведомленности граждан Турции об общественно-политической и культурной жизни Украины. </w:t>
      </w:r>
    </w:p>
    <w:p w:rsidR="003639F0" w:rsidRPr="003639F0" w:rsidRDefault="003639F0" w:rsidP="003639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Отношения Турции с Россией – правопреемницей СССР, получили активное развитие лишь с приходом к власти нового поколения политиков, не мыслившего категориями «холодной войны». Обновленное правительство выражало заинтересованность в сотрудничестве с Москвой, а также нежелание проводить внешнюю политику, идущую вразрез интересам России. В энергетической сфере страны сумели добиться тесного сотрудничества, приносившего позитивные результаты двум государствам. Не смотря на спад межправительственных отношений, страны нацелены на продолжение сотрудничества, исходя из экономических интересов. </w:t>
      </w:r>
    </w:p>
    <w:p w:rsidR="003639F0" w:rsidRPr="003639F0" w:rsidRDefault="003639F0" w:rsidP="003639F0">
      <w:pPr>
        <w:spacing w:after="16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639F0" w:rsidRPr="003639F0" w:rsidRDefault="003639F0" w:rsidP="003639F0">
      <w:pPr>
        <w:spacing w:after="16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639F0" w:rsidRPr="003639F0" w:rsidRDefault="003639F0" w:rsidP="003639F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br w:type="page"/>
      </w:r>
    </w:p>
    <w:p w:rsidR="003639F0" w:rsidRPr="003639F0" w:rsidRDefault="003639F0" w:rsidP="003639F0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СПИСОК ИЗУЧЕННЫХ ИСТОЧНИКОВ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«Голубой Поток» //Официальный сайт ПАО «Газпром».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gazprom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about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production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projects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pipelines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bluestream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«Турецкий поток» // Официальный сайт ПАО «Газпром».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gazprom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about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production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projects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pipelines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built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turk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stream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Австрия предлагает остановить переговоры о членстве Турции в ЕС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korrespondent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net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ukraine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/3737194-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avstryia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predlahaet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ostanovyt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perehovory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chlenstve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turtsyy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es</w:t>
      </w:r>
      <w:proofErr w:type="spellEnd"/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Араз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Б., Каракаш-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Келеш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Х. Армяно-турецкие отношения: Критический анализ // Центральная Азия и Кавказ. — 2002. — № 4 (22)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ca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org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journal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rus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-04-2002/13.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bulprimru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shtml</w:t>
      </w:r>
      <w:proofErr w:type="spellEnd"/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Арутюнян С. Новый региональный фактор на Южном Кавказе. В преломлении к национальной безопасности Армении, / С. Арутюнян //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Нораванк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интернет-сайт.2007. 13 июня.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noravank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am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arm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articles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detail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php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?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ELEMENT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_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ID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=520:]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Кайсери пройдет экономический саммит Турция-Грузия-Азербайджан,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kavkazplus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news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php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?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id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=1926#.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WMPxsfmLS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00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Турции стартовал "Кавказский орел»,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 http://vestikavkaza.ru/news/V-Turtsii-startoval-Kavkazskiy-orel.html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Васильев А.Д. Черноморский регион во внешнеполитических концепциях Турции: Россия и Турция на Черном море (ЧМ) / Доклад №2010/2 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Военные ведомства Грузии и Турции обсудили вопросы сотрудничества,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 http://vestikavkaza.ru/news/Voennye-vedomstva-Gruzii-i-Turtsii-obsudili-voprosy-sotrudnichestva.html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Волович О. О.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Туреччина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сучасному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св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іті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пошук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нової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ідентичності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збірник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статей та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аналітичних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матеріалів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 О. О. Волович, М.О.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Воротнюк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Є.В.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Габер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//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інститут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стратегічних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досліджень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Регіональний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філіал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м.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Одесі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Одеса: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Фенікс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2011. – 408 с. 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Воротнюк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М.О.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Ставлення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Туреччини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Співдружності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демократичного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вибору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Спільнота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демократичного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вибору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сучасний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стан та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перспективи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Зб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матеріалів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засідання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міжнародного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круглого стола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 З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ред. В.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Шевченка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О.: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Регіональний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філіал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НIСД в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Одесі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, 2006. – с.14-17.</w:t>
      </w:r>
      <w:proofErr w:type="gramEnd"/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Воротнюк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Марина. Аудит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зовнішньої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політики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Україна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Туреччина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Дискусійна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записка,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Інститут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св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ітової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політики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квітень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2016.32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 с.4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Гасанов И. Внешняя политика Азербайджана при Гейдаре Алиеве. Анкара: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Platin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, 2005. С. 20.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Глебов С. Черноморско-Каспийский регион как геостратегический «мост» из Центральной Азии в Европу //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ПолітикаУкраїни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Чорноморсько-Каспійському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регіоні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контекст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стратегії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Європейського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Союзу: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взаємодії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співпраці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Матеріали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міжнародної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конференції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(Одеса, 17-18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липня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2008 р.).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Відповідний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редактор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О.О.Волович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Одеса: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Фенікс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2008. – С. 63-70 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Гриневецкий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С., Жильцов,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Зонн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И. Геополитическое казино Причерноморья, Восток-Запад, 2009 – 351с. 206 с.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Гусейнов В. Каспийская нефть, экономика и геополитика. М.: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Олма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-Пресс, 2002.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 379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Декларация о независимости Армении от 23.08.1990. Национальное Собрание РА 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:www.parliament.am/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hdoc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Laws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ru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/9t9w4k.html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Декларация о черноморском экономическом сотрудничестве. 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Подписана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Стамбуле,25июня1992г.//URL:http://www.pabsec.org/pabsec/aksisnet/file/rus/09%20BSEC%20declr%201992.pdf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Джемилев награжден Орденом Турецкой Республики 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:http://qha.com.ua/ru/obschestvo/djemilev-nagrajden-ordenom-turetskoi-respubliki/135065/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Динамика российско-турецких отношений в условиях нарастания глобальной нестабильности/ под ред. В. В. Наумкина. – М.: Институт востоковедения РАН,2014. – 96 с.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Догові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spellEnd"/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дружбу і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співробітництво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між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Україіною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Турецькою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Республікою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zakon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3.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rada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gov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laws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show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/792_005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Дубовік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Українсько-турецьке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співробітництво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контексті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питань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безпеки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регіоні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Чорного-Каспійського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морів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» // «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Українсько-турецькі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відносини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сучасний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стан,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перспективи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». Одеса, 2006. - С. 50 -54.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ЕС - Турция: президент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Эрдоган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угрожает открыть границу для мигрантов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euronews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/2016/11/25/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turkey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president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erdogan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threatens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europe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with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new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wave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refugees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Жильцов С. С.,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Зонн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И. С., Ушаков А. М. Геополитика Каспийского региона /М.: Международные отношения, 2003.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.280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Збірник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наукових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праць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Гілея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науковий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вісник</w:t>
      </w:r>
      <w:proofErr w:type="spellEnd"/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Гусейнли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 А., Отношение Турции к расширению НАТО на Восток, 423-426 с.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Збірник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статей та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аналітичних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матеріалів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О. О. Волович, М. О.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Воротнюк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Є. В.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Габер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інститут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стратегічних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досл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іджень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Регіональний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філіал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м.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Одесі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 – Одеса :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Фенікс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, 2011. – 408 с.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Ибрагимов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Р.Кавказ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глобализация, № 3-4 / том 5 / 2011, 17-23 с.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Иванов В. Грузино-турецкие отношения: реалии и перспективы: [часть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 /В. Иванов // Научное общество кавказоведов: интернет-сайт. 2013. 30 января.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kavkazoved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info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news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/2013/01/30/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gruzino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tureckie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otnoshenija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realii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iperspektivy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html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Как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Эрдоган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извинился по-турецки?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 http://echo.msk.ru/blog/yashar/1791684-echo/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Крысенко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Воротнюк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Максак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Г., Сербина Ю., Шелест Г. и др. — Фонд им.  Фридриха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Эберта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 Представительство в Украине, 2012. — с.62 -72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Маркедонов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С., Армяно-турецкая нормализация в прошлом и будущем,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http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://www.globalaffairs.ru/number/Nelineinoe-primirenie-15229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 динамике отношений между российской федерацией и турецкой республикой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turkey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mid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hron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2_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html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План действий по развитию сотрудничества между Российской Федерацией и Турецкой Республикой в Евразии от 16 ноября 2001 г.//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mfa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gov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turkiye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rusya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federasyonu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siyasi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iliskileri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mfa</w:t>
      </w:r>
      <w:proofErr w:type="spellEnd"/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Побережний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Туреччина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зовнішній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політиці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Нова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політика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- 2001. - № 3 . -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 29-33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Проблемы национальной стратегии № 6 (33) 2015,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Аршакян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 Основные направления турецко-грузинских отношений в контексте региональной политики Турции в начале ХХ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cc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 122-143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Сочнева И.А. Перспективы вступления Турции в ЕС: социально-политические и социально-культурные аспекты // URL: http://iph.ras.ru/uplfile/aspir/autoreferat/Socheneva.pdf.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Спільний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план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дій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між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Кабінетом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Міні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стр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ів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Урядом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Турецької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Республіки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розширеного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співробітництва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 http://zakon1.rada.gov.ua/laws/show/792_039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Стратегічні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пр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іоритети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політики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Чорноморському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регіоні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аналітична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доповідь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матер. кругл. столу / М.О.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Воротнюк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А.М. Захарченко, І.В. Максименко та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ін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; за ред. А.О. Филипенка ;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Регіон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філіал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нац.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ін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-ту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стратегічн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досліджень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м.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Одесі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Одеса: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Фенікс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, 2013. – 168 с.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Туристичне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співробітництво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між</w:t>
      </w:r>
      <w:proofErr w:type="spellEnd"/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Україною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Туреччиною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turkey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mfa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gov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ukraine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tourism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Турция, ЕС, Россия: дипломатия энергоресурсов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russiancouncil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inner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/?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id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_4=6719#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top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content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Украина и Турция готовы к углублению двухстороннего сотрудничества во всех сферах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news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liga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net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news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old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/166294-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ukraina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turtsiya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gotovy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uglubleniyu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dvukhstoronnego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sotrudnichestva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vo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vsekh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sferakh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htm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gramEnd"/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призма: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Зовнішня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політика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2016.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Аналітичне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досл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ідження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ГО «Рада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зовнішньої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політики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призма», Фонд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ім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Ф.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Еберта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Київ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2017. – 204 с. 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Українсько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турецьківі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дносини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стан і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перспективи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Матеріали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міжнародної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конференц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ії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З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ред. М.О.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Воротнюк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.– О.: 2006. – 152 с.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.3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Aras,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Bülent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, "The Relations between Turkey and Caucasus" Perceptions, Vol. 26, No.3, Autumn 2011, pp. 53-68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Aybet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Gülnur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Turkey’s Security Challenges and NATO / Carnegie Endowment for International Peace.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Brussels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, 2012.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Başbakan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Bulgar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mevkidaşıyla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bir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araya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geldi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(Премьер-министр провел встречу с болгарским коллегой)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bursadabugun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haber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basbakan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bulgar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mevkidasiyla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bir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araya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geldi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-594859.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html</w:t>
      </w:r>
      <w:r w:rsidRPr="003639F0"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ru-RU"/>
        </w:rPr>
        <w:t xml:space="preserve"> 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(на турецком языке)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Birand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ü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rkiye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’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nin</w:t>
      </w:r>
      <w:proofErr w:type="spellEnd"/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Avrupa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Maceras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 (Европейское Приключение Турции) 1959-1999, İ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stanbul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2000.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S. 53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(на турецком языке)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BSEC at a glance// URL: http://www.bsec-organization.org/Information/Pages/bsec.aspx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Bulgaristan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ile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Türkiye'yi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birbirine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bağlamaya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kararlıyız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(Мы стремимся к скреплению Болгарии и Турции)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trthaber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haber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gundem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bulgaristan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ile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turkiyeyi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birbirine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baglamaya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kararl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y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-222732.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html</w:t>
      </w:r>
      <w:r w:rsidRPr="003639F0"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ru-RU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(на турецком языке)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Ç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avu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ş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oglu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Mevl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ü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2015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Y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Girerken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ış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Politikam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(Наша внешняя политика к 2015 г.).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 36–37 (на турецком языке)</w:t>
      </w:r>
    </w:p>
    <w:p w:rsidR="003639F0" w:rsidRPr="003639F0" w:rsidRDefault="003639F0" w:rsidP="003639F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Davuto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ğ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lu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Ahmet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Stratejik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Derinlik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(Стратегическая глубина)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Kure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Yayinlari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32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edition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2012, 584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., с. 278 (на турецком языке)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ış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ş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leri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Bakan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 Say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 Ahmet 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Davuto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ğ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lu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’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nun 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Bulgaristan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 D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ış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ş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leri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Bakan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ıİ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le 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Yapt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ığı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Ortak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 Bas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 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Toplant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ı (Совместная пресс-конференция министра иностранных дел Ахмета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Давутоглу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 премьер-министром Болгарии), 26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Ekim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2013,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Ankara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mfa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gov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disisleri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bakani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sayin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ahmet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davutoglunun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bulgaristan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disisleri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bakani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ile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yaptigi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basin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toplantisi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-26-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ekim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-2013-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ankara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mfa</w:t>
      </w:r>
      <w:proofErr w:type="spellEnd"/>
      <w:r w:rsidRPr="003639F0"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ru-RU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(на турецком языке)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EU-backed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Nabucco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project ‘over’ after rival pipeline wins Azeri gas bid // URL: http://www.euractiv.com/section/energy/news/eu-backed-nabucco-project-over-after-rival-pipeline-wins-azeri-gas-bid/]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Glebov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S. Ukraine’s Changing Foreign Policy: Implications on the Black Sea Security // Insight Turkey. – 2011. – Vol. 13. – No. 2. - pp. 129-144.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Gönül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Vecdi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. Turkey-NATO Relations and NATO's New Strategic Concept // Turkish Policy Quarterly. 2010. Vol. 9. No. 1. P. 15-21.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Lussac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S. The Baku-Tbilisi-Kars railroad and its geopolitical implications for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theSouth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Caucasus / S.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Lussac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Caucasian Review of International Affairs (CRIA). 2008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.Autumn</w:t>
      </w:r>
      <w:proofErr w:type="gram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. Vol. 2 (4). P. 213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Ozdamar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O. Security and Military Balance in the Black Sea Region //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Sout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heast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European and Black Sea Studies. – 2010. – Vol.10, №3. – P.359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Rusya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Federasyonu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ile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Türkiye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Cumhuriyeti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arasında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Avrasya’da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İşbirliği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Eylem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Planı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İkili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İşbirliğinden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Çok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Boyutlu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Ortaklığa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). </w:t>
      </w:r>
      <w:proofErr w:type="gramStart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(План действий по развитию сотрудничества между Российской Федерацией и Турецкой Республикой в Евразии (От Двустороннего Сотрудничества к многоплановому партнерству)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turkey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mid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relat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_2_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html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(на турецком языке)</w:t>
      </w:r>
      <w:proofErr w:type="gramEnd"/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Tariceanu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Turkey, EU Have Common Future”, 10 June 2006, Turkish Daily News. 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Turkish – Romanian Bilateral Political Relations, Balkan Affairs Department, Ministry of Foreign Affairs</w:t>
      </w:r>
    </w:p>
    <w:p w:rsidR="003639F0" w:rsidRPr="003639F0" w:rsidRDefault="003639F0" w:rsidP="003639F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Turkish Accession Partnership: EU Commission. 08.11.2000. № 211. http://www.mfa.gov.tr/EU/Press211.htm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Türkiye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Azerbaycan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siyası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ilişkileri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политические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отношения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между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Турцией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Азербайджаном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) // URL: http://www.mfa.gov.tr/turkiye-azerbaycan-siyasiiliskileri.tr.mfa</w:t>
      </w:r>
      <w:r w:rsidRPr="003639F0"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en-US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на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турецком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языке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ü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rkiye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Ermenistan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siyas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ı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ili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ş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kileri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(политические отношения между Турцией и Армений)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mfa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gov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turkiye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ermenistan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siyasi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iliskileri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mfa</w:t>
      </w:r>
      <w:proofErr w:type="spellEnd"/>
      <w:r w:rsidRPr="003639F0"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ru-RU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(на турецком языке)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Turkiye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Gurcistan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siyas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ı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ili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ş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kileri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(политические отношения между Турцией и Грузией) //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mfa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gov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turkiye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gurcistan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siyasi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iliskileri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mfa</w:t>
      </w:r>
      <w:proofErr w:type="spellEnd"/>
      <w:r w:rsidRPr="003639F0"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ru-RU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(на турецком языке)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T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ü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rkiye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Romanya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ili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ş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kilerin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 g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ü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ü,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halklar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z 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aras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nda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tarihi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yak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nl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ve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kar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şı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ı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kl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ı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etkile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ş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imden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geliyor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(Сила отношений между Турцией и Румынией исходит из исторической близости и взаимодействия между нашими народами)  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tccb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gov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haberler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/170/88474/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turkiyeromanya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iliskilerinin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gucu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halklarimiz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arasindaki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tarihi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yakinlik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ve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karsilikli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etkilesimden</w:t>
      </w:r>
      <w:proofErr w:type="spellEnd"/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>html</w:t>
      </w:r>
      <w:r w:rsidRPr="003639F0"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ru-RU"/>
        </w:rPr>
        <w:t xml:space="preserve"> </w:t>
      </w:r>
      <w:r w:rsidRPr="003639F0">
        <w:rPr>
          <w:rFonts w:ascii="Times New Roman" w:eastAsia="Calibri" w:hAnsi="Times New Roman" w:cs="Times New Roman"/>
          <w:sz w:val="28"/>
          <w:szCs w:val="28"/>
          <w:lang w:val="ru-RU"/>
        </w:rPr>
        <w:t>(на турецком языке)</w:t>
      </w:r>
    </w:p>
    <w:p w:rsidR="003639F0" w:rsidRPr="003639F0" w:rsidRDefault="003639F0" w:rsidP="003639F0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639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Yılmaz Ç.C. Turkey-Armenia “Football Diplomacy” Scores One for Peace, 15 October 2009 </w:t>
      </w:r>
    </w:p>
    <w:p w:rsidR="003639F0" w:rsidRPr="003639F0" w:rsidRDefault="003639F0">
      <w:pPr>
        <w:rPr>
          <w:lang w:val="en-US"/>
        </w:rPr>
      </w:pPr>
      <w:bookmarkStart w:id="0" w:name="_GoBack"/>
      <w:bookmarkEnd w:id="0"/>
    </w:p>
    <w:sectPr w:rsidR="003639F0" w:rsidRPr="003639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7A8" w:rsidRDefault="003639F0">
    <w:pPr>
      <w:pStyle w:val="a5"/>
      <w:jc w:val="right"/>
    </w:pPr>
  </w:p>
  <w:p w:rsidR="004D37A8" w:rsidRDefault="003639F0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655629"/>
      <w:docPartObj>
        <w:docPartGallery w:val="Page Numbers (Top of Page)"/>
        <w:docPartUnique/>
      </w:docPartObj>
    </w:sdtPr>
    <w:sdtEndPr/>
    <w:sdtContent>
      <w:p w:rsidR="004D37A8" w:rsidRDefault="003639F0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D37A8" w:rsidRDefault="003639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E46FC"/>
    <w:multiLevelType w:val="hybridMultilevel"/>
    <w:tmpl w:val="CDA829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D4F0A"/>
    <w:multiLevelType w:val="hybridMultilevel"/>
    <w:tmpl w:val="D7E2803C"/>
    <w:lvl w:ilvl="0" w:tplc="9F561CBC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7F8"/>
    <w:rsid w:val="003639F0"/>
    <w:rsid w:val="008B77F8"/>
    <w:rsid w:val="00A8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39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39F0"/>
  </w:style>
  <w:style w:type="paragraph" w:styleId="a5">
    <w:name w:val="footer"/>
    <w:basedOn w:val="a"/>
    <w:link w:val="a6"/>
    <w:uiPriority w:val="99"/>
    <w:semiHidden/>
    <w:unhideWhenUsed/>
    <w:rsid w:val="003639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3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39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39F0"/>
  </w:style>
  <w:style w:type="paragraph" w:styleId="a5">
    <w:name w:val="footer"/>
    <w:basedOn w:val="a"/>
    <w:link w:val="a6"/>
    <w:uiPriority w:val="99"/>
    <w:semiHidden/>
    <w:unhideWhenUsed/>
    <w:rsid w:val="003639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3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14148</Words>
  <Characters>8065</Characters>
  <Application>Microsoft Office Word</Application>
  <DocSecurity>0</DocSecurity>
  <Lines>67</Lines>
  <Paragraphs>44</Paragraphs>
  <ScaleCrop>false</ScaleCrop>
  <Company/>
  <LinksUpToDate>false</LinksUpToDate>
  <CharactersWithSpaces>22169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2018-04-23T08:16:00Z</dcterms:created>
  <dcterms:modified xsi:type="dcterms:W3CDTF">2018-04-23T08:21:00Z</dcterms:modified>
</cp:coreProperties>
</file>