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B0F" w:rsidRDefault="00012B0F" w:rsidP="00012B0F">
      <w:pPr>
        <w:spacing w:after="0"/>
        <w:jc w:val="center"/>
        <w:rPr>
          <w:rFonts w:ascii="Times New Roman" w:hAnsi="Times New Roman"/>
          <w:b/>
          <w:bCs/>
          <w:i/>
          <w:iCs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012B0F" w:rsidRDefault="00012B0F" w:rsidP="00012B0F">
      <w:pPr>
        <w:spacing w:after="0"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Факультет міжнародних відносин, політології та соціології</w:t>
      </w:r>
    </w:p>
    <w:p w:rsidR="00012B0F" w:rsidRDefault="00012B0F" w:rsidP="00012B0F">
      <w:pPr>
        <w:spacing w:after="0"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Кафедра світового господарства і міжнародних економічних відносин</w:t>
      </w:r>
    </w:p>
    <w:p w:rsidR="00012B0F" w:rsidRDefault="00012B0F" w:rsidP="00012B0F">
      <w:pPr>
        <w:spacing w:after="0"/>
        <w:jc w:val="center"/>
        <w:rPr>
          <w:rFonts w:ascii="Times New Roman" w:hAnsi="Times New Roman"/>
          <w:noProof/>
          <w:sz w:val="28"/>
          <w:szCs w:val="28"/>
          <w:u w:val="single"/>
          <w:lang w:val="uk-UA"/>
        </w:rPr>
      </w:pPr>
    </w:p>
    <w:p w:rsidR="00012B0F" w:rsidRDefault="00012B0F" w:rsidP="00012B0F">
      <w:pPr>
        <w:spacing w:after="0"/>
        <w:jc w:val="center"/>
        <w:rPr>
          <w:rFonts w:ascii="Times New Roman" w:hAnsi="Times New Roman"/>
          <w:noProof/>
          <w:sz w:val="28"/>
          <w:szCs w:val="28"/>
          <w:u w:val="single"/>
          <w:lang w:val="uk-UA"/>
        </w:rPr>
      </w:pPr>
    </w:p>
    <w:p w:rsidR="00012B0F" w:rsidRDefault="00012B0F" w:rsidP="00012B0F">
      <w:pPr>
        <w:spacing w:after="0"/>
        <w:jc w:val="center"/>
        <w:rPr>
          <w:rFonts w:ascii="Times New Roman" w:hAnsi="Times New Roman"/>
          <w:noProof/>
          <w:sz w:val="28"/>
          <w:szCs w:val="28"/>
          <w:u w:val="single"/>
          <w:lang w:val="uk-UA"/>
        </w:rPr>
      </w:pPr>
    </w:p>
    <w:p w:rsidR="00012B0F" w:rsidRDefault="00012B0F" w:rsidP="00012B0F">
      <w:pPr>
        <w:spacing w:after="0"/>
        <w:jc w:val="center"/>
        <w:rPr>
          <w:rFonts w:ascii="Times New Roman" w:hAnsi="Times New Roman"/>
          <w:b/>
          <w:bCs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Дипломна робота</w:t>
      </w:r>
    </w:p>
    <w:p w:rsidR="00012B0F" w:rsidRDefault="00012B0F" w:rsidP="00012B0F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на здобуття освітньо-кваліфікаційного рівня </w:t>
      </w:r>
      <w:r>
        <w:rPr>
          <w:rFonts w:ascii="Times New Roman" w:hAnsi="Times New Roman"/>
          <w:sz w:val="28"/>
          <w:szCs w:val="28"/>
          <w:lang w:val="uk-UA" w:eastAsia="uk-UA"/>
        </w:rPr>
        <w:t>«</w:t>
      </w:r>
      <w:r>
        <w:rPr>
          <w:rFonts w:ascii="Times New Roman" w:hAnsi="Times New Roman"/>
          <w:noProof/>
          <w:sz w:val="28"/>
          <w:szCs w:val="28"/>
          <w:lang w:val="uk-UA"/>
        </w:rPr>
        <w:t>бакалавр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»</w:t>
      </w:r>
    </w:p>
    <w:p w:rsidR="00012B0F" w:rsidRDefault="00012B0F" w:rsidP="00012B0F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/>
        </w:rPr>
      </w:pPr>
    </w:p>
    <w:p w:rsidR="00012B0F" w:rsidRDefault="00012B0F" w:rsidP="00012B0F">
      <w:pPr>
        <w:tabs>
          <w:tab w:val="left" w:pos="5940"/>
        </w:tabs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>на тему: «</w:t>
      </w:r>
      <w:r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ПРИПЛИВ ІНОЗЕМНОГО КАПІТАЛУ ЯК ФАКТОР РОЗВИТКУ КРАЇН ЦЕНТРАЛЬНОЇ ТА СХІДНОЇ ЄВРОПИ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»</w:t>
      </w:r>
    </w:p>
    <w:p w:rsidR="00012B0F" w:rsidRDefault="00012B0F" w:rsidP="00012B0F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en-US" w:eastAsia="uk-UA"/>
        </w:rPr>
      </w:pPr>
      <w:r>
        <w:rPr>
          <w:rFonts w:ascii="Times New Roman" w:hAnsi="Times New Roman"/>
          <w:sz w:val="24"/>
          <w:szCs w:val="24"/>
          <w:lang w:val="en-US"/>
        </w:rPr>
        <w:t>«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en-US"/>
        </w:rPr>
        <w:t>Inflow of Foreign Capital as a Factor of the Development of the Countries of Central and Eastern Europe</w:t>
      </w:r>
      <w:r>
        <w:rPr>
          <w:rFonts w:ascii="Times New Roman" w:hAnsi="Times New Roman"/>
          <w:sz w:val="24"/>
          <w:szCs w:val="24"/>
          <w:lang w:val="en-US"/>
        </w:rPr>
        <w:t>»</w:t>
      </w:r>
    </w:p>
    <w:p w:rsidR="00012B0F" w:rsidRDefault="00012B0F" w:rsidP="00012B0F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      </w:t>
      </w:r>
    </w:p>
    <w:p w:rsidR="00012B0F" w:rsidRDefault="00012B0F" w:rsidP="00012B0F">
      <w:pPr>
        <w:spacing w:after="0" w:line="240" w:lineRule="auto"/>
        <w:rPr>
          <w:rFonts w:ascii="Times New Roman" w:hAnsi="Times New Roman"/>
          <w:noProof/>
          <w:sz w:val="28"/>
          <w:szCs w:val="28"/>
          <w:lang w:val="en-US"/>
        </w:rPr>
      </w:pPr>
    </w:p>
    <w:p w:rsidR="00012B0F" w:rsidRDefault="00012B0F" w:rsidP="00012B0F">
      <w:pPr>
        <w:spacing w:after="0" w:line="240" w:lineRule="auto"/>
        <w:rPr>
          <w:rFonts w:ascii="Times New Roman" w:hAnsi="Times New Roman"/>
          <w:noProof/>
          <w:sz w:val="28"/>
          <w:szCs w:val="28"/>
          <w:lang w:val="en-US"/>
        </w:rPr>
      </w:pPr>
    </w:p>
    <w:p w:rsidR="00012B0F" w:rsidRDefault="00012B0F" w:rsidP="00012B0F">
      <w:pPr>
        <w:spacing w:after="0" w:line="240" w:lineRule="auto"/>
        <w:ind w:left="3402" w:hanging="120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    Виконав студент денної форми навчання</w:t>
      </w:r>
    </w:p>
    <w:p w:rsidR="00012B0F" w:rsidRDefault="00012B0F" w:rsidP="00012B0F">
      <w:pPr>
        <w:spacing w:after="0" w:line="240" w:lineRule="auto"/>
        <w:ind w:hanging="120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                напрям підготовки 6.030203</w:t>
      </w:r>
    </w:p>
    <w:p w:rsidR="00012B0F" w:rsidRDefault="00012B0F" w:rsidP="00012B0F">
      <w:pPr>
        <w:spacing w:after="0" w:line="240" w:lineRule="auto"/>
        <w:ind w:hanging="120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                Міжнародні економічні відносини</w:t>
      </w:r>
    </w:p>
    <w:p w:rsidR="00012B0F" w:rsidRDefault="00012B0F" w:rsidP="00012B0F">
      <w:pPr>
        <w:spacing w:after="0" w:line="240" w:lineRule="auto"/>
        <w:ind w:hanging="120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               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Григорян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Роберт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Ашотович</w:t>
      </w:r>
      <w:proofErr w:type="spellEnd"/>
    </w:p>
    <w:p w:rsidR="00012B0F" w:rsidRDefault="00012B0F" w:rsidP="00012B0F">
      <w:pPr>
        <w:spacing w:after="0" w:line="240" w:lineRule="auto"/>
        <w:ind w:firstLine="240"/>
        <w:rPr>
          <w:rFonts w:ascii="Times New Roman" w:hAnsi="Times New Roman"/>
          <w:noProof/>
          <w:sz w:val="28"/>
          <w:szCs w:val="28"/>
          <w:u w:val="single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              </w:t>
      </w:r>
    </w:p>
    <w:p w:rsidR="00012B0F" w:rsidRDefault="00012B0F" w:rsidP="00012B0F">
      <w:pPr>
        <w:spacing w:after="0" w:line="240" w:lineRule="auto"/>
        <w:ind w:left="4956" w:firstLine="240"/>
        <w:rPr>
          <w:rFonts w:ascii="Times New Roman" w:hAnsi="Times New Roman"/>
          <w:b/>
          <w:bCs/>
          <w:noProof/>
          <w:sz w:val="28"/>
          <w:szCs w:val="28"/>
          <w:lang w:val="uk-UA"/>
        </w:rPr>
      </w:pPr>
    </w:p>
    <w:p w:rsidR="00012B0F" w:rsidRDefault="00012B0F" w:rsidP="00012B0F">
      <w:pPr>
        <w:tabs>
          <w:tab w:val="left" w:pos="6300"/>
        </w:tabs>
        <w:spacing w:after="0" w:line="240" w:lineRule="auto"/>
        <w:ind w:left="3686" w:right="-79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Науковий керівник: доктор економічних   наук</w:t>
      </w:r>
      <w:r>
        <w:rPr>
          <w:rFonts w:ascii="Times New Roman" w:hAnsi="Times New Roman"/>
          <w:noProof/>
          <w:sz w:val="28"/>
          <w:szCs w:val="28"/>
        </w:rPr>
        <w:t>,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професор____________Якубовський С.О.</w:t>
      </w:r>
    </w:p>
    <w:p w:rsidR="00012B0F" w:rsidRDefault="00012B0F" w:rsidP="00012B0F">
      <w:pPr>
        <w:spacing w:after="0" w:line="240" w:lineRule="auto"/>
        <w:ind w:firstLine="240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           Рецензент: кандидат економічних наук</w:t>
      </w:r>
      <w:r>
        <w:rPr>
          <w:rFonts w:ascii="Times New Roman" w:hAnsi="Times New Roman"/>
          <w:noProof/>
          <w:sz w:val="28"/>
          <w:szCs w:val="28"/>
        </w:rPr>
        <w:t xml:space="preserve">, </w:t>
      </w:r>
      <w:r>
        <w:rPr>
          <w:rFonts w:ascii="Times New Roman" w:hAnsi="Times New Roman"/>
          <w:noProof/>
          <w:sz w:val="28"/>
          <w:szCs w:val="28"/>
          <w:lang w:val="uk-UA"/>
        </w:rPr>
        <w:t>доцент</w:t>
      </w:r>
    </w:p>
    <w:p w:rsidR="00012B0F" w:rsidRDefault="00012B0F" w:rsidP="00012B0F">
      <w:pPr>
        <w:spacing w:after="0" w:line="240" w:lineRule="auto"/>
        <w:ind w:firstLine="240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</w:rPr>
        <w:t xml:space="preserve">                                       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Ломачинська І. А.                           </w:t>
      </w:r>
    </w:p>
    <w:p w:rsidR="00012B0F" w:rsidRDefault="00012B0F" w:rsidP="00012B0F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                                                             </w:t>
      </w:r>
    </w:p>
    <w:p w:rsidR="00012B0F" w:rsidRDefault="00012B0F" w:rsidP="00012B0F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</w:t>
      </w:r>
    </w:p>
    <w:p w:rsidR="00012B0F" w:rsidRDefault="00012B0F" w:rsidP="00012B0F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</w:p>
    <w:p w:rsidR="00012B0F" w:rsidRDefault="00012B0F" w:rsidP="00012B0F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</w:p>
    <w:p w:rsidR="00012B0F" w:rsidRDefault="00012B0F" w:rsidP="00012B0F">
      <w:pPr>
        <w:spacing w:after="0" w:line="240" w:lineRule="auto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Рекомендовано до захисту на                   Захищено на засіданні ЕК № 4</w:t>
      </w:r>
    </w:p>
    <w:p w:rsidR="00012B0F" w:rsidRDefault="00012B0F" w:rsidP="00012B0F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засіданні кафедри                                       «__ » ______2019 р., протокол №</w:t>
      </w:r>
    </w:p>
    <w:p w:rsidR="00012B0F" w:rsidRDefault="00012B0F" w:rsidP="00012B0F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«29» травня 2019 р.  </w:t>
      </w:r>
    </w:p>
    <w:p w:rsidR="00012B0F" w:rsidRDefault="00012B0F" w:rsidP="00012B0F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Протокол №                                                 Оцінка_____ /________/________</w:t>
      </w:r>
    </w:p>
    <w:p w:rsidR="00012B0F" w:rsidRDefault="00012B0F" w:rsidP="00012B0F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Завідувач кафедри                                       Голова ЕК </w:t>
      </w:r>
    </w:p>
    <w:p w:rsidR="00012B0F" w:rsidRDefault="00012B0F" w:rsidP="00012B0F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проф.____Якубовський С. О.                    д.е.н., проф._____ Якубовський С. О.</w:t>
      </w:r>
    </w:p>
    <w:p w:rsidR="00012B0F" w:rsidRDefault="00012B0F" w:rsidP="00012B0F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</w:p>
    <w:p w:rsidR="00012B0F" w:rsidRDefault="00012B0F" w:rsidP="00012B0F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</w:p>
    <w:p w:rsidR="00012B0F" w:rsidRDefault="00012B0F" w:rsidP="00012B0F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</w:p>
    <w:p w:rsidR="00012B0F" w:rsidRDefault="00012B0F" w:rsidP="00012B0F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</w:p>
    <w:p w:rsidR="00012B0F" w:rsidRDefault="00012B0F" w:rsidP="00012B0F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</w:p>
    <w:p w:rsidR="00012B0F" w:rsidRDefault="00012B0F" w:rsidP="00012B0F">
      <w:pPr>
        <w:pStyle w:val="a3"/>
        <w:spacing w:after="0"/>
        <w:jc w:val="both"/>
        <w:rPr>
          <w:rFonts w:eastAsia="Times New Roman" w:cs="Times New Roman"/>
          <w:noProof/>
          <w:kern w:val="0"/>
          <w:sz w:val="28"/>
          <w:szCs w:val="28"/>
          <w:lang w:val="ru-RU" w:eastAsia="ru-RU" w:bidi="ar-SA"/>
        </w:rPr>
      </w:pPr>
    </w:p>
    <w:p w:rsidR="00012B0F" w:rsidRDefault="00012B0F" w:rsidP="00012B0F">
      <w:pPr>
        <w:pStyle w:val="a3"/>
        <w:spacing w:after="0"/>
        <w:jc w:val="both"/>
        <w:rPr>
          <w:rFonts w:eastAsia="Times New Roman" w:cs="Times New Roman"/>
          <w:noProof/>
          <w:kern w:val="0"/>
          <w:sz w:val="28"/>
          <w:szCs w:val="28"/>
          <w:lang w:val="ru-RU" w:eastAsia="ru-RU" w:bidi="ar-SA"/>
        </w:rPr>
      </w:pPr>
    </w:p>
    <w:p w:rsidR="00012B0F" w:rsidRPr="00C4579E" w:rsidRDefault="00012B0F" w:rsidP="00012B0F">
      <w:pPr>
        <w:pStyle w:val="a3"/>
        <w:spacing w:after="0"/>
        <w:jc w:val="both"/>
        <w:rPr>
          <w:rFonts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012B0F" w:rsidRPr="00E739B1" w:rsidRDefault="00012B0F" w:rsidP="00012B0F">
      <w:pPr>
        <w:suppressLineNumbers/>
        <w:spacing w:after="0" w:line="30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6128385</wp:posOffset>
                </wp:positionH>
                <wp:positionV relativeFrom="paragraph">
                  <wp:posOffset>-488315</wp:posOffset>
                </wp:positionV>
                <wp:extent cx="273050" cy="273050"/>
                <wp:effectExtent l="0" t="0" r="12700" b="12700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3050" cy="2730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0DFAD6" id="Прямоугольник 1" o:spid="_x0000_s1026" style="position:absolute;margin-left:482.55pt;margin-top:-38.45pt;width:21.5pt;height:2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T6UhmwIAADoFAAAOAAAAZHJzL2Uyb0RvYy54bWysVM1OGzEQvlfqO1i+l92kUOiKDYpAqSpF&#10;gAQVZ+O1s1b9V9vJJj1V6hWpj9CH6KXqD8+weaOOvRsItCdUH6wZz3h+Pn/jw6OlkmjBnBdGl3iw&#10;k2PENDWV0LMSv7ucvDjAyAeiKyKNZiVeMY+PRs+fHTa2YENTG1kxhyCI9kVjS1yHYIss87Rmivgd&#10;Y5kGIzdOkQCqm2WVIw1EVzIb5vmrrDGuss5Q5j2cnnRGPErxOWc0nHHuWUCyxFBbSLtL+3Xcs9Eh&#10;KWaO2FrQvgzyhCoUERqS3oU6IYGguRN/hVKCOuMNDzvUqMxwLihLPUA3g/xRNxc1sSz1AuB4eweT&#10;/39h6eni3CFRwdthpImCJ2q/rj+tv7S/2tv15/Zbe9v+XN+0v9vv7Q80iHg11hdw7cKeu9ixt1ND&#10;33swZA8sUfG9z5I7FX2hX7RM4K/uwGfLgCgcDvdf5nvwRBRMvRxjkmJz2Tof3jCjUBRK7OBtE+Rk&#10;MfWhc924pLqMFNVESJmUlT+WDi0I0ADYU5kGI0l8gMMST9KKrUE2v31NatQAMsP9PBZGgJ9ckgCi&#10;soCY1zOMiJwB8WlwqZYHt/3TksYmToivu2pTxI6mSgSYFSlUiQ/yuPqSpY4tssT2Hop78KN0baoV&#10;vLIzHf29pRMBSaYAwDlxwHfoDmY4nMHGpYGWTS9hVBv38V/n0R9oCFaMGpgfgOPDnDgGuL7VQNDX&#10;g93dOHBJ2d3bH4Liti3X2xY9V8cG3gZICNUlMfoHuRG5M+oKRn0cs4KJaAq5O+B75Th0cw2fBWXj&#10;cXKDIbMkTPWFpTF4xCnCe7m8Is72RArAwFOzmTVSPOJT5xtvajOeB8NFIts9rj3xYUATgfrPJP4A&#10;23ryuv/yRn8AAAD//wMAUEsDBBQABgAIAAAAIQAH4+wg3gAAAAwBAAAPAAAAZHJzL2Rvd25yZXYu&#10;eG1sTI/BTsMwDIbvSLxDZCRuWzIqylqaThOIO1tB4pg1pu1onKpJt+7t8U5w9O9Pvz8Xm9n14oRj&#10;6DxpWC0VCKTa244aDR/V22INIkRD1vSeUMMFA2zK25vC5NafaYenfWwEl1DIjYY2xiGXMtQtOhOW&#10;fkDi3bcfnYk8jo20ozlzuevlg1KpdKYjvtCaAV9arH/2k9Ow+6qG5B2nepuFz+Qoq1dlL0et7+/m&#10;7TOIiHP8g+Gqz+pQstPBT2SD6DVk6eOKUQ2LpzQDcSWUWnN04ChJMpBlIf8/Uf4CAAD//wMAUEsB&#10;Ai0AFAAGAAgAAAAhALaDOJL+AAAA4QEAABMAAAAAAAAAAAAAAAAAAAAAAFtDb250ZW50X1R5cGVz&#10;XS54bWxQSwECLQAUAAYACAAAACEAOP0h/9YAAACUAQAACwAAAAAAAAAAAAAAAAAvAQAAX3JlbHMv&#10;LnJlbHNQSwECLQAUAAYACAAAACEAfE+lIZsCAAA6BQAADgAAAAAAAAAAAAAAAAAuAgAAZHJzL2Uy&#10;b0RvYy54bWxQSwECLQAUAAYACAAAACEAB+PsIN4AAAAMAQAADwAAAAAAAAAAAAAAAAD1BAAAZHJz&#10;L2Rvd25yZXYueG1sUEsFBgAAAAAEAAQA8wAAAAAGAAAAAA==&#10;" fillcolor="window" strokecolor="window" strokeweight="1pt">
                <v:path arrowok="t"/>
              </v:rect>
            </w:pict>
          </mc:Fallback>
        </mc:AlternateContent>
      </w:r>
      <w:r w:rsidRPr="00E739B1"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012B0F" w:rsidRPr="00E739B1" w:rsidRDefault="00012B0F" w:rsidP="00012B0F">
      <w:pPr>
        <w:spacing w:after="0" w:line="30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E739B1">
        <w:rPr>
          <w:rFonts w:ascii="Times New Roman" w:hAnsi="Times New Roman"/>
          <w:b/>
          <w:sz w:val="28"/>
          <w:szCs w:val="28"/>
          <w:lang w:val="uk-UA"/>
        </w:rPr>
        <w:tab/>
      </w:r>
    </w:p>
    <w:p w:rsidR="00012B0F" w:rsidRPr="00704E72" w:rsidRDefault="00012B0F" w:rsidP="00012B0F">
      <w:pPr>
        <w:spacing w:after="0" w:line="30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70452A">
        <w:rPr>
          <w:rFonts w:ascii="Times New Roman" w:hAnsi="Times New Roman"/>
          <w:sz w:val="28"/>
          <w:szCs w:val="28"/>
          <w:lang w:val="uk-UA"/>
        </w:rPr>
        <w:t>Стор</w:t>
      </w:r>
      <w:proofErr w:type="spellEnd"/>
      <w:r w:rsidRPr="0070452A">
        <w:rPr>
          <w:rFonts w:ascii="Times New Roman" w:hAnsi="Times New Roman"/>
          <w:sz w:val="28"/>
          <w:szCs w:val="28"/>
          <w:lang w:val="uk-UA"/>
        </w:rPr>
        <w:t>.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8897"/>
        <w:gridCol w:w="674"/>
      </w:tblGrid>
      <w:tr w:rsidR="00012B0F" w:rsidRPr="00C770B8" w:rsidTr="003371A2">
        <w:trPr>
          <w:trHeight w:val="573"/>
          <w:jc w:val="right"/>
        </w:trPr>
        <w:tc>
          <w:tcPr>
            <w:tcW w:w="8897" w:type="dxa"/>
          </w:tcPr>
          <w:p w:rsidR="00012B0F" w:rsidRPr="00C770B8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770B8">
              <w:rPr>
                <w:rFonts w:ascii="Times New Roman" w:hAnsi="Times New Roman"/>
                <w:sz w:val="28"/>
                <w:szCs w:val="28"/>
                <w:lang w:val="uk-UA"/>
              </w:rPr>
              <w:t>ВСТУП………………………………….…………………………………….</w:t>
            </w:r>
          </w:p>
        </w:tc>
        <w:tc>
          <w:tcPr>
            <w:tcW w:w="674" w:type="dxa"/>
          </w:tcPr>
          <w:p w:rsidR="00012B0F" w:rsidRPr="00C770B8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770B8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012B0F" w:rsidRPr="00C770B8" w:rsidTr="003371A2">
        <w:trPr>
          <w:jc w:val="right"/>
        </w:trPr>
        <w:tc>
          <w:tcPr>
            <w:tcW w:w="8897" w:type="dxa"/>
          </w:tcPr>
          <w:p w:rsidR="00012B0F" w:rsidRPr="00732E90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770B8">
              <w:rPr>
                <w:rFonts w:ascii="Times New Roman" w:hAnsi="Times New Roman"/>
                <w:sz w:val="28"/>
                <w:szCs w:val="28"/>
              </w:rPr>
              <w:t>Р</w:t>
            </w:r>
            <w:r w:rsidRPr="00C770B8">
              <w:rPr>
                <w:rFonts w:ascii="Times New Roman" w:hAnsi="Times New Roman"/>
                <w:sz w:val="28"/>
                <w:szCs w:val="28"/>
                <w:lang w:val="uk-UA"/>
              </w:rPr>
              <w:t>ОЗДІЛ</w:t>
            </w:r>
            <w:r w:rsidRPr="00732E90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gramStart"/>
            <w:r w:rsidRPr="00732E90">
              <w:rPr>
                <w:rFonts w:ascii="Times New Roman" w:hAnsi="Times New Roman"/>
                <w:sz w:val="28"/>
                <w:szCs w:val="28"/>
              </w:rPr>
              <w:t xml:space="preserve">1 </w:t>
            </w:r>
            <w:r w:rsidRPr="00C770B8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ТЕОРЕТИЧНІ</w:t>
            </w:r>
            <w:proofErr w:type="gramEnd"/>
            <w:r w:rsidRPr="00C770B8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АСПЕКТИ ВПЛИВУ ПОТОКІВ КАПІТАЛУ НА КРАЇНИ ЦЕНТРАЛЬНОЇ ТА СХІДНОЇ ЄВРОПИ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</w:t>
            </w:r>
          </w:p>
        </w:tc>
        <w:tc>
          <w:tcPr>
            <w:tcW w:w="674" w:type="dxa"/>
          </w:tcPr>
          <w:p w:rsidR="00012B0F" w:rsidRDefault="00012B0F" w:rsidP="003371A2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012B0F" w:rsidRPr="00732E90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012B0F" w:rsidRPr="00C770B8" w:rsidTr="003371A2">
        <w:trPr>
          <w:jc w:val="right"/>
        </w:trPr>
        <w:tc>
          <w:tcPr>
            <w:tcW w:w="8897" w:type="dxa"/>
          </w:tcPr>
          <w:p w:rsidR="00012B0F" w:rsidRPr="00405EF2" w:rsidRDefault="00012B0F" w:rsidP="003371A2">
            <w:pPr>
              <w:spacing w:after="0" w:line="360" w:lineRule="auto"/>
              <w:ind w:right="57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1.1.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C770B8">
              <w:rPr>
                <w:rFonts w:ascii="Times New Roman" w:hAnsi="Times New Roman"/>
                <w:sz w:val="28"/>
                <w:szCs w:val="28"/>
                <w:lang w:val="uk-UA"/>
              </w:rPr>
              <w:t>Теорії впливу потоків капіталу на економіку країн ЦСЄ……………</w:t>
            </w:r>
          </w:p>
          <w:p w:rsidR="00012B0F" w:rsidRPr="00C770B8" w:rsidRDefault="00012B0F" w:rsidP="003371A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770B8">
              <w:rPr>
                <w:rFonts w:ascii="Times New Roman" w:hAnsi="Times New Roman"/>
                <w:sz w:val="28"/>
                <w:szCs w:val="28"/>
                <w:lang w:val="uk-UA"/>
              </w:rPr>
              <w:t>1.2. Методологія впливу іноземного капіталу на економіку приймаючих країн…………………………………………………………………………...</w:t>
            </w:r>
          </w:p>
          <w:p w:rsidR="00012B0F" w:rsidRPr="003A7C90" w:rsidRDefault="00012B0F" w:rsidP="003371A2">
            <w:pPr>
              <w:spacing w:after="0" w:line="360" w:lineRule="auto"/>
              <w:ind w:right="57"/>
              <w:jc w:val="both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w:r w:rsidRPr="00C770B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РОЗДІЛ 2 ВПЛИВ ІНОЗЕМНОГО КАПІТАЛУ НА РОЗВИТОК ЕКОНОМІК КРАЇН ЦЕНТРАЛЬНОЇ ТА СХІДНОЇ ЄВРОПИ………….. </w:t>
            </w:r>
            <w:r w:rsidRPr="00C770B8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2.1 Динаміка та  структура накопичених інвестицій в країнах ЦСЄ…….</w:t>
            </w:r>
          </w:p>
        </w:tc>
        <w:tc>
          <w:tcPr>
            <w:tcW w:w="674" w:type="dxa"/>
          </w:tcPr>
          <w:p w:rsidR="00012B0F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  <w:p w:rsidR="00012B0F" w:rsidRDefault="00012B0F" w:rsidP="003371A2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012B0F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  <w:p w:rsidR="00012B0F" w:rsidRDefault="00012B0F" w:rsidP="003371A2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012B0F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  <w:p w:rsidR="00012B0F" w:rsidRPr="0005578C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</w:tc>
      </w:tr>
      <w:tr w:rsidR="00012B0F" w:rsidRPr="00C770B8" w:rsidTr="003371A2">
        <w:trPr>
          <w:jc w:val="right"/>
        </w:trPr>
        <w:tc>
          <w:tcPr>
            <w:tcW w:w="8897" w:type="dxa"/>
          </w:tcPr>
          <w:p w:rsidR="00012B0F" w:rsidRPr="00C770B8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2.2 </w:t>
            </w:r>
            <w:r w:rsidRPr="00F90699">
              <w:rPr>
                <w:rFonts w:ascii="Times New Roman" w:hAnsi="Times New Roman"/>
                <w:sz w:val="28"/>
                <w:szCs w:val="28"/>
                <w:lang w:val="uk-UA"/>
              </w:rPr>
              <w:t>Сп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ецифіка торгових балансів країн </w:t>
            </w:r>
            <w:r w:rsidRPr="00F90699">
              <w:rPr>
                <w:rFonts w:ascii="Times New Roman" w:hAnsi="Times New Roman"/>
                <w:sz w:val="28"/>
                <w:szCs w:val="28"/>
                <w:lang w:val="uk-UA"/>
              </w:rPr>
              <w:t>ЦСЄ</w:t>
            </w:r>
            <w:r w:rsidRPr="00704E72">
              <w:rPr>
                <w:rFonts w:ascii="Times New Roman" w:hAnsi="Times New Roman"/>
                <w:sz w:val="28"/>
                <w:szCs w:val="28"/>
                <w:lang w:val="uk-UA"/>
              </w:rPr>
              <w:t>.……...</w:t>
            </w:r>
            <w:r w:rsidRPr="00C770B8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</w:t>
            </w:r>
          </w:p>
          <w:p w:rsidR="00012B0F" w:rsidRPr="003A7C90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770B8">
              <w:rPr>
                <w:rFonts w:ascii="Times New Roman" w:hAnsi="Times New Roman"/>
                <w:sz w:val="28"/>
                <w:szCs w:val="28"/>
                <w:lang w:val="uk-UA"/>
              </w:rPr>
              <w:t>2.3 Взаємозалежність факторів, що впливають на приплив прямих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іноземних інвестицій і експорт</w:t>
            </w:r>
            <w:r w:rsidRPr="00C770B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країн……………………………………...</w:t>
            </w:r>
            <w:r w:rsidRPr="003A7C90">
              <w:rPr>
                <w:rFonts w:ascii="Times New Roman" w:hAnsi="Times New Roman"/>
                <w:sz w:val="28"/>
                <w:szCs w:val="28"/>
              </w:rPr>
              <w:t>..</w:t>
            </w:r>
          </w:p>
        </w:tc>
        <w:tc>
          <w:tcPr>
            <w:tcW w:w="674" w:type="dxa"/>
          </w:tcPr>
          <w:p w:rsidR="00012B0F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23</w:t>
            </w:r>
          </w:p>
          <w:p w:rsidR="00012B0F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012B0F" w:rsidRPr="0005578C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27</w:t>
            </w:r>
          </w:p>
        </w:tc>
      </w:tr>
      <w:tr w:rsidR="00012B0F" w:rsidRPr="00C770B8" w:rsidTr="003371A2">
        <w:trPr>
          <w:trHeight w:val="393"/>
          <w:jc w:val="right"/>
        </w:trPr>
        <w:tc>
          <w:tcPr>
            <w:tcW w:w="8897" w:type="dxa"/>
          </w:tcPr>
          <w:p w:rsidR="00012B0F" w:rsidRPr="00FB0CC7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770B8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РОЗДІЛ 3 СТАН І ПЕРСПЕКТИВИ ЗОВНІШНЬОЕКОНОМІЧНОГО СПІВРОБІТНИЦТВА КРАЇН ЦСЄ З УКРАЇНОЮ</w:t>
            </w:r>
            <w:r>
              <w:rPr>
                <w:rFonts w:ascii="Times New Roman" w:hAnsi="Times New Roman"/>
                <w:sz w:val="28"/>
                <w:szCs w:val="28"/>
              </w:rPr>
              <w:t>………………………</w:t>
            </w:r>
            <w:r w:rsidRPr="00FB0CC7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674" w:type="dxa"/>
          </w:tcPr>
          <w:p w:rsidR="00012B0F" w:rsidRDefault="00012B0F" w:rsidP="003371A2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012B0F" w:rsidRPr="0005578C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33</w:t>
            </w:r>
          </w:p>
        </w:tc>
      </w:tr>
      <w:tr w:rsidR="00012B0F" w:rsidRPr="00C770B8" w:rsidTr="003371A2">
        <w:trPr>
          <w:trHeight w:val="187"/>
          <w:jc w:val="right"/>
        </w:trPr>
        <w:tc>
          <w:tcPr>
            <w:tcW w:w="8897" w:type="dxa"/>
          </w:tcPr>
          <w:p w:rsidR="00012B0F" w:rsidRPr="00FB0CC7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770B8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3.1. Аналіз зовнішньоекономічних </w:t>
            </w:r>
            <w:proofErr w:type="spellStart"/>
            <w:r w:rsidRPr="00C770B8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зв'язків</w:t>
            </w:r>
            <w:proofErr w:type="spellEnd"/>
            <w:r w:rsidRPr="00C770B8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 країн з Україною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...…………</w:t>
            </w:r>
            <w:r w:rsidRPr="00FB0CC7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012B0F" w:rsidRPr="00FB0CC7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C770B8">
              <w:rPr>
                <w:rFonts w:ascii="Times New Roman" w:hAnsi="Times New Roman"/>
                <w:sz w:val="28"/>
                <w:szCs w:val="28"/>
                <w:lang w:val="uk-UA"/>
              </w:rPr>
              <w:t>3.2 Методи залучення реальних іноземних інвестицій, досвід для України</w:t>
            </w:r>
            <w:r w:rsidRPr="00C770B8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………………………………………………………………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………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..</w:t>
            </w:r>
          </w:p>
        </w:tc>
        <w:tc>
          <w:tcPr>
            <w:tcW w:w="674" w:type="dxa"/>
          </w:tcPr>
          <w:p w:rsidR="00012B0F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33</w:t>
            </w:r>
          </w:p>
          <w:p w:rsidR="00012B0F" w:rsidRDefault="00012B0F" w:rsidP="003371A2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012B0F" w:rsidRPr="00704E72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40</w:t>
            </w:r>
          </w:p>
        </w:tc>
      </w:tr>
      <w:tr w:rsidR="00012B0F" w:rsidRPr="00C770B8" w:rsidTr="003371A2">
        <w:trPr>
          <w:trHeight w:val="627"/>
          <w:jc w:val="right"/>
        </w:trPr>
        <w:tc>
          <w:tcPr>
            <w:tcW w:w="8897" w:type="dxa"/>
          </w:tcPr>
          <w:p w:rsidR="00012B0F" w:rsidRPr="00C770B8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770B8">
              <w:rPr>
                <w:rFonts w:ascii="Times New Roman" w:hAnsi="Times New Roman"/>
                <w:sz w:val="28"/>
                <w:szCs w:val="28"/>
                <w:lang w:val="uk-UA"/>
              </w:rPr>
              <w:t>ВИСНОВКИ …………………………………………………………………</w:t>
            </w:r>
          </w:p>
          <w:p w:rsidR="00012B0F" w:rsidRPr="00C770B8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770B8">
              <w:rPr>
                <w:rFonts w:ascii="Times New Roman" w:hAnsi="Times New Roman"/>
                <w:sz w:val="28"/>
                <w:szCs w:val="28"/>
                <w:lang w:val="uk-UA"/>
              </w:rPr>
              <w:t>СПИСОК ВИКОРИСТАНИХ ДЖЕРЕЛ …………………………………...</w:t>
            </w:r>
          </w:p>
          <w:p w:rsidR="00012B0F" w:rsidRPr="00C770B8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770B8">
              <w:rPr>
                <w:rFonts w:ascii="Times New Roman" w:hAnsi="Times New Roman"/>
                <w:sz w:val="28"/>
                <w:szCs w:val="28"/>
                <w:lang w:val="uk-UA"/>
              </w:rPr>
              <w:t>ДОДАТКИ …………………………………………………………………...</w:t>
            </w:r>
          </w:p>
          <w:p w:rsidR="00012B0F" w:rsidRPr="005857C4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74" w:type="dxa"/>
          </w:tcPr>
          <w:p w:rsidR="00012B0F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45</w:t>
            </w:r>
          </w:p>
          <w:p w:rsidR="00012B0F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49</w:t>
            </w:r>
          </w:p>
          <w:p w:rsidR="00012B0F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54</w:t>
            </w:r>
          </w:p>
          <w:p w:rsidR="00012B0F" w:rsidRPr="0005578C" w:rsidRDefault="00012B0F" w:rsidP="003371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012B0F" w:rsidRPr="00C770B8" w:rsidRDefault="00012B0F" w:rsidP="00012B0F">
      <w:pPr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012B0F" w:rsidRPr="00C770B8" w:rsidRDefault="00012B0F" w:rsidP="00012B0F">
      <w:pPr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012B0F" w:rsidRDefault="00012B0F" w:rsidP="00012B0F">
      <w:pPr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12B0F" w:rsidRDefault="00012B0F" w:rsidP="00012B0F">
      <w:pPr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12B0F" w:rsidRDefault="00012B0F" w:rsidP="00012B0F">
      <w:pPr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E101C" w:rsidRDefault="00AE101C" w:rsidP="00012B0F">
      <w:pPr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12B0F" w:rsidRPr="00931891" w:rsidRDefault="00012B0F" w:rsidP="00012B0F">
      <w:pPr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012B0F" w:rsidRPr="00C4579E" w:rsidRDefault="00012B0F" w:rsidP="00012B0F">
      <w:pPr>
        <w:ind w:firstLine="851"/>
        <w:rPr>
          <w:rFonts w:ascii="Times New Roman" w:hAnsi="Times New Roman"/>
          <w:b/>
          <w:sz w:val="28"/>
          <w:szCs w:val="28"/>
          <w:lang w:val="uk-UA"/>
        </w:rPr>
      </w:pPr>
    </w:p>
    <w:p w:rsidR="00012B0F" w:rsidRPr="006C28ED" w:rsidRDefault="00012B0F" w:rsidP="00012B0F">
      <w:pPr>
        <w:pStyle w:val="a5"/>
        <w:ind w:left="0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По мірі</w:t>
      </w:r>
      <w:r w:rsidRPr="006C28ED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розвитку суспільства, рух капіталу, як форма міжнаро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дних економічних відносин, став відігравати більшу</w:t>
      </w:r>
      <w:r w:rsidRPr="006C28ED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роль, ніж міжнародна торгівля товарами і послугами. Згодом іноземний капітал стає важливою складовою не тільки ек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ономічно розвинених країн, а й країн, що розвиваються, вони виступають вже як</w:t>
      </w:r>
      <w:r w:rsidRPr="006C28ED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експортерами, так і імпортерами капіталу, керуючись низкою </w:t>
      </w:r>
      <w:proofErr w:type="spellStart"/>
      <w:r w:rsidRPr="006C28ED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вигод</w:t>
      </w:r>
      <w:proofErr w:type="spellEnd"/>
      <w:r w:rsidRPr="006C28ED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а саме:</w:t>
      </w:r>
      <w:r w:rsidRPr="006C28ED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отримання додаткового прибутку, отриманням доступу до новітніх закордонних технологій, створення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додаткових робочих місць та інших</w:t>
      </w:r>
      <w:r w:rsidRPr="006C28ED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012B0F" w:rsidRPr="006C28ED" w:rsidRDefault="00012B0F" w:rsidP="00012B0F">
      <w:pPr>
        <w:pStyle w:val="a5"/>
        <w:ind w:left="0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6C28ED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Іноземний к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апітал в економіках країн</w:t>
      </w:r>
      <w:r w:rsidRPr="008C583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9D12D7">
        <w:rPr>
          <w:rFonts w:ascii="Times New Roman" w:hAnsi="Times New Roman"/>
          <w:sz w:val="28"/>
          <w:szCs w:val="28"/>
          <w:lang w:val="uk-UA"/>
        </w:rPr>
        <w:t>Вишеградської групи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C28ED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також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істотно впливає</w:t>
      </w:r>
      <w:r w:rsidRPr="006C28ED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на їх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розвиток. З метою виявити, </w:t>
      </w:r>
      <w:r w:rsidRPr="006C28ED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позитивно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чи негативно</w:t>
      </w:r>
      <w:r w:rsidRPr="006C28ED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впливають потоки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для даних країн</w:t>
      </w:r>
      <w:r w:rsidRPr="006C28ED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, в роботі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проводиться</w:t>
      </w:r>
      <w:r w:rsidRPr="006C28ED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ряд досліджень.</w:t>
      </w:r>
    </w:p>
    <w:p w:rsidR="00012B0F" w:rsidRPr="00C770B8" w:rsidRDefault="00012B0F" w:rsidP="00012B0F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40B1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Тема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дипломної роботи</w:t>
      </w:r>
      <w:r w:rsidRPr="00F40B1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є актуальною на сьогоднішній день, оскільки важливо знати і уявляти переваги та недоліки впливу іноземного капіталу для окремих країн, угруповань, визначати їх причину і подальші наслідки,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а також розглядати інвестиційну</w:t>
      </w:r>
      <w:r w:rsidRPr="00F40B1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діяльність різних країн з Україною в сучасних умовах розвитку світов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ого </w:t>
      </w:r>
      <w:r w:rsidRPr="008C58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господарства. Метою роботи є аналіз розвитку економік країн </w:t>
      </w:r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 xml:space="preserve">Центральної та Східної Європи </w:t>
      </w:r>
      <w:r w:rsidRPr="008C583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 сучасних умовах.</w:t>
      </w:r>
      <w:r w:rsidRPr="006B2395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012B0F" w:rsidRDefault="00012B0F" w:rsidP="00012B0F">
      <w:pPr>
        <w:pStyle w:val="a5"/>
        <w:ind w:left="0"/>
        <w:rPr>
          <w:rFonts w:ascii="Times New Roman" w:hAnsi="Times New Roman"/>
          <w:sz w:val="28"/>
          <w:szCs w:val="28"/>
          <w:lang w:val="uk-UA"/>
        </w:rPr>
      </w:pPr>
      <w:r w:rsidRPr="00F40B1F">
        <w:rPr>
          <w:rFonts w:ascii="Times New Roman" w:hAnsi="Times New Roman"/>
          <w:sz w:val="28"/>
          <w:szCs w:val="28"/>
          <w:lang w:val="uk-UA"/>
        </w:rPr>
        <w:t>Для досягнення поставленої мети в роботі вирішуються наступні завдання:</w:t>
      </w:r>
    </w:p>
    <w:p w:rsidR="00012B0F" w:rsidRPr="00217E20" w:rsidRDefault="00012B0F" w:rsidP="00012B0F">
      <w:pPr>
        <w:pStyle w:val="a5"/>
        <w:numPr>
          <w:ilvl w:val="0"/>
          <w:numId w:val="1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</w:t>
      </w:r>
      <w:r w:rsidRPr="00217E20">
        <w:rPr>
          <w:rFonts w:ascii="Times New Roman" w:hAnsi="Times New Roman"/>
          <w:sz w:val="28"/>
          <w:szCs w:val="28"/>
          <w:lang w:val="uk-UA"/>
        </w:rPr>
        <w:t>озгляд теорії  впливу потоків капіталу на економіку країн ЦСЄ;</w:t>
      </w:r>
    </w:p>
    <w:p w:rsidR="00012B0F" w:rsidRDefault="00012B0F" w:rsidP="00012B0F">
      <w:pPr>
        <w:pStyle w:val="a5"/>
        <w:numPr>
          <w:ilvl w:val="0"/>
          <w:numId w:val="1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</w:t>
      </w:r>
      <w:r w:rsidRPr="00217E20">
        <w:rPr>
          <w:rFonts w:ascii="Times New Roman" w:hAnsi="Times New Roman"/>
          <w:sz w:val="28"/>
          <w:szCs w:val="28"/>
          <w:lang w:val="uk-UA"/>
        </w:rPr>
        <w:t xml:space="preserve">етодологія впливу іноземного капіталу на економіку приймаючих країн; </w:t>
      </w:r>
    </w:p>
    <w:p w:rsidR="00012B0F" w:rsidRPr="00217E20" w:rsidRDefault="00012B0F" w:rsidP="00012B0F">
      <w:pPr>
        <w:pStyle w:val="a5"/>
        <w:numPr>
          <w:ilvl w:val="0"/>
          <w:numId w:val="1"/>
        </w:numPr>
        <w:rPr>
          <w:rFonts w:ascii="Times New Roman" w:hAnsi="Times New Roman"/>
          <w:sz w:val="28"/>
          <w:szCs w:val="28"/>
          <w:lang w:val="uk-UA"/>
        </w:rPr>
      </w:pPr>
      <w:r w:rsidRPr="003A7C90">
        <w:rPr>
          <w:rFonts w:ascii="Times New Roman" w:hAnsi="Times New Roman"/>
          <w:sz w:val="28"/>
          <w:szCs w:val="28"/>
          <w:lang w:val="uk-UA"/>
        </w:rPr>
        <w:t>динаміка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217E20">
        <w:rPr>
          <w:rFonts w:ascii="Times New Roman" w:hAnsi="Times New Roman"/>
          <w:sz w:val="28"/>
          <w:szCs w:val="28"/>
          <w:lang w:val="uk-UA"/>
        </w:rPr>
        <w:t>структура накопичених інвестицій в країнах ЦСЄ;</w:t>
      </w:r>
    </w:p>
    <w:p w:rsidR="00012B0F" w:rsidRPr="00265B29" w:rsidRDefault="00012B0F" w:rsidP="00012B0F">
      <w:pPr>
        <w:pStyle w:val="a5"/>
        <w:numPr>
          <w:ilvl w:val="0"/>
          <w:numId w:val="1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</w:t>
      </w:r>
      <w:r w:rsidRPr="00265B29">
        <w:rPr>
          <w:rFonts w:ascii="Times New Roman" w:hAnsi="Times New Roman"/>
          <w:sz w:val="28"/>
          <w:szCs w:val="28"/>
          <w:lang w:val="uk-UA"/>
        </w:rPr>
        <w:t>пецифіка торгового балансу  країн;</w:t>
      </w:r>
    </w:p>
    <w:p w:rsidR="00012B0F" w:rsidRPr="00217E20" w:rsidRDefault="00012B0F" w:rsidP="00012B0F">
      <w:pPr>
        <w:pStyle w:val="a5"/>
        <w:numPr>
          <w:ilvl w:val="0"/>
          <w:numId w:val="1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217E20">
        <w:rPr>
          <w:rFonts w:ascii="Times New Roman" w:hAnsi="Times New Roman"/>
          <w:sz w:val="28"/>
          <w:szCs w:val="28"/>
          <w:lang w:val="uk-UA"/>
        </w:rPr>
        <w:t>заємозалежність факторів, що впливають на приплив прямих</w:t>
      </w:r>
      <w:r>
        <w:rPr>
          <w:rFonts w:ascii="Times New Roman" w:hAnsi="Times New Roman"/>
          <w:sz w:val="28"/>
          <w:szCs w:val="28"/>
          <w:lang w:val="uk-UA"/>
        </w:rPr>
        <w:t xml:space="preserve"> іноземних інвестицій і експорт</w:t>
      </w:r>
      <w:r w:rsidRPr="00217E20">
        <w:rPr>
          <w:rFonts w:ascii="Times New Roman" w:hAnsi="Times New Roman"/>
          <w:sz w:val="28"/>
          <w:szCs w:val="28"/>
          <w:lang w:val="uk-UA"/>
        </w:rPr>
        <w:t xml:space="preserve"> країн ;</w:t>
      </w:r>
    </w:p>
    <w:p w:rsidR="00012B0F" w:rsidRDefault="00012B0F" w:rsidP="00012B0F">
      <w:pPr>
        <w:pStyle w:val="a5"/>
        <w:numPr>
          <w:ilvl w:val="0"/>
          <w:numId w:val="1"/>
        </w:numPr>
        <w:ind w:left="714" w:hanging="35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</w:t>
      </w:r>
      <w:r w:rsidRPr="00265B29">
        <w:rPr>
          <w:rFonts w:ascii="Times New Roman" w:hAnsi="Times New Roman"/>
          <w:sz w:val="28"/>
          <w:szCs w:val="28"/>
          <w:lang w:val="uk-UA"/>
        </w:rPr>
        <w:t xml:space="preserve">наліз зовнішньоекономічних </w:t>
      </w:r>
      <w:proofErr w:type="spellStart"/>
      <w:r w:rsidRPr="00265B29">
        <w:rPr>
          <w:rFonts w:ascii="Times New Roman" w:hAnsi="Times New Roman"/>
          <w:sz w:val="28"/>
          <w:szCs w:val="28"/>
          <w:lang w:val="uk-UA"/>
        </w:rPr>
        <w:t>зв'язків</w:t>
      </w:r>
      <w:proofErr w:type="spellEnd"/>
      <w:r w:rsidRPr="00265B29">
        <w:rPr>
          <w:rFonts w:ascii="Times New Roman" w:hAnsi="Times New Roman"/>
          <w:sz w:val="28"/>
          <w:szCs w:val="28"/>
          <w:lang w:val="uk-UA"/>
        </w:rPr>
        <w:t xml:space="preserve"> країн з Україною;</w:t>
      </w:r>
    </w:p>
    <w:p w:rsidR="00012B0F" w:rsidRPr="00277C79" w:rsidRDefault="00012B0F" w:rsidP="00012B0F">
      <w:pPr>
        <w:pStyle w:val="a5"/>
        <w:numPr>
          <w:ilvl w:val="0"/>
          <w:numId w:val="1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</w:t>
      </w:r>
      <w:r w:rsidRPr="00277C79">
        <w:rPr>
          <w:rFonts w:ascii="Times New Roman" w:hAnsi="Times New Roman"/>
          <w:sz w:val="28"/>
          <w:szCs w:val="28"/>
          <w:lang w:val="uk-UA"/>
        </w:rPr>
        <w:t>етоди залучення реальних іноземних інвестицій, досвід для України.</w:t>
      </w:r>
    </w:p>
    <w:p w:rsidR="00012B0F" w:rsidRDefault="00012B0F" w:rsidP="00012B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40B1F">
        <w:rPr>
          <w:rFonts w:ascii="Times New Roman" w:hAnsi="Times New Roman"/>
          <w:sz w:val="28"/>
          <w:szCs w:val="28"/>
          <w:lang w:val="uk-UA"/>
        </w:rPr>
        <w:lastRenderedPageBreak/>
        <w:t xml:space="preserve">Об'єктом дослідження дипломної роботи є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40B1F">
        <w:rPr>
          <w:rFonts w:ascii="Times New Roman" w:hAnsi="Times New Roman"/>
          <w:sz w:val="28"/>
          <w:szCs w:val="28"/>
          <w:lang w:val="uk-UA"/>
        </w:rPr>
        <w:t xml:space="preserve">структура і динаміка іноземного капіталу в </w:t>
      </w:r>
      <w:r>
        <w:rPr>
          <w:rFonts w:ascii="Times New Roman" w:hAnsi="Times New Roman"/>
          <w:sz w:val="28"/>
          <w:szCs w:val="28"/>
          <w:lang w:val="uk-UA"/>
        </w:rPr>
        <w:t xml:space="preserve">країнах </w:t>
      </w:r>
      <w:r w:rsidRPr="009D12D7">
        <w:rPr>
          <w:rFonts w:ascii="Times New Roman" w:hAnsi="Times New Roman"/>
          <w:sz w:val="28"/>
          <w:szCs w:val="28"/>
          <w:lang w:val="uk-UA"/>
        </w:rPr>
        <w:t>Вишеградської групи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F40B1F">
        <w:rPr>
          <w:rFonts w:ascii="Times New Roman" w:hAnsi="Times New Roman"/>
          <w:sz w:val="28"/>
          <w:szCs w:val="28"/>
          <w:lang w:val="uk-UA"/>
        </w:rPr>
        <w:t xml:space="preserve">в сучасних умовах </w:t>
      </w:r>
      <w:r>
        <w:rPr>
          <w:rFonts w:ascii="Times New Roman" w:hAnsi="Times New Roman"/>
          <w:sz w:val="28"/>
          <w:szCs w:val="28"/>
          <w:lang w:val="uk-UA"/>
        </w:rPr>
        <w:t xml:space="preserve">розвитку світового господарства, </w:t>
      </w:r>
      <w:r w:rsidRPr="00F40B1F">
        <w:rPr>
          <w:rFonts w:ascii="Times New Roman" w:hAnsi="Times New Roman"/>
          <w:sz w:val="28"/>
          <w:szCs w:val="28"/>
          <w:lang w:val="uk-UA"/>
        </w:rPr>
        <w:t xml:space="preserve">предметом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F40B1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аналіз </w:t>
      </w:r>
      <w:r w:rsidRPr="00F40B1F">
        <w:rPr>
          <w:rFonts w:ascii="Times New Roman" w:hAnsi="Times New Roman"/>
          <w:sz w:val="28"/>
          <w:szCs w:val="28"/>
          <w:lang w:val="uk-UA"/>
        </w:rPr>
        <w:t>вплив</w:t>
      </w:r>
      <w:r>
        <w:rPr>
          <w:rFonts w:ascii="Times New Roman" w:hAnsi="Times New Roman"/>
          <w:sz w:val="28"/>
          <w:szCs w:val="28"/>
          <w:lang w:val="uk-UA"/>
        </w:rPr>
        <w:t>у іноземного капіталу, як фактор розвитку країн ЦСЄ</w:t>
      </w:r>
      <w:r w:rsidRPr="00F40B1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12B0F" w:rsidRPr="00F40B1F" w:rsidRDefault="00012B0F" w:rsidP="00012B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11CB2">
        <w:rPr>
          <w:rFonts w:ascii="Times New Roman" w:hAnsi="Times New Roman"/>
          <w:sz w:val="28"/>
          <w:szCs w:val="28"/>
          <w:lang w:val="uk-UA"/>
        </w:rPr>
        <w:t>Робота складається зі вступу, трьох розділів, висновків, списку з викори</w:t>
      </w:r>
      <w:r>
        <w:rPr>
          <w:rFonts w:ascii="Times New Roman" w:hAnsi="Times New Roman"/>
          <w:sz w:val="28"/>
          <w:szCs w:val="28"/>
          <w:lang w:val="uk-UA"/>
        </w:rPr>
        <w:t>станими джерелами</w:t>
      </w:r>
      <w:r w:rsidRPr="00411CB2">
        <w:rPr>
          <w:rFonts w:ascii="Times New Roman" w:hAnsi="Times New Roman"/>
          <w:sz w:val="28"/>
          <w:szCs w:val="28"/>
          <w:lang w:val="uk-UA"/>
        </w:rPr>
        <w:t>, додатків. У першому розділі проаналізовано теоретичні основи аналізу впливу іноземного капіталу. Другий розділ присвячений дослідженню впливу іноземного капіталу на розвиток економік країн Вишеградської групи. У третьому розділі визначаються стан і перспективи зовнішньоекономічного співробітництва країн Центральної та Східної Європі з Україною.</w:t>
      </w:r>
    </w:p>
    <w:p w:rsidR="00012B0F" w:rsidRDefault="00012B0F" w:rsidP="00012B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40B1F">
        <w:rPr>
          <w:rFonts w:ascii="Times New Roman" w:hAnsi="Times New Roman"/>
          <w:sz w:val="28"/>
          <w:szCs w:val="28"/>
          <w:lang w:val="uk-UA"/>
        </w:rPr>
        <w:t xml:space="preserve">Теоретичною основою написання </w:t>
      </w:r>
      <w:r>
        <w:rPr>
          <w:rFonts w:ascii="Times New Roman" w:hAnsi="Times New Roman"/>
          <w:sz w:val="28"/>
          <w:szCs w:val="28"/>
          <w:lang w:val="uk-UA"/>
        </w:rPr>
        <w:t>дипломної</w:t>
      </w:r>
      <w:r w:rsidRPr="00F40B1F">
        <w:rPr>
          <w:rFonts w:ascii="Times New Roman" w:hAnsi="Times New Roman"/>
          <w:sz w:val="28"/>
          <w:szCs w:val="28"/>
          <w:lang w:val="uk-UA"/>
        </w:rPr>
        <w:t xml:space="preserve"> роботи були сучасні концепції впливу іноземного капіталу на розвиток країн. Інформаційною базою дослідження дипломної роботи є аналітичні видання міжнародних організацій </w:t>
      </w:r>
      <w:proofErr w:type="spellStart"/>
      <w:r w:rsidRPr="00F40B1F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F40B1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40B1F"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 w:rsidRPr="00F40B1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40B1F"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 w:rsidRPr="00F40B1F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F40B1F"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 w:rsidRPr="00F40B1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40B1F">
        <w:rPr>
          <w:rFonts w:ascii="Times New Roman" w:hAnsi="Times New Roman"/>
          <w:sz w:val="28"/>
          <w:szCs w:val="28"/>
          <w:lang w:val="uk-UA"/>
        </w:rPr>
        <w:t>Trade</w:t>
      </w:r>
      <w:proofErr w:type="spellEnd"/>
      <w:r w:rsidRPr="00F40B1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40B1F">
        <w:rPr>
          <w:rFonts w:ascii="Times New Roman" w:hAnsi="Times New Roman"/>
          <w:sz w:val="28"/>
          <w:szCs w:val="28"/>
          <w:lang w:val="uk-UA"/>
        </w:rPr>
        <w:t>Organization</w:t>
      </w:r>
      <w:proofErr w:type="spellEnd"/>
      <w:r w:rsidRPr="00F40B1F">
        <w:rPr>
          <w:rFonts w:ascii="Times New Roman" w:hAnsi="Times New Roman"/>
          <w:sz w:val="28"/>
          <w:szCs w:val="28"/>
          <w:lang w:val="uk-UA"/>
        </w:rPr>
        <w:t>, OECD а також державної с</w:t>
      </w:r>
      <w:r>
        <w:rPr>
          <w:rFonts w:ascii="Times New Roman" w:hAnsi="Times New Roman"/>
          <w:sz w:val="28"/>
          <w:szCs w:val="28"/>
          <w:lang w:val="uk-UA"/>
        </w:rPr>
        <w:t xml:space="preserve">лужби статистики України, </w:t>
      </w:r>
      <w:r w:rsidRPr="001335E4">
        <w:rPr>
          <w:rFonts w:ascii="Times New Roman" w:hAnsi="Times New Roman"/>
          <w:sz w:val="28"/>
          <w:szCs w:val="28"/>
          <w:lang w:val="uk-UA"/>
        </w:rPr>
        <w:t>Чеської Республіки, Словацької Республіки Польщі та Угорщини</w:t>
      </w:r>
      <w:r w:rsidRPr="00F40B1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40B1F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12B0F" w:rsidRDefault="00012B0F" w:rsidP="00012B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40B1F">
        <w:rPr>
          <w:rFonts w:ascii="Times New Roman" w:hAnsi="Times New Roman"/>
          <w:sz w:val="28"/>
          <w:szCs w:val="28"/>
          <w:lang w:val="uk-UA"/>
        </w:rPr>
        <w:t>При проведенні дослідження використовувалися загальні методи: наукової абстракції, порівняльний, метод аналізу і синтезу, систематизації та узагальнення, розрахунковий, а також метод регресійного аналізу.</w:t>
      </w:r>
    </w:p>
    <w:p w:rsidR="00012B0F" w:rsidRDefault="00012B0F" w:rsidP="00012B0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 xml:space="preserve">Дипломна робота пройшла апробацію на трьох наукових конференціях, а саме, на дев'ятій міжнародній науково-практичній конференції «Добробут націй в умовах глобальної нестабільності» – 15 квітня 2019 року, на сімдесят п'ятій звітній науковій конференції присвяченої 154 річниці Одеського національного університету імені </w:t>
      </w:r>
      <w:proofErr w:type="spellStart"/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>І.І.Мечникова</w:t>
      </w:r>
      <w:proofErr w:type="spellEnd"/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 xml:space="preserve"> (німецькою мовою) – 24-26 квітня 2019 року, на науково-практичній конференції «Інтеграційні процеси в сучасній європейській і світовій політиці» – 8 травня 2019 року.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407F3C">
        <w:rPr>
          <w:rFonts w:ascii="Times New Roman" w:hAnsi="Times New Roman"/>
          <w:color w:val="000000"/>
          <w:sz w:val="28"/>
          <w:szCs w:val="28"/>
          <w:lang w:val="uk-UA"/>
        </w:rPr>
        <w:t xml:space="preserve">А також була опублікована стаття у Віснику ОНУ імені І.І. Мечникова, 2018 року.  </w:t>
      </w:r>
    </w:p>
    <w:p w:rsidR="00735CF0" w:rsidRDefault="00735CF0" w:rsidP="00012B0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735CF0" w:rsidRDefault="00735CF0" w:rsidP="00012B0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735CF0" w:rsidRDefault="00735CF0" w:rsidP="00735CF0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735CF0" w:rsidRDefault="00735CF0" w:rsidP="00735CF0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35CF0" w:rsidRDefault="00735CF0" w:rsidP="00735CF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B2395">
        <w:rPr>
          <w:rFonts w:ascii="Times New Roman" w:hAnsi="Times New Roman"/>
          <w:sz w:val="28"/>
          <w:szCs w:val="28"/>
          <w:lang w:val="uk-UA"/>
        </w:rPr>
        <w:t>Проаналізувавши</w:t>
      </w:r>
      <w:r w:rsidRPr="007727E4">
        <w:rPr>
          <w:rFonts w:ascii="Times New Roman" w:hAnsi="Times New Roman"/>
          <w:sz w:val="28"/>
          <w:szCs w:val="28"/>
          <w:lang w:val="uk-UA"/>
        </w:rPr>
        <w:t xml:space="preserve"> динаміку</w:t>
      </w:r>
      <w:r>
        <w:rPr>
          <w:rFonts w:ascii="Times New Roman" w:hAnsi="Times New Roman"/>
          <w:sz w:val="28"/>
          <w:szCs w:val="28"/>
          <w:lang w:val="uk-UA"/>
        </w:rPr>
        <w:t xml:space="preserve"> та структуру</w:t>
      </w:r>
      <w:r w:rsidRPr="007727E4">
        <w:rPr>
          <w:rFonts w:ascii="Times New Roman" w:hAnsi="Times New Roman"/>
          <w:sz w:val="28"/>
          <w:szCs w:val="28"/>
          <w:lang w:val="uk-UA"/>
        </w:rPr>
        <w:t xml:space="preserve"> накопичених фондів прямих іноземних інвестицій в країнах </w:t>
      </w:r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 xml:space="preserve">Центральної та Східної Європи, а саме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країн</w:t>
      </w:r>
      <w:r w:rsidRPr="006B2395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D12D7">
        <w:rPr>
          <w:rFonts w:ascii="Times New Roman" w:hAnsi="Times New Roman"/>
          <w:sz w:val="28"/>
          <w:szCs w:val="28"/>
          <w:lang w:val="uk-UA"/>
        </w:rPr>
        <w:t>Вишеградської групи</w:t>
      </w:r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за 2014-2018 рр., м</w:t>
      </w:r>
      <w:r w:rsidRPr="007727E4">
        <w:rPr>
          <w:rFonts w:ascii="Times New Roman" w:hAnsi="Times New Roman"/>
          <w:sz w:val="28"/>
          <w:szCs w:val="28"/>
          <w:lang w:val="uk-UA"/>
        </w:rPr>
        <w:t>ожна зробити висновок, що Польща і Угор</w:t>
      </w:r>
      <w:r>
        <w:rPr>
          <w:rFonts w:ascii="Times New Roman" w:hAnsi="Times New Roman"/>
          <w:sz w:val="28"/>
          <w:szCs w:val="28"/>
          <w:lang w:val="uk-UA"/>
        </w:rPr>
        <w:t>щина мають найбільші притоки прямих іноземних інвестицій</w:t>
      </w:r>
      <w:r w:rsidRPr="007727E4">
        <w:rPr>
          <w:rFonts w:ascii="Times New Roman" w:hAnsi="Times New Roman"/>
          <w:sz w:val="28"/>
          <w:szCs w:val="28"/>
          <w:lang w:val="uk-UA"/>
        </w:rPr>
        <w:t xml:space="preserve"> серед країн Вишеградської групи.</w:t>
      </w:r>
      <w:r>
        <w:rPr>
          <w:rFonts w:ascii="Times New Roman" w:hAnsi="Times New Roman"/>
          <w:sz w:val="28"/>
          <w:szCs w:val="28"/>
          <w:lang w:val="uk-UA"/>
        </w:rPr>
        <w:t xml:space="preserve"> Але розглядаючи</w:t>
      </w:r>
      <w:r w:rsidRPr="009D12D7">
        <w:rPr>
          <w:rFonts w:ascii="Times New Roman" w:hAnsi="Times New Roman"/>
          <w:sz w:val="28"/>
          <w:szCs w:val="28"/>
          <w:lang w:val="uk-UA"/>
        </w:rPr>
        <w:t xml:space="preserve"> накопи</w:t>
      </w:r>
      <w:r>
        <w:rPr>
          <w:rFonts w:ascii="Times New Roman" w:hAnsi="Times New Roman"/>
          <w:sz w:val="28"/>
          <w:szCs w:val="28"/>
          <w:lang w:val="uk-UA"/>
        </w:rPr>
        <w:t>чені прямі іноземні інвестиції у</w:t>
      </w:r>
      <w:r w:rsidRPr="009D12D7">
        <w:rPr>
          <w:rFonts w:ascii="Times New Roman" w:hAnsi="Times New Roman"/>
          <w:sz w:val="28"/>
          <w:szCs w:val="28"/>
          <w:lang w:val="uk-UA"/>
        </w:rPr>
        <w:t xml:space="preserve"> відношенні до номінального ВВП</w:t>
      </w:r>
      <w:r>
        <w:rPr>
          <w:rFonts w:ascii="Times New Roman" w:hAnsi="Times New Roman"/>
          <w:sz w:val="28"/>
          <w:szCs w:val="28"/>
          <w:lang w:val="uk-UA"/>
        </w:rPr>
        <w:t xml:space="preserve"> країн Вишеградської групи</w:t>
      </w:r>
      <w:r w:rsidRPr="009D12D7">
        <w:rPr>
          <w:rFonts w:ascii="Times New Roman" w:hAnsi="Times New Roman"/>
          <w:sz w:val="28"/>
          <w:szCs w:val="28"/>
          <w:lang w:val="uk-UA"/>
        </w:rPr>
        <w:t>, Чехія і Угорщина мають найвищі притоки прямих іноземних інвестицій в якості частки від ВВП (70% і 139% відповідно)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9D12D7">
        <w:rPr>
          <w:rFonts w:ascii="Times New Roman" w:hAnsi="Times New Roman"/>
          <w:sz w:val="28"/>
          <w:szCs w:val="28"/>
          <w:lang w:val="uk-UA"/>
        </w:rPr>
        <w:t>Польща, яка була провідною країною в абсолютному вираженні обсягу накопичених інвестицій, по відношенню до ВВП займає останнє місце з країн Вишеградської групи (43,8% від ВВП)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35CF0" w:rsidRDefault="00735CF0" w:rsidP="00735CF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7722C">
        <w:rPr>
          <w:rFonts w:ascii="Times New Roman" w:hAnsi="Times New Roman"/>
          <w:sz w:val="28"/>
          <w:szCs w:val="28"/>
          <w:lang w:val="uk-UA"/>
        </w:rPr>
        <w:t>Аналізуючи фінансо</w:t>
      </w:r>
      <w:r>
        <w:rPr>
          <w:rFonts w:ascii="Times New Roman" w:hAnsi="Times New Roman"/>
          <w:sz w:val="28"/>
          <w:szCs w:val="28"/>
          <w:lang w:val="uk-UA"/>
        </w:rPr>
        <w:t>вий рахунок Чеської Республіки у період</w:t>
      </w:r>
      <w:r w:rsidRPr="00C7722C">
        <w:rPr>
          <w:rFonts w:ascii="Times New Roman" w:hAnsi="Times New Roman"/>
          <w:sz w:val="28"/>
          <w:szCs w:val="28"/>
          <w:lang w:val="uk-UA"/>
        </w:rPr>
        <w:t xml:space="preserve"> 2014-2018 рр.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7722C">
        <w:rPr>
          <w:rFonts w:ascii="Times New Roman" w:hAnsi="Times New Roman"/>
          <w:sz w:val="28"/>
          <w:szCs w:val="28"/>
          <w:lang w:val="uk-UA"/>
        </w:rPr>
        <w:t xml:space="preserve"> можна зробити висновок, що обсяг прямих іноземних інвестицій почав збільшуватися з 2015 р</w:t>
      </w:r>
      <w:r>
        <w:rPr>
          <w:rFonts w:ascii="Times New Roman" w:hAnsi="Times New Roman"/>
          <w:sz w:val="28"/>
          <w:szCs w:val="28"/>
          <w:lang w:val="uk-UA"/>
        </w:rPr>
        <w:t>оку помітними швидкими темпами. У 2016 році</w:t>
      </w:r>
      <w:r w:rsidRPr="00C7722C">
        <w:rPr>
          <w:rFonts w:ascii="Times New Roman" w:hAnsi="Times New Roman"/>
          <w:sz w:val="28"/>
          <w:szCs w:val="28"/>
          <w:lang w:val="uk-UA"/>
        </w:rPr>
        <w:t xml:space="preserve"> іноземні інвестори стали контролювати більше активів Чеської Республіки </w:t>
      </w:r>
      <w:r>
        <w:rPr>
          <w:rFonts w:ascii="Times New Roman" w:hAnsi="Times New Roman"/>
          <w:sz w:val="28"/>
          <w:szCs w:val="28"/>
          <w:lang w:val="uk-UA"/>
        </w:rPr>
        <w:t xml:space="preserve">(10,85 млрд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</w:t>
      </w:r>
      <w:r w:rsidRPr="00C7722C">
        <w:rPr>
          <w:rFonts w:ascii="Times New Roman" w:hAnsi="Times New Roman"/>
          <w:sz w:val="28"/>
          <w:szCs w:val="28"/>
          <w:lang w:val="uk-UA"/>
        </w:rPr>
        <w:t>ол</w:t>
      </w:r>
      <w:proofErr w:type="spellEnd"/>
      <w:r w:rsidRPr="00C7722C">
        <w:rPr>
          <w:rFonts w:ascii="Times New Roman" w:hAnsi="Times New Roman"/>
          <w:sz w:val="28"/>
          <w:szCs w:val="28"/>
          <w:lang w:val="uk-UA"/>
        </w:rPr>
        <w:t>. США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C7722C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вже</w:t>
      </w:r>
      <w:r w:rsidRPr="00C7722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 наступному 2017 році</w:t>
      </w:r>
      <w:r w:rsidRPr="00C7722C">
        <w:rPr>
          <w:rFonts w:ascii="Times New Roman" w:hAnsi="Times New Roman"/>
          <w:sz w:val="28"/>
          <w:szCs w:val="28"/>
          <w:lang w:val="uk-UA"/>
        </w:rPr>
        <w:t xml:space="preserve"> кількість прямих іноземних інвестицій з</w:t>
      </w:r>
      <w:r>
        <w:rPr>
          <w:rFonts w:ascii="Times New Roman" w:hAnsi="Times New Roman"/>
          <w:sz w:val="28"/>
          <w:szCs w:val="28"/>
          <w:lang w:val="uk-UA"/>
        </w:rPr>
        <w:t xml:space="preserve">більшилася ще на 4% (11,23 млрд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</w:t>
      </w:r>
      <w:r w:rsidRPr="00C7722C">
        <w:rPr>
          <w:rFonts w:ascii="Times New Roman" w:hAnsi="Times New Roman"/>
          <w:sz w:val="28"/>
          <w:szCs w:val="28"/>
          <w:lang w:val="uk-UA"/>
        </w:rPr>
        <w:t>ол</w:t>
      </w:r>
      <w:proofErr w:type="spellEnd"/>
      <w:r w:rsidRPr="00C7722C">
        <w:rPr>
          <w:rFonts w:ascii="Times New Roman" w:hAnsi="Times New Roman"/>
          <w:sz w:val="28"/>
          <w:szCs w:val="28"/>
          <w:lang w:val="uk-UA"/>
        </w:rPr>
        <w:t>. США)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9F1CE6">
        <w:rPr>
          <w:rFonts w:ascii="Times New Roman" w:hAnsi="Times New Roman"/>
          <w:sz w:val="28"/>
          <w:szCs w:val="28"/>
          <w:lang w:val="uk-UA"/>
        </w:rPr>
        <w:t>Також, виходячи з дослідження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9F1CE6">
        <w:rPr>
          <w:rFonts w:ascii="Times New Roman" w:hAnsi="Times New Roman"/>
          <w:sz w:val="28"/>
          <w:szCs w:val="28"/>
          <w:lang w:val="uk-UA"/>
        </w:rPr>
        <w:t xml:space="preserve"> з у</w:t>
      </w:r>
      <w:r>
        <w:rPr>
          <w:rFonts w:ascii="Times New Roman" w:hAnsi="Times New Roman"/>
          <w:sz w:val="28"/>
          <w:szCs w:val="28"/>
          <w:lang w:val="uk-UA"/>
        </w:rPr>
        <w:t>сіх країн Вишеградської групи, в Угорщині</w:t>
      </w:r>
      <w:r w:rsidRPr="009F1CE6">
        <w:rPr>
          <w:rFonts w:ascii="Times New Roman" w:hAnsi="Times New Roman"/>
          <w:sz w:val="28"/>
          <w:szCs w:val="28"/>
          <w:lang w:val="uk-UA"/>
        </w:rPr>
        <w:t xml:space="preserve"> спостерігається позитивний фінансов</w:t>
      </w:r>
      <w:r>
        <w:rPr>
          <w:rFonts w:ascii="Times New Roman" w:hAnsi="Times New Roman"/>
          <w:sz w:val="28"/>
          <w:szCs w:val="28"/>
          <w:lang w:val="uk-UA"/>
        </w:rPr>
        <w:t>ий рахунок до 2018 року. Причиною</w:t>
      </w:r>
      <w:r w:rsidRPr="009F1CE6">
        <w:rPr>
          <w:rFonts w:ascii="Times New Roman" w:hAnsi="Times New Roman"/>
          <w:sz w:val="28"/>
          <w:szCs w:val="28"/>
          <w:lang w:val="uk-UA"/>
        </w:rPr>
        <w:t xml:space="preserve"> цього</w:t>
      </w:r>
      <w:r>
        <w:rPr>
          <w:rFonts w:ascii="Times New Roman" w:hAnsi="Times New Roman"/>
          <w:sz w:val="28"/>
          <w:szCs w:val="28"/>
          <w:lang w:val="uk-UA"/>
        </w:rPr>
        <w:t xml:space="preserve"> є той факт</w:t>
      </w:r>
      <w:r w:rsidRPr="009F1CE6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що у</w:t>
      </w:r>
      <w:r w:rsidRPr="009F1CE6">
        <w:rPr>
          <w:rFonts w:ascii="Times New Roman" w:hAnsi="Times New Roman"/>
          <w:sz w:val="28"/>
          <w:szCs w:val="28"/>
          <w:lang w:val="uk-UA"/>
        </w:rPr>
        <w:t xml:space="preserve">горці почали контролювати за кордоном більше активів, за допомогою портфельних, а також інших видів інвестицій, ніж іноземні інвестори в </w:t>
      </w:r>
      <w:r>
        <w:rPr>
          <w:rFonts w:ascii="Times New Roman" w:hAnsi="Times New Roman"/>
          <w:sz w:val="28"/>
          <w:szCs w:val="28"/>
          <w:lang w:val="uk-UA"/>
        </w:rPr>
        <w:t>Угорщині. Аналізуючи Польщу, у даній країні</w:t>
      </w:r>
      <w:r w:rsidRPr="009F1CE6">
        <w:rPr>
          <w:rFonts w:ascii="Times New Roman" w:hAnsi="Times New Roman"/>
          <w:sz w:val="28"/>
          <w:szCs w:val="28"/>
          <w:lang w:val="uk-UA"/>
        </w:rPr>
        <w:t xml:space="preserve"> також спостерігається</w:t>
      </w:r>
      <w:r>
        <w:rPr>
          <w:rFonts w:ascii="Times New Roman" w:hAnsi="Times New Roman"/>
          <w:sz w:val="28"/>
          <w:szCs w:val="28"/>
          <w:lang w:val="uk-UA"/>
        </w:rPr>
        <w:t xml:space="preserve"> позитивний фінансовий рахунок у</w:t>
      </w:r>
      <w:r w:rsidRPr="009F1CE6">
        <w:rPr>
          <w:rFonts w:ascii="Times New Roman" w:hAnsi="Times New Roman"/>
          <w:sz w:val="28"/>
          <w:szCs w:val="28"/>
          <w:lang w:val="uk-UA"/>
        </w:rPr>
        <w:t xml:space="preserve"> 2015</w:t>
      </w:r>
      <w:r>
        <w:rPr>
          <w:rFonts w:ascii="Times New Roman" w:hAnsi="Times New Roman"/>
          <w:sz w:val="28"/>
          <w:szCs w:val="28"/>
          <w:lang w:val="uk-UA"/>
        </w:rPr>
        <w:t xml:space="preserve"> році, а також за період</w:t>
      </w:r>
      <w:r w:rsidRPr="009F1CE6">
        <w:rPr>
          <w:rFonts w:ascii="Times New Roman" w:hAnsi="Times New Roman"/>
          <w:sz w:val="28"/>
          <w:szCs w:val="28"/>
          <w:lang w:val="uk-UA"/>
        </w:rPr>
        <w:t xml:space="preserve"> 2017-2018 рр. Причиною цього стала значна кіль</w:t>
      </w:r>
      <w:r>
        <w:rPr>
          <w:rFonts w:ascii="Times New Roman" w:hAnsi="Times New Roman"/>
          <w:sz w:val="28"/>
          <w:szCs w:val="28"/>
          <w:lang w:val="uk-UA"/>
        </w:rPr>
        <w:t>кість активів, якими володіють п</w:t>
      </w:r>
      <w:r w:rsidRPr="009F1CE6">
        <w:rPr>
          <w:rFonts w:ascii="Times New Roman" w:hAnsi="Times New Roman"/>
          <w:sz w:val="28"/>
          <w:szCs w:val="28"/>
          <w:lang w:val="uk-UA"/>
        </w:rPr>
        <w:t xml:space="preserve">оляки саме по іншим видам інвестицій. На 2018 рік, у зв'язку з тим, що іноземний інвестор зменшив свої активи за портфельними інвестиціями, сальдо </w:t>
      </w:r>
      <w:r>
        <w:rPr>
          <w:rFonts w:ascii="Times New Roman" w:hAnsi="Times New Roman"/>
          <w:sz w:val="28"/>
          <w:szCs w:val="28"/>
          <w:lang w:val="uk-UA"/>
        </w:rPr>
        <w:t>за цим показником</w:t>
      </w:r>
      <w:r w:rsidRPr="009F1CE6">
        <w:rPr>
          <w:rFonts w:ascii="Times New Roman" w:hAnsi="Times New Roman"/>
          <w:sz w:val="28"/>
          <w:szCs w:val="28"/>
          <w:lang w:val="uk-UA"/>
        </w:rPr>
        <w:t xml:space="preserve"> в Польщі стало позитивним, що також вплинуло на фінансовий рахунок.</w:t>
      </w:r>
    </w:p>
    <w:p w:rsidR="00735CF0" w:rsidRPr="009F1CE6" w:rsidRDefault="00735CF0" w:rsidP="00735CF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F1CE6">
        <w:rPr>
          <w:rFonts w:ascii="Times New Roman" w:hAnsi="Times New Roman"/>
          <w:sz w:val="28"/>
          <w:szCs w:val="28"/>
          <w:lang w:val="uk-UA"/>
        </w:rPr>
        <w:lastRenderedPageBreak/>
        <w:t xml:space="preserve">Основними країнами інвесторами </w:t>
      </w:r>
      <w:r>
        <w:rPr>
          <w:rFonts w:ascii="Times New Roman" w:hAnsi="Times New Roman"/>
          <w:sz w:val="28"/>
          <w:szCs w:val="28"/>
          <w:lang w:val="uk-UA"/>
        </w:rPr>
        <w:t xml:space="preserve">в країни </w:t>
      </w:r>
      <w:r w:rsidRPr="009D12D7">
        <w:rPr>
          <w:rFonts w:ascii="Times New Roman" w:hAnsi="Times New Roman"/>
          <w:sz w:val="28"/>
          <w:szCs w:val="28"/>
          <w:lang w:val="uk-UA"/>
        </w:rPr>
        <w:t>Вишеградської групи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1CE6">
        <w:rPr>
          <w:rFonts w:ascii="Times New Roman" w:hAnsi="Times New Roman"/>
          <w:sz w:val="28"/>
          <w:szCs w:val="28"/>
          <w:lang w:val="uk-UA"/>
        </w:rPr>
        <w:t>бул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9F1CE6">
        <w:rPr>
          <w:rFonts w:ascii="Times New Roman" w:hAnsi="Times New Roman"/>
          <w:sz w:val="28"/>
          <w:szCs w:val="28"/>
          <w:lang w:val="uk-UA"/>
        </w:rPr>
        <w:t xml:space="preserve"> Німеччина</w:t>
      </w:r>
      <w:r>
        <w:rPr>
          <w:rFonts w:ascii="Times New Roman" w:hAnsi="Times New Roman"/>
          <w:sz w:val="28"/>
          <w:szCs w:val="28"/>
          <w:lang w:val="uk-UA"/>
        </w:rPr>
        <w:t xml:space="preserve"> (близько 18%), </w:t>
      </w:r>
      <w:r w:rsidRPr="009F1CE6">
        <w:rPr>
          <w:rFonts w:ascii="Times New Roman" w:hAnsi="Times New Roman"/>
          <w:sz w:val="28"/>
          <w:szCs w:val="28"/>
          <w:lang w:val="uk-UA"/>
        </w:rPr>
        <w:t>Австрія (16%), США (14%), Швейцарія (8%), Нідерланди (5%).</w:t>
      </w:r>
    </w:p>
    <w:p w:rsidR="00735CF0" w:rsidRPr="009F1CE6" w:rsidRDefault="00735CF0" w:rsidP="00735CF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F1CE6">
        <w:rPr>
          <w:rFonts w:ascii="Times New Roman" w:hAnsi="Times New Roman"/>
          <w:sz w:val="28"/>
          <w:szCs w:val="28"/>
          <w:lang w:val="uk-UA"/>
        </w:rPr>
        <w:t>Якщо порівняти Чехію з іншими країнами Вишеградської групи, то можна відзначити, що Угорщина має більш високу частку неєвропейських ПІІ. Інвестиції від V4 до Чехії досягли 5% (3% зі Словаччи</w:t>
      </w:r>
      <w:r>
        <w:rPr>
          <w:rFonts w:ascii="Times New Roman" w:hAnsi="Times New Roman"/>
          <w:sz w:val="28"/>
          <w:szCs w:val="28"/>
          <w:lang w:val="uk-UA"/>
        </w:rPr>
        <w:t>ни; 1,8% з Польщі), нижче, ніж до Словаччини</w:t>
      </w:r>
      <w:r w:rsidRPr="009F1CE6">
        <w:rPr>
          <w:rFonts w:ascii="Times New Roman" w:hAnsi="Times New Roman"/>
          <w:sz w:val="28"/>
          <w:szCs w:val="28"/>
          <w:lang w:val="uk-UA"/>
        </w:rPr>
        <w:t xml:space="preserve"> (16% всього з країн Вишеградської групи причому 10% - це тільки Чеські інвестиції),</w:t>
      </w:r>
      <w:r>
        <w:rPr>
          <w:rFonts w:ascii="Times New Roman" w:hAnsi="Times New Roman"/>
          <w:sz w:val="28"/>
          <w:szCs w:val="28"/>
          <w:lang w:val="uk-UA"/>
        </w:rPr>
        <w:t xml:space="preserve"> але значно вище, ніж до Угорщини (0,8%) або до Польщі</w:t>
      </w:r>
      <w:r w:rsidRPr="009F1CE6">
        <w:rPr>
          <w:rFonts w:ascii="Times New Roman" w:hAnsi="Times New Roman"/>
          <w:sz w:val="28"/>
          <w:szCs w:val="28"/>
          <w:lang w:val="uk-UA"/>
        </w:rPr>
        <w:t xml:space="preserve"> (0,6%).</w:t>
      </w:r>
    </w:p>
    <w:p w:rsidR="00735CF0" w:rsidRDefault="00735CF0" w:rsidP="00735CF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4713">
        <w:rPr>
          <w:rFonts w:ascii="Times New Roman" w:hAnsi="Times New Roman"/>
          <w:sz w:val="28"/>
          <w:szCs w:val="28"/>
          <w:lang w:val="uk-UA"/>
        </w:rPr>
        <w:t>Відносно сфери інвестування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1CE6">
        <w:rPr>
          <w:rFonts w:ascii="Times New Roman" w:hAnsi="Times New Roman"/>
          <w:sz w:val="28"/>
          <w:szCs w:val="28"/>
          <w:lang w:val="uk-UA"/>
        </w:rPr>
        <w:t xml:space="preserve">в Чехії спостерігається найбільша частка інвестицій в сферу послуг, на другому місці - Польща. Отже, в Чеській Республіці, </w:t>
      </w:r>
      <w:r>
        <w:rPr>
          <w:rFonts w:ascii="Times New Roman" w:hAnsi="Times New Roman"/>
          <w:sz w:val="28"/>
          <w:szCs w:val="28"/>
          <w:lang w:val="uk-UA"/>
        </w:rPr>
        <w:t>частка інвестицій у виробництво</w:t>
      </w:r>
      <w:r w:rsidRPr="009F1CE6">
        <w:rPr>
          <w:rFonts w:ascii="Times New Roman" w:hAnsi="Times New Roman"/>
          <w:sz w:val="28"/>
          <w:szCs w:val="28"/>
          <w:lang w:val="uk-UA"/>
        </w:rPr>
        <w:t xml:space="preserve"> також </w:t>
      </w:r>
      <w:r>
        <w:rPr>
          <w:rFonts w:ascii="Times New Roman" w:hAnsi="Times New Roman"/>
          <w:sz w:val="28"/>
          <w:szCs w:val="28"/>
          <w:lang w:val="uk-UA"/>
        </w:rPr>
        <w:t>зменшилася</w:t>
      </w:r>
      <w:r w:rsidRPr="009F1CE6">
        <w:rPr>
          <w:rFonts w:ascii="Times New Roman" w:hAnsi="Times New Roman"/>
          <w:sz w:val="28"/>
          <w:szCs w:val="28"/>
          <w:lang w:val="uk-UA"/>
        </w:rPr>
        <w:t xml:space="preserve"> і є найменшою серед країн Вишеградської групи. Найбільша частка інвестицій у виробничий сек</w:t>
      </w:r>
      <w:r>
        <w:rPr>
          <w:rFonts w:ascii="Times New Roman" w:hAnsi="Times New Roman"/>
          <w:sz w:val="28"/>
          <w:szCs w:val="28"/>
          <w:lang w:val="uk-UA"/>
        </w:rPr>
        <w:t>тор спостерігається в Угорщині (</w:t>
      </w:r>
      <w:r w:rsidRPr="009F1CE6">
        <w:rPr>
          <w:rFonts w:ascii="Times New Roman" w:hAnsi="Times New Roman"/>
          <w:sz w:val="28"/>
          <w:szCs w:val="28"/>
          <w:lang w:val="uk-UA"/>
        </w:rPr>
        <w:t>близько 43% від загального обсягу прямих іноземних інвестицій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9F1CE6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а також</w:t>
      </w:r>
      <w:r w:rsidRPr="009F1CE6">
        <w:rPr>
          <w:rFonts w:ascii="Times New Roman" w:hAnsi="Times New Roman"/>
          <w:sz w:val="28"/>
          <w:szCs w:val="28"/>
          <w:lang w:val="uk-UA"/>
        </w:rPr>
        <w:t xml:space="preserve"> найменший о</w:t>
      </w:r>
      <w:r>
        <w:rPr>
          <w:rFonts w:ascii="Times New Roman" w:hAnsi="Times New Roman"/>
          <w:sz w:val="28"/>
          <w:szCs w:val="28"/>
          <w:lang w:val="uk-UA"/>
        </w:rPr>
        <w:t xml:space="preserve">бсяг інвестицій в сферу послуг. </w:t>
      </w:r>
      <w:r w:rsidRPr="009F1CE6">
        <w:rPr>
          <w:rFonts w:ascii="Times New Roman" w:hAnsi="Times New Roman"/>
          <w:sz w:val="28"/>
          <w:szCs w:val="28"/>
          <w:lang w:val="uk-UA"/>
        </w:rPr>
        <w:t xml:space="preserve">Якщо порівняти фінансові та страхові послуги в усіх розглянутих країнах, можна відзначити, що найбільшу частку вони </w:t>
      </w:r>
      <w:r>
        <w:rPr>
          <w:rFonts w:ascii="Times New Roman" w:hAnsi="Times New Roman"/>
          <w:sz w:val="28"/>
          <w:szCs w:val="28"/>
          <w:lang w:val="uk-UA"/>
        </w:rPr>
        <w:t>займають в інвестиціях в Чехію (</w:t>
      </w:r>
      <w:r w:rsidRPr="009F1CE6">
        <w:rPr>
          <w:rFonts w:ascii="Times New Roman" w:hAnsi="Times New Roman"/>
          <w:sz w:val="28"/>
          <w:szCs w:val="28"/>
          <w:lang w:val="uk-UA"/>
        </w:rPr>
        <w:t>близько 27%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9F1CE6">
        <w:rPr>
          <w:rFonts w:ascii="Times New Roman" w:hAnsi="Times New Roman"/>
          <w:sz w:val="28"/>
          <w:szCs w:val="28"/>
          <w:lang w:val="uk-UA"/>
        </w:rPr>
        <w:t xml:space="preserve">, а найменшу в ПІІ в Угорщину </w:t>
      </w:r>
      <w:r>
        <w:rPr>
          <w:rFonts w:ascii="Times New Roman" w:hAnsi="Times New Roman"/>
          <w:sz w:val="28"/>
          <w:szCs w:val="28"/>
          <w:lang w:val="uk-UA"/>
        </w:rPr>
        <w:t>(</w:t>
      </w:r>
      <w:r w:rsidRPr="009F1CE6">
        <w:rPr>
          <w:rFonts w:ascii="Times New Roman" w:hAnsi="Times New Roman"/>
          <w:sz w:val="28"/>
          <w:szCs w:val="28"/>
          <w:lang w:val="uk-UA"/>
        </w:rPr>
        <w:t>близько 9%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9F1CE6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35CF0" w:rsidRPr="004E4E63" w:rsidRDefault="00735CF0" w:rsidP="00735CF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4713">
        <w:rPr>
          <w:rFonts w:ascii="Times New Roman" w:hAnsi="Times New Roman"/>
          <w:sz w:val="28"/>
          <w:szCs w:val="28"/>
          <w:lang w:val="uk-UA"/>
        </w:rPr>
        <w:t>Виходячи з дослідження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A24713">
        <w:rPr>
          <w:rFonts w:ascii="Times New Roman" w:hAnsi="Times New Roman"/>
          <w:sz w:val="28"/>
          <w:szCs w:val="28"/>
          <w:lang w:val="uk-UA"/>
        </w:rPr>
        <w:t xml:space="preserve"> виявилося</w:t>
      </w:r>
      <w:r>
        <w:rPr>
          <w:rFonts w:ascii="Times New Roman" w:hAnsi="Times New Roman"/>
          <w:sz w:val="28"/>
          <w:szCs w:val="28"/>
          <w:lang w:val="uk-UA"/>
        </w:rPr>
        <w:t xml:space="preserve">, що </w:t>
      </w:r>
      <w:r w:rsidRPr="004E4E63">
        <w:rPr>
          <w:rFonts w:ascii="Times New Roman" w:hAnsi="Times New Roman"/>
          <w:sz w:val="28"/>
          <w:szCs w:val="28"/>
          <w:lang w:val="uk-UA"/>
        </w:rPr>
        <w:t xml:space="preserve">найбільш важливим ефектом ПІІ для досліджуваних країн є вплив ТНК на розвиток їх експорту. Важливим є </w:t>
      </w:r>
      <w:r>
        <w:rPr>
          <w:rFonts w:ascii="Times New Roman" w:hAnsi="Times New Roman"/>
          <w:sz w:val="28"/>
          <w:szCs w:val="28"/>
          <w:lang w:val="uk-UA"/>
        </w:rPr>
        <w:t xml:space="preserve">той </w:t>
      </w:r>
      <w:r w:rsidRPr="004E4E63">
        <w:rPr>
          <w:rFonts w:ascii="Times New Roman" w:hAnsi="Times New Roman"/>
          <w:sz w:val="28"/>
          <w:szCs w:val="28"/>
          <w:lang w:val="uk-UA"/>
        </w:rPr>
        <w:t>факт, що накопичені інвестиції були основним фактором збільшення не тільки кількісних показників експорту даних країн, а й повної трансформації його структури, в якій істотно зменшилася частка традиційних трудомістких виробів</w:t>
      </w:r>
      <w:r>
        <w:rPr>
          <w:rFonts w:ascii="Times New Roman" w:hAnsi="Times New Roman"/>
          <w:sz w:val="28"/>
          <w:szCs w:val="28"/>
          <w:lang w:val="uk-UA"/>
        </w:rPr>
        <w:t xml:space="preserve"> і зросла частка капіталомісткої</w:t>
      </w:r>
      <w:r w:rsidRPr="004E4E63">
        <w:rPr>
          <w:rFonts w:ascii="Times New Roman" w:hAnsi="Times New Roman"/>
          <w:sz w:val="28"/>
          <w:szCs w:val="28"/>
          <w:lang w:val="uk-UA"/>
        </w:rPr>
        <w:t xml:space="preserve"> машинобудівної продукції. Також, що є не мало важливим, зросла частка високотехнологічних </w:t>
      </w:r>
      <w:r>
        <w:rPr>
          <w:rFonts w:ascii="Times New Roman" w:hAnsi="Times New Roman"/>
          <w:sz w:val="28"/>
          <w:szCs w:val="28"/>
          <w:lang w:val="uk-UA"/>
        </w:rPr>
        <w:t>галузей. Завдяки цьому</w:t>
      </w:r>
      <w:r w:rsidRPr="004E4E63">
        <w:rPr>
          <w:rFonts w:ascii="Times New Roman" w:hAnsi="Times New Roman"/>
          <w:sz w:val="28"/>
          <w:szCs w:val="28"/>
          <w:lang w:val="uk-UA"/>
        </w:rPr>
        <w:t xml:space="preserve"> в розглянутих країнах на сьогоднішній день конкурентоспроможне </w:t>
      </w:r>
      <w:proofErr w:type="spellStart"/>
      <w:r w:rsidRPr="004E4E63">
        <w:rPr>
          <w:rFonts w:ascii="Times New Roman" w:hAnsi="Times New Roman"/>
          <w:sz w:val="28"/>
          <w:szCs w:val="28"/>
          <w:lang w:val="uk-UA"/>
        </w:rPr>
        <w:t>експортоорієнтоване</w:t>
      </w:r>
      <w:proofErr w:type="spellEnd"/>
      <w:r w:rsidRPr="004E4E63">
        <w:rPr>
          <w:rFonts w:ascii="Times New Roman" w:hAnsi="Times New Roman"/>
          <w:sz w:val="28"/>
          <w:szCs w:val="28"/>
          <w:lang w:val="uk-UA"/>
        </w:rPr>
        <w:t xml:space="preserve"> виробництво.</w:t>
      </w:r>
    </w:p>
    <w:p w:rsidR="00735CF0" w:rsidRPr="00C770B8" w:rsidRDefault="00735CF0" w:rsidP="00735CF0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336F">
        <w:rPr>
          <w:rFonts w:ascii="Times New Roman" w:hAnsi="Times New Roman"/>
          <w:sz w:val="28"/>
          <w:szCs w:val="28"/>
          <w:lang w:val="uk-UA"/>
        </w:rPr>
        <w:t xml:space="preserve">Розглянувши позитивні аспекти залучення прямих іноземних інвестицій, </w:t>
      </w:r>
      <w:r>
        <w:rPr>
          <w:rFonts w:ascii="Times New Roman" w:hAnsi="Times New Roman"/>
          <w:sz w:val="28"/>
          <w:szCs w:val="28"/>
          <w:lang w:val="uk-UA"/>
        </w:rPr>
        <w:t>також було виявлено негативний вплив на прикладі Чеської Республіки. І</w:t>
      </w:r>
      <w:r w:rsidRPr="005F336F">
        <w:rPr>
          <w:rFonts w:ascii="Times New Roman" w:hAnsi="Times New Roman"/>
          <w:sz w:val="28"/>
          <w:szCs w:val="28"/>
          <w:lang w:val="uk-UA"/>
        </w:rPr>
        <w:t xml:space="preserve">нвестиції в будь-якому випадку є зобов'язаннями для країни, і </w:t>
      </w:r>
      <w:r w:rsidRPr="005F336F">
        <w:rPr>
          <w:rFonts w:ascii="Times New Roman" w:hAnsi="Times New Roman"/>
          <w:sz w:val="28"/>
          <w:szCs w:val="28"/>
          <w:lang w:val="uk-UA"/>
        </w:rPr>
        <w:lastRenderedPageBreak/>
        <w:t xml:space="preserve">було проаналізовано фонди прямих іноземних інвестицій, тобто накопичення інвестицій за всі роки, крім впливу і втрати повного контролю над резидентами, також необхідно виплатити дивіденди нерезидентам. І в будь-якому випадку існує ризик погіршення поточного рахунку платіжного балансу Чеської Республіки. Щоб </w:t>
      </w:r>
      <w:r>
        <w:rPr>
          <w:rFonts w:ascii="Times New Roman" w:hAnsi="Times New Roman"/>
          <w:sz w:val="28"/>
          <w:szCs w:val="28"/>
          <w:lang w:val="uk-UA"/>
        </w:rPr>
        <w:t>перевірити залежність, була побудована</w:t>
      </w:r>
      <w:r w:rsidRPr="005F336F">
        <w:rPr>
          <w:rFonts w:ascii="Times New Roman" w:hAnsi="Times New Roman"/>
          <w:sz w:val="28"/>
          <w:szCs w:val="28"/>
          <w:lang w:val="uk-UA"/>
        </w:rPr>
        <w:t xml:space="preserve"> модель</w:t>
      </w:r>
      <w:r>
        <w:rPr>
          <w:rFonts w:ascii="Times New Roman" w:hAnsi="Times New Roman"/>
          <w:sz w:val="28"/>
          <w:szCs w:val="28"/>
          <w:lang w:val="uk-UA"/>
        </w:rPr>
        <w:t xml:space="preserve">, яка дала наступні результати: </w:t>
      </w:r>
      <w:r w:rsidRPr="005F336F">
        <w:rPr>
          <w:rFonts w:ascii="Times New Roman" w:hAnsi="Times New Roman"/>
          <w:sz w:val="28"/>
          <w:szCs w:val="28"/>
          <w:lang w:val="uk-UA"/>
        </w:rPr>
        <w:t xml:space="preserve">фонди прямих іноземних інвестицій, а також обмінний курс впливають на поточний рахунок. 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5F336F">
        <w:rPr>
          <w:rFonts w:ascii="Times New Roman" w:hAnsi="Times New Roman"/>
          <w:sz w:val="28"/>
          <w:szCs w:val="28"/>
          <w:lang w:val="uk-UA"/>
        </w:rPr>
        <w:t xml:space="preserve">бмінний курс безпосередньо пов'язаний з </w:t>
      </w:r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 xml:space="preserve">поточним рахунком. Фонди прямих іноземних інвестицій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мають зворотний зв</w:t>
      </w:r>
      <w:r w:rsidRPr="00735CF0">
        <w:rPr>
          <w:rFonts w:ascii="Times New Roman" w:hAnsi="Times New Roman"/>
          <w:color w:val="000000"/>
          <w:sz w:val="28"/>
          <w:szCs w:val="28"/>
          <w:lang w:val="uk-UA"/>
        </w:rPr>
        <w:t>’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язок </w:t>
      </w:r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 xml:space="preserve">і з поточним рахунком Чеської Республіки. Фонди прямих іноземних інвестицій мають негативні наслідки для поточного рахунку в довгостроковій перспективі. </w:t>
      </w:r>
    </w:p>
    <w:p w:rsidR="00735CF0" w:rsidRPr="009A0BEA" w:rsidRDefault="00735CF0" w:rsidP="00735CF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F336F">
        <w:rPr>
          <w:rFonts w:ascii="Times New Roman" w:hAnsi="Times New Roman"/>
          <w:sz w:val="28"/>
          <w:szCs w:val="28"/>
          <w:lang w:val="uk-UA"/>
        </w:rPr>
        <w:t>Після аналізу факторів, що впливають на фонди прямих іноземних інвестицій, а також впливу коштів прямих інвестицій на поточний рахунок Чеської Республіки та на економіку в цілому. Можливо зробити висновок, що збільшення коштів прямих іноземних інвестицій призводить до погіршення поточного рахунку, а також збільшення зовнішнього боргу в довгостроковій перспективі. З іншого боку, на макроекономічному рівні це є рекомендована міра для стійкості національної фінансової системи.</w:t>
      </w:r>
    </w:p>
    <w:p w:rsidR="00735CF0" w:rsidRDefault="00735CF0" w:rsidP="00735CF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75BD4">
        <w:rPr>
          <w:rFonts w:ascii="Times New Roman" w:hAnsi="Times New Roman"/>
          <w:sz w:val="28"/>
          <w:szCs w:val="28"/>
          <w:lang w:val="uk-UA"/>
        </w:rPr>
        <w:t>Виходячи з даних проведеного рег</w:t>
      </w:r>
      <w:r>
        <w:rPr>
          <w:rFonts w:ascii="Times New Roman" w:hAnsi="Times New Roman"/>
          <w:sz w:val="28"/>
          <w:szCs w:val="28"/>
          <w:lang w:val="uk-UA"/>
        </w:rPr>
        <w:t xml:space="preserve">ресійного аналізу, в результаті </w:t>
      </w:r>
      <w:r w:rsidRPr="00A75BD4">
        <w:rPr>
          <w:rFonts w:ascii="Times New Roman" w:hAnsi="Times New Roman"/>
          <w:sz w:val="28"/>
          <w:szCs w:val="28"/>
          <w:lang w:val="uk-UA"/>
        </w:rPr>
        <w:t>якого була виявлена ступінь впливу прямих іноземних інвестицій</w:t>
      </w:r>
      <w:r>
        <w:rPr>
          <w:rFonts w:ascii="Times New Roman" w:hAnsi="Times New Roman"/>
          <w:sz w:val="28"/>
          <w:szCs w:val="28"/>
          <w:lang w:val="uk-UA"/>
        </w:rPr>
        <w:t xml:space="preserve"> (з</w:t>
      </w:r>
      <w:r w:rsidRPr="00A75BD4">
        <w:rPr>
          <w:rFonts w:ascii="Times New Roman" w:hAnsi="Times New Roman"/>
          <w:sz w:val="28"/>
          <w:szCs w:val="28"/>
          <w:lang w:val="uk-UA"/>
        </w:rPr>
        <w:t>обов'язань), а також різних макроекономічних показників 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5BD4">
        <w:rPr>
          <w:rFonts w:ascii="Times New Roman" w:hAnsi="Times New Roman"/>
          <w:sz w:val="28"/>
          <w:szCs w:val="28"/>
          <w:lang w:val="uk-UA"/>
        </w:rPr>
        <w:t>збільшення експорту Словацької Республіки, можна проаналізувати</w:t>
      </w:r>
      <w:r>
        <w:rPr>
          <w:rFonts w:ascii="Times New Roman" w:hAnsi="Times New Roman"/>
          <w:sz w:val="28"/>
          <w:szCs w:val="28"/>
          <w:lang w:val="uk-UA"/>
        </w:rPr>
        <w:t xml:space="preserve"> п</w:t>
      </w:r>
      <w:r w:rsidRPr="00A75BD4">
        <w:rPr>
          <w:rFonts w:ascii="Times New Roman" w:hAnsi="Times New Roman"/>
          <w:sz w:val="28"/>
          <w:szCs w:val="28"/>
          <w:lang w:val="uk-UA"/>
        </w:rPr>
        <w:t>ряму залежність до експорту показали</w:t>
      </w:r>
      <w:r>
        <w:rPr>
          <w:rFonts w:ascii="Times New Roman" w:hAnsi="Times New Roman"/>
          <w:sz w:val="28"/>
          <w:szCs w:val="28"/>
          <w:lang w:val="uk-UA"/>
        </w:rPr>
        <w:t xml:space="preserve"> такі показники:</w:t>
      </w:r>
      <w:r w:rsidRPr="00A75BD4">
        <w:rPr>
          <w:rFonts w:ascii="Times New Roman" w:hAnsi="Times New Roman"/>
          <w:sz w:val="28"/>
          <w:szCs w:val="28"/>
          <w:lang w:val="uk-UA"/>
        </w:rPr>
        <w:t xml:space="preserve"> прямі інвестиції (зобов'язання), а також доходи від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5BD4">
        <w:rPr>
          <w:rFonts w:ascii="Times New Roman" w:hAnsi="Times New Roman"/>
          <w:sz w:val="28"/>
          <w:szCs w:val="28"/>
          <w:lang w:val="uk-UA"/>
        </w:rPr>
        <w:t>прямих інвестицій, що виплачуються Словацькою Республікою нерезидентам.</w:t>
      </w:r>
    </w:p>
    <w:p w:rsidR="00735CF0" w:rsidRDefault="00735CF0" w:rsidP="00735CF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A0BEA">
        <w:rPr>
          <w:rFonts w:ascii="Times New Roman" w:hAnsi="Times New Roman"/>
          <w:sz w:val="28"/>
          <w:szCs w:val="28"/>
          <w:lang w:val="uk-UA"/>
        </w:rPr>
        <w:t xml:space="preserve">Аналіз зовнішньоекономічних </w:t>
      </w:r>
      <w:proofErr w:type="spellStart"/>
      <w:r w:rsidRPr="009A0BEA">
        <w:rPr>
          <w:rFonts w:ascii="Times New Roman" w:hAnsi="Times New Roman"/>
          <w:sz w:val="28"/>
          <w:szCs w:val="28"/>
          <w:lang w:val="uk-UA"/>
        </w:rPr>
        <w:t>зв'язків</w:t>
      </w:r>
      <w:proofErr w:type="spellEnd"/>
      <w:r w:rsidRPr="009A0BEA">
        <w:rPr>
          <w:rFonts w:ascii="Times New Roman" w:hAnsi="Times New Roman"/>
          <w:sz w:val="28"/>
          <w:szCs w:val="28"/>
          <w:lang w:val="uk-UA"/>
        </w:rPr>
        <w:t xml:space="preserve"> країн з Україною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A0BEA">
        <w:rPr>
          <w:rFonts w:ascii="Times New Roman" w:hAnsi="Times New Roman"/>
          <w:sz w:val="28"/>
          <w:szCs w:val="28"/>
          <w:lang w:val="uk-UA"/>
        </w:rPr>
        <w:t>виявив</w:t>
      </w:r>
      <w:r>
        <w:rPr>
          <w:rFonts w:ascii="Times New Roman" w:hAnsi="Times New Roman"/>
          <w:sz w:val="28"/>
          <w:szCs w:val="28"/>
          <w:lang w:val="uk-UA"/>
        </w:rPr>
        <w:t xml:space="preserve">, що найбільшим партнером серед чотирьох країн є Польща, а найменш впливовим - Словаччина. Треба зазначити характерну динаміку спаду як торгових, так і інвестиційних потоків після 2015 року, але в 2018 році обсяги почали збільшуватися. Виграш від торгівлі Україна отримує з Угорщини та Словаччини, адже сальдо з товарів - позитивне. Зі всіма країнами сальдо з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послуг для України позитивне, за винятком зі Словаччиною. Щодо інвестиційних потоків, пасиви українських інвестицій значно перевищують активи в ці країни. </w:t>
      </w:r>
    </w:p>
    <w:p w:rsidR="00735CF0" w:rsidRDefault="00735CF0" w:rsidP="00735CF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E170B">
        <w:rPr>
          <w:rFonts w:ascii="Times New Roman" w:hAnsi="Times New Roman"/>
          <w:sz w:val="28"/>
          <w:szCs w:val="28"/>
          <w:lang w:val="uk-UA"/>
        </w:rPr>
        <w:t xml:space="preserve">Також, виходячи з досвіду </w:t>
      </w:r>
      <w:r w:rsidRPr="00EA2439">
        <w:rPr>
          <w:rFonts w:ascii="Times New Roman" w:hAnsi="Times New Roman"/>
          <w:sz w:val="28"/>
          <w:szCs w:val="28"/>
          <w:lang w:val="uk-UA"/>
        </w:rPr>
        <w:t>Вишеградської групи</w:t>
      </w:r>
      <w:r w:rsidRPr="00EE170B">
        <w:rPr>
          <w:rFonts w:ascii="Times New Roman" w:hAnsi="Times New Roman"/>
          <w:sz w:val="28"/>
          <w:szCs w:val="28"/>
          <w:lang w:val="uk-UA"/>
        </w:rPr>
        <w:t>, необхідно відзначити високий рівень</w:t>
      </w:r>
      <w:r>
        <w:rPr>
          <w:rFonts w:ascii="Times New Roman" w:hAnsi="Times New Roman"/>
          <w:sz w:val="28"/>
          <w:szCs w:val="28"/>
          <w:lang w:val="uk-UA"/>
        </w:rPr>
        <w:t xml:space="preserve"> фінансової стабільності держав</w:t>
      </w:r>
      <w:r w:rsidRPr="00EE170B">
        <w:rPr>
          <w:rFonts w:ascii="Times New Roman" w:hAnsi="Times New Roman"/>
          <w:sz w:val="28"/>
          <w:szCs w:val="28"/>
          <w:lang w:val="uk-UA"/>
        </w:rPr>
        <w:t>. Основною причиною низької фінансової стабільності України були: дефіцит бюджету, одержання дешевих зовнішніх кредитних ресурсів для приватного сектору та використання валютних арбітражних процентних ставок банківс</w:t>
      </w:r>
      <w:r>
        <w:rPr>
          <w:rFonts w:ascii="Times New Roman" w:hAnsi="Times New Roman"/>
          <w:sz w:val="28"/>
          <w:szCs w:val="28"/>
          <w:lang w:val="uk-UA"/>
        </w:rPr>
        <w:t>ькими установами, що, стимулювавши</w:t>
      </w:r>
      <w:r w:rsidRPr="00EE170B">
        <w:rPr>
          <w:rFonts w:ascii="Times New Roman" w:hAnsi="Times New Roman"/>
          <w:sz w:val="28"/>
          <w:szCs w:val="28"/>
          <w:lang w:val="uk-UA"/>
        </w:rPr>
        <w:t xml:space="preserve"> внутрішній попит, призвело до зростання цін і збільшення зовнішнього боргу країни. Україна, використовуючи досвід Чехії, перш за все, повинна перейти до створення більш консервативної фінансової системи. У яких банки мають тенденцію до майже повного охоплення кредитного портфеля за рахунок внутрішні</w:t>
      </w:r>
      <w:r>
        <w:rPr>
          <w:rFonts w:ascii="Times New Roman" w:hAnsi="Times New Roman"/>
          <w:sz w:val="28"/>
          <w:szCs w:val="28"/>
          <w:lang w:val="uk-UA"/>
        </w:rPr>
        <w:t xml:space="preserve">х депозитів клієнтів, </w:t>
      </w:r>
      <w:r w:rsidRPr="00EA2439">
        <w:rPr>
          <w:rFonts w:ascii="Times New Roman" w:hAnsi="Times New Roman"/>
          <w:sz w:val="28"/>
          <w:szCs w:val="28"/>
          <w:lang w:val="uk-UA"/>
        </w:rPr>
        <w:t>практично нульова</w:t>
      </w:r>
      <w:r w:rsidRPr="00EE170B">
        <w:rPr>
          <w:rFonts w:ascii="Times New Roman" w:hAnsi="Times New Roman"/>
          <w:sz w:val="28"/>
          <w:szCs w:val="28"/>
          <w:lang w:val="uk-UA"/>
        </w:rPr>
        <w:t xml:space="preserve"> частка кредитів в іноземній валюті для населення та мінімальна участь у операціях з ризиковими фінансовими інструментами.</w:t>
      </w:r>
    </w:p>
    <w:p w:rsidR="00735CF0" w:rsidRDefault="00735CF0" w:rsidP="00735CF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Тобто досвід, який</w:t>
      </w:r>
      <w:r w:rsidRPr="0063432B">
        <w:rPr>
          <w:rFonts w:ascii="Times New Roman" w:hAnsi="Times New Roman"/>
          <w:sz w:val="28"/>
          <w:szCs w:val="28"/>
          <w:lang w:val="uk-UA"/>
        </w:rPr>
        <w:t xml:space="preserve"> Україна може </w:t>
      </w:r>
      <w:r>
        <w:rPr>
          <w:rFonts w:ascii="Times New Roman" w:hAnsi="Times New Roman"/>
          <w:sz w:val="28"/>
          <w:szCs w:val="28"/>
          <w:lang w:val="uk-UA"/>
        </w:rPr>
        <w:t>отримати від</w:t>
      </w:r>
      <w:r w:rsidRPr="0063432B">
        <w:rPr>
          <w:rFonts w:ascii="Times New Roman" w:hAnsi="Times New Roman"/>
          <w:sz w:val="28"/>
          <w:szCs w:val="28"/>
          <w:lang w:val="uk-UA"/>
        </w:rPr>
        <w:t xml:space="preserve"> країн ЦСЄ</w:t>
      </w:r>
      <w:r>
        <w:rPr>
          <w:rFonts w:ascii="Times New Roman" w:hAnsi="Times New Roman"/>
          <w:sz w:val="28"/>
          <w:szCs w:val="28"/>
          <w:lang w:val="uk-UA"/>
        </w:rPr>
        <w:t xml:space="preserve"> -</w:t>
      </w:r>
      <w:r w:rsidRPr="0063432B">
        <w:rPr>
          <w:rFonts w:ascii="Times New Roman" w:hAnsi="Times New Roman"/>
          <w:sz w:val="28"/>
          <w:szCs w:val="28"/>
          <w:lang w:val="uk-UA"/>
        </w:rPr>
        <w:t xml:space="preserve"> це прозорість ринків, економіки, соціальних і політичних організацій, здоровий банківський сектор, зростання торгівлі та інвестицій, стан і якість фінансових чинників, які є важливими інструментами для аналізу і прогнозування з</w:t>
      </w:r>
      <w:r>
        <w:rPr>
          <w:rFonts w:ascii="Times New Roman" w:hAnsi="Times New Roman"/>
          <w:sz w:val="28"/>
          <w:szCs w:val="28"/>
          <w:lang w:val="uk-UA"/>
        </w:rPr>
        <w:t>більшення інвестицій. Також одним</w:t>
      </w:r>
      <w:r w:rsidRPr="0063432B">
        <w:rPr>
          <w:rFonts w:ascii="Times New Roman" w:hAnsi="Times New Roman"/>
          <w:sz w:val="28"/>
          <w:szCs w:val="28"/>
          <w:lang w:val="uk-UA"/>
        </w:rPr>
        <w:t xml:space="preserve"> з основних завдань</w:t>
      </w:r>
      <w:r>
        <w:rPr>
          <w:rFonts w:ascii="Times New Roman" w:hAnsi="Times New Roman"/>
          <w:sz w:val="28"/>
          <w:szCs w:val="28"/>
          <w:lang w:val="uk-UA"/>
        </w:rPr>
        <w:t xml:space="preserve"> є зниження рівню</w:t>
      </w:r>
      <w:r w:rsidRPr="0063432B">
        <w:rPr>
          <w:rFonts w:ascii="Times New Roman" w:hAnsi="Times New Roman"/>
          <w:sz w:val="28"/>
          <w:szCs w:val="28"/>
          <w:lang w:val="uk-UA"/>
        </w:rPr>
        <w:t xml:space="preserve"> корупції, що теж належним чином грає негативну роль в залученні прямих іноземних інвестицій.</w:t>
      </w:r>
    </w:p>
    <w:p w:rsidR="00735CF0" w:rsidRDefault="00735CF0" w:rsidP="00735CF0">
      <w:pPr>
        <w:spacing w:after="0" w:line="360" w:lineRule="auto"/>
        <w:contextualSpacing/>
        <w:rPr>
          <w:rFonts w:ascii="Times New Roman" w:hAnsi="Times New Roman"/>
          <w:b/>
          <w:sz w:val="28"/>
          <w:szCs w:val="28"/>
          <w:lang w:val="uk-UA"/>
        </w:rPr>
      </w:pPr>
    </w:p>
    <w:p w:rsidR="00735CF0" w:rsidRDefault="00735CF0" w:rsidP="00735CF0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35CF0" w:rsidRDefault="00735CF0" w:rsidP="00735CF0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35CF0" w:rsidRDefault="00735CF0" w:rsidP="00735CF0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35CF0" w:rsidRDefault="00735CF0" w:rsidP="00735CF0">
      <w:pPr>
        <w:spacing w:after="0" w:line="360" w:lineRule="auto"/>
        <w:contextualSpacing/>
        <w:rPr>
          <w:rFonts w:ascii="Times New Roman" w:hAnsi="Times New Roman"/>
          <w:b/>
          <w:sz w:val="28"/>
          <w:szCs w:val="28"/>
          <w:lang w:val="uk-UA"/>
        </w:rPr>
      </w:pPr>
    </w:p>
    <w:p w:rsidR="00735CF0" w:rsidRDefault="00735CF0" w:rsidP="00735CF0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C0C27" w:rsidRDefault="002C0C27" w:rsidP="00735CF0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C0C27" w:rsidRDefault="002C0C27" w:rsidP="00735CF0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35CF0" w:rsidRDefault="00735CF0" w:rsidP="00735CF0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 w:rsidRPr="00763804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735CF0" w:rsidRDefault="00735CF0" w:rsidP="00735CF0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35CF0" w:rsidRPr="00BF3FEE" w:rsidRDefault="00735CF0" w:rsidP="00735CF0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</w:pPr>
      <w:r w:rsidRPr="00217E20">
        <w:rPr>
          <w:rFonts w:ascii="Times New Roman" w:eastAsia="Calibri" w:hAnsi="Times New Roman"/>
          <w:color w:val="000000"/>
          <w:sz w:val="28"/>
          <w:szCs w:val="28"/>
          <w:lang w:eastAsia="en-US"/>
        </w:rPr>
        <w:t xml:space="preserve">1.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Gheorghe</w:t>
      </w:r>
      <w:r w:rsidRPr="00217E20">
        <w:rPr>
          <w:rFonts w:ascii="Times New Roman" w:eastAsia="Calibri" w:hAnsi="Times New Roman"/>
          <w:color w:val="000000"/>
          <w:sz w:val="28"/>
          <w:szCs w:val="28"/>
          <w:lang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H</w:t>
      </w:r>
      <w:r w:rsidRPr="00217E20">
        <w:rPr>
          <w:rFonts w:ascii="Times New Roman" w:eastAsia="Calibri" w:hAnsi="Times New Roman"/>
          <w:color w:val="000000"/>
          <w:sz w:val="28"/>
          <w:szCs w:val="28"/>
          <w:lang w:eastAsia="en-US"/>
        </w:rPr>
        <w:t xml:space="preserve">.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Popescu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.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FDI and Economic Growth in Central and Eastern Europe</w:t>
      </w:r>
      <w:r w:rsidRPr="00BF3FEE">
        <w:rPr>
          <w:rFonts w:ascii="Times New Roman" w:eastAsia="Calibri" w:hAnsi="Times New Roman"/>
          <w:bCs/>
          <w:color w:val="000000"/>
          <w:sz w:val="28"/>
          <w:szCs w:val="28"/>
          <w:lang w:val="en-US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[Electronic resource].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// </w:t>
      </w:r>
      <w:r w:rsidRPr="00BF3FEE">
        <w:rPr>
          <w:rFonts w:ascii="Times New Roman" w:eastAsia="Calibri" w:hAnsi="Times New Roman"/>
          <w:iCs/>
          <w:color w:val="000000"/>
          <w:sz w:val="28"/>
          <w:szCs w:val="28"/>
          <w:shd w:val="clear" w:color="auto" w:fill="FFFFFF"/>
          <w:lang w:val="en-US" w:eastAsia="en-US"/>
        </w:rPr>
        <w:t>Open Assess Sustainability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. – November, 2014. – 15 p.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 – Available from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  <w:t>: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 &lt;</w:t>
      </w:r>
      <w:hyperlink r:id="rId5" w:history="1">
        <w:r w:rsidRPr="00BF3FEE">
          <w:rPr>
            <w:rFonts w:ascii="Times New Roman" w:eastAsia="Calibri" w:hAnsi="Times New Roman"/>
            <w:color w:val="000000"/>
            <w:sz w:val="28"/>
            <w:szCs w:val="28"/>
            <w:lang w:val="en-US" w:eastAsia="en-US"/>
          </w:rPr>
          <w:t>https://www.researchgate.net/publication/307737145_FDI_and_Economic_Growth_in_Central_and_Eastern_Europe</w:t>
        </w:r>
      </w:hyperlink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&gt;.</w:t>
      </w:r>
    </w:p>
    <w:p w:rsidR="00735CF0" w:rsidRPr="00861E95" w:rsidRDefault="00735CF0" w:rsidP="00735CF0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</w:pP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2.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Jimborean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R.,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Kelber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A. Foreign Direct Investment Drivers and Growth in Central and Eastern Europe in the Aftermath of the 2007 Global Financial Crisis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[Electronic resource].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//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Association for Comparative Economic Studies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. – 2017. – №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59 (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1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)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.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–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p.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23-54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 – Available from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  <w:t>: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 &lt;</w:t>
      </w:r>
      <w:r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r w:rsidRPr="00861E95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https://ideas.repec.org/a/pal/compes/v59y2017i1d10.1057_s41294-016-09.html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&gt;.</w:t>
      </w:r>
    </w:p>
    <w:p w:rsidR="00735CF0" w:rsidRPr="00BF3FEE" w:rsidRDefault="00735CF0" w:rsidP="00735CF0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</w:pP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  <w:t xml:space="preserve">3.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Iryna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Lomachynska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,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Serhii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Yakubovskiy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,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Ivan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Plets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. Dynamics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of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A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ustrian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F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oreign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D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irect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I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nvestment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and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T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heir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I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nfluence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on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the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N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ational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E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conomy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[Electronic resource].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//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Baltic Journal of Economic Studies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. – 201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8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. – №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5.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– Available from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  <w:t>: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 &lt;</w:t>
      </w:r>
      <w:hyperlink r:id="rId6" w:history="1">
        <w:r w:rsidRPr="00BF3FEE">
          <w:rPr>
            <w:rFonts w:ascii="Times New Roman" w:eastAsia="Calibri" w:hAnsi="Times New Roman"/>
            <w:color w:val="000000"/>
            <w:sz w:val="28"/>
            <w:szCs w:val="28"/>
            <w:lang w:val="en-US" w:eastAsia="en-US"/>
          </w:rPr>
          <w:t>http://www.baltijapublishing.lv/index.php/issue/article/view/553</w:t>
        </w:r>
      </w:hyperlink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&gt;.</w:t>
      </w:r>
    </w:p>
    <w:p w:rsidR="00735CF0" w:rsidRPr="00BF3FEE" w:rsidRDefault="00735CF0" w:rsidP="00735CF0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</w:pP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  <w:t xml:space="preserve">4.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Edward M.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Jankovic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. Improving the Financial Setting for FDI Inflows into Czech Republic and Slovakia: Innovative Methodology Bolsters Outcomes.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[Electronic resource].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//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Innovative Methodology Bolsters Outcomes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. – June, 2008. –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20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p.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– Available from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  <w:t>: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 &lt;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</w:t>
      </w:r>
      <w:hyperlink r:id="rId7" w:history="1">
        <w:r w:rsidRPr="00BF3FEE">
          <w:rPr>
            <w:rFonts w:ascii="Times New Roman" w:eastAsia="Calibri" w:hAnsi="Times New Roman"/>
            <w:color w:val="000000"/>
            <w:sz w:val="28"/>
            <w:szCs w:val="28"/>
            <w:lang w:val="en-US" w:eastAsia="en-US"/>
          </w:rPr>
          <w:t>https://papers.ssrn.com/sol3/papers.cfm?abstract_id=1494023</w:t>
        </w:r>
      </w:hyperlink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&gt;.</w:t>
      </w:r>
    </w:p>
    <w:p w:rsidR="00735CF0" w:rsidRPr="00BF3FEE" w:rsidRDefault="00735CF0" w:rsidP="00735CF0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</w:pP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5.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Renata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Kosova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, </w:t>
      </w:r>
      <w:hyperlink r:id="rId8" w:tgtFrame="_blank" w:tooltip="View other papers by this author" w:history="1">
        <w:r w:rsidRPr="00BF3FEE">
          <w:rPr>
            <w:rFonts w:ascii="Times New Roman" w:eastAsia="Calibri" w:hAnsi="Times New Roman"/>
            <w:color w:val="000000"/>
            <w:sz w:val="28"/>
            <w:szCs w:val="28"/>
            <w:lang w:val="en-US" w:eastAsia="en-US"/>
          </w:rPr>
          <w:t>Meghana Ayyagari</w:t>
        </w:r>
      </w:hyperlink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. Does FDI facilitate Domestic Entry? Evidence from the Czech Republic.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 [Electronic resource].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//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Review of International Economics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. – October, 2008. – 42 p.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– Available from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  <w:t>: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 &lt;</w:t>
      </w:r>
      <w:hyperlink r:id="rId9" w:history="1">
        <w:r w:rsidRPr="00BF3FEE">
          <w:rPr>
            <w:rFonts w:ascii="Times New Roman" w:eastAsia="Calibri" w:hAnsi="Times New Roman"/>
            <w:color w:val="000000"/>
            <w:sz w:val="28"/>
            <w:szCs w:val="28"/>
            <w:lang w:val="en-US" w:eastAsia="en-US"/>
          </w:rPr>
          <w:t>https://papers.ssrn.com/sol3/papers.cfm?abstract_id=891781</w:t>
        </w:r>
      </w:hyperlink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&gt;.</w:t>
      </w:r>
    </w:p>
    <w:p w:rsidR="00735CF0" w:rsidRPr="00BF3FEE" w:rsidRDefault="00735CF0" w:rsidP="00735CF0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</w:pP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6.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Juraj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Stancik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. Horizontal and Vertical FDI Spillovers: Recent Evidence from the Czech Republic.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 [Electronic resource].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//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CERGE-EI Working Paper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. – 2007. – №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340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.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– 39 p.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– Available from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  <w:t>: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 &lt;</w:t>
      </w:r>
      <w:hyperlink r:id="rId10" w:history="1">
        <w:r w:rsidRPr="00BF3FEE">
          <w:rPr>
            <w:rFonts w:ascii="Times New Roman" w:eastAsia="Calibri" w:hAnsi="Times New Roman"/>
            <w:color w:val="000000"/>
            <w:sz w:val="28"/>
            <w:szCs w:val="28"/>
            <w:lang w:val="en-US" w:eastAsia="en-US"/>
          </w:rPr>
          <w:t>https://papers.ssrn.com/sol3/papers.cfm?abstract_id=1093662</w:t>
        </w:r>
      </w:hyperlink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&gt;.</w:t>
      </w:r>
    </w:p>
    <w:p w:rsidR="00735CF0" w:rsidRPr="00BF3FEE" w:rsidRDefault="00735CF0" w:rsidP="00735CF0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</w:pP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lastRenderedPageBreak/>
        <w:t xml:space="preserve">7.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Yilmaz Bayar, Marius Dan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Gavriletea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. Foreign Direct Investment Inflows and Financial Development in Central and Eastern European Union Countries: A Panel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Cointegration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and Causality.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[Electronic resource].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//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International Journal of Financial Studies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. – 2018. – №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6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(2)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.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– p. 1-13.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– Available from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  <w:t>: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 &lt;</w:t>
      </w:r>
      <w:hyperlink r:id="rId11" w:history="1">
        <w:r w:rsidRPr="00BF3FEE">
          <w:rPr>
            <w:rFonts w:ascii="Times New Roman" w:eastAsia="Calibri" w:hAnsi="Times New Roman"/>
            <w:color w:val="000000"/>
            <w:sz w:val="28"/>
            <w:szCs w:val="28"/>
            <w:lang w:val="en-US" w:eastAsia="en-US"/>
          </w:rPr>
          <w:t>https://econpapers.repec.org/article/gamjijfss/v_3a6_3ay_3a2018_3ai_3a2_3ap_3a553ad_3a149599.htm</w:t>
        </w:r>
      </w:hyperlink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&gt;.</w:t>
      </w:r>
    </w:p>
    <w:p w:rsidR="00735CF0" w:rsidRPr="00BF3FEE" w:rsidRDefault="00735CF0" w:rsidP="00735CF0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</w:pP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8.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Milan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Lisický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, Petr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Maleček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. The Czech Republic's Net International Investment Position.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[Electronic resource].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 // ECFIN Country Focus. – December 2012. –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Т.9, №1. –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10 p.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– Available from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  <w:t>: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 &lt;</w:t>
      </w:r>
      <w:hyperlink r:id="rId12" w:history="1">
        <w:r w:rsidRPr="00BF3FEE">
          <w:rPr>
            <w:rFonts w:ascii="Times New Roman" w:eastAsia="Calibri" w:hAnsi="Times New Roman"/>
            <w:color w:val="000000"/>
            <w:sz w:val="28"/>
            <w:szCs w:val="28"/>
            <w:lang w:val="en-US" w:eastAsia="en-US"/>
          </w:rPr>
          <w:t>http://ec.europa.eu/economy_finance/publications/country_focus/2012/cf-vol9_1_en.htm</w:t>
        </w:r>
      </w:hyperlink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&gt;.</w:t>
      </w:r>
    </w:p>
    <w:p w:rsidR="00735CF0" w:rsidRPr="00BF3FEE" w:rsidRDefault="00735CF0" w:rsidP="00735CF0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</w:pP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9.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Florin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Bonciu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, Gabriela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Baicu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. The Impact of Foreign Direct Investments on Central and Eastern European Economies </w:t>
      </w:r>
      <w:proofErr w:type="gramStart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From</w:t>
      </w:r>
      <w:proofErr w:type="gramEnd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a Political Economy Perspective.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[Electronic resource].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 // Romanian Economic and Business Review. – January, 2011. </w:t>
      </w:r>
      <w:proofErr w:type="gramStart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– 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№</w:t>
      </w:r>
      <w:proofErr w:type="gramEnd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6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(3). – p. 68-83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– Available from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  <w:t>: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 &lt;</w:t>
      </w:r>
      <w:hyperlink r:id="rId13" w:history="1">
        <w:r w:rsidRPr="00BF3FEE">
          <w:rPr>
            <w:rFonts w:ascii="Times New Roman" w:eastAsia="Calibri" w:hAnsi="Times New Roman"/>
            <w:color w:val="000000"/>
            <w:sz w:val="28"/>
            <w:szCs w:val="28"/>
            <w:lang w:val="en-US" w:eastAsia="en-US"/>
          </w:rPr>
          <w:t>https://www.researchgate.net/publication/254447293_THE_IMPACT_OF_FOREIGN_DIRECT_INVESTMENTS_ON_CENTRAL_AND_EASTERN_EUROPEAN_ECONOMIES_FROM_A_POLITICAL_ECONOMY_PERSPECTIVE</w:t>
        </w:r>
      </w:hyperlink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&gt;.</w:t>
      </w:r>
    </w:p>
    <w:p w:rsidR="00735CF0" w:rsidRPr="00BF3FEE" w:rsidRDefault="00735CF0" w:rsidP="00735CF0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</w:pP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10.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Andrea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Elteto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. Foreign Direct Investment in Central and East European Countries and Spain – a Short Overview.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[Electronic resource].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 // ICEI Working paper. – January, 2010. – 23 p.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– Available from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  <w:t>: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 &lt;</w:t>
      </w:r>
      <w:hyperlink r:id="rId14" w:history="1">
        <w:r w:rsidRPr="00BF3FEE">
          <w:rPr>
            <w:rFonts w:ascii="Times New Roman" w:eastAsia="Calibri" w:hAnsi="Times New Roman"/>
            <w:color w:val="000000"/>
            <w:sz w:val="28"/>
            <w:szCs w:val="28"/>
            <w:lang w:val="en-US" w:eastAsia="en-US"/>
          </w:rPr>
          <w:t>https://www.researchgate.net/publication/47551795_Foreign_direct_investment_in_Central_and_East_European_Countries_and_Spain_-_a_short_overview</w:t>
        </w:r>
      </w:hyperlink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&gt;.</w:t>
      </w:r>
    </w:p>
    <w:p w:rsidR="00735CF0" w:rsidRPr="00BF3FEE" w:rsidRDefault="00735CF0" w:rsidP="00735CF0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</w:pP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de-DE" w:eastAsia="en-US"/>
        </w:rPr>
        <w:t xml:space="preserve">11.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de-DE" w:eastAsia="en-US"/>
        </w:rPr>
        <w:t xml:space="preserve">Dr. Sc. Nasir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de-DE" w:eastAsia="en-US"/>
        </w:rPr>
        <w:t>Serimi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de-DE" w:eastAsia="en-US"/>
        </w:rPr>
        <w:t xml:space="preserve">, MA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de-DE" w:eastAsia="en-US"/>
        </w:rPr>
        <w:t>Kushtrim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de-DE" w:eastAsia="en-US"/>
        </w:rPr>
        <w:t xml:space="preserve">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de-DE" w:eastAsia="en-US"/>
        </w:rPr>
        <w:t>Reci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de-DE" w:eastAsia="en-US"/>
        </w:rPr>
        <w:t xml:space="preserve">, Luljeta Sadiku.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The Impact of Foreign Direct Investment on the Export Performance: Empirical Evidence from Western Balkan Countries.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 [Electronic resource].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 // ILIRIA International Review. – July, 2016. –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№ 6 (1).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 –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10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p.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– Available from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  <w:t>: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 &lt;</w:t>
      </w:r>
      <w:hyperlink r:id="rId15" w:history="1">
        <w:r w:rsidRPr="00BF3FEE">
          <w:rPr>
            <w:rFonts w:ascii="Times New Roman" w:eastAsia="Calibri" w:hAnsi="Times New Roman"/>
            <w:color w:val="000000"/>
            <w:sz w:val="28"/>
            <w:szCs w:val="28"/>
            <w:lang w:val="en-US" w:eastAsia="en-US"/>
          </w:rPr>
          <w:t>https://www.researchgate.net/publication/305744472_The_Impact_of_Foreign_Direct_Investment_on_the_Export_Performance_Empirical_Evidence_for_Western_Balkan_Countries</w:t>
        </w:r>
      </w:hyperlink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&gt;.</w:t>
      </w:r>
    </w:p>
    <w:p w:rsidR="00735CF0" w:rsidRDefault="00735CF0" w:rsidP="00735CF0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</w:pP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  <w:lastRenderedPageBreak/>
        <w:t xml:space="preserve">12.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Siek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</w:t>
      </w:r>
      <w:proofErr w:type="spellStart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Darith</w:t>
      </w:r>
      <w:proofErr w:type="spellEnd"/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. The Impact of Foreign Capital on Economic Growth in Developing Countries.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 [Electronic resource].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 //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Journal of Finance and Economics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. – May, 2017. –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№ 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5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(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>3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).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 –</w:t>
      </w:r>
      <w:r w:rsidRPr="00BF3FEE">
        <w:rPr>
          <w:rFonts w:ascii="Times New Roman" w:eastAsia="Calibri" w:hAnsi="Times New Roman"/>
          <w:color w:val="000000"/>
          <w:sz w:val="28"/>
          <w:szCs w:val="28"/>
          <w:lang w:val="en-US" w:eastAsia="en-US"/>
        </w:rPr>
        <w:t xml:space="preserve"> p. 128-135 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– Available from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 w:eastAsia="en-US"/>
        </w:rPr>
        <w:t>:</w:t>
      </w:r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 &lt;</w:t>
      </w:r>
      <w:hyperlink r:id="rId16" w:history="1">
        <w:r w:rsidRPr="00BF3FEE">
          <w:rPr>
            <w:rFonts w:ascii="Times New Roman" w:eastAsia="Calibri" w:hAnsi="Times New Roman"/>
            <w:color w:val="000000"/>
            <w:sz w:val="28"/>
            <w:szCs w:val="28"/>
            <w:lang w:val="en-US" w:eastAsia="en-US"/>
          </w:rPr>
          <w:t>https://www.researchgate.net/publication/305744472_The_Impact_of_Foreign_Direct_Investment_on_the_Export_Performance_Empirical_Evidence_for_Western_Balkan_Countries</w:t>
        </w:r>
      </w:hyperlink>
      <w:r w:rsidRPr="00BF3FEE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>&gt;.</w:t>
      </w:r>
    </w:p>
    <w:p w:rsidR="00735CF0" w:rsidRPr="00C770B8" w:rsidRDefault="00735CF0" w:rsidP="00735CF0">
      <w:pPr>
        <w:pStyle w:val="1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b w:val="0"/>
          <w:color w:val="000000"/>
          <w:sz w:val="28"/>
          <w:szCs w:val="28"/>
          <w:lang w:val="en-US"/>
        </w:rPr>
      </w:pPr>
      <w:r w:rsidRPr="00BF3FEE">
        <w:rPr>
          <w:rFonts w:eastAsia="Calibri"/>
          <w:b w:val="0"/>
          <w:color w:val="000000"/>
          <w:sz w:val="28"/>
          <w:szCs w:val="28"/>
          <w:shd w:val="clear" w:color="auto" w:fill="FFFFFF"/>
          <w:lang w:val="uk-UA" w:eastAsia="en-US"/>
        </w:rPr>
        <w:t xml:space="preserve">13. </w:t>
      </w:r>
      <w:r>
        <w:rPr>
          <w:rFonts w:eastAsia="Calibri"/>
          <w:b w:val="0"/>
          <w:color w:val="000000"/>
          <w:sz w:val="28"/>
          <w:szCs w:val="28"/>
          <w:shd w:val="clear" w:color="auto" w:fill="FFFFFF"/>
          <w:lang w:val="en-US" w:eastAsia="en-US"/>
        </w:rPr>
        <w:t>World Investment Report</w:t>
      </w:r>
      <w:r w:rsidRPr="00BF3FEE">
        <w:rPr>
          <w:rFonts w:eastAsia="Calibri"/>
          <w:b w:val="0"/>
          <w:color w:val="000000"/>
          <w:sz w:val="28"/>
          <w:szCs w:val="28"/>
          <w:shd w:val="clear" w:color="auto" w:fill="FFFFFF"/>
          <w:lang w:val="uk-UA" w:eastAsia="en-US"/>
        </w:rPr>
        <w:t xml:space="preserve"> 2017 </w:t>
      </w:r>
      <w:r w:rsidRPr="00C770B8">
        <w:rPr>
          <w:b w:val="0"/>
          <w:color w:val="000000"/>
          <w:sz w:val="28"/>
          <w:szCs w:val="28"/>
          <w:lang w:val="en-US"/>
        </w:rPr>
        <w:t xml:space="preserve">// </w:t>
      </w:r>
      <w:r w:rsidRPr="00C770B8">
        <w:rPr>
          <w:b w:val="0"/>
          <w:color w:val="000000"/>
          <w:sz w:val="28"/>
          <w:szCs w:val="28"/>
          <w:shd w:val="clear" w:color="auto" w:fill="FFFFFF"/>
          <w:lang w:val="en-US"/>
        </w:rPr>
        <w:t>UNCTAD</w:t>
      </w:r>
      <w:r w:rsidRPr="00C770B8">
        <w:rPr>
          <w:b w:val="0"/>
          <w:color w:val="000000"/>
          <w:sz w:val="28"/>
          <w:szCs w:val="28"/>
          <w:lang w:val="en-US"/>
        </w:rPr>
        <w:t>. – 2017. – 252 p.</w:t>
      </w:r>
    </w:p>
    <w:p w:rsidR="00735CF0" w:rsidRPr="00C770B8" w:rsidRDefault="00735CF0" w:rsidP="00735CF0">
      <w:pPr>
        <w:pStyle w:val="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color w:val="000000"/>
          <w:sz w:val="28"/>
          <w:szCs w:val="28"/>
          <w:lang w:val="en-US"/>
        </w:rPr>
      </w:pPr>
      <w:r w:rsidRPr="00C770B8">
        <w:rPr>
          <w:b w:val="0"/>
          <w:color w:val="000000"/>
          <w:sz w:val="28"/>
          <w:szCs w:val="28"/>
          <w:lang w:val="en-US"/>
        </w:rPr>
        <w:t xml:space="preserve">14. </w:t>
      </w:r>
      <w:r>
        <w:rPr>
          <w:rFonts w:eastAsia="Calibri"/>
          <w:b w:val="0"/>
          <w:color w:val="000000"/>
          <w:sz w:val="28"/>
          <w:szCs w:val="28"/>
          <w:shd w:val="clear" w:color="auto" w:fill="FFFFFF"/>
          <w:lang w:val="en-US" w:eastAsia="en-US"/>
        </w:rPr>
        <w:t>World Investment Report</w:t>
      </w:r>
      <w:r w:rsidRPr="00BF3FEE">
        <w:rPr>
          <w:rFonts w:eastAsia="Calibri"/>
          <w:b w:val="0"/>
          <w:color w:val="000000"/>
          <w:sz w:val="28"/>
          <w:szCs w:val="28"/>
          <w:shd w:val="clear" w:color="auto" w:fill="FFFFFF"/>
          <w:lang w:val="uk-UA" w:eastAsia="en-US"/>
        </w:rPr>
        <w:t xml:space="preserve"> 201</w:t>
      </w:r>
      <w:r w:rsidRPr="00BF3FEE">
        <w:rPr>
          <w:rFonts w:eastAsia="Calibri"/>
          <w:b w:val="0"/>
          <w:color w:val="000000"/>
          <w:sz w:val="28"/>
          <w:szCs w:val="28"/>
          <w:shd w:val="clear" w:color="auto" w:fill="FFFFFF"/>
          <w:lang w:val="en-US" w:eastAsia="en-US"/>
        </w:rPr>
        <w:t>8</w:t>
      </w:r>
      <w:r w:rsidRPr="00BF3FEE">
        <w:rPr>
          <w:rFonts w:eastAsia="Calibri"/>
          <w:b w:val="0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r w:rsidRPr="00C770B8">
        <w:rPr>
          <w:b w:val="0"/>
          <w:color w:val="000000"/>
          <w:sz w:val="28"/>
          <w:szCs w:val="28"/>
          <w:lang w:val="en-US"/>
        </w:rPr>
        <w:t xml:space="preserve">// </w:t>
      </w:r>
      <w:r w:rsidRPr="00C770B8">
        <w:rPr>
          <w:b w:val="0"/>
          <w:color w:val="000000"/>
          <w:sz w:val="28"/>
          <w:szCs w:val="28"/>
          <w:shd w:val="clear" w:color="auto" w:fill="FFFFFF"/>
          <w:lang w:val="en-US"/>
        </w:rPr>
        <w:t>UNCTAD</w:t>
      </w:r>
      <w:r w:rsidRPr="00C770B8">
        <w:rPr>
          <w:b w:val="0"/>
          <w:color w:val="000000"/>
          <w:sz w:val="28"/>
          <w:szCs w:val="28"/>
          <w:lang w:val="en-US"/>
        </w:rPr>
        <w:t>. – 2018. – 213 p.</w:t>
      </w:r>
    </w:p>
    <w:p w:rsidR="00735CF0" w:rsidRPr="00C770B8" w:rsidRDefault="00735CF0" w:rsidP="00735CF0">
      <w:pPr>
        <w:pStyle w:val="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color w:val="000000"/>
          <w:sz w:val="28"/>
          <w:szCs w:val="28"/>
          <w:lang w:val="en-US"/>
        </w:rPr>
      </w:pPr>
      <w:r w:rsidRPr="00411CB2">
        <w:rPr>
          <w:rFonts w:eastAsia="Calibri"/>
          <w:b w:val="0"/>
          <w:color w:val="000000"/>
          <w:sz w:val="28"/>
          <w:szCs w:val="28"/>
          <w:shd w:val="clear" w:color="auto" w:fill="FFFFFF"/>
          <w:lang w:val="en-US" w:eastAsia="en-US"/>
        </w:rPr>
        <w:t>15.</w:t>
      </w:r>
      <w:r w:rsidRPr="00411CB2">
        <w:rPr>
          <w:rFonts w:eastAsia="Calibri"/>
          <w:b w:val="0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r w:rsidRPr="00411CB2">
        <w:rPr>
          <w:b w:val="0"/>
          <w:sz w:val="28"/>
          <w:szCs w:val="28"/>
          <w:lang w:val="en-US"/>
        </w:rPr>
        <w:t>International Monetary Fund / International Investment Position</w:t>
      </w:r>
    </w:p>
    <w:p w:rsidR="00735CF0" w:rsidRPr="00FA036B" w:rsidRDefault="00735CF0" w:rsidP="00735CF0">
      <w:pPr>
        <w:spacing w:after="0" w:line="360" w:lineRule="auto"/>
        <w:jc w:val="both"/>
        <w:rPr>
          <w:rFonts w:ascii="Times New Roman"/>
          <w:sz w:val="28"/>
          <w:szCs w:val="28"/>
          <w:lang w:val="en-US"/>
        </w:rPr>
      </w:pPr>
      <w:r>
        <w:rPr>
          <w:rFonts w:ascii="Times New Roman"/>
          <w:sz w:val="28"/>
          <w:szCs w:val="28"/>
          <w:lang w:val="en-US"/>
        </w:rPr>
        <w:t xml:space="preserve">[Electronic Resource]. </w:t>
      </w:r>
      <w:r>
        <w:rPr>
          <w:rFonts w:ascii="Times New Roman"/>
          <w:sz w:val="28"/>
          <w:szCs w:val="28"/>
          <w:lang w:val="en-US"/>
        </w:rPr>
        <w:t>–</w:t>
      </w:r>
      <w:r>
        <w:rPr>
          <w:rFonts w:ascii="Times New Roman"/>
          <w:sz w:val="28"/>
          <w:szCs w:val="28"/>
          <w:lang w:val="en-US"/>
        </w:rPr>
        <w:t xml:space="preserve"> Available </w:t>
      </w:r>
      <w:proofErr w:type="gramStart"/>
      <w:r>
        <w:rPr>
          <w:rFonts w:ascii="Times New Roman"/>
          <w:sz w:val="28"/>
          <w:szCs w:val="28"/>
          <w:lang w:val="en-US"/>
        </w:rPr>
        <w:t>from</w:t>
      </w:r>
      <w:r w:rsidRPr="00247591">
        <w:rPr>
          <w:rFonts w:ascii="Times New Roman"/>
          <w:sz w:val="28"/>
          <w:szCs w:val="28"/>
          <w:lang w:val="en-US"/>
        </w:rPr>
        <w:t>:</w:t>
      </w:r>
      <w:proofErr w:type="gramEnd"/>
      <w:r w:rsidRPr="00761E6B">
        <w:rPr>
          <w:rFonts w:ascii="Times New Roman"/>
          <w:sz w:val="28"/>
          <w:szCs w:val="28"/>
          <w:shd w:val="clear" w:color="auto" w:fill="FFFFFF"/>
          <w:lang w:val="en-US"/>
        </w:rPr>
        <w:t>&lt;</w:t>
      </w:r>
      <w:hyperlink r:id="rId17" w:history="1">
        <w:r w:rsidRPr="00C770B8">
          <w:rPr>
            <w:rStyle w:val="a6"/>
            <w:rFonts w:ascii="Times New Roman"/>
            <w:color w:val="000000"/>
            <w:sz w:val="28"/>
            <w:szCs w:val="28"/>
            <w:lang w:val="en-US"/>
          </w:rPr>
          <w:t>http://data.imf.org/?sk=4C514D48-B6BA-49ED-8AB9-52B0C1A0179B&amp;sId=1390030341854</w:t>
        </w:r>
      </w:hyperlink>
      <w:r w:rsidRPr="00C770B8">
        <w:rPr>
          <w:rFonts w:ascii="Times New Roman"/>
          <w:color w:val="000000"/>
          <w:sz w:val="28"/>
          <w:szCs w:val="28"/>
          <w:lang w:val="en-US"/>
        </w:rPr>
        <w:t>&gt;.</w:t>
      </w:r>
    </w:p>
    <w:p w:rsidR="00735CF0" w:rsidRDefault="00735CF0" w:rsidP="00735CF0">
      <w:pPr>
        <w:spacing w:after="0" w:line="360" w:lineRule="auto"/>
        <w:ind w:left="720"/>
        <w:jc w:val="both"/>
        <w:rPr>
          <w:rFonts w:ascii="Times New Roman"/>
          <w:sz w:val="28"/>
          <w:szCs w:val="28"/>
          <w:lang w:val="en-US"/>
        </w:rPr>
      </w:pPr>
      <w:r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 w:eastAsia="en-US"/>
        </w:rPr>
        <w:t xml:space="preserve">16. </w:t>
      </w:r>
      <w:r w:rsidRPr="00247591">
        <w:rPr>
          <w:rFonts w:ascii="Times New Roman"/>
          <w:sz w:val="28"/>
          <w:szCs w:val="28"/>
          <w:lang w:val="en-US"/>
        </w:rPr>
        <w:t>International</w:t>
      </w:r>
      <w:r>
        <w:rPr>
          <w:rFonts w:ascii="Times New Roman"/>
          <w:sz w:val="28"/>
          <w:szCs w:val="28"/>
          <w:lang w:val="en-US"/>
        </w:rPr>
        <w:t xml:space="preserve"> Monetary Fund / </w:t>
      </w:r>
      <w:r w:rsidRPr="00247591">
        <w:rPr>
          <w:rFonts w:ascii="Times New Roman"/>
          <w:sz w:val="28"/>
          <w:szCs w:val="28"/>
          <w:lang w:val="en-US"/>
        </w:rPr>
        <w:t>Internati</w:t>
      </w:r>
      <w:r>
        <w:rPr>
          <w:rFonts w:ascii="Times New Roman"/>
          <w:sz w:val="28"/>
          <w:szCs w:val="28"/>
          <w:lang w:val="en-US"/>
        </w:rPr>
        <w:t>onal Financial Statistics (IFS)</w:t>
      </w:r>
    </w:p>
    <w:p w:rsidR="00735CF0" w:rsidRPr="00FA036B" w:rsidRDefault="00735CF0" w:rsidP="00735CF0">
      <w:pPr>
        <w:spacing w:after="0" w:line="360" w:lineRule="auto"/>
        <w:jc w:val="both"/>
        <w:rPr>
          <w:rFonts w:ascii="Times New Roman"/>
          <w:sz w:val="28"/>
          <w:szCs w:val="28"/>
          <w:lang w:val="en-US"/>
        </w:rPr>
      </w:pPr>
      <w:r w:rsidRPr="00247591">
        <w:rPr>
          <w:rFonts w:ascii="Times New Roman"/>
          <w:sz w:val="28"/>
          <w:szCs w:val="28"/>
          <w:lang w:val="en-US"/>
        </w:rPr>
        <w:t>[Electronic Resource].</w:t>
      </w:r>
      <w:r w:rsidRPr="00247591">
        <w:rPr>
          <w:rFonts w:ascii="Times New Roman"/>
          <w:sz w:val="28"/>
          <w:szCs w:val="28"/>
          <w:lang w:val="en-US"/>
        </w:rPr>
        <w:t>–</w:t>
      </w:r>
      <w:r>
        <w:rPr>
          <w:rFonts w:ascii="Times New Roman"/>
          <w:sz w:val="28"/>
          <w:szCs w:val="28"/>
          <w:lang w:val="en-US"/>
        </w:rPr>
        <w:t xml:space="preserve">Available </w:t>
      </w:r>
      <w:proofErr w:type="gramStart"/>
      <w:r>
        <w:rPr>
          <w:rFonts w:ascii="Times New Roman"/>
          <w:sz w:val="28"/>
          <w:szCs w:val="28"/>
          <w:lang w:val="en-US"/>
        </w:rPr>
        <w:t>from</w:t>
      </w:r>
      <w:r w:rsidRPr="00247591">
        <w:rPr>
          <w:rFonts w:ascii="Times New Roman"/>
          <w:sz w:val="28"/>
          <w:szCs w:val="28"/>
          <w:lang w:val="en-US"/>
        </w:rPr>
        <w:t>:</w:t>
      </w:r>
      <w:proofErr w:type="gramEnd"/>
      <w:r w:rsidRPr="00761E6B">
        <w:rPr>
          <w:rFonts w:ascii="Times New Roman"/>
          <w:sz w:val="28"/>
          <w:szCs w:val="28"/>
          <w:shd w:val="clear" w:color="auto" w:fill="FFFFFF"/>
          <w:lang w:val="en-US"/>
        </w:rPr>
        <w:t>&lt;</w:t>
      </w:r>
      <w:hyperlink r:id="rId18" w:history="1">
        <w:r w:rsidRPr="00C770B8">
          <w:rPr>
            <w:rStyle w:val="a6"/>
            <w:rFonts w:ascii="Times New Roman"/>
            <w:color w:val="000000"/>
            <w:sz w:val="28"/>
            <w:szCs w:val="28"/>
            <w:lang w:val="en-US"/>
          </w:rPr>
          <w:t>http://data.imf.org/?sk=4C514D48-B6BA-49ED-8AB9-52B0C1A0179B&amp;sId=1390030341854</w:t>
        </w:r>
      </w:hyperlink>
      <w:r w:rsidRPr="00C770B8">
        <w:rPr>
          <w:rFonts w:ascii="Times New Roman"/>
          <w:color w:val="000000"/>
          <w:sz w:val="28"/>
          <w:szCs w:val="28"/>
          <w:lang w:val="en-US"/>
        </w:rPr>
        <w:t>&gt;.</w:t>
      </w:r>
    </w:p>
    <w:p w:rsidR="00735CF0" w:rsidRPr="00C770B8" w:rsidRDefault="00735CF0" w:rsidP="00735CF0">
      <w:pPr>
        <w:pStyle w:val="a7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 xml:space="preserve">17. FDI in the Czech Republic: A </w:t>
      </w:r>
      <w:proofErr w:type="spellStart"/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>Visegrad</w:t>
      </w:r>
      <w:proofErr w:type="spellEnd"/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 xml:space="preserve"> Comparison // European Commission. </w:t>
      </w:r>
      <w:r w:rsidRPr="00C770B8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en-US"/>
        </w:rPr>
        <w:t>–</w:t>
      </w:r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 xml:space="preserve"> 201</w:t>
      </w: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>9</w:t>
      </w:r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</w:t>
      </w: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>20</w:t>
      </w:r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>p</w:t>
      </w:r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735CF0" w:rsidRPr="00C770B8" w:rsidRDefault="00735CF0" w:rsidP="00735CF0">
      <w:pPr>
        <w:pStyle w:val="a7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 xml:space="preserve">18. Czech Republic Trade and Investment Statistical Note // OECD. </w:t>
      </w:r>
      <w:r w:rsidRPr="00C770B8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en-US"/>
        </w:rPr>
        <w:t>–</w:t>
      </w:r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 xml:space="preserve"> 201</w:t>
      </w: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>7</w:t>
      </w:r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</w:t>
      </w: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>10</w:t>
      </w:r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>p</w:t>
      </w:r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735CF0" w:rsidRPr="00C770B8" w:rsidRDefault="00735CF0" w:rsidP="00735CF0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</w:pP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 xml:space="preserve">19. Inward FDI stocks by industry / OECD Data 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[Electronic resource]. – </w:t>
      </w: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>Available from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&lt;</w:t>
      </w:r>
      <w:hyperlink r:id="rId19" w:history="1">
        <w:r w:rsidRPr="00C770B8">
          <w:rPr>
            <w:rStyle w:val="a6"/>
            <w:rFonts w:ascii="Times New Roman" w:hAnsi="Times New Roman"/>
            <w:color w:val="000000"/>
            <w:sz w:val="28"/>
            <w:szCs w:val="28"/>
            <w:lang w:val="en-US"/>
          </w:rPr>
          <w:t>https://data.oecd.org/</w:t>
        </w:r>
      </w:hyperlink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&gt;.</w:t>
      </w:r>
    </w:p>
    <w:p w:rsidR="00735CF0" w:rsidRPr="00C770B8" w:rsidRDefault="00735CF0" w:rsidP="00735CF0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</w:pP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20. Czech National Bank [Electronic resource]. – </w:t>
      </w: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>Available from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&lt;</w:t>
      </w:r>
      <w:hyperlink r:id="rId20" w:history="1">
        <w:r w:rsidRPr="00C770B8">
          <w:rPr>
            <w:rStyle w:val="a6"/>
            <w:rFonts w:ascii="Times New Roman" w:hAnsi="Times New Roman"/>
            <w:color w:val="000000"/>
            <w:sz w:val="28"/>
            <w:szCs w:val="28"/>
            <w:lang w:val="en-US"/>
          </w:rPr>
          <w:t>https://www.cnb.cz/en/</w:t>
        </w:r>
      </w:hyperlink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&gt;.</w:t>
      </w:r>
    </w:p>
    <w:p w:rsidR="00735CF0" w:rsidRPr="00C770B8" w:rsidRDefault="00735CF0" w:rsidP="00735CF0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</w:pP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21. UNCTAD [Electronic resource]. – </w:t>
      </w: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>Available from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&lt;</w:t>
      </w:r>
      <w:hyperlink r:id="rId21" w:history="1">
        <w:r w:rsidRPr="00C770B8">
          <w:rPr>
            <w:rStyle w:val="a6"/>
            <w:rFonts w:ascii="Times New Roman" w:hAnsi="Times New Roman"/>
            <w:color w:val="000000"/>
            <w:sz w:val="28"/>
            <w:szCs w:val="28"/>
            <w:lang w:val="en-US"/>
          </w:rPr>
          <w:t>h</w:t>
        </w:r>
        <w:hyperlink r:id="rId22" w:history="1">
          <w:r w:rsidRPr="00C770B8">
            <w:rPr>
              <w:rStyle w:val="a6"/>
              <w:rFonts w:ascii="Times New Roman" w:hAnsi="Times New Roman"/>
              <w:color w:val="000000"/>
              <w:sz w:val="28"/>
              <w:szCs w:val="28"/>
              <w:lang w:val="en-US"/>
            </w:rPr>
            <w:t>https://unctad.org/en/Pages/Home.aspx</w:t>
          </w:r>
        </w:hyperlink>
      </w:hyperlink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&gt;.</w:t>
      </w:r>
    </w:p>
    <w:p w:rsidR="00735CF0" w:rsidRPr="00C770B8" w:rsidRDefault="00735CF0" w:rsidP="00735CF0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</w:pP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22. </w:t>
      </w:r>
      <w:proofErr w:type="spellStart"/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Národná</w:t>
      </w:r>
      <w:proofErr w:type="spellEnd"/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proofErr w:type="gramStart"/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banka</w:t>
      </w:r>
      <w:proofErr w:type="spellEnd"/>
      <w:proofErr w:type="gramEnd"/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Slovenska</w:t>
      </w:r>
      <w:proofErr w:type="spellEnd"/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[Electronic resource]. – </w:t>
      </w: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>Available from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&lt;</w:t>
      </w:r>
      <w:hyperlink r:id="rId23" w:history="1">
        <w:hyperlink r:id="rId24" w:history="1">
          <w:r w:rsidRPr="00C770B8">
            <w:rPr>
              <w:rStyle w:val="a6"/>
              <w:rFonts w:ascii="Times New Roman" w:hAnsi="Times New Roman"/>
              <w:color w:val="000000"/>
              <w:sz w:val="28"/>
              <w:szCs w:val="28"/>
              <w:lang w:val="en-US"/>
            </w:rPr>
            <w:t>https://www.nbs.sk/en/home</w:t>
          </w:r>
        </w:hyperlink>
      </w:hyperlink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&gt;.</w:t>
      </w:r>
    </w:p>
    <w:p w:rsidR="00735CF0" w:rsidRPr="00C770B8" w:rsidRDefault="00735CF0" w:rsidP="00735CF0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</w:pP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23. </w:t>
      </w:r>
      <w:r w:rsidRPr="00C770B8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Magyar </w:t>
      </w:r>
      <w:proofErr w:type="spellStart"/>
      <w:r w:rsidRPr="00C770B8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en-US"/>
        </w:rPr>
        <w:t>Nemzeti</w:t>
      </w:r>
      <w:proofErr w:type="spellEnd"/>
      <w:r w:rsidRPr="00C770B8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Bank 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[Electronic resource]. – </w:t>
      </w: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>Available from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&lt;</w:t>
      </w:r>
      <w:hyperlink r:id="rId25" w:history="1">
        <w:r w:rsidRPr="00C770B8">
          <w:rPr>
            <w:rFonts w:ascii="Times New Roman" w:hAnsi="Times New Roman"/>
            <w:color w:val="000000"/>
            <w:sz w:val="28"/>
            <w:szCs w:val="28"/>
            <w:lang w:val="en-US"/>
          </w:rPr>
          <w:t>https://www.mnb.hu/</w:t>
        </w:r>
      </w:hyperlink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&gt;.</w:t>
      </w:r>
    </w:p>
    <w:p w:rsidR="00735CF0" w:rsidRPr="00C770B8" w:rsidRDefault="00735CF0" w:rsidP="00735CF0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24. </w:t>
      </w:r>
      <w:proofErr w:type="spellStart"/>
      <w:r w:rsidRPr="00C770B8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en-US"/>
        </w:rPr>
        <w:t>Narodowy</w:t>
      </w:r>
      <w:proofErr w:type="spellEnd"/>
      <w:r w:rsidRPr="00C770B8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Bank </w:t>
      </w:r>
      <w:proofErr w:type="spellStart"/>
      <w:r w:rsidRPr="00C770B8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en-US"/>
        </w:rPr>
        <w:t>Polski</w:t>
      </w:r>
      <w:proofErr w:type="spellEnd"/>
      <w:r w:rsidRPr="00C770B8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[Electronic resource]. – </w:t>
      </w: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>Available from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&lt;</w:t>
      </w:r>
      <w:hyperlink r:id="rId26" w:history="1">
        <w:r w:rsidRPr="00C770B8">
          <w:rPr>
            <w:rFonts w:ascii="Times New Roman" w:hAnsi="Times New Roman"/>
            <w:color w:val="000000"/>
            <w:sz w:val="28"/>
            <w:szCs w:val="28"/>
            <w:lang w:val="en-US"/>
          </w:rPr>
          <w:t>h</w:t>
        </w:r>
        <w:hyperlink r:id="rId27" w:history="1">
          <w:r w:rsidRPr="00C770B8">
            <w:rPr>
              <w:rFonts w:ascii="Times New Roman" w:hAnsi="Times New Roman"/>
              <w:color w:val="000000"/>
              <w:sz w:val="28"/>
              <w:szCs w:val="28"/>
              <w:lang w:val="en-US"/>
            </w:rPr>
            <w:t>https://www.nbp.pl/</w:t>
          </w:r>
        </w:hyperlink>
      </w:hyperlink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&gt;.</w:t>
      </w:r>
    </w:p>
    <w:p w:rsidR="00735CF0" w:rsidRPr="00C770B8" w:rsidRDefault="00735CF0" w:rsidP="00735CF0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</w:pP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lastRenderedPageBreak/>
        <w:t xml:space="preserve">25. </w:t>
      </w: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 xml:space="preserve">Business and Investment Development Agency 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[Electronic resource]. – </w:t>
      </w: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>Available from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&lt;</w:t>
      </w:r>
      <w:hyperlink r:id="rId28" w:history="1">
        <w:r w:rsidRPr="00C770B8">
          <w:rPr>
            <w:rFonts w:ascii="Times New Roman" w:hAnsi="Times New Roman"/>
            <w:color w:val="000000"/>
            <w:sz w:val="28"/>
            <w:szCs w:val="28"/>
            <w:lang w:val="en-US"/>
          </w:rPr>
          <w:t>https://www.czechinvest.org/en</w:t>
        </w:r>
      </w:hyperlink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&gt;. </w:t>
      </w:r>
    </w:p>
    <w:p w:rsidR="00735CF0" w:rsidRPr="00C770B8" w:rsidRDefault="00735CF0" w:rsidP="00735CF0">
      <w:pPr>
        <w:spacing w:after="0" w:line="360" w:lineRule="auto"/>
        <w:ind w:firstLine="709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26. 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Observatory of Economic Complexity: OEC [Electronic resource].  </w:t>
      </w:r>
      <w:proofErr w:type="gramStart"/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–  </w:t>
      </w: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>Available</w:t>
      </w:r>
      <w:proofErr w:type="gramEnd"/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 xml:space="preserve"> from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&lt;</w:t>
      </w:r>
      <w:hyperlink r:id="rId29" w:history="1">
        <w:r w:rsidRPr="00C770B8">
          <w:rPr>
            <w:rStyle w:val="a6"/>
            <w:rFonts w:ascii="Times New Roman" w:hAnsi="Times New Roman"/>
            <w:color w:val="000000"/>
            <w:sz w:val="28"/>
            <w:szCs w:val="28"/>
            <w:lang w:val="en-US"/>
          </w:rPr>
          <w:t>https://atlas.media.mit.edu/en/</w:t>
        </w:r>
      </w:hyperlink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&gt;.</w:t>
      </w:r>
    </w:p>
    <w:p w:rsidR="00735CF0" w:rsidRPr="001E4E67" w:rsidRDefault="00735CF0" w:rsidP="00735CF0">
      <w:pPr>
        <w:pStyle w:val="a7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</w:pP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27.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Slovak Republic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: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legal, regulatory, and tax improvements for attracting foreign direct investment </w:t>
      </w: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 xml:space="preserve">// World Bank Document. </w:t>
      </w:r>
      <w:r w:rsidRPr="00C770B8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en-US"/>
        </w:rPr>
        <w:t>–</w:t>
      </w:r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>1999</w:t>
      </w:r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</w:t>
      </w: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>69</w:t>
      </w:r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>p</w:t>
      </w:r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735CF0" w:rsidRPr="001E4E67" w:rsidRDefault="00735CF0" w:rsidP="00735CF0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</w:pP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 xml:space="preserve">28. Ministry of Foreign Affairs and Trade of Hungary 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[Electronic resource]. – </w:t>
      </w: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>Available from</w:t>
      </w: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1E4E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&lt;</w:t>
      </w:r>
      <w:hyperlink r:id="rId30" w:history="1">
        <w:r w:rsidRPr="001E4E67">
          <w:rPr>
            <w:rFonts w:ascii="Times New Roman" w:hAnsi="Times New Roman"/>
            <w:color w:val="000000"/>
            <w:sz w:val="28"/>
            <w:szCs w:val="28"/>
            <w:lang w:val="en-US"/>
          </w:rPr>
          <w:t>https://www.kormany.hu/en/ministry-of-foreign-affairs-and-trade</w:t>
        </w:r>
      </w:hyperlink>
      <w:r w:rsidRPr="001E4E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&gt;.</w:t>
      </w:r>
    </w:p>
    <w:p w:rsidR="00735CF0" w:rsidRPr="001E4E67" w:rsidRDefault="00735CF0" w:rsidP="00735CF0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</w:pPr>
      <w:r w:rsidRPr="001E4E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29. </w:t>
      </w:r>
      <w:r w:rsidRPr="001E4E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Національний банк України </w:t>
      </w:r>
      <w:r w:rsidRPr="001E4E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[Electronic resource]. – </w:t>
      </w:r>
      <w:r w:rsidRPr="001E4E67">
        <w:rPr>
          <w:rFonts w:ascii="Times New Roman" w:hAnsi="Times New Roman"/>
          <w:color w:val="000000"/>
          <w:sz w:val="28"/>
          <w:szCs w:val="28"/>
          <w:lang w:val="en-US"/>
        </w:rPr>
        <w:t>Available from</w:t>
      </w:r>
      <w:r w:rsidRPr="001E4E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1E4E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&lt;</w:t>
      </w:r>
      <w:hyperlink r:id="rId31" w:history="1">
        <w:r w:rsidRPr="001E4E67">
          <w:rPr>
            <w:rFonts w:ascii="Times New Roman" w:hAnsi="Times New Roman"/>
            <w:color w:val="000000"/>
            <w:sz w:val="28"/>
            <w:szCs w:val="28"/>
            <w:lang w:val="en-US"/>
          </w:rPr>
          <w:t>https://bank.gov.ua/control/uk/index</w:t>
        </w:r>
      </w:hyperlink>
      <w:r w:rsidRPr="001E4E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&gt;.</w:t>
      </w:r>
    </w:p>
    <w:p w:rsidR="00735CF0" w:rsidRPr="001E4E67" w:rsidRDefault="00735CF0" w:rsidP="00735CF0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1E4E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30. Державна служба статистики України [Електронний ресурс]. - Режим доступу: &lt;</w:t>
      </w:r>
      <w:hyperlink r:id="rId32" w:history="1">
        <w:r w:rsidRPr="001E4E67">
          <w:rPr>
            <w:rStyle w:val="a6"/>
            <w:rFonts w:ascii="Times New Roman" w:hAnsi="Times New Roman"/>
            <w:color w:val="000000"/>
            <w:sz w:val="28"/>
            <w:szCs w:val="28"/>
          </w:rPr>
          <w:t>http://www.ukrstat.gov.ua/</w:t>
        </w:r>
      </w:hyperlink>
      <w:r w:rsidRPr="001E4E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&gt;.</w:t>
      </w:r>
    </w:p>
    <w:p w:rsidR="00735CF0" w:rsidRPr="001E4E67" w:rsidRDefault="00735CF0" w:rsidP="00735CF0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1E4E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31. Посольство України в Республіці Польща [Електронний ресурс]. - Режим доступу: &lt;</w:t>
      </w:r>
      <w:hyperlink r:id="rId33" w:history="1">
        <w:r w:rsidRPr="001E4E67">
          <w:rPr>
            <w:rStyle w:val="a6"/>
            <w:rFonts w:ascii="Times New Roman" w:hAnsi="Times New Roman"/>
            <w:color w:val="000000"/>
            <w:sz w:val="28"/>
            <w:szCs w:val="28"/>
          </w:rPr>
          <w:t>http://www.ukrstat.gov.ua/</w:t>
        </w:r>
      </w:hyperlink>
      <w:r w:rsidRPr="001E4E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&gt;.</w:t>
      </w:r>
    </w:p>
    <w:p w:rsidR="00735CF0" w:rsidRPr="001E4E67" w:rsidRDefault="00735CF0" w:rsidP="00735CF0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1E4E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32. Посольство України в Чеській Республіці [Електронний ресурс]. - Режим доступу: &lt;</w:t>
      </w:r>
      <w:r w:rsidRPr="001E4E67"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34" w:history="1">
        <w:r w:rsidRPr="001E4E67">
          <w:rPr>
            <w:rFonts w:ascii="Times New Roman" w:hAnsi="Times New Roman"/>
            <w:color w:val="000000"/>
            <w:sz w:val="28"/>
            <w:szCs w:val="28"/>
          </w:rPr>
          <w:t>https://czechia.mfa.gov.ua/ua/page/open/id/5156</w:t>
        </w:r>
      </w:hyperlink>
      <w:r w:rsidRPr="001E4E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&gt;.</w:t>
      </w:r>
    </w:p>
    <w:p w:rsidR="00735CF0" w:rsidRPr="001E4E67" w:rsidRDefault="00735CF0" w:rsidP="00735CF0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1E4E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33. Посольство України в Угорщині [Електронний ресурс]. - Режим доступу: &lt;</w:t>
      </w:r>
      <w:hyperlink r:id="rId35" w:history="1">
        <w:r w:rsidRPr="001E4E67">
          <w:rPr>
            <w:rFonts w:ascii="Times New Roman" w:hAnsi="Times New Roman"/>
            <w:color w:val="000000"/>
            <w:sz w:val="28"/>
            <w:szCs w:val="28"/>
          </w:rPr>
          <w:t>https://hungary.mfa.gov.ua/ua</w:t>
        </w:r>
      </w:hyperlink>
      <w:r w:rsidRPr="001E4E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&gt;.</w:t>
      </w:r>
    </w:p>
    <w:p w:rsidR="00735CF0" w:rsidRPr="001E4E67" w:rsidRDefault="00735CF0" w:rsidP="00735CF0">
      <w:p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1E4E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34. Посольство України у Словацькій Республіці [Електронний ресурс]. - Режим доступу: &lt;</w:t>
      </w:r>
      <w:hyperlink r:id="rId36" w:history="1">
        <w:r w:rsidRPr="001E4E67">
          <w:rPr>
            <w:rFonts w:ascii="Times New Roman" w:hAnsi="Times New Roman"/>
            <w:color w:val="000000"/>
            <w:sz w:val="28"/>
            <w:szCs w:val="28"/>
          </w:rPr>
          <w:t>https://slovakia.mfa.gov.ua/ua/page/open/id/5156</w:t>
        </w:r>
      </w:hyperlink>
      <w:r w:rsidRPr="001E4E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&gt;.</w:t>
      </w:r>
    </w:p>
    <w:p w:rsidR="00735CF0" w:rsidRPr="00C770B8" w:rsidRDefault="00735CF0" w:rsidP="00735CF0">
      <w:pPr>
        <w:pStyle w:val="a7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E4E6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35. </w:t>
      </w:r>
      <w:r w:rsidRPr="001E4E67">
        <w:rPr>
          <w:rFonts w:ascii="Times New Roman" w:hAnsi="Times New Roman"/>
          <w:color w:val="000000"/>
          <w:sz w:val="28"/>
          <w:szCs w:val="28"/>
          <w:lang w:val="en-US"/>
        </w:rPr>
        <w:t>Poland</w:t>
      </w:r>
      <w:r w:rsidRPr="001E4E67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r w:rsidRPr="001E4E67">
        <w:rPr>
          <w:rFonts w:ascii="Times New Roman" w:hAnsi="Times New Roman"/>
          <w:color w:val="000000"/>
          <w:sz w:val="28"/>
          <w:szCs w:val="28"/>
          <w:lang w:val="en-US"/>
        </w:rPr>
        <w:t>Annual</w:t>
      </w:r>
      <w:r w:rsidRPr="001E4E6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E4E67">
        <w:rPr>
          <w:rFonts w:ascii="Times New Roman" w:hAnsi="Times New Roman"/>
          <w:color w:val="000000"/>
          <w:sz w:val="28"/>
          <w:szCs w:val="28"/>
          <w:lang w:val="en-US"/>
        </w:rPr>
        <w:t>Report</w:t>
      </w:r>
      <w:r w:rsidRPr="001E4E67">
        <w:rPr>
          <w:rFonts w:ascii="Times New Roman" w:hAnsi="Times New Roman"/>
          <w:color w:val="000000"/>
          <w:sz w:val="28"/>
          <w:szCs w:val="28"/>
          <w:lang w:val="uk-UA"/>
        </w:rPr>
        <w:t xml:space="preserve"> 2014 // </w:t>
      </w:r>
      <w:r w:rsidRPr="001E4E67">
        <w:rPr>
          <w:rFonts w:ascii="Times New Roman" w:hAnsi="Times New Roman"/>
          <w:color w:val="000000"/>
          <w:sz w:val="28"/>
          <w:szCs w:val="28"/>
          <w:lang w:val="en-US"/>
        </w:rPr>
        <w:t>NBP</w:t>
      </w:r>
      <w:r w:rsidRPr="001E4E6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E4E67">
        <w:rPr>
          <w:rFonts w:ascii="Times New Roman" w:hAnsi="Times New Roman"/>
          <w:color w:val="000000"/>
          <w:sz w:val="28"/>
          <w:szCs w:val="28"/>
          <w:lang w:val="en-US"/>
        </w:rPr>
        <w:t>Annual</w:t>
      </w:r>
      <w:r w:rsidRPr="001E4E6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E4E67">
        <w:rPr>
          <w:rFonts w:ascii="Times New Roman" w:hAnsi="Times New Roman"/>
          <w:color w:val="000000"/>
          <w:sz w:val="28"/>
          <w:szCs w:val="28"/>
          <w:lang w:val="en-US"/>
        </w:rPr>
        <w:t>Report</w:t>
      </w:r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7708BF">
        <w:rPr>
          <w:rStyle w:val="a8"/>
          <w:rFonts w:ascii="Times New Roman" w:hAnsi="Times New Roman"/>
          <w:b w:val="0"/>
          <w:sz w:val="28"/>
          <w:szCs w:val="28"/>
          <w:lang w:val="uk-UA"/>
        </w:rPr>
        <w:t xml:space="preserve">. </w:t>
      </w:r>
      <w:r w:rsidRPr="00C770B8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en-US"/>
        </w:rPr>
        <w:t>–</w:t>
      </w:r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 xml:space="preserve"> 2015. – 243 </w:t>
      </w:r>
      <w:r w:rsidRPr="00C770B8">
        <w:rPr>
          <w:rFonts w:ascii="Times New Roman" w:hAnsi="Times New Roman"/>
          <w:color w:val="000000"/>
          <w:sz w:val="28"/>
          <w:szCs w:val="28"/>
          <w:lang w:val="en-US"/>
        </w:rPr>
        <w:t>p</w:t>
      </w:r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735CF0" w:rsidRDefault="00735CF0" w:rsidP="00735CF0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770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36. </w:t>
      </w:r>
      <w:proofErr w:type="spellStart"/>
      <w:r w:rsidRPr="00C770B8">
        <w:rPr>
          <w:rFonts w:ascii="Times New Roman" w:hAnsi="Times New Roman" w:cs="Times New Roman"/>
          <w:color w:val="000000"/>
          <w:sz w:val="28"/>
          <w:szCs w:val="28"/>
          <w:lang w:val="uk-UA"/>
        </w:rPr>
        <w:t>Григорян</w:t>
      </w:r>
      <w:proofErr w:type="spellEnd"/>
      <w:r w:rsidRPr="00C770B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Р.А.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Приплив іноземного капіталу в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Слоовакію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як фактор розвитку міжнародного бізнесу</w:t>
      </w:r>
      <w:r w:rsidRPr="00C770B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// Інтеграційні  процеси в сучасній Європейській і Світовій політиці. – 2019</w:t>
      </w:r>
      <w:r w:rsidRPr="00411CB2">
        <w:rPr>
          <w:rStyle w:val="a8"/>
          <w:rFonts w:ascii="Times New Roman" w:hAnsi="Times New Roman" w:cs="Times New Roman"/>
          <w:b w:val="0"/>
          <w:sz w:val="28"/>
          <w:szCs w:val="28"/>
          <w:lang w:val="uk-UA"/>
        </w:rPr>
        <w:t xml:space="preserve">. </w:t>
      </w:r>
      <w:r w:rsidRPr="00C770B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411CB2">
        <w:rPr>
          <w:rStyle w:val="a8"/>
          <w:rFonts w:ascii="Times New Roman" w:hAnsi="Times New Roman" w:cs="Times New Roman"/>
          <w:b w:val="0"/>
          <w:sz w:val="28"/>
          <w:szCs w:val="28"/>
          <w:lang w:val="uk-UA"/>
        </w:rPr>
        <w:t xml:space="preserve"> (</w:t>
      </w:r>
      <w:r w:rsidRPr="00C770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друці).</w:t>
      </w:r>
    </w:p>
    <w:p w:rsidR="00735CF0" w:rsidRDefault="00735CF0" w:rsidP="00735CF0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735CF0" w:rsidRDefault="00735CF0" w:rsidP="00735CF0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735CF0" w:rsidRPr="00861E95" w:rsidRDefault="00735CF0" w:rsidP="00735CF0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735CF0" w:rsidRPr="00C770B8" w:rsidRDefault="00735CF0" w:rsidP="00735CF0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770B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37. </w:t>
      </w:r>
      <w:proofErr w:type="spellStart"/>
      <w:r w:rsidRPr="00C770B8">
        <w:rPr>
          <w:rFonts w:ascii="Times New Roman" w:hAnsi="Times New Roman" w:cs="Times New Roman"/>
          <w:color w:val="000000"/>
          <w:sz w:val="28"/>
          <w:szCs w:val="28"/>
          <w:lang w:val="uk-UA"/>
        </w:rPr>
        <w:t>Григорян</w:t>
      </w:r>
      <w:proofErr w:type="spellEnd"/>
      <w:r w:rsidRPr="00C770B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Р. А.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Приплив іноземного капіталу як фактор розвитку країн ЦСЄ, на прикладі Чеської Республіки</w:t>
      </w:r>
      <w:r w:rsidRPr="00C770B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// Збірник наукових праць Дев’ятої </w:t>
      </w:r>
      <w:r w:rsidRPr="00C770B8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міжнародної науково-практичної конференції «Добробут націй в умовах глобальної нестабільності». – 2019. – 66 ст.</w:t>
      </w:r>
    </w:p>
    <w:p w:rsidR="00735CF0" w:rsidRPr="00D9435D" w:rsidRDefault="00735CF0" w:rsidP="00735CF0">
      <w:pPr>
        <w:spacing w:after="0" w:line="360" w:lineRule="auto"/>
        <w:ind w:firstLine="709"/>
        <w:jc w:val="both"/>
        <w:rPr>
          <w:rStyle w:val="a8"/>
          <w:rFonts w:ascii="Times New Roman" w:hAnsi="Times New Roman"/>
          <w:b w:val="0"/>
          <w:sz w:val="28"/>
          <w:szCs w:val="28"/>
          <w:lang w:val="uk-UA"/>
        </w:rPr>
      </w:pPr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38. </w:t>
      </w:r>
      <w:proofErr w:type="spellStart"/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Григорян</w:t>
      </w:r>
      <w:proofErr w:type="spellEnd"/>
      <w:r w:rsidRPr="00C770B8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Р.А.</w:t>
      </w:r>
      <w:r w:rsidRPr="00C770B8">
        <w:rPr>
          <w:rFonts w:ascii="Times New Roman" w:hAnsi="Times New Roman"/>
          <w:color w:val="000000"/>
          <w:sz w:val="28"/>
          <w:szCs w:val="28"/>
          <w:lang w:val="uk-UA"/>
        </w:rPr>
        <w:t xml:space="preserve"> Фактори, що впливають на міжнародну інвестиційну позицію Чеської Республіки</w:t>
      </w:r>
      <w:r w:rsidRPr="00411CB2">
        <w:rPr>
          <w:rStyle w:val="a8"/>
          <w:rFonts w:ascii="Times New Roman" w:hAnsi="Times New Roman"/>
          <w:b w:val="0"/>
          <w:sz w:val="28"/>
          <w:szCs w:val="28"/>
          <w:lang w:val="uk-UA"/>
        </w:rPr>
        <w:t xml:space="preserve">. // </w:t>
      </w:r>
      <w:r w:rsidRPr="00411CB2">
        <w:rPr>
          <w:rFonts w:ascii="Times New Roman" w:hAnsi="Times New Roman"/>
          <w:sz w:val="28"/>
          <w:szCs w:val="28"/>
          <w:lang w:val="uk-UA"/>
        </w:rPr>
        <w:t>Вісник ОНУ ім. І. І. Мечникова</w:t>
      </w:r>
      <w:r w:rsidRPr="00411CB2">
        <w:rPr>
          <w:rStyle w:val="a8"/>
          <w:rFonts w:ascii="Times New Roman" w:hAnsi="Times New Roman"/>
          <w:b w:val="0"/>
          <w:sz w:val="28"/>
          <w:szCs w:val="28"/>
          <w:lang w:val="uk-UA"/>
        </w:rPr>
        <w:t xml:space="preserve">. </w:t>
      </w:r>
      <w:r w:rsidRPr="00C770B8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>
        <w:rPr>
          <w:rStyle w:val="a8"/>
          <w:rFonts w:ascii="Times New Roman" w:hAnsi="Times New Roman"/>
          <w:b w:val="0"/>
          <w:sz w:val="28"/>
          <w:szCs w:val="28"/>
          <w:lang w:val="uk-UA"/>
        </w:rPr>
        <w:t>2019.</w:t>
      </w:r>
    </w:p>
    <w:p w:rsidR="00735CF0" w:rsidRPr="00407F3C" w:rsidRDefault="00735CF0" w:rsidP="00012B0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012B0F" w:rsidRPr="0073045A" w:rsidRDefault="00012B0F" w:rsidP="00012B0F">
      <w:pPr>
        <w:spacing w:after="0" w:line="360" w:lineRule="auto"/>
        <w:contextualSpacing/>
        <w:rPr>
          <w:rFonts w:ascii="Times New Roman" w:hAnsi="Times New Roman"/>
          <w:b/>
          <w:sz w:val="28"/>
          <w:szCs w:val="28"/>
        </w:rPr>
      </w:pPr>
    </w:p>
    <w:p w:rsidR="00B31C01" w:rsidRDefault="00B31C01"/>
    <w:sectPr w:rsidR="00B31C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5F030A"/>
    <w:multiLevelType w:val="hybridMultilevel"/>
    <w:tmpl w:val="827C3062"/>
    <w:lvl w:ilvl="0" w:tplc="7D8A8F60">
      <w:numFmt w:val="bullet"/>
      <w:lvlText w:val="−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6070"/>
    <w:rsid w:val="00012B0F"/>
    <w:rsid w:val="002C0C27"/>
    <w:rsid w:val="003C6070"/>
    <w:rsid w:val="00735CF0"/>
    <w:rsid w:val="00AE101C"/>
    <w:rsid w:val="00B31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1D098753-CD47-4160-A78C-383C0C3F52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2B0F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link w:val="10"/>
    <w:uiPriority w:val="9"/>
    <w:qFormat/>
    <w:rsid w:val="00735CF0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012B0F"/>
    <w:pPr>
      <w:widowControl w:val="0"/>
      <w:suppressAutoHyphens/>
      <w:spacing w:after="120" w:line="240" w:lineRule="auto"/>
    </w:pPr>
    <w:rPr>
      <w:rFonts w:ascii="Times New Roman" w:eastAsia="SimSun" w:hAnsi="Times New Roman" w:cs="Lucida Sans"/>
      <w:kern w:val="1"/>
      <w:sz w:val="24"/>
      <w:szCs w:val="24"/>
      <w:lang w:val="x-none" w:eastAsia="hi-IN" w:bidi="hi-IN"/>
    </w:rPr>
  </w:style>
  <w:style w:type="character" w:customStyle="1" w:styleId="a4">
    <w:name w:val="Основной текст Знак"/>
    <w:basedOn w:val="a0"/>
    <w:link w:val="a3"/>
    <w:rsid w:val="00012B0F"/>
    <w:rPr>
      <w:rFonts w:ascii="Times New Roman" w:eastAsia="SimSun" w:hAnsi="Times New Roman" w:cs="Lucida Sans"/>
      <w:kern w:val="1"/>
      <w:sz w:val="24"/>
      <w:szCs w:val="24"/>
      <w:lang w:val="x-none" w:eastAsia="hi-IN" w:bidi="hi-IN"/>
    </w:rPr>
  </w:style>
  <w:style w:type="paragraph" w:styleId="a5">
    <w:name w:val="List Paragraph"/>
    <w:basedOn w:val="a"/>
    <w:uiPriority w:val="34"/>
    <w:qFormat/>
    <w:rsid w:val="00012B0F"/>
    <w:pPr>
      <w:spacing w:after="0" w:line="360" w:lineRule="auto"/>
      <w:ind w:left="720" w:firstLine="709"/>
      <w:contextualSpacing/>
      <w:jc w:val="both"/>
    </w:pPr>
    <w:rPr>
      <w:rFonts w:eastAsia="Calibri"/>
      <w:lang w:eastAsia="en-US"/>
    </w:rPr>
  </w:style>
  <w:style w:type="character" w:customStyle="1" w:styleId="10">
    <w:name w:val="Заголовок 1 Знак"/>
    <w:basedOn w:val="a0"/>
    <w:link w:val="1"/>
    <w:uiPriority w:val="9"/>
    <w:rsid w:val="00735CF0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styleId="a6">
    <w:name w:val="Hyperlink"/>
    <w:uiPriority w:val="99"/>
    <w:unhideWhenUsed/>
    <w:rsid w:val="00735CF0"/>
    <w:rPr>
      <w:color w:val="0000FF"/>
      <w:u w:val="single"/>
    </w:rPr>
  </w:style>
  <w:style w:type="paragraph" w:styleId="a7">
    <w:name w:val="No Spacing"/>
    <w:uiPriority w:val="1"/>
    <w:qFormat/>
    <w:rsid w:val="00735CF0"/>
    <w:pPr>
      <w:spacing w:after="0" w:line="240" w:lineRule="auto"/>
    </w:pPr>
    <w:rPr>
      <w:rFonts w:ascii="Calibri" w:eastAsia="Calibri" w:hAnsi="Calibri" w:cs="Times New Roman"/>
    </w:rPr>
  </w:style>
  <w:style w:type="character" w:styleId="a8">
    <w:name w:val="Strong"/>
    <w:uiPriority w:val="22"/>
    <w:qFormat/>
    <w:rsid w:val="00735CF0"/>
    <w:rPr>
      <w:b/>
      <w:bCs/>
    </w:rPr>
  </w:style>
  <w:style w:type="paragraph" w:customStyle="1" w:styleId="a9">
    <w:name w:val="Текст в заданном формате"/>
    <w:basedOn w:val="a"/>
    <w:rsid w:val="00735CF0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kern w:val="1"/>
      <w:sz w:val="20"/>
      <w:szCs w:val="20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apers.ssrn.com/sol3/cf_dev/AbsByAuth.cfm?per_id=394963" TargetMode="External"/><Relationship Id="rId13" Type="http://schemas.openxmlformats.org/officeDocument/2006/relationships/hyperlink" Target="https://www.researchgate.net/publication/254447293_THE_IMPACT_OF_FOREIGN_DIRECT_INVESTMENTS_ON_CENTRAL_AND_EASTERN_EUROPEAN_ECONOMIES_FROM_A_POLITICAL_ECONOMY_PERSPECTIVE" TargetMode="External"/><Relationship Id="rId18" Type="http://schemas.openxmlformats.org/officeDocument/2006/relationships/hyperlink" Target="http://data.imf.org/?sk=4C514D48-B6BA-49ED-8AB9-52B0C1A0179B&amp;sId=1390030341854" TargetMode="External"/><Relationship Id="rId26" Type="http://schemas.openxmlformats.org/officeDocument/2006/relationships/hyperlink" Target="https://www.mnb.hu/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cnb.cz/en/" TargetMode="External"/><Relationship Id="rId34" Type="http://schemas.openxmlformats.org/officeDocument/2006/relationships/hyperlink" Target="https://czechia.mfa.gov.ua/ua/page/open/id/5156" TargetMode="External"/><Relationship Id="rId7" Type="http://schemas.openxmlformats.org/officeDocument/2006/relationships/hyperlink" Target="https://papers.ssrn.com/sol3/papers.cfm?abstract_id=1494023" TargetMode="External"/><Relationship Id="rId12" Type="http://schemas.openxmlformats.org/officeDocument/2006/relationships/hyperlink" Target="http://ec.europa.eu/economy_finance/publications/country_focus/2012/cf-vol9_1_en.htm" TargetMode="External"/><Relationship Id="rId17" Type="http://schemas.openxmlformats.org/officeDocument/2006/relationships/hyperlink" Target="http://data.imf.org/?sk=4C514D48-B6BA-49ED-8AB9-52B0C1A0179B&amp;sId=1390030341854" TargetMode="External"/><Relationship Id="rId25" Type="http://schemas.openxmlformats.org/officeDocument/2006/relationships/hyperlink" Target="https://www.mnb.hu/" TargetMode="External"/><Relationship Id="rId33" Type="http://schemas.openxmlformats.org/officeDocument/2006/relationships/hyperlink" Target="http://www.ukrstat.gov.ua/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researchgate.net/publication/305744472_The_Impact_of_Foreign_Direct_Investment_on_the_Export_Performance_Empirical_Evidence_for_Western_Balkan_Countries" TargetMode="External"/><Relationship Id="rId20" Type="http://schemas.openxmlformats.org/officeDocument/2006/relationships/hyperlink" Target="https://www.cnb.cz/en/" TargetMode="External"/><Relationship Id="rId29" Type="http://schemas.openxmlformats.org/officeDocument/2006/relationships/hyperlink" Target="https://atlas.media.mit.edu/en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baltijapublishing.lv/index.php/issue/article/view/553" TargetMode="External"/><Relationship Id="rId11" Type="http://schemas.openxmlformats.org/officeDocument/2006/relationships/hyperlink" Target="https://econpapers.repec.org/article/gamjijfss/v_3a6_3ay_3a2018_3ai_3a2_3ap_3a553ad_3a149599.htm" TargetMode="External"/><Relationship Id="rId24" Type="http://schemas.openxmlformats.org/officeDocument/2006/relationships/hyperlink" Target="https://www.nbs.sk/en/home" TargetMode="External"/><Relationship Id="rId32" Type="http://schemas.openxmlformats.org/officeDocument/2006/relationships/hyperlink" Target="http://www.ukrstat.gov.ua/" TargetMode="External"/><Relationship Id="rId37" Type="http://schemas.openxmlformats.org/officeDocument/2006/relationships/fontTable" Target="fontTable.xml"/><Relationship Id="rId5" Type="http://schemas.openxmlformats.org/officeDocument/2006/relationships/hyperlink" Target="https://www.researchgate.net/publication/307737145_FDI_and_Economic_Growth_in_Central_and_Eastern_Europe" TargetMode="External"/><Relationship Id="rId15" Type="http://schemas.openxmlformats.org/officeDocument/2006/relationships/hyperlink" Target="https://www.researchgate.net/publication/305744472_The_Impact_of_Foreign_Direct_Investment_on_the_Export_Performance_Empirical_Evidence_for_Western_Balkan_Countries" TargetMode="External"/><Relationship Id="rId23" Type="http://schemas.openxmlformats.org/officeDocument/2006/relationships/hyperlink" Target="https://www.cnb.cz/en/" TargetMode="External"/><Relationship Id="rId28" Type="http://schemas.openxmlformats.org/officeDocument/2006/relationships/hyperlink" Target="https://www.czechinvest.org/en" TargetMode="External"/><Relationship Id="rId36" Type="http://schemas.openxmlformats.org/officeDocument/2006/relationships/hyperlink" Target="https://slovakia.mfa.gov.ua/ua/page/open/id/5156" TargetMode="External"/><Relationship Id="rId10" Type="http://schemas.openxmlformats.org/officeDocument/2006/relationships/hyperlink" Target="https://papers.ssrn.com/sol3/papers.cfm?abstract_id=1093662" TargetMode="External"/><Relationship Id="rId19" Type="http://schemas.openxmlformats.org/officeDocument/2006/relationships/hyperlink" Target="https://data.oecd.org/" TargetMode="External"/><Relationship Id="rId31" Type="http://schemas.openxmlformats.org/officeDocument/2006/relationships/hyperlink" Target="https://bank.gov.ua/control/uk/index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apers.ssrn.com/sol3/papers.cfm?abstract_id=891781" TargetMode="External"/><Relationship Id="rId14" Type="http://schemas.openxmlformats.org/officeDocument/2006/relationships/hyperlink" Target="https://www.researchgate.net/publication/47551795_Foreign_direct_investment_in_Central_and_East_European_Countries_and_Spain_-_a_short_overview" TargetMode="External"/><Relationship Id="rId22" Type="http://schemas.openxmlformats.org/officeDocument/2006/relationships/hyperlink" Target="https://unctad.org/en/Pages/Home.aspx" TargetMode="External"/><Relationship Id="rId27" Type="http://schemas.openxmlformats.org/officeDocument/2006/relationships/hyperlink" Target="https://www.nbp.pl/" TargetMode="External"/><Relationship Id="rId30" Type="http://schemas.openxmlformats.org/officeDocument/2006/relationships/hyperlink" Target="https://www.kormany.hu/en/ministry-of-foreign-affairs-and-trade" TargetMode="External"/><Relationship Id="rId35" Type="http://schemas.openxmlformats.org/officeDocument/2006/relationships/hyperlink" Target="https://hungary.mfa.gov.ua/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3514</Words>
  <Characters>20031</Characters>
  <Application>Microsoft Office Word</Application>
  <DocSecurity>0</DocSecurity>
  <Lines>166</Lines>
  <Paragraphs>46</Paragraphs>
  <ScaleCrop>false</ScaleCrop>
  <Company/>
  <LinksUpToDate>false</LinksUpToDate>
  <CharactersWithSpaces>23499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2020-02-18T09:20:00Z</dcterms:created>
  <dcterms:modified xsi:type="dcterms:W3CDTF">2020-02-18T09:37:00Z</dcterms:modified>
</cp:coreProperties>
</file>