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3F40D2" w14:textId="2416F5A6" w:rsidR="002853C0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ОДЕСЬКИЙ НАЦІОНАЛЬНИЙ УНІВЕРСИТЕТ 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ІМЕНІ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І.І. МЕЧНИКОВА</w:t>
      </w:r>
    </w:p>
    <w:p w14:paraId="01849FD6" w14:textId="77777777" w:rsidR="002853C0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ФАКУЛЬТЕТ РОМАНО-ГЕРМАНСЬКОЇ ФІЛОЛОГІЇ</w:t>
      </w:r>
    </w:p>
    <w:p w14:paraId="43E12655" w14:textId="77777777" w:rsidR="002853C0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КАФЕДРА ФРАНЦУЗЬКОЇ ФІЛОЛОГІ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</w:t>
      </w:r>
    </w:p>
    <w:p w14:paraId="672A6659" w14:textId="77777777" w:rsidR="002853C0" w:rsidRDefault="002853C0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0A37501D" w14:textId="77777777" w:rsidR="002853C0" w:rsidRDefault="002853C0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5B352D3E" w14:textId="77777777" w:rsidR="002853C0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 w:rsidRPr="7D42F3B3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Дипломна робота</w:t>
      </w:r>
    </w:p>
    <w:p w14:paraId="0E562B46" w14:textId="77777777" w:rsidR="002853C0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ru-RU"/>
        </w:rPr>
        <w:t>бакалавра</w:t>
      </w:r>
    </w:p>
    <w:p w14:paraId="2C063418" w14:textId="77777777" w:rsidR="002853C0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тему: </w:t>
      </w:r>
      <w:r w:rsidRPr="7D42F3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“І</w:t>
      </w:r>
      <w:r w:rsidRPr="7D42F3B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нтерактивні методи навчання французької мови учнів початкових класів спеціалізованої школи”</w:t>
      </w:r>
    </w:p>
    <w:p w14:paraId="59187AED" w14:textId="77777777" w:rsidR="002853C0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</w:rPr>
      </w:pPr>
      <w:r w:rsidRPr="7D42F3B3">
        <w:rPr>
          <w:rFonts w:ascii="Times New Roman" w:eastAsia="Times New Roman" w:hAnsi="Times New Roman" w:cs="Times New Roman"/>
        </w:rPr>
        <w:t>“The interactive methods of studying French for pupils of elementary classes in a specialized school”</w:t>
      </w:r>
    </w:p>
    <w:p w14:paraId="5DAB6C7B" w14:textId="77777777" w:rsidR="002853C0" w:rsidRDefault="002853C0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C8DA284" w14:textId="535C2204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Виконала: студентка денної форми навчання  </w:t>
      </w:r>
    </w:p>
    <w:p w14:paraId="0D2747F9" w14:textId="7B2BCDB6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напряму підготовки 6.020303 Філологія </w:t>
      </w:r>
    </w:p>
    <w:p w14:paraId="72377C4A" w14:textId="15A9C83A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14:paraId="1AA194D4" w14:textId="787F3C6A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</w:t>
      </w:r>
      <w:r w:rsidR="00FD1ABA"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>Шевчук</w:t>
      </w: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Яна Ігорівна </w:t>
      </w:r>
    </w:p>
    <w:p w14:paraId="33C16C16" w14:textId="5A4F6C08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14:paraId="74A25F74" w14:textId="086AD0BF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Керівник: д. пед. н., професор </w:t>
      </w:r>
    </w:p>
    <w:p w14:paraId="7B62CEAF" w14:textId="7C0BACFD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КНЯЗЯН М.О. </w:t>
      </w:r>
    </w:p>
    <w:p w14:paraId="0C57217C" w14:textId="0C710D72" w:rsidR="002853C0" w:rsidRPr="00A24BC6" w:rsidRDefault="002853C0" w:rsidP="7D42F3B3">
      <w:pPr>
        <w:spacing w:line="360" w:lineRule="auto"/>
        <w:rPr>
          <w:rFonts w:ascii="Times New Roman" w:eastAsia="Times New Roman" w:hAnsi="Times New Roman" w:cs="Times New Roman"/>
          <w:lang w:val="ru-RU"/>
        </w:rPr>
      </w:pPr>
    </w:p>
    <w:p w14:paraId="2E491320" w14:textId="26711515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Рецензент: к. пед. н., доцент </w:t>
      </w:r>
    </w:p>
    <w:p w14:paraId="713F806D" w14:textId="3132C74A" w:rsidR="002853C0" w:rsidRDefault="7D42F3B3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          ГРИГОРОВИЧ О.В. </w:t>
      </w:r>
    </w:p>
    <w:p w14:paraId="4EDF1093" w14:textId="4B91B0EA" w:rsidR="002853C0" w:rsidRDefault="002853C0" w:rsidP="7D42F3B3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1EC875C8" w14:textId="62F0A66D" w:rsidR="002853C0" w:rsidRDefault="7D42F3B3" w:rsidP="7D42F3B3">
      <w:pPr>
        <w:pStyle w:val="1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>Рекомендовано до захисту :                     Захищено на засіданні ЕК №5</w:t>
      </w:r>
    </w:p>
    <w:p w14:paraId="66E3192E" w14:textId="43C02F88" w:rsidR="002853C0" w:rsidRDefault="7D42F3B3" w:rsidP="7D42F3B3">
      <w:pPr>
        <w:pStyle w:val="1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 засідання кафедри                   протокол №___ від ____. 06.2018 р.</w:t>
      </w:r>
    </w:p>
    <w:p w14:paraId="701CF08B" w14:textId="7356672C" w:rsidR="002853C0" w:rsidRDefault="7D42F3B3" w:rsidP="7D42F3B3">
      <w:pPr>
        <w:pStyle w:val="1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>№ ___ від ___.05.2018 р.</w:t>
      </w:r>
    </w:p>
    <w:p w14:paraId="075AC085" w14:textId="403EAD01" w:rsidR="002853C0" w:rsidRDefault="7D42F3B3" w:rsidP="7D42F3B3">
      <w:pPr>
        <w:pStyle w:val="1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Оцінка __________________________</w:t>
      </w:r>
    </w:p>
    <w:p w14:paraId="2F0C8B36" w14:textId="0C0C5F4E" w:rsidR="002853C0" w:rsidRDefault="7D42F3B3" w:rsidP="7D42F3B3">
      <w:pPr>
        <w:pStyle w:val="10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>Завідувач кафедри</w:t>
      </w:r>
      <w:r w:rsidRPr="7D42F3B3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                                                          (за 4-х бальною шкалою, за шкалою </w:t>
      </w:r>
      <w:r w:rsidRPr="7D42F3B3">
        <w:rPr>
          <w:rFonts w:ascii="Times New Roman" w:eastAsia="Times New Roman" w:hAnsi="Times New Roman" w:cs="Times New Roman"/>
          <w:sz w:val="20"/>
          <w:szCs w:val="20"/>
        </w:rPr>
        <w:t>ECTS</w:t>
      </w:r>
      <w:r w:rsidRPr="7D42F3B3">
        <w:rPr>
          <w:rFonts w:ascii="Times New Roman" w:eastAsia="Times New Roman" w:hAnsi="Times New Roman" w:cs="Times New Roman"/>
          <w:sz w:val="20"/>
          <w:szCs w:val="20"/>
          <w:lang w:val="uk-UA"/>
        </w:rPr>
        <w:t>, бал)</w:t>
      </w:r>
    </w:p>
    <w:p w14:paraId="6A05A809" w14:textId="77777777" w:rsidR="002853C0" w:rsidRDefault="002853C0" w:rsidP="7D42F3B3">
      <w:pPr>
        <w:pStyle w:val="10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14:paraId="292ED8D4" w14:textId="5F7B4E38" w:rsidR="01554176" w:rsidRDefault="7D42F3B3" w:rsidP="7D42F3B3">
      <w:pPr>
        <w:pStyle w:val="1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t>_____________ Марінашвілі М.Д.           Голова ЕК ______ Марінашвілі М.Д.</w:t>
      </w:r>
    </w:p>
    <w:p w14:paraId="180CFF0C" w14:textId="05138AFF" w:rsidR="01554176" w:rsidRDefault="01554176" w:rsidP="7D42F3B3">
      <w:pPr>
        <w:pStyle w:val="10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97DC3E2" w14:textId="263A7DBA" w:rsidR="01554176" w:rsidRDefault="01554176" w:rsidP="7D42F3B3">
      <w:pPr>
        <w:pStyle w:val="1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71324AB2" w14:textId="1ABA3EBA" w:rsidR="01554176" w:rsidRDefault="01554176" w:rsidP="7D42F3B3">
      <w:pPr>
        <w:pStyle w:val="1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14:paraId="61E2EA7D" w14:textId="77777777" w:rsidR="002853C0" w:rsidRDefault="7D42F3B3" w:rsidP="7D42F3B3">
      <w:pPr>
        <w:pStyle w:val="1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Одеса </w:t>
      </w:r>
      <w:r w:rsidRPr="7D42F3B3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–</w:t>
      </w:r>
      <w:r w:rsidRPr="7D42F3B3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2018</w:t>
      </w:r>
    </w:p>
    <w:p w14:paraId="37C2B0C6" w14:textId="7DD44B9A" w:rsidR="002853C0" w:rsidRDefault="7D42F3B3" w:rsidP="01554176">
      <w:pPr>
        <w:pStyle w:val="1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2BD83583" w14:textId="1F252589" w:rsidR="7D42F3B3" w:rsidRDefault="7D42F3B3" w:rsidP="7D42F3B3">
      <w:pPr>
        <w:pStyle w:val="1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78A33553" w14:textId="5127C039" w:rsidR="002853C0" w:rsidRDefault="00A52577" w:rsidP="7D42F3B3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ВСТУП..............................................................................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........................................3РОЗД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ІЛ 1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ПСИХОЛОГО-ПЕДАГОГІЧНІ ЗАСАДИ ДОСЛІДЖЕННЯ ПРОБЛЕМИ ВИКОРИСТАННЯ ІНТЕРАКТИВНИХ МЕТОДІВ НАВЧАННЯ НА УРОКАХ ФРАНЦУЗЬКОЇ МОВИ..............................</w:t>
      </w:r>
      <w:r w:rsidR="0003606A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..............................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.....7</w:t>
      </w:r>
    </w:p>
    <w:p w14:paraId="08078F42" w14:textId="6A53A29C" w:rsidR="002853C0" w:rsidRDefault="00A52577" w:rsidP="7D42F3B3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1.1. Сутність поняття «інтерактивний метод навчання»....................................7</w:t>
      </w:r>
    </w:p>
    <w:p w14:paraId="77725367" w14:textId="10EB2D4C" w:rsidR="002853C0" w:rsidRDefault="00A52577" w:rsidP="7D42F3B3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1.2. Види інтерактивних методів навчання на уроках французької мови…...10</w:t>
      </w:r>
    </w:p>
    <w:p w14:paraId="3FFCE577" w14:textId="31B7A050" w:rsidR="002853C0" w:rsidRDefault="00A52577" w:rsidP="7D42F3B3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РОЗДІЛ 2. ЕКСПЕРИМЕНТАЛЬНА РОБОТА З ВПРОВАДЖЕННЯ ІНТЕРАКТИВНИХ МЕТОДІВ НАВЧАННЯ НА УРОКАХ ФРАНЦУЗЬКОЇ МОВИ.....................................................................................................................172.1. Експериментальна система інтерактивних методів навчання у початкових класах на уроках французької мови.............</w:t>
      </w:r>
      <w:r w:rsidR="00AB17AF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.......................................................17</w:t>
      </w:r>
    </w:p>
    <w:p w14:paraId="4188214F" w14:textId="4F35DD47" w:rsidR="002853C0" w:rsidRDefault="00A52577" w:rsidP="7D42F3B3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2.2.</w:t>
      </w:r>
      <w:r w:rsidR="00AB17AF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Організація діагностичного експерименту…….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3606A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.....................</w:t>
      </w:r>
      <w:r w:rsidR="00AB17AF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................</w:t>
      </w:r>
      <w:r w:rsidR="0003606A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...30</w:t>
      </w:r>
    </w:p>
    <w:p w14:paraId="069FAB26" w14:textId="6AACD8CB" w:rsidR="002853C0" w:rsidRDefault="00A52577" w:rsidP="7D42F3B3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2.3. Характеристика результатів форм</w:t>
      </w:r>
      <w:r w:rsidR="0003606A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увального експерименту.........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3606A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............35</w:t>
      </w:r>
    </w:p>
    <w:p w14:paraId="7A21D7E5" w14:textId="6C2B1F62" w:rsidR="002853C0" w:rsidRDefault="00A52577" w:rsidP="7D42F3B3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ВИСНОВКИ.............................................................................</w:t>
      </w:r>
      <w:r w:rsidR="0003606A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..............................39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СПИСОК ВИКОРИСТАНОЇ ЛІТЕРАТУРИ...........</w:t>
      </w:r>
      <w:r w:rsidR="0003606A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............................................42</w:t>
      </w:r>
    </w:p>
    <w:p w14:paraId="41C8F396" w14:textId="77777777" w:rsidR="002853C0" w:rsidRDefault="002853C0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72A3D3EC" w14:textId="77777777" w:rsidR="002853C0" w:rsidRDefault="002853C0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0D0B940D" w14:textId="77777777" w:rsidR="002853C0" w:rsidRDefault="002853C0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0E27B00A" w14:textId="77777777" w:rsidR="002853C0" w:rsidRDefault="002853C0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60061E4C" w14:textId="77777777" w:rsidR="002853C0" w:rsidRDefault="002853C0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44EAFD9C" w14:textId="77777777" w:rsidR="002853C0" w:rsidRDefault="002853C0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4B94D5A5" w14:textId="77777777" w:rsidR="002853C0" w:rsidRDefault="002853C0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3DEEC669" w14:textId="77777777" w:rsidR="002853C0" w:rsidRDefault="002853C0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3656B9AB" w14:textId="77777777" w:rsidR="00C613A8" w:rsidRDefault="00C613A8" w:rsidP="28F83B0C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45FB0818" w14:textId="77777777" w:rsidR="00C613A8" w:rsidRDefault="00C613A8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12806696" w14:textId="51C0EB10" w:rsidR="7D42F3B3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6A368C15" w14:textId="171D9E74" w:rsidR="01554176" w:rsidRDefault="01554176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38EBE994" w14:textId="43FF3386" w:rsidR="7D42F3B3" w:rsidRDefault="7D42F3B3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</w:p>
    <w:p w14:paraId="23E73A2B" w14:textId="77777777" w:rsidR="002853C0" w:rsidRPr="00A52577" w:rsidRDefault="00A52577" w:rsidP="7D42F3B3">
      <w:pPr>
        <w:pStyle w:val="10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015541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lastRenderedPageBreak/>
        <w:t>ВСТУП</w:t>
      </w:r>
    </w:p>
    <w:p w14:paraId="64C04E46" w14:textId="77777777" w:rsidR="002853C0" w:rsidRDefault="00A52577" w:rsidP="7D42F3B3">
      <w:pPr>
        <w:pStyle w:val="1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Актуальність і доцільність теми дослідження</w:t>
      </w:r>
      <w:r w:rsidRPr="28F83B0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ьогодні відбувається зближення різних культур, країн і народів, становлення цілого взаємозалежного, полікультурного світу.  Освіта стає стратегічною галуззю, яка забезпечує національну безпеку країни. Про конкурентоспроможність країни починають судити за рівнем освітньої підготовки підростаючого покоління. Інтерактивні методи навчання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це сукупність методів і прийомів, що викликають якісні і кількісні зміни,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котрі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відбуваються в учнів під впливом середовища, а також спеціально організованих виховних і навчальних впливів, власного досвіду. Необхідність упровадження інтерактивних методів навчання як засобу підвищення ефективності навчально-виховного процессу на всіх етапах освіти наголошується у державних документах, зокрема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Законах України «Про освіту», «Про вищу освіту», Національній доктрині розвитку освіти України у ХХІ столітті, Національній стратегії розвитку освіти в Україні на 2012-2021 роки. Особливої важливості в означеному аспекті набуває оптимізація навчання іноземних мов у початкових класах, оскільки раннє оволодіння мовами дозволяє активізувати особистісний розвиток учнів, інтелектуальні можливості, пам’ять, увагу, вміння вчитися.</w:t>
      </w:r>
    </w:p>
    <w:p w14:paraId="778A96FC" w14:textId="3D4B5F8D" w:rsidR="002853C0" w:rsidRDefault="00A52577" w:rsidP="7D42F3B3">
      <w:pPr>
        <w:pStyle w:val="1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Аналіз наукових праць свідчить, що досліджувана проблема вивчалася в таких напрямах: методологічні зас</w:t>
      </w:r>
      <w:r w:rsidR="001A1AF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ади пізнавальної діяльності (В. 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Андрущенко, І. Бех, Н. Бібік, А. Богуш, Л. Ващенко, В. Давидов); науково-теоретичні основи впровадження інтерактивних технологій навчання (Я. Галета, О. Пєхота); засоби та прийоми ефективного формування вмінь у всіх видах мовленнєвої діял</w:t>
      </w:r>
      <w:r w:rsidR="001A1AF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ьності (І. Зимня, М. Князян, С. 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Ніколаєва). </w:t>
      </w:r>
    </w:p>
    <w:p w14:paraId="582A3147" w14:textId="77777777" w:rsidR="002853C0" w:rsidRDefault="00A52577" w:rsidP="7D42F3B3">
      <w:pPr>
        <w:pStyle w:val="1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Науковці наголошують на тому, що саме впровадження інтерактивних технологій на уроках іноземної мови сприяє розвитку пізнавальної самостійності, активності, евристичних умінь, почуття відповідальності за власне навчання, гнучкості й глибини розуму учнів. </w:t>
      </w:r>
    </w:p>
    <w:p w14:paraId="47DF4FB9" w14:textId="77777777" w:rsidR="002853C0" w:rsidRDefault="00A52577" w:rsidP="7D42F3B3">
      <w:pPr>
        <w:pStyle w:val="1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До того ж, реалії сучасної школи підтверджують, що існує низка суперечностей, ключовими з яких є такі: наявність нагальної потреби в розробці та реалізації інтерактивних технологій навчання французької мови вже у початковій школі та відсутність наукової рефлексії цієї проблеми; пріоритетність використання різних видів інтеракції з огляду на випереджувальний розвиток сучасних інформаційно-комунікаційних технологій і недостатній рівень розробки системи ефективних педагогічних умов, за яких вже на початковому етапі в учнів формуються лінгвістична та комунікативна компетентності.</w:t>
      </w:r>
    </w:p>
    <w:p w14:paraId="3EF8BFA3" w14:textId="77777777" w:rsidR="002853C0" w:rsidRDefault="00A52577" w:rsidP="7D42F3B3">
      <w:pPr>
        <w:pStyle w:val="1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Актуальність проблеми, її недослідженість, необхідність розв’язання окреслених суперечностей зумовили вибір теми дослідження:</w:t>
      </w:r>
      <w:r w:rsidRPr="28F83B0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7D42F3B3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«Використання інтерактивних методів навчання у початкових класах на уроках французької мови в спеціалізованій школі»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14:paraId="6B97F2F5" w14:textId="77777777" w:rsidR="002853C0" w:rsidRDefault="00A52577" w:rsidP="7D42F3B3">
      <w:pPr>
        <w:pStyle w:val="ac"/>
        <w:spacing w:after="0"/>
        <w:ind w:firstLine="720"/>
        <w:rPr>
          <w:color w:val="000000" w:themeColor="text1"/>
          <w:szCs w:val="28"/>
        </w:rPr>
      </w:pPr>
      <w:r w:rsidRPr="7D42F3B3">
        <w:rPr>
          <w:b/>
          <w:bCs/>
          <w:i/>
          <w:iCs/>
          <w:color w:val="000000"/>
          <w:szCs w:val="28"/>
          <w:shd w:val="clear" w:color="auto" w:fill="FFFFFF"/>
        </w:rPr>
        <w:t>Мета дослідження</w:t>
      </w:r>
      <w:r w:rsidRPr="28F83B0C">
        <w:rPr>
          <w:color w:val="000000"/>
          <w:szCs w:val="28"/>
          <w:shd w:val="clear" w:color="auto" w:fill="FFFFFF"/>
        </w:rPr>
        <w:t xml:space="preserve"> – розробити й теоретично обґрунтувати інтерактивні методи навчання у початкових класах на уроках французької мови в спеціалізованій школі.</w:t>
      </w:r>
    </w:p>
    <w:p w14:paraId="64977DDD" w14:textId="77777777" w:rsidR="002853C0" w:rsidRDefault="00A52577" w:rsidP="01554176">
      <w:pPr>
        <w:pStyle w:val="ac"/>
        <w:spacing w:after="0"/>
        <w:ind w:firstLine="720"/>
        <w:rPr>
          <w:b/>
          <w:bCs/>
          <w:i/>
          <w:iCs/>
          <w:color w:val="000000" w:themeColor="text1"/>
          <w:szCs w:val="28"/>
        </w:rPr>
      </w:pPr>
      <w:r w:rsidRPr="01554176">
        <w:rPr>
          <w:b/>
          <w:bCs/>
          <w:i/>
          <w:iCs/>
          <w:color w:val="000000"/>
          <w:szCs w:val="28"/>
          <w:shd w:val="clear" w:color="auto" w:fill="FFFFFF"/>
        </w:rPr>
        <w:t>Завдання дослідження:</w:t>
      </w:r>
    </w:p>
    <w:p w14:paraId="5E78FF9F" w14:textId="77777777" w:rsidR="002853C0" w:rsidRDefault="00A52577" w:rsidP="01554176">
      <w:pPr>
        <w:pStyle w:val="10"/>
        <w:widowControl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1.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Уточнити сутність поняття «інтерактивний метод навчання».</w:t>
      </w:r>
    </w:p>
    <w:p w14:paraId="6C686818" w14:textId="41EF1EAA" w:rsidR="002853C0" w:rsidRDefault="00A52577" w:rsidP="7D42F3B3">
      <w:pPr>
        <w:pStyle w:val="10"/>
        <w:widowControl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2. Дати характеристику видам інтерактивних методів навчання на уроках французької мови.</w:t>
      </w:r>
    </w:p>
    <w:p w14:paraId="38844981" w14:textId="77777777" w:rsidR="002853C0" w:rsidRDefault="00A52577" w:rsidP="7D42F3B3">
      <w:pPr>
        <w:pStyle w:val="10"/>
        <w:widowControl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 Розробити й апробувати експериментальну систему інтерактивних методів навчання у початкових класах на уроках французької мови в спеціалізованій школі.</w:t>
      </w:r>
    </w:p>
    <w:p w14:paraId="059FAE5D" w14:textId="77777777" w:rsidR="002853C0" w:rsidRDefault="00A52577" w:rsidP="01554176">
      <w:pPr>
        <w:pStyle w:val="10"/>
        <w:widowControl w:val="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4. Проаналізувати результати формуючого експерименту з впровадження розроблених інтерактивних методів.</w:t>
      </w:r>
    </w:p>
    <w:p w14:paraId="53672517" w14:textId="77777777" w:rsidR="002853C0" w:rsidRDefault="00A52577" w:rsidP="01554176">
      <w:pPr>
        <w:pStyle w:val="ac"/>
        <w:spacing w:after="0"/>
        <w:ind w:firstLine="720"/>
        <w:rPr>
          <w:color w:val="000000" w:themeColor="text1"/>
          <w:szCs w:val="28"/>
        </w:rPr>
      </w:pPr>
      <w:r w:rsidRPr="01554176">
        <w:rPr>
          <w:b/>
          <w:bCs/>
          <w:i/>
          <w:iCs/>
          <w:color w:val="000000"/>
          <w:szCs w:val="28"/>
          <w:shd w:val="clear" w:color="auto" w:fill="FFFFFF"/>
        </w:rPr>
        <w:t>Об’єкт дослідження:</w:t>
      </w:r>
      <w:r w:rsidRPr="28F83B0C">
        <w:rPr>
          <w:color w:val="000000"/>
          <w:szCs w:val="28"/>
          <w:shd w:val="clear" w:color="auto" w:fill="FFFFFF"/>
        </w:rPr>
        <w:t xml:space="preserve"> процес викладання французької мови у початкових класах спеціалізованої школи.</w:t>
      </w:r>
    </w:p>
    <w:p w14:paraId="6AF2E1B9" w14:textId="77777777" w:rsidR="002853C0" w:rsidRDefault="00A52577" w:rsidP="7D42F3B3">
      <w:pPr>
        <w:pStyle w:val="ac"/>
        <w:spacing w:after="0"/>
        <w:ind w:firstLine="720"/>
        <w:rPr>
          <w:color w:val="000000" w:themeColor="text1"/>
          <w:szCs w:val="28"/>
        </w:rPr>
      </w:pPr>
      <w:r w:rsidRPr="7D42F3B3">
        <w:rPr>
          <w:b/>
          <w:bCs/>
          <w:i/>
          <w:iCs/>
          <w:color w:val="000000"/>
          <w:szCs w:val="28"/>
          <w:shd w:val="clear" w:color="auto" w:fill="FFFFFF"/>
          <w:lang w:val="ru-RU"/>
        </w:rPr>
        <w:t>Предмет дослідження:</w:t>
      </w:r>
      <w:r w:rsidRPr="28F83B0C">
        <w:rPr>
          <w:color w:val="000000"/>
          <w:szCs w:val="28"/>
          <w:shd w:val="clear" w:color="auto" w:fill="FFFFFF"/>
          <w:lang w:val="ru-RU"/>
        </w:rPr>
        <w:t xml:space="preserve"> </w:t>
      </w:r>
      <w:r w:rsidRPr="28F83B0C">
        <w:rPr>
          <w:color w:val="000000"/>
          <w:szCs w:val="28"/>
          <w:shd w:val="clear" w:color="auto" w:fill="FFFFFF"/>
        </w:rPr>
        <w:t>інтерактивні методи навчання у початкових класах на уроках французької мови в спеціалізованій школі.</w:t>
      </w:r>
    </w:p>
    <w:p w14:paraId="548F3523" w14:textId="77777777" w:rsidR="002853C0" w:rsidRDefault="00A52577" w:rsidP="01554176">
      <w:pPr>
        <w:pStyle w:val="ac"/>
        <w:spacing w:after="0"/>
        <w:ind w:firstLine="720"/>
        <w:rPr>
          <w:b/>
          <w:bCs/>
          <w:i/>
          <w:iCs/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Відповідно до визначених завдань використано такі</w:t>
      </w:r>
      <w:r w:rsidRPr="28F83B0C">
        <w:rPr>
          <w:b/>
          <w:bCs/>
          <w:color w:val="000000"/>
          <w:szCs w:val="28"/>
          <w:shd w:val="clear" w:color="auto" w:fill="FFFFFF"/>
        </w:rPr>
        <w:t xml:space="preserve"> </w:t>
      </w:r>
      <w:r w:rsidRPr="01554176">
        <w:rPr>
          <w:b/>
          <w:bCs/>
          <w:i/>
          <w:iCs/>
          <w:color w:val="000000"/>
          <w:szCs w:val="28"/>
          <w:shd w:val="clear" w:color="auto" w:fill="FFFFFF"/>
        </w:rPr>
        <w:t>методи:</w:t>
      </w:r>
    </w:p>
    <w:p w14:paraId="303958A0" w14:textId="77777777" w:rsidR="002853C0" w:rsidRDefault="00A52577" w:rsidP="01554176">
      <w:pPr>
        <w:pStyle w:val="ac"/>
        <w:spacing w:after="0"/>
        <w:ind w:firstLine="72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lastRenderedPageBreak/>
        <w:t>‒ </w:t>
      </w:r>
      <w:r w:rsidRPr="01554176">
        <w:rPr>
          <w:i/>
          <w:iCs/>
          <w:color w:val="000000"/>
          <w:szCs w:val="28"/>
          <w:shd w:val="clear" w:color="auto" w:fill="FFFFFF"/>
        </w:rPr>
        <w:t>теоретичні</w:t>
      </w:r>
      <w:r w:rsidRPr="28F83B0C">
        <w:rPr>
          <w:color w:val="000000"/>
          <w:szCs w:val="28"/>
          <w:shd w:val="clear" w:color="auto" w:fill="FFFFFF"/>
        </w:rPr>
        <w:t>: теоретичний аналіз та узагальнення результатів філософських, соціологічних, психологічних, дидактичних досліджень задля висвітлення сутності ключових понять; систематизація, порівняння й узагальнення – для розробки інтерактивних методів навчання французької мови;</w:t>
      </w:r>
    </w:p>
    <w:p w14:paraId="3E3230A7" w14:textId="23492705" w:rsidR="002853C0" w:rsidRDefault="00A52577" w:rsidP="7D42F3B3">
      <w:pPr>
        <w:pStyle w:val="ac"/>
        <w:spacing w:after="0"/>
        <w:ind w:firstLine="72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‒ </w:t>
      </w:r>
      <w:r w:rsidRPr="7D42F3B3">
        <w:rPr>
          <w:i/>
          <w:iCs/>
          <w:color w:val="000000"/>
          <w:szCs w:val="28"/>
          <w:shd w:val="clear" w:color="auto" w:fill="FFFFFF"/>
        </w:rPr>
        <w:t>емпіричні</w:t>
      </w:r>
      <w:r w:rsidRPr="28F83B0C">
        <w:rPr>
          <w:color w:val="000000"/>
          <w:szCs w:val="28"/>
          <w:shd w:val="clear" w:color="auto" w:fill="FFFFFF"/>
        </w:rPr>
        <w:t xml:space="preserve">: педагогічне спостереження, бесіди, анкетування, тестування, педагогічний експеримент </w:t>
      </w:r>
      <w:r w:rsidRPr="28F83B0C">
        <w:rPr>
          <w:color w:val="000000"/>
          <w:szCs w:val="28"/>
          <w:shd w:val="clear" w:color="auto" w:fill="FFFFFF"/>
          <w:lang w:val="ru-RU"/>
        </w:rPr>
        <w:t> </w:t>
      </w:r>
      <w:r w:rsidRPr="28F83B0C">
        <w:rPr>
          <w:color w:val="000000"/>
          <w:szCs w:val="28"/>
          <w:shd w:val="clear" w:color="auto" w:fill="FFFFFF"/>
        </w:rPr>
        <w:t>– з метою виявлення ефективності розроблених інтерактивних методів на уроках французької мови;</w:t>
      </w:r>
    </w:p>
    <w:p w14:paraId="645E2649" w14:textId="77777777" w:rsidR="002853C0" w:rsidRDefault="00A52577" w:rsidP="01554176">
      <w:pPr>
        <w:pStyle w:val="ac"/>
        <w:spacing w:after="0"/>
        <w:ind w:firstLine="72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‒ </w:t>
      </w:r>
      <w:r w:rsidRPr="01554176">
        <w:rPr>
          <w:i/>
          <w:iCs/>
          <w:color w:val="000000"/>
          <w:szCs w:val="28"/>
          <w:shd w:val="clear" w:color="auto" w:fill="FFFFFF"/>
        </w:rPr>
        <w:t>статистичні</w:t>
      </w:r>
      <w:r w:rsidRPr="28F83B0C">
        <w:rPr>
          <w:color w:val="000000"/>
          <w:szCs w:val="28"/>
          <w:shd w:val="clear" w:color="auto" w:fill="FFFFFF"/>
        </w:rPr>
        <w:t xml:space="preserve">: кількісний та якісний аналіз отриманих результатів. </w:t>
      </w:r>
    </w:p>
    <w:p w14:paraId="069C6F56" w14:textId="77777777" w:rsidR="002853C0" w:rsidRDefault="00A52577" w:rsidP="01554176">
      <w:pPr>
        <w:pStyle w:val="ac"/>
        <w:spacing w:after="0"/>
        <w:ind w:firstLine="720"/>
        <w:rPr>
          <w:color w:val="000000" w:themeColor="text1"/>
          <w:szCs w:val="28"/>
        </w:rPr>
      </w:pPr>
      <w:r w:rsidRPr="01554176">
        <w:rPr>
          <w:b/>
          <w:bCs/>
          <w:i/>
          <w:iCs/>
          <w:color w:val="000000"/>
          <w:szCs w:val="28"/>
          <w:shd w:val="clear" w:color="auto" w:fill="FFFFFF"/>
        </w:rPr>
        <w:t>Експериментальна база дослідження</w:t>
      </w:r>
      <w:r w:rsidRPr="01554176">
        <w:rPr>
          <w:i/>
          <w:iCs/>
          <w:color w:val="000000"/>
          <w:szCs w:val="28"/>
          <w:shd w:val="clear" w:color="auto" w:fill="FFFFFF"/>
        </w:rPr>
        <w:t>:</w:t>
      </w:r>
      <w:r w:rsidRPr="28F83B0C">
        <w:rPr>
          <w:color w:val="000000"/>
          <w:szCs w:val="28"/>
          <w:shd w:val="clear" w:color="auto" w:fill="FFFFFF"/>
        </w:rPr>
        <w:t xml:space="preserve"> дослідно-експериментальна робота здійснювалася на базі спеціалізованої школи № 10 (м. Одеса). </w:t>
      </w:r>
    </w:p>
    <w:p w14:paraId="7AC0ABA4" w14:textId="77777777" w:rsidR="00A52577" w:rsidRDefault="00A52577" w:rsidP="7D42F3B3">
      <w:pPr>
        <w:pStyle w:val="ac"/>
        <w:spacing w:after="0"/>
        <w:ind w:firstLine="708"/>
        <w:rPr>
          <w:color w:val="000000" w:themeColor="text1"/>
          <w:szCs w:val="28"/>
        </w:rPr>
      </w:pPr>
      <w:r w:rsidRPr="7D42F3B3">
        <w:rPr>
          <w:b/>
          <w:bCs/>
          <w:i/>
          <w:iCs/>
          <w:color w:val="000000"/>
          <w:szCs w:val="28"/>
          <w:shd w:val="clear" w:color="auto" w:fill="FFFFFF"/>
        </w:rPr>
        <w:t>Наукова новизна одержаних результатів дослідження</w:t>
      </w:r>
      <w:r w:rsidRPr="28F83B0C">
        <w:rPr>
          <w:color w:val="000000"/>
          <w:szCs w:val="28"/>
          <w:shd w:val="clear" w:color="auto" w:fill="FFFFFF"/>
        </w:rPr>
        <w:t xml:space="preserve"> полягає в тому, що </w:t>
      </w:r>
      <w:r w:rsidRPr="7D42F3B3">
        <w:rPr>
          <w:i/>
          <w:iCs/>
          <w:color w:val="000000"/>
          <w:szCs w:val="28"/>
          <w:shd w:val="clear" w:color="auto" w:fill="FFFFFF"/>
        </w:rPr>
        <w:t>вперше</w:t>
      </w:r>
      <w:r w:rsidRPr="28F83B0C">
        <w:rPr>
          <w:color w:val="000000"/>
          <w:szCs w:val="28"/>
          <w:shd w:val="clear" w:color="auto" w:fill="FFFFFF"/>
        </w:rPr>
        <w:t xml:space="preserve"> теоретично обґрунтовано й експериментально перевірено інтерактивні методи навчання французької мови у початковій школі;</w:t>
      </w:r>
      <w:r w:rsidRPr="28F83B0C">
        <w:rPr>
          <w:b/>
          <w:bCs/>
          <w:color w:val="000000"/>
          <w:szCs w:val="28"/>
          <w:shd w:val="clear" w:color="auto" w:fill="FFFFFF"/>
        </w:rPr>
        <w:t xml:space="preserve"> </w:t>
      </w:r>
      <w:r w:rsidRPr="7D42F3B3">
        <w:rPr>
          <w:i/>
          <w:iCs/>
          <w:color w:val="000000"/>
          <w:szCs w:val="28"/>
          <w:shd w:val="clear" w:color="auto" w:fill="FFFFFF"/>
        </w:rPr>
        <w:t>уточнено</w:t>
      </w:r>
      <w:r w:rsidRPr="28F83B0C">
        <w:rPr>
          <w:color w:val="000000"/>
          <w:szCs w:val="28"/>
          <w:shd w:val="clear" w:color="auto" w:fill="FFFFFF"/>
        </w:rPr>
        <w:t xml:space="preserve"> суть поняття «інтерактивні методи навчання». </w:t>
      </w:r>
      <w:r w:rsidRPr="7D42F3B3">
        <w:rPr>
          <w:i/>
          <w:iCs/>
          <w:color w:val="000000"/>
          <w:szCs w:val="28"/>
          <w:shd w:val="clear" w:color="auto" w:fill="FFFFFF"/>
        </w:rPr>
        <w:t>Подальшого розвитку</w:t>
      </w:r>
      <w:r w:rsidRPr="28F83B0C">
        <w:rPr>
          <w:color w:val="000000"/>
          <w:szCs w:val="28"/>
          <w:shd w:val="clear" w:color="auto" w:fill="FFFFFF"/>
        </w:rPr>
        <w:t xml:space="preserve"> набули положення про організацію творчих видів діяльності на уроках французької мови у початкових класах спеціалізованої школи.</w:t>
      </w:r>
    </w:p>
    <w:p w14:paraId="0D4BE82A" w14:textId="17B81835" w:rsidR="002853C0" w:rsidRPr="00A52577" w:rsidRDefault="00A52577" w:rsidP="7D42F3B3">
      <w:pPr>
        <w:pStyle w:val="ac"/>
        <w:spacing w:after="0"/>
        <w:ind w:firstLine="708"/>
        <w:rPr>
          <w:color w:val="000000" w:themeColor="text1"/>
          <w:szCs w:val="28"/>
        </w:rPr>
      </w:pPr>
      <w:r w:rsidRPr="7D42F3B3">
        <w:rPr>
          <w:b/>
          <w:bCs/>
          <w:i/>
          <w:iCs/>
          <w:color w:val="000000"/>
          <w:szCs w:val="28"/>
          <w:shd w:val="clear" w:color="auto" w:fill="FFFFFF"/>
        </w:rPr>
        <w:t>Практична значущість результатів дослідження</w:t>
      </w:r>
      <w:r w:rsidRPr="28F83B0C">
        <w:rPr>
          <w:color w:val="000000"/>
          <w:szCs w:val="28"/>
          <w:shd w:val="clear" w:color="auto" w:fill="FFFFFF"/>
        </w:rPr>
        <w:t xml:space="preserve"> полягає в тому, що інтерактивні методи пройшли експериментальну апробацію та можуть бути використані вчи тями на уроках французької мови. </w:t>
      </w:r>
    </w:p>
    <w:p w14:paraId="7EAA1FA5" w14:textId="77777777" w:rsidR="002853C0" w:rsidRDefault="00A52577" w:rsidP="01554176">
      <w:pPr>
        <w:pStyle w:val="ac"/>
        <w:spacing w:after="0"/>
        <w:ind w:firstLine="708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Апробований методичний доробок </w:t>
      </w:r>
      <w:r w:rsidRPr="01554176">
        <w:rPr>
          <w:i/>
          <w:iCs/>
          <w:color w:val="000000"/>
          <w:szCs w:val="28"/>
          <w:shd w:val="clear" w:color="auto" w:fill="FFFFFF"/>
        </w:rPr>
        <w:t>може бути реалізований</w:t>
      </w:r>
      <w:r w:rsidRPr="28F83B0C">
        <w:rPr>
          <w:color w:val="000000"/>
          <w:szCs w:val="28"/>
          <w:shd w:val="clear" w:color="auto" w:fill="FFFFFF"/>
        </w:rPr>
        <w:t xml:space="preserve"> у професійній підготовці майбутніх учителів іноземних мов. Теоретичні положення та практичні напрацювання можуть бути використані при створенні методичних рекомендацій для вчителів-практиків, а також для оновлення змісту навчальних дисциплін «Методика навчання іноземних мов у загальноосвітній школі». </w:t>
      </w:r>
    </w:p>
    <w:p w14:paraId="4AEA1109" w14:textId="77777777" w:rsidR="002853C0" w:rsidRDefault="00A52577" w:rsidP="01554176">
      <w:pPr>
        <w:pStyle w:val="10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1554176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Апробація результатів дисертації</w:t>
      </w:r>
      <w:r w:rsidRPr="0155417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Основні положення та висновки дослідження обговорювалися на студентській науково-практичній конференції Одеського національного університету імені І. І. Мечникова (2017 р.). </w:t>
      </w:r>
    </w:p>
    <w:p w14:paraId="1963B015" w14:textId="72E2AA44" w:rsidR="002853C0" w:rsidRDefault="00A52577" w:rsidP="7D42F3B3">
      <w:pPr>
        <w:pStyle w:val="ac"/>
        <w:spacing w:after="0"/>
        <w:ind w:firstLine="720"/>
        <w:rPr>
          <w:color w:val="000000" w:themeColor="text1"/>
          <w:szCs w:val="28"/>
        </w:rPr>
      </w:pPr>
      <w:r w:rsidRPr="7D42F3B3">
        <w:rPr>
          <w:b/>
          <w:bCs/>
          <w:i/>
          <w:iCs/>
          <w:color w:val="000000"/>
          <w:szCs w:val="28"/>
          <w:shd w:val="clear" w:color="auto" w:fill="FFFFFF"/>
        </w:rPr>
        <w:lastRenderedPageBreak/>
        <w:t xml:space="preserve">Структура роботи </w:t>
      </w:r>
      <w:r w:rsidRPr="28F83B0C">
        <w:rPr>
          <w:color w:val="000000"/>
          <w:szCs w:val="28"/>
          <w:shd w:val="clear" w:color="auto" w:fill="FFFFFF"/>
        </w:rPr>
        <w:t>зумовлена логікою наукового пошуку. Дипломна робота складається зі вступу, двох розділів, висновків до них, загальних висновків, списку використаних джерел (56 найменувань, із них 6  – іноземною мовою). Загальний обсяг роботи – 48 сторінок, з яких 32 сторінки</w:t>
      </w:r>
      <w:r w:rsidRPr="28F83B0C">
        <w:rPr>
          <w:color w:val="000000"/>
          <w:szCs w:val="28"/>
          <w:shd w:val="clear" w:color="auto" w:fill="FFFFFF"/>
          <w:lang w:val="ru-RU"/>
        </w:rPr>
        <w:t xml:space="preserve"> </w:t>
      </w:r>
      <w:r w:rsidRPr="28F83B0C">
        <w:rPr>
          <w:color w:val="000000"/>
          <w:szCs w:val="28"/>
          <w:shd w:val="clear" w:color="auto" w:fill="FFFFFF"/>
        </w:rPr>
        <w:t>основного тексту.</w:t>
      </w:r>
    </w:p>
    <w:p w14:paraId="4101652C" w14:textId="77777777" w:rsidR="002853C0" w:rsidRDefault="002853C0" w:rsidP="28F83B0C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4B99056E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1299C43A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4DDBEF00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3461D779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3CF2D8B6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0FB78278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1FC39945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0562CB0E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34CE0A41" w14:textId="77777777" w:rsidR="002853C0" w:rsidRDefault="002853C0" w:rsidP="28F83B0C">
      <w:pPr>
        <w:pStyle w:val="ac"/>
        <w:rPr>
          <w:color w:val="000000" w:themeColor="text1"/>
          <w:szCs w:val="28"/>
          <w:lang w:val="ru-RU"/>
        </w:rPr>
      </w:pPr>
    </w:p>
    <w:p w14:paraId="62EBF3C5" w14:textId="77777777" w:rsidR="00A52577" w:rsidRDefault="00A52577" w:rsidP="28F83B0C">
      <w:pPr>
        <w:pStyle w:val="ac"/>
        <w:rPr>
          <w:color w:val="000000" w:themeColor="text1"/>
          <w:szCs w:val="28"/>
          <w:lang w:val="ru-RU"/>
        </w:rPr>
      </w:pPr>
    </w:p>
    <w:p w14:paraId="6D98A12B" w14:textId="77777777" w:rsidR="00A52577" w:rsidRDefault="00A52577" w:rsidP="28F83B0C">
      <w:pPr>
        <w:pStyle w:val="ac"/>
        <w:rPr>
          <w:color w:val="000000" w:themeColor="text1"/>
          <w:szCs w:val="28"/>
          <w:lang w:val="ru-RU"/>
        </w:rPr>
      </w:pPr>
    </w:p>
    <w:p w14:paraId="2946DB82" w14:textId="77777777" w:rsidR="00AB17AF" w:rsidRDefault="00AB17AF" w:rsidP="28F83B0C">
      <w:pPr>
        <w:pStyle w:val="ac"/>
        <w:rPr>
          <w:color w:val="000000" w:themeColor="text1"/>
          <w:szCs w:val="28"/>
          <w:lang w:val="ru-RU"/>
        </w:rPr>
      </w:pPr>
    </w:p>
    <w:p w14:paraId="5997CC1D" w14:textId="77777777" w:rsidR="00AB17AF" w:rsidRDefault="00AB17AF" w:rsidP="28F83B0C">
      <w:pPr>
        <w:pStyle w:val="ac"/>
        <w:rPr>
          <w:color w:val="000000" w:themeColor="text1"/>
          <w:szCs w:val="28"/>
          <w:lang w:val="ru-RU"/>
        </w:rPr>
      </w:pPr>
    </w:p>
    <w:p w14:paraId="110FFD37" w14:textId="77777777" w:rsidR="00AB17AF" w:rsidRDefault="00AB17AF" w:rsidP="28F83B0C">
      <w:pPr>
        <w:pStyle w:val="ac"/>
        <w:rPr>
          <w:color w:val="000000" w:themeColor="text1"/>
          <w:szCs w:val="28"/>
          <w:lang w:val="ru-RU"/>
        </w:rPr>
      </w:pPr>
    </w:p>
    <w:p w14:paraId="6B699379" w14:textId="77777777" w:rsidR="00C613A8" w:rsidRDefault="00C613A8" w:rsidP="01554176">
      <w:pPr>
        <w:pStyle w:val="ac"/>
        <w:rPr>
          <w:color w:val="000000" w:themeColor="text1"/>
          <w:szCs w:val="28"/>
          <w:lang w:val="ru-RU"/>
        </w:rPr>
      </w:pPr>
    </w:p>
    <w:p w14:paraId="6B942639" w14:textId="705A0E20" w:rsidR="01554176" w:rsidRDefault="01554176" w:rsidP="01554176">
      <w:pPr>
        <w:pStyle w:val="ac"/>
        <w:rPr>
          <w:color w:val="000000" w:themeColor="text1"/>
          <w:szCs w:val="28"/>
          <w:lang w:val="ru-RU"/>
        </w:rPr>
      </w:pPr>
    </w:p>
    <w:p w14:paraId="2A95224F" w14:textId="44B9D5D7" w:rsidR="01554176" w:rsidRDefault="01554176" w:rsidP="01554176">
      <w:pPr>
        <w:pStyle w:val="ac"/>
        <w:rPr>
          <w:color w:val="000000" w:themeColor="text1"/>
          <w:szCs w:val="28"/>
          <w:lang w:val="ru-RU"/>
        </w:rPr>
      </w:pPr>
    </w:p>
    <w:p w14:paraId="51AFFED3" w14:textId="0ED980AC" w:rsidR="7D42F3B3" w:rsidRDefault="7D42F3B3" w:rsidP="7D42F3B3">
      <w:pPr>
        <w:pStyle w:val="10"/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       </w:t>
      </w:r>
    </w:p>
    <w:p w14:paraId="7FF60EA9" w14:textId="22F7783F" w:rsidR="7D42F3B3" w:rsidRDefault="7D42F3B3" w:rsidP="7D42F3B3">
      <w:pPr>
        <w:pStyle w:val="1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</w:p>
    <w:p w14:paraId="190BDC66" w14:textId="77777777" w:rsidR="002853C0" w:rsidRPr="00C613A8" w:rsidRDefault="00A52577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bookmarkStart w:id="0" w:name="_GoBack"/>
      <w:bookmarkEnd w:id="0"/>
      <w:r w:rsidRPr="015541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lastRenderedPageBreak/>
        <w:t>ВИСНОВКИ</w:t>
      </w:r>
    </w:p>
    <w:p w14:paraId="57FBCA84" w14:textId="77777777" w:rsidR="002853C0" w:rsidRDefault="00A52577" w:rsidP="7D42F3B3">
      <w:pPr>
        <w:pStyle w:val="10"/>
        <w:widowControl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На основі наукового аналізу досліджуваної проблеми й результатів експериментальної роботи маємо змогу зробити такі висновки:</w:t>
      </w:r>
    </w:p>
    <w:p w14:paraId="11DEAE18" w14:textId="77777777" w:rsidR="002853C0" w:rsidRDefault="00A52577" w:rsidP="01554176">
      <w:pPr>
        <w:pStyle w:val="10"/>
        <w:widowControl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1. Установлено, що поняття «інтерактивний метод навчання» може бути розкрите як спеціальна форма організації пізнавальної діяльності, спосіб пізнання, що здійснюється у формі спільної діяльності учнів, при якій всі учасники взаємодіють один з одним, обмінюються інформацією, спільно вирішують проблеми, моделюють ситуації, оцінюють дії інших і свою власну поведінку, занурюються в реальну атмосферу ділового співробітництва з вирішення 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певної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проблеми.</w:t>
      </w:r>
    </w:p>
    <w:p w14:paraId="2321936D" w14:textId="77777777" w:rsidR="002853C0" w:rsidRDefault="00A52577" w:rsidP="7D42F3B3">
      <w:pPr>
        <w:pStyle w:val="10"/>
        <w:widowControl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2. </w:t>
      </w:r>
      <w:r w:rsidR="00C826CA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Серед видів інтерактивних методів навчання на уроках французької мови було схарактеризовано такі: дискусія (тематична (обговорювані питання пов'язані з темою заняття), біографічна (зорієнтована на індивідуальний досвід учасника), інтеракційна (обговорюються структура і зміст відносин, характер взаємодії груп)); мозковий штурм; прийом «акваріум»; прийом «карусель»; прийом «броунівський рух»; прийом «сінквейн»; прийом «кластер» («гроно»); прийом «ажурна пила»; рольова гра (яка, в свою чергу, має такі форми організації, як-от: презентації, інтерв'ю, заочні подорожі, круглі столи, прес-конференції, екскурсії, репортажі).</w:t>
      </w:r>
    </w:p>
    <w:p w14:paraId="6698B40D" w14:textId="41C51116" w:rsidR="002853C0" w:rsidRDefault="00A52577" w:rsidP="7D42F3B3">
      <w:pPr>
        <w:pStyle w:val="10"/>
        <w:widowControl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 цьому, психолого-педагогічними умовами впровадження інтерактивних методів навчання на уроках французької мови в початковій школі були такі:</w:t>
      </w:r>
    </w:p>
    <w:p w14:paraId="36CEC01D" w14:textId="77777777" w:rsidR="002853C0" w:rsidRPr="00C826CA" w:rsidRDefault="00A52577" w:rsidP="7D42F3B3">
      <w:pPr>
        <w:pStyle w:val="af2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перша: взаємне спілкування іноземною мовою з метою прийняття та продукування автентичної інформації, однаково цікавої для всіх учасників, в ситуації, важливій для всіх. На уроці переважає атмосфера співпраці між учителем і учнями, діти не бояться висловлювати свою думку, доводити свою точку зору;</w:t>
      </w:r>
    </w:p>
    <w:p w14:paraId="75CAE4E4" w14:textId="77777777" w:rsidR="002853C0" w:rsidRPr="00C826CA" w:rsidRDefault="00A52577" w:rsidP="01554176">
      <w:pPr>
        <w:pStyle w:val="af2"/>
        <w:widowControl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друга: зміна традиційної ролі в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чителя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навчальному процесі, перехід до демократичного стилю спілкування.  Його роль перестає бути центральною, він лише регулює процес і займається його загальною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організацією;</w:t>
      </w:r>
    </w:p>
    <w:p w14:paraId="75F2C75B" w14:textId="77777777" w:rsidR="002853C0" w:rsidRPr="00C826CA" w:rsidRDefault="00A52577" w:rsidP="01554176">
      <w:pPr>
        <w:pStyle w:val="af2"/>
        <w:widowControl w:val="0"/>
        <w:shd w:val="clear" w:color="auto" w:fill="FFFFFF" w:themeFill="background1"/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третя: рефлективність навчання, свідоме і критичне осмислення дії, його мотивів, якості і результатів, як з боку викладача, так і учнів.</w:t>
      </w:r>
    </w:p>
    <w:p w14:paraId="51DB3FE4" w14:textId="77777777" w:rsidR="002853C0" w:rsidRDefault="00A52577" w:rsidP="7D42F3B3">
      <w:pPr>
        <w:pStyle w:val="10"/>
        <w:widowControl w:val="0"/>
        <w:shd w:val="clear" w:color="auto" w:fill="FFFFFF" w:themeFill="background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3. Задля підвищення ефективності засвоєння французької мови учнями початкових класів нами були розроблені інтерактивні методи навчання. Проведений діагностичний експеримент дозволив оцінити ефективність впровадження даних методів на уроках французької мови 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3-Б та 4-А клас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ах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спеціалізованій школі №10.  Їх використання в шкільній програмі дало позитивні результати, які 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представлені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наочно за допомогою діаграм. Розумне і доцільне використання цих методів значно підвищує розвиваючий ефект навчання, створює атмосферу напруженого пошуку, викликає в учнів і вчителя масу позитивних емоцій і переживань. Проведений експеримент підтвердив дидактичну потужність впровадженого нами комплексу методів інтерактивного навчання на уроці французької мови у спеціалізованій школі.</w:t>
      </w:r>
    </w:p>
    <w:p w14:paraId="0CBC66E3" w14:textId="0CEA218E" w:rsidR="002853C0" w:rsidRDefault="00A52577" w:rsidP="7D42F3B3">
      <w:pPr>
        <w:pStyle w:val="10"/>
        <w:widowControl w:val="0"/>
        <w:shd w:val="clear" w:color="auto" w:fill="FFFFFF" w:themeFill="background1"/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4. Проведене нами дослідження дозволило розробити методичні рекомендації з впровадження експериментальної системи інтерактивних методів. По-перше, у процесі навчання необхідно звертати увагу на ті інтерактивні методи, при яких учні ідентифікують себе з навчальним матеріалом, включаються в досліджувану ситуацію, прагнуть до активних дій, переживають стан успіху і відповідно до цього мотивують свою поведінку. Задані теми інтерактивних методів мають відповідати віку школярів, їх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нім інтересам та ак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туальності. Особистий досвід у якості опори посилює впевненість учнів. По-друге, завдання методів повинні бути простими та чіткими; краще, якщо вони відомі по іграх рідною мовою. По-третє, навчальний процес, що спирається на використання інтерактивних методів навчання, організовується з урахуванням включеності в процес пізнання всіх учнів без винятку. 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 о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бов'язков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підводити підсумки заняття з використанням інтерактивного методу навчання, робити висновок, коментувати успіхи учнів, заохочувати їх до активнішої участі та ніколи не залишати без уваги жодного учня. По-четверте, уроки із застосуванням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інтерактивних методів мають давати учням можливість проявити себе, висловити своє бачення питання, обов'</w:t>
      </w:r>
      <w:r w:rsidR="00FE58D6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зково дати свободу творчої діяльності. По-п'яте, впроваджені на уроці французької мови інтерактивні методи навчання повинні формувати в учнів командний дух та дух суперництва, що посилюють мотивацію до вивчення французької мови.</w:t>
      </w:r>
    </w:p>
    <w:p w14:paraId="086DA0CE" w14:textId="77777777" w:rsidR="002853C0" w:rsidRDefault="00A52577" w:rsidP="01554176">
      <w:pPr>
        <w:pStyle w:val="10"/>
        <w:widowControl w:val="0"/>
        <w:shd w:val="clear" w:color="auto" w:fill="FFFFFF" w:themeFill="background1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дослідженні доведено доцільність упровадження розроблених педагогічних умов задля  підвищення ефективності засвоєння французької мови учнями початков</w:t>
      </w:r>
      <w:r w:rsidR="00AB17AF"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их класів спеціалізованої школи.</w:t>
      </w:r>
    </w:p>
    <w:p w14:paraId="661F1555" w14:textId="77777777" w:rsidR="00FE58D6" w:rsidRPr="00FE58D6" w:rsidRDefault="00FE58D6" w:rsidP="01554176">
      <w:pPr>
        <w:pStyle w:val="10"/>
        <w:widowControl w:val="0"/>
        <w:shd w:val="clear" w:color="auto" w:fill="FFFFFF" w:themeFill="background1"/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Перспективи дослідження полягають у створенні інструментарію впровадження інтерактивних методів навчання французької мови у середній та старшій школі, а також на етапі професійної підготовки майбутніх учителів іноземних мов.</w:t>
      </w:r>
    </w:p>
    <w:p w14:paraId="6BD18F9B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38601FE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0F3CABC7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5B08B5D1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16DEB4AB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0AD9C6F4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4B1F511A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65F9C3DC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5023141B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1F3B1409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562C75D1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664355AD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1A965116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7DF4E37C" w14:textId="77777777" w:rsidR="00C826CA" w:rsidRDefault="00C826CA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2E3D16F" w14:textId="4A308A18" w:rsidR="7D42F3B3" w:rsidRDefault="7D42F3B3" w:rsidP="7D42F3B3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2A89778" w14:textId="77748022" w:rsidR="7D42F3B3" w:rsidRDefault="7D42F3B3" w:rsidP="7D42F3B3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42C3AB15" w14:textId="73D1AC98" w:rsidR="7D42F3B3" w:rsidRDefault="7D42F3B3" w:rsidP="7D42F3B3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6B83DE8" w14:textId="705B0226" w:rsidR="7D42F3B3" w:rsidRDefault="7D42F3B3" w:rsidP="7D42F3B3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101293FA" w14:textId="77777777" w:rsidR="002853C0" w:rsidRDefault="00A52577" w:rsidP="01554176">
      <w:pPr>
        <w:pStyle w:val="10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15541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СПИСОК ВИКОРИСТАНОЇ ЛІТЕРАТУРИ</w:t>
      </w:r>
    </w:p>
    <w:p w14:paraId="01D43455" w14:textId="5EFCF4DB" w:rsidR="002853C0" w:rsidRDefault="00A52577" w:rsidP="7D42F3B3">
      <w:pPr>
        <w:pStyle w:val="af2"/>
        <w:shd w:val="clear" w:color="auto" w:fill="FFFFFF" w:themeFill="background1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1. Амонашвили Ш.А. Личностно-гуманная основа педагогического процесса: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научное издание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Шалва Александрович Амонашвили. – Минск: Изд-во Университетское, 1990. – 560 с.</w:t>
      </w:r>
    </w:p>
    <w:p w14:paraId="4E65B7AB" w14:textId="4D730614" w:rsidR="002853C0" w:rsidRDefault="00A52577" w:rsidP="7D42F3B3">
      <w:pPr>
        <w:pStyle w:val="10"/>
        <w:spacing w:line="360" w:lineRule="auto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2. Анисимов О.С. Развивающие игры и игротехника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Олег Сергеевич Анисимов. – М.: ФГОУ Рос АКО, 2006. – 178 с.</w:t>
      </w:r>
    </w:p>
    <w:p w14:paraId="42105096" w14:textId="767C6B76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pacing w:after="0"/>
        <w:rPr>
          <w:color w:val="000000" w:themeColor="text1"/>
          <w:szCs w:val="28"/>
          <w:lang w:val="ru-RU"/>
        </w:rPr>
      </w:pPr>
      <w:r w:rsidRPr="28F83B0C">
        <w:rPr>
          <w:color w:val="000000"/>
          <w:szCs w:val="28"/>
          <w:shd w:val="clear" w:color="auto" w:fill="FFFFFF"/>
          <w:lang w:val="ru-RU"/>
        </w:rPr>
        <w:t xml:space="preserve">3. Аргунова Е.Р. Активные методы обучения: учеб.-метод. пособие / Е.Р.Аргунова, И.Г. Жуков, Р.Ф. Маричев. </w:t>
      </w:r>
      <w:r w:rsidRPr="28F83B0C">
        <w:rPr>
          <w:color w:val="000000"/>
          <w:szCs w:val="28"/>
          <w:shd w:val="clear" w:color="auto" w:fill="FFFFFF"/>
        </w:rPr>
        <w:t xml:space="preserve">– </w:t>
      </w:r>
      <w:r w:rsidRPr="28F83B0C">
        <w:rPr>
          <w:color w:val="000000"/>
          <w:szCs w:val="28"/>
          <w:shd w:val="clear" w:color="auto" w:fill="FFFFFF"/>
          <w:lang w:val="ru-RU"/>
        </w:rPr>
        <w:t xml:space="preserve">М.: ИЦПКПС, 2005. </w:t>
      </w:r>
      <w:r w:rsidRPr="28F83B0C">
        <w:rPr>
          <w:color w:val="000000"/>
          <w:szCs w:val="28"/>
          <w:shd w:val="clear" w:color="auto" w:fill="FFFFFF"/>
        </w:rPr>
        <w:t>–</w:t>
      </w:r>
      <w:r w:rsidRPr="28F83B0C">
        <w:rPr>
          <w:color w:val="000000"/>
          <w:szCs w:val="28"/>
          <w:shd w:val="clear" w:color="auto" w:fill="FFFFFF"/>
          <w:lang w:val="ru-RU"/>
        </w:rPr>
        <w:t xml:space="preserve"> 104 с.</w:t>
      </w:r>
    </w:p>
    <w:p w14:paraId="32FFB2AD" w14:textId="5A159BCE" w:rsidR="002853C0" w:rsidRDefault="00A52577" w:rsidP="7D42F3B3">
      <w:pPr>
        <w:pStyle w:val="10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4. Арутюнов Ю.С. О классификации активных методов обучения </w:t>
      </w:r>
      <w:r w:rsidR="01554176" w:rsidRPr="015541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Ю.С.Арутюнов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//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V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Межведомственная школа-семинар по интенсивным методам обучения. – Рига, 1983. –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С. 11-15.</w:t>
      </w:r>
    </w:p>
    <w:p w14:paraId="0902EDC0" w14:textId="5F2B5A31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 xml:space="preserve">5. </w:t>
      </w:r>
      <w:r w:rsidRPr="28F83B0C">
        <w:rPr>
          <w:color w:val="000000"/>
          <w:szCs w:val="28"/>
          <w:shd w:val="clear" w:color="auto" w:fill="FFFFFF"/>
        </w:rPr>
        <w:t>Бабанский Ю.К. Методы обучения в современной общеобразовательной школе / Юрий Константинович Бабанский. – М.: Просвещение, 1985. – 208 с.</w:t>
      </w:r>
    </w:p>
    <w:p w14:paraId="55E1DF3E" w14:textId="160BAE89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rStyle w:val="c0"/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>6. Бабинская Т.К. Настольная книга уч</w:t>
      </w:r>
      <w:r w:rsidR="00A24BC6">
        <w:rPr>
          <w:rStyle w:val="c0"/>
          <w:color w:val="000000"/>
          <w:szCs w:val="28"/>
          <w:shd w:val="clear" w:color="auto" w:fill="FFFFFF"/>
        </w:rPr>
        <w:t>ителя иностранного языка / Т.К.</w:t>
      </w:r>
      <w:r w:rsidR="00A24BC6">
        <w:rPr>
          <w:rStyle w:val="c0"/>
          <w:color w:val="000000"/>
          <w:szCs w:val="28"/>
          <w:shd w:val="clear" w:color="auto" w:fill="FFFFFF"/>
          <w:lang w:val="ru-RU"/>
        </w:rPr>
        <w:t> </w:t>
      </w:r>
      <w:r w:rsidRPr="28F83B0C">
        <w:rPr>
          <w:rStyle w:val="c0"/>
          <w:color w:val="000000"/>
          <w:szCs w:val="28"/>
          <w:shd w:val="clear" w:color="auto" w:fill="FFFFFF"/>
        </w:rPr>
        <w:t>Бабинская, Е.А. Маслыко. – М.: Высшая школа, 1998. – 522 с.</w:t>
      </w:r>
    </w:p>
    <w:p w14:paraId="2303A952" w14:textId="1ADAF564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rStyle w:val="c0"/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 xml:space="preserve">7. Баграмова Н.В. Коммуникативно-интерактивный подход как способ повышения эффективности овладения иностранным языком / Нина Витальевна Баграмова // Лингвистика и методика обучения иностранным языкам: Мб. науч. трудов. – Спб.: Изд-во РГПУ им. А.И. Герцена, 2005. – </w:t>
      </w:r>
      <w:r w:rsidR="01554176" w:rsidRPr="01554176">
        <w:rPr>
          <w:rStyle w:val="c0"/>
          <w:color w:val="000000" w:themeColor="text1"/>
          <w:szCs w:val="28"/>
        </w:rPr>
        <w:t xml:space="preserve">Вып. 2. – </w:t>
      </w:r>
      <w:r w:rsidRPr="28F83B0C">
        <w:rPr>
          <w:rStyle w:val="c0"/>
          <w:color w:val="000000"/>
          <w:szCs w:val="28"/>
          <w:shd w:val="clear" w:color="auto" w:fill="FFFFFF"/>
        </w:rPr>
        <w:t>С. 17-21.</w:t>
      </w:r>
    </w:p>
    <w:p w14:paraId="61EF6B04" w14:textId="67AF47AB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rStyle w:val="c0"/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>8. Баннов А.М. Учимся думать вместе: материалы для тренинга учителей / Александр Митрофанович Баннов. – М.: Интуит.ру, 2007. – 136 с.</w:t>
      </w:r>
    </w:p>
    <w:p w14:paraId="6D66A17E" w14:textId="307FA3E5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rStyle w:val="c0"/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>9. Барышникова Н.Г. Ролевое поведение как фактор интенсификации учебного процесса: дис. ... канд. психол. наук</w:t>
      </w:r>
      <w:r w:rsidRPr="28F83B0C">
        <w:rPr>
          <w:color w:val="000000"/>
          <w:szCs w:val="28"/>
          <w:shd w:val="clear" w:color="auto" w:fill="FFFFFF"/>
        </w:rPr>
        <w:t xml:space="preserve">: 19.00.07 </w:t>
      </w:r>
      <w:r w:rsidRPr="28F83B0C">
        <w:rPr>
          <w:rStyle w:val="c0"/>
          <w:color w:val="000000"/>
          <w:szCs w:val="28"/>
          <w:shd w:val="clear" w:color="auto" w:fill="FFFFFF"/>
        </w:rPr>
        <w:t>/ Нина Георгиевна Барышникова. – М., 1984.  – 169 с.</w:t>
      </w:r>
    </w:p>
    <w:p w14:paraId="20D8A5EC" w14:textId="0F6C89A3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rStyle w:val="c0"/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 xml:space="preserve">10. Бігич О.Б. Передумови та складники методичної освіти майбутнього вчителя іноземної мови початкової школи / О.Б. Бігич. – Режим доступу: </w:t>
      </w:r>
      <w:hyperlink r:id="rId8">
        <w:r w:rsidRPr="01554176">
          <w:rPr>
            <w:rStyle w:val="c0"/>
            <w:color w:val="000000"/>
            <w:szCs w:val="28"/>
            <w:shd w:val="clear" w:color="auto" w:fill="FFFFFF"/>
          </w:rPr>
          <w:t>http://eprints.zu.edu.ua/736/1/32.pdf.</w:t>
        </w:r>
      </w:hyperlink>
    </w:p>
    <w:p w14:paraId="7B563F29" w14:textId="602EEBFE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rStyle w:val="c0"/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 xml:space="preserve">11. Богуславская З.М. Развивающие игры для детей младшего школьного возраста / З.М. Богуславская, Е.О. Смирнова. – М.: Просвещение, 1991. –    </w:t>
      </w:r>
      <w:r w:rsidRPr="28F83B0C">
        <w:rPr>
          <w:rStyle w:val="c0"/>
          <w:color w:val="000000"/>
          <w:szCs w:val="28"/>
          <w:shd w:val="clear" w:color="auto" w:fill="FFFFFF"/>
        </w:rPr>
        <w:lastRenderedPageBreak/>
        <w:t>207 с.</w:t>
      </w:r>
    </w:p>
    <w:p w14:paraId="79083E42" w14:textId="6B927E9A" w:rsidR="002853C0" w:rsidRDefault="00A52577" w:rsidP="7D42F3B3">
      <w:pPr>
        <w:pStyle w:val="ac"/>
        <w:shd w:val="clear" w:color="auto" w:fill="FFFFFF" w:themeFill="background1"/>
        <w:spacing w:after="0"/>
        <w:rPr>
          <w:rStyle w:val="c0"/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>12. Вербицкий А.А. Активное обучение в высшей школе: контекстный подход / Андрей Александрович Вербицкий. – М.: Высшая школа, 1991. – 148 с.</w:t>
      </w:r>
    </w:p>
    <w:p w14:paraId="1D27018B" w14:textId="5A63BE35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rStyle w:val="c0"/>
          <w:color w:val="000000" w:themeColor="text1"/>
          <w:szCs w:val="28"/>
        </w:rPr>
      </w:pPr>
      <w:r w:rsidRPr="28F83B0C">
        <w:rPr>
          <w:rStyle w:val="c0"/>
          <w:color w:val="000000"/>
          <w:szCs w:val="28"/>
          <w:shd w:val="clear" w:color="auto" w:fill="FFFFFF"/>
        </w:rPr>
        <w:t>13. Главатских В.А. Методы активного обучения: учеб. пособие для вузов / В.А. Главатских, В.Ф. Глушков. – Новосибирск: Изд-во Сиб. гос. ун-та путей сообщ., 2006. – 167 с.</w:t>
      </w:r>
    </w:p>
    <w:p w14:paraId="6DB6ABB8" w14:textId="0A3D452B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14. Гущин Ю.В. Интерактивные методы обучения в высшей школе /                Ю.В. Гущин // Психологический журнал Международного университета природы, общества и человека «Дубна» Dubna Psychological Journal, 2012. –  </w:t>
      </w:r>
      <w:r w:rsidR="01554176" w:rsidRPr="01554176">
        <w:rPr>
          <w:color w:val="000000" w:themeColor="text1"/>
          <w:szCs w:val="28"/>
        </w:rPr>
        <w:t>№2. – С. 1-6.</w:t>
      </w:r>
    </w:p>
    <w:p w14:paraId="2B798823" w14:textId="26B2BDF5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15. Емельянов Ю.Н. Активное социально-психологическое обучение / Юрий Николаевич Емельянов. – Ленинград: Изд-во ЛГУ, 1985. – 166 с.</w:t>
      </w:r>
    </w:p>
    <w:p w14:paraId="403CB8BB" w14:textId="3E3C56B4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16. Ермолаева М.Г. Интерактивные методики в современном образовательном процессе / </w:t>
      </w:r>
      <w:r w:rsidRPr="7D42F3B3">
        <w:rPr>
          <w:rStyle w:val="a6"/>
          <w:i w:val="0"/>
          <w:iCs w:val="0"/>
          <w:color w:val="000000"/>
          <w:szCs w:val="28"/>
          <w:shd w:val="clear" w:color="auto" w:fill="FFFFFF"/>
        </w:rPr>
        <w:t>Марина Григорьевна Ермолаева</w:t>
      </w:r>
      <w:r w:rsidRPr="28F83B0C">
        <w:rPr>
          <w:color w:val="000000"/>
          <w:szCs w:val="28"/>
          <w:shd w:val="clear" w:color="auto" w:fill="FFFFFF"/>
        </w:rPr>
        <w:t>. – М.: Просвещение, 2014. – 42 с.</w:t>
      </w:r>
    </w:p>
    <w:p w14:paraId="73D4EF91" w14:textId="5D3AFCE8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17. </w:t>
      </w:r>
      <w:hyperlink r:id="rId9">
        <w:r w:rsidRPr="28F83B0C">
          <w:rPr>
            <w:rStyle w:val="-"/>
            <w:color w:val="000000"/>
            <w:szCs w:val="28"/>
            <w:u w:val="none"/>
            <w:shd w:val="clear" w:color="auto" w:fill="FFFFFF"/>
            <w:lang w:val="uk-UA"/>
          </w:rPr>
          <w:t>Задорожна І.П.</w:t>
        </w:r>
      </w:hyperlink>
      <w:r w:rsidRPr="28F83B0C">
        <w:rPr>
          <w:color w:val="000000"/>
          <w:szCs w:val="28"/>
          <w:shd w:val="clear" w:color="auto" w:fill="FFFFFF"/>
        </w:rPr>
        <w:t xml:space="preserve"> Теоретико-методичні засади організації самостійної роботи майбутніх учителів з оволодіння англомовною комунікативною компетенцією: автореф. дис. на здобуття наукового ступеня д. пед. наук: 13.00.02 /</w:t>
      </w:r>
      <w:r w:rsidRPr="28F83B0C">
        <w:rPr>
          <w:rStyle w:val="apple-converted-space"/>
          <w:color w:val="000000"/>
          <w:szCs w:val="28"/>
          <w:shd w:val="clear" w:color="auto" w:fill="FFFFFF"/>
        </w:rPr>
        <w:t> </w:t>
      </w:r>
      <w:hyperlink r:id="rId10"/>
      <w:r w:rsidR="01554176" w:rsidRPr="01554176">
        <w:rPr>
          <w:rStyle w:val="-"/>
          <w:color w:val="000000" w:themeColor="text1"/>
          <w:szCs w:val="28"/>
          <w:u w:val="none"/>
          <w:lang w:val="uk-UA"/>
        </w:rPr>
        <w:t xml:space="preserve">Ірина Павлівна </w:t>
      </w:r>
      <w:r w:rsidRPr="28F83B0C">
        <w:rPr>
          <w:rStyle w:val="apple-converted-space"/>
          <w:color w:val="000000"/>
          <w:szCs w:val="28"/>
          <w:shd w:val="clear" w:color="auto" w:fill="FFFFFF"/>
        </w:rPr>
        <w:t>Задорожна</w:t>
      </w:r>
      <w:r w:rsidRPr="28F83B0C">
        <w:rPr>
          <w:color w:val="000000"/>
          <w:szCs w:val="28"/>
          <w:shd w:val="clear" w:color="auto" w:fill="FFFFFF"/>
        </w:rPr>
        <w:t>. – К., 2012. – 44 с.</w:t>
      </w:r>
    </w:p>
    <w:p w14:paraId="673B3213" w14:textId="3EB2C612" w:rsidR="002853C0" w:rsidRDefault="00A52577" w:rsidP="7D42F3B3">
      <w:pPr>
        <w:pStyle w:val="10"/>
        <w:shd w:val="clear" w:color="auto" w:fill="FFFFFF" w:themeFill="background1"/>
        <w:spacing w:line="360" w:lineRule="auto"/>
        <w:jc w:val="both"/>
        <w:rPr>
          <w:rStyle w:val="c0"/>
          <w:rFonts w:ascii="Times New Roman" w:eastAsia="Times New Roman" w:hAnsi="Times New Roman"/>
          <w:color w:val="000000" w:themeColor="text1"/>
          <w:sz w:val="28"/>
          <w:szCs w:val="28"/>
          <w:u w:val="single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18. Интерактивные методы, формы и средства обучения: методические рекомендации: Ростовский юридический институт. – Ростов-на-Дону, 2013. –  49 с. –</w:t>
      </w:r>
      <w:r w:rsidRPr="28F83B0C">
        <w:rPr>
          <w:rStyle w:val="c0"/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Режим доступа: </w:t>
      </w:r>
      <w:hyperlink r:id="rId11">
        <w:r w:rsidRPr="01554176">
          <w:rPr>
            <w:rStyle w:val="c0"/>
            <w:rFonts w:ascii="Times New Roman" w:eastAsia="Times New Roman" w:hAnsi="Times New Roman"/>
            <w:color w:val="000000"/>
            <w:sz w:val="28"/>
            <w:szCs w:val="28"/>
            <w:shd w:val="clear" w:color="auto" w:fill="FFFFFF"/>
            <w:lang w:val="uk-UA"/>
          </w:rPr>
          <w:t>https://rostov.rpa-mu.ru/Media/rostov/Svedenia_ob_OO/</w:t>
        </w:r>
      </w:hyperlink>
      <w:r w:rsidRPr="01554176">
        <w:rPr>
          <w:rStyle w:val="c0"/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Obrazovanie/metodicheskie_rekomendacii/interaktiv.pdf.</w:t>
      </w:r>
    </w:p>
    <w:p w14:paraId="0C7B9A80" w14:textId="1BA4F712" w:rsidR="002853C0" w:rsidRDefault="00A52577" w:rsidP="7D42F3B3">
      <w:pPr>
        <w:pStyle w:val="10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19. Кашлев С.С. Технология интерактивного обучения / </w:t>
      </w:r>
      <w:r w:rsidRPr="7D42F3B3">
        <w:rPr>
          <w:rStyle w:val="a6"/>
          <w:rFonts w:ascii="Times New Roman" w:eastAsia="Times New Roman" w:hAnsi="Times New Roman" w:cs="Times New Roman"/>
          <w:i w:val="0"/>
          <w:iCs w:val="0"/>
          <w:color w:val="000000"/>
          <w:sz w:val="28"/>
          <w:szCs w:val="28"/>
          <w:shd w:val="clear" w:color="auto" w:fill="FFFFFF"/>
          <w:lang w:val="ru-RU"/>
        </w:rPr>
        <w:t>Сергей Семенович Кашлев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– Минск: Белорусский верасень, 2005. – 178 с.</w:t>
      </w:r>
    </w:p>
    <w:p w14:paraId="0FEDC19D" w14:textId="2B84C1B3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20. Князев А.М. Режиссура и менеджмент технологий активно-игрового обучения: учеб. пособие / А.М. Князев, И.В. Одинцова. – М.: Изд-во РАГС, 2008. – 206 с.</w:t>
      </w:r>
    </w:p>
    <w:p w14:paraId="1DBC3CC3" w14:textId="1AD58486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21. Князян М.О. Загальнокультурна компетентність майбутніх учителів як </w:t>
      </w:r>
      <w:r w:rsidRPr="28F83B0C">
        <w:rPr>
          <w:color w:val="000000"/>
          <w:szCs w:val="28"/>
          <w:shd w:val="clear" w:color="auto" w:fill="FFFFFF"/>
        </w:rPr>
        <w:lastRenderedPageBreak/>
        <w:t>наукова проблема / М.О. Князян // Педагогіка та психологія. – Харків, 2016. – Вип. 55.  –  С. 164-170.</w:t>
      </w:r>
    </w:p>
    <w:p w14:paraId="155D8CD6" w14:textId="6F39C713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22. Князян М.О. Методологічні засади формування іншомовної комунікативної компетентності майбутніх фахівців / М.О. Князян // Інтелектуальна та емоційна складові навчання іноземних мов: новітні тенденції і завдання для вищої школи: Матеріали міжнародної науково-практичної конференції 3 червня 2017 року. – К.: ННІМВ, НАУ, 2017. – </w:t>
      </w:r>
    </w:p>
    <w:p w14:paraId="6F797513" w14:textId="6AD4B240" w:rsidR="002853C0" w:rsidRDefault="00A52577" w:rsidP="01554176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С. 68-70.</w:t>
      </w:r>
    </w:p>
    <w:p w14:paraId="28F4923B" w14:textId="3B2C6E70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23. Князян М.О. Підготовка майбутніх учителів до організації проектної діяльності учнів старших класів / М.О. Князян // Наукові записки Бердянського державного педагогічного університету. Серія: Педагогічні науки: зб. наук. пр. – Бердянськ: БДПУ, 2016. </w:t>
      </w:r>
      <w:r w:rsidR="01554176" w:rsidRPr="01554176">
        <w:rPr>
          <w:color w:val="000000" w:themeColor="text1"/>
          <w:szCs w:val="28"/>
        </w:rPr>
        <w:t xml:space="preserve">– Вип. 2 </w:t>
      </w:r>
      <w:r w:rsidRPr="28F83B0C">
        <w:rPr>
          <w:color w:val="000000"/>
          <w:szCs w:val="28"/>
          <w:shd w:val="clear" w:color="auto" w:fill="FFFFFF"/>
        </w:rPr>
        <w:t>– С. 66-71.</w:t>
      </w:r>
    </w:p>
    <w:p w14:paraId="7004E027" w14:textId="13316539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24. Князян М.О. Система завдань з формування загальнокультурної компетентності  майбутніх  учителів іноземних мов / М.О. Князян // Вісник Дніпропетровського університету імені Альфреда Нобеля. – Серія «Педагогіка і психологія». Педагогічні науки. – Дніпро: Вид-во Дніпропетровського університету імені Альфреда Нобеля, 2016. – №2 (12). – С. 203-208.</w:t>
      </w:r>
    </w:p>
    <w:p w14:paraId="18B27B28" w14:textId="6766E169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25. Кравченко Н.Т. Алгоритм управления ситуативным полем при обучении иностранному языку </w:t>
      </w:r>
      <w:r w:rsidR="01554176" w:rsidRPr="01554176">
        <w:rPr>
          <w:color w:val="000000" w:themeColor="text1"/>
          <w:szCs w:val="28"/>
        </w:rPr>
        <w:t xml:space="preserve">/ Н.Т. Кравченко </w:t>
      </w:r>
      <w:r w:rsidRPr="28F83B0C">
        <w:rPr>
          <w:color w:val="000000"/>
          <w:szCs w:val="28"/>
          <w:shd w:val="clear" w:color="auto" w:fill="FFFFFF"/>
        </w:rPr>
        <w:t xml:space="preserve">// ИТО – Новосибирск, 1993. –   </w:t>
      </w:r>
    </w:p>
    <w:p w14:paraId="54C1D124" w14:textId="344CDA14" w:rsidR="002853C0" w:rsidRDefault="00A52577" w:rsidP="01554176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С. 21-25.</w:t>
      </w:r>
    </w:p>
    <w:p w14:paraId="4283930B" w14:textId="3C0E40BC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26. Крысько В.Г. Психология и педагогика: учеб. пособие / Владимир Гаврилович Крысько. – 5-е изд., стер. – М.: Омега-Л, 2007. – 368 с.</w:t>
      </w:r>
    </w:p>
    <w:p w14:paraId="5542DDC6" w14:textId="1C2C6DBD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27. Лунгу Л.В. Оптимізація розвитку інтелектуальної ініціативи особистості на уроках іноземної мови / Л.В. Лунгу // Матеріали Міжнародної науково-практичної конференції «Філологія і освітній процес: 21 століття». – Одеса: Вид-во КП ОМД, 2010. – С. 222.</w:t>
      </w:r>
    </w:p>
    <w:p w14:paraId="3B32E91F" w14:textId="2673F35C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28. Мартинова Р.Ю. Цілісна загальнодидактична модель змісту навчання іноземних мов / Р.Ю. Мартинова. – К.: Вища школа, 2004. – 456 с.</w:t>
      </w:r>
    </w:p>
    <w:p w14:paraId="0B7C4314" w14:textId="057F54DB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29. Методика навчання іноземних мов у загальноосвітніх навчальних </w:t>
      </w:r>
      <w:r w:rsidRPr="28F83B0C">
        <w:rPr>
          <w:color w:val="000000"/>
          <w:szCs w:val="28"/>
          <w:shd w:val="clear" w:color="auto" w:fill="FFFFFF"/>
        </w:rPr>
        <w:lastRenderedPageBreak/>
        <w:t>закладах: підручник / Л.С. Панова, І.Ф. Андрійко, С.В. Тезікова. – К.: ВЦ Академія, 2010. – 328 с.</w:t>
      </w:r>
    </w:p>
    <w:p w14:paraId="6F9FE3B6" w14:textId="0AB575A9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 xml:space="preserve">30. Мусницкая Е.В. Обучаем, развиваем и воспитываем / </w:t>
      </w:r>
      <w:r w:rsidRPr="7D42F3B3">
        <w:rPr>
          <w:rStyle w:val="a6"/>
          <w:i w:val="0"/>
          <w:iCs w:val="0"/>
          <w:color w:val="000000"/>
          <w:szCs w:val="28"/>
          <w:shd w:val="clear" w:color="auto" w:fill="FFFFFF"/>
        </w:rPr>
        <w:t xml:space="preserve">Евгения Владимировна </w:t>
      </w:r>
      <w:r w:rsidRPr="28F83B0C">
        <w:rPr>
          <w:color w:val="000000"/>
          <w:szCs w:val="28"/>
          <w:shd w:val="clear" w:color="auto" w:fill="FFFFFF"/>
        </w:rPr>
        <w:t>Мусницкая // Иностранные языки в школе. –  1989. –  №3. –  С. 74-77.</w:t>
      </w:r>
    </w:p>
    <w:p w14:paraId="11C91EEA" w14:textId="18ACE69B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31. Мясоед Т.А. Интерактивные технологии обучения: спец. семинар для учителей / Т.А. Мясоед. – М.: Академия, 2004. – 82 с.</w:t>
      </w:r>
    </w:p>
    <w:p w14:paraId="7562630A" w14:textId="65E9B95D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32. Никитенко З.Н. Концептуальные основы развивающего иноязычного образования в начальной школе: Монография / Зинаида Николаевна Никитенко. – М.: МПГУ, 2011. – 192 с.</w:t>
      </w:r>
    </w:p>
    <w:p w14:paraId="5C82080C" w14:textId="1FBC7AB5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33. Павлова Т.А. Методы активного социальнопсихологического обучения: учеб. пособие для студ. высш. учеб. заведений / Т.А. Павлова, Н.В. Матяш. –2-е изд., стер. – М.: Издательский центр «Академия», 2010. – 96 с.</w:t>
      </w:r>
    </w:p>
    <w:p w14:paraId="04FD4A98" w14:textId="19D8095E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  <w:lang w:val="ru-RU"/>
        </w:rPr>
      </w:pPr>
      <w:r w:rsidRPr="28F83B0C">
        <w:rPr>
          <w:color w:val="000000"/>
          <w:szCs w:val="28"/>
          <w:shd w:val="clear" w:color="auto" w:fill="FFFFFF"/>
        </w:rPr>
        <w:t xml:space="preserve">34. </w:t>
      </w:r>
      <w:r w:rsidRPr="28F83B0C">
        <w:rPr>
          <w:color w:val="000000"/>
          <w:szCs w:val="28"/>
          <w:shd w:val="clear" w:color="auto" w:fill="FFFFFF"/>
          <w:lang w:val="ru-RU"/>
        </w:rPr>
        <w:t xml:space="preserve">Панина Т.С. Современные способы активизации обучения: учебное пособие / Т.С. Панина, Л.Н. Вавилова; под ред. Т.С. Паниной. </w:t>
      </w:r>
      <w:r w:rsidRPr="28F83B0C">
        <w:rPr>
          <w:color w:val="000000"/>
          <w:szCs w:val="28"/>
          <w:shd w:val="clear" w:color="auto" w:fill="FFFFFF"/>
        </w:rPr>
        <w:t xml:space="preserve"> – </w:t>
      </w:r>
      <w:r w:rsidRPr="28F83B0C">
        <w:rPr>
          <w:color w:val="000000"/>
          <w:szCs w:val="28"/>
          <w:shd w:val="clear" w:color="auto" w:fill="FFFFFF"/>
          <w:lang w:val="ru-RU"/>
        </w:rPr>
        <w:t xml:space="preserve"> 4-е изд., стер.</w:t>
      </w:r>
      <w:r w:rsidRPr="28F83B0C">
        <w:rPr>
          <w:color w:val="000000"/>
          <w:szCs w:val="28"/>
          <w:shd w:val="clear" w:color="auto" w:fill="FFFFFF"/>
        </w:rPr>
        <w:t xml:space="preserve"> – </w:t>
      </w:r>
      <w:r w:rsidRPr="28F83B0C">
        <w:rPr>
          <w:color w:val="000000"/>
          <w:szCs w:val="28"/>
          <w:shd w:val="clear" w:color="auto" w:fill="FFFFFF"/>
          <w:lang w:val="ru-RU"/>
        </w:rPr>
        <w:t>М.: Издательский центр «Академия», 2008.</w:t>
      </w:r>
      <w:r w:rsidRPr="28F83B0C">
        <w:rPr>
          <w:color w:val="000000"/>
          <w:szCs w:val="28"/>
          <w:shd w:val="clear" w:color="auto" w:fill="FFFFFF"/>
        </w:rPr>
        <w:t xml:space="preserve"> –</w:t>
      </w:r>
      <w:r w:rsidRPr="28F83B0C">
        <w:rPr>
          <w:color w:val="000000"/>
          <w:szCs w:val="28"/>
          <w:shd w:val="clear" w:color="auto" w:fill="FFFFFF"/>
          <w:lang w:val="ru-RU"/>
        </w:rPr>
        <w:t xml:space="preserve"> 176 с.</w:t>
      </w:r>
    </w:p>
    <w:p w14:paraId="06456B86" w14:textId="199650F5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  <w:lang w:val="ru-RU"/>
        </w:rPr>
        <w:t xml:space="preserve">35. Пассов Е.И. Цель обучения иностранному языку на современном этапе развития общества. Общая методика обучения иностранным языкам. Хрестоматия / Е.И. Пассов, В.П. Кузовлев, В.С. Коростелев </w:t>
      </w:r>
      <w:r w:rsidRPr="28F83B0C">
        <w:rPr>
          <w:color w:val="000000"/>
          <w:szCs w:val="28"/>
          <w:shd w:val="clear" w:color="auto" w:fill="FFFFFF"/>
        </w:rPr>
        <w:t>// Иностранные языки в школе. – 1987. – №6. – С. 29-33.</w:t>
      </w:r>
    </w:p>
    <w:p w14:paraId="58C2BE8A" w14:textId="658B7207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hd w:val="clear" w:color="auto" w:fill="FFFFFF" w:themeFill="background1"/>
        <w:spacing w:after="0"/>
        <w:rPr>
          <w:color w:val="000000" w:themeColor="text1"/>
          <w:szCs w:val="28"/>
          <w:lang w:val="ru-RU"/>
        </w:rPr>
      </w:pPr>
      <w:r w:rsidRPr="28F83B0C">
        <w:rPr>
          <w:color w:val="000000"/>
          <w:szCs w:val="28"/>
          <w:shd w:val="clear" w:color="auto" w:fill="FFFFFF"/>
          <w:lang w:val="ru-RU"/>
        </w:rPr>
        <w:t xml:space="preserve">36. Петренко М.А. Теория педагогической интеракции: Монография /    </w:t>
      </w:r>
      <w:r w:rsidRPr="7D42F3B3">
        <w:rPr>
          <w:rStyle w:val="a6"/>
          <w:i w:val="0"/>
          <w:iCs w:val="0"/>
          <w:color w:val="000000"/>
          <w:szCs w:val="28"/>
          <w:shd w:val="clear" w:color="auto" w:fill="FFFFFF"/>
        </w:rPr>
        <w:t>Марина Александровна</w:t>
      </w:r>
      <w:r w:rsidRPr="28F83B0C">
        <w:rPr>
          <w:color w:val="000000"/>
          <w:szCs w:val="28"/>
          <w:shd w:val="clear" w:color="auto" w:fill="FFFFFF"/>
          <w:lang w:val="ru-RU"/>
        </w:rPr>
        <w:t xml:space="preserve"> Петренко. – Ростов-на-Дону: ИПО ПИ ЮФУ, 2009. – 168 с.</w:t>
      </w:r>
    </w:p>
    <w:p w14:paraId="3592D058" w14:textId="24D177F7" w:rsidR="002853C0" w:rsidRDefault="00A52577" w:rsidP="7D42F3B3">
      <w:pPr>
        <w:pStyle w:val="af2"/>
        <w:shd w:val="clear" w:color="auto" w:fill="FFFFFF" w:themeFill="background1"/>
        <w:tabs>
          <w:tab w:val="center" w:pos="570"/>
        </w:tabs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37. Пидкасистый П.И. Технология игры в обучении и развитии </w:t>
      </w:r>
      <w:r w:rsidR="00A24BC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>/ П.И. 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Пидкасисый, Ж.С. Хайдаров.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–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М.: Роспедагенство, 1996.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–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268 с.</w:t>
      </w:r>
    </w:p>
    <w:p w14:paraId="050D48D1" w14:textId="05F786F2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38. Рябушко С.О. Формування культури педагогічного спілкування як передумови підготовки студентів до організації міжкультурної взаємодії школярів / С.О. Рябушко // Науковий вісник ПНПУ імені К. Д. Ушинського: зб. наук. праць. – Одеса: ПНПУ імені К. Д. Ушинського, 2015. – №1-2. – С. 174-178.</w:t>
      </w:r>
    </w:p>
    <w:p w14:paraId="3AF88E60" w14:textId="2699FD04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lastRenderedPageBreak/>
        <w:t>39. Ступина С.Б. Технологии интерактивного обучения в высшей школе:  учебно-методическое пособие / Светлана Борисовна Ступина. – Саратов: Издательский центр «Наука», 2009. – 52 с.</w:t>
      </w:r>
    </w:p>
    <w:p w14:paraId="5FBFF457" w14:textId="237FFB75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  <w:lang w:val="ru-RU"/>
        </w:rPr>
        <w:t xml:space="preserve">40. Суворова Н.А. Интерактивное обучение: новые подходы / Н.А. Суворова. – М.: Вербум, 2005. – 167 с. </w:t>
      </w:r>
    </w:p>
    <w:p w14:paraId="2E963BC7" w14:textId="237FFB75" w:rsidR="002853C0" w:rsidRDefault="00A52577" w:rsidP="7D42F3B3">
      <w:pPr>
        <w:pStyle w:val="ac"/>
        <w:shd w:val="clear" w:color="auto" w:fill="FFFFFF" w:themeFill="background1"/>
        <w:spacing w:after="0"/>
        <w:rPr>
          <w:color w:val="000000" w:themeColor="text1"/>
          <w:szCs w:val="28"/>
        </w:rPr>
      </w:pPr>
      <w:r w:rsidRPr="7D42F3B3">
        <w:rPr>
          <w:color w:val="000000"/>
          <w:szCs w:val="28"/>
          <w:shd w:val="clear" w:color="auto" w:fill="FFFFFF"/>
          <w:lang w:val="ru-RU"/>
        </w:rPr>
        <w:t xml:space="preserve">41. Фопель К. Как научить детей сотрудничать? Психологические игры и упражнения: практическое пособие для педагогов и школьных психологов. Часть 1. </w:t>
      </w:r>
      <w:r w:rsidRPr="7D42F3B3">
        <w:rPr>
          <w:color w:val="000000"/>
          <w:szCs w:val="28"/>
          <w:shd w:val="clear" w:color="auto" w:fill="FFFFFF"/>
        </w:rPr>
        <w:t xml:space="preserve">/ Клаус Фопель </w:t>
      </w:r>
      <w:r w:rsidR="01554176" w:rsidRPr="7D42F3B3">
        <w:rPr>
          <w:color w:val="000000" w:themeColor="text1"/>
          <w:szCs w:val="28"/>
        </w:rPr>
        <w:t>/</w:t>
      </w:r>
      <w:r w:rsidR="01554176" w:rsidRPr="7D42F3B3">
        <w:rPr>
          <w:color w:val="000000" w:themeColor="text1"/>
          <w:szCs w:val="28"/>
          <w:lang w:val="ru-RU"/>
        </w:rPr>
        <w:t xml:space="preserve"> Пер. с нем.</w:t>
      </w:r>
      <w:r w:rsidRPr="7D42F3B3">
        <w:rPr>
          <w:color w:val="000000"/>
          <w:szCs w:val="28"/>
          <w:shd w:val="clear" w:color="auto" w:fill="FFFFFF"/>
          <w:lang w:val="ru-RU"/>
        </w:rPr>
        <w:t xml:space="preserve"> </w:t>
      </w:r>
      <w:r w:rsidRPr="7D42F3B3">
        <w:rPr>
          <w:color w:val="000000"/>
          <w:szCs w:val="28"/>
          <w:shd w:val="clear" w:color="auto" w:fill="FFFFFF"/>
        </w:rPr>
        <w:t xml:space="preserve">– </w:t>
      </w:r>
      <w:r w:rsidRPr="7D42F3B3">
        <w:rPr>
          <w:color w:val="000000"/>
          <w:szCs w:val="28"/>
          <w:shd w:val="clear" w:color="auto" w:fill="FFFFFF"/>
          <w:lang w:val="ru-RU"/>
        </w:rPr>
        <w:t xml:space="preserve">М.: Генезис, 1998. </w:t>
      </w:r>
      <w:r w:rsidRPr="7D42F3B3">
        <w:rPr>
          <w:color w:val="000000"/>
          <w:szCs w:val="28"/>
          <w:shd w:val="clear" w:color="auto" w:fill="FFFFFF"/>
        </w:rPr>
        <w:t>– 26 с.</w:t>
      </w:r>
    </w:p>
    <w:p w14:paraId="7FDB5572" w14:textId="6621AD82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42. Формы, методы и средства активизации учебно-познавательной деятельности обучаемых. – Харьков: Харьковский университет, 1987. – 91 с.</w:t>
      </w:r>
    </w:p>
    <w:p w14:paraId="67D3E497" w14:textId="708FCBD5" w:rsidR="002853C0" w:rsidRDefault="00A52577" w:rsidP="7D42F3B3">
      <w:pPr>
        <w:pStyle w:val="ac"/>
        <w:pBdr>
          <w:top w:val="nil"/>
          <w:left w:val="nil"/>
          <w:bottom w:val="nil"/>
          <w:right w:val="nil"/>
        </w:pBdr>
        <w:tabs>
          <w:tab w:val="center" w:pos="-93"/>
          <w:tab w:val="center" w:pos="102"/>
        </w:tabs>
        <w:spacing w:after="0"/>
        <w:rPr>
          <w:color w:val="000000" w:themeColor="text1"/>
          <w:szCs w:val="28"/>
        </w:rPr>
      </w:pPr>
      <w:r w:rsidRPr="28F83B0C">
        <w:rPr>
          <w:color w:val="000000"/>
          <w:szCs w:val="28"/>
          <w:shd w:val="clear" w:color="auto" w:fill="FFFFFF"/>
        </w:rPr>
        <w:t>43. Фридман Л.М. Психологический справочник учителя / Л.М. Фридман, И.Ю. Кулагина. – М.: Просвещение, 1991. – 287 с.</w:t>
      </w:r>
    </w:p>
    <w:p w14:paraId="192E0D0F" w14:textId="4C836A23" w:rsidR="002853C0" w:rsidRDefault="00A52577" w:rsidP="7D42F3B3">
      <w:pPr>
        <w:pStyle w:val="af2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44. Харханова Г.С. Интерактивные методы обучения как средство формирования мотивации конфликта у школьников: дис. … кандидата пед. наук </w:t>
      </w:r>
      <w:r w:rsidR="01554176"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1554176" w:rsidRPr="015541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 w:bidi="ar-SA"/>
        </w:rPr>
        <w:t xml:space="preserve">Галина Сергеевна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Харханова.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–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 Калининград, 1999.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–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 142 с.</w:t>
      </w:r>
    </w:p>
    <w:p w14:paraId="7327A0A7" w14:textId="51B891AF" w:rsidR="002853C0" w:rsidRDefault="00A52577" w:rsidP="7D42F3B3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45. Хильченко Т.В. Использование интерактивных методов и приемов на современном уроке английского языка /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Т.В. Хильченко, Ю.В. Оларь.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–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Шадринск.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–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 6 с.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– Режим доступа: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 </w:t>
      </w:r>
      <w:hyperlink r:id="rId12">
        <w:r w:rsidRPr="28F83B0C">
          <w:rPr>
            <w:rStyle w:val="-"/>
            <w:rFonts w:ascii="Times New Roman" w:eastAsia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bidi="ar-SA"/>
          </w:rPr>
          <w:t>http://shgpi.edu.ru/files/</w:t>
        </w:r>
      </w:hyperlink>
      <w:r w:rsidRPr="0155417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>nauka/vestnik /2016/ 4_32/23.pdf.</w:t>
      </w:r>
    </w:p>
    <w:p w14:paraId="2EEE9E2C" w14:textId="4FFB9C3A" w:rsidR="002853C0" w:rsidRDefault="00A52577" w:rsidP="7D42F3B3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 xml:space="preserve">46.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Хромченко О.В. Метод проектної технології як засіб навчання іноземних мов / О.В. Хромченко // Матеріали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III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 Міжнародної науково-практичної конференції «Мови і світ: дослідження та викладання». – Кіровоград: Кіровоградський державний педагогічний університет ім. В. Винниченка, 2009. – С. 453-457.</w:t>
      </w:r>
    </w:p>
    <w:p w14:paraId="69A63597" w14:textId="39344CA7" w:rsidR="002853C0" w:rsidRDefault="00A52577" w:rsidP="7D42F3B3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47. Хромченко О.В. Рольові ігри як інноваційний метод навчання іноземній мові / О.В. Хромченко // Матеріали VII науково-практичної конференції з питань методики викладання іноземної мови пам'яті про</w:t>
      </w:r>
      <w:r w:rsidR="00A24BC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фесора В.Л. 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Скалкіна. – Одеса: ОНУ ім. І.І. Мечникова, 2013. – С. 65-70.</w:t>
      </w:r>
    </w:p>
    <w:p w14:paraId="216A7CFD" w14:textId="202E7FCA" w:rsidR="002853C0" w:rsidRDefault="00A52577" w:rsidP="7D42F3B3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lastRenderedPageBreak/>
        <w:t xml:space="preserve">48. Якушко Н.М. Упровадження ігрових ситуацій як засіб підвищення якості навчання / Н.М. Якушко // Засоби навчальної та науково-дослідної роботи: зб. наук. праць Харк. нац. пед. ун-ту ім. Г.С. Сковороди. – 2010. – №34. –   </w:t>
      </w:r>
    </w:p>
    <w:p w14:paraId="5F237289" w14:textId="2E8BFC63" w:rsidR="002853C0" w:rsidRDefault="00A52577" w:rsidP="01554176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С. 166-173.  </w:t>
      </w:r>
    </w:p>
    <w:p w14:paraId="3301E6C9" w14:textId="4F011369" w:rsidR="002853C0" w:rsidRDefault="00A52577" w:rsidP="7D42F3B3">
      <w:pPr>
        <w:pStyle w:val="af2"/>
        <w:shd w:val="clear" w:color="auto" w:fill="FFFFFF" w:themeFill="background1"/>
        <w:spacing w:line="360" w:lineRule="auto"/>
        <w:jc w:val="both"/>
        <w:rPr>
          <w:rStyle w:val="-"/>
          <w:rFonts w:ascii="Times New Roman" w:eastAsia="Times New Roman" w:hAnsi="Times New Roman" w:cs="Times New Roman"/>
          <w:color w:val="000000" w:themeColor="text1"/>
          <w:sz w:val="28"/>
          <w:szCs w:val="28"/>
          <w:lang w:val="uk-UA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49. Якушко Н.М. Форми організації навчання</w:t>
      </w:r>
      <w:r w:rsidR="00A24BC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 (історія та сучасність) / Н.М. 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Якушко // Засоби навчальної та науково-дослідної роботи: зб. наук. праць Харк. нац. пед. ун-ту ім. Г.С. Сковороди. – 2012. – № 38. – С. 177-184. – Режим доступу: </w:t>
      </w:r>
      <w:r w:rsidRPr="01554176">
        <w:rPr>
          <w:rStyle w:val="apple-converted-space"/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 </w:t>
      </w:r>
      <w:hyperlink r:id="rId13">
        <w:r w:rsidRPr="28F83B0C">
          <w:rPr>
            <w:rStyle w:val="-"/>
            <w:rFonts w:ascii="Times New Roman" w:eastAsia="Times New Roman" w:hAnsi="Times New Roman" w:cs="Times New Roman"/>
            <w:color w:val="000000"/>
            <w:sz w:val="28"/>
            <w:szCs w:val="28"/>
            <w:u w:val="none"/>
            <w:shd w:val="clear" w:color="auto" w:fill="FFFFFF"/>
            <w:lang w:val="uk-UA" w:bidi="ar-SA"/>
          </w:rPr>
          <w:t>http://nbuv.gov.ua/j-pdf/znpkhnpu_zntndr_2012_38_28.pdf.</w:t>
        </w:r>
      </w:hyperlink>
    </w:p>
    <w:p w14:paraId="6FEBE533" w14:textId="1C1D7E98" w:rsidR="002853C0" w:rsidRDefault="00A52577" w:rsidP="7D42F3B3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50.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Beacco J.-C.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 xml:space="preserve">L’approche par compétences dans l’enseignement des langues /  J.-C. Beacco, V. Castellotti, J.-L. Chiss. ‒ Paris: Les Editions Didier, 2007. –    </w:t>
      </w:r>
    </w:p>
    <w:p w14:paraId="58846A43" w14:textId="77777777" w:rsidR="002853C0" w:rsidRDefault="00A52577" w:rsidP="01554176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308 p.</w:t>
      </w:r>
    </w:p>
    <w:p w14:paraId="2B33023B" w14:textId="2FD0F72E" w:rsidR="002853C0" w:rsidRDefault="00A52577" w:rsidP="7D42F3B3">
      <w:pPr>
        <w:tabs>
          <w:tab w:val="left" w:pos="644"/>
          <w:tab w:val="left" w:pos="720"/>
          <w:tab w:val="left" w:pos="1620"/>
        </w:tabs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51. Khromchenko E. Pedagogical Conditions of Preparation of Future Teachers of Philological Specialties to Organize Educational and Research Activity of Senior Pupils </w:t>
      </w:r>
      <w:r w:rsidR="01554176" w:rsidRPr="0155417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/ E. Khromchenko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The Second International conference on development of pedagogical science in Eurasia. – Vienna: «East West» Association for Advanced Studies and Higher Education GmbH, 2014. – P. 41-45.</w:t>
      </w:r>
    </w:p>
    <w:p w14:paraId="50C0D46C" w14:textId="582672C7" w:rsidR="002853C0" w:rsidRDefault="00A52577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52. Kniazian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M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System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Creative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Tasks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for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Activization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French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English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Speaking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Future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Teachers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Experience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Universities of Odessa Region)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M.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Kniazian // Journal of Danubian Studies and Research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1554176" w:rsidRPr="015541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 Galati: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Danubius University of Galati, Romania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1554176" w:rsidRPr="015541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1554176" w:rsidRPr="0155417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2016.</w:t>
      </w:r>
      <w:r w:rsidR="01554176" w:rsidRPr="0155417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Vol. 6,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№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1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–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P. 346-360.</w:t>
      </w:r>
    </w:p>
    <w:p w14:paraId="7AEED2AA" w14:textId="39FFB247" w:rsidR="002853C0" w:rsidRDefault="00A52577" w:rsidP="7D42F3B3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</w:pP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53. Lungu L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.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Activation of Intellectual Initiative of Young People as Interdiscipline Problem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 /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L. Lungu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 //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Journal of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 xml:space="preserve">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 xml:space="preserve">Danubian Studies and Research. – 2013. – № 3. – 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Р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.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197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-2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 w:bidi="ar-SA"/>
        </w:rPr>
        <w:t>01</w:t>
      </w:r>
      <w:r w:rsidRPr="28F83B0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ar-SA"/>
        </w:rPr>
        <w:t>.</w:t>
      </w:r>
    </w:p>
    <w:p w14:paraId="77527D5B" w14:textId="77777777" w:rsidR="00A24BC6" w:rsidRDefault="00A24BC6" w:rsidP="7D42F3B3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 w:bidi="ar-SA"/>
        </w:rPr>
      </w:pPr>
    </w:p>
    <w:p w14:paraId="7BC672FA" w14:textId="337BC1F0" w:rsidR="002853C0" w:rsidRPr="00A24BC6" w:rsidRDefault="00A52577" w:rsidP="7D42F3B3">
      <w:pPr>
        <w:pStyle w:val="af2"/>
        <w:shd w:val="clear" w:color="auto" w:fill="FFFFFF" w:themeFill="background1"/>
        <w:spacing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 w:bidi="ar-SA"/>
        </w:rPr>
      </w:pPr>
      <w:r w:rsidRPr="00A24BC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 w:bidi="ar-SA"/>
        </w:rPr>
        <w:t>Лексикографічні джерела</w:t>
      </w:r>
    </w:p>
    <w:p w14:paraId="31B859E3" w14:textId="086AB6C8" w:rsidR="002853C0" w:rsidRDefault="7D42F3B3" w:rsidP="7D42F3B3">
      <w:pPr>
        <w:pStyle w:val="af2"/>
        <w:shd w:val="clear" w:color="auto" w:fill="FFFFFF" w:themeFill="background1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54. Азимов Э.Г. Новый словарь методических терминов и понятий (теория и практика обучения языкам): учеб. пособие / Э.Г. Азимов, А.Н. Щукин. – М.: ИКАР, 2009. – 448 с.</w:t>
      </w:r>
    </w:p>
    <w:p w14:paraId="18D0B329" w14:textId="7BCACA24" w:rsidR="002853C0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  <w:t xml:space="preserve">55. </w:t>
      </w:r>
      <w:r w:rsidRPr="00FD1A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s-ES_tradnl"/>
        </w:rPr>
        <w:t xml:space="preserve">Dictionnaire de didactique du français langue étrangère et seconde / Sous la direction de Jean-Pierre Cuq. 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‒ Paris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Clé international, 2003. – 304 p.</w:t>
      </w:r>
    </w:p>
    <w:p w14:paraId="0700AB22" w14:textId="2FA354BA" w:rsidR="002853C0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 xml:space="preserve">56. 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  <w:t xml:space="preserve">Le Petit Robert : Dictionnaire alphabétique et analogique de la langue française. – Paris, 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2011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  <w:t xml:space="preserve">. – 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2838</w:t>
      </w:r>
      <w:r w:rsidRPr="7D42F3B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  <w:t xml:space="preserve"> p.</w:t>
      </w:r>
    </w:p>
    <w:p w14:paraId="615BA3B6" w14:textId="4C9D3C9C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3307EF4F" w14:textId="4F85B9D2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3A676C95" w14:textId="63AF46F1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4FB77C4D" w14:textId="4E0A02DA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73489266" w14:textId="19F5DE19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603A2D5A" w14:textId="1B2F98C3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420C08C4" w14:textId="6E801B8C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5A65B5C5" w14:textId="68206FAF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4E0BDFC6" w14:textId="3F23C089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42F0F851" w14:textId="5044CBD5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24E3A6BC" w14:textId="5E42DBC5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62340D62" w14:textId="1CD6CD27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61AF20AF" w14:textId="564A402B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506ED1AD" w14:textId="7830A7FA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25E2007B" w14:textId="0040AF33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3A26807F" w14:textId="075CB868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01A59BE8" w14:textId="77C2A7DB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0AC36C0D" w14:textId="6A29CF13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346E170B" w14:textId="2558BE7E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3ECB4C9D" w14:textId="6821CF07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14B6254B" w14:textId="7DE78AC2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p w14:paraId="572693AD" w14:textId="27ACD9A5" w:rsidR="7D42F3B3" w:rsidRDefault="7D42F3B3" w:rsidP="7D42F3B3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fr-FR"/>
        </w:rPr>
      </w:pPr>
    </w:p>
    <w:sectPr w:rsidR="7D42F3B3" w:rsidSect="00AB17AF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134" w:right="850" w:bottom="1134" w:left="1701" w:header="720" w:footer="0" w:gutter="0"/>
      <w:cols w:space="720"/>
      <w:formProt w:val="0"/>
      <w:titlePg/>
      <w:docGrid w:linePitch="326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C6D796" w14:textId="77777777" w:rsidR="00004088" w:rsidRDefault="00004088">
      <w:r>
        <w:separator/>
      </w:r>
    </w:p>
  </w:endnote>
  <w:endnote w:type="continuationSeparator" w:id="0">
    <w:p w14:paraId="6E1831B3" w14:textId="77777777" w:rsidR="00004088" w:rsidRDefault="000040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MS Gothic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Droid Sans Fallback">
    <w:altName w:val="Times New Roman"/>
    <w:charset w:val="00"/>
    <w:family w:val="auto"/>
    <w:pitch w:val="variable"/>
  </w:font>
  <w:font w:name="FreeSans">
    <w:altName w:val="Times New Roman"/>
    <w:charset w:val="00"/>
    <w:family w:val="auto"/>
    <w:pitch w:val="default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Liberation Mono">
    <w:altName w:val="MS Gothic"/>
    <w:panose1 w:val="02070409020205020404"/>
    <w:charset w:val="CC"/>
    <w:family w:val="modern"/>
    <w:pitch w:val="fixed"/>
    <w:sig w:usb0="E0000AFF" w:usb1="400078FF" w:usb2="0000000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118"/>
      <w:gridCol w:w="3118"/>
      <w:gridCol w:w="3118"/>
    </w:tblGrid>
    <w:tr w:rsidR="5E679187" w14:paraId="0B6FACCD" w14:textId="77777777" w:rsidTr="5E679187">
      <w:tc>
        <w:tcPr>
          <w:tcW w:w="3118" w:type="dxa"/>
        </w:tcPr>
        <w:p w14:paraId="21F93CC5" w14:textId="33E66944" w:rsidR="5E679187" w:rsidRDefault="5E679187" w:rsidP="5E679187">
          <w:pPr>
            <w:pStyle w:val="af0"/>
            <w:ind w:left="-115"/>
          </w:pPr>
        </w:p>
      </w:tc>
      <w:tc>
        <w:tcPr>
          <w:tcW w:w="3118" w:type="dxa"/>
        </w:tcPr>
        <w:p w14:paraId="251DF345" w14:textId="3E687B61" w:rsidR="5E679187" w:rsidRDefault="5E679187" w:rsidP="5E679187">
          <w:pPr>
            <w:pStyle w:val="af0"/>
            <w:jc w:val="center"/>
          </w:pPr>
        </w:p>
      </w:tc>
      <w:tc>
        <w:tcPr>
          <w:tcW w:w="3118" w:type="dxa"/>
        </w:tcPr>
        <w:p w14:paraId="7F28F565" w14:textId="00FCA0E1" w:rsidR="5E679187" w:rsidRDefault="5E679187" w:rsidP="5E679187">
          <w:pPr>
            <w:pStyle w:val="af0"/>
            <w:ind w:right="-115"/>
            <w:jc w:val="right"/>
          </w:pPr>
        </w:p>
      </w:tc>
    </w:tr>
  </w:tbl>
  <w:p w14:paraId="7E7C7BFC" w14:textId="3337DB98" w:rsidR="5E679187" w:rsidRDefault="5E679187" w:rsidP="5E679187">
    <w:pPr>
      <w:pStyle w:val="af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118"/>
      <w:gridCol w:w="3118"/>
      <w:gridCol w:w="3118"/>
    </w:tblGrid>
    <w:tr w:rsidR="5E679187" w14:paraId="315390AF" w14:textId="77777777" w:rsidTr="5E679187">
      <w:tc>
        <w:tcPr>
          <w:tcW w:w="3118" w:type="dxa"/>
        </w:tcPr>
        <w:p w14:paraId="4D959E47" w14:textId="180FEBF6" w:rsidR="5E679187" w:rsidRDefault="5E679187" w:rsidP="5E679187">
          <w:pPr>
            <w:pStyle w:val="af0"/>
            <w:ind w:left="-115"/>
          </w:pPr>
        </w:p>
      </w:tc>
      <w:tc>
        <w:tcPr>
          <w:tcW w:w="3118" w:type="dxa"/>
        </w:tcPr>
        <w:p w14:paraId="119D2834" w14:textId="34E8F930" w:rsidR="5E679187" w:rsidRDefault="5E679187" w:rsidP="5E679187">
          <w:pPr>
            <w:pStyle w:val="af0"/>
            <w:jc w:val="center"/>
          </w:pPr>
        </w:p>
      </w:tc>
      <w:tc>
        <w:tcPr>
          <w:tcW w:w="3118" w:type="dxa"/>
        </w:tcPr>
        <w:p w14:paraId="4913F3F0" w14:textId="1A92BDCE" w:rsidR="5E679187" w:rsidRDefault="5E679187" w:rsidP="5E679187">
          <w:pPr>
            <w:pStyle w:val="af0"/>
            <w:ind w:right="-115"/>
            <w:jc w:val="right"/>
          </w:pPr>
        </w:p>
      </w:tc>
    </w:tr>
  </w:tbl>
  <w:p w14:paraId="35280B75" w14:textId="7D039033" w:rsidR="5E679187" w:rsidRDefault="5E679187" w:rsidP="5E679187">
    <w:pPr>
      <w:pStyle w:val="af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E11D2A" w14:textId="77777777" w:rsidR="00004088" w:rsidRDefault="00004088">
      <w:r>
        <w:separator/>
      </w:r>
    </w:p>
  </w:footnote>
  <w:footnote w:type="continuationSeparator" w:id="0">
    <w:p w14:paraId="31126E5D" w14:textId="77777777" w:rsidR="00004088" w:rsidRDefault="000040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2129148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Cs w:val="24"/>
      </w:rPr>
    </w:sdtEndPr>
    <w:sdtContent>
      <w:p w14:paraId="6EA6C31C" w14:textId="78C0C439" w:rsidR="001A1AF7" w:rsidRPr="001B05D8" w:rsidRDefault="001A1AF7">
        <w:pPr>
          <w:pStyle w:val="af0"/>
          <w:jc w:val="right"/>
          <w:rPr>
            <w:rFonts w:ascii="Times New Roman" w:hAnsi="Times New Roman" w:cs="Times New Roman"/>
            <w:szCs w:val="24"/>
          </w:rPr>
        </w:pPr>
        <w:r w:rsidRPr="001B05D8">
          <w:rPr>
            <w:rFonts w:ascii="Times New Roman" w:hAnsi="Times New Roman" w:cs="Times New Roman"/>
            <w:szCs w:val="24"/>
          </w:rPr>
          <w:fldChar w:fldCharType="begin"/>
        </w:r>
        <w:r w:rsidRPr="001B05D8">
          <w:rPr>
            <w:rFonts w:ascii="Times New Roman" w:hAnsi="Times New Roman" w:cs="Times New Roman"/>
            <w:szCs w:val="24"/>
          </w:rPr>
          <w:instrText>PAGE   \* MERGEFORMAT</w:instrText>
        </w:r>
        <w:r w:rsidRPr="001B05D8">
          <w:rPr>
            <w:rFonts w:ascii="Times New Roman" w:hAnsi="Times New Roman" w:cs="Times New Roman"/>
            <w:szCs w:val="24"/>
          </w:rPr>
          <w:fldChar w:fldCharType="separate"/>
        </w:r>
        <w:r w:rsidR="0019332D" w:rsidRPr="0019332D">
          <w:rPr>
            <w:rFonts w:ascii="Times New Roman" w:hAnsi="Times New Roman" w:cs="Times New Roman"/>
            <w:noProof/>
            <w:szCs w:val="24"/>
            <w:lang w:val="ru-RU"/>
          </w:rPr>
          <w:t>7</w:t>
        </w:r>
        <w:r w:rsidRPr="001B05D8">
          <w:rPr>
            <w:rFonts w:ascii="Times New Roman" w:hAnsi="Times New Roman" w:cs="Times New Roman"/>
            <w:szCs w:val="24"/>
          </w:rPr>
          <w:fldChar w:fldCharType="end"/>
        </w:r>
      </w:p>
    </w:sdtContent>
  </w:sdt>
  <w:p w14:paraId="2DE403A5" w14:textId="71379AAA" w:rsidR="00A52577" w:rsidRDefault="00A52577">
    <w:pPr>
      <w:pStyle w:val="af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3118"/>
      <w:gridCol w:w="3118"/>
      <w:gridCol w:w="3118"/>
    </w:tblGrid>
    <w:tr w:rsidR="5E679187" w14:paraId="0AF7A4B6" w14:textId="77777777" w:rsidTr="5E679187">
      <w:tc>
        <w:tcPr>
          <w:tcW w:w="3118" w:type="dxa"/>
        </w:tcPr>
        <w:p w14:paraId="2B40D29E" w14:textId="59D37A73" w:rsidR="5E679187" w:rsidRDefault="5E679187" w:rsidP="5E679187">
          <w:pPr>
            <w:pStyle w:val="af0"/>
            <w:ind w:left="-115"/>
          </w:pPr>
        </w:p>
      </w:tc>
      <w:tc>
        <w:tcPr>
          <w:tcW w:w="3118" w:type="dxa"/>
        </w:tcPr>
        <w:p w14:paraId="400753E0" w14:textId="16B99EFC" w:rsidR="5E679187" w:rsidRDefault="5E679187" w:rsidP="5E679187">
          <w:pPr>
            <w:pStyle w:val="af0"/>
            <w:jc w:val="center"/>
          </w:pPr>
        </w:p>
      </w:tc>
      <w:tc>
        <w:tcPr>
          <w:tcW w:w="3118" w:type="dxa"/>
        </w:tcPr>
        <w:p w14:paraId="204FA744" w14:textId="7C2E8F18" w:rsidR="5E679187" w:rsidRDefault="5E679187" w:rsidP="5E679187">
          <w:pPr>
            <w:pStyle w:val="af0"/>
            <w:ind w:right="-115"/>
            <w:jc w:val="right"/>
          </w:pPr>
        </w:p>
      </w:tc>
    </w:tr>
  </w:tbl>
  <w:p w14:paraId="4CDE4A40" w14:textId="56AEB1D5" w:rsidR="5E679187" w:rsidRDefault="5E679187" w:rsidP="5E679187">
    <w:pPr>
      <w:pStyle w:val="af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E7665E"/>
    <w:multiLevelType w:val="multilevel"/>
    <w:tmpl w:val="D0C4A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7971621"/>
    <w:multiLevelType w:val="multilevel"/>
    <w:tmpl w:val="525E72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9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53C0"/>
    <w:rsid w:val="00004088"/>
    <w:rsid w:val="0003606A"/>
    <w:rsid w:val="0014756D"/>
    <w:rsid w:val="001903C2"/>
    <w:rsid w:val="00191855"/>
    <w:rsid w:val="0019332D"/>
    <w:rsid w:val="001A1AF7"/>
    <w:rsid w:val="001B05D8"/>
    <w:rsid w:val="002771EA"/>
    <w:rsid w:val="002853C0"/>
    <w:rsid w:val="003D4185"/>
    <w:rsid w:val="004A733D"/>
    <w:rsid w:val="00515C9F"/>
    <w:rsid w:val="00581A4F"/>
    <w:rsid w:val="00820E84"/>
    <w:rsid w:val="00950BD3"/>
    <w:rsid w:val="00A24BC6"/>
    <w:rsid w:val="00A52577"/>
    <w:rsid w:val="00AB17AF"/>
    <w:rsid w:val="00AE42A7"/>
    <w:rsid w:val="00C613A8"/>
    <w:rsid w:val="00C826CA"/>
    <w:rsid w:val="00D33341"/>
    <w:rsid w:val="00D62E94"/>
    <w:rsid w:val="00DE7140"/>
    <w:rsid w:val="00E76082"/>
    <w:rsid w:val="00EA3B6B"/>
    <w:rsid w:val="00FB2D2B"/>
    <w:rsid w:val="00FD1ABA"/>
    <w:rsid w:val="00FE58D6"/>
    <w:rsid w:val="01554176"/>
    <w:rsid w:val="08779136"/>
    <w:rsid w:val="28F83B0C"/>
    <w:rsid w:val="5E679187"/>
    <w:rsid w:val="7D42F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87791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Droid Sans Fallback" w:hAnsi="Liberation Serif" w:cs="FreeSans"/>
        <w:sz w:val="24"/>
        <w:szCs w:val="24"/>
        <w:lang w:val="en-US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1EA"/>
    <w:pPr>
      <w:suppressAutoHyphens/>
    </w:pPr>
    <w:rPr>
      <w:color w:val="00000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0">
    <w:name w:val="c0"/>
    <w:basedOn w:val="a0"/>
    <w:rsid w:val="00A2149D"/>
    <w:rPr>
      <w:rFonts w:cs="Times New Roman"/>
    </w:rPr>
  </w:style>
  <w:style w:type="character" w:customStyle="1" w:styleId="a3">
    <w:name w:val="Маркеры списка"/>
    <w:rsid w:val="00A2149D"/>
    <w:rPr>
      <w:rFonts w:ascii="OpenSymbol" w:eastAsia="OpenSymbol" w:hAnsi="OpenSymbol" w:cs="OpenSymbol"/>
    </w:rPr>
  </w:style>
  <w:style w:type="character" w:customStyle="1" w:styleId="a4">
    <w:name w:val="Верхний колонтитул Знак"/>
    <w:basedOn w:val="a0"/>
    <w:uiPriority w:val="99"/>
    <w:rsid w:val="00A2149D"/>
    <w:rPr>
      <w:rFonts w:cs="Mangal"/>
      <w:szCs w:val="21"/>
    </w:rPr>
  </w:style>
  <w:style w:type="character" w:customStyle="1" w:styleId="a5">
    <w:name w:val="Нижний колонтитул Знак"/>
    <w:basedOn w:val="a0"/>
    <w:rsid w:val="00A2149D"/>
    <w:rPr>
      <w:rFonts w:cs="Mangal"/>
      <w:szCs w:val="21"/>
    </w:rPr>
  </w:style>
  <w:style w:type="character" w:styleId="a6">
    <w:name w:val="Emphasis"/>
    <w:uiPriority w:val="20"/>
    <w:qFormat/>
    <w:rsid w:val="00A2149D"/>
    <w:rPr>
      <w:i/>
      <w:iCs/>
    </w:rPr>
  </w:style>
  <w:style w:type="character" w:customStyle="1" w:styleId="-">
    <w:name w:val="Интернет-ссылка"/>
    <w:rsid w:val="00A2149D"/>
    <w:rPr>
      <w:color w:val="000080"/>
      <w:u w:val="single"/>
      <w:lang w:val="ru-RU" w:eastAsia="ru-RU" w:bidi="ru-RU"/>
    </w:rPr>
  </w:style>
  <w:style w:type="character" w:customStyle="1" w:styleId="ListLabel3">
    <w:name w:val="ListLabel 3"/>
    <w:rsid w:val="00A2149D"/>
    <w:rPr>
      <w:rFonts w:cs="Times New Roman"/>
      <w:b w:val="0"/>
      <w:sz w:val="28"/>
      <w:szCs w:val="28"/>
    </w:rPr>
  </w:style>
  <w:style w:type="character" w:customStyle="1" w:styleId="ListLabel1">
    <w:name w:val="ListLabel 1"/>
    <w:rsid w:val="00A2149D"/>
    <w:rPr>
      <w:rFonts w:cs="Times New Roman"/>
    </w:rPr>
  </w:style>
  <w:style w:type="character" w:customStyle="1" w:styleId="ListLabel4">
    <w:name w:val="ListLabel 4"/>
    <w:rsid w:val="00A2149D"/>
    <w:rPr>
      <w:b w:val="0"/>
      <w:sz w:val="28"/>
      <w:szCs w:val="28"/>
    </w:rPr>
  </w:style>
  <w:style w:type="character" w:customStyle="1" w:styleId="a7">
    <w:name w:val="Символ нумерации"/>
    <w:rsid w:val="00A2149D"/>
  </w:style>
  <w:style w:type="character" w:customStyle="1" w:styleId="1">
    <w:name w:val="Верхний колонтитул Знак1"/>
    <w:basedOn w:val="a0"/>
    <w:uiPriority w:val="99"/>
    <w:semiHidden/>
    <w:rsid w:val="00A2149D"/>
    <w:rPr>
      <w:rFonts w:cs="Mangal"/>
      <w:szCs w:val="21"/>
    </w:rPr>
  </w:style>
  <w:style w:type="character" w:customStyle="1" w:styleId="a8">
    <w:name w:val="Основной текст Знак"/>
    <w:basedOn w:val="a0"/>
    <w:rsid w:val="000340A8"/>
    <w:rPr>
      <w:rFonts w:ascii="Times New Roman" w:eastAsia="Times New Roman" w:hAnsi="Times New Roman" w:cs="Times New Roman"/>
      <w:sz w:val="28"/>
      <w:szCs w:val="20"/>
      <w:lang w:val="uk-UA" w:eastAsia="ru-RU" w:bidi="ar-SA"/>
    </w:rPr>
  </w:style>
  <w:style w:type="character" w:customStyle="1" w:styleId="a9">
    <w:name w:val="Основной текст с отступом Знак"/>
    <w:basedOn w:val="a0"/>
    <w:rsid w:val="000340A8"/>
    <w:rPr>
      <w:rFonts w:ascii="Times New Roman" w:eastAsia="Times New Roman" w:hAnsi="Times New Roman" w:cs="Times New Roman"/>
      <w:lang w:eastAsia="ru-RU" w:bidi="ar-SA"/>
    </w:rPr>
  </w:style>
  <w:style w:type="character" w:customStyle="1" w:styleId="apple-converted-space">
    <w:name w:val="apple-converted-space"/>
    <w:basedOn w:val="a0"/>
    <w:rsid w:val="00B622B9"/>
  </w:style>
  <w:style w:type="character" w:customStyle="1" w:styleId="fontstyle14">
    <w:name w:val="fontstyle14"/>
    <w:basedOn w:val="a0"/>
    <w:rsid w:val="00B622B9"/>
  </w:style>
  <w:style w:type="character" w:customStyle="1" w:styleId="fontstyle12">
    <w:name w:val="fontstyle12"/>
    <w:basedOn w:val="a0"/>
    <w:rsid w:val="00B622B9"/>
  </w:style>
  <w:style w:type="character" w:customStyle="1" w:styleId="aa">
    <w:name w:val="Текст выноски Знак"/>
    <w:basedOn w:val="a0"/>
    <w:uiPriority w:val="99"/>
    <w:semiHidden/>
    <w:rsid w:val="00B622B9"/>
    <w:rPr>
      <w:rFonts w:ascii="Tahoma" w:hAnsi="Tahoma" w:cs="Mangal"/>
      <w:sz w:val="16"/>
      <w:szCs w:val="14"/>
    </w:rPr>
  </w:style>
  <w:style w:type="paragraph" w:customStyle="1" w:styleId="ab">
    <w:name w:val="Заголовок"/>
    <w:basedOn w:val="a"/>
    <w:next w:val="ac"/>
    <w:rsid w:val="00A2149D"/>
    <w:pPr>
      <w:keepNext/>
      <w:widowControl w:val="0"/>
      <w:spacing w:before="240" w:after="120"/>
    </w:pPr>
    <w:rPr>
      <w:rFonts w:ascii="Liberation Sans" w:hAnsi="Liberation Sans"/>
      <w:sz w:val="28"/>
      <w:szCs w:val="28"/>
    </w:rPr>
  </w:style>
  <w:style w:type="paragraph" w:styleId="ac">
    <w:name w:val="Body Text"/>
    <w:basedOn w:val="a"/>
    <w:rsid w:val="000340A8"/>
    <w:pPr>
      <w:widowControl w:val="0"/>
      <w:suppressAutoHyphens w:val="0"/>
      <w:spacing w:after="140" w:line="360" w:lineRule="auto"/>
      <w:jc w:val="both"/>
      <w:textAlignment w:val="auto"/>
    </w:pPr>
    <w:rPr>
      <w:rFonts w:ascii="Times New Roman" w:eastAsia="Times New Roman" w:hAnsi="Times New Roman" w:cs="Times New Roman"/>
      <w:sz w:val="28"/>
      <w:szCs w:val="20"/>
      <w:lang w:val="uk-UA" w:eastAsia="ru-RU" w:bidi="ar-SA"/>
    </w:rPr>
  </w:style>
  <w:style w:type="paragraph" w:styleId="ad">
    <w:name w:val="List"/>
    <w:basedOn w:val="ac"/>
    <w:rsid w:val="00A2149D"/>
    <w:rPr>
      <w:rFonts w:cs="FreeSans"/>
    </w:rPr>
  </w:style>
  <w:style w:type="paragraph" w:styleId="ae">
    <w:name w:val="Title"/>
    <w:basedOn w:val="a"/>
    <w:rsid w:val="002771EA"/>
    <w:pPr>
      <w:suppressLineNumbers/>
      <w:spacing w:before="120" w:after="120"/>
    </w:pPr>
    <w:rPr>
      <w:i/>
      <w:iCs/>
    </w:rPr>
  </w:style>
  <w:style w:type="paragraph" w:styleId="af">
    <w:name w:val="index heading"/>
    <w:basedOn w:val="a"/>
    <w:rsid w:val="002771EA"/>
    <w:pPr>
      <w:suppressLineNumbers/>
    </w:pPr>
  </w:style>
  <w:style w:type="paragraph" w:customStyle="1" w:styleId="10">
    <w:name w:val="Обычный1"/>
    <w:rsid w:val="00A2149D"/>
    <w:pPr>
      <w:suppressAutoHyphens/>
    </w:pPr>
    <w:rPr>
      <w:color w:val="00000A"/>
    </w:rPr>
  </w:style>
  <w:style w:type="paragraph" w:customStyle="1" w:styleId="2">
    <w:name w:val="Верхний колонтитул Знак2"/>
    <w:basedOn w:val="ab"/>
    <w:link w:val="af0"/>
    <w:rsid w:val="00A2149D"/>
    <w:pPr>
      <w:outlineLvl w:val="0"/>
    </w:pPr>
    <w:rPr>
      <w:rFonts w:ascii="Liberation Serif" w:hAnsi="Liberation Serif"/>
      <w:b/>
      <w:bCs/>
      <w:sz w:val="48"/>
      <w:szCs w:val="48"/>
    </w:rPr>
  </w:style>
  <w:style w:type="paragraph" w:customStyle="1" w:styleId="21">
    <w:name w:val="Заголовок 21"/>
    <w:basedOn w:val="ab"/>
    <w:rsid w:val="00A2149D"/>
    <w:pPr>
      <w:spacing w:before="200"/>
      <w:outlineLvl w:val="1"/>
    </w:pPr>
    <w:rPr>
      <w:rFonts w:ascii="Liberation Serif" w:hAnsi="Liberation Serif"/>
      <w:b/>
      <w:bCs/>
      <w:i/>
      <w:iCs/>
      <w:sz w:val="36"/>
      <w:szCs w:val="36"/>
    </w:rPr>
  </w:style>
  <w:style w:type="paragraph" w:customStyle="1" w:styleId="31">
    <w:name w:val="Заголовок 31"/>
    <w:basedOn w:val="ab"/>
    <w:rsid w:val="00A2149D"/>
    <w:pPr>
      <w:spacing w:before="140"/>
      <w:outlineLvl w:val="2"/>
    </w:pPr>
    <w:rPr>
      <w:b/>
      <w:bCs/>
      <w:color w:val="808080"/>
    </w:rPr>
  </w:style>
  <w:style w:type="paragraph" w:customStyle="1" w:styleId="11">
    <w:name w:val="Название1"/>
    <w:basedOn w:val="10"/>
    <w:rsid w:val="00A2149D"/>
    <w:pPr>
      <w:suppressLineNumbers/>
      <w:spacing w:before="120" w:after="120"/>
    </w:pPr>
    <w:rPr>
      <w:i/>
      <w:iCs/>
    </w:rPr>
  </w:style>
  <w:style w:type="paragraph" w:customStyle="1" w:styleId="12">
    <w:name w:val="Указатель1"/>
    <w:basedOn w:val="10"/>
    <w:rsid w:val="00A2149D"/>
    <w:pPr>
      <w:suppressLineNumbers/>
    </w:pPr>
  </w:style>
  <w:style w:type="paragraph" w:styleId="af1">
    <w:name w:val="caption"/>
    <w:basedOn w:val="10"/>
    <w:rsid w:val="00A2149D"/>
    <w:pPr>
      <w:suppressLineNumbers/>
      <w:spacing w:before="120" w:after="120"/>
    </w:pPr>
    <w:rPr>
      <w:i/>
      <w:iCs/>
    </w:rPr>
  </w:style>
  <w:style w:type="paragraph" w:customStyle="1" w:styleId="af2">
    <w:name w:val="Текст в заданном формате"/>
    <w:basedOn w:val="10"/>
    <w:rsid w:val="00A2149D"/>
    <w:rPr>
      <w:rFonts w:ascii="Liberation Mono" w:eastAsia="NSimSun" w:hAnsi="Liberation Mono" w:cs="Liberation Mono"/>
      <w:sz w:val="20"/>
      <w:szCs w:val="20"/>
    </w:rPr>
  </w:style>
  <w:style w:type="paragraph" w:styleId="af0">
    <w:name w:val="header"/>
    <w:basedOn w:val="10"/>
    <w:link w:val="2"/>
    <w:uiPriority w:val="99"/>
    <w:unhideWhenUsed/>
    <w:rsid w:val="00A2149D"/>
    <w:pPr>
      <w:suppressLineNumbers/>
      <w:tabs>
        <w:tab w:val="center" w:pos="4677"/>
        <w:tab w:val="right" w:pos="9355"/>
      </w:tabs>
    </w:pPr>
    <w:rPr>
      <w:rFonts w:cs="Mangal"/>
      <w:szCs w:val="21"/>
    </w:rPr>
  </w:style>
  <w:style w:type="paragraph" w:customStyle="1" w:styleId="13">
    <w:name w:val="Нижний колонтитул1"/>
    <w:basedOn w:val="10"/>
    <w:rsid w:val="00A2149D"/>
    <w:pPr>
      <w:suppressLineNumbers/>
      <w:tabs>
        <w:tab w:val="center" w:pos="4677"/>
        <w:tab w:val="right" w:pos="9355"/>
      </w:tabs>
    </w:pPr>
    <w:rPr>
      <w:rFonts w:cs="Mangal"/>
      <w:szCs w:val="21"/>
    </w:rPr>
  </w:style>
  <w:style w:type="paragraph" w:customStyle="1" w:styleId="af3">
    <w:name w:val="Отправитель"/>
    <w:basedOn w:val="10"/>
    <w:rsid w:val="00A2149D"/>
    <w:pPr>
      <w:suppressLineNumbers/>
      <w:spacing w:after="60"/>
    </w:pPr>
  </w:style>
  <w:style w:type="paragraph" w:styleId="af4">
    <w:name w:val="Body Text Indent"/>
    <w:basedOn w:val="10"/>
    <w:unhideWhenUsed/>
    <w:rsid w:val="000340A8"/>
    <w:pPr>
      <w:suppressAutoHyphens w:val="0"/>
      <w:spacing w:after="120"/>
      <w:ind w:left="283"/>
      <w:textAlignment w:val="auto"/>
    </w:pPr>
    <w:rPr>
      <w:rFonts w:ascii="Times New Roman" w:eastAsia="Times New Roman" w:hAnsi="Times New Roman" w:cs="Times New Roman"/>
      <w:lang w:eastAsia="ru-RU" w:bidi="ar-SA"/>
    </w:rPr>
  </w:style>
  <w:style w:type="paragraph" w:customStyle="1" w:styleId="style4">
    <w:name w:val="style4"/>
    <w:basedOn w:val="10"/>
    <w:rsid w:val="00B622B9"/>
    <w:pPr>
      <w:spacing w:after="280"/>
    </w:pPr>
    <w:rPr>
      <w:rFonts w:ascii="Times New Roman" w:eastAsia="Times New Roman" w:hAnsi="Times New Roman" w:cs="Times New Roman"/>
      <w:lang w:val="ru-RU" w:eastAsia="ru-RU" w:bidi="ar-SA"/>
    </w:rPr>
  </w:style>
  <w:style w:type="paragraph" w:styleId="af5">
    <w:name w:val="Balloon Text"/>
    <w:basedOn w:val="10"/>
    <w:uiPriority w:val="99"/>
    <w:semiHidden/>
    <w:unhideWhenUsed/>
    <w:rsid w:val="00B622B9"/>
    <w:rPr>
      <w:rFonts w:ascii="Tahoma" w:hAnsi="Tahoma" w:cs="Mangal"/>
      <w:sz w:val="16"/>
      <w:szCs w:val="14"/>
    </w:rPr>
  </w:style>
  <w:style w:type="paragraph" w:customStyle="1" w:styleId="af6">
    <w:name w:val="Содержимое таблицы"/>
    <w:basedOn w:val="a"/>
    <w:rsid w:val="002771EA"/>
  </w:style>
  <w:style w:type="paragraph" w:styleId="af7">
    <w:name w:val="List Paragraph"/>
    <w:basedOn w:val="a"/>
    <w:rsid w:val="002771E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af8">
    <w:name w:val="Table Grid"/>
    <w:basedOn w:val="a1"/>
    <w:uiPriority w:val="59"/>
    <w:rsid w:val="00DE7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9">
    <w:name w:val="line number"/>
    <w:basedOn w:val="a0"/>
    <w:uiPriority w:val="99"/>
    <w:semiHidden/>
    <w:unhideWhenUsed/>
    <w:rsid w:val="00AB17AF"/>
  </w:style>
  <w:style w:type="paragraph" w:styleId="afa">
    <w:name w:val="footer"/>
    <w:basedOn w:val="a"/>
    <w:link w:val="14"/>
    <w:uiPriority w:val="99"/>
    <w:unhideWhenUsed/>
    <w:rsid w:val="00AB17AF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14">
    <w:name w:val="Нижний колонтитул Знак1"/>
    <w:basedOn w:val="a0"/>
    <w:link w:val="afa"/>
    <w:uiPriority w:val="99"/>
    <w:rsid w:val="00AB17AF"/>
    <w:rPr>
      <w:rFonts w:cs="Mangal"/>
      <w:color w:val="00000A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Droid Sans Fallback" w:hAnsi="Liberation Serif" w:cs="FreeSans"/>
        <w:sz w:val="24"/>
        <w:szCs w:val="24"/>
        <w:lang w:val="en-US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1EA"/>
    <w:pPr>
      <w:suppressAutoHyphens/>
    </w:pPr>
    <w:rPr>
      <w:color w:val="00000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0">
    <w:name w:val="c0"/>
    <w:basedOn w:val="a0"/>
    <w:rsid w:val="00A2149D"/>
    <w:rPr>
      <w:rFonts w:cs="Times New Roman"/>
    </w:rPr>
  </w:style>
  <w:style w:type="character" w:customStyle="1" w:styleId="a3">
    <w:name w:val="Маркеры списка"/>
    <w:rsid w:val="00A2149D"/>
    <w:rPr>
      <w:rFonts w:ascii="OpenSymbol" w:eastAsia="OpenSymbol" w:hAnsi="OpenSymbol" w:cs="OpenSymbol"/>
    </w:rPr>
  </w:style>
  <w:style w:type="character" w:customStyle="1" w:styleId="a4">
    <w:name w:val="Верхний колонтитул Знак"/>
    <w:basedOn w:val="a0"/>
    <w:uiPriority w:val="99"/>
    <w:rsid w:val="00A2149D"/>
    <w:rPr>
      <w:rFonts w:cs="Mangal"/>
      <w:szCs w:val="21"/>
    </w:rPr>
  </w:style>
  <w:style w:type="character" w:customStyle="1" w:styleId="a5">
    <w:name w:val="Нижний колонтитул Знак"/>
    <w:basedOn w:val="a0"/>
    <w:rsid w:val="00A2149D"/>
    <w:rPr>
      <w:rFonts w:cs="Mangal"/>
      <w:szCs w:val="21"/>
    </w:rPr>
  </w:style>
  <w:style w:type="character" w:styleId="a6">
    <w:name w:val="Emphasis"/>
    <w:uiPriority w:val="20"/>
    <w:qFormat/>
    <w:rsid w:val="00A2149D"/>
    <w:rPr>
      <w:i/>
      <w:iCs/>
    </w:rPr>
  </w:style>
  <w:style w:type="character" w:customStyle="1" w:styleId="-">
    <w:name w:val="Интернет-ссылка"/>
    <w:rsid w:val="00A2149D"/>
    <w:rPr>
      <w:color w:val="000080"/>
      <w:u w:val="single"/>
      <w:lang w:val="ru-RU" w:eastAsia="ru-RU" w:bidi="ru-RU"/>
    </w:rPr>
  </w:style>
  <w:style w:type="character" w:customStyle="1" w:styleId="ListLabel3">
    <w:name w:val="ListLabel 3"/>
    <w:rsid w:val="00A2149D"/>
    <w:rPr>
      <w:rFonts w:cs="Times New Roman"/>
      <w:b w:val="0"/>
      <w:sz w:val="28"/>
      <w:szCs w:val="28"/>
    </w:rPr>
  </w:style>
  <w:style w:type="character" w:customStyle="1" w:styleId="ListLabel1">
    <w:name w:val="ListLabel 1"/>
    <w:rsid w:val="00A2149D"/>
    <w:rPr>
      <w:rFonts w:cs="Times New Roman"/>
    </w:rPr>
  </w:style>
  <w:style w:type="character" w:customStyle="1" w:styleId="ListLabel4">
    <w:name w:val="ListLabel 4"/>
    <w:rsid w:val="00A2149D"/>
    <w:rPr>
      <w:b w:val="0"/>
      <w:sz w:val="28"/>
      <w:szCs w:val="28"/>
    </w:rPr>
  </w:style>
  <w:style w:type="character" w:customStyle="1" w:styleId="a7">
    <w:name w:val="Символ нумерации"/>
    <w:rsid w:val="00A2149D"/>
  </w:style>
  <w:style w:type="character" w:customStyle="1" w:styleId="1">
    <w:name w:val="Верхний колонтитул Знак1"/>
    <w:basedOn w:val="a0"/>
    <w:uiPriority w:val="99"/>
    <w:semiHidden/>
    <w:rsid w:val="00A2149D"/>
    <w:rPr>
      <w:rFonts w:cs="Mangal"/>
      <w:szCs w:val="21"/>
    </w:rPr>
  </w:style>
  <w:style w:type="character" w:customStyle="1" w:styleId="a8">
    <w:name w:val="Основной текст Знак"/>
    <w:basedOn w:val="a0"/>
    <w:rsid w:val="000340A8"/>
    <w:rPr>
      <w:rFonts w:ascii="Times New Roman" w:eastAsia="Times New Roman" w:hAnsi="Times New Roman" w:cs="Times New Roman"/>
      <w:sz w:val="28"/>
      <w:szCs w:val="20"/>
      <w:lang w:val="uk-UA" w:eastAsia="ru-RU" w:bidi="ar-SA"/>
    </w:rPr>
  </w:style>
  <w:style w:type="character" w:customStyle="1" w:styleId="a9">
    <w:name w:val="Основной текст с отступом Знак"/>
    <w:basedOn w:val="a0"/>
    <w:rsid w:val="000340A8"/>
    <w:rPr>
      <w:rFonts w:ascii="Times New Roman" w:eastAsia="Times New Roman" w:hAnsi="Times New Roman" w:cs="Times New Roman"/>
      <w:lang w:eastAsia="ru-RU" w:bidi="ar-SA"/>
    </w:rPr>
  </w:style>
  <w:style w:type="character" w:customStyle="1" w:styleId="apple-converted-space">
    <w:name w:val="apple-converted-space"/>
    <w:basedOn w:val="a0"/>
    <w:rsid w:val="00B622B9"/>
  </w:style>
  <w:style w:type="character" w:customStyle="1" w:styleId="fontstyle14">
    <w:name w:val="fontstyle14"/>
    <w:basedOn w:val="a0"/>
    <w:rsid w:val="00B622B9"/>
  </w:style>
  <w:style w:type="character" w:customStyle="1" w:styleId="fontstyle12">
    <w:name w:val="fontstyle12"/>
    <w:basedOn w:val="a0"/>
    <w:rsid w:val="00B622B9"/>
  </w:style>
  <w:style w:type="character" w:customStyle="1" w:styleId="aa">
    <w:name w:val="Текст выноски Знак"/>
    <w:basedOn w:val="a0"/>
    <w:uiPriority w:val="99"/>
    <w:semiHidden/>
    <w:rsid w:val="00B622B9"/>
    <w:rPr>
      <w:rFonts w:ascii="Tahoma" w:hAnsi="Tahoma" w:cs="Mangal"/>
      <w:sz w:val="16"/>
      <w:szCs w:val="14"/>
    </w:rPr>
  </w:style>
  <w:style w:type="paragraph" w:customStyle="1" w:styleId="ab">
    <w:name w:val="Заголовок"/>
    <w:basedOn w:val="a"/>
    <w:next w:val="ac"/>
    <w:rsid w:val="00A2149D"/>
    <w:pPr>
      <w:keepNext/>
      <w:widowControl w:val="0"/>
      <w:spacing w:before="240" w:after="120"/>
    </w:pPr>
    <w:rPr>
      <w:rFonts w:ascii="Liberation Sans" w:hAnsi="Liberation Sans"/>
      <w:sz w:val="28"/>
      <w:szCs w:val="28"/>
    </w:rPr>
  </w:style>
  <w:style w:type="paragraph" w:styleId="ac">
    <w:name w:val="Body Text"/>
    <w:basedOn w:val="a"/>
    <w:rsid w:val="000340A8"/>
    <w:pPr>
      <w:widowControl w:val="0"/>
      <w:suppressAutoHyphens w:val="0"/>
      <w:spacing w:after="140" w:line="360" w:lineRule="auto"/>
      <w:jc w:val="both"/>
      <w:textAlignment w:val="auto"/>
    </w:pPr>
    <w:rPr>
      <w:rFonts w:ascii="Times New Roman" w:eastAsia="Times New Roman" w:hAnsi="Times New Roman" w:cs="Times New Roman"/>
      <w:sz w:val="28"/>
      <w:szCs w:val="20"/>
      <w:lang w:val="uk-UA" w:eastAsia="ru-RU" w:bidi="ar-SA"/>
    </w:rPr>
  </w:style>
  <w:style w:type="paragraph" w:styleId="ad">
    <w:name w:val="List"/>
    <w:basedOn w:val="ac"/>
    <w:rsid w:val="00A2149D"/>
    <w:rPr>
      <w:rFonts w:cs="FreeSans"/>
    </w:rPr>
  </w:style>
  <w:style w:type="paragraph" w:styleId="ae">
    <w:name w:val="Title"/>
    <w:basedOn w:val="a"/>
    <w:rsid w:val="002771EA"/>
    <w:pPr>
      <w:suppressLineNumbers/>
      <w:spacing w:before="120" w:after="120"/>
    </w:pPr>
    <w:rPr>
      <w:i/>
      <w:iCs/>
    </w:rPr>
  </w:style>
  <w:style w:type="paragraph" w:styleId="af">
    <w:name w:val="index heading"/>
    <w:basedOn w:val="a"/>
    <w:rsid w:val="002771EA"/>
    <w:pPr>
      <w:suppressLineNumbers/>
    </w:pPr>
  </w:style>
  <w:style w:type="paragraph" w:customStyle="1" w:styleId="10">
    <w:name w:val="Обычный1"/>
    <w:rsid w:val="00A2149D"/>
    <w:pPr>
      <w:suppressAutoHyphens/>
    </w:pPr>
    <w:rPr>
      <w:color w:val="00000A"/>
    </w:rPr>
  </w:style>
  <w:style w:type="paragraph" w:customStyle="1" w:styleId="2">
    <w:name w:val="Верхний колонтитул Знак2"/>
    <w:basedOn w:val="ab"/>
    <w:link w:val="af0"/>
    <w:rsid w:val="00A2149D"/>
    <w:pPr>
      <w:outlineLvl w:val="0"/>
    </w:pPr>
    <w:rPr>
      <w:rFonts w:ascii="Liberation Serif" w:hAnsi="Liberation Serif"/>
      <w:b/>
      <w:bCs/>
      <w:sz w:val="48"/>
      <w:szCs w:val="48"/>
    </w:rPr>
  </w:style>
  <w:style w:type="paragraph" w:customStyle="1" w:styleId="21">
    <w:name w:val="Заголовок 21"/>
    <w:basedOn w:val="ab"/>
    <w:rsid w:val="00A2149D"/>
    <w:pPr>
      <w:spacing w:before="200"/>
      <w:outlineLvl w:val="1"/>
    </w:pPr>
    <w:rPr>
      <w:rFonts w:ascii="Liberation Serif" w:hAnsi="Liberation Serif"/>
      <w:b/>
      <w:bCs/>
      <w:i/>
      <w:iCs/>
      <w:sz w:val="36"/>
      <w:szCs w:val="36"/>
    </w:rPr>
  </w:style>
  <w:style w:type="paragraph" w:customStyle="1" w:styleId="31">
    <w:name w:val="Заголовок 31"/>
    <w:basedOn w:val="ab"/>
    <w:rsid w:val="00A2149D"/>
    <w:pPr>
      <w:spacing w:before="140"/>
      <w:outlineLvl w:val="2"/>
    </w:pPr>
    <w:rPr>
      <w:b/>
      <w:bCs/>
      <w:color w:val="808080"/>
    </w:rPr>
  </w:style>
  <w:style w:type="paragraph" w:customStyle="1" w:styleId="11">
    <w:name w:val="Название1"/>
    <w:basedOn w:val="10"/>
    <w:rsid w:val="00A2149D"/>
    <w:pPr>
      <w:suppressLineNumbers/>
      <w:spacing w:before="120" w:after="120"/>
    </w:pPr>
    <w:rPr>
      <w:i/>
      <w:iCs/>
    </w:rPr>
  </w:style>
  <w:style w:type="paragraph" w:customStyle="1" w:styleId="12">
    <w:name w:val="Указатель1"/>
    <w:basedOn w:val="10"/>
    <w:rsid w:val="00A2149D"/>
    <w:pPr>
      <w:suppressLineNumbers/>
    </w:pPr>
  </w:style>
  <w:style w:type="paragraph" w:styleId="af1">
    <w:name w:val="caption"/>
    <w:basedOn w:val="10"/>
    <w:rsid w:val="00A2149D"/>
    <w:pPr>
      <w:suppressLineNumbers/>
      <w:spacing w:before="120" w:after="120"/>
    </w:pPr>
    <w:rPr>
      <w:i/>
      <w:iCs/>
    </w:rPr>
  </w:style>
  <w:style w:type="paragraph" w:customStyle="1" w:styleId="af2">
    <w:name w:val="Текст в заданном формате"/>
    <w:basedOn w:val="10"/>
    <w:rsid w:val="00A2149D"/>
    <w:rPr>
      <w:rFonts w:ascii="Liberation Mono" w:eastAsia="NSimSun" w:hAnsi="Liberation Mono" w:cs="Liberation Mono"/>
      <w:sz w:val="20"/>
      <w:szCs w:val="20"/>
    </w:rPr>
  </w:style>
  <w:style w:type="paragraph" w:styleId="af0">
    <w:name w:val="header"/>
    <w:basedOn w:val="10"/>
    <w:link w:val="2"/>
    <w:uiPriority w:val="99"/>
    <w:unhideWhenUsed/>
    <w:rsid w:val="00A2149D"/>
    <w:pPr>
      <w:suppressLineNumbers/>
      <w:tabs>
        <w:tab w:val="center" w:pos="4677"/>
        <w:tab w:val="right" w:pos="9355"/>
      </w:tabs>
    </w:pPr>
    <w:rPr>
      <w:rFonts w:cs="Mangal"/>
      <w:szCs w:val="21"/>
    </w:rPr>
  </w:style>
  <w:style w:type="paragraph" w:customStyle="1" w:styleId="13">
    <w:name w:val="Нижний колонтитул1"/>
    <w:basedOn w:val="10"/>
    <w:rsid w:val="00A2149D"/>
    <w:pPr>
      <w:suppressLineNumbers/>
      <w:tabs>
        <w:tab w:val="center" w:pos="4677"/>
        <w:tab w:val="right" w:pos="9355"/>
      </w:tabs>
    </w:pPr>
    <w:rPr>
      <w:rFonts w:cs="Mangal"/>
      <w:szCs w:val="21"/>
    </w:rPr>
  </w:style>
  <w:style w:type="paragraph" w:customStyle="1" w:styleId="af3">
    <w:name w:val="Отправитель"/>
    <w:basedOn w:val="10"/>
    <w:rsid w:val="00A2149D"/>
    <w:pPr>
      <w:suppressLineNumbers/>
      <w:spacing w:after="60"/>
    </w:pPr>
  </w:style>
  <w:style w:type="paragraph" w:styleId="af4">
    <w:name w:val="Body Text Indent"/>
    <w:basedOn w:val="10"/>
    <w:unhideWhenUsed/>
    <w:rsid w:val="000340A8"/>
    <w:pPr>
      <w:suppressAutoHyphens w:val="0"/>
      <w:spacing w:after="120"/>
      <w:ind w:left="283"/>
      <w:textAlignment w:val="auto"/>
    </w:pPr>
    <w:rPr>
      <w:rFonts w:ascii="Times New Roman" w:eastAsia="Times New Roman" w:hAnsi="Times New Roman" w:cs="Times New Roman"/>
      <w:lang w:eastAsia="ru-RU" w:bidi="ar-SA"/>
    </w:rPr>
  </w:style>
  <w:style w:type="paragraph" w:customStyle="1" w:styleId="style4">
    <w:name w:val="style4"/>
    <w:basedOn w:val="10"/>
    <w:rsid w:val="00B622B9"/>
    <w:pPr>
      <w:spacing w:after="280"/>
    </w:pPr>
    <w:rPr>
      <w:rFonts w:ascii="Times New Roman" w:eastAsia="Times New Roman" w:hAnsi="Times New Roman" w:cs="Times New Roman"/>
      <w:lang w:val="ru-RU" w:eastAsia="ru-RU" w:bidi="ar-SA"/>
    </w:rPr>
  </w:style>
  <w:style w:type="paragraph" w:styleId="af5">
    <w:name w:val="Balloon Text"/>
    <w:basedOn w:val="10"/>
    <w:uiPriority w:val="99"/>
    <w:semiHidden/>
    <w:unhideWhenUsed/>
    <w:rsid w:val="00B622B9"/>
    <w:rPr>
      <w:rFonts w:ascii="Tahoma" w:hAnsi="Tahoma" w:cs="Mangal"/>
      <w:sz w:val="16"/>
      <w:szCs w:val="14"/>
    </w:rPr>
  </w:style>
  <w:style w:type="paragraph" w:customStyle="1" w:styleId="af6">
    <w:name w:val="Содержимое таблицы"/>
    <w:basedOn w:val="a"/>
    <w:rsid w:val="002771EA"/>
  </w:style>
  <w:style w:type="paragraph" w:styleId="af7">
    <w:name w:val="List Paragraph"/>
    <w:basedOn w:val="a"/>
    <w:rsid w:val="002771E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af8">
    <w:name w:val="Table Grid"/>
    <w:basedOn w:val="a1"/>
    <w:uiPriority w:val="59"/>
    <w:rsid w:val="00DE7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9">
    <w:name w:val="line number"/>
    <w:basedOn w:val="a0"/>
    <w:uiPriority w:val="99"/>
    <w:semiHidden/>
    <w:unhideWhenUsed/>
    <w:rsid w:val="00AB17AF"/>
  </w:style>
  <w:style w:type="paragraph" w:styleId="afa">
    <w:name w:val="footer"/>
    <w:basedOn w:val="a"/>
    <w:link w:val="14"/>
    <w:uiPriority w:val="99"/>
    <w:unhideWhenUsed/>
    <w:rsid w:val="00AB17AF"/>
    <w:pPr>
      <w:tabs>
        <w:tab w:val="center" w:pos="4677"/>
        <w:tab w:val="right" w:pos="9355"/>
      </w:tabs>
    </w:pPr>
    <w:rPr>
      <w:rFonts w:cs="Mangal"/>
      <w:szCs w:val="21"/>
    </w:rPr>
  </w:style>
  <w:style w:type="character" w:customStyle="1" w:styleId="14">
    <w:name w:val="Нижний колонтитул Знак1"/>
    <w:basedOn w:val="a0"/>
    <w:link w:val="afa"/>
    <w:uiPriority w:val="99"/>
    <w:rsid w:val="00AB17AF"/>
    <w:rPr>
      <w:rFonts w:cs="Mangal"/>
      <w:color w:val="00000A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prints.zu.edu.ua/736/1/32.pdf" TargetMode="External"/><Relationship Id="rId13" Type="http://schemas.openxmlformats.org/officeDocument/2006/relationships/hyperlink" Target="http://nbuv.gov.ua/j-pdf/znpkhnpu_zntndr_2012_38_28.pdf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shgpi.edu.ru/files/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rostov.rpa-mu.ru/Media/rostov/Svedenia_ob_OO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library.univer.kharkov.ua/OpacUnicode/index.php?url=/auteurs/view/295565/source:defaul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library.univer.kharkov.ua/OpacUnicode/index.php?url=/auteurs/view/295565/source:default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15505</Words>
  <Characters>8838</Characters>
  <Application>Microsoft Office Word</Application>
  <DocSecurity>0</DocSecurity>
  <Lines>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Яна Шевчук</dc:creator>
  <cp:lastModifiedBy>admin</cp:lastModifiedBy>
  <cp:revision>2</cp:revision>
  <dcterms:created xsi:type="dcterms:W3CDTF">2019-01-15T13:05:00Z</dcterms:created>
  <dcterms:modified xsi:type="dcterms:W3CDTF">2019-01-15T13:05:00Z</dcterms:modified>
  <dc:language>ru-RU</dc:language>
</cp:coreProperties>
</file>