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5C5" w:rsidRPr="0011126F" w:rsidRDefault="008215C5" w:rsidP="008215C5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8215C5" w:rsidRPr="00FA5806" w:rsidRDefault="008215C5" w:rsidP="008215C5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8215C5" w:rsidRPr="00F616D7" w:rsidRDefault="008215C5" w:rsidP="008215C5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Факультет </w:t>
      </w:r>
      <w:r>
        <w:rPr>
          <w:sz w:val="28"/>
          <w:szCs w:val="28"/>
          <w:lang w:val="ru-RU"/>
        </w:rPr>
        <w:t>журналістики, реклами та видавничої справи</w:t>
      </w:r>
    </w:p>
    <w:p w:rsidR="008215C5" w:rsidRPr="007B73A2" w:rsidRDefault="008215C5" w:rsidP="008215C5">
      <w:pPr>
        <w:jc w:val="center"/>
        <w:rPr>
          <w:sz w:val="18"/>
          <w:szCs w:val="18"/>
          <w:lang w:val="ru-RU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  <w:lang w:val="ru-RU"/>
        </w:rPr>
        <w:t>)</w:t>
      </w:r>
    </w:p>
    <w:p w:rsidR="008215C5" w:rsidRDefault="008215C5" w:rsidP="008215C5">
      <w:pPr>
        <w:pBdr>
          <w:bottom w:val="single" w:sz="4" w:space="0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журналістики, реклами та медіакомунікацій</w:t>
      </w:r>
    </w:p>
    <w:p w:rsidR="008215C5" w:rsidRPr="00FA5806" w:rsidRDefault="008215C5" w:rsidP="008215C5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8215C5" w:rsidRPr="002C10B3" w:rsidRDefault="008215C5" w:rsidP="008215C5">
      <w:pPr>
        <w:rPr>
          <w:b/>
          <w:bCs/>
          <w:spacing w:val="60"/>
          <w:sz w:val="40"/>
          <w:szCs w:val="40"/>
          <w:lang w:val="ru-RU"/>
        </w:rPr>
      </w:pPr>
    </w:p>
    <w:p w:rsidR="008215C5" w:rsidRPr="007B73A2" w:rsidRDefault="008215C5" w:rsidP="008215C5">
      <w:pPr>
        <w:jc w:val="center"/>
        <w:rPr>
          <w:b/>
          <w:bCs/>
          <w:spacing w:val="60"/>
          <w:sz w:val="32"/>
          <w:szCs w:val="32"/>
        </w:rPr>
      </w:pPr>
      <w:r w:rsidRPr="007B73A2">
        <w:rPr>
          <w:b/>
          <w:bCs/>
          <w:spacing w:val="60"/>
          <w:sz w:val="32"/>
          <w:szCs w:val="32"/>
        </w:rPr>
        <w:t>Дипломна робота</w:t>
      </w:r>
    </w:p>
    <w:p w:rsidR="008215C5" w:rsidRDefault="008215C5" w:rsidP="008215C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/>
        <w:rPr>
          <w:sz w:val="28"/>
          <w:szCs w:val="28"/>
        </w:rPr>
      </w:pPr>
      <w:r w:rsidRPr="005363C5">
        <w:rPr>
          <w:sz w:val="28"/>
          <w:szCs w:val="28"/>
        </w:rPr>
        <w:tab/>
        <w:t>на здобуття ступеня вищої освіти «магістр»</w:t>
      </w:r>
    </w:p>
    <w:p w:rsidR="008215C5" w:rsidRDefault="008215C5" w:rsidP="008215C5">
      <w:pPr>
        <w:ind w:firstLine="709"/>
        <w:jc w:val="center"/>
        <w:rPr>
          <w:sz w:val="28"/>
          <w:szCs w:val="28"/>
          <w:lang w:val="ru-RU"/>
        </w:rPr>
      </w:pPr>
    </w:p>
    <w:p w:rsidR="008215C5" w:rsidRPr="00655217" w:rsidRDefault="008215C5" w:rsidP="008215C5">
      <w:pPr>
        <w:ind w:firstLine="709"/>
        <w:jc w:val="center"/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на тему: </w:t>
      </w:r>
      <w:r>
        <w:rPr>
          <w:b/>
          <w:bCs/>
          <w:noProof/>
          <w:sz w:val="28"/>
          <w:szCs w:val="28"/>
        </w:rPr>
        <w:t>«Медіа-освіта в Україні та за кордоном: комплексне компаративне моніторингове дослідження за 2018-2019 рр.</w:t>
      </w:r>
      <w:r w:rsidRPr="00655217">
        <w:rPr>
          <w:b/>
          <w:bCs/>
          <w:sz w:val="28"/>
          <w:szCs w:val="28"/>
        </w:rPr>
        <w:t>»</w:t>
      </w:r>
    </w:p>
    <w:p w:rsidR="00725554" w:rsidRDefault="008215C5" w:rsidP="00725554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  <w:r>
        <w:rPr>
          <w:sz w:val="28"/>
          <w:szCs w:val="28"/>
        </w:rPr>
        <w:t>«</w:t>
      </w:r>
      <w:r w:rsidRPr="004E7E70">
        <w:rPr>
          <w:sz w:val="28"/>
          <w:szCs w:val="28"/>
          <w:lang w:val="en-US"/>
        </w:rPr>
        <w:t>Media education in Ukraine and abroad: complex comprehensive monitoring study</w:t>
      </w:r>
      <w:r w:rsidRPr="004E7E70">
        <w:rPr>
          <w:sz w:val="28"/>
          <w:szCs w:val="28"/>
        </w:rPr>
        <w:t xml:space="preserve"> </w:t>
      </w:r>
      <w:r w:rsidR="00725554">
        <w:rPr>
          <w:sz w:val="28"/>
          <w:szCs w:val="28"/>
          <w:lang w:val="en-US"/>
        </w:rPr>
        <w:t>for the years 2018-201</w:t>
      </w:r>
    </w:p>
    <w:p w:rsidR="00725554" w:rsidRDefault="00725554" w:rsidP="00725554">
      <w:pPr>
        <w:tabs>
          <w:tab w:val="right" w:pos="9329"/>
        </w:tabs>
        <w:ind w:firstLine="709"/>
        <w:jc w:val="center"/>
        <w:rPr>
          <w:sz w:val="28"/>
          <w:szCs w:val="28"/>
          <w:lang w:val="en-US"/>
        </w:rPr>
      </w:pPr>
    </w:p>
    <w:p w:rsidR="008215C5" w:rsidRDefault="008215C5" w:rsidP="00725554">
      <w:pPr>
        <w:tabs>
          <w:tab w:val="right" w:pos="9329"/>
        </w:tabs>
        <w:ind w:firstLine="709"/>
        <w:jc w:val="center"/>
        <w:rPr>
          <w:sz w:val="28"/>
          <w:szCs w:val="28"/>
        </w:rPr>
      </w:pPr>
      <w:r w:rsidRPr="00725554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Виконав: студент денної</w:t>
      </w:r>
      <w:r w:rsidRPr="00FA5806">
        <w:rPr>
          <w:sz w:val="28"/>
          <w:szCs w:val="28"/>
        </w:rPr>
        <w:t xml:space="preserve"> форми навчання</w:t>
      </w:r>
    </w:p>
    <w:p w:rsidR="008215C5" w:rsidRDefault="008215C5" w:rsidP="008215C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спеціальності 061 Журналістика</w:t>
      </w:r>
    </w:p>
    <w:p w:rsidR="008215C5" w:rsidRDefault="008215C5" w:rsidP="008215C5">
      <w:pPr>
        <w:jc w:val="center"/>
        <w:rPr>
          <w:sz w:val="20"/>
          <w:szCs w:val="20"/>
        </w:rPr>
      </w:pPr>
      <w:r>
        <w:rPr>
          <w:sz w:val="28"/>
          <w:szCs w:val="28"/>
        </w:rPr>
        <w:t xml:space="preserve">         Русс Марк Владиславович</w:t>
      </w:r>
    </w:p>
    <w:p w:rsidR="008215C5" w:rsidRPr="00655217" w:rsidRDefault="008215C5" w:rsidP="008215C5">
      <w:pPr>
        <w:rPr>
          <w:sz w:val="16"/>
          <w:szCs w:val="16"/>
        </w:rPr>
      </w:pPr>
    </w:p>
    <w:p w:rsidR="008215C5" w:rsidRDefault="008215C5" w:rsidP="008215C5">
      <w:pPr>
        <w:tabs>
          <w:tab w:val="left" w:pos="5245"/>
          <w:tab w:val="right" w:pos="9355"/>
        </w:tabs>
        <w:spacing w:before="120"/>
        <w:ind w:firstLine="709"/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</w:t>
      </w:r>
      <w:r>
        <w:rPr>
          <w:sz w:val="20"/>
          <w:szCs w:val="20"/>
          <w:lang w:val="ru-RU"/>
        </w:rPr>
        <w:t xml:space="preserve">              </w:t>
      </w:r>
      <w:r>
        <w:rPr>
          <w:sz w:val="28"/>
          <w:szCs w:val="28"/>
        </w:rPr>
        <w:t xml:space="preserve">Керівник  </w:t>
      </w:r>
      <w:r>
        <w:rPr>
          <w:sz w:val="28"/>
          <w:szCs w:val="28"/>
          <w:lang w:val="ru-RU"/>
        </w:rPr>
        <w:t xml:space="preserve">д-р наук </w:t>
      </w:r>
      <w:r>
        <w:rPr>
          <w:sz w:val="28"/>
          <w:szCs w:val="28"/>
        </w:rPr>
        <w:t xml:space="preserve">із соціал. комун., </w:t>
      </w:r>
    </w:p>
    <w:p w:rsidR="008215C5" w:rsidRPr="00655217" w:rsidRDefault="008215C5" w:rsidP="008215C5">
      <w:pPr>
        <w:tabs>
          <w:tab w:val="left" w:pos="5245"/>
          <w:tab w:val="right" w:pos="9355"/>
        </w:tabs>
        <w:spacing w:before="120"/>
        <w:ind w:firstLine="709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                                            проф. Іванова О. А.</w:t>
      </w:r>
      <w:r>
        <w:rPr>
          <w:sz w:val="28"/>
          <w:szCs w:val="28"/>
          <w:lang w:val="ru-RU"/>
        </w:rPr>
        <w:t>______________</w:t>
      </w:r>
    </w:p>
    <w:p w:rsidR="008215C5" w:rsidRDefault="008215C5" w:rsidP="008215C5">
      <w:pPr>
        <w:tabs>
          <w:tab w:val="left" w:pos="5245"/>
          <w:tab w:val="right" w:pos="9355"/>
        </w:tabs>
        <w:spacing w:before="120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>
        <w:rPr>
          <w:sz w:val="28"/>
          <w:szCs w:val="28"/>
          <w:lang w:val="ru-RU"/>
        </w:rPr>
        <w:t xml:space="preserve">          </w:t>
      </w:r>
      <w:r>
        <w:rPr>
          <w:sz w:val="28"/>
          <w:szCs w:val="28"/>
        </w:rPr>
        <w:t xml:space="preserve">Рецензент канд. філол. наук, </w:t>
      </w:r>
    </w:p>
    <w:p w:rsidR="008215C5" w:rsidRDefault="008215C5" w:rsidP="008215C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доц. Коваленко А. Ф._____________</w:t>
      </w:r>
    </w:p>
    <w:p w:rsidR="008215C5" w:rsidRPr="00F35EA6" w:rsidRDefault="008215C5" w:rsidP="008215C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8215C5" w:rsidRDefault="008215C5" w:rsidP="008215C5">
      <w:pPr>
        <w:ind w:left="3969"/>
        <w:rPr>
          <w:sz w:val="28"/>
          <w:szCs w:val="28"/>
        </w:rPr>
      </w:pPr>
    </w:p>
    <w:p w:rsidR="008215C5" w:rsidRDefault="008215C5" w:rsidP="008215C5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8215C5" w:rsidRPr="001E3025" w:rsidTr="004849C0">
        <w:trPr>
          <w:jc w:val="center"/>
        </w:trPr>
        <w:tc>
          <w:tcPr>
            <w:tcW w:w="4967" w:type="dxa"/>
          </w:tcPr>
          <w:p w:rsidR="008215C5" w:rsidRPr="001E3025" w:rsidRDefault="008215C5" w:rsidP="004849C0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8215C5" w:rsidRPr="001E3025" w:rsidRDefault="008215C5" w:rsidP="004849C0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Протокол засідання кафедри</w:t>
            </w:r>
          </w:p>
          <w:p w:rsidR="008215C5" w:rsidRPr="001E3025" w:rsidRDefault="008215C5" w:rsidP="004849C0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     від             </w:t>
            </w:r>
          </w:p>
          <w:p w:rsidR="008215C5" w:rsidRPr="001E3025" w:rsidRDefault="008215C5" w:rsidP="004849C0">
            <w:pPr>
              <w:spacing w:before="60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8215C5" w:rsidRPr="001E3025" w:rsidRDefault="008215C5" w:rsidP="004849C0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</w:t>
            </w:r>
          </w:p>
          <w:p w:rsidR="008215C5" w:rsidRPr="001E3025" w:rsidRDefault="008215C5" w:rsidP="004849C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8215C5" w:rsidRPr="001E3025" w:rsidRDefault="008215C5" w:rsidP="004849C0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1</w:t>
            </w:r>
          </w:p>
          <w:p w:rsidR="008215C5" w:rsidRPr="001E3025" w:rsidRDefault="008215C5" w:rsidP="004849C0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   від </w:t>
            </w:r>
            <w:r w:rsidRPr="00661D0E">
              <w:rPr>
                <w:sz w:val="28"/>
                <w:szCs w:val="28"/>
              </w:rPr>
              <w:tab/>
            </w:r>
          </w:p>
          <w:p w:rsidR="008215C5" w:rsidRPr="00661D0E" w:rsidRDefault="008215C5" w:rsidP="004849C0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8215C5" w:rsidRPr="001E3025" w:rsidRDefault="008215C5" w:rsidP="004849C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8215C5" w:rsidRPr="001E3025" w:rsidRDefault="008215C5" w:rsidP="004849C0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8215C5" w:rsidRPr="001E3025" w:rsidRDefault="008215C5" w:rsidP="004849C0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 w:rsidRPr="001E3025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</w:t>
            </w:r>
          </w:p>
          <w:p w:rsidR="008215C5" w:rsidRPr="001E3025" w:rsidRDefault="008215C5" w:rsidP="004849C0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8215C5" w:rsidRPr="001E3025" w:rsidTr="004849C0">
        <w:trPr>
          <w:jc w:val="center"/>
        </w:trPr>
        <w:tc>
          <w:tcPr>
            <w:tcW w:w="4967" w:type="dxa"/>
          </w:tcPr>
          <w:p w:rsidR="008215C5" w:rsidRPr="001E3025" w:rsidRDefault="008215C5" w:rsidP="004849C0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8215C5" w:rsidRPr="001E3025" w:rsidRDefault="008215C5" w:rsidP="004849C0">
            <w:pPr>
              <w:rPr>
                <w:sz w:val="28"/>
                <w:szCs w:val="28"/>
              </w:rPr>
            </w:pPr>
          </w:p>
        </w:tc>
      </w:tr>
    </w:tbl>
    <w:p w:rsidR="008215C5" w:rsidRDefault="008215C5" w:rsidP="008215C5">
      <w:pPr>
        <w:jc w:val="center"/>
        <w:rPr>
          <w:b/>
          <w:bCs/>
          <w:sz w:val="28"/>
          <w:szCs w:val="28"/>
        </w:rPr>
      </w:pPr>
    </w:p>
    <w:p w:rsidR="008215C5" w:rsidRDefault="008215C5" w:rsidP="008215C5">
      <w:pPr>
        <w:rPr>
          <w:b/>
          <w:bCs/>
          <w:sz w:val="28"/>
          <w:szCs w:val="28"/>
        </w:rPr>
      </w:pPr>
    </w:p>
    <w:p w:rsidR="008215C5" w:rsidRDefault="008215C5" w:rsidP="008215C5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</w:rPr>
        <w:t>Одеса</w:t>
      </w:r>
      <w:r>
        <w:rPr>
          <w:b/>
          <w:bCs/>
          <w:sz w:val="28"/>
          <w:szCs w:val="28"/>
          <w:lang w:val="en-US"/>
        </w:rPr>
        <w:t xml:space="preserve"> –</w:t>
      </w:r>
      <w:r w:rsidRPr="004B6572">
        <w:rPr>
          <w:b/>
          <w:bCs/>
          <w:sz w:val="28"/>
          <w:szCs w:val="28"/>
        </w:rPr>
        <w:t xml:space="preserve"> 201</w:t>
      </w:r>
      <w:r>
        <w:rPr>
          <w:b/>
          <w:bCs/>
          <w:sz w:val="28"/>
          <w:szCs w:val="28"/>
          <w:lang w:val="ru-RU"/>
        </w:rPr>
        <w:t>9</w:t>
      </w:r>
    </w:p>
    <w:p w:rsidR="00725554" w:rsidRDefault="00725554" w:rsidP="008215C5">
      <w:pPr>
        <w:jc w:val="center"/>
        <w:rPr>
          <w:b/>
          <w:bCs/>
          <w:sz w:val="28"/>
          <w:szCs w:val="28"/>
          <w:lang w:val="ru-RU"/>
        </w:rPr>
      </w:pPr>
    </w:p>
    <w:p w:rsidR="008215C5" w:rsidRDefault="008215C5" w:rsidP="008215C5">
      <w:pPr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ЗМІСТ</w:t>
      </w:r>
    </w:p>
    <w:p w:rsidR="008215C5" w:rsidRPr="004E7E70" w:rsidRDefault="008215C5" w:rsidP="008215C5">
      <w:pPr>
        <w:jc w:val="center"/>
        <w:rPr>
          <w:b/>
          <w:bCs/>
          <w:sz w:val="28"/>
          <w:szCs w:val="28"/>
          <w:lang w:val="ru-RU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96"/>
        <w:gridCol w:w="6789"/>
        <w:gridCol w:w="470"/>
      </w:tblGrid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>ВСТУП</w:t>
            </w:r>
          </w:p>
        </w:tc>
        <w:tc>
          <w:tcPr>
            <w:tcW w:w="6970" w:type="dxa"/>
          </w:tcPr>
          <w:p w:rsidR="008215C5" w:rsidRDefault="008215C5" w:rsidP="004849C0">
            <w:pPr>
              <w:jc w:val="both"/>
            </w:pPr>
            <w:r>
              <w:t>…………………………………………………………………………</w:t>
            </w:r>
          </w:p>
          <w:p w:rsidR="008215C5" w:rsidRPr="007448C5" w:rsidRDefault="008215C5" w:rsidP="004849C0">
            <w:pPr>
              <w:jc w:val="both"/>
            </w:pP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3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 xml:space="preserve"> РОЗДІЛ 1.</w:t>
            </w:r>
          </w:p>
        </w:tc>
        <w:tc>
          <w:tcPr>
            <w:tcW w:w="6970" w:type="dxa"/>
          </w:tcPr>
          <w:p w:rsidR="008215C5" w:rsidRPr="007448C5" w:rsidRDefault="008215C5" w:rsidP="004849C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>МЕДІАОСВІТА: ПОНЯТТЄВИЙ АППАРАТ ТА КРИТЕРІЇ ДОСЛІДЖЕННЯ……………………………...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6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 xml:space="preserve">         РОЗДІЛ 2.</w:t>
            </w:r>
          </w:p>
        </w:tc>
        <w:tc>
          <w:tcPr>
            <w:tcW w:w="6970" w:type="dxa"/>
          </w:tcPr>
          <w:p w:rsidR="008215C5" w:rsidRPr="007448C5" w:rsidRDefault="008215C5" w:rsidP="004849C0">
            <w:pPr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>РОЗВИТОК МЕДІАОСВІТИ У КРАЇНАХ СВІТУ</w:t>
            </w:r>
          </w:p>
          <w:p w:rsidR="008215C5" w:rsidRPr="007448C5" w:rsidRDefault="008215C5" w:rsidP="004849C0">
            <w:pPr>
              <w:jc w:val="both"/>
            </w:pP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both"/>
            </w:pPr>
          </w:p>
        </w:tc>
        <w:tc>
          <w:tcPr>
            <w:tcW w:w="6970" w:type="dxa"/>
          </w:tcPr>
          <w:p w:rsidR="008215C5" w:rsidRPr="007448C5" w:rsidRDefault="008215C5" w:rsidP="004849C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>2.1.</w:t>
            </w:r>
            <w:r>
              <w:rPr>
                <w:sz w:val="28"/>
                <w:szCs w:val="28"/>
              </w:rPr>
              <w:t xml:space="preserve"> </w:t>
            </w:r>
            <w:r w:rsidRPr="007448C5">
              <w:rPr>
                <w:sz w:val="28"/>
                <w:szCs w:val="28"/>
              </w:rPr>
              <w:t xml:space="preserve">Генезис медіаосвіти в Європі, Північній Америці та </w:t>
            </w:r>
          </w:p>
          <w:p w:rsidR="008215C5" w:rsidRPr="007448C5" w:rsidRDefault="008215C5" w:rsidP="004849C0">
            <w:pPr>
              <w:spacing w:line="360" w:lineRule="auto"/>
              <w:jc w:val="both"/>
            </w:pPr>
            <w:r w:rsidRPr="007448C5">
              <w:rPr>
                <w:sz w:val="28"/>
                <w:szCs w:val="28"/>
              </w:rPr>
              <w:t>Росії: причини популяризації, чинники розвитку та пошуки нових теорій……………………………………...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15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both"/>
            </w:pPr>
          </w:p>
        </w:tc>
        <w:tc>
          <w:tcPr>
            <w:tcW w:w="6970" w:type="dxa"/>
          </w:tcPr>
          <w:p w:rsidR="008215C5" w:rsidRPr="007448C5" w:rsidRDefault="008215C5" w:rsidP="004849C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>2.2. Співпраця держави, науково-освітніх центрів та незалежних організацій…………………………………...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31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both"/>
            </w:pPr>
          </w:p>
        </w:tc>
        <w:tc>
          <w:tcPr>
            <w:tcW w:w="6970" w:type="dxa"/>
          </w:tcPr>
          <w:p w:rsidR="008215C5" w:rsidRPr="007448C5" w:rsidRDefault="008215C5" w:rsidP="004849C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>2.3. Медіаосвіта як частина навчального плану різних країн………………………………………………………...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right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50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 xml:space="preserve">         РОЗДІЛ 3.</w:t>
            </w:r>
          </w:p>
        </w:tc>
        <w:tc>
          <w:tcPr>
            <w:tcW w:w="6970" w:type="dxa"/>
          </w:tcPr>
          <w:p w:rsidR="008215C5" w:rsidRPr="007448C5" w:rsidRDefault="008215C5" w:rsidP="004849C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448C5">
              <w:rPr>
                <w:sz w:val="28"/>
                <w:szCs w:val="28"/>
              </w:rPr>
              <w:t xml:space="preserve">СПЕЦИФІКА </w:t>
            </w:r>
            <w:r w:rsidRPr="007448C5">
              <w:rPr>
                <w:sz w:val="28"/>
                <w:szCs w:val="28"/>
                <w:lang w:val="ru-RU"/>
              </w:rPr>
              <w:t>МЕДІАОСВІТИ В УКРАЇНІ ТА ЗА КОРДОН</w:t>
            </w:r>
            <w:r w:rsidRPr="007448C5">
              <w:rPr>
                <w:sz w:val="28"/>
                <w:szCs w:val="28"/>
              </w:rPr>
              <w:t xml:space="preserve">ОМ: ПОРІВНЯННЯ НАБУТОГО ДОСВІДУ </w:t>
            </w:r>
            <w:r w:rsidRPr="007448C5">
              <w:rPr>
                <w:sz w:val="28"/>
                <w:szCs w:val="28"/>
                <w:lang w:val="ru-RU"/>
              </w:rPr>
              <w:t>ТА ПЕРСПЕКТИВ</w:t>
            </w:r>
            <w:r w:rsidRPr="007448C5">
              <w:rPr>
                <w:sz w:val="28"/>
                <w:szCs w:val="28"/>
              </w:rPr>
              <w:t>………………………………………...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</w:p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67</w:t>
            </w:r>
          </w:p>
        </w:tc>
      </w:tr>
      <w:tr w:rsidR="008215C5" w:rsidRPr="007448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>ВИСНОВКИ</w:t>
            </w:r>
          </w:p>
        </w:tc>
        <w:tc>
          <w:tcPr>
            <w:tcW w:w="6970" w:type="dxa"/>
          </w:tcPr>
          <w:p w:rsidR="008215C5" w:rsidRDefault="008215C5" w:rsidP="004849C0">
            <w:pPr>
              <w:jc w:val="both"/>
            </w:pPr>
            <w:r w:rsidRPr="007448C5">
              <w:t>…………………………………………………………………………</w:t>
            </w:r>
          </w:p>
          <w:p w:rsidR="008215C5" w:rsidRPr="007448C5" w:rsidRDefault="008215C5" w:rsidP="004849C0">
            <w:pPr>
              <w:jc w:val="both"/>
            </w:pP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73</w:t>
            </w:r>
          </w:p>
        </w:tc>
      </w:tr>
      <w:tr w:rsidR="008215C5" w:rsidTr="004849C0">
        <w:tc>
          <w:tcPr>
            <w:tcW w:w="2138" w:type="dxa"/>
          </w:tcPr>
          <w:p w:rsidR="008215C5" w:rsidRPr="007448C5" w:rsidRDefault="008215C5" w:rsidP="004849C0">
            <w:pPr>
              <w:jc w:val="right"/>
            </w:pPr>
            <w:r w:rsidRPr="007448C5">
              <w:rPr>
                <w:sz w:val="28"/>
                <w:szCs w:val="28"/>
              </w:rPr>
              <w:t>БІБЛІОГРАФІЯ</w:t>
            </w:r>
          </w:p>
        </w:tc>
        <w:tc>
          <w:tcPr>
            <w:tcW w:w="6970" w:type="dxa"/>
          </w:tcPr>
          <w:p w:rsidR="008215C5" w:rsidRPr="007448C5" w:rsidRDefault="00725554" w:rsidP="004849C0">
            <w:pPr>
              <w:jc w:val="both"/>
            </w:pPr>
            <w:r>
              <w:t>……………………………………………………………………</w:t>
            </w:r>
          </w:p>
        </w:tc>
        <w:tc>
          <w:tcPr>
            <w:tcW w:w="463" w:type="dxa"/>
          </w:tcPr>
          <w:p w:rsidR="008215C5" w:rsidRPr="000C389E" w:rsidRDefault="008215C5" w:rsidP="004849C0">
            <w:pPr>
              <w:jc w:val="both"/>
              <w:rPr>
                <w:sz w:val="26"/>
                <w:szCs w:val="26"/>
              </w:rPr>
            </w:pPr>
            <w:r w:rsidRPr="000C389E">
              <w:rPr>
                <w:sz w:val="26"/>
                <w:szCs w:val="26"/>
              </w:rPr>
              <w:t>76</w:t>
            </w:r>
          </w:p>
        </w:tc>
      </w:tr>
    </w:tbl>
    <w:p w:rsidR="008215C5" w:rsidRPr="007448C5" w:rsidRDefault="008215C5" w:rsidP="008215C5">
      <w:pPr>
        <w:jc w:val="both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>
      <w:pPr>
        <w:ind w:firstLine="720"/>
      </w:pPr>
    </w:p>
    <w:p w:rsidR="008215C5" w:rsidRDefault="008215C5" w:rsidP="008215C5"/>
    <w:p w:rsidR="008215C5" w:rsidRPr="00C7370D" w:rsidRDefault="008215C5" w:rsidP="008215C5">
      <w:pPr>
        <w:ind w:firstLine="720"/>
        <w:jc w:val="center"/>
        <w:rPr>
          <w:b/>
          <w:sz w:val="28"/>
          <w:szCs w:val="28"/>
        </w:rPr>
      </w:pPr>
      <w:r w:rsidRPr="00C7370D">
        <w:rPr>
          <w:b/>
          <w:sz w:val="28"/>
          <w:szCs w:val="28"/>
        </w:rPr>
        <w:t>ВСТУП</w:t>
      </w:r>
    </w:p>
    <w:p w:rsidR="008215C5" w:rsidRPr="00EC46AA" w:rsidRDefault="008215C5" w:rsidP="008215C5">
      <w:pPr>
        <w:ind w:firstLine="720"/>
        <w:jc w:val="center"/>
        <w:rPr>
          <w:sz w:val="28"/>
          <w:szCs w:val="28"/>
        </w:rPr>
      </w:pPr>
    </w:p>
    <w:p w:rsidR="008215C5" w:rsidRDefault="008215C5" w:rsidP="008215C5">
      <w:pPr>
        <w:spacing w:line="360" w:lineRule="auto"/>
        <w:ind w:firstLine="720"/>
        <w:jc w:val="both"/>
        <w:rPr>
          <w:sz w:val="28"/>
          <w:szCs w:val="28"/>
        </w:rPr>
      </w:pPr>
      <w:r w:rsidRPr="00EC46AA">
        <w:rPr>
          <w:sz w:val="28"/>
          <w:szCs w:val="28"/>
        </w:rPr>
        <w:t>Через бурхливий</w:t>
      </w:r>
      <w:r>
        <w:rPr>
          <w:sz w:val="28"/>
          <w:szCs w:val="28"/>
        </w:rPr>
        <w:t xml:space="preserve"> розвиток засобів масової комунікації сучасне суспільство сягає дедалі вищого ступеня інтеграції в глобальний медіапростір. Завдяки технологіям можливий безперервний, миттєвий обмін інформацією; ця перевага настільки очевидна, що в значній кількості розвинених країн навіть формування політичного курсу і зворотній зв</w:t>
      </w:r>
      <w:r w:rsidRPr="00DC74EB">
        <w:rPr>
          <w:sz w:val="28"/>
          <w:szCs w:val="28"/>
        </w:rPr>
        <w:t>’</w:t>
      </w:r>
      <w:r>
        <w:rPr>
          <w:sz w:val="28"/>
          <w:szCs w:val="28"/>
        </w:rPr>
        <w:t>язок із населенням для підтримки демократичного процесу здійснюється за допомогою мережі Інтернет. Разом з цим цілодобове мовлення телеканалів (а також інших технічно зумовлених каналів комунікації) передбачає поточне інформування широкої аудиторії про світові події та тенденції у найрізноманітніших сферах діяльності. При цьому велика кількість окремих засобів масової інформації забезпечує відповідну кількість інтерпретацій або точок зору на той чи інший інформаційний привід.</w:t>
      </w:r>
    </w:p>
    <w:p w:rsidR="008215C5" w:rsidRDefault="008215C5" w:rsidP="008215C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 таких умовах фактично відбувається дублювання, а інколи і повне перенесення деяких аспектів суспільного життя у медіапростір, що робить життєво необхідним принаймні базове розуміння принципів, за якими цей простір функціонує, а відтак – впровадження медіаосвіти</w:t>
      </w:r>
      <w:r w:rsidRPr="00DC74EB">
        <w:rPr>
          <w:sz w:val="28"/>
          <w:szCs w:val="28"/>
        </w:rPr>
        <w:t xml:space="preserve"> для громадян</w:t>
      </w:r>
      <w:r>
        <w:rPr>
          <w:sz w:val="28"/>
          <w:szCs w:val="28"/>
        </w:rPr>
        <w:t xml:space="preserve">. </w:t>
      </w:r>
    </w:p>
    <w:p w:rsidR="008215C5" w:rsidRDefault="008215C5" w:rsidP="008215C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Однак на сьогодні немає стандартизованої світової моделі медіаосвіти. Факторами цього є розбіжності в медійних та політичних ландшафтах країн, ментальності їх населення та ступенях технологічного розвитку, які дозволяють розробити консультативні або навчальні методики лише стосовно основних закономірностей медіапростору. Втім, навіть на цьому рівні стан </w:t>
      </w:r>
      <w:r>
        <w:rPr>
          <w:sz w:val="28"/>
          <w:szCs w:val="28"/>
        </w:rPr>
        <w:lastRenderedPageBreak/>
        <w:t>медіаосвіти в різних регіонах світу значно розрізняється, що у свою чергу створює можливості для порівняльних досліджень з метою актуалізувати і оптимізувати національний процес медіаосвіти відповідно до вимог часу і певних стандартів.</w:t>
      </w:r>
    </w:p>
    <w:p w:rsidR="008215C5" w:rsidRPr="00DC74EB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Оскільки в останні роки Україна дотримується курсу на інтеграцію до Європейського Союзу, українська медіаосвіта повинна сягнути саме європейського рівня якості; але при цьому для успішної міжнародної співпраці залишається важливим усвідомлювати, що саме передбачає цей рівень, які чинники впливали на його формування та у яких аспектах його можна порівняти з іншими світовими практиками. Це зумовлює </w:t>
      </w:r>
      <w:r>
        <w:rPr>
          <w:i/>
          <w:sz w:val="28"/>
          <w:szCs w:val="28"/>
        </w:rPr>
        <w:t xml:space="preserve">актуальність </w:t>
      </w:r>
      <w:r>
        <w:rPr>
          <w:sz w:val="28"/>
          <w:szCs w:val="28"/>
        </w:rPr>
        <w:t>даної курсової роботи.</w:t>
      </w:r>
      <w:r w:rsidRPr="00DC74EB">
        <w:rPr>
          <w:sz w:val="28"/>
          <w:szCs w:val="28"/>
        </w:rPr>
        <w:t xml:space="preserve"> </w:t>
      </w:r>
    </w:p>
    <w:p w:rsidR="008215C5" w:rsidRPr="00875079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Аналізом стану медіаосвіти на вітчизняних теренах протягом трьох останніх десятиліть займалися такі українські та російські вчені, як Г. Почепцов, Л. Найдьонова, Н. Чичеріна, О. Федоров, Г. Онкович, А. Новікова, Л</w:t>
      </w:r>
      <w:r w:rsidRPr="009D7A9C">
        <w:rPr>
          <w:sz w:val="28"/>
          <w:szCs w:val="28"/>
        </w:rPr>
        <w:t>. Колесніченко, І. Челишева, Г. Михалева, В. Мороз, Н. Череповська</w:t>
      </w:r>
      <w:r w:rsidRPr="00DC74EB">
        <w:rPr>
          <w:sz w:val="28"/>
          <w:szCs w:val="28"/>
        </w:rPr>
        <w:t>, А. Левицька</w:t>
      </w:r>
      <w:r w:rsidRPr="009D7A9C">
        <w:rPr>
          <w:sz w:val="28"/>
          <w:szCs w:val="28"/>
        </w:rPr>
        <w:t xml:space="preserve"> та інші; </w:t>
      </w:r>
      <w:r w:rsidRPr="009D7A9C">
        <w:rPr>
          <w:i/>
          <w:sz w:val="28"/>
          <w:szCs w:val="28"/>
        </w:rPr>
        <w:t>наукова новизна</w:t>
      </w:r>
      <w:r w:rsidRPr="009D7A9C">
        <w:rPr>
          <w:sz w:val="28"/>
          <w:szCs w:val="28"/>
        </w:rPr>
        <w:t xml:space="preserve"> даної роботи полягає в</w:t>
      </w:r>
      <w:r w:rsidRPr="00DC74EB">
        <w:rPr>
          <w:sz w:val="28"/>
          <w:szCs w:val="28"/>
        </w:rPr>
        <w:t xml:space="preserve"> </w:t>
      </w:r>
      <w:r w:rsidRPr="009D7A9C">
        <w:rPr>
          <w:sz w:val="28"/>
          <w:szCs w:val="28"/>
        </w:rPr>
        <w:t>актуалізації міжна</w:t>
      </w:r>
      <w:r>
        <w:rPr>
          <w:sz w:val="28"/>
          <w:szCs w:val="28"/>
        </w:rPr>
        <w:t xml:space="preserve">родного медіаосвітнього досвіду, визначенні рівня української медіаосвіти та ефективності вітчизняних програм її впровадження на тлі успіхів та проблем в інших країнах на сучасному етапі (2018-2019 рр.); </w:t>
      </w:r>
    </w:p>
    <w:p w:rsidR="008215C5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823523">
        <w:rPr>
          <w:i/>
          <w:sz w:val="28"/>
          <w:szCs w:val="28"/>
        </w:rPr>
        <w:t>Мета</w:t>
      </w:r>
      <w:r>
        <w:rPr>
          <w:sz w:val="28"/>
          <w:szCs w:val="28"/>
        </w:rPr>
        <w:t xml:space="preserve"> роботи</w:t>
      </w:r>
      <w:r w:rsidRPr="00BF3F0D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BF3F0D">
        <w:rPr>
          <w:sz w:val="28"/>
          <w:szCs w:val="28"/>
        </w:rPr>
        <w:t>н</w:t>
      </w:r>
      <w:r>
        <w:rPr>
          <w:sz w:val="28"/>
          <w:szCs w:val="28"/>
        </w:rPr>
        <w:t>а основі порівняльного аналізу медіаосвіти Україн</w:t>
      </w:r>
      <w:r w:rsidRPr="00BF3F0D">
        <w:rPr>
          <w:sz w:val="28"/>
          <w:szCs w:val="28"/>
        </w:rPr>
        <w:t>и</w:t>
      </w:r>
      <w:r>
        <w:rPr>
          <w:sz w:val="28"/>
          <w:szCs w:val="28"/>
        </w:rPr>
        <w:t xml:space="preserve"> </w:t>
      </w:r>
      <w:r w:rsidRPr="00BF3F0D">
        <w:rPr>
          <w:sz w:val="28"/>
          <w:szCs w:val="28"/>
        </w:rPr>
        <w:t>та</w:t>
      </w:r>
      <w:r>
        <w:rPr>
          <w:sz w:val="28"/>
          <w:szCs w:val="28"/>
        </w:rPr>
        <w:t xml:space="preserve"> зарубіжжя визначити чинники, які є </w:t>
      </w:r>
      <w:r w:rsidRPr="00BF3F0D">
        <w:rPr>
          <w:sz w:val="28"/>
          <w:szCs w:val="28"/>
        </w:rPr>
        <w:t>принципов</w:t>
      </w:r>
      <w:r>
        <w:rPr>
          <w:sz w:val="28"/>
          <w:szCs w:val="28"/>
        </w:rPr>
        <w:t>ими для її успішного поширення в навчальних закладах,</w:t>
      </w:r>
      <w:r w:rsidRPr="00DC74EB">
        <w:rPr>
          <w:sz w:val="28"/>
          <w:szCs w:val="28"/>
        </w:rPr>
        <w:t xml:space="preserve"> </w:t>
      </w:r>
      <w:r>
        <w:rPr>
          <w:sz w:val="28"/>
          <w:szCs w:val="28"/>
        </w:rPr>
        <w:t>і співвідношення рівня вітчизняної та іноземної медіаосвіти за цими чинниками.</w:t>
      </w:r>
    </w:p>
    <w:p w:rsidR="008215C5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досягнення цієї мети убачається необхідним виконати наступні </w:t>
      </w:r>
      <w:r w:rsidRPr="008E3D05">
        <w:rPr>
          <w:i/>
          <w:sz w:val="28"/>
          <w:szCs w:val="28"/>
        </w:rPr>
        <w:t>завдання</w:t>
      </w:r>
      <w:r>
        <w:rPr>
          <w:sz w:val="28"/>
          <w:szCs w:val="28"/>
        </w:rPr>
        <w:t xml:space="preserve">: </w:t>
      </w:r>
    </w:p>
    <w:p w:rsidR="008215C5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провести моніторинг наукових праць</w:t>
      </w:r>
      <w:r w:rsidRPr="00DC74EB">
        <w:rPr>
          <w:sz w:val="28"/>
          <w:szCs w:val="28"/>
        </w:rPr>
        <w:t>, зв</w:t>
      </w:r>
      <w:r>
        <w:rPr>
          <w:sz w:val="28"/>
          <w:szCs w:val="28"/>
        </w:rPr>
        <w:t>ітів з наукових конференцій, публікацій на спеціалізованих та новинних інтернет-ресурсах за період з 2000 року до новітнього часу, з</w:t>
      </w:r>
      <w:r w:rsidRPr="00DC74EB">
        <w:rPr>
          <w:sz w:val="28"/>
          <w:szCs w:val="28"/>
        </w:rPr>
        <w:t>’</w:t>
      </w:r>
      <w:r>
        <w:rPr>
          <w:sz w:val="28"/>
          <w:szCs w:val="28"/>
        </w:rPr>
        <w:t>ясувати, як змінювався теоретичний та практичний статус медіаосвіти;</w:t>
      </w:r>
    </w:p>
    <w:p w:rsidR="008215C5" w:rsidRPr="000C389E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- розглянути процес історичного розвитку медіаосвіти, дати характеристику змінам у методології роботи медіапедагогів протягом обраного періоду;</w:t>
      </w:r>
    </w:p>
    <w:p w:rsidR="008215C5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визначити, які аспекти освітньої політики та інформаційного простору держави є найвагомішими для успішного впровадження медіаосвіти та підвищення загальної медіаграмотності громадян;</w:t>
      </w:r>
    </w:p>
    <w:p w:rsidR="008215C5" w:rsidRPr="00D03CFD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з</w:t>
      </w:r>
      <w:r w:rsidRPr="00D03CFD">
        <w:rPr>
          <w:sz w:val="28"/>
          <w:szCs w:val="28"/>
          <w:lang w:val="ru-RU"/>
        </w:rPr>
        <w:t>’</w:t>
      </w:r>
      <w:r>
        <w:rPr>
          <w:sz w:val="28"/>
          <w:szCs w:val="28"/>
        </w:rPr>
        <w:t>ясувати, якою мірою медіаосвіта представлена у навчальному процесі країн, обраних для дослідження;</w:t>
      </w:r>
    </w:p>
    <w:p w:rsidR="008215C5" w:rsidRPr="00F0631A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встановити поточний стан медіаосвіти у розглянутих країнах, порівняти його з українським,</w:t>
      </w:r>
      <w:r w:rsidRPr="00F0631A">
        <w:rPr>
          <w:sz w:val="28"/>
          <w:szCs w:val="28"/>
        </w:rPr>
        <w:t xml:space="preserve"> визначити рівень </w:t>
      </w:r>
      <w:r>
        <w:rPr>
          <w:sz w:val="28"/>
          <w:szCs w:val="28"/>
        </w:rPr>
        <w:t xml:space="preserve">та тенденції </w:t>
      </w:r>
      <w:r w:rsidRPr="00F0631A">
        <w:rPr>
          <w:sz w:val="28"/>
          <w:szCs w:val="28"/>
        </w:rPr>
        <w:t>розвитку останнього.</w:t>
      </w:r>
    </w:p>
    <w:p w:rsidR="008215C5" w:rsidRPr="00F0631A" w:rsidRDefault="008215C5" w:rsidP="008215C5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F0631A">
        <w:rPr>
          <w:i/>
          <w:sz w:val="28"/>
          <w:szCs w:val="28"/>
        </w:rPr>
        <w:t>Об</w:t>
      </w:r>
      <w:r w:rsidRPr="00DC74EB">
        <w:rPr>
          <w:i/>
          <w:sz w:val="28"/>
          <w:szCs w:val="28"/>
        </w:rPr>
        <w:t>’</w:t>
      </w:r>
      <w:r w:rsidRPr="00F0631A">
        <w:rPr>
          <w:i/>
          <w:sz w:val="28"/>
          <w:szCs w:val="28"/>
        </w:rPr>
        <w:t>єктом</w:t>
      </w:r>
      <w:r>
        <w:rPr>
          <w:sz w:val="28"/>
          <w:szCs w:val="28"/>
        </w:rPr>
        <w:t xml:space="preserve"> дослідження у даній курсовій роботі є процес розвитку та сучасний стан медіаосвіти як явища в Україні, Європі та Північній Америці; у якості </w:t>
      </w:r>
      <w:r w:rsidRPr="00F0631A">
        <w:rPr>
          <w:i/>
          <w:sz w:val="28"/>
          <w:szCs w:val="28"/>
        </w:rPr>
        <w:t>предмету</w:t>
      </w:r>
      <w:r>
        <w:rPr>
          <w:sz w:val="28"/>
          <w:szCs w:val="28"/>
        </w:rPr>
        <w:t xml:space="preserve"> дослідження обрані фактичні дані за окремими показниками, що відображають прогрес розвитку медіаосвітньої галузі в умовах сучасного інформаційного суспільства, наукові статті та монографії вітчизняних та іноземних дослідників медіаграмотності та медіадидактики, які базуються на цих даних, а також результати конференцій, соціологічних опитувань, дописи у профільних ЗМІ. </w:t>
      </w:r>
    </w:p>
    <w:p w:rsidR="008215C5" w:rsidRPr="00E20B3E" w:rsidRDefault="008215C5" w:rsidP="008215C5">
      <w:pPr>
        <w:spacing w:line="360" w:lineRule="auto"/>
        <w:ind w:firstLine="720"/>
        <w:jc w:val="both"/>
        <w:rPr>
          <w:sz w:val="28"/>
          <w:szCs w:val="28"/>
        </w:rPr>
      </w:pPr>
      <w:r w:rsidRPr="0067151D">
        <w:rPr>
          <w:i/>
          <w:sz w:val="28"/>
          <w:szCs w:val="28"/>
        </w:rPr>
        <w:t>Хронологічні межі дослідження</w:t>
      </w:r>
      <w:r>
        <w:rPr>
          <w:sz w:val="28"/>
          <w:szCs w:val="28"/>
        </w:rPr>
        <w:t xml:space="preserve">: матеріали, обрані для опрацювання в межах курсової роботи, охоплюють період від 90-х років ХХ століття до осені 2019 року. У якості </w:t>
      </w:r>
      <w:r w:rsidRPr="00BC57D4">
        <w:rPr>
          <w:i/>
          <w:sz w:val="28"/>
          <w:szCs w:val="28"/>
        </w:rPr>
        <w:t>методів дослідження</w:t>
      </w:r>
      <w:r>
        <w:rPr>
          <w:sz w:val="28"/>
          <w:szCs w:val="28"/>
        </w:rPr>
        <w:t xml:space="preserve"> було обрано моніторинг відкритих джерел: наукових статей, монографій, публікацій на Інтернет-сайтах профільних установ та ЗМІ від вітчизняних та зарубіжних авторів; аналіз та синтез отриманої інформації; метод порівняння.</w:t>
      </w:r>
    </w:p>
    <w:p w:rsidR="008215C5" w:rsidRDefault="008215C5" w:rsidP="008215C5">
      <w:pPr>
        <w:spacing w:line="360" w:lineRule="auto"/>
        <w:ind w:firstLine="720"/>
        <w:jc w:val="both"/>
        <w:rPr>
          <w:sz w:val="28"/>
          <w:szCs w:val="28"/>
        </w:rPr>
      </w:pPr>
      <w:r w:rsidRPr="0067151D">
        <w:rPr>
          <w:i/>
          <w:sz w:val="28"/>
          <w:szCs w:val="28"/>
        </w:rPr>
        <w:t>Структура</w:t>
      </w:r>
      <w:r>
        <w:rPr>
          <w:sz w:val="28"/>
          <w:szCs w:val="28"/>
        </w:rPr>
        <w:t xml:space="preserve"> роботи зумовлена поставленими завданнями і поділена на три розділи. У першому розділі дається визначення медіаосвіти як загальної компетенції, розглядається проблематика медіаосвіти з часів її зародження, обґрунтовується вибір критеріїв розвитку медіаосвіти для моніторингу наукових праць і описуються її основні теоретичні засади. У другому розділі </w:t>
      </w:r>
      <w:r>
        <w:rPr>
          <w:sz w:val="28"/>
          <w:szCs w:val="28"/>
        </w:rPr>
        <w:lastRenderedPageBreak/>
        <w:t>проводиться дослідження динаміки та теоретичного напрямку розвитку медіаосвіти за обраними показниками в Україні, країнах західної, північної та східної Європи і Північної Америки на основі моніторингу звітів медіапедагогів та науковців. У третьому розділі проводиться компаративний аналіз рівня якості та статусу медіаосвіти в Україні та інших державах.</w:t>
      </w: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</w:p>
    <w:p w:rsidR="00E50E31" w:rsidRDefault="00E50E31" w:rsidP="00E50E31">
      <w:pPr>
        <w:spacing w:line="360" w:lineRule="auto"/>
        <w:ind w:firstLine="72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ВИСНОВКИ</w:t>
      </w:r>
    </w:p>
    <w:p w:rsidR="00E50E31" w:rsidRDefault="00E50E31" w:rsidP="00E50E31">
      <w:pPr>
        <w:spacing w:line="360" w:lineRule="auto"/>
        <w:ind w:firstLine="720"/>
        <w:jc w:val="center"/>
        <w:rPr>
          <w:sz w:val="28"/>
          <w:szCs w:val="28"/>
        </w:rPr>
      </w:pP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У час, коли медіаграмотність стає однією з ключових компетенцій і необхідною умовою забезпечення демократії у розвинених країнах, медіаосвіта перетворюється на галузь, яка серед інших робить ту чи іншу державу конкурентоспроможною на міжнародному рівні. Відтак для країни, в якій усвідомлюється важливість медіаосвіти та необхідність приведення її рівня у відповідність до вимог сучасності, є корисним не тільки дотримуватись певних цільових стандартів, але й вивчати історію становлення цих стандартів, а також закономірності їх практичної реалізації, щоб скласти найбільш вдалу програму дій.</w:t>
      </w: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Для України такими цільовими стандартами медіаосвіти є досягнення на цьому напрямку країн Європейського Союзу: по-перше, оскільки Європа, а особливо північно-західні її регіони, завжди демонструвала відповідальне ставлення до питання підвищення громадської самоорганізації, і медіаосвіта там відіграє дуже важливу роль в житті суспільства, що є своєрідним взірцем; по-друге, це є однією з умов, яких Україна повинна дотримуватись за положеннями угоди про асоціацію з ЄС. Крім того, медіаграмотність є обов</w:t>
      </w:r>
      <w:r w:rsidRPr="00DC74EB">
        <w:rPr>
          <w:sz w:val="28"/>
          <w:szCs w:val="28"/>
        </w:rPr>
        <w:t>’</w:t>
      </w:r>
      <w:r>
        <w:rPr>
          <w:sz w:val="28"/>
          <w:szCs w:val="28"/>
        </w:rPr>
        <w:t>язковою умовою успішного протистояння інформаційній агресії Російської Федерації.</w:t>
      </w:r>
    </w:p>
    <w:p w:rsidR="00E50E31" w:rsidRPr="00DC74EB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Для того, щоб досягти мети даної курсової роботи, було виконано декілька завдань: зокрема, обрано критерії, які визначають успішність її впровадження, проведено моніторингове дослідження українських та іноземних публікацій у відкритих джерелах, статей, звітів, коментарів, навчальних планів, проаналізовано теорії та способи практичного впровадження медіаосвіти, здійснено компаративний аналіз виявлених особливостей. Це дозволило вперше за період останніх двох років встановити, наскільки ефективними є заходи, яких вживає Україна для розвитку медіаосвіти, порівняно із попередньою роботою в тому ж напрямку закордонних фахівців.</w:t>
      </w: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Незважаючи на розмаїття теорій, які утворилися протягом ХХ століття, і значні розбіжності в освітній політиці, наразі в Європі та Америці існує певне уявлення про необхідний набір знань та вмінь, які має отримати кожен слухач курсу медіаосвіти, а саме обирати для себе зручні засоби масової комунікації для інформаційної взаємодії з оточуючим світом, і аналізувати ступінь ризику тих чи інших медіатекстів (іноді цілих ЗМІ) і шкоду, яку вони можуть нанести. Хоча в Україні й існують наукові школи, які відстоюють практичний та естетичний підходи до медіаграмотності, Концепція впровадження медіаосвіти передбачає імплементацію саме описаних вище загальних компетенцій медіаграмотності. </w:t>
      </w: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Порівняння державної політики в галузі медіаосвіти дозволяє зробити висновок, що активна участь влади допомагає стандартизувати освітній процес і прискорити перетворення медіаосвітніх дисциплін з факультативних та елективних на професійні та обов</w:t>
      </w:r>
      <w:r w:rsidRPr="00DC74EB">
        <w:rPr>
          <w:sz w:val="28"/>
          <w:szCs w:val="28"/>
        </w:rPr>
        <w:t>’</w:t>
      </w:r>
      <w:r>
        <w:rPr>
          <w:sz w:val="28"/>
          <w:szCs w:val="28"/>
        </w:rPr>
        <w:t>язкові, але науково-методичну працю та популяризацію медіаграмотності найбільш ефективно здійснюють громадські організації у співпраці з університетами та міжнародними ініціативами. В Україні влада поки що обмежується експериментальними заходами, але наявний продуктивний діалог з офіційними науково-освітніми центрами та незалежними асоціаціями, і тенденції в цілому позитивні.</w:t>
      </w:r>
    </w:p>
    <w:p w:rsidR="00E50E31" w:rsidRPr="00C846C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Що стосується власне медіаосвітніх центрів, кількість державних організацій такого типу в Україні є пропорційно меншою, аніж в державах-лідерах, але разом з приватними установами вони ведуть плідну співпрацю як у національному освітньому просторі, так і з зарубіжними колегами. У майбутньому очікується збільшення кількості вітчизняних медіаосвітніх організацій, які об</w:t>
      </w:r>
      <w:r w:rsidRPr="00DC74EB">
        <w:rPr>
          <w:sz w:val="28"/>
          <w:szCs w:val="28"/>
        </w:rPr>
        <w:t>’</w:t>
      </w:r>
      <w:r>
        <w:rPr>
          <w:sz w:val="28"/>
          <w:szCs w:val="28"/>
        </w:rPr>
        <w:t>єднають нове покоління педагогів та допоможуть акумулювати необхідні ресурси.</w:t>
      </w: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Важливим показником є наявність курсів медіаосвіти в національних навчальних планах, що неможливо без поєднання діяльності науково-освітніх центрів та політичної підтримки цього процесу. Це найбільш наочна демонстрація поточного – початкового – рівня медіаосвіти в Україні: у той час, </w:t>
      </w:r>
      <w:r>
        <w:rPr>
          <w:sz w:val="28"/>
          <w:szCs w:val="28"/>
        </w:rPr>
        <w:lastRenderedPageBreak/>
        <w:t>коли в Канаді, країнах Євросоюзу та Скандинавії медіаосвіту включено до навчальних планів здебільшого ще до 2000 року, на вітчизняних теренах досі триває експеримент з впровадження медіаосвіти до загальноосвітніх закладів та коледжів, інтегровані або загальні курси представлені тільки у частині загальноосвітніх шкіл за власною ініціативою вчителів, і лише кілька педагогічних закладів вищої освіти пропонують майбутнім викладачам відповідну спеціалізацію.</w:t>
      </w:r>
    </w:p>
    <w:p w:rsidR="00E50E31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Більшість дослідників цієї проблеми погоджується з тим, що подібне відставання не в останню чергу спричинене політичною, економічною та соціальною кризою, яка наслідувала отриманню Незалежності; але активна співпраця у цьому напрямку Академії педагогічних наук України та таких незалежних організацій, як Академія української преси, дозволяє прогнозувати відносно швидкий розвиток української медіаосвіти до прийнятного в Європі рівня.</w:t>
      </w: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C7370D" w:rsidRDefault="00E50E31" w:rsidP="00E50E31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</w:p>
    <w:p w:rsidR="00E50E31" w:rsidRPr="00E50E31" w:rsidRDefault="00E50E31" w:rsidP="00E50E31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E50E31" w:rsidRPr="00EE7A8A" w:rsidRDefault="00E50E31" w:rsidP="00E50E31">
      <w:pPr>
        <w:autoSpaceDE w:val="0"/>
        <w:autoSpaceDN w:val="0"/>
        <w:adjustRightInd w:val="0"/>
        <w:spacing w:line="360" w:lineRule="auto"/>
        <w:jc w:val="center"/>
        <w:rPr>
          <w:b/>
          <w:iCs/>
          <w:sz w:val="28"/>
          <w:szCs w:val="28"/>
        </w:rPr>
      </w:pPr>
      <w:r w:rsidRPr="00EE7A8A">
        <w:rPr>
          <w:b/>
          <w:iCs/>
          <w:sz w:val="28"/>
          <w:szCs w:val="28"/>
        </w:rPr>
        <w:lastRenderedPageBreak/>
        <w:t>БІБЛІОГРАФІЯ</w:t>
      </w:r>
    </w:p>
    <w:p w:rsidR="00E50E31" w:rsidRPr="00EE7A8A" w:rsidRDefault="00E50E31" w:rsidP="00E50E31">
      <w:pPr>
        <w:spacing w:line="360" w:lineRule="auto"/>
        <w:jc w:val="center"/>
        <w:rPr>
          <w:b/>
          <w:sz w:val="28"/>
          <w:szCs w:val="28"/>
        </w:rPr>
      </w:pPr>
      <w:r w:rsidRPr="00EE7A8A">
        <w:rPr>
          <w:b/>
          <w:sz w:val="28"/>
          <w:szCs w:val="28"/>
        </w:rPr>
        <w:t>Досліджувані матеріали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 xml:space="preserve">«Актуальні проблеми </w:t>
      </w:r>
      <w:r>
        <w:rPr>
          <w:sz w:val="28"/>
          <w:szCs w:val="28"/>
        </w:rPr>
        <w:t>медіаосвіти в Україні та світі»</w:t>
      </w:r>
      <w:r w:rsidRPr="005A20AE">
        <w:rPr>
          <w:sz w:val="28"/>
          <w:szCs w:val="28"/>
        </w:rPr>
        <w:t xml:space="preserve"> / </w:t>
      </w:r>
      <w:r>
        <w:rPr>
          <w:sz w:val="28"/>
          <w:szCs w:val="28"/>
        </w:rPr>
        <w:t>Мат. наук. конф. з</w:t>
      </w:r>
      <w:r w:rsidRPr="005A20AE">
        <w:rPr>
          <w:sz w:val="28"/>
          <w:szCs w:val="28"/>
        </w:rPr>
        <w:t>а ред. М. Фролова, В. Різуна, Ю. Любченко та ін. – Запоріжжя, 2016. – 85 с.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>Впровадження медіаосвіти та медіаграмотності в загальноосвітніх школах України</w:t>
      </w:r>
      <w:r>
        <w:rPr>
          <w:sz w:val="28"/>
          <w:szCs w:val="28"/>
        </w:rPr>
        <w:t>: аналітичний звіт</w:t>
      </w:r>
      <w:r w:rsidRPr="005A20AE">
        <w:rPr>
          <w:sz w:val="28"/>
          <w:szCs w:val="28"/>
        </w:rPr>
        <w:t xml:space="preserve">  [Електронний ресурс]. / К., 2015. – Режим доступу:</w:t>
      </w:r>
      <w:r>
        <w:rPr>
          <w:sz w:val="28"/>
          <w:szCs w:val="28"/>
        </w:rPr>
        <w:t xml:space="preserve"> </w:t>
      </w:r>
      <w:r w:rsidRPr="00A73F0F">
        <w:rPr>
          <w:sz w:val="28"/>
          <w:szCs w:val="28"/>
        </w:rPr>
        <w:t>https://ms.detector.media/content/files/me_in_schools__analitycal_report_may_5_2015_f.pdf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>Доброносова Ю. Медіаосвіта як продуктивний чинник розвитку вищої освіт</w:t>
      </w:r>
      <w:r>
        <w:rPr>
          <w:sz w:val="28"/>
          <w:szCs w:val="28"/>
        </w:rPr>
        <w:t xml:space="preserve">и в Україні / Ю. Доброносова. // </w:t>
      </w:r>
      <w:r w:rsidRPr="005A20AE">
        <w:rPr>
          <w:sz w:val="28"/>
          <w:szCs w:val="28"/>
        </w:rPr>
        <w:t>Науковий журнал. Випуск 3. – К., 2016. – С. 124-133</w:t>
      </w:r>
      <w:r w:rsidRPr="0031404A">
        <w:rPr>
          <w:sz w:val="28"/>
          <w:szCs w:val="28"/>
        </w:rPr>
        <w:t xml:space="preserve"> 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BE7C84">
        <w:rPr>
          <w:sz w:val="28"/>
          <w:szCs w:val="28"/>
        </w:rPr>
        <w:t xml:space="preserve">Дорош М. </w:t>
      </w:r>
      <w:r w:rsidRPr="005A20AE">
        <w:rPr>
          <w:sz w:val="28"/>
          <w:szCs w:val="28"/>
        </w:rPr>
        <w:t>Як розвивається медіаграмотність в Україні: вісім висновків зі щорічної конференції [Електронний ресурс].</w:t>
      </w:r>
      <w:r w:rsidRPr="00BE7C84">
        <w:rPr>
          <w:sz w:val="28"/>
          <w:szCs w:val="28"/>
        </w:rPr>
        <w:t xml:space="preserve"> </w:t>
      </w:r>
      <w:r>
        <w:rPr>
          <w:sz w:val="28"/>
          <w:szCs w:val="28"/>
        </w:rPr>
        <w:t>/</w:t>
      </w:r>
      <w:r w:rsidRPr="00BE7C8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Media</w:t>
      </w:r>
      <w:r w:rsidRPr="00BE7C8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BE7C84">
        <w:rPr>
          <w:sz w:val="28"/>
          <w:szCs w:val="28"/>
        </w:rPr>
        <w:t>, 2018.</w:t>
      </w:r>
      <w:r w:rsidRPr="005A20AE">
        <w:rPr>
          <w:sz w:val="28"/>
          <w:szCs w:val="28"/>
        </w:rPr>
        <w:t xml:space="preserve"> – Режим доступу: https://ms.dete</w:t>
      </w:r>
      <w:r w:rsidRPr="005A20AE">
        <w:rPr>
          <w:sz w:val="28"/>
          <w:szCs w:val="28"/>
        </w:rPr>
        <w:t>c</w:t>
      </w:r>
      <w:r w:rsidRPr="005A20AE">
        <w:rPr>
          <w:sz w:val="28"/>
          <w:szCs w:val="28"/>
        </w:rPr>
        <w:t xml:space="preserve">tor.media/mediaprosvita/mediaosvita/yak_rozvivaetsya_mediagramotnist_v_ukraini_visim_visnovkiv_zi_schorichnoi_konferentsii/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 xml:space="preserve">Закон України «Про Основні засади розвитку інформаційного суспільства в Україні на 2007-2015 роки» [Електронний ресурс]. – Режим доступу: </w:t>
      </w:r>
      <w:r w:rsidRPr="005A20AE">
        <w:rPr>
          <w:rFonts w:eastAsia="TimesNewRoman,Bold"/>
          <w:sz w:val="28"/>
          <w:szCs w:val="28"/>
        </w:rPr>
        <w:t>https://zakon.rada.gov.ua/laws/show/537-16.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>Зведена таблиця методичних розробок з медіаосвіти та медіаграмотності [Електронний ресурс]</w:t>
      </w:r>
      <w:r>
        <w:rPr>
          <w:sz w:val="28"/>
          <w:szCs w:val="28"/>
        </w:rPr>
        <w:t xml:space="preserve"> / Лабораторія психології масової комунікації та медіаосвіти ІСПП НАПН України, 2019.</w:t>
      </w:r>
      <w:r w:rsidRPr="005A20AE">
        <w:rPr>
          <w:sz w:val="28"/>
          <w:szCs w:val="28"/>
        </w:rPr>
        <w:t xml:space="preserve"> – </w:t>
      </w:r>
      <w:r>
        <w:rPr>
          <w:sz w:val="28"/>
          <w:szCs w:val="28"/>
        </w:rPr>
        <w:t xml:space="preserve">Режим доступу: </w:t>
      </w:r>
      <w:r w:rsidRPr="005A20AE">
        <w:rPr>
          <w:sz w:val="28"/>
          <w:szCs w:val="28"/>
        </w:rPr>
        <w:t>http://mediaosvita.o</w:t>
      </w:r>
      <w:r w:rsidRPr="005A20AE">
        <w:rPr>
          <w:sz w:val="28"/>
          <w:szCs w:val="28"/>
        </w:rPr>
        <w:t>r</w:t>
      </w:r>
      <w:r w:rsidRPr="005A20AE">
        <w:rPr>
          <w:sz w:val="28"/>
          <w:szCs w:val="28"/>
        </w:rPr>
        <w:t xml:space="preserve">g.ua/book/perelik-navchalnyh-program-mediaosvitnogo-napryamu-pidgotovlenyh-robochymy-grupamy-u-mezhah-eksperymentu-i-u-spivpratsi-z-gromadskistyu/ </w:t>
      </w:r>
      <w:r w:rsidRPr="005A20AE">
        <w:rPr>
          <w:rFonts w:eastAsia="TimesNewRoman,Bold"/>
          <w:sz w:val="28"/>
          <w:szCs w:val="28"/>
        </w:rPr>
        <w:t>(дата звернення: 5.12.19)</w:t>
      </w:r>
      <w:r w:rsidRPr="0031404A">
        <w:rPr>
          <w:sz w:val="28"/>
          <w:szCs w:val="28"/>
        </w:rPr>
        <w:t xml:space="preserve"> </w:t>
      </w:r>
    </w:p>
    <w:p w:rsidR="00E50E31" w:rsidRPr="0031404A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Іщенко А. Ю. </w:t>
      </w:r>
      <w:r w:rsidRPr="005A20AE">
        <w:rPr>
          <w:sz w:val="28"/>
          <w:szCs w:val="28"/>
        </w:rPr>
        <w:t xml:space="preserve">«Медіаосвіта як чинник підвищення якості освіти та засіб протистояння гуманітарної агресії». Аналітична записка [Електронний ресурс]. </w:t>
      </w:r>
      <w:r>
        <w:rPr>
          <w:sz w:val="28"/>
          <w:szCs w:val="28"/>
        </w:rPr>
        <w:t xml:space="preserve">/ Національний інститут стратегічних досліджень, 2015. </w:t>
      </w:r>
      <w:r w:rsidRPr="005A20AE">
        <w:rPr>
          <w:sz w:val="28"/>
          <w:szCs w:val="28"/>
        </w:rPr>
        <w:t>– Режим доступу: https://niss.g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>v.ua/doslidzhennya/g</w:t>
      </w:r>
      <w:r w:rsidRPr="005A20AE">
        <w:rPr>
          <w:sz w:val="28"/>
          <w:szCs w:val="28"/>
        </w:rPr>
        <w:t>u</w:t>
      </w:r>
      <w:r w:rsidRPr="005A20AE">
        <w:rPr>
          <w:sz w:val="28"/>
          <w:szCs w:val="28"/>
        </w:rPr>
        <w:t xml:space="preserve">manitarniy-rozvitok/mediaosvita-yak-chinnik-pidvischennya-yakosti-osviti-ta-zasib#_ftn5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Arial,Bold"/>
          <w:sz w:val="28"/>
          <w:szCs w:val="28"/>
        </w:rPr>
        <w:t xml:space="preserve">Кондрашова А. С. </w:t>
      </w:r>
      <w:r w:rsidRPr="005A20AE">
        <w:rPr>
          <w:rFonts w:eastAsia="Arial,Bold"/>
          <w:sz w:val="28"/>
          <w:szCs w:val="28"/>
        </w:rPr>
        <w:t xml:space="preserve">Медиаобразование в дошкольных учреждениях Скандинавии и некоторых странах западной Европы. / </w:t>
      </w:r>
      <w:r>
        <w:rPr>
          <w:rFonts w:eastAsia="Arial,BoldItalic"/>
          <w:sz w:val="28"/>
          <w:szCs w:val="28"/>
        </w:rPr>
        <w:t xml:space="preserve">А. С. </w:t>
      </w:r>
      <w:r w:rsidRPr="005A20AE">
        <w:rPr>
          <w:rFonts w:eastAsia="Arial,BoldItalic"/>
          <w:sz w:val="28"/>
          <w:szCs w:val="28"/>
        </w:rPr>
        <w:t>Кондрашова. // Журнал «Медиаобразование», №2. – 2014. – С. 93-102.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A20AE">
        <w:rPr>
          <w:sz w:val="28"/>
          <w:szCs w:val="28"/>
        </w:rPr>
        <w:t xml:space="preserve">Концепція впровадження медіаосвіти в Україні (нова редакція) [Електронний ресурс].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184E3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184E30">
        <w:rPr>
          <w:sz w:val="28"/>
          <w:szCs w:val="28"/>
        </w:rPr>
        <w:t>, 201</w:t>
      </w:r>
      <w:r>
        <w:rPr>
          <w:sz w:val="28"/>
          <w:szCs w:val="28"/>
        </w:rPr>
        <w:t xml:space="preserve">6. </w:t>
      </w:r>
      <w:r w:rsidRPr="005A20AE">
        <w:rPr>
          <w:sz w:val="28"/>
          <w:szCs w:val="28"/>
        </w:rPr>
        <w:t>– Режим доступу: https://ms.de</w:t>
      </w:r>
      <w:r w:rsidRPr="005A20AE">
        <w:rPr>
          <w:sz w:val="28"/>
          <w:szCs w:val="28"/>
        </w:rPr>
        <w:t>t</w:t>
      </w:r>
      <w:r w:rsidRPr="005A20AE">
        <w:rPr>
          <w:sz w:val="28"/>
          <w:szCs w:val="28"/>
        </w:rPr>
        <w:t>ector.media/mediapr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 xml:space="preserve">svita/mediaosvita/kontseptsiya_vprovadzhennya_mediaosviti_v_ukraini_nova_redaktsiya/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Любов Найдьонова: «Щоб дитина грамотно споживала медіа, треба поставити її в позицію творця» [Електронний ресурс].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184E3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184E30">
        <w:rPr>
          <w:sz w:val="28"/>
          <w:szCs w:val="28"/>
        </w:rPr>
        <w:t>, 201</w:t>
      </w:r>
      <w:r>
        <w:rPr>
          <w:sz w:val="28"/>
          <w:szCs w:val="28"/>
        </w:rPr>
        <w:t xml:space="preserve">2. </w:t>
      </w:r>
      <w:r w:rsidRPr="005A20AE">
        <w:rPr>
          <w:sz w:val="28"/>
          <w:szCs w:val="28"/>
        </w:rPr>
        <w:t>– Режим доступу: https://ms.detector.media/mediaprosvita/media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 xml:space="preserve">svita/lyubov_naydonova_schob_ditina_gramotno_spozhivala_media_treba_postaviti_ii_v_pozitsiyu_tvortsya/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Люди, які пройшли тренінги з медіаграмотності, частіше перевіряють інформацію в мережі — дослідження [Електронний ресурс].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184E3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184E30">
        <w:rPr>
          <w:sz w:val="28"/>
          <w:szCs w:val="28"/>
        </w:rPr>
        <w:t xml:space="preserve">, 2018. </w:t>
      </w:r>
      <w:r w:rsidRPr="005A20AE">
        <w:rPr>
          <w:sz w:val="28"/>
          <w:szCs w:val="28"/>
        </w:rPr>
        <w:t>– Режим доступу: https://ms.detector.</w:t>
      </w:r>
      <w:r w:rsidRPr="005A20AE">
        <w:rPr>
          <w:sz w:val="28"/>
          <w:szCs w:val="28"/>
        </w:rPr>
        <w:t>m</w:t>
      </w:r>
      <w:r w:rsidRPr="005A20AE">
        <w:rPr>
          <w:sz w:val="28"/>
          <w:szCs w:val="28"/>
        </w:rPr>
        <w:t xml:space="preserve">edia/mediaprosvita/research/lyudi_yaki_proyshli_treningi_z_mediagramotnosti_chastishe_pereviryayut_informatsiyu_v_merezhi_doslidzhennya/ </w:t>
      </w:r>
      <w:r w:rsidRPr="005A20AE">
        <w:rPr>
          <w:rFonts w:eastAsia="TimesNewRoman,Bold"/>
          <w:sz w:val="28"/>
          <w:szCs w:val="28"/>
        </w:rPr>
        <w:t>(дата звернення: 5.12.19)</w:t>
      </w:r>
      <w:r w:rsidRPr="0031404A">
        <w:rPr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Макух-Федоркова</w:t>
      </w:r>
      <w:r>
        <w:rPr>
          <w:sz w:val="28"/>
          <w:szCs w:val="28"/>
        </w:rPr>
        <w:t xml:space="preserve"> І. І</w:t>
      </w:r>
      <w:r w:rsidRPr="005A20AE">
        <w:rPr>
          <w:sz w:val="28"/>
          <w:szCs w:val="28"/>
        </w:rPr>
        <w:t xml:space="preserve">. Канадська модель впровадження медіаосвіти в контексті сучасної освітньої політики / І. І. Макух-Федоркова // Аналітика. Прогнози. </w:t>
      </w:r>
      <w:r>
        <w:rPr>
          <w:sz w:val="28"/>
          <w:szCs w:val="28"/>
        </w:rPr>
        <w:t>Інформаційний менеджмент.</w:t>
      </w:r>
      <w:r w:rsidRPr="005A20AE">
        <w:rPr>
          <w:sz w:val="28"/>
          <w:szCs w:val="28"/>
        </w:rPr>
        <w:t xml:space="preserve"> Вип. 1.</w:t>
      </w:r>
      <w:r w:rsidRPr="00A0491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</w:t>
      </w:r>
      <w:r w:rsidRPr="005A20AE">
        <w:rPr>
          <w:sz w:val="28"/>
          <w:szCs w:val="28"/>
        </w:rPr>
        <w:t>2011</w:t>
      </w:r>
      <w:r>
        <w:rPr>
          <w:sz w:val="28"/>
          <w:szCs w:val="28"/>
        </w:rPr>
        <w:t>. – С.</w:t>
      </w:r>
      <w:r w:rsidRPr="005A20AE">
        <w:rPr>
          <w:sz w:val="28"/>
          <w:szCs w:val="28"/>
        </w:rPr>
        <w:t>113-133.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5A20AE">
        <w:rPr>
          <w:sz w:val="28"/>
          <w:szCs w:val="28"/>
        </w:rPr>
        <w:t>Медіаграмотність для громадян. Дистанційний навчальний курс [Електронний ресурс]. – Режим доступу: http://irex.mocotms.com/ml_</w:t>
      </w:r>
      <w:r w:rsidRPr="005A20AE">
        <w:rPr>
          <w:sz w:val="28"/>
          <w:szCs w:val="28"/>
        </w:rPr>
        <w:t>w</w:t>
      </w:r>
      <w:r w:rsidRPr="005A20AE">
        <w:rPr>
          <w:sz w:val="28"/>
          <w:szCs w:val="28"/>
        </w:rPr>
        <w:t xml:space="preserve">eb/story_html5.html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Медіаграмотність має стати наскрізною навичкою – радниця міністра освіти [Електронний ресурс]. </w:t>
      </w:r>
      <w:r w:rsidRPr="00184E30"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184E3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184E30">
        <w:rPr>
          <w:sz w:val="28"/>
          <w:szCs w:val="28"/>
        </w:rPr>
        <w:t xml:space="preserve">, 2017. </w:t>
      </w:r>
      <w:r w:rsidRPr="005A20AE">
        <w:rPr>
          <w:sz w:val="28"/>
          <w:szCs w:val="28"/>
        </w:rPr>
        <w:t>– Режим доступу: https://ms.detector.media/mediapr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>svita/mediaosvita/mediagramotnist_mae_stati_naskriznoyu_navichkoyu_radnitsya_ministra_osviti/</w:t>
      </w:r>
      <w:r w:rsidRPr="005A20AE">
        <w:rPr>
          <w:rFonts w:eastAsia="TimesNewRoman,Bold"/>
          <w:sz w:val="28"/>
          <w:szCs w:val="28"/>
        </w:rPr>
        <w:t xml:space="preserve">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Медіаграмотність у Грузії: це поки що предмет наскрізної компетенції [Електронний ресурс]. </w:t>
      </w:r>
      <w:r>
        <w:rPr>
          <w:sz w:val="28"/>
          <w:szCs w:val="28"/>
        </w:rPr>
        <w:t xml:space="preserve">/ Академія української преси, 2019. </w:t>
      </w:r>
      <w:r w:rsidRPr="005A20AE">
        <w:rPr>
          <w:sz w:val="28"/>
          <w:szCs w:val="28"/>
        </w:rPr>
        <w:t xml:space="preserve">– Режим доступу: </w:t>
      </w:r>
      <w:r w:rsidRPr="005A20AE">
        <w:rPr>
          <w:rFonts w:eastAsia="TimesNewRoman,Bold"/>
          <w:sz w:val="28"/>
          <w:szCs w:val="28"/>
        </w:rPr>
        <w:t>http://www.aup.com.ua/mediagramotnist-u-gruzii-ce-poki-shho-p/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Медіаграмотності спочатку треба навч</w:t>
      </w:r>
      <w:r>
        <w:rPr>
          <w:sz w:val="28"/>
          <w:szCs w:val="28"/>
        </w:rPr>
        <w:t xml:space="preserve">ити вчителів, а потім уже учнів </w:t>
      </w:r>
      <w:r w:rsidRPr="005A20AE">
        <w:rPr>
          <w:sz w:val="28"/>
          <w:szCs w:val="28"/>
        </w:rPr>
        <w:t xml:space="preserve">– Інна Совсун [Електронний ресурс].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184E30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Sapiens</w:t>
      </w:r>
      <w:r w:rsidRPr="00184E30">
        <w:rPr>
          <w:sz w:val="28"/>
          <w:szCs w:val="28"/>
        </w:rPr>
        <w:t>, 201</w:t>
      </w:r>
      <w:r>
        <w:rPr>
          <w:sz w:val="28"/>
          <w:szCs w:val="28"/>
        </w:rPr>
        <w:t xml:space="preserve">5. </w:t>
      </w:r>
      <w:r w:rsidRPr="005A20AE">
        <w:rPr>
          <w:sz w:val="28"/>
          <w:szCs w:val="28"/>
        </w:rPr>
        <w:t>– Режим доступу: https://ms.detector.media/mediaprosv</w:t>
      </w:r>
      <w:r w:rsidRPr="005A20AE">
        <w:rPr>
          <w:sz w:val="28"/>
          <w:szCs w:val="28"/>
        </w:rPr>
        <w:t>i</w:t>
      </w:r>
      <w:r w:rsidRPr="005A20AE">
        <w:rPr>
          <w:sz w:val="28"/>
          <w:szCs w:val="28"/>
        </w:rPr>
        <w:t xml:space="preserve">ta/mediaosvita/mediagramotnosti_spochatku_treba_navchiti_vchiteliv_a_potim_uzhe_uchniv_inna_sovsun/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Медіадрайвер: твій навігатор у світі медіа [Електронний ресурс]. – Режим доступу: http://mediadriver.online </w:t>
      </w:r>
      <w:r w:rsidRPr="005A20AE">
        <w:rPr>
          <w:rFonts w:eastAsia="TimesNewRoman,Bold"/>
          <w:sz w:val="28"/>
          <w:szCs w:val="28"/>
        </w:rPr>
        <w:t>(дата звернення: 5.12.19)</w:t>
      </w:r>
      <w:r w:rsidRPr="003F2F89">
        <w:rPr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2BF7">
        <w:rPr>
          <w:sz w:val="28"/>
          <w:szCs w:val="28"/>
        </w:rPr>
        <w:t xml:space="preserve">«Медіаосвіта – пріоритетний напрям в освіті ХХІ століття: проблеми, досягнення і перспективи» / </w:t>
      </w:r>
      <w:r w:rsidRPr="003F2F89">
        <w:rPr>
          <w:sz w:val="28"/>
          <w:szCs w:val="28"/>
        </w:rPr>
        <w:t>Мат. наук. конф. з</w:t>
      </w:r>
      <w:r w:rsidRPr="00102BF7">
        <w:rPr>
          <w:sz w:val="28"/>
          <w:szCs w:val="28"/>
        </w:rPr>
        <w:t>а заг. ред. Л.</w:t>
      </w:r>
      <w:r>
        <w:rPr>
          <w:sz w:val="28"/>
          <w:szCs w:val="28"/>
        </w:rPr>
        <w:t xml:space="preserve"> </w:t>
      </w:r>
      <w:r w:rsidRPr="00102BF7">
        <w:rPr>
          <w:sz w:val="28"/>
          <w:szCs w:val="28"/>
        </w:rPr>
        <w:t>Д. Покроєвої. – Харків: Харківська академія не</w:t>
      </w:r>
      <w:r>
        <w:rPr>
          <w:sz w:val="28"/>
          <w:szCs w:val="28"/>
        </w:rPr>
        <w:t>перервної освіти, 2013. – 268 с</w:t>
      </w:r>
      <w:r w:rsidRPr="003F2F89">
        <w:rPr>
          <w:sz w:val="28"/>
          <w:szCs w:val="28"/>
        </w:rPr>
        <w:t>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Медіашкола Університету Грінченка відкрила четвертий сезон [Електронний ресурс]. </w:t>
      </w:r>
      <w:r>
        <w:rPr>
          <w:sz w:val="28"/>
          <w:szCs w:val="28"/>
        </w:rPr>
        <w:t xml:space="preserve">/ Лабораторія психології МК ІСПП НАПНУ. – 2019. </w:t>
      </w:r>
      <w:r w:rsidRPr="005A20AE">
        <w:rPr>
          <w:sz w:val="28"/>
          <w:szCs w:val="28"/>
        </w:rPr>
        <w:t>– Режим доступу: http://mediaosvita.org.ua/2019/11/19/mediashkola-universytetu-grinchenka-vidkryla-ch</w:t>
      </w:r>
      <w:r w:rsidRPr="005A20AE">
        <w:rPr>
          <w:sz w:val="28"/>
          <w:szCs w:val="28"/>
        </w:rPr>
        <w:t>e</w:t>
      </w:r>
      <w:r w:rsidRPr="005A20AE">
        <w:rPr>
          <w:sz w:val="28"/>
          <w:szCs w:val="28"/>
        </w:rPr>
        <w:t xml:space="preserve">tvertyj-sezon/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5A20AE">
        <w:rPr>
          <w:sz w:val="28"/>
          <w:szCs w:val="28"/>
        </w:rPr>
        <w:t>Михалева Г. В. Медиаобразование в Великобритании: история и современность / Г. В. Михалева. // Научно-популярное издание. – Таганрог: Изд-во ЮФУ, 2015. – 224 с.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Міносвіти затвердило всеукраїнський експеримент з медіаосвіти на 2017-2022 роки [Електронний ресурс]. </w:t>
      </w:r>
      <w:r>
        <w:rPr>
          <w:sz w:val="28"/>
          <w:szCs w:val="28"/>
        </w:rPr>
        <w:t xml:space="preserve">/ </w:t>
      </w:r>
      <w:r>
        <w:rPr>
          <w:sz w:val="28"/>
          <w:szCs w:val="28"/>
          <w:lang w:val="en-US"/>
        </w:rPr>
        <w:t>Media</w:t>
      </w:r>
      <w:r w:rsidRPr="00A04918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en-US"/>
        </w:rPr>
        <w:t>Sapiens</w:t>
      </w:r>
      <w:r w:rsidRPr="00A04918">
        <w:rPr>
          <w:sz w:val="28"/>
          <w:szCs w:val="28"/>
          <w:lang w:val="ru-RU"/>
        </w:rPr>
        <w:t xml:space="preserve">, 2017. </w:t>
      </w:r>
      <w:r w:rsidRPr="005A20AE">
        <w:rPr>
          <w:sz w:val="28"/>
          <w:szCs w:val="28"/>
        </w:rPr>
        <w:t xml:space="preserve">– Режим доступу: </w:t>
      </w:r>
      <w:r w:rsidRPr="005A20AE">
        <w:rPr>
          <w:rFonts w:eastAsia="TimesNewRoman,Bold"/>
          <w:sz w:val="28"/>
          <w:szCs w:val="28"/>
        </w:rPr>
        <w:t>https://ms.detector.media/mediaprosvita/mediaosvita/minosviti_zatverdilo_vseukrainskiy_eksperiment_z_mediaosviti_na_20172022_roki/ (дата звернення: 5.12.19)</w:t>
      </w:r>
      <w:r w:rsidRPr="005A20AE">
        <w:rPr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Мурюкина Е. В. Опыт синтеза медиакритики и медиаобразования в Финляндии. / Е. В. Мурюкина. // Международный информационно-аналитический журнал «Crede Experto: транспорт, общество, образование, язык». № 2 (05). – 2015. – 12 с.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Наумук І. Розвиток медіаосвіти в Україні: сучасний ст</w:t>
      </w:r>
      <w:r>
        <w:rPr>
          <w:sz w:val="28"/>
          <w:szCs w:val="28"/>
        </w:rPr>
        <w:t>ан та вимога сьогодення. / І.</w:t>
      </w:r>
      <w:r w:rsidRPr="005A20AE">
        <w:rPr>
          <w:sz w:val="28"/>
          <w:szCs w:val="28"/>
        </w:rPr>
        <w:t xml:space="preserve"> Наумук. // «Молодь і ринок» №3 (122). – 2015. – С. 162-166.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Немирич А. А. Медиаобразование в России: на пути к медиаменталитету</w:t>
      </w:r>
      <w:r>
        <w:rPr>
          <w:sz w:val="28"/>
          <w:szCs w:val="28"/>
        </w:rPr>
        <w:t xml:space="preserve"> </w:t>
      </w:r>
      <w:r w:rsidRPr="00BE7C84">
        <w:rPr>
          <w:sz w:val="28"/>
          <w:szCs w:val="28"/>
          <w:lang w:val="ru-RU"/>
        </w:rPr>
        <w:t>[</w:t>
      </w:r>
      <w:r>
        <w:rPr>
          <w:sz w:val="28"/>
          <w:szCs w:val="28"/>
        </w:rPr>
        <w:t>Електронний ресурс</w:t>
      </w:r>
      <w:r w:rsidRPr="00BE7C84">
        <w:rPr>
          <w:sz w:val="28"/>
          <w:szCs w:val="28"/>
          <w:lang w:val="ru-RU"/>
        </w:rPr>
        <w:t>]</w:t>
      </w:r>
      <w:r w:rsidRPr="005A20AE">
        <w:rPr>
          <w:sz w:val="28"/>
          <w:szCs w:val="28"/>
        </w:rPr>
        <w:t xml:space="preserve">. / А. Немирич. – </w:t>
      </w:r>
      <w:r>
        <w:rPr>
          <w:sz w:val="28"/>
          <w:szCs w:val="28"/>
        </w:rPr>
        <w:t xml:space="preserve">Режим доступу: </w:t>
      </w:r>
      <w:r w:rsidRPr="00BE7C84">
        <w:rPr>
          <w:sz w:val="28"/>
          <w:szCs w:val="28"/>
        </w:rPr>
        <w:t>https://cyberleninka.ru/article/n/mediaobrazovanie-v-rossii-na-puti-k-mediamentalitetu</w:t>
      </w:r>
      <w:r>
        <w:rPr>
          <w:sz w:val="28"/>
          <w:szCs w:val="28"/>
        </w:rPr>
        <w:t xml:space="preserve"> (дата звернення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Онкович Г. В. Медіа-педагогіка і медіа-освіта: поширення у світі / Г. В. Онкович. – Дивослово, 2007. – №6. – С.</w:t>
      </w: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2-4.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Онлайн-курс «Новинна грамотність» [Електронний ресурс]. – Режим доступу: https://video.detector.media/s</w:t>
      </w:r>
      <w:r w:rsidRPr="005A20AE">
        <w:rPr>
          <w:sz w:val="28"/>
          <w:szCs w:val="28"/>
        </w:rPr>
        <w:t>p</w:t>
      </w:r>
      <w:r w:rsidRPr="005A20AE">
        <w:rPr>
          <w:sz w:val="28"/>
          <w:szCs w:val="28"/>
        </w:rPr>
        <w:t xml:space="preserve">ecial-projects/novynna-gramotnist-i22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Проект организации «Интерньюс-Грузия» – медиа-портал на трех языках MEDIA.GE [Електронний ресурс]. – Режим доступу: http://www.media.ge/ru/static/page</w:t>
      </w:r>
      <w:r w:rsidRPr="005A20AE">
        <w:rPr>
          <w:sz w:val="28"/>
          <w:szCs w:val="28"/>
        </w:rPr>
        <w:t>s</w:t>
      </w:r>
      <w:r w:rsidRPr="005A20AE">
        <w:rPr>
          <w:sz w:val="28"/>
          <w:szCs w:val="28"/>
        </w:rPr>
        <w:t xml:space="preserve">/301063/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Сайт Академії української преси [Електронний ресурс]. – Режим доступу: http://www.aup.c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 xml:space="preserve">m.ua/pro-aup/misija/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5A20AE">
        <w:rPr>
          <w:sz w:val="28"/>
          <w:szCs w:val="28"/>
        </w:rPr>
        <w:t>Сайт Л</w:t>
      </w:r>
      <w:r>
        <w:rPr>
          <w:sz w:val="28"/>
          <w:szCs w:val="28"/>
        </w:rPr>
        <w:t xml:space="preserve">абораторії психології масової комунікації та медіаосвіти НАПНУ </w:t>
      </w:r>
      <w:r w:rsidRPr="00F672FB">
        <w:rPr>
          <w:sz w:val="28"/>
          <w:szCs w:val="28"/>
          <w:lang w:val="ru-RU"/>
        </w:rPr>
        <w:t>[</w:t>
      </w:r>
      <w:r>
        <w:rPr>
          <w:sz w:val="28"/>
          <w:szCs w:val="28"/>
        </w:rPr>
        <w:t>Елек</w:t>
      </w:r>
      <w:r w:rsidRPr="005A20AE">
        <w:rPr>
          <w:sz w:val="28"/>
          <w:szCs w:val="28"/>
        </w:rPr>
        <w:t>тронний ресурс]. – Режим доступу: http://mediaosvita.org.</w:t>
      </w:r>
      <w:r w:rsidRPr="005A20AE">
        <w:rPr>
          <w:sz w:val="28"/>
          <w:szCs w:val="28"/>
        </w:rPr>
        <w:t>u</w:t>
      </w:r>
      <w:r w:rsidRPr="005A20AE">
        <w:rPr>
          <w:sz w:val="28"/>
          <w:szCs w:val="28"/>
        </w:rPr>
        <w:t xml:space="preserve">a/pro-nas/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Сучасний простір медіаграмотності та перспективи його розвитку в Україні [Електронний ресурс]. – Режим доступу: https://pon.org.ua/novy</w:t>
      </w:r>
      <w:r w:rsidRPr="005A20AE">
        <w:rPr>
          <w:sz w:val="28"/>
          <w:szCs w:val="28"/>
        </w:rPr>
        <w:t>n</w:t>
      </w:r>
      <w:r w:rsidRPr="005A20AE">
        <w:rPr>
          <w:sz w:val="28"/>
          <w:szCs w:val="28"/>
        </w:rPr>
        <w:t xml:space="preserve">y/6978-suchasniy-prostr-medagramotnost-ta-perspektivi-yogo-rozvitku-v-ukrayin.html </w:t>
      </w:r>
      <w:r w:rsidRPr="005A20AE">
        <w:rPr>
          <w:rFonts w:eastAsia="TimesNewRoman,Bold"/>
          <w:sz w:val="28"/>
          <w:szCs w:val="28"/>
        </w:rPr>
        <w:t>(дата звернення: 5.12.19)</w:t>
      </w:r>
      <w:r w:rsidRPr="005A20AE">
        <w:rPr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Ткачук Б. </w:t>
      </w:r>
      <w:r w:rsidRPr="005A20AE">
        <w:rPr>
          <w:sz w:val="28"/>
          <w:szCs w:val="28"/>
        </w:rPr>
        <w:t>Украине необходимо медиаобразование в школах — министр культуры [Електронний ресурс]. / hromadske.ua. – Режим доступу: https://hrom</w:t>
      </w:r>
      <w:r w:rsidRPr="005A20AE">
        <w:rPr>
          <w:sz w:val="28"/>
          <w:szCs w:val="28"/>
        </w:rPr>
        <w:t>a</w:t>
      </w:r>
      <w:r w:rsidRPr="005A20AE">
        <w:rPr>
          <w:sz w:val="28"/>
          <w:szCs w:val="28"/>
        </w:rPr>
        <w:t>dske.ua/ru/posts/ukraine-neobhodimo-mediaobrazovanie-v-shkolah-ministr-kultury (дата звернення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Федоров А.В., Левицкая А.А. Массовое медиаобразование в России на современном этапе / А. </w:t>
      </w:r>
      <w:r>
        <w:rPr>
          <w:sz w:val="28"/>
          <w:szCs w:val="28"/>
        </w:rPr>
        <w:t xml:space="preserve">В. </w:t>
      </w:r>
      <w:r w:rsidRPr="005A20AE">
        <w:rPr>
          <w:sz w:val="28"/>
          <w:szCs w:val="28"/>
        </w:rPr>
        <w:t xml:space="preserve">Федоров, А. </w:t>
      </w:r>
      <w:r>
        <w:rPr>
          <w:sz w:val="28"/>
          <w:szCs w:val="28"/>
        </w:rPr>
        <w:t>А. Левицкая. //</w:t>
      </w:r>
      <w:r w:rsidRPr="005A20AE">
        <w:rPr>
          <w:sz w:val="28"/>
          <w:szCs w:val="28"/>
        </w:rPr>
        <w:t xml:space="preserve"> Журнал «Медиаобразование», № 2. – 2018.   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Федоров А. В. Медиаобразование в России и Украине: сравнительный анализ современного этапа развития (1992-2008) / А. В. Федоров. // Журнал «Медиаобразование», №4. – 2008. – С. 23-45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TimesNewRomanPS-BoldMT"/>
          <w:sz w:val="28"/>
          <w:szCs w:val="28"/>
        </w:rPr>
        <w:t xml:space="preserve"> </w:t>
      </w:r>
      <w:r w:rsidRPr="005A20AE">
        <w:rPr>
          <w:rFonts w:eastAsia="TimesNewRomanPS-BoldMT"/>
          <w:sz w:val="28"/>
          <w:szCs w:val="28"/>
        </w:rPr>
        <w:t xml:space="preserve">Федоров А. Состояние медиаобразования в мире: мнения экспертов / А. В. Федоров. // </w:t>
      </w:r>
      <w:r w:rsidRPr="005A20AE">
        <w:rPr>
          <w:sz w:val="28"/>
          <w:szCs w:val="28"/>
        </w:rPr>
        <w:t>Журнал «Медиаобразование», №1. – 2007. – С. 44-82.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Чистий виклик медіаграмотності в Україні [Електронний ресурс]. </w:t>
      </w:r>
      <w:r>
        <w:rPr>
          <w:sz w:val="28"/>
          <w:szCs w:val="28"/>
        </w:rPr>
        <w:t xml:space="preserve">/ Медіа </w:t>
      </w:r>
      <w:r>
        <w:rPr>
          <w:sz w:val="28"/>
          <w:szCs w:val="28"/>
          <w:lang w:val="en-US"/>
        </w:rPr>
        <w:t>Literacy</w:t>
      </w:r>
      <w:r w:rsidRPr="00BE7C84">
        <w:rPr>
          <w:sz w:val="28"/>
          <w:szCs w:val="28"/>
          <w:lang w:val="ru-RU"/>
        </w:rPr>
        <w:t xml:space="preserve">, 2019. </w:t>
      </w:r>
      <w:r w:rsidRPr="005A20AE">
        <w:rPr>
          <w:sz w:val="28"/>
          <w:szCs w:val="28"/>
        </w:rPr>
        <w:t>– Режим доступу: http://medialiteracy.org.ua/chystyj-vyklyk-me</w:t>
      </w:r>
      <w:r w:rsidRPr="005A20AE">
        <w:rPr>
          <w:sz w:val="28"/>
          <w:szCs w:val="28"/>
        </w:rPr>
        <w:t>d</w:t>
      </w:r>
      <w:r w:rsidRPr="005A20AE">
        <w:rPr>
          <w:sz w:val="28"/>
          <w:szCs w:val="28"/>
        </w:rPr>
        <w:t xml:space="preserve">iagramotnosti-v-ukrayini/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 xml:space="preserve">Canadian Media Educators 2019 Conference: Inspired Teaching [Електронний ресурс]. </w:t>
      </w:r>
      <w:r>
        <w:rPr>
          <w:sz w:val="28"/>
          <w:szCs w:val="28"/>
          <w:lang w:val="en-US"/>
        </w:rPr>
        <w:t xml:space="preserve">/ Canadian Media Educators. </w:t>
      </w:r>
      <w:r w:rsidRPr="005A20AE">
        <w:rPr>
          <w:sz w:val="28"/>
          <w:szCs w:val="28"/>
        </w:rPr>
        <w:t>– Режим доступу: https://www.canadianmediaeducator</w:t>
      </w:r>
      <w:r w:rsidRPr="005A20AE">
        <w:rPr>
          <w:sz w:val="28"/>
          <w:szCs w:val="28"/>
        </w:rPr>
        <w:t>s</w:t>
      </w:r>
      <w:r w:rsidRPr="005A20AE">
        <w:rPr>
          <w:sz w:val="28"/>
          <w:szCs w:val="28"/>
        </w:rPr>
        <w:t xml:space="preserve">.ca/conference2019.html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Chen</w:t>
      </w:r>
      <w:r>
        <w:rPr>
          <w:sz w:val="28"/>
          <w:szCs w:val="28"/>
          <w:lang w:val="en-US"/>
        </w:rPr>
        <w:t xml:space="preserve"> G</w:t>
      </w:r>
      <w:r w:rsidRPr="005A20AE">
        <w:rPr>
          <w:sz w:val="28"/>
          <w:szCs w:val="28"/>
        </w:rPr>
        <w:t>. Media (literacy) education i</w:t>
      </w:r>
      <w:r>
        <w:rPr>
          <w:sz w:val="28"/>
          <w:szCs w:val="28"/>
        </w:rPr>
        <w:t>n the United States / G. Chen. //</w:t>
      </w:r>
      <w:r w:rsidRPr="005A20AE">
        <w:rPr>
          <w:sz w:val="28"/>
          <w:szCs w:val="28"/>
        </w:rPr>
        <w:t xml:space="preserve"> China Media Research, vol. 3, №3. – 2007. – p. 87-103.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5A20AE">
        <w:rPr>
          <w:sz w:val="28"/>
          <w:szCs w:val="28"/>
        </w:rPr>
        <w:t>Digital Media: Education MA [Електронний ресурс]. – Режим доступу: https://www.ucl.ac.uk/ioe/c</w:t>
      </w:r>
      <w:r w:rsidRPr="005A20AE">
        <w:rPr>
          <w:sz w:val="28"/>
          <w:szCs w:val="28"/>
        </w:rPr>
        <w:t>o</w:t>
      </w:r>
      <w:r w:rsidRPr="005A20AE">
        <w:rPr>
          <w:sz w:val="28"/>
          <w:szCs w:val="28"/>
        </w:rPr>
        <w:t xml:space="preserve">urses/graduate-taught/digital-media-education-ma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Duncan, B. The Story of Media Education in Canada: An Interview with Barry Duncan /</w:t>
      </w:r>
      <w:r>
        <w:rPr>
          <w:sz w:val="28"/>
          <w:szCs w:val="28"/>
        </w:rPr>
        <w:t>/</w:t>
      </w:r>
      <w:r w:rsidRPr="005A20AE">
        <w:rPr>
          <w:sz w:val="28"/>
          <w:szCs w:val="28"/>
        </w:rPr>
        <w:t xml:space="preserve"> Orbit, Vol.35, №2. – 2005. – 6 р.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Fedorov A. Media education around the world: brief history / A. Fedorov. // Acta Didactica Napocensia, Volume 1, Number 2, 2008. – pp. 56-68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Frau-Meigs D., Flores J., Tort F., Velez I. MIL Policiesin Europe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 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 xml:space="preserve">: http://ppemi.enscachan.fr/lib/exe/fetch.php/colloque140528/presentation_unesco_session_6.pdf </w:t>
      </w:r>
      <w:r w:rsidRPr="005A20AE">
        <w:rPr>
          <w:rFonts w:eastAsia="TimesNewRoman,Bold"/>
          <w:sz w:val="28"/>
          <w:szCs w:val="28"/>
        </w:rPr>
        <w:t>(дата звернення: 5.12.19)</w:t>
      </w:r>
      <w:r w:rsidRPr="005A20AE">
        <w:rPr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Frau-Meigs D., Loicq M., Boutin P. Media and Information Lite</w:t>
      </w:r>
      <w:r>
        <w:rPr>
          <w:sz w:val="28"/>
          <w:szCs w:val="28"/>
        </w:rPr>
        <w:t>racy Policies in France / D</w:t>
      </w:r>
      <w:r>
        <w:rPr>
          <w:sz w:val="28"/>
          <w:szCs w:val="28"/>
          <w:lang w:val="en-US"/>
        </w:rPr>
        <w:t>.</w:t>
      </w:r>
      <w:r w:rsidRPr="005A20AE">
        <w:rPr>
          <w:sz w:val="28"/>
          <w:szCs w:val="28"/>
        </w:rPr>
        <w:t xml:space="preserve"> Frau-Meigs, </w:t>
      </w:r>
      <w:r>
        <w:rPr>
          <w:sz w:val="28"/>
          <w:szCs w:val="28"/>
        </w:rPr>
        <w:t>M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Loicq, P</w:t>
      </w:r>
      <w:r>
        <w:rPr>
          <w:sz w:val="28"/>
          <w:szCs w:val="28"/>
          <w:lang w:val="en-US"/>
        </w:rPr>
        <w:t>.</w:t>
      </w:r>
      <w:r>
        <w:rPr>
          <w:sz w:val="28"/>
          <w:szCs w:val="28"/>
        </w:rPr>
        <w:t xml:space="preserve"> Boutin. //</w:t>
      </w:r>
      <w:r w:rsidRPr="005A20AE">
        <w:rPr>
          <w:sz w:val="28"/>
          <w:szCs w:val="28"/>
        </w:rPr>
        <w:t xml:space="preserve"> ANR TRANSLIT and COST «Transforming Audiences/Tran</w:t>
      </w:r>
      <w:r>
        <w:rPr>
          <w:sz w:val="28"/>
          <w:szCs w:val="28"/>
        </w:rPr>
        <w:t>sforming Societies», 2013. – 33</w:t>
      </w:r>
      <w:r w:rsidRPr="005A20AE">
        <w:rPr>
          <w:sz w:val="28"/>
          <w:szCs w:val="28"/>
        </w:rPr>
        <w:t>р.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Hart A</w:t>
      </w:r>
      <w:r w:rsidRPr="005A20AE">
        <w:rPr>
          <w:sz w:val="28"/>
          <w:szCs w:val="28"/>
        </w:rPr>
        <w:t xml:space="preserve">. Media Education in 12 European Countries: A Comparative Study of Teaching Media in Mother Tongue Education in Secondary Schools / </w:t>
      </w:r>
      <w:r>
        <w:rPr>
          <w:sz w:val="28"/>
          <w:szCs w:val="28"/>
          <w:lang w:val="en-US"/>
        </w:rPr>
        <w:t>ed. by</w:t>
      </w:r>
      <w:r w:rsidRPr="005A20AE">
        <w:rPr>
          <w:sz w:val="28"/>
          <w:szCs w:val="28"/>
        </w:rPr>
        <w:t xml:space="preserve"> D. Suss. – Swiss Fe</w:t>
      </w:r>
      <w:r>
        <w:rPr>
          <w:sz w:val="28"/>
          <w:szCs w:val="28"/>
        </w:rPr>
        <w:t>deral Institute of Technology</w:t>
      </w:r>
      <w:r>
        <w:rPr>
          <w:sz w:val="28"/>
          <w:szCs w:val="28"/>
          <w:lang w:val="en-US"/>
        </w:rPr>
        <w:t>,</w:t>
      </w:r>
      <w:r w:rsidRPr="005A20AE">
        <w:rPr>
          <w:sz w:val="28"/>
          <w:szCs w:val="28"/>
        </w:rPr>
        <w:t xml:space="preserve"> Zurich, 2002. – 158 p.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Kubey R., Baker F. Has Media Literacy Found a Curricular Foothold? / R. Kubey, F. Baker. // Telemedium, The Journal of Media Literacy, vol. 46, No.1, 9 – 2000 – 7p.</w:t>
      </w:r>
      <w:r w:rsidRPr="0031404A">
        <w:rPr>
          <w:sz w:val="28"/>
          <w:szCs w:val="28"/>
          <w:lang w:val="en-US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Livingstone S. </w:t>
      </w:r>
      <w:r w:rsidRPr="005A20AE">
        <w:rPr>
          <w:sz w:val="28"/>
          <w:szCs w:val="28"/>
        </w:rPr>
        <w:t>Media literacy – everyone’s favourite solution to the problems of regulation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]. </w:t>
      </w:r>
      <w:r>
        <w:rPr>
          <w:sz w:val="28"/>
          <w:szCs w:val="28"/>
          <w:lang w:val="en-US"/>
        </w:rPr>
        <w:t xml:space="preserve">/ LSE, 2018. </w:t>
      </w:r>
      <w:r w:rsidRPr="005A20AE">
        <w:rPr>
          <w:sz w:val="28"/>
          <w:szCs w:val="28"/>
        </w:rPr>
        <w:t xml:space="preserve">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>:  https://blogs.l</w:t>
      </w:r>
      <w:r w:rsidRPr="005A20AE">
        <w:rPr>
          <w:sz w:val="28"/>
          <w:szCs w:val="28"/>
        </w:rPr>
        <w:t>s</w:t>
      </w:r>
      <w:r w:rsidRPr="005A20AE">
        <w:rPr>
          <w:sz w:val="28"/>
          <w:szCs w:val="28"/>
        </w:rPr>
        <w:t xml:space="preserve">e.ac.uk/medialse/2018/05/08/media-literacy-everyones-favourite-solution-to-the-problems-of-regulation/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Mapping Media Education Policies in the World / UNESCO. // «Comunicar», Latin American Scientific Journal of Media Education. – Issue 32, 2009. – 259 р.</w:t>
      </w:r>
      <w:r w:rsidRPr="0031404A">
        <w:rPr>
          <w:sz w:val="28"/>
          <w:szCs w:val="28"/>
          <w:lang w:val="en-US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Mayhew F. </w:t>
      </w:r>
      <w:r w:rsidRPr="005A20AE">
        <w:rPr>
          <w:sz w:val="28"/>
          <w:szCs w:val="28"/>
        </w:rPr>
        <w:t>Times titles launch media literacy scheme in schools to help teach children how to spot 'fake news'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]. </w:t>
      </w:r>
      <w:r>
        <w:rPr>
          <w:sz w:val="28"/>
          <w:szCs w:val="28"/>
          <w:lang w:val="en-US"/>
        </w:rPr>
        <w:t xml:space="preserve">/ PressGazette, 2018. </w:t>
      </w:r>
      <w:r w:rsidRPr="005A20AE">
        <w:rPr>
          <w:sz w:val="28"/>
          <w:szCs w:val="28"/>
        </w:rPr>
        <w:t xml:space="preserve">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>: https://pressgazette.co</w:t>
      </w:r>
      <w:r w:rsidRPr="005A20AE">
        <w:rPr>
          <w:sz w:val="28"/>
          <w:szCs w:val="28"/>
        </w:rPr>
        <w:t>.</w:t>
      </w:r>
      <w:r w:rsidRPr="005A20AE">
        <w:rPr>
          <w:sz w:val="28"/>
          <w:szCs w:val="28"/>
        </w:rPr>
        <w:t>uk/times-titles-launch-media-</w:t>
      </w:r>
      <w:r w:rsidRPr="005A20AE">
        <w:rPr>
          <w:sz w:val="28"/>
          <w:szCs w:val="28"/>
        </w:rPr>
        <w:lastRenderedPageBreak/>
        <w:t xml:space="preserve">literacy-scheme-in-schools-to-help-teach-children-how-to-spot-fake-news/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Media Literacy and Safe Use of New Media [Електронний ресурс] / European Commission. – Режим доступу: https://eacea.ec.europa.eu/national-policies/en/content/youthwiki/68-media-literacy-and-safe-use-new-media-norway#122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RobbGrieco M., Hobbs R. A Field Guide to Media Literacy Education in the United States / Michael RobbGrieco and Renee Hobbs. // Working Paper. – 2013. – 30p.</w:t>
      </w:r>
      <w:r w:rsidRPr="0031404A">
        <w:rPr>
          <w:sz w:val="28"/>
          <w:szCs w:val="28"/>
          <w:lang w:val="en-US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Rancic M. </w:t>
      </w:r>
      <w:r w:rsidRPr="005A20AE">
        <w:rPr>
          <w:sz w:val="28"/>
          <w:szCs w:val="28"/>
        </w:rPr>
        <w:t xml:space="preserve">Canada needs more diverse storytellers, media education conference told [Електронний ресурс]. </w:t>
      </w:r>
      <w:r>
        <w:rPr>
          <w:sz w:val="28"/>
          <w:szCs w:val="28"/>
          <w:lang w:val="en-US"/>
        </w:rPr>
        <w:t xml:space="preserve">/ University Affairs, 2018. </w:t>
      </w:r>
      <w:r w:rsidRPr="005A20AE">
        <w:rPr>
          <w:sz w:val="28"/>
          <w:szCs w:val="28"/>
        </w:rPr>
        <w:t xml:space="preserve">– Режим доступу: https://www.universityaffairs.ca/news/news-article/canada-needs-more-diverse-storytellers-media-education-conference-told/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Pr="00A73F0F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Ruokamo H. Media Education Today and Tomorrow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 / H. Ruokamo, S. Kotilainen, R. Kupiainen, M. Maasilta. – 2015. 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 xml:space="preserve">: https://mediakasvatus.fi/materiaali/media-education-today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TimesNewRoman,Bold"/>
          <w:sz w:val="28"/>
          <w:szCs w:val="28"/>
        </w:rPr>
        <w:t xml:space="preserve"> </w:t>
      </w:r>
      <w:r w:rsidRPr="005A20AE">
        <w:rPr>
          <w:sz w:val="28"/>
          <w:szCs w:val="28"/>
        </w:rPr>
        <w:t>SNAPSHOT 2019: The State of Media Literacy Education in the U.S.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]. // NAMLE. 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Pr="00A73F0F">
        <w:rPr>
          <w:rStyle w:val="HTML"/>
          <w:i w:val="0"/>
          <w:color w:val="000000"/>
          <w:sz w:val="28"/>
          <w:szCs w:val="28"/>
        </w:rPr>
        <w:t>https://namle.net › 2019/06 › SOML_FINAL</w:t>
      </w:r>
      <w:r>
        <w:rPr>
          <w:sz w:val="28"/>
          <w:szCs w:val="28"/>
        </w:rPr>
        <w:t xml:space="preserve"> (дата звернення: 5.12.19)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Tambini D. </w:t>
      </w:r>
      <w:r w:rsidRPr="005A20AE">
        <w:rPr>
          <w:sz w:val="28"/>
          <w:szCs w:val="28"/>
        </w:rPr>
        <w:t>Three ways the government can supercharge media literacy policy in the UK [</w:t>
      </w:r>
      <w:r w:rsidRPr="005A20AE">
        <w:rPr>
          <w:rFonts w:eastAsia="TimesNewRoman"/>
          <w:sz w:val="28"/>
          <w:szCs w:val="28"/>
        </w:rPr>
        <w:t>Електронний ресурс</w:t>
      </w:r>
      <w:r w:rsidRPr="005A20AE">
        <w:rPr>
          <w:sz w:val="28"/>
          <w:szCs w:val="28"/>
        </w:rPr>
        <w:t xml:space="preserve">]. </w:t>
      </w:r>
      <w:r>
        <w:rPr>
          <w:sz w:val="28"/>
          <w:szCs w:val="28"/>
          <w:lang w:val="en-US"/>
        </w:rPr>
        <w:t xml:space="preserve">/ LSE, 2019. </w:t>
      </w:r>
      <w:r w:rsidRPr="005A20AE">
        <w:rPr>
          <w:sz w:val="28"/>
          <w:szCs w:val="28"/>
        </w:rPr>
        <w:t xml:space="preserve">– </w:t>
      </w:r>
      <w:r w:rsidRPr="005A20AE">
        <w:rPr>
          <w:rFonts w:eastAsia="TimesNewRoman"/>
          <w:sz w:val="28"/>
          <w:szCs w:val="28"/>
        </w:rPr>
        <w:t>Режим доступу</w:t>
      </w:r>
      <w:r w:rsidRPr="005A20AE">
        <w:rPr>
          <w:sz w:val="28"/>
          <w:szCs w:val="28"/>
        </w:rPr>
        <w:t>: https://blogs.lse.ac.uk/medialse/2019</w:t>
      </w:r>
      <w:r w:rsidRPr="005A20AE">
        <w:rPr>
          <w:sz w:val="28"/>
          <w:szCs w:val="28"/>
        </w:rPr>
        <w:t>/</w:t>
      </w:r>
      <w:r w:rsidRPr="005A20AE">
        <w:rPr>
          <w:sz w:val="28"/>
          <w:szCs w:val="28"/>
        </w:rPr>
        <w:t xml:space="preserve">01/30/3-ways-the-government-can-supercharge-media-literacy-policy-in-the-uk/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Pr="005A20AE" w:rsidRDefault="00E50E31" w:rsidP="00E50E31">
      <w:pPr>
        <w:spacing w:line="360" w:lineRule="auto"/>
        <w:ind w:left="360"/>
        <w:jc w:val="both"/>
        <w:rPr>
          <w:sz w:val="28"/>
          <w:szCs w:val="28"/>
        </w:rPr>
      </w:pPr>
    </w:p>
    <w:p w:rsidR="00E50E31" w:rsidRPr="00EE7A8A" w:rsidRDefault="00E50E31" w:rsidP="00E50E31">
      <w:pPr>
        <w:spacing w:line="360" w:lineRule="auto"/>
        <w:jc w:val="center"/>
        <w:rPr>
          <w:b/>
          <w:sz w:val="28"/>
          <w:szCs w:val="28"/>
          <w:lang w:val="en-US"/>
        </w:rPr>
      </w:pPr>
      <w:r w:rsidRPr="00EE7A8A">
        <w:rPr>
          <w:b/>
          <w:sz w:val="28"/>
          <w:szCs w:val="28"/>
        </w:rPr>
        <w:t>Наукова та науково-методична література</w:t>
      </w:r>
    </w:p>
    <w:p w:rsidR="00E50E31" w:rsidRPr="00EC14F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CE0F3F">
        <w:rPr>
          <w:sz w:val="28"/>
          <w:szCs w:val="28"/>
        </w:rPr>
        <w:t>Жилавская И.</w:t>
      </w:r>
      <w:r>
        <w:rPr>
          <w:sz w:val="28"/>
          <w:szCs w:val="28"/>
        </w:rPr>
        <w:t xml:space="preserve"> </w:t>
      </w:r>
      <w:r w:rsidRPr="00CE0F3F">
        <w:rPr>
          <w:sz w:val="28"/>
          <w:szCs w:val="28"/>
        </w:rPr>
        <w:t xml:space="preserve">В. Медиаобразование молодежной аудитории. </w:t>
      </w:r>
      <w:r>
        <w:rPr>
          <w:sz w:val="28"/>
          <w:szCs w:val="28"/>
        </w:rPr>
        <w:t xml:space="preserve">/ И. В. Жилавская. – </w:t>
      </w:r>
      <w:r w:rsidRPr="00CE0F3F">
        <w:rPr>
          <w:sz w:val="28"/>
          <w:szCs w:val="28"/>
        </w:rPr>
        <w:t>Томск: ТИИТ, 2009. – 322 с.</w:t>
      </w:r>
      <w:r w:rsidRPr="00EC14F1">
        <w:rPr>
          <w:rFonts w:eastAsia="TimesNewRoman,Bold"/>
          <w:sz w:val="28"/>
          <w:szCs w:val="28"/>
        </w:rPr>
        <w:t xml:space="preserve"> </w:t>
      </w:r>
    </w:p>
    <w:p w:rsidR="00E50E31" w:rsidRPr="005A20AE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TimesNewRoman,Bold"/>
          <w:sz w:val="28"/>
          <w:szCs w:val="28"/>
        </w:rPr>
        <w:lastRenderedPageBreak/>
        <w:t xml:space="preserve"> </w:t>
      </w:r>
      <w:r w:rsidRPr="005A20AE">
        <w:rPr>
          <w:rFonts w:eastAsia="TimesNewRoman,Bold"/>
          <w:sz w:val="28"/>
          <w:szCs w:val="28"/>
        </w:rPr>
        <w:t xml:space="preserve">Левицкая А.А., Сердюков Р.В. </w:t>
      </w:r>
      <w:r w:rsidRPr="005A20AE">
        <w:rPr>
          <w:rFonts w:eastAsia="TimesNewRoman"/>
          <w:sz w:val="28"/>
          <w:szCs w:val="28"/>
        </w:rPr>
        <w:t>Американские научно</w:t>
      </w:r>
      <w:r w:rsidRPr="005A20AE">
        <w:rPr>
          <w:rFonts w:eastAsia="TimesNewRoman,Bold"/>
          <w:sz w:val="28"/>
          <w:szCs w:val="28"/>
        </w:rPr>
        <w:t>-</w:t>
      </w:r>
      <w:r w:rsidRPr="005A20AE">
        <w:rPr>
          <w:rFonts w:eastAsia="TimesNewRoman"/>
          <w:sz w:val="28"/>
          <w:szCs w:val="28"/>
        </w:rPr>
        <w:t>образовательные центры в области медиапедагогики</w:t>
      </w:r>
      <w:r w:rsidRPr="005A20AE">
        <w:rPr>
          <w:rFonts w:eastAsia="TimesNewRoman,Bold"/>
          <w:sz w:val="28"/>
          <w:szCs w:val="28"/>
        </w:rPr>
        <w:t xml:space="preserve">: </w:t>
      </w:r>
      <w:r>
        <w:rPr>
          <w:rFonts w:eastAsia="TimesNewRoman"/>
          <w:sz w:val="28"/>
          <w:szCs w:val="28"/>
        </w:rPr>
        <w:t xml:space="preserve">сравнительный анализ. / Р. В. </w:t>
      </w:r>
      <w:r w:rsidRPr="005A20AE">
        <w:rPr>
          <w:rFonts w:eastAsia="TimesNewRoman"/>
          <w:sz w:val="28"/>
          <w:szCs w:val="28"/>
        </w:rPr>
        <w:t>Сердюков, А.</w:t>
      </w:r>
      <w:r>
        <w:rPr>
          <w:rFonts w:eastAsia="TimesNewRoman"/>
          <w:sz w:val="28"/>
          <w:szCs w:val="28"/>
        </w:rPr>
        <w:t xml:space="preserve"> А.</w:t>
      </w:r>
      <w:r w:rsidRPr="005A20AE">
        <w:rPr>
          <w:rFonts w:eastAsia="TimesNewRoman"/>
          <w:sz w:val="28"/>
          <w:szCs w:val="28"/>
        </w:rPr>
        <w:t xml:space="preserve"> Левицкая. </w:t>
      </w:r>
      <w:r w:rsidRPr="005A20AE">
        <w:rPr>
          <w:rFonts w:eastAsia="TimesNewRoman,Bold"/>
          <w:sz w:val="28"/>
          <w:szCs w:val="28"/>
        </w:rPr>
        <w:t xml:space="preserve">// </w:t>
      </w:r>
      <w:r w:rsidRPr="005A20AE">
        <w:rPr>
          <w:rFonts w:eastAsia="TimesNewRoman,Italic"/>
          <w:sz w:val="28"/>
          <w:szCs w:val="28"/>
        </w:rPr>
        <w:t>Дистанционное и виртуальное обучение</w:t>
      </w:r>
      <w:r w:rsidRPr="005A20AE">
        <w:rPr>
          <w:rFonts w:eastAsia="TimesNewRoman,Bold"/>
          <w:sz w:val="28"/>
          <w:szCs w:val="28"/>
        </w:rPr>
        <w:t xml:space="preserve">. 2010. </w:t>
      </w:r>
      <w:r w:rsidRPr="005A20AE">
        <w:rPr>
          <w:rFonts w:eastAsia="TimesNewRoman"/>
          <w:sz w:val="28"/>
          <w:szCs w:val="28"/>
        </w:rPr>
        <w:t xml:space="preserve">№ </w:t>
      </w:r>
      <w:r w:rsidRPr="005A20AE">
        <w:rPr>
          <w:rFonts w:eastAsia="TimesNewRoman,Bold"/>
          <w:sz w:val="28"/>
          <w:szCs w:val="28"/>
        </w:rPr>
        <w:t>10. – C.</w:t>
      </w:r>
      <w:r>
        <w:rPr>
          <w:rFonts w:eastAsia="TimesNewRoman,Bold"/>
          <w:sz w:val="28"/>
          <w:szCs w:val="28"/>
        </w:rPr>
        <w:t xml:space="preserve"> </w:t>
      </w:r>
      <w:r w:rsidRPr="005A20AE">
        <w:rPr>
          <w:rFonts w:eastAsia="TimesNewRoman,Bold"/>
          <w:sz w:val="28"/>
          <w:szCs w:val="28"/>
        </w:rPr>
        <w:t>63-89.</w:t>
      </w:r>
    </w:p>
    <w:p w:rsidR="00E50E31" w:rsidRPr="00CE0F3F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Левицкая А.А. Формирование медийной грамотности и медиакритика в Канаде [Електро</w:t>
      </w:r>
      <w:r>
        <w:rPr>
          <w:sz w:val="28"/>
          <w:szCs w:val="28"/>
        </w:rPr>
        <w:t>нний ресурс] / А. А. Левицкая. //</w:t>
      </w:r>
      <w:r w:rsidRPr="005A20AE">
        <w:rPr>
          <w:sz w:val="28"/>
          <w:szCs w:val="28"/>
        </w:rPr>
        <w:t xml:space="preserve"> Медиаскоп. Вып. 1. – 2016. – Режим доступу: http://www.mediascope.ru/node/2</w:t>
      </w:r>
      <w:r w:rsidRPr="005A20AE">
        <w:rPr>
          <w:sz w:val="28"/>
          <w:szCs w:val="28"/>
        </w:rPr>
        <w:t>0</w:t>
      </w:r>
      <w:r w:rsidRPr="005A20AE">
        <w:rPr>
          <w:sz w:val="28"/>
          <w:szCs w:val="28"/>
        </w:rPr>
        <w:t xml:space="preserve">87 </w:t>
      </w:r>
      <w:r w:rsidRPr="005A20AE">
        <w:rPr>
          <w:rFonts w:eastAsia="TimesNewRoman,Bold"/>
          <w:sz w:val="28"/>
          <w:szCs w:val="28"/>
        </w:rPr>
        <w:t>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Медіадидактика вищої школи</w:t>
      </w:r>
      <w:r w:rsidRPr="00FE042A">
        <w:rPr>
          <w:color w:val="000000"/>
          <w:sz w:val="28"/>
          <w:szCs w:val="28"/>
        </w:rPr>
        <w:t>: п</w:t>
      </w:r>
      <w:r>
        <w:rPr>
          <w:color w:val="000000"/>
          <w:sz w:val="28"/>
          <w:szCs w:val="28"/>
        </w:rPr>
        <w:t>рограми спецкурсів / за наук. ред.</w:t>
      </w:r>
      <w:r w:rsidRPr="00FE042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проф.</w:t>
      </w:r>
      <w:r w:rsidRPr="00FE042A">
        <w:rPr>
          <w:color w:val="000000"/>
          <w:sz w:val="28"/>
          <w:szCs w:val="28"/>
        </w:rPr>
        <w:t xml:space="preserve"> Г.</w:t>
      </w:r>
      <w:r>
        <w:rPr>
          <w:color w:val="000000"/>
          <w:sz w:val="28"/>
          <w:szCs w:val="28"/>
        </w:rPr>
        <w:t xml:space="preserve"> </w:t>
      </w:r>
      <w:r w:rsidRPr="00FE042A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 xml:space="preserve"> </w:t>
      </w:r>
      <w:r w:rsidRPr="00FE042A">
        <w:rPr>
          <w:color w:val="000000"/>
          <w:sz w:val="28"/>
          <w:szCs w:val="28"/>
        </w:rPr>
        <w:t xml:space="preserve">Онкович </w:t>
      </w:r>
      <w:r w:rsidRPr="00C7370D">
        <w:rPr>
          <w:color w:val="000000"/>
          <w:sz w:val="28"/>
          <w:szCs w:val="28"/>
        </w:rPr>
        <w:t xml:space="preserve">// </w:t>
      </w:r>
      <w:r>
        <w:rPr>
          <w:color w:val="000000"/>
          <w:sz w:val="28"/>
          <w:szCs w:val="28"/>
        </w:rPr>
        <w:t>Г. В. Онкович</w:t>
      </w:r>
      <w:r w:rsidRPr="00FE042A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Н. М. Духаніна</w:t>
      </w:r>
      <w:r w:rsidRPr="00FE042A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І. А. Сахневич</w:t>
      </w:r>
      <w:r w:rsidRPr="00FE042A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І. А. Гуріненко</w:t>
      </w:r>
      <w:r w:rsidRPr="00FE042A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О. К. Янишин</w:t>
      </w:r>
      <w:r w:rsidRPr="00FE042A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К. Є. Балабанова.</w:t>
      </w:r>
      <w:r w:rsidRPr="00FE042A">
        <w:rPr>
          <w:color w:val="000000"/>
          <w:sz w:val="28"/>
          <w:szCs w:val="28"/>
        </w:rPr>
        <w:t xml:space="preserve"> </w:t>
      </w:r>
      <w:r w:rsidRPr="00C7370D">
        <w:rPr>
          <w:color w:val="000000"/>
          <w:sz w:val="28"/>
          <w:szCs w:val="28"/>
        </w:rPr>
        <w:t xml:space="preserve">– </w:t>
      </w:r>
      <w:r w:rsidRPr="00FE042A">
        <w:rPr>
          <w:color w:val="000000"/>
          <w:sz w:val="28"/>
          <w:szCs w:val="28"/>
        </w:rPr>
        <w:t>К</w:t>
      </w:r>
      <w:r>
        <w:rPr>
          <w:color w:val="000000"/>
          <w:sz w:val="28"/>
          <w:szCs w:val="28"/>
        </w:rPr>
        <w:t>иїв</w:t>
      </w:r>
      <w:r w:rsidRPr="00C7370D">
        <w:rPr>
          <w:color w:val="000000"/>
          <w:sz w:val="28"/>
          <w:szCs w:val="28"/>
        </w:rPr>
        <w:t xml:space="preserve">, </w:t>
      </w:r>
      <w:r w:rsidRPr="00FE042A">
        <w:rPr>
          <w:color w:val="000000"/>
          <w:sz w:val="28"/>
          <w:szCs w:val="28"/>
        </w:rPr>
        <w:t>2013</w:t>
      </w:r>
      <w:r w:rsidRPr="00C7370D">
        <w:rPr>
          <w:color w:val="000000"/>
          <w:sz w:val="28"/>
          <w:szCs w:val="28"/>
        </w:rPr>
        <w:t xml:space="preserve">. – 169 </w:t>
      </w:r>
      <w:r w:rsidRPr="00FE042A">
        <w:rPr>
          <w:color w:val="000000"/>
          <w:sz w:val="28"/>
          <w:szCs w:val="28"/>
          <w:lang w:val="en-US"/>
        </w:rPr>
        <w:t>c</w:t>
      </w:r>
      <w:r w:rsidRPr="00C7370D">
        <w:rPr>
          <w:color w:val="000000"/>
          <w:sz w:val="28"/>
          <w:szCs w:val="28"/>
        </w:rPr>
        <w:t>.</w:t>
      </w:r>
    </w:p>
    <w:p w:rsidR="00E50E31" w:rsidRPr="000F1A30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BookmanOldStyle-Italic"/>
          <w:sz w:val="28"/>
          <w:szCs w:val="28"/>
        </w:rPr>
        <w:t xml:space="preserve"> </w:t>
      </w:r>
      <w:r w:rsidRPr="00102BF7">
        <w:rPr>
          <w:rFonts w:eastAsia="BookmanOldStyle-Italic"/>
          <w:sz w:val="28"/>
          <w:szCs w:val="28"/>
        </w:rPr>
        <w:t>Медіаосвіта та медіаграмотність</w:t>
      </w:r>
      <w:r w:rsidRPr="00102BF7">
        <w:rPr>
          <w:rFonts w:eastAsia="BookmanOldStyle"/>
          <w:sz w:val="28"/>
          <w:szCs w:val="28"/>
        </w:rPr>
        <w:t xml:space="preserve">: підручник / Ред.-упор. </w:t>
      </w:r>
      <w:r>
        <w:rPr>
          <w:rFonts w:eastAsia="BookmanOldStyle"/>
          <w:sz w:val="28"/>
          <w:szCs w:val="28"/>
        </w:rPr>
        <w:t>В. Ф. Іванов, О. В. Волошенюк; за наук. ред.</w:t>
      </w:r>
      <w:r w:rsidRPr="00102BF7">
        <w:rPr>
          <w:rFonts w:eastAsia="BookmanOldStyle"/>
          <w:sz w:val="28"/>
          <w:szCs w:val="28"/>
        </w:rPr>
        <w:t xml:space="preserve"> В. В. Різуна. </w:t>
      </w:r>
      <w:r w:rsidRPr="00102BF7">
        <w:rPr>
          <w:sz w:val="28"/>
          <w:szCs w:val="28"/>
        </w:rPr>
        <w:t>–</w:t>
      </w:r>
      <w:r w:rsidRPr="00102BF7">
        <w:rPr>
          <w:rFonts w:eastAsia="BookmanOldStyle"/>
          <w:sz w:val="28"/>
          <w:szCs w:val="28"/>
        </w:rPr>
        <w:t xml:space="preserve"> Київ: Центр вільної преси, 2012. </w:t>
      </w:r>
      <w:r w:rsidRPr="00102BF7">
        <w:rPr>
          <w:sz w:val="28"/>
          <w:szCs w:val="28"/>
        </w:rPr>
        <w:t>–</w:t>
      </w:r>
      <w:r w:rsidRPr="00102BF7">
        <w:rPr>
          <w:rFonts w:eastAsia="BookmanOldStyle"/>
          <w:sz w:val="28"/>
          <w:szCs w:val="28"/>
        </w:rPr>
        <w:t xml:space="preserve"> 352 с.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2BF7">
        <w:rPr>
          <w:sz w:val="28"/>
          <w:szCs w:val="28"/>
        </w:rPr>
        <w:t xml:space="preserve">Медіаосвіта та медіаграмотність: короткий огляд </w:t>
      </w:r>
      <w:r w:rsidRPr="00102BF7">
        <w:rPr>
          <w:rFonts w:eastAsia="TimesNewRomanPSMT"/>
          <w:sz w:val="28"/>
          <w:szCs w:val="28"/>
        </w:rPr>
        <w:t xml:space="preserve">/ </w:t>
      </w:r>
      <w:r w:rsidRPr="00102BF7">
        <w:rPr>
          <w:rFonts w:eastAsia="MS Gothic"/>
          <w:sz w:val="28"/>
          <w:szCs w:val="28"/>
        </w:rPr>
        <w:t>Іванов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В</w:t>
      </w:r>
      <w:r w:rsidRPr="00102BF7">
        <w:rPr>
          <w:rFonts w:eastAsia="TimesNewRomanPSMT"/>
          <w:sz w:val="28"/>
          <w:szCs w:val="28"/>
        </w:rPr>
        <w:t xml:space="preserve">., </w:t>
      </w:r>
      <w:r w:rsidRPr="00102BF7">
        <w:rPr>
          <w:rFonts w:eastAsia="MS Gothic"/>
          <w:sz w:val="28"/>
          <w:szCs w:val="28"/>
        </w:rPr>
        <w:t>Волошенюк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О</w:t>
      </w:r>
      <w:r w:rsidRPr="00102BF7">
        <w:rPr>
          <w:rFonts w:eastAsia="TimesNewRomanPSMT"/>
          <w:sz w:val="28"/>
          <w:szCs w:val="28"/>
        </w:rPr>
        <w:t xml:space="preserve">., </w:t>
      </w:r>
      <w:r w:rsidRPr="00102BF7">
        <w:rPr>
          <w:rFonts w:eastAsia="MS Gothic"/>
          <w:sz w:val="28"/>
          <w:szCs w:val="28"/>
        </w:rPr>
        <w:t>Кульчинська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Л</w:t>
      </w:r>
      <w:r w:rsidRPr="00102BF7">
        <w:rPr>
          <w:rFonts w:eastAsia="TimesNewRomanPSMT"/>
          <w:sz w:val="28"/>
          <w:szCs w:val="28"/>
        </w:rPr>
        <w:t xml:space="preserve">., </w:t>
      </w:r>
      <w:r w:rsidRPr="00102BF7">
        <w:rPr>
          <w:rFonts w:eastAsia="MS Gothic"/>
          <w:sz w:val="28"/>
          <w:szCs w:val="28"/>
        </w:rPr>
        <w:t>Іванова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Т</w:t>
      </w:r>
      <w:r w:rsidRPr="00102BF7">
        <w:rPr>
          <w:rFonts w:eastAsia="TimesNewRomanPSMT"/>
          <w:sz w:val="28"/>
          <w:szCs w:val="28"/>
        </w:rPr>
        <w:t xml:space="preserve">., </w:t>
      </w:r>
      <w:r w:rsidRPr="00102BF7">
        <w:rPr>
          <w:rFonts w:eastAsia="MS Gothic"/>
          <w:sz w:val="28"/>
          <w:szCs w:val="28"/>
        </w:rPr>
        <w:t>Мірошниченко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Ю</w:t>
      </w:r>
      <w:r w:rsidRPr="00102BF7">
        <w:rPr>
          <w:rFonts w:eastAsia="TimesNewRomanPSMT"/>
          <w:sz w:val="28"/>
          <w:szCs w:val="28"/>
        </w:rPr>
        <w:t>. – 2-</w:t>
      </w:r>
      <w:r w:rsidRPr="00102BF7">
        <w:rPr>
          <w:rFonts w:eastAsia="MS Gothic"/>
          <w:sz w:val="28"/>
          <w:szCs w:val="28"/>
        </w:rPr>
        <w:t>ге</w:t>
      </w:r>
      <w:r w:rsidRPr="00102BF7">
        <w:rPr>
          <w:rFonts w:eastAsia="TimesNewRomanPSMT"/>
          <w:sz w:val="28"/>
          <w:szCs w:val="28"/>
        </w:rPr>
        <w:t xml:space="preserve"> </w:t>
      </w:r>
      <w:r w:rsidRPr="00102BF7">
        <w:rPr>
          <w:rFonts w:eastAsia="MS Gothic"/>
          <w:sz w:val="28"/>
          <w:szCs w:val="28"/>
        </w:rPr>
        <w:t>вид</w:t>
      </w:r>
      <w:r w:rsidRPr="00102BF7">
        <w:rPr>
          <w:rFonts w:eastAsia="TimesNewRomanPSMT"/>
          <w:sz w:val="28"/>
          <w:szCs w:val="28"/>
        </w:rPr>
        <w:t xml:space="preserve">., </w:t>
      </w:r>
      <w:r w:rsidRPr="00102BF7">
        <w:rPr>
          <w:rFonts w:eastAsia="MS Gothic"/>
          <w:sz w:val="28"/>
          <w:szCs w:val="28"/>
        </w:rPr>
        <w:t>стер</w:t>
      </w:r>
      <w:r w:rsidRPr="00102BF7">
        <w:rPr>
          <w:rFonts w:eastAsia="TimesNewRomanPSMT"/>
          <w:sz w:val="28"/>
          <w:szCs w:val="28"/>
        </w:rPr>
        <w:t xml:space="preserve">. – </w:t>
      </w:r>
      <w:r w:rsidRPr="00102BF7">
        <w:rPr>
          <w:rFonts w:eastAsia="MS Gothic"/>
          <w:sz w:val="28"/>
          <w:szCs w:val="28"/>
        </w:rPr>
        <w:t>К</w:t>
      </w:r>
      <w:r w:rsidRPr="00102BF7">
        <w:rPr>
          <w:rFonts w:eastAsia="TimesNewRomanPSMT"/>
          <w:sz w:val="28"/>
          <w:szCs w:val="28"/>
        </w:rPr>
        <w:t xml:space="preserve">.: </w:t>
      </w:r>
      <w:r w:rsidRPr="00102BF7">
        <w:rPr>
          <w:rFonts w:eastAsia="MS Gothic"/>
          <w:sz w:val="28"/>
          <w:szCs w:val="28"/>
        </w:rPr>
        <w:t>АУП</w:t>
      </w:r>
      <w:r w:rsidRPr="00102BF7">
        <w:rPr>
          <w:rFonts w:eastAsia="TimesNewRomanPSMT"/>
          <w:sz w:val="28"/>
          <w:szCs w:val="28"/>
        </w:rPr>
        <w:t xml:space="preserve">, </w:t>
      </w:r>
      <w:r w:rsidRPr="00102BF7">
        <w:rPr>
          <w:rFonts w:eastAsia="MS Gothic"/>
          <w:sz w:val="28"/>
          <w:szCs w:val="28"/>
        </w:rPr>
        <w:t>ЦВП</w:t>
      </w:r>
      <w:r w:rsidRPr="00102BF7">
        <w:rPr>
          <w:rFonts w:eastAsia="TimesNewRomanPSMT"/>
          <w:sz w:val="28"/>
          <w:szCs w:val="28"/>
        </w:rPr>
        <w:t xml:space="preserve">, 2012. – 58 </w:t>
      </w:r>
      <w:r w:rsidRPr="00102BF7">
        <w:rPr>
          <w:rFonts w:eastAsia="MS Gothic"/>
          <w:sz w:val="28"/>
          <w:szCs w:val="28"/>
        </w:rPr>
        <w:t>с</w:t>
      </w:r>
      <w:r w:rsidRPr="00102BF7">
        <w:rPr>
          <w:rFonts w:eastAsia="TimesNewRomanPSMT"/>
          <w:sz w:val="28"/>
          <w:szCs w:val="28"/>
        </w:rPr>
        <w:t>.</w:t>
      </w:r>
      <w:r w:rsidRPr="00EC14F1">
        <w:rPr>
          <w:rStyle w:val="highlightselected"/>
          <w:sz w:val="28"/>
          <w:szCs w:val="28"/>
        </w:rPr>
        <w:t xml:space="preserve"> 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Style w:val="highlightselected"/>
          <w:sz w:val="28"/>
          <w:szCs w:val="28"/>
        </w:rPr>
        <w:t xml:space="preserve"> </w:t>
      </w:r>
      <w:r w:rsidRPr="005A20AE">
        <w:rPr>
          <w:rFonts w:eastAsia="TimesNewRoman,Bold"/>
          <w:sz w:val="28"/>
          <w:szCs w:val="28"/>
        </w:rPr>
        <w:t xml:space="preserve">Михалева Г. В. </w:t>
      </w:r>
      <w:r w:rsidRPr="005A20AE">
        <w:rPr>
          <w:rFonts w:eastAsia="TimesNewRoman"/>
          <w:sz w:val="28"/>
          <w:szCs w:val="28"/>
        </w:rPr>
        <w:t>Британские научно</w:t>
      </w:r>
      <w:r w:rsidRPr="005A20AE">
        <w:rPr>
          <w:rFonts w:eastAsia="TimesNewRoman,Bold"/>
          <w:sz w:val="28"/>
          <w:szCs w:val="28"/>
        </w:rPr>
        <w:t>-</w:t>
      </w:r>
      <w:r w:rsidRPr="005A20AE">
        <w:rPr>
          <w:rFonts w:eastAsia="TimesNewRoman"/>
          <w:sz w:val="28"/>
          <w:szCs w:val="28"/>
        </w:rPr>
        <w:t>образовательные центры в области медиапедагогики</w:t>
      </w:r>
      <w:r w:rsidRPr="005A20AE">
        <w:rPr>
          <w:rFonts w:eastAsia="TimesNewRoman,Bold"/>
          <w:sz w:val="28"/>
          <w:szCs w:val="28"/>
        </w:rPr>
        <w:t xml:space="preserve">: </w:t>
      </w:r>
      <w:r w:rsidRPr="005A20AE">
        <w:rPr>
          <w:rFonts w:eastAsia="TimesNewRoman"/>
          <w:sz w:val="28"/>
          <w:szCs w:val="28"/>
        </w:rPr>
        <w:t xml:space="preserve">сравнительный анализ. / Г. </w:t>
      </w:r>
      <w:r>
        <w:rPr>
          <w:rFonts w:eastAsia="TimesNewRoman"/>
          <w:sz w:val="28"/>
          <w:szCs w:val="28"/>
        </w:rPr>
        <w:t xml:space="preserve">В. </w:t>
      </w:r>
      <w:r w:rsidRPr="005A20AE">
        <w:rPr>
          <w:rFonts w:eastAsia="TimesNewRoman"/>
          <w:sz w:val="28"/>
          <w:szCs w:val="28"/>
        </w:rPr>
        <w:t xml:space="preserve">Михалева. </w:t>
      </w:r>
      <w:r w:rsidRPr="005A20AE">
        <w:rPr>
          <w:rFonts w:eastAsia="TimesNewRoman,Bold"/>
          <w:sz w:val="28"/>
          <w:szCs w:val="28"/>
        </w:rPr>
        <w:t>// «</w:t>
      </w:r>
      <w:r w:rsidRPr="005A20AE">
        <w:rPr>
          <w:rFonts w:eastAsia="TimesNewRoman,Italic"/>
          <w:sz w:val="28"/>
          <w:szCs w:val="28"/>
        </w:rPr>
        <w:t>Дистанционное и виртуальное обучение»</w:t>
      </w:r>
      <w:r>
        <w:rPr>
          <w:rFonts w:eastAsia="TimesNewRoman,Italic"/>
          <w:sz w:val="28"/>
          <w:szCs w:val="28"/>
        </w:rPr>
        <w:t xml:space="preserve">, </w:t>
      </w:r>
      <w:r w:rsidRPr="005A20AE">
        <w:rPr>
          <w:rFonts w:eastAsia="TimesNewRoman"/>
          <w:sz w:val="28"/>
          <w:szCs w:val="28"/>
        </w:rPr>
        <w:t>№</w:t>
      </w:r>
      <w:r w:rsidRPr="005A20AE">
        <w:rPr>
          <w:rFonts w:eastAsia="TimesNewRoman,Bold"/>
          <w:sz w:val="28"/>
          <w:szCs w:val="28"/>
        </w:rPr>
        <w:t>11</w:t>
      </w:r>
      <w:r w:rsidRPr="005A20AE">
        <w:rPr>
          <w:rFonts w:eastAsia="TimesNewRoman,Italic"/>
          <w:sz w:val="28"/>
          <w:szCs w:val="28"/>
        </w:rPr>
        <w:t>.</w:t>
      </w:r>
      <w:r>
        <w:rPr>
          <w:rFonts w:eastAsia="TimesNewRoman,Bold"/>
          <w:sz w:val="28"/>
          <w:szCs w:val="28"/>
        </w:rPr>
        <w:t xml:space="preserve"> – 2010</w:t>
      </w:r>
      <w:r w:rsidRPr="005A20AE">
        <w:rPr>
          <w:rFonts w:eastAsia="TimesNewRoman,Bold"/>
          <w:sz w:val="28"/>
          <w:szCs w:val="28"/>
        </w:rPr>
        <w:t xml:space="preserve">. – </w:t>
      </w:r>
      <w:r w:rsidRPr="005A20AE">
        <w:rPr>
          <w:rFonts w:eastAsia="TimesNewRoman"/>
          <w:sz w:val="28"/>
          <w:szCs w:val="28"/>
        </w:rPr>
        <w:t>С</w:t>
      </w:r>
      <w:r w:rsidRPr="005A20AE">
        <w:rPr>
          <w:rFonts w:eastAsia="TimesNewRoman,Bold"/>
          <w:sz w:val="28"/>
          <w:szCs w:val="28"/>
        </w:rPr>
        <w:t>. 38-71.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Михалева Г. В. Британская традиция медаобразования молодежи [Електронний ресурс]. / Г. В. Михалева. // Международный электронный научно-образовательный журнал «Медиа. Информация. Коммуникация»</w:t>
      </w:r>
      <w:r>
        <w:rPr>
          <w:sz w:val="28"/>
          <w:szCs w:val="28"/>
        </w:rPr>
        <w:t>.</w:t>
      </w:r>
      <w:r w:rsidRPr="005A20AE">
        <w:rPr>
          <w:sz w:val="28"/>
          <w:szCs w:val="28"/>
        </w:rPr>
        <w:t xml:space="preserve"> – Режим доступу: http://mic.org.ru/index.php/new/137-britanskaya-traditsiya-mediaobrazovaniya-molodezhi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rStyle w:val="highlightselected"/>
          <w:sz w:val="28"/>
          <w:szCs w:val="28"/>
        </w:rPr>
        <w:t xml:space="preserve"> </w:t>
      </w:r>
      <w:r w:rsidRPr="005A20AE">
        <w:rPr>
          <w:sz w:val="28"/>
          <w:szCs w:val="28"/>
        </w:rPr>
        <w:t>Онкович Г.В. Медіаосвіта: експерим. програма баз. навч. курсу для студ. вищ. навч. закл. / Г. Онкович. – К. : Логос, 2010. – 40 с.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rStyle w:val="highlightselected"/>
          <w:sz w:val="28"/>
          <w:szCs w:val="28"/>
        </w:rPr>
        <w:lastRenderedPageBreak/>
        <w:t xml:space="preserve"> </w:t>
      </w:r>
      <w:r w:rsidRPr="005A20AE">
        <w:rPr>
          <w:sz w:val="28"/>
          <w:szCs w:val="28"/>
        </w:rPr>
        <w:t>Сборник программ преподавания дисциплин «Медиаобразование в школе». – М.: Факультет журналистики МГУ имени М. В. Ломоносова, 2009. – 116 с.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Style w:val="highlightselected"/>
          <w:sz w:val="28"/>
          <w:szCs w:val="28"/>
        </w:rPr>
        <w:t xml:space="preserve"> </w:t>
      </w:r>
      <w:r w:rsidRPr="005A20AE">
        <w:rPr>
          <w:sz w:val="28"/>
          <w:szCs w:val="28"/>
        </w:rPr>
        <w:t>Федоров А.В. Медиаобразовани</w:t>
      </w:r>
      <w:r>
        <w:rPr>
          <w:sz w:val="28"/>
          <w:szCs w:val="28"/>
        </w:rPr>
        <w:t xml:space="preserve">е в зарубежных странах. / А. В. </w:t>
      </w:r>
      <w:r w:rsidRPr="005A20AE">
        <w:rPr>
          <w:sz w:val="28"/>
          <w:szCs w:val="28"/>
        </w:rPr>
        <w:t>Федоров. – Таганрог: Изд-во Кучма, 2003. – 238 c.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rFonts w:eastAsia="TimesNewRoman,Bold"/>
          <w:sz w:val="28"/>
          <w:szCs w:val="28"/>
        </w:rPr>
        <w:t xml:space="preserve"> </w:t>
      </w:r>
      <w:r w:rsidRPr="005A20AE">
        <w:rPr>
          <w:rFonts w:eastAsia="TimesNewRoman,Bold"/>
          <w:sz w:val="28"/>
          <w:szCs w:val="28"/>
        </w:rPr>
        <w:t xml:space="preserve">Федоров А.В. </w:t>
      </w:r>
      <w:r w:rsidRPr="005A20AE">
        <w:rPr>
          <w:rFonts w:eastAsia="TimesNewRoman"/>
          <w:sz w:val="28"/>
          <w:szCs w:val="28"/>
        </w:rPr>
        <w:t xml:space="preserve">Медиаобразование в </w:t>
      </w:r>
      <w:r>
        <w:rPr>
          <w:rFonts w:eastAsia="TimesNewRoman"/>
          <w:sz w:val="28"/>
          <w:szCs w:val="28"/>
        </w:rPr>
        <w:t xml:space="preserve">немецкоязычных странах. / А. В. </w:t>
      </w:r>
      <w:r w:rsidRPr="005A20AE">
        <w:rPr>
          <w:rFonts w:eastAsia="TimesNewRoman"/>
          <w:sz w:val="28"/>
          <w:szCs w:val="28"/>
        </w:rPr>
        <w:t xml:space="preserve">Федоров. </w:t>
      </w:r>
      <w:r w:rsidRPr="005A20AE">
        <w:rPr>
          <w:rFonts w:eastAsia="TimesNewRoman,Bold"/>
          <w:sz w:val="28"/>
          <w:szCs w:val="28"/>
        </w:rPr>
        <w:t>// «</w:t>
      </w:r>
      <w:r w:rsidRPr="005A20AE">
        <w:rPr>
          <w:rFonts w:eastAsia="TimesNewRoman"/>
          <w:sz w:val="28"/>
          <w:szCs w:val="28"/>
        </w:rPr>
        <w:t>Дистанционное и виртуальное обучение»,</w:t>
      </w:r>
      <w:r w:rsidRPr="005A20AE">
        <w:rPr>
          <w:rFonts w:eastAsia="TimesNewRoman,Bold"/>
          <w:sz w:val="28"/>
          <w:szCs w:val="28"/>
        </w:rPr>
        <w:t xml:space="preserve"> </w:t>
      </w:r>
      <w:r w:rsidRPr="005A20AE">
        <w:rPr>
          <w:rFonts w:eastAsia="TimesNewRoman"/>
          <w:sz w:val="28"/>
          <w:szCs w:val="28"/>
        </w:rPr>
        <w:t xml:space="preserve">№ </w:t>
      </w:r>
      <w:r w:rsidRPr="005A20AE">
        <w:rPr>
          <w:rFonts w:eastAsia="TimesNewRoman,Bold"/>
          <w:sz w:val="28"/>
          <w:szCs w:val="28"/>
        </w:rPr>
        <w:t xml:space="preserve">4. – 2010. – </w:t>
      </w:r>
      <w:r w:rsidRPr="005A20AE">
        <w:rPr>
          <w:rFonts w:eastAsia="TimesNewRoman"/>
          <w:sz w:val="28"/>
          <w:szCs w:val="28"/>
        </w:rPr>
        <w:t>С</w:t>
      </w:r>
      <w:r w:rsidRPr="005A20AE">
        <w:rPr>
          <w:rFonts w:eastAsia="TimesNewRoman,Bold"/>
          <w:sz w:val="28"/>
          <w:szCs w:val="28"/>
        </w:rPr>
        <w:t>. 4-19.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Федоров А.В. Медиаобразование в странах Восточной Европы. / А.</w:t>
      </w:r>
      <w:r>
        <w:rPr>
          <w:sz w:val="28"/>
          <w:szCs w:val="28"/>
        </w:rPr>
        <w:t> </w:t>
      </w:r>
      <w:r w:rsidRPr="005A20AE">
        <w:rPr>
          <w:sz w:val="28"/>
          <w:szCs w:val="28"/>
        </w:rPr>
        <w:t>В.</w:t>
      </w:r>
      <w:r>
        <w:rPr>
          <w:sz w:val="28"/>
          <w:szCs w:val="28"/>
        </w:rPr>
        <w:t> </w:t>
      </w:r>
      <w:r w:rsidRPr="005A20AE">
        <w:rPr>
          <w:sz w:val="28"/>
          <w:szCs w:val="28"/>
        </w:rPr>
        <w:t>Федоров, А.</w:t>
      </w:r>
      <w:r>
        <w:rPr>
          <w:sz w:val="28"/>
          <w:szCs w:val="28"/>
        </w:rPr>
        <w:t> </w:t>
      </w:r>
      <w:r w:rsidRPr="005A20AE">
        <w:rPr>
          <w:sz w:val="28"/>
          <w:szCs w:val="28"/>
        </w:rPr>
        <w:t>А.</w:t>
      </w:r>
      <w:r>
        <w:rPr>
          <w:sz w:val="28"/>
          <w:szCs w:val="28"/>
        </w:rPr>
        <w:t> </w:t>
      </w:r>
      <w:r w:rsidRPr="005A20AE">
        <w:rPr>
          <w:sz w:val="28"/>
          <w:szCs w:val="28"/>
        </w:rPr>
        <w:t>Левицкая, И.</w:t>
      </w:r>
      <w:r>
        <w:rPr>
          <w:sz w:val="28"/>
          <w:szCs w:val="28"/>
        </w:rPr>
        <w:t> </w:t>
      </w:r>
      <w:r w:rsidRPr="005A20AE">
        <w:rPr>
          <w:sz w:val="28"/>
          <w:szCs w:val="28"/>
        </w:rPr>
        <w:t>В.</w:t>
      </w:r>
      <w:r>
        <w:rPr>
          <w:sz w:val="28"/>
          <w:szCs w:val="28"/>
        </w:rPr>
        <w:t xml:space="preserve"> Челышева, Е. В. Мурюкина, </w:t>
      </w:r>
    </w:p>
    <w:p w:rsidR="00E50E31" w:rsidRDefault="00E50E31" w:rsidP="00E50E31">
      <w:pPr>
        <w:spacing w:line="360" w:lineRule="auto"/>
        <w:ind w:left="360"/>
        <w:jc w:val="both"/>
        <w:rPr>
          <w:rStyle w:val="highlightselected"/>
          <w:sz w:val="28"/>
          <w:szCs w:val="28"/>
        </w:rPr>
      </w:pPr>
      <w:r>
        <w:rPr>
          <w:sz w:val="28"/>
          <w:szCs w:val="28"/>
        </w:rPr>
        <w:t xml:space="preserve">     Д. Е. </w:t>
      </w:r>
      <w:r w:rsidRPr="005A20AE">
        <w:rPr>
          <w:sz w:val="28"/>
          <w:szCs w:val="28"/>
        </w:rPr>
        <w:t>Григорова. – М.: МОО «Информация для всех», 2014. – 140 c.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Style w:val="highlightselected"/>
          <w:sz w:val="28"/>
          <w:szCs w:val="28"/>
        </w:rPr>
        <w:t xml:space="preserve"> </w:t>
      </w:r>
      <w:r w:rsidRPr="005A20AE">
        <w:rPr>
          <w:sz w:val="28"/>
          <w:szCs w:val="28"/>
        </w:rPr>
        <w:t>Федоров А.В. Медиаобразование в США, Канаде и Великобритании. / А.В. Федоров, А.А. Новикова, В.Л. Колесниченко, И.А. Каруна. – Таганрог: Изд-во Кучма, 2007. – 256 c.</w:t>
      </w:r>
    </w:p>
    <w:p w:rsidR="00E50E31" w:rsidRPr="00656A29" w:rsidRDefault="00E50E31" w:rsidP="00E50E31">
      <w:pPr>
        <w:numPr>
          <w:ilvl w:val="0"/>
          <w:numId w:val="1"/>
        </w:numPr>
        <w:spacing w:line="360" w:lineRule="auto"/>
        <w:jc w:val="both"/>
        <w:rPr>
          <w:rStyle w:val="highlightselected"/>
          <w:sz w:val="28"/>
          <w:szCs w:val="28"/>
        </w:rPr>
      </w:pPr>
      <w:r>
        <w:rPr>
          <w:rFonts w:eastAsia="TimesNewRomanPS-BoldMT"/>
          <w:sz w:val="28"/>
          <w:szCs w:val="28"/>
        </w:rPr>
        <w:t xml:space="preserve"> </w:t>
      </w:r>
      <w:r w:rsidRPr="005A20AE">
        <w:rPr>
          <w:rFonts w:eastAsia="TimesNewRomanPS-BoldMT"/>
          <w:sz w:val="28"/>
          <w:szCs w:val="28"/>
        </w:rPr>
        <w:t>Федоров А.В., Новикова А.А. Медиаобразование в ведущих странах Запада.</w:t>
      </w:r>
      <w:r>
        <w:rPr>
          <w:rFonts w:eastAsia="TimesNewRomanPS-BoldMT"/>
          <w:sz w:val="28"/>
          <w:szCs w:val="28"/>
        </w:rPr>
        <w:t xml:space="preserve"> / А. В. Федоров, А. А.</w:t>
      </w:r>
      <w:r w:rsidRPr="005A20AE">
        <w:rPr>
          <w:rFonts w:eastAsia="TimesNewRomanPS-BoldMT"/>
          <w:sz w:val="28"/>
          <w:szCs w:val="28"/>
        </w:rPr>
        <w:t xml:space="preserve"> </w:t>
      </w:r>
      <w:r>
        <w:rPr>
          <w:rFonts w:eastAsia="TimesNewRomanPS-BoldMT"/>
          <w:sz w:val="28"/>
          <w:szCs w:val="28"/>
        </w:rPr>
        <w:t xml:space="preserve">Новикова. </w:t>
      </w:r>
      <w:r w:rsidRPr="005A20AE">
        <w:rPr>
          <w:rFonts w:eastAsia="TimesNewRomanPS-BoldMT"/>
          <w:sz w:val="28"/>
          <w:szCs w:val="28"/>
        </w:rPr>
        <w:t>– Таганрог: Изд-во Кучма, 2005. – 270 c.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477D29">
        <w:rPr>
          <w:sz w:val="28"/>
          <w:szCs w:val="28"/>
        </w:rPr>
        <w:t>Федоров А. В. Медиаобразование: История, теория и методика. / А. В. Федоров. – Ростов-на-Дону: Изд-во ЦВВР, 2001. – 708 с.</w:t>
      </w:r>
      <w:r w:rsidRPr="00C7370D">
        <w:rPr>
          <w:sz w:val="28"/>
          <w:szCs w:val="28"/>
          <w:lang w:val="ru-RU"/>
        </w:rPr>
        <w:t xml:space="preserve"> </w:t>
      </w:r>
    </w:p>
    <w:p w:rsidR="00E50E31" w:rsidRPr="000F1A30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477D29">
        <w:rPr>
          <w:sz w:val="28"/>
          <w:szCs w:val="28"/>
        </w:rPr>
        <w:t xml:space="preserve">Федоров А.В. Медиаобразование: история и теория. </w:t>
      </w:r>
      <w:r w:rsidRPr="00477D29">
        <w:rPr>
          <w:sz w:val="28"/>
          <w:szCs w:val="28"/>
          <w:lang w:val="ru-RU"/>
        </w:rPr>
        <w:t xml:space="preserve">/ А. В. Федоров. – </w:t>
      </w:r>
      <w:r w:rsidRPr="00477D29">
        <w:rPr>
          <w:sz w:val="28"/>
          <w:szCs w:val="28"/>
        </w:rPr>
        <w:t>М.: МОО “Информация для всех», 2015.</w:t>
      </w:r>
      <w:r w:rsidRPr="00477D29">
        <w:rPr>
          <w:sz w:val="28"/>
          <w:szCs w:val="28"/>
          <w:lang w:val="ru-RU"/>
        </w:rPr>
        <w:t xml:space="preserve"> –</w:t>
      </w:r>
      <w:r w:rsidRPr="00477D29">
        <w:rPr>
          <w:sz w:val="28"/>
          <w:szCs w:val="28"/>
        </w:rPr>
        <w:t xml:space="preserve"> 450 c.</w:t>
      </w:r>
    </w:p>
    <w:p w:rsidR="00E50E31" w:rsidRPr="000F54BC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rFonts w:eastAsia="TimesNewRoman,Bold"/>
          <w:sz w:val="28"/>
          <w:szCs w:val="28"/>
        </w:rPr>
        <w:t xml:space="preserve"> Федоров А.В.</w:t>
      </w:r>
      <w:r w:rsidRPr="00102BF7">
        <w:rPr>
          <w:rFonts w:eastAsia="TimesNewRoman,Bold"/>
          <w:sz w:val="28"/>
          <w:szCs w:val="28"/>
        </w:rPr>
        <w:t xml:space="preserve"> </w:t>
      </w:r>
      <w:r w:rsidRPr="00102BF7">
        <w:rPr>
          <w:rFonts w:eastAsia="TimesNewRoman"/>
          <w:sz w:val="28"/>
          <w:szCs w:val="28"/>
        </w:rPr>
        <w:t>Научно</w:t>
      </w:r>
      <w:r w:rsidRPr="00102BF7">
        <w:rPr>
          <w:rFonts w:eastAsia="TimesNewRoman,Bold"/>
          <w:sz w:val="28"/>
          <w:szCs w:val="28"/>
        </w:rPr>
        <w:t>-</w:t>
      </w:r>
      <w:r w:rsidRPr="00102BF7">
        <w:rPr>
          <w:rFonts w:eastAsia="TimesNewRoman"/>
          <w:sz w:val="28"/>
          <w:szCs w:val="28"/>
        </w:rPr>
        <w:t>образовательный</w:t>
      </w:r>
      <w:r w:rsidRPr="00102BF7">
        <w:rPr>
          <w:rFonts w:eastAsia="TimesNewRoman,Bold"/>
          <w:sz w:val="28"/>
          <w:szCs w:val="28"/>
        </w:rPr>
        <w:t xml:space="preserve"> </w:t>
      </w:r>
      <w:r w:rsidRPr="00102BF7">
        <w:rPr>
          <w:rFonts w:eastAsia="TimesNewRoman"/>
          <w:sz w:val="28"/>
          <w:szCs w:val="28"/>
        </w:rPr>
        <w:t xml:space="preserve">центр </w:t>
      </w:r>
      <w:r w:rsidRPr="00102BF7">
        <w:rPr>
          <w:rFonts w:eastAsia="TimesNewRoman,Bold"/>
          <w:sz w:val="28"/>
          <w:szCs w:val="28"/>
        </w:rPr>
        <w:t>«</w:t>
      </w:r>
      <w:r w:rsidRPr="00102BF7">
        <w:rPr>
          <w:rFonts w:eastAsia="TimesNewRoman"/>
          <w:sz w:val="28"/>
          <w:szCs w:val="28"/>
        </w:rPr>
        <w:t>Медиаобразование и медиакомпетентность</w:t>
      </w:r>
      <w:r w:rsidRPr="00102BF7">
        <w:rPr>
          <w:rFonts w:eastAsia="TimesNewRoman,Bold"/>
          <w:sz w:val="28"/>
          <w:szCs w:val="28"/>
        </w:rPr>
        <w:t xml:space="preserve">». / Федоров А.В., Левицкая А.А., Челышева И.В., Мурюкина Е.В., Колесниченко В.Л., Михалева Г.В., Сердюков Р.В. – </w:t>
      </w:r>
      <w:r w:rsidRPr="00102BF7">
        <w:rPr>
          <w:rFonts w:eastAsia="TimesNewRoman"/>
          <w:sz w:val="28"/>
          <w:szCs w:val="28"/>
        </w:rPr>
        <w:t>М</w:t>
      </w:r>
      <w:r w:rsidRPr="00102BF7">
        <w:rPr>
          <w:rFonts w:eastAsia="TimesNewRoman,Bold"/>
          <w:sz w:val="28"/>
          <w:szCs w:val="28"/>
        </w:rPr>
        <w:t xml:space="preserve">.: </w:t>
      </w:r>
      <w:r w:rsidRPr="00102BF7">
        <w:rPr>
          <w:rFonts w:eastAsia="TimesNewRoman"/>
          <w:sz w:val="28"/>
          <w:szCs w:val="28"/>
        </w:rPr>
        <w:t xml:space="preserve">МОО </w:t>
      </w:r>
      <w:r w:rsidRPr="00102BF7">
        <w:rPr>
          <w:rFonts w:eastAsia="TimesNewRoman,Bold"/>
          <w:sz w:val="28"/>
          <w:szCs w:val="28"/>
        </w:rPr>
        <w:t>«</w:t>
      </w:r>
      <w:r w:rsidRPr="00102BF7">
        <w:rPr>
          <w:rFonts w:eastAsia="TimesNewRoman"/>
          <w:sz w:val="28"/>
          <w:szCs w:val="28"/>
        </w:rPr>
        <w:t>Информация</w:t>
      </w:r>
      <w:r w:rsidRPr="00102BF7">
        <w:rPr>
          <w:rFonts w:eastAsia="TimesNewRoman,Bold"/>
          <w:sz w:val="28"/>
          <w:szCs w:val="28"/>
        </w:rPr>
        <w:t xml:space="preserve"> </w:t>
      </w:r>
      <w:r w:rsidRPr="00102BF7">
        <w:rPr>
          <w:rFonts w:eastAsia="TimesNewRoman"/>
          <w:sz w:val="28"/>
          <w:szCs w:val="28"/>
        </w:rPr>
        <w:t>для всех</w:t>
      </w:r>
      <w:r w:rsidRPr="00102BF7">
        <w:rPr>
          <w:rFonts w:eastAsia="TimesNewRoman,Bold"/>
          <w:sz w:val="28"/>
          <w:szCs w:val="28"/>
        </w:rPr>
        <w:t xml:space="preserve">», 2012. – 614 </w:t>
      </w:r>
      <w:r w:rsidRPr="00102BF7">
        <w:rPr>
          <w:rFonts w:eastAsia="TimesNewRoman"/>
          <w:sz w:val="28"/>
          <w:szCs w:val="28"/>
        </w:rPr>
        <w:t>с</w:t>
      </w:r>
      <w:r w:rsidRPr="00102BF7">
        <w:rPr>
          <w:rFonts w:eastAsia="TimesNewRoman,Bold"/>
          <w:sz w:val="28"/>
          <w:szCs w:val="28"/>
        </w:rPr>
        <w:t>.</w:t>
      </w:r>
    </w:p>
    <w:p w:rsidR="00E50E31" w:rsidRPr="000F1A30" w:rsidRDefault="00E50E31" w:rsidP="00E50E3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FE042A">
        <w:rPr>
          <w:color w:val="000000"/>
          <w:sz w:val="28"/>
          <w:szCs w:val="28"/>
        </w:rPr>
        <w:t>Федоров А.</w:t>
      </w:r>
      <w:r w:rsidRPr="00FE042A">
        <w:rPr>
          <w:color w:val="000000"/>
          <w:sz w:val="28"/>
          <w:szCs w:val="28"/>
          <w:lang w:val="ru-RU"/>
        </w:rPr>
        <w:t xml:space="preserve"> </w:t>
      </w:r>
      <w:r w:rsidRPr="00FE042A">
        <w:rPr>
          <w:color w:val="000000"/>
          <w:sz w:val="28"/>
          <w:szCs w:val="28"/>
        </w:rPr>
        <w:t>В. Синтез медийной и информационной грамотности как новая тенденция, предло</w:t>
      </w:r>
      <w:r>
        <w:rPr>
          <w:color w:val="000000"/>
          <w:sz w:val="28"/>
          <w:szCs w:val="28"/>
        </w:rPr>
        <w:t>женная ЮНЕСКО: плюсы и минусы /</w:t>
      </w:r>
      <w:r w:rsidRPr="00FE042A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ru-RU"/>
        </w:rPr>
        <w:t xml:space="preserve">О. Федоров. </w:t>
      </w:r>
      <w:r w:rsidRPr="00C7370D">
        <w:rPr>
          <w:color w:val="000000"/>
          <w:sz w:val="28"/>
          <w:szCs w:val="28"/>
          <w:lang w:val="ru-RU"/>
        </w:rPr>
        <w:t>//</w:t>
      </w:r>
      <w:r w:rsidRPr="00FE042A">
        <w:rPr>
          <w:color w:val="000000"/>
          <w:sz w:val="28"/>
          <w:szCs w:val="28"/>
          <w:lang w:val="ru-RU"/>
        </w:rPr>
        <w:t xml:space="preserve"> </w:t>
      </w:r>
      <w:r>
        <w:rPr>
          <w:color w:val="000000"/>
          <w:sz w:val="28"/>
          <w:szCs w:val="28"/>
          <w:lang w:val="ru-RU"/>
        </w:rPr>
        <w:t>«</w:t>
      </w:r>
      <w:r w:rsidRPr="00FE042A">
        <w:rPr>
          <w:color w:val="000000"/>
          <w:sz w:val="28"/>
          <w:szCs w:val="28"/>
        </w:rPr>
        <w:t>Дистанционное и виртуальное обучение</w:t>
      </w:r>
      <w:r>
        <w:rPr>
          <w:color w:val="000000"/>
          <w:sz w:val="28"/>
          <w:szCs w:val="28"/>
        </w:rPr>
        <w:t>»,</w:t>
      </w:r>
      <w:r w:rsidRPr="00FE042A">
        <w:rPr>
          <w:color w:val="000000"/>
          <w:sz w:val="28"/>
          <w:szCs w:val="28"/>
        </w:rPr>
        <w:t xml:space="preserve"> №10.</w:t>
      </w:r>
      <w:r w:rsidRPr="00FE042A">
        <w:rPr>
          <w:color w:val="000000"/>
          <w:sz w:val="28"/>
          <w:szCs w:val="28"/>
          <w:lang w:val="ru-RU"/>
        </w:rPr>
        <w:t xml:space="preserve"> –</w:t>
      </w:r>
      <w:r w:rsidRPr="00FE042A">
        <w:rPr>
          <w:color w:val="000000"/>
          <w:sz w:val="28"/>
          <w:szCs w:val="28"/>
        </w:rPr>
        <w:t xml:space="preserve"> 2013.</w:t>
      </w:r>
      <w:r w:rsidRPr="00FE042A">
        <w:rPr>
          <w:color w:val="000000"/>
          <w:sz w:val="28"/>
          <w:szCs w:val="28"/>
          <w:lang w:val="ru-RU"/>
        </w:rPr>
        <w:t xml:space="preserve"> –</w:t>
      </w:r>
      <w:r w:rsidRPr="00FE042A">
        <w:rPr>
          <w:color w:val="000000"/>
          <w:sz w:val="28"/>
          <w:szCs w:val="28"/>
        </w:rPr>
        <w:t xml:space="preserve"> С. 72-79.</w:t>
      </w:r>
    </w:p>
    <w:p w:rsidR="00E50E31" w:rsidRPr="00EC14F1" w:rsidRDefault="00E50E31" w:rsidP="00E50E31">
      <w:pPr>
        <w:numPr>
          <w:ilvl w:val="0"/>
          <w:numId w:val="1"/>
        </w:numPr>
        <w:spacing w:line="360" w:lineRule="auto"/>
        <w:jc w:val="both"/>
        <w:rPr>
          <w:rFonts w:eastAsia="TimesNewRoman"/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  <w:r w:rsidRPr="00102BF7">
        <w:rPr>
          <w:sz w:val="28"/>
          <w:szCs w:val="28"/>
        </w:rPr>
        <w:t>Чичерина Н.</w:t>
      </w:r>
      <w:r w:rsidRPr="00EC14F1">
        <w:rPr>
          <w:sz w:val="28"/>
          <w:szCs w:val="28"/>
        </w:rPr>
        <w:t xml:space="preserve"> </w:t>
      </w:r>
      <w:r w:rsidRPr="00102BF7">
        <w:rPr>
          <w:sz w:val="28"/>
          <w:szCs w:val="28"/>
        </w:rPr>
        <w:t xml:space="preserve">В. </w:t>
      </w:r>
      <w:r w:rsidRPr="00102BF7">
        <w:rPr>
          <w:rFonts w:eastAsia="TimesNewRoman"/>
          <w:sz w:val="28"/>
          <w:szCs w:val="28"/>
        </w:rPr>
        <w:t>Концепция формирования медиаграмотности у студентов языковых факультетов на основе иноязычных медиатекстов: Автор</w:t>
      </w:r>
      <w:r>
        <w:rPr>
          <w:rFonts w:eastAsia="TimesNewRoman"/>
          <w:sz w:val="28"/>
          <w:szCs w:val="28"/>
        </w:rPr>
        <w:t>еф. дис. … д-ра пед. наук. / Н.</w:t>
      </w:r>
      <w:r w:rsidRPr="00EC14F1">
        <w:rPr>
          <w:rFonts w:eastAsia="TimesNewRoman"/>
          <w:sz w:val="28"/>
          <w:szCs w:val="28"/>
        </w:rPr>
        <w:t xml:space="preserve"> В. </w:t>
      </w:r>
      <w:r w:rsidRPr="00102BF7">
        <w:rPr>
          <w:rFonts w:eastAsia="TimesNewRoman"/>
          <w:sz w:val="28"/>
          <w:szCs w:val="28"/>
        </w:rPr>
        <w:t>Чичерина. – СПб., 2008. – 50 с.</w:t>
      </w:r>
      <w:r w:rsidRPr="00EC14F1">
        <w:rPr>
          <w:sz w:val="28"/>
          <w:szCs w:val="28"/>
        </w:rPr>
        <w:t xml:space="preserve"> </w:t>
      </w:r>
    </w:p>
    <w:p w:rsidR="00E50E31" w:rsidRPr="00102BF7" w:rsidRDefault="00E50E31" w:rsidP="00E50E31">
      <w:pPr>
        <w:numPr>
          <w:ilvl w:val="0"/>
          <w:numId w:val="1"/>
        </w:numPr>
        <w:spacing w:line="360" w:lineRule="auto"/>
        <w:jc w:val="both"/>
        <w:rPr>
          <w:rFonts w:eastAsia="TimesNewRoman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5A20AE">
        <w:rPr>
          <w:sz w:val="28"/>
          <w:szCs w:val="28"/>
        </w:rPr>
        <w:t>Core principles of Media Literacy Education in the United States [Електронний ресурс] / NAMLE. – 2007. – Режим доступу:</w:t>
      </w:r>
      <w:r>
        <w:rPr>
          <w:sz w:val="28"/>
          <w:szCs w:val="28"/>
        </w:rPr>
        <w:t xml:space="preserve"> </w:t>
      </w:r>
      <w:r w:rsidRPr="00A73F0F">
        <w:rPr>
          <w:sz w:val="28"/>
          <w:szCs w:val="28"/>
        </w:rPr>
        <w:t>https://namle.net/publications/core-principles/</w:t>
      </w:r>
      <w:r>
        <w:rPr>
          <w:sz w:val="28"/>
          <w:szCs w:val="28"/>
        </w:rPr>
        <w:t xml:space="preserve"> (дата звернення: 5.12.19)</w:t>
      </w:r>
    </w:p>
    <w:p w:rsidR="00E50E31" w:rsidRDefault="00E50E31" w:rsidP="00E50E31">
      <w:pPr>
        <w:numPr>
          <w:ilvl w:val="0"/>
          <w:numId w:val="1"/>
        </w:numPr>
        <w:spacing w:line="360" w:lineRule="auto"/>
        <w:jc w:val="both"/>
        <w:rPr>
          <w:rFonts w:eastAsia="TimesNewRoman,Bold"/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2BF7">
        <w:rPr>
          <w:sz w:val="28"/>
          <w:szCs w:val="28"/>
        </w:rPr>
        <w:t>UNESCO media education. / Edited by Zaghloul Morsy. – Presses  Universitaires de France, Paris, 1984. – 406 p.</w:t>
      </w:r>
    </w:p>
    <w:p w:rsidR="00E50E31" w:rsidRPr="00E618F4" w:rsidRDefault="00E50E31" w:rsidP="00E50E31">
      <w:pPr>
        <w:numPr>
          <w:ilvl w:val="0"/>
          <w:numId w:val="1"/>
        </w:numPr>
        <w:spacing w:line="360" w:lineRule="auto"/>
        <w:jc w:val="both"/>
        <w:rPr>
          <w:rFonts w:eastAsia="TimesNewRoman,Bold"/>
          <w:sz w:val="28"/>
          <w:szCs w:val="28"/>
        </w:rPr>
      </w:pPr>
      <w:r>
        <w:rPr>
          <w:rFonts w:eastAsia="TimesNewRoman,Bold"/>
          <w:sz w:val="28"/>
          <w:szCs w:val="28"/>
        </w:rPr>
        <w:t xml:space="preserve"> </w:t>
      </w:r>
      <w:r w:rsidRPr="00102BF7">
        <w:rPr>
          <w:sz w:val="28"/>
          <w:szCs w:val="28"/>
        </w:rPr>
        <w:t xml:space="preserve">Recommendations Addressed to the United Nations Educational Scientific and </w:t>
      </w:r>
      <w:r>
        <w:rPr>
          <w:sz w:val="28"/>
          <w:szCs w:val="28"/>
        </w:rPr>
        <w:t>Cultural Organization UNESCO</w:t>
      </w:r>
      <w:r w:rsidRPr="00C7370D">
        <w:rPr>
          <w:sz w:val="28"/>
          <w:szCs w:val="28"/>
          <w:lang w:val="en-GB"/>
        </w:rPr>
        <w:t xml:space="preserve"> /</w:t>
      </w:r>
      <w:r w:rsidRPr="00102BF7">
        <w:rPr>
          <w:sz w:val="28"/>
          <w:szCs w:val="28"/>
        </w:rPr>
        <w:t xml:space="preserve"> Education for Media and the D</w:t>
      </w:r>
      <w:r>
        <w:rPr>
          <w:sz w:val="28"/>
          <w:szCs w:val="28"/>
        </w:rPr>
        <w:t>igital Age.</w:t>
      </w:r>
      <w:r w:rsidRPr="00C7370D">
        <w:rPr>
          <w:sz w:val="28"/>
          <w:szCs w:val="28"/>
          <w:lang w:val="en-GB"/>
        </w:rPr>
        <w:t xml:space="preserve"> – </w:t>
      </w:r>
      <w:smartTag w:uri="urn:schemas-microsoft-com:office:smarttags" w:element="place">
        <w:smartTag w:uri="urn:schemas-microsoft-com:office:smarttags" w:element="City">
          <w:r>
            <w:rPr>
              <w:sz w:val="28"/>
              <w:szCs w:val="28"/>
            </w:rPr>
            <w:t>Vienna</w:t>
          </w:r>
        </w:smartTag>
      </w:smartTag>
      <w:r>
        <w:rPr>
          <w:sz w:val="28"/>
          <w:szCs w:val="28"/>
        </w:rPr>
        <w:t>: UNESCO, 1999</w:t>
      </w:r>
      <w:r w:rsidRPr="00C7370D">
        <w:rPr>
          <w:sz w:val="28"/>
          <w:szCs w:val="28"/>
          <w:lang w:val="en-GB"/>
        </w:rPr>
        <w:t>. –</w:t>
      </w:r>
      <w:r w:rsidRPr="00102BF7">
        <w:rPr>
          <w:sz w:val="28"/>
          <w:szCs w:val="28"/>
        </w:rPr>
        <w:t xml:space="preserve"> PP. 273-274.</w:t>
      </w:r>
    </w:p>
    <w:p w:rsidR="000C793D" w:rsidRDefault="000C793D" w:rsidP="008215C5">
      <w:pPr>
        <w:spacing w:line="360" w:lineRule="auto"/>
        <w:ind w:firstLine="720"/>
        <w:jc w:val="both"/>
        <w:rPr>
          <w:sz w:val="28"/>
          <w:szCs w:val="28"/>
        </w:rPr>
      </w:pPr>
      <w:bookmarkStart w:id="0" w:name="_GoBack"/>
      <w:bookmarkEnd w:id="0"/>
    </w:p>
    <w:p w:rsidR="000C793D" w:rsidRPr="00E50E31" w:rsidRDefault="000C793D" w:rsidP="008215C5">
      <w:pPr>
        <w:spacing w:line="360" w:lineRule="auto"/>
        <w:ind w:firstLine="720"/>
        <w:jc w:val="both"/>
        <w:rPr>
          <w:sz w:val="28"/>
          <w:szCs w:val="28"/>
          <w:lang w:val="en-US"/>
        </w:rPr>
      </w:pPr>
    </w:p>
    <w:p w:rsidR="008215C5" w:rsidRPr="00E50E31" w:rsidRDefault="008215C5" w:rsidP="008215C5">
      <w:pPr>
        <w:spacing w:line="360" w:lineRule="auto"/>
        <w:ind w:firstLine="720"/>
        <w:jc w:val="both"/>
        <w:rPr>
          <w:sz w:val="28"/>
          <w:szCs w:val="28"/>
          <w:lang w:val="en-US"/>
        </w:rPr>
      </w:pPr>
    </w:p>
    <w:p w:rsidR="00435F71" w:rsidRPr="00E50E31" w:rsidRDefault="00435F71">
      <w:pPr>
        <w:rPr>
          <w:lang w:val="en-US"/>
        </w:rPr>
      </w:pPr>
    </w:p>
    <w:sectPr w:rsidR="00435F71" w:rsidRPr="00E50E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,Bold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BookmanOldStyle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BookmanOldStyle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203" w:usb1="080F0000" w:usb2="00000010" w:usb3="00000000" w:csb0="00120005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846CE9"/>
    <w:multiLevelType w:val="hybridMultilevel"/>
    <w:tmpl w:val="2E3E62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830"/>
    <w:rsid w:val="000C793D"/>
    <w:rsid w:val="00435F71"/>
    <w:rsid w:val="00725554"/>
    <w:rsid w:val="008215C5"/>
    <w:rsid w:val="00A51830"/>
    <w:rsid w:val="00E5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11CBF8-F861-4182-92E0-183646A26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5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215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ighlightselected">
    <w:name w:val="highlight selected"/>
    <w:basedOn w:val="a0"/>
    <w:rsid w:val="00E50E31"/>
  </w:style>
  <w:style w:type="character" w:styleId="HTML">
    <w:name w:val="HTML Cite"/>
    <w:basedOn w:val="a0"/>
    <w:rsid w:val="00E50E3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4186</Words>
  <Characters>23864</Characters>
  <Application>Microsoft Office Word</Application>
  <DocSecurity>0</DocSecurity>
  <Lines>198</Lines>
  <Paragraphs>55</Paragraphs>
  <ScaleCrop>false</ScaleCrop>
  <Company/>
  <LinksUpToDate>false</LinksUpToDate>
  <CharactersWithSpaces>27995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2020-07-29T11:07:00Z</dcterms:created>
  <dcterms:modified xsi:type="dcterms:W3CDTF">2020-07-29T11:11:00Z</dcterms:modified>
</cp:coreProperties>
</file>