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DAC1E4" w14:textId="77777777" w:rsidR="00226F4F" w:rsidRPr="00F743B3" w:rsidRDefault="00226F4F" w:rsidP="00E223FE">
      <w:pPr>
        <w:pStyle w:val="2"/>
        <w:rPr>
          <w:rFonts w:ascii="Times New Roman" w:eastAsia="Times New Roman" w:hAnsi="Times New Roman" w:cs="Times New Roman"/>
          <w:color w:val="000000" w:themeColor="text1"/>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bdr w:val="none" w:sz="0" w:space="0" w:color="auto"/>
          <w:lang w:val="uk-UA" w:eastAsia="en-US"/>
          <w14:textOutline w14:w="0" w14:cap="rnd" w14:cmpd="sng" w14:algn="ctr">
            <w14:noFill/>
            <w14:prstDash w14:val="solid"/>
            <w14:bevel/>
          </w14:textOutline>
        </w:rPr>
        <w:t>ОДЕСЬКИЙ НАЦІОНАЛЬНИЙ УНІВЕРСИТЕТ ІМЕНІ І. І. МЕЧНИКОВА</w:t>
      </w:r>
    </w:p>
    <w:p w14:paraId="0A4D3A3F"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center"/>
        <w:rPr>
          <w:rFonts w:ascii="Times New Roman" w:eastAsia="Times New Roman" w:hAnsi="Times New Roman" w:cs="Times New Roman"/>
          <w:color w:val="000000" w:themeColor="text1"/>
          <w:sz w:val="20"/>
          <w:szCs w:val="20"/>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20"/>
          <w:szCs w:val="20"/>
          <w:bdr w:val="none" w:sz="0" w:space="0" w:color="auto"/>
          <w:lang w:val="uk-UA" w:eastAsia="en-US"/>
          <w14:textOutline w14:w="0" w14:cap="rnd" w14:cmpd="sng" w14:algn="ctr">
            <w14:noFill/>
            <w14:prstDash w14:val="solid"/>
            <w14:bevel/>
          </w14:textOutline>
        </w:rPr>
        <w:t>(повне найменування закладу вищої освіти)</w:t>
      </w:r>
    </w:p>
    <w:p w14:paraId="4FC04460" w14:textId="77777777" w:rsidR="00226F4F" w:rsidRPr="00F743B3" w:rsidRDefault="00226F4F" w:rsidP="00226F4F">
      <w:pPr>
        <w:pBdr>
          <w:top w:val="none" w:sz="0" w:space="0" w:color="auto"/>
          <w:left w:val="none" w:sz="0" w:space="0" w:color="auto"/>
          <w:bottom w:val="single" w:sz="4" w:space="1" w:color="000000"/>
          <w:right w:val="none" w:sz="0" w:space="0" w:color="auto"/>
          <w:between w:val="none" w:sz="0" w:space="0" w:color="auto"/>
          <w:bar w:val="none" w:sz="0" w:color="auto"/>
        </w:pBdr>
        <w:tabs>
          <w:tab w:val="center" w:pos="4677"/>
        </w:tabs>
        <w:spacing w:before="240" w:after="0" w:line="240" w:lineRule="auto"/>
        <w:jc w:val="both"/>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ab/>
        <w:t xml:space="preserve">Факультет </w:t>
      </w:r>
      <w:r w:rsidRPr="00F743B3">
        <w:rPr>
          <w:rFonts w:ascii="Times New Roman" w:eastAsia="Times New Roman" w:hAnsi="Times New Roman" w:cs="Times New Roman"/>
          <w:color w:val="000000" w:themeColor="text1"/>
          <w:sz w:val="28"/>
          <w:szCs w:val="28"/>
          <w:bdr w:val="none" w:sz="0" w:space="0" w:color="auto"/>
          <w:lang w:eastAsia="en-US"/>
          <w14:textOutline w14:w="0" w14:cap="rnd" w14:cmpd="sng" w14:algn="ctr">
            <w14:noFill/>
            <w14:prstDash w14:val="solid"/>
            <w14:bevel/>
          </w14:textOutline>
        </w:rPr>
        <w:t>міжнародних відносин, політології та соціології</w:t>
      </w:r>
    </w:p>
    <w:p w14:paraId="1E0BE747"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center"/>
        <w:rPr>
          <w:rFonts w:ascii="Times New Roman" w:eastAsia="Times New Roman" w:hAnsi="Times New Roman" w:cs="Times New Roman"/>
          <w:color w:val="000000" w:themeColor="text1"/>
          <w:sz w:val="18"/>
          <w:szCs w:val="18"/>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18"/>
          <w:szCs w:val="18"/>
          <w:bdr w:val="none" w:sz="0" w:space="0" w:color="auto"/>
          <w:lang w:val="uk-UA" w:eastAsia="en-US"/>
          <w14:textOutline w14:w="0" w14:cap="rnd" w14:cmpd="sng" w14:algn="ctr">
            <w14:noFill/>
            <w14:prstDash w14:val="solid"/>
            <w14:bevel/>
          </w14:textOutline>
        </w:rPr>
        <w:t>(повне найменування факультету)</w:t>
      </w:r>
    </w:p>
    <w:p w14:paraId="49B43E72" w14:textId="77777777" w:rsidR="00226F4F" w:rsidRPr="00F743B3" w:rsidRDefault="00226F4F" w:rsidP="00226F4F">
      <w:pPr>
        <w:pBdr>
          <w:top w:val="none" w:sz="0" w:space="0" w:color="auto"/>
          <w:left w:val="none" w:sz="0" w:space="0" w:color="auto"/>
          <w:bottom w:val="single" w:sz="4" w:space="1" w:color="000000"/>
          <w:right w:val="none" w:sz="0" w:space="0" w:color="auto"/>
          <w:between w:val="none" w:sz="0" w:space="0" w:color="auto"/>
          <w:bar w:val="none" w:sz="0" w:color="auto"/>
        </w:pBdr>
        <w:spacing w:before="240" w:after="0" w:line="240" w:lineRule="auto"/>
        <w:jc w:val="center"/>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Кафедра міжнародних відносин</w:t>
      </w:r>
    </w:p>
    <w:p w14:paraId="22CC8956"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center"/>
        <w:rPr>
          <w:rFonts w:ascii="Times New Roman" w:eastAsia="Times New Roman" w:hAnsi="Times New Roman" w:cs="Times New Roman"/>
          <w:color w:val="000000" w:themeColor="text1"/>
          <w:sz w:val="18"/>
          <w:szCs w:val="18"/>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18"/>
          <w:szCs w:val="18"/>
          <w:bdr w:val="none" w:sz="0" w:space="0" w:color="auto"/>
          <w:lang w:val="uk-UA" w:eastAsia="en-US"/>
          <w14:textOutline w14:w="0" w14:cap="rnd" w14:cmpd="sng" w14:algn="ctr">
            <w14:noFill/>
            <w14:prstDash w14:val="solid"/>
            <w14:bevel/>
          </w14:textOutline>
        </w:rPr>
        <w:t>(повна назва кафедри)</w:t>
      </w:r>
    </w:p>
    <w:p w14:paraId="1BBD6DA1"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rPr>
          <w:rFonts w:ascii="Times New Roman" w:eastAsia="Times New Roman" w:hAnsi="Times New Roman" w:cs="Times New Roman"/>
          <w:b/>
          <w:color w:val="000000" w:themeColor="text1"/>
          <w:sz w:val="40"/>
          <w:szCs w:val="40"/>
          <w:bdr w:val="none" w:sz="0" w:space="0" w:color="auto"/>
          <w:lang w:val="uk-UA" w:eastAsia="en-US"/>
          <w14:textOutline w14:w="0" w14:cap="rnd" w14:cmpd="sng" w14:algn="ctr">
            <w14:noFill/>
            <w14:prstDash w14:val="solid"/>
            <w14:bevel/>
          </w14:textOutline>
        </w:rPr>
      </w:pPr>
    </w:p>
    <w:p w14:paraId="4D23749B"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center"/>
        <w:rPr>
          <w:rFonts w:ascii="Times New Roman" w:eastAsia="Times New Roman" w:hAnsi="Times New Roman" w:cs="Times New Roman"/>
          <w:b/>
          <w:color w:val="000000" w:themeColor="text1"/>
          <w:sz w:val="32"/>
          <w:szCs w:val="32"/>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b/>
          <w:color w:val="000000" w:themeColor="text1"/>
          <w:sz w:val="32"/>
          <w:szCs w:val="32"/>
          <w:bdr w:val="none" w:sz="0" w:space="0" w:color="auto"/>
          <w:lang w:val="uk-UA" w:eastAsia="en-US"/>
          <w14:textOutline w14:w="0" w14:cap="rnd" w14:cmpd="sng" w14:algn="ctr">
            <w14:noFill/>
            <w14:prstDash w14:val="solid"/>
            <w14:bevel/>
          </w14:textOutline>
        </w:rPr>
        <w:t>Кваліфікаційна робота</w:t>
      </w:r>
    </w:p>
    <w:p w14:paraId="643D4436" w14:textId="77777777" w:rsidR="00226F4F" w:rsidRPr="00F743B3" w:rsidRDefault="00226F4F" w:rsidP="00226F4F">
      <w:pPr>
        <w:pBdr>
          <w:top w:val="none" w:sz="0" w:space="0" w:color="auto"/>
          <w:left w:val="none" w:sz="0" w:space="0" w:color="auto"/>
          <w:bottom w:val="single" w:sz="4" w:space="1" w:color="000000"/>
          <w:right w:val="none" w:sz="0" w:space="0" w:color="auto"/>
          <w:between w:val="none" w:sz="0" w:space="0" w:color="auto"/>
          <w:bar w:val="none" w:sz="0" w:color="auto"/>
        </w:pBdr>
        <w:tabs>
          <w:tab w:val="center" w:pos="4819"/>
          <w:tab w:val="right" w:pos="8505"/>
        </w:tabs>
        <w:spacing w:before="240" w:after="0" w:line="240" w:lineRule="auto"/>
        <w:ind w:left="1134" w:right="850"/>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ab/>
        <w:t>на здобуття ступеня вищої освіти «магістр»</w:t>
      </w:r>
    </w:p>
    <w:p w14:paraId="1D6EA6A8"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tabs>
          <w:tab w:val="right" w:pos="9355"/>
        </w:tabs>
        <w:spacing w:after="0" w:line="240" w:lineRule="auto"/>
        <w:jc w:val="center"/>
        <w:rPr>
          <w:rFonts w:ascii="Times New Roman" w:eastAsia="Times New Roman" w:hAnsi="Times New Roman" w:cs="Times New Roman"/>
          <w:b/>
          <w:color w:val="000000" w:themeColor="text1"/>
          <w:sz w:val="28"/>
          <w:szCs w:val="28"/>
          <w:bdr w:val="none" w:sz="0" w:space="0" w:color="auto"/>
          <w:lang w:val="uk-UA" w:eastAsia="en-US"/>
          <w14:textOutline w14:w="0" w14:cap="rnd" w14:cmpd="sng" w14:algn="ctr">
            <w14:noFill/>
            <w14:prstDash w14:val="solid"/>
            <w14:bevel/>
          </w14:textOutline>
        </w:rPr>
      </w:pPr>
    </w:p>
    <w:p w14:paraId="38FC491B"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tabs>
          <w:tab w:val="right" w:pos="9355"/>
        </w:tabs>
        <w:spacing w:after="0" w:line="240" w:lineRule="auto"/>
        <w:jc w:val="center"/>
        <w:rPr>
          <w:rFonts w:ascii="Times New Roman" w:eastAsia="Times New Roman" w:hAnsi="Times New Roman" w:cs="Times New Roman"/>
          <w:b/>
          <w:color w:val="000000" w:themeColor="text1"/>
          <w:sz w:val="28"/>
          <w:szCs w:val="28"/>
          <w:u w:val="single"/>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b/>
          <w:color w:val="000000" w:themeColor="text1"/>
          <w:sz w:val="28"/>
          <w:szCs w:val="28"/>
          <w:u w:val="single"/>
          <w:bdr w:val="none" w:sz="0" w:space="0" w:color="auto"/>
          <w:lang w:val="uk-UA" w:eastAsia="en-US"/>
          <w14:textOutline w14:w="0" w14:cap="rnd" w14:cmpd="sng" w14:algn="ctr">
            <w14:noFill/>
            <w14:prstDash w14:val="solid"/>
            <w14:bevel/>
          </w14:textOutline>
        </w:rPr>
        <w:t>«Політика ЄС щодо країн регіону Західні Балкани»</w:t>
      </w:r>
    </w:p>
    <w:p w14:paraId="418D74FD"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tabs>
          <w:tab w:val="right" w:pos="9355"/>
        </w:tabs>
        <w:spacing w:after="0" w:line="240" w:lineRule="auto"/>
        <w:jc w:val="center"/>
        <w:rPr>
          <w:rFonts w:ascii="Times New Roman" w:eastAsia="Times New Roman" w:hAnsi="Times New Roman" w:cs="Times New Roman"/>
          <w:b/>
          <w:color w:val="000000" w:themeColor="text1"/>
          <w:sz w:val="20"/>
          <w:szCs w:val="20"/>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b/>
          <w:color w:val="000000" w:themeColor="text1"/>
          <w:sz w:val="28"/>
          <w:szCs w:val="28"/>
          <w:bdr w:val="none" w:sz="0" w:space="0" w:color="auto"/>
          <w:lang w:val="uk-UA" w:eastAsia="en-US"/>
          <w14:textOutline w14:w="0" w14:cap="rnd" w14:cmpd="sng" w14:algn="ctr">
            <w14:noFill/>
            <w14:prstDash w14:val="solid"/>
            <w14:bevel/>
          </w14:textOutline>
        </w:rPr>
        <w:t>(</w:t>
      </w:r>
      <w:r w:rsidRPr="00F743B3">
        <w:rPr>
          <w:rFonts w:ascii="Times New Roman" w:eastAsia="Times New Roman" w:hAnsi="Times New Roman" w:cs="Times New Roman"/>
          <w:b/>
          <w:color w:val="000000" w:themeColor="text1"/>
          <w:sz w:val="20"/>
          <w:szCs w:val="20"/>
          <w:bdr w:val="none" w:sz="0" w:space="0" w:color="auto"/>
          <w:lang w:val="uk-UA" w:eastAsia="en-US"/>
          <w14:textOutline w14:w="0" w14:cap="rnd" w14:cmpd="sng" w14:algn="ctr">
            <w14:noFill/>
            <w14:prstDash w14:val="solid"/>
            <w14:bevel/>
          </w14:textOutline>
        </w:rPr>
        <w:t>тема кваліфікаційної роботи українською мовою)</w:t>
      </w:r>
    </w:p>
    <w:p w14:paraId="6ACDE221"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tabs>
          <w:tab w:val="right" w:pos="9355"/>
        </w:tabs>
        <w:spacing w:after="0" w:line="240" w:lineRule="auto"/>
        <w:jc w:val="center"/>
        <w:rPr>
          <w:rFonts w:ascii="Times New Roman" w:eastAsia="Times New Roman" w:hAnsi="Times New Roman" w:cs="Times New Roman"/>
          <w:b/>
          <w:color w:val="000000" w:themeColor="text1"/>
          <w:sz w:val="28"/>
          <w:szCs w:val="28"/>
          <w:bdr w:val="none" w:sz="0" w:space="0" w:color="auto"/>
          <w:lang w:val="uk-UA" w:eastAsia="en-US"/>
          <w14:textOutline w14:w="0" w14:cap="rnd" w14:cmpd="sng" w14:algn="ctr">
            <w14:noFill/>
            <w14:prstDash w14:val="solid"/>
            <w14:bevel/>
          </w14:textOutline>
        </w:rPr>
      </w:pPr>
    </w:p>
    <w:p w14:paraId="7768EC1E"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tabs>
          <w:tab w:val="right" w:pos="9355"/>
        </w:tabs>
        <w:spacing w:after="0" w:line="240" w:lineRule="auto"/>
        <w:jc w:val="center"/>
        <w:rPr>
          <w:rFonts w:ascii="Times New Roman" w:eastAsia="Times New Roman" w:hAnsi="Times New Roman" w:cs="Times New Roman"/>
          <w:b/>
          <w:color w:val="000000" w:themeColor="text1"/>
          <w:sz w:val="28"/>
          <w:szCs w:val="28"/>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b/>
          <w:color w:val="000000" w:themeColor="text1"/>
          <w:sz w:val="28"/>
          <w:szCs w:val="28"/>
          <w:bdr w:val="none" w:sz="0" w:space="0" w:color="auto"/>
          <w:lang w:val="uk-UA" w:eastAsia="en-US"/>
          <w14:textOutline w14:w="0" w14:cap="rnd" w14:cmpd="sng" w14:algn="ctr">
            <w14:noFill/>
            <w14:prstDash w14:val="solid"/>
            <w14:bevel/>
          </w14:textOutline>
        </w:rPr>
        <w:t>«</w:t>
      </w:r>
      <w:r w:rsidRPr="00F743B3">
        <w:rPr>
          <w:rFonts w:ascii="Times New Roman" w:eastAsia="Times New Roman" w:hAnsi="Times New Roman" w:cs="Times New Roman"/>
          <w:b/>
          <w:color w:val="000000" w:themeColor="text1"/>
          <w:sz w:val="28"/>
          <w:szCs w:val="28"/>
          <w:u w:val="single"/>
          <w:bdr w:val="none" w:sz="0" w:space="0" w:color="auto"/>
          <w:lang w:val="uk-UA" w:eastAsia="en-US"/>
          <w14:textOutline w14:w="0" w14:cap="rnd" w14:cmpd="sng" w14:algn="ctr">
            <w14:noFill/>
            <w14:prstDash w14:val="solid"/>
            <w14:bevel/>
          </w14:textOutline>
        </w:rPr>
        <w:t>EU policy towards the countries of the Western Balkans Region</w:t>
      </w:r>
      <w:r w:rsidRPr="00F743B3">
        <w:rPr>
          <w:rFonts w:ascii="Times New Roman" w:eastAsia="Times New Roman" w:hAnsi="Times New Roman" w:cs="Times New Roman"/>
          <w:b/>
          <w:color w:val="000000" w:themeColor="text1"/>
          <w:sz w:val="28"/>
          <w:szCs w:val="28"/>
          <w:bdr w:val="none" w:sz="0" w:space="0" w:color="auto"/>
          <w:lang w:val="uk-UA" w:eastAsia="en-US"/>
          <w14:textOutline w14:w="0" w14:cap="rnd" w14:cmpd="sng" w14:algn="ctr">
            <w14:noFill/>
            <w14:prstDash w14:val="solid"/>
            <w14:bevel/>
          </w14:textOutline>
        </w:rPr>
        <w:t>»</w:t>
      </w:r>
    </w:p>
    <w:p w14:paraId="0F373CE7"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tabs>
          <w:tab w:val="left" w:pos="2445"/>
        </w:tabs>
        <w:spacing w:after="0" w:line="240" w:lineRule="auto"/>
        <w:jc w:val="center"/>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b/>
          <w:color w:val="000000" w:themeColor="text1"/>
          <w:sz w:val="28"/>
          <w:szCs w:val="28"/>
          <w:bdr w:val="none" w:sz="0" w:space="0" w:color="auto"/>
          <w:lang w:val="uk-UA" w:eastAsia="en-US"/>
          <w14:textOutline w14:w="0" w14:cap="rnd" w14:cmpd="sng" w14:algn="ctr">
            <w14:noFill/>
            <w14:prstDash w14:val="solid"/>
            <w14:bevel/>
          </w14:textOutline>
        </w:rPr>
        <w:t xml:space="preserve"> (</w:t>
      </w:r>
      <w:r w:rsidRPr="00F743B3">
        <w:rPr>
          <w:rFonts w:ascii="Times New Roman" w:eastAsia="Times New Roman" w:hAnsi="Times New Roman" w:cs="Times New Roman"/>
          <w:b/>
          <w:color w:val="000000" w:themeColor="text1"/>
          <w:sz w:val="20"/>
          <w:szCs w:val="20"/>
          <w:bdr w:val="none" w:sz="0" w:space="0" w:color="auto"/>
          <w:lang w:val="uk-UA" w:eastAsia="en-US"/>
          <w14:textOutline w14:w="0" w14:cap="rnd" w14:cmpd="sng" w14:algn="ctr">
            <w14:noFill/>
            <w14:prstDash w14:val="solid"/>
            <w14:bevel/>
          </w14:textOutline>
        </w:rPr>
        <w:t>тема кваліфікаційної роботи англійською мовою)</w:t>
      </w:r>
    </w:p>
    <w:p w14:paraId="55282316"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tabs>
          <w:tab w:val="right" w:pos="9355"/>
        </w:tabs>
        <w:spacing w:after="0" w:line="240" w:lineRule="auto"/>
        <w:jc w:val="center"/>
        <w:rPr>
          <w:rFonts w:ascii="Times New Roman" w:eastAsia="Times New Roman" w:hAnsi="Times New Roman" w:cs="Times New Roman"/>
          <w:color w:val="000000" w:themeColor="text1"/>
          <w:sz w:val="24"/>
          <w:szCs w:val="24"/>
          <w:bdr w:val="none" w:sz="0" w:space="0" w:color="auto"/>
          <w:lang w:val="uk-UA" w:eastAsia="en-US"/>
          <w14:textOutline w14:w="0" w14:cap="rnd" w14:cmpd="sng" w14:algn="ctr">
            <w14:noFill/>
            <w14:prstDash w14:val="solid"/>
            <w14:bevel/>
          </w14:textOutline>
        </w:rPr>
      </w:pPr>
    </w:p>
    <w:p w14:paraId="7FD6F388"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tabs>
          <w:tab w:val="right" w:pos="9355"/>
        </w:tabs>
        <w:spacing w:after="0" w:line="240" w:lineRule="auto"/>
        <w:jc w:val="both"/>
        <w:rPr>
          <w:rFonts w:ascii="Times New Roman" w:eastAsia="Times New Roman" w:hAnsi="Times New Roman" w:cs="Times New Roman"/>
          <w:color w:val="000000" w:themeColor="text1"/>
          <w:sz w:val="28"/>
          <w:szCs w:val="28"/>
          <w:u w:val="single"/>
          <w:bdr w:val="none" w:sz="0" w:space="0" w:color="auto"/>
          <w:lang w:val="uk-UA" w:eastAsia="en-US"/>
          <w14:textOutline w14:w="0" w14:cap="rnd" w14:cmpd="sng" w14:algn="ctr">
            <w14:noFill/>
            <w14:prstDash w14:val="solid"/>
            <w14:bevel/>
          </w14:textOutline>
        </w:rPr>
      </w:pPr>
    </w:p>
    <w:p w14:paraId="7449A1DD"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2880"/>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Виконав(ла): здобувач(ка) денної форми навчання</w:t>
      </w:r>
    </w:p>
    <w:p w14:paraId="47D3860F"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2880"/>
        <w:rPr>
          <w:rFonts w:ascii="Times New Roman" w:eastAsia="Times New Roman" w:hAnsi="Times New Roman" w:cs="Times New Roman"/>
          <w:color w:val="000000" w:themeColor="text1"/>
          <w:sz w:val="28"/>
          <w:szCs w:val="28"/>
          <w:u w:val="single"/>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 xml:space="preserve">спеціальності  </w:t>
      </w:r>
      <w:r w:rsidRPr="00F743B3">
        <w:rPr>
          <w:rFonts w:ascii="Times New Roman" w:eastAsia="Times New Roman" w:hAnsi="Times New Roman" w:cs="Times New Roman"/>
          <w:color w:val="000000" w:themeColor="text1"/>
          <w:sz w:val="28"/>
          <w:szCs w:val="28"/>
          <w:u w:val="single"/>
          <w:bdr w:val="none" w:sz="0" w:space="0" w:color="auto"/>
          <w:lang w:val="uk-UA" w:eastAsia="en-US"/>
          <w14:textOutline w14:w="0" w14:cap="rnd" w14:cmpd="sng" w14:algn="ctr">
            <w14:noFill/>
            <w14:prstDash w14:val="solid"/>
            <w14:bevel/>
          </w14:textOutline>
        </w:rPr>
        <w:t>291міжнародні відносини, суспільні      комунікації та регіональні студії</w:t>
      </w:r>
    </w:p>
    <w:p w14:paraId="18CAC126" w14:textId="460E60AB"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2880"/>
        <w:rPr>
          <w:rFonts w:ascii="Times New Roman" w:eastAsia="Times New Roman" w:hAnsi="Times New Roman" w:cs="Times New Roman"/>
          <w:color w:val="000000" w:themeColor="text1"/>
          <w:sz w:val="28"/>
          <w:szCs w:val="28"/>
          <w:u w:val="single"/>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Освітня програма: _</w:t>
      </w:r>
      <w:r w:rsidRPr="00F743B3">
        <w:rPr>
          <w:rFonts w:ascii="Times New Roman" w:eastAsia="Times New Roman" w:hAnsi="Times New Roman" w:cs="Times New Roman"/>
          <w:color w:val="000000" w:themeColor="text1"/>
          <w:sz w:val="28"/>
          <w:szCs w:val="28"/>
          <w:u w:val="single"/>
          <w:bdr w:val="none" w:sz="0" w:space="0" w:color="auto"/>
          <w:lang w:val="uk-UA" w:eastAsia="en-US"/>
          <w14:textOutline w14:w="0" w14:cap="rnd" w14:cmpd="sng" w14:algn="ctr">
            <w14:noFill/>
            <w14:prstDash w14:val="solid"/>
            <w14:bevel/>
          </w14:textOutline>
        </w:rPr>
        <w:t>міжна</w:t>
      </w:r>
      <w:r w:rsidR="00E223FE" w:rsidRPr="00F743B3">
        <w:rPr>
          <w:rFonts w:ascii="Times New Roman" w:eastAsia="Times New Roman" w:hAnsi="Times New Roman" w:cs="Times New Roman"/>
          <w:color w:val="000000" w:themeColor="text1"/>
          <w:sz w:val="28"/>
          <w:szCs w:val="28"/>
          <w:u w:val="single"/>
          <w:bdr w:val="none" w:sz="0" w:space="0" w:color="auto"/>
          <w:lang w:val="uk-UA" w:eastAsia="en-US"/>
          <w14:textOutline w14:w="0" w14:cap="rnd" w14:cmpd="sng" w14:algn="ctr">
            <w14:noFill/>
            <w14:prstDash w14:val="solid"/>
            <w14:bevel/>
          </w14:textOutline>
        </w:rPr>
        <w:t>родні відносини, суспільні</w:t>
      </w:r>
      <w:r w:rsidRPr="00F743B3">
        <w:rPr>
          <w:rFonts w:ascii="Times New Roman" w:eastAsia="Times New Roman" w:hAnsi="Times New Roman" w:cs="Times New Roman"/>
          <w:color w:val="000000" w:themeColor="text1"/>
          <w:sz w:val="28"/>
          <w:szCs w:val="28"/>
          <w:u w:val="single"/>
          <w:bdr w:val="none" w:sz="0" w:space="0" w:color="auto"/>
          <w:lang w:val="uk-UA" w:eastAsia="en-US"/>
          <w14:textOutline w14:w="0" w14:cap="rnd" w14:cmpd="sng" w14:algn="ctr">
            <w14:noFill/>
            <w14:prstDash w14:val="solid"/>
            <w14:bevel/>
          </w14:textOutline>
        </w:rPr>
        <w:t xml:space="preserve"> комунікації та регіональні студії</w:t>
      </w:r>
    </w:p>
    <w:p w14:paraId="35607E29" w14:textId="77B1019F"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rPr>
          <w:rFonts w:ascii="Times New Roman" w:eastAsia="Times New Roman" w:hAnsi="Times New Roman" w:cs="Times New Roman"/>
          <w:color w:val="000000" w:themeColor="text1"/>
          <w:sz w:val="28"/>
          <w:szCs w:val="28"/>
          <w:u w:val="single"/>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 xml:space="preserve">                                      </w:t>
      </w:r>
      <w:r w:rsidR="0072075F"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 xml:space="preserve">   </w:t>
      </w:r>
      <w:r w:rsidR="00E223FE" w:rsidRPr="00F743B3">
        <w:rPr>
          <w:rFonts w:ascii="Times New Roman" w:eastAsia="Times New Roman" w:hAnsi="Times New Roman" w:cs="Times New Roman"/>
          <w:color w:val="000000" w:themeColor="text1"/>
          <w:sz w:val="28"/>
          <w:szCs w:val="28"/>
          <w:u w:val="single"/>
          <w:bdr w:val="none" w:sz="0" w:space="0" w:color="auto"/>
          <w:lang w:val="uk-UA" w:eastAsia="en-US"/>
          <w14:textOutline w14:w="0" w14:cap="rnd" w14:cmpd="sng" w14:algn="ctr">
            <w14:noFill/>
            <w14:prstDash w14:val="solid"/>
            <w14:bevel/>
          </w14:textOutline>
        </w:rPr>
        <w:t>Ворона Анастасія</w:t>
      </w:r>
      <w:r w:rsidR="0072075F" w:rsidRPr="00F743B3">
        <w:rPr>
          <w:rFonts w:ascii="Times New Roman" w:eastAsia="Times New Roman" w:hAnsi="Times New Roman" w:cs="Times New Roman"/>
          <w:color w:val="000000" w:themeColor="text1"/>
          <w:sz w:val="28"/>
          <w:szCs w:val="28"/>
          <w:u w:val="single"/>
          <w:bdr w:val="none" w:sz="0" w:space="0" w:color="auto"/>
          <w:lang w:val="uk-UA" w:eastAsia="en-US"/>
          <w14:textOutline w14:w="0" w14:cap="rnd" w14:cmpd="sng" w14:algn="ctr">
            <w14:noFill/>
            <w14:prstDash w14:val="solid"/>
            <w14:bevel/>
          </w14:textOutline>
        </w:rPr>
        <w:t xml:space="preserve"> Андріївна  </w:t>
      </w:r>
    </w:p>
    <w:p w14:paraId="51D4BCF1"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center"/>
        <w:rPr>
          <w:rFonts w:ascii="Times New Roman" w:eastAsia="Times New Roman" w:hAnsi="Times New Roman" w:cs="Times New Roman"/>
          <w:color w:val="000000" w:themeColor="text1"/>
          <w:sz w:val="20"/>
          <w:szCs w:val="20"/>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20"/>
          <w:szCs w:val="20"/>
          <w:bdr w:val="none" w:sz="0" w:space="0" w:color="auto"/>
          <w:lang w:val="uk-UA" w:eastAsia="en-US"/>
          <w14:textOutline w14:w="0" w14:cap="rnd" w14:cmpd="sng" w14:algn="ctr">
            <w14:noFill/>
            <w14:prstDash w14:val="solid"/>
            <w14:bevel/>
          </w14:textOutline>
        </w:rPr>
        <w:t xml:space="preserve">                                (прізвище, ім’я, по-батькові здобувача)</w:t>
      </w:r>
    </w:p>
    <w:p w14:paraId="69613F6B"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rPr>
          <w:rFonts w:ascii="Times New Roman" w:eastAsia="Times New Roman" w:hAnsi="Times New Roman" w:cs="Times New Roman"/>
          <w:color w:val="000000" w:themeColor="text1"/>
          <w:sz w:val="20"/>
          <w:szCs w:val="20"/>
          <w:bdr w:val="none" w:sz="0" w:space="0" w:color="auto"/>
          <w:lang w:val="uk-UA" w:eastAsia="en-US"/>
          <w14:textOutline w14:w="0" w14:cap="rnd" w14:cmpd="sng" w14:algn="ctr">
            <w14:noFill/>
            <w14:prstDash w14:val="solid"/>
            <w14:bevel/>
          </w14:textOutline>
        </w:rPr>
      </w:pPr>
    </w:p>
    <w:p w14:paraId="52CACBDA" w14:textId="5BA9637C"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tabs>
          <w:tab w:val="left" w:pos="5245"/>
          <w:tab w:val="right" w:pos="9355"/>
        </w:tabs>
        <w:spacing w:before="120" w:after="0" w:line="240" w:lineRule="auto"/>
        <w:jc w:val="both"/>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 xml:space="preserve">                   </w:t>
      </w:r>
      <w:r w:rsidR="00E223FE"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 xml:space="preserve">                      Керівник </w:t>
      </w:r>
      <w:r w:rsidRPr="00F743B3">
        <w:rPr>
          <w:rFonts w:ascii="Times New Roman" w:eastAsia="Times New Roman" w:hAnsi="Times New Roman" w:cs="Times New Roman"/>
          <w:color w:val="000000" w:themeColor="text1"/>
          <w:sz w:val="28"/>
          <w:szCs w:val="28"/>
          <w:u w:val="single"/>
          <w:bdr w:val="none" w:sz="0" w:space="0" w:color="auto"/>
          <w:lang w:val="uk-UA" w:eastAsia="en-US"/>
          <w14:textOutline w14:w="0" w14:cap="rnd" w14:cmpd="sng" w14:algn="ctr">
            <w14:noFill/>
            <w14:prstDash w14:val="solid"/>
            <w14:bevel/>
          </w14:textOutline>
        </w:rPr>
        <w:t>к.політ. н., доц. Майстренко Ю.</w:t>
      </w:r>
      <w:r w:rsidR="0083097C" w:rsidRPr="00F743B3">
        <w:rPr>
          <w:rFonts w:ascii="Times New Roman" w:eastAsia="Times New Roman" w:hAnsi="Times New Roman" w:cs="Times New Roman"/>
          <w:color w:val="000000" w:themeColor="text1"/>
          <w:sz w:val="28"/>
          <w:szCs w:val="28"/>
          <w:u w:val="single"/>
          <w:bdr w:val="none" w:sz="0" w:space="0" w:color="auto"/>
          <w:lang w:val="uk-UA" w:eastAsia="en-US"/>
          <w14:textOutline w14:w="0" w14:cap="rnd" w14:cmpd="sng" w14:algn="ctr">
            <w14:noFill/>
            <w14:prstDash w14:val="solid"/>
            <w14:bevel/>
          </w14:textOutline>
        </w:rPr>
        <w:t xml:space="preserve"> </w:t>
      </w:r>
      <w:r w:rsidRPr="00F743B3">
        <w:rPr>
          <w:rFonts w:ascii="Times New Roman" w:eastAsia="Times New Roman" w:hAnsi="Times New Roman" w:cs="Times New Roman"/>
          <w:color w:val="000000" w:themeColor="text1"/>
          <w:sz w:val="28"/>
          <w:szCs w:val="28"/>
          <w:u w:val="single"/>
          <w:bdr w:val="none" w:sz="0" w:space="0" w:color="auto"/>
          <w:lang w:val="uk-UA" w:eastAsia="en-US"/>
          <w14:textOutline w14:w="0" w14:cap="rnd" w14:cmpd="sng" w14:algn="ctr">
            <w14:noFill/>
            <w14:prstDash w14:val="solid"/>
            <w14:bevel/>
          </w14:textOutline>
        </w:rPr>
        <w:t>І.</w:t>
      </w:r>
      <w:r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 xml:space="preserve"> _______</w:t>
      </w:r>
    </w:p>
    <w:p w14:paraId="48FB5E2F" w14:textId="038B77E3" w:rsidR="00226F4F" w:rsidRPr="00F743B3" w:rsidRDefault="00226F4F" w:rsidP="00E223FE">
      <w:pPr>
        <w:pBdr>
          <w:top w:val="none" w:sz="0" w:space="0" w:color="auto"/>
          <w:left w:val="none" w:sz="0" w:space="0" w:color="auto"/>
          <w:bottom w:val="none" w:sz="0" w:space="0" w:color="auto"/>
          <w:right w:val="none" w:sz="0" w:space="0" w:color="auto"/>
          <w:between w:val="none" w:sz="0" w:space="0" w:color="auto"/>
          <w:bar w:val="none" w:sz="0" w:color="auto"/>
        </w:pBdr>
        <w:tabs>
          <w:tab w:val="left" w:pos="5245"/>
          <w:tab w:val="right" w:pos="9355"/>
        </w:tabs>
        <w:spacing w:after="0" w:line="240" w:lineRule="auto"/>
        <w:jc w:val="both"/>
        <w:rPr>
          <w:rFonts w:ascii="Times New Roman" w:eastAsia="Times New Roman" w:hAnsi="Times New Roman" w:cs="Times New Roman"/>
          <w:color w:val="000000" w:themeColor="text1"/>
          <w:sz w:val="20"/>
          <w:szCs w:val="20"/>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20"/>
          <w:szCs w:val="20"/>
          <w:bdr w:val="none" w:sz="0" w:space="0" w:color="auto"/>
          <w:lang w:val="uk-UA" w:eastAsia="en-US"/>
          <w14:textOutline w14:w="0" w14:cap="rnd" w14:cmpd="sng" w14:algn="ctr">
            <w14:noFill/>
            <w14:prstDash w14:val="solid"/>
            <w14:bevel/>
          </w14:textOutline>
        </w:rPr>
        <w:t xml:space="preserve">                              </w:t>
      </w:r>
      <w:r w:rsidR="00E223FE" w:rsidRPr="00F743B3">
        <w:rPr>
          <w:rFonts w:ascii="Times New Roman" w:eastAsia="Times New Roman" w:hAnsi="Times New Roman" w:cs="Times New Roman"/>
          <w:color w:val="000000" w:themeColor="text1"/>
          <w:sz w:val="20"/>
          <w:szCs w:val="20"/>
          <w:bdr w:val="none" w:sz="0" w:space="0" w:color="auto"/>
          <w:lang w:val="uk-UA" w:eastAsia="en-US"/>
          <w14:textOutline w14:w="0" w14:cap="rnd" w14:cmpd="sng" w14:algn="ctr">
            <w14:noFill/>
            <w14:prstDash w14:val="solid"/>
            <w14:bevel/>
          </w14:textOutline>
        </w:rPr>
        <w:t xml:space="preserve">                           </w:t>
      </w:r>
      <w:r w:rsidRPr="00F743B3">
        <w:rPr>
          <w:rFonts w:ascii="Times New Roman" w:eastAsia="Times New Roman" w:hAnsi="Times New Roman" w:cs="Times New Roman"/>
          <w:color w:val="000000" w:themeColor="text1"/>
          <w:sz w:val="20"/>
          <w:szCs w:val="20"/>
          <w:bdr w:val="none" w:sz="0" w:space="0" w:color="auto"/>
          <w:lang w:val="uk-UA" w:eastAsia="en-US"/>
          <w14:textOutline w14:w="0" w14:cap="rnd" w14:cmpd="sng" w14:algn="ctr">
            <w14:noFill/>
            <w14:prstDash w14:val="solid"/>
            <w14:bevel/>
          </w14:textOutline>
        </w:rPr>
        <w:t xml:space="preserve">   (науковий ступінь, вчене звання, прізвище, ініціали)             (підпис)</w:t>
      </w:r>
    </w:p>
    <w:p w14:paraId="6E5911CE" w14:textId="5F955EDB"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tabs>
          <w:tab w:val="left" w:pos="5245"/>
          <w:tab w:val="right" w:pos="9355"/>
        </w:tabs>
        <w:spacing w:before="120" w:after="0" w:line="240" w:lineRule="auto"/>
        <w:jc w:val="both"/>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 xml:space="preserve">     </w:t>
      </w:r>
      <w:r w:rsidR="00E223FE"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 xml:space="preserve">                               </w:t>
      </w:r>
      <w:r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 xml:space="preserve"> Рецензент </w:t>
      </w:r>
      <w:r w:rsidR="0072075F" w:rsidRPr="00F743B3">
        <w:rPr>
          <w:rFonts w:ascii="Times New Roman" w:eastAsia="Times New Roman" w:hAnsi="Times New Roman" w:cs="Times New Roman"/>
          <w:color w:val="000000" w:themeColor="text1"/>
          <w:sz w:val="28"/>
          <w:szCs w:val="28"/>
          <w:u w:val="single"/>
          <w:bdr w:val="none" w:sz="0" w:space="0" w:color="auto"/>
          <w:lang w:val="uk-UA" w:eastAsia="en-US"/>
          <w14:textOutline w14:w="0" w14:cap="rnd" w14:cmpd="sng" w14:algn="ctr">
            <w14:noFill/>
            <w14:prstDash w14:val="solid"/>
            <w14:bevel/>
          </w14:textOutline>
        </w:rPr>
        <w:t>к</w:t>
      </w:r>
      <w:r w:rsidRPr="00F743B3">
        <w:rPr>
          <w:rFonts w:ascii="Times New Roman" w:eastAsia="Times New Roman" w:hAnsi="Times New Roman" w:cs="Times New Roman"/>
          <w:color w:val="000000" w:themeColor="text1"/>
          <w:sz w:val="28"/>
          <w:szCs w:val="28"/>
          <w:u w:val="single"/>
          <w:bdr w:val="none" w:sz="0" w:space="0" w:color="auto"/>
          <w:lang w:val="uk-UA" w:eastAsia="en-US"/>
          <w14:textOutline w14:w="0" w14:cap="rnd" w14:cmpd="sng" w14:algn="ctr">
            <w14:noFill/>
            <w14:prstDash w14:val="solid"/>
            <w14:bevel/>
          </w14:textOutline>
        </w:rPr>
        <w:t xml:space="preserve">.політ.н., </w:t>
      </w:r>
      <w:r w:rsidR="0072075F" w:rsidRPr="00F743B3">
        <w:rPr>
          <w:rFonts w:ascii="Times New Roman" w:eastAsia="Times New Roman" w:hAnsi="Times New Roman" w:cs="Times New Roman"/>
          <w:color w:val="000000" w:themeColor="text1"/>
          <w:sz w:val="28"/>
          <w:szCs w:val="28"/>
          <w:u w:val="single"/>
          <w:bdr w:val="none" w:sz="0" w:space="0" w:color="auto"/>
          <w:lang w:val="uk-UA" w:eastAsia="en-US"/>
          <w14:textOutline w14:w="0" w14:cap="rnd" w14:cmpd="sng" w14:algn="ctr">
            <w14:noFill/>
            <w14:prstDash w14:val="solid"/>
            <w14:bevel/>
          </w14:textOutline>
        </w:rPr>
        <w:t>доц</w:t>
      </w:r>
      <w:r w:rsidRPr="00F743B3">
        <w:rPr>
          <w:rFonts w:ascii="Times New Roman" w:eastAsia="Times New Roman" w:hAnsi="Times New Roman" w:cs="Times New Roman"/>
          <w:color w:val="000000" w:themeColor="text1"/>
          <w:sz w:val="28"/>
          <w:szCs w:val="28"/>
          <w:u w:val="single"/>
          <w:bdr w:val="none" w:sz="0" w:space="0" w:color="auto"/>
          <w:lang w:val="uk-UA" w:eastAsia="en-US"/>
          <w14:textOutline w14:w="0" w14:cap="rnd" w14:cmpd="sng" w14:algn="ctr">
            <w14:noFill/>
            <w14:prstDash w14:val="solid"/>
            <w14:bevel/>
          </w14:textOutline>
        </w:rPr>
        <w:t xml:space="preserve">. </w:t>
      </w:r>
      <w:r w:rsidR="0072075F" w:rsidRPr="00F743B3">
        <w:rPr>
          <w:rFonts w:ascii="Times New Roman" w:eastAsia="Times New Roman" w:hAnsi="Times New Roman" w:cs="Times New Roman"/>
          <w:color w:val="000000" w:themeColor="text1"/>
          <w:sz w:val="28"/>
          <w:szCs w:val="28"/>
          <w:u w:val="single"/>
          <w:bdr w:val="none" w:sz="0" w:space="0" w:color="auto"/>
          <w:lang w:val="uk-UA" w:eastAsia="en-US"/>
          <w14:textOutline w14:w="0" w14:cap="rnd" w14:cmpd="sng" w14:algn="ctr">
            <w14:noFill/>
            <w14:prstDash w14:val="solid"/>
            <w14:bevel/>
          </w14:textOutline>
        </w:rPr>
        <w:t>Максименко І</w:t>
      </w:r>
      <w:r w:rsidRPr="00F743B3">
        <w:rPr>
          <w:rFonts w:ascii="Times New Roman" w:eastAsia="Times New Roman" w:hAnsi="Times New Roman" w:cs="Times New Roman"/>
          <w:color w:val="000000" w:themeColor="text1"/>
          <w:sz w:val="28"/>
          <w:szCs w:val="28"/>
          <w:u w:val="single"/>
          <w:bdr w:val="none" w:sz="0" w:space="0" w:color="auto"/>
          <w:lang w:val="uk-UA" w:eastAsia="en-US"/>
          <w14:textOutline w14:w="0" w14:cap="rnd" w14:cmpd="sng" w14:algn="ctr">
            <w14:noFill/>
            <w14:prstDash w14:val="solid"/>
            <w14:bevel/>
          </w14:textOutline>
        </w:rPr>
        <w:t>.</w:t>
      </w:r>
      <w:r w:rsidR="0072075F" w:rsidRPr="00F743B3">
        <w:rPr>
          <w:rFonts w:ascii="Times New Roman" w:eastAsia="Times New Roman" w:hAnsi="Times New Roman" w:cs="Times New Roman"/>
          <w:color w:val="000000" w:themeColor="text1"/>
          <w:sz w:val="28"/>
          <w:szCs w:val="28"/>
          <w:u w:val="single"/>
          <w:bdr w:val="none" w:sz="0" w:space="0" w:color="auto"/>
          <w:lang w:val="uk-UA" w:eastAsia="en-US"/>
          <w14:textOutline w14:w="0" w14:cap="rnd" w14:cmpd="sng" w14:algn="ctr">
            <w14:noFill/>
            <w14:prstDash w14:val="solid"/>
            <w14:bevel/>
          </w14:textOutline>
        </w:rPr>
        <w:t xml:space="preserve"> В. </w:t>
      </w:r>
      <w:r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_______</w:t>
      </w:r>
    </w:p>
    <w:p w14:paraId="6A0CF8C8" w14:textId="77777777" w:rsidR="00226F4F" w:rsidRPr="00F743B3" w:rsidRDefault="00226F4F" w:rsidP="00E223FE">
      <w:pPr>
        <w:pBdr>
          <w:top w:val="none" w:sz="0" w:space="0" w:color="auto"/>
          <w:left w:val="none" w:sz="0" w:space="0" w:color="auto"/>
          <w:bottom w:val="none" w:sz="0" w:space="0" w:color="auto"/>
          <w:right w:val="none" w:sz="0" w:space="0" w:color="auto"/>
          <w:between w:val="none" w:sz="0" w:space="0" w:color="auto"/>
          <w:bar w:val="none" w:sz="0" w:color="auto"/>
        </w:pBdr>
        <w:tabs>
          <w:tab w:val="left" w:pos="5245"/>
          <w:tab w:val="right" w:pos="9355"/>
        </w:tabs>
        <w:spacing w:after="0" w:line="240" w:lineRule="auto"/>
        <w:ind w:firstLine="3600"/>
        <w:jc w:val="center"/>
        <w:rPr>
          <w:rFonts w:ascii="Times New Roman" w:eastAsia="Times New Roman" w:hAnsi="Times New Roman" w:cs="Times New Roman"/>
          <w:color w:val="000000" w:themeColor="text1"/>
          <w:sz w:val="20"/>
          <w:szCs w:val="20"/>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20"/>
          <w:szCs w:val="20"/>
          <w:bdr w:val="none" w:sz="0" w:space="0" w:color="auto"/>
          <w:lang w:val="uk-UA" w:eastAsia="en-US"/>
          <w14:textOutline w14:w="0" w14:cap="rnd" w14:cmpd="sng" w14:algn="ctr">
            <w14:noFill/>
            <w14:prstDash w14:val="solid"/>
            <w14:bevel/>
          </w14:textOutline>
        </w:rPr>
        <w:t>(науковий ступінь, вчене звання, прізвище, ініціали)</w:t>
      </w:r>
    </w:p>
    <w:p w14:paraId="0EB0EEB2"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tabs>
          <w:tab w:val="left" w:pos="5245"/>
          <w:tab w:val="right" w:pos="9355"/>
        </w:tabs>
        <w:spacing w:before="120" w:after="0" w:line="240" w:lineRule="auto"/>
        <w:jc w:val="both"/>
        <w:rPr>
          <w:rFonts w:ascii="Times New Roman" w:eastAsia="Times New Roman" w:hAnsi="Times New Roman" w:cs="Times New Roman"/>
          <w:color w:val="000000" w:themeColor="text1"/>
          <w:sz w:val="20"/>
          <w:szCs w:val="20"/>
          <w:bdr w:val="none" w:sz="0" w:space="0" w:color="auto"/>
          <w:lang w:val="uk-UA" w:eastAsia="en-US"/>
          <w14:textOutline w14:w="0" w14:cap="rnd" w14:cmpd="sng" w14:algn="ctr">
            <w14:noFill/>
            <w14:prstDash w14:val="solid"/>
            <w14:bevel/>
          </w14:textOutline>
        </w:rPr>
      </w:pPr>
    </w:p>
    <w:tbl>
      <w:tblPr>
        <w:tblW w:w="9868" w:type="dxa"/>
        <w:tblLayout w:type="fixed"/>
        <w:tblCellMar>
          <w:left w:w="115" w:type="dxa"/>
          <w:right w:w="115" w:type="dxa"/>
        </w:tblCellMar>
        <w:tblLook w:val="0000" w:firstRow="0" w:lastRow="0" w:firstColumn="0" w:lastColumn="0" w:noHBand="0" w:noVBand="0"/>
      </w:tblPr>
      <w:tblGrid>
        <w:gridCol w:w="5082"/>
        <w:gridCol w:w="4786"/>
      </w:tblGrid>
      <w:tr w:rsidR="00F743B3" w:rsidRPr="00F743B3" w14:paraId="6B7D34A7" w14:textId="77777777" w:rsidTr="00E223FE">
        <w:tc>
          <w:tcPr>
            <w:tcW w:w="5082" w:type="dxa"/>
          </w:tcPr>
          <w:p w14:paraId="34C1D491"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pPr>
            <w:bookmarkStart w:id="0" w:name="_heading=h.gjdgxs" w:colFirst="0" w:colLast="0"/>
            <w:bookmarkEnd w:id="0"/>
            <w:r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Рекомендовано до захисту:</w:t>
            </w:r>
          </w:p>
          <w:p w14:paraId="0B049778"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Протокол засідання кафедри</w:t>
            </w:r>
          </w:p>
          <w:p w14:paraId="4A33936F"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__________________________</w:t>
            </w:r>
          </w:p>
          <w:p w14:paraId="37ABF60C"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 xml:space="preserve">№ </w:t>
            </w:r>
            <w:r w:rsidRPr="00F743B3">
              <w:rPr>
                <w:rFonts w:ascii="Times New Roman" w:eastAsia="Times New Roman" w:hAnsi="Times New Roman" w:cs="Times New Roman"/>
                <w:color w:val="000000" w:themeColor="text1"/>
                <w:sz w:val="28"/>
                <w:szCs w:val="28"/>
                <w:u w:val="single"/>
                <w:bdr w:val="none" w:sz="0" w:space="0" w:color="auto"/>
                <w:lang w:val="uk-UA" w:eastAsia="en-US"/>
                <w14:textOutline w14:w="0" w14:cap="rnd" w14:cmpd="sng" w14:algn="ctr">
                  <w14:noFill/>
                  <w14:prstDash w14:val="solid"/>
                  <w14:bevel/>
                </w14:textOutline>
              </w:rPr>
              <w:t xml:space="preserve"> 4 </w:t>
            </w:r>
            <w:r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 xml:space="preserve">  від </w:t>
            </w:r>
            <w:r w:rsidRPr="00F743B3">
              <w:rPr>
                <w:rFonts w:ascii="Times New Roman" w:eastAsia="Times New Roman" w:hAnsi="Times New Roman" w:cs="Times New Roman"/>
                <w:color w:val="000000" w:themeColor="text1"/>
                <w:sz w:val="28"/>
                <w:szCs w:val="28"/>
                <w:u w:val="single"/>
                <w:bdr w:val="none" w:sz="0" w:space="0" w:color="auto"/>
                <w:lang w:val="uk-UA" w:eastAsia="en-US"/>
                <w14:textOutline w14:w="0" w14:cap="rnd" w14:cmpd="sng" w14:algn="ctr">
                  <w14:noFill/>
                  <w14:prstDash w14:val="solid"/>
                  <w14:bevel/>
                </w14:textOutline>
              </w:rPr>
              <w:t>23.11. 2023</w:t>
            </w:r>
            <w:r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 xml:space="preserve"> р. </w:t>
            </w:r>
          </w:p>
          <w:p w14:paraId="5B0AF357"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pPr>
          </w:p>
          <w:p w14:paraId="4E26274C"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Завідувач(ка) кафедри</w:t>
            </w:r>
          </w:p>
          <w:p w14:paraId="28BE6E85"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tabs>
                <w:tab w:val="left" w:pos="1168"/>
                <w:tab w:val="left" w:pos="3861"/>
              </w:tabs>
              <w:spacing w:after="0" w:line="240" w:lineRule="auto"/>
              <w:jc w:val="both"/>
              <w:rPr>
                <w:rFonts w:ascii="Times New Roman" w:eastAsia="Times New Roman" w:hAnsi="Times New Roman" w:cs="Times New Roman"/>
                <w:color w:val="000000" w:themeColor="text1"/>
                <w:sz w:val="28"/>
                <w:szCs w:val="28"/>
                <w:u w:val="single"/>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 xml:space="preserve">_____     </w:t>
            </w:r>
            <w:r w:rsidRPr="00F743B3">
              <w:rPr>
                <w:rFonts w:ascii="Times New Roman" w:eastAsia="Times New Roman" w:hAnsi="Times New Roman" w:cs="Times New Roman"/>
                <w:color w:val="000000" w:themeColor="text1"/>
                <w:sz w:val="28"/>
                <w:szCs w:val="28"/>
                <w:u w:val="single"/>
                <w:bdr w:val="none" w:sz="0" w:space="0" w:color="auto"/>
                <w:lang w:val="uk-UA" w:eastAsia="en-US"/>
                <w14:textOutline w14:w="0" w14:cap="rnd" w14:cmpd="sng" w14:algn="ctr">
                  <w14:noFill/>
                  <w14:prstDash w14:val="solid"/>
                  <w14:bevel/>
                </w14:textOutline>
              </w:rPr>
              <w:t>Ольга БРУСИЛОВСЬКА</w:t>
            </w:r>
          </w:p>
          <w:p w14:paraId="2CA2AAFA"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tabs>
                <w:tab w:val="left" w:pos="284"/>
                <w:tab w:val="left" w:pos="1767"/>
              </w:tabs>
              <w:spacing w:after="0" w:line="240" w:lineRule="auto"/>
              <w:jc w:val="both"/>
              <w:rPr>
                <w:rFonts w:ascii="Times New Roman" w:eastAsia="Times New Roman" w:hAnsi="Times New Roman" w:cs="Times New Roman"/>
                <w:color w:val="000000" w:themeColor="text1"/>
                <w:sz w:val="20"/>
                <w:szCs w:val="20"/>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20"/>
                <w:szCs w:val="20"/>
                <w:bdr w:val="none" w:sz="0" w:space="0" w:color="auto"/>
                <w:lang w:val="uk-UA" w:eastAsia="en-US"/>
                <w14:textOutline w14:w="0" w14:cap="rnd" w14:cmpd="sng" w14:algn="ctr">
                  <w14:noFill/>
                  <w14:prstDash w14:val="solid"/>
                  <w14:bevel/>
                </w14:textOutline>
              </w:rPr>
              <w:t xml:space="preserve"> (підпис)                   (</w:t>
            </w:r>
            <w:r w:rsidRPr="00F743B3">
              <w:rPr>
                <w:rFonts w:ascii="Times New Roman" w:eastAsia="Times New Roman" w:hAnsi="Times New Roman" w:cs="Times New Roman"/>
                <w:color w:val="000000" w:themeColor="text1"/>
                <w:sz w:val="24"/>
                <w:szCs w:val="24"/>
                <w:bdr w:val="none" w:sz="0" w:space="0" w:color="auto"/>
                <w:lang w:val="uk-UA" w:eastAsia="en-US"/>
                <w14:textOutline w14:w="0" w14:cap="rnd" w14:cmpd="sng" w14:algn="ctr">
                  <w14:noFill/>
                  <w14:prstDash w14:val="solid"/>
                  <w14:bevel/>
                </w14:textOutline>
              </w:rPr>
              <w:t>прізвище,ім’я</w:t>
            </w:r>
            <w:r w:rsidRPr="00F743B3">
              <w:rPr>
                <w:rFonts w:ascii="Times New Roman" w:eastAsia="Times New Roman" w:hAnsi="Times New Roman" w:cs="Times New Roman"/>
                <w:color w:val="000000" w:themeColor="text1"/>
                <w:sz w:val="20"/>
                <w:szCs w:val="20"/>
                <w:bdr w:val="none" w:sz="0" w:space="0" w:color="auto"/>
                <w:lang w:val="uk-UA" w:eastAsia="en-US"/>
                <w14:textOutline w14:w="0" w14:cap="rnd" w14:cmpd="sng" w14:algn="ctr">
                  <w14:noFill/>
                  <w14:prstDash w14:val="solid"/>
                  <w14:bevel/>
                </w14:textOutline>
              </w:rPr>
              <w:t>)</w:t>
            </w:r>
          </w:p>
        </w:tc>
        <w:tc>
          <w:tcPr>
            <w:tcW w:w="4786" w:type="dxa"/>
          </w:tcPr>
          <w:p w14:paraId="7785F74F"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tabs>
                <w:tab w:val="right" w:pos="4462"/>
              </w:tabs>
              <w:spacing w:after="0" w:line="240" w:lineRule="auto"/>
              <w:jc w:val="both"/>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Захищено на засіданні ЕК № _____</w:t>
            </w:r>
          </w:p>
          <w:p w14:paraId="696D7E45"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протокол № __від ____.____.20___ р.</w:t>
            </w:r>
          </w:p>
          <w:p w14:paraId="2891FE8D"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pPr>
          </w:p>
          <w:p w14:paraId="03DF26C4"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tabs>
                <w:tab w:val="right" w:pos="4462"/>
              </w:tabs>
              <w:spacing w:after="0" w:line="240" w:lineRule="auto"/>
              <w:jc w:val="both"/>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Оцінка______________/___</w:t>
            </w:r>
            <w:r w:rsidRPr="00F743B3">
              <w:rPr>
                <w:rFonts w:ascii="Times New Roman" w:eastAsia="Times New Roman" w:hAnsi="Times New Roman" w:cs="Times New Roman"/>
                <w:color w:val="000000" w:themeColor="text1"/>
                <w:sz w:val="20"/>
                <w:szCs w:val="20"/>
                <w:bdr w:val="none" w:sz="0" w:space="0" w:color="auto"/>
                <w:lang w:val="uk-UA" w:eastAsia="en-US"/>
                <w14:textOutline w14:w="0" w14:cap="rnd" w14:cmpd="sng" w14:algn="ctr">
                  <w14:noFill/>
                  <w14:prstDash w14:val="solid"/>
                  <w14:bevel/>
                </w14:textOutline>
              </w:rPr>
              <w:tab/>
            </w:r>
            <w:r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___/_____</w:t>
            </w:r>
          </w:p>
          <w:p w14:paraId="22DEE1E1" w14:textId="7C10F91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center"/>
              <w:rPr>
                <w:rFonts w:ascii="Times New Roman" w:eastAsia="Times New Roman" w:hAnsi="Times New Roman" w:cs="Times New Roman"/>
                <w:color w:val="000000" w:themeColor="text1"/>
                <w:sz w:val="20"/>
                <w:szCs w:val="20"/>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20"/>
                <w:szCs w:val="20"/>
                <w:bdr w:val="none" w:sz="0" w:space="0" w:color="auto"/>
                <w:lang w:val="uk-UA" w:eastAsia="en-US"/>
                <w14:textOutline w14:w="0" w14:cap="rnd" w14:cmpd="sng" w14:algn="ctr">
                  <w14:noFill/>
                  <w14:prstDash w14:val="solid"/>
                  <w14:bevel/>
                </w14:textOutline>
              </w:rPr>
              <w:t xml:space="preserve">(за національною шкалою/шкалою </w:t>
            </w:r>
            <w:r w:rsidR="00046401" w:rsidRPr="00F743B3">
              <w:rPr>
                <w:rFonts w:ascii="Times New Roman" w:eastAsia="Times New Roman" w:hAnsi="Times New Roman" w:cs="Times New Roman"/>
                <w:color w:val="000000" w:themeColor="text1"/>
                <w:sz w:val="20"/>
                <w:szCs w:val="20"/>
                <w:bdr w:val="none" w:sz="0" w:space="0" w:color="auto"/>
                <w:lang w:val="en-US" w:eastAsia="en-US"/>
                <w14:textOutline w14:w="0" w14:cap="rnd" w14:cmpd="sng" w14:algn="ctr">
                  <w14:noFill/>
                  <w14:prstDash w14:val="solid"/>
                  <w14:bevel/>
                </w14:textOutline>
              </w:rPr>
              <w:t>ECTS</w:t>
            </w:r>
            <w:r w:rsidRPr="00F743B3">
              <w:rPr>
                <w:rFonts w:ascii="Times New Roman" w:eastAsia="Times New Roman" w:hAnsi="Times New Roman" w:cs="Times New Roman"/>
                <w:color w:val="000000" w:themeColor="text1"/>
                <w:sz w:val="20"/>
                <w:szCs w:val="20"/>
                <w:bdr w:val="none" w:sz="0" w:space="0" w:color="auto"/>
                <w:lang w:val="uk-UA" w:eastAsia="en-US"/>
                <w14:textOutline w14:w="0" w14:cap="rnd" w14:cmpd="sng" w14:algn="ctr">
                  <w14:noFill/>
                  <w14:prstDash w14:val="solid"/>
                  <w14:bevel/>
                </w14:textOutline>
              </w:rPr>
              <w:t>/ бали)</w:t>
            </w:r>
          </w:p>
          <w:p w14:paraId="5B8C42D0"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Голова ЕК</w:t>
            </w:r>
          </w:p>
          <w:p w14:paraId="2EEC09BE"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rPr>
                <w:rFonts w:ascii="Times New Roman" w:eastAsia="Times New Roman" w:hAnsi="Times New Roman" w:cs="Times New Roman"/>
                <w:color w:val="000000" w:themeColor="text1"/>
                <w:sz w:val="28"/>
                <w:szCs w:val="28"/>
                <w:u w:val="single"/>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28"/>
                <w:szCs w:val="28"/>
                <w:u w:val="single"/>
                <w:bdr w:val="none" w:sz="0" w:space="0" w:color="auto"/>
                <w:lang w:val="uk-UA" w:eastAsia="en-US"/>
                <w14:textOutline w14:w="0" w14:cap="rnd" w14:cmpd="sng" w14:algn="ctr">
                  <w14:noFill/>
                  <w14:prstDash w14:val="solid"/>
                  <w14:bevel/>
                </w14:textOutline>
              </w:rPr>
              <w:tab/>
              <w:t xml:space="preserve">   </w:t>
            </w:r>
            <w:r w:rsidRPr="00F743B3">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 xml:space="preserve">     </w:t>
            </w:r>
            <w:r w:rsidRPr="00F743B3">
              <w:rPr>
                <w:rFonts w:ascii="Times New Roman" w:eastAsia="Times New Roman" w:hAnsi="Times New Roman" w:cs="Times New Roman"/>
                <w:color w:val="000000" w:themeColor="text1"/>
                <w:sz w:val="28"/>
                <w:szCs w:val="28"/>
                <w:u w:val="single"/>
                <w:bdr w:val="none" w:sz="0" w:space="0" w:color="auto"/>
                <w:lang w:val="uk-UA" w:eastAsia="en-US"/>
                <w14:textOutline w14:w="0" w14:cap="rnd" w14:cmpd="sng" w14:algn="ctr">
                  <w14:noFill/>
                  <w14:prstDash w14:val="solid"/>
                  <w14:bevel/>
                </w14:textOutline>
              </w:rPr>
              <w:t>Ольга БРУСИЛОВСЬКА</w:t>
            </w:r>
          </w:p>
          <w:p w14:paraId="303E923E"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tabs>
                <w:tab w:val="left" w:pos="454"/>
                <w:tab w:val="left" w:pos="2155"/>
              </w:tabs>
              <w:spacing w:after="0" w:line="240" w:lineRule="auto"/>
              <w:jc w:val="both"/>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color w:val="000000" w:themeColor="text1"/>
                <w:sz w:val="20"/>
                <w:szCs w:val="20"/>
                <w:bdr w:val="none" w:sz="0" w:space="0" w:color="auto"/>
                <w:lang w:val="uk-UA" w:eastAsia="en-US"/>
                <w14:textOutline w14:w="0" w14:cap="rnd" w14:cmpd="sng" w14:algn="ctr">
                  <w14:noFill/>
                  <w14:prstDash w14:val="solid"/>
                  <w14:bevel/>
                </w14:textOutline>
              </w:rPr>
              <w:t xml:space="preserve">   (підпис)                       (</w:t>
            </w:r>
            <w:r w:rsidRPr="00F743B3">
              <w:rPr>
                <w:rFonts w:ascii="Times New Roman" w:eastAsia="Times New Roman" w:hAnsi="Times New Roman" w:cs="Times New Roman"/>
                <w:color w:val="000000" w:themeColor="text1"/>
                <w:sz w:val="24"/>
                <w:szCs w:val="24"/>
                <w:bdr w:val="none" w:sz="0" w:space="0" w:color="auto"/>
                <w:lang w:val="uk-UA" w:eastAsia="en-US"/>
                <w14:textOutline w14:w="0" w14:cap="rnd" w14:cmpd="sng" w14:algn="ctr">
                  <w14:noFill/>
                  <w14:prstDash w14:val="solid"/>
                  <w14:bevel/>
                </w14:textOutline>
              </w:rPr>
              <w:t>прізвище, ім’я</w:t>
            </w:r>
            <w:r w:rsidRPr="00F743B3">
              <w:rPr>
                <w:rFonts w:ascii="Times New Roman" w:eastAsia="Times New Roman" w:hAnsi="Times New Roman" w:cs="Times New Roman"/>
                <w:color w:val="000000" w:themeColor="text1"/>
                <w:sz w:val="20"/>
                <w:szCs w:val="20"/>
                <w:bdr w:val="none" w:sz="0" w:space="0" w:color="auto"/>
                <w:lang w:val="uk-UA" w:eastAsia="en-US"/>
                <w14:textOutline w14:w="0" w14:cap="rnd" w14:cmpd="sng" w14:algn="ctr">
                  <w14:noFill/>
                  <w14:prstDash w14:val="solid"/>
                  <w14:bevel/>
                </w14:textOutline>
              </w:rPr>
              <w:t>)</w:t>
            </w:r>
          </w:p>
        </w:tc>
      </w:tr>
      <w:tr w:rsidR="0090004D" w:rsidRPr="00F743B3" w14:paraId="638EDC30" w14:textId="77777777" w:rsidTr="00E223FE">
        <w:tc>
          <w:tcPr>
            <w:tcW w:w="5082" w:type="dxa"/>
          </w:tcPr>
          <w:p w14:paraId="3D59EC98"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pPr>
          </w:p>
        </w:tc>
        <w:tc>
          <w:tcPr>
            <w:tcW w:w="4786" w:type="dxa"/>
          </w:tcPr>
          <w:p w14:paraId="3DD65BDC"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rPr>
                <w:rFonts w:ascii="Times New Roman" w:eastAsia="Times New Roman"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pPr>
          </w:p>
        </w:tc>
      </w:tr>
    </w:tbl>
    <w:p w14:paraId="7AA21266"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center"/>
        <w:rPr>
          <w:rFonts w:ascii="Times New Roman" w:eastAsia="Times New Roman" w:hAnsi="Times New Roman" w:cs="Times New Roman"/>
          <w:b/>
          <w:color w:val="000000" w:themeColor="text1"/>
          <w:sz w:val="28"/>
          <w:szCs w:val="28"/>
          <w:bdr w:val="none" w:sz="0" w:space="0" w:color="auto"/>
          <w:lang w:val="uk-UA" w:eastAsia="en-US"/>
          <w14:textOutline w14:w="0" w14:cap="rnd" w14:cmpd="sng" w14:algn="ctr">
            <w14:noFill/>
            <w14:prstDash w14:val="solid"/>
            <w14:bevel/>
          </w14:textOutline>
        </w:rPr>
      </w:pPr>
    </w:p>
    <w:p w14:paraId="36A8C1A6" w14:textId="77777777" w:rsidR="00226F4F" w:rsidRPr="00F743B3" w:rsidRDefault="00226F4F" w:rsidP="00226F4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center"/>
        <w:rPr>
          <w:rFonts w:ascii="Times New Roman" w:eastAsia="Times New Roman" w:hAnsi="Times New Roman" w:cs="Times New Roman"/>
          <w:b/>
          <w:color w:val="000000" w:themeColor="text1"/>
          <w:sz w:val="28"/>
          <w:szCs w:val="28"/>
          <w:bdr w:val="none" w:sz="0" w:space="0" w:color="auto"/>
          <w:lang w:val="uk-UA" w:eastAsia="en-US"/>
          <w14:textOutline w14:w="0" w14:cap="rnd" w14:cmpd="sng" w14:algn="ctr">
            <w14:noFill/>
            <w14:prstDash w14:val="solid"/>
            <w14:bevel/>
          </w14:textOutline>
        </w:rPr>
      </w:pPr>
    </w:p>
    <w:p w14:paraId="79B1EEB3" w14:textId="57B39F54" w:rsidR="00E223FE" w:rsidRPr="00D967BC" w:rsidRDefault="00226F4F" w:rsidP="00D967BC">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center"/>
        <w:rPr>
          <w:rFonts w:ascii="Times New Roman" w:eastAsia="Times New Roman" w:hAnsi="Times New Roman" w:cs="Times New Roman"/>
          <w:b/>
          <w:color w:val="000000" w:themeColor="text1"/>
          <w:sz w:val="28"/>
          <w:szCs w:val="28"/>
          <w:bdr w:val="none" w:sz="0" w:space="0" w:color="auto"/>
          <w:lang w:val="uk-UA" w:eastAsia="en-US"/>
          <w14:textOutline w14:w="0" w14:cap="rnd" w14:cmpd="sng" w14:algn="ctr">
            <w14:noFill/>
            <w14:prstDash w14:val="solid"/>
            <w14:bevel/>
          </w14:textOutline>
        </w:rPr>
      </w:pPr>
      <w:r w:rsidRPr="00F743B3">
        <w:rPr>
          <w:rFonts w:ascii="Times New Roman" w:eastAsia="Times New Roman" w:hAnsi="Times New Roman" w:cs="Times New Roman"/>
          <w:b/>
          <w:color w:val="000000" w:themeColor="text1"/>
          <w:sz w:val="28"/>
          <w:szCs w:val="28"/>
          <w:bdr w:val="none" w:sz="0" w:space="0" w:color="auto"/>
          <w:lang w:val="uk-UA" w:eastAsia="en-US"/>
          <w14:textOutline w14:w="0" w14:cap="rnd" w14:cmpd="sng" w14:algn="ctr">
            <w14:noFill/>
            <w14:prstDash w14:val="solid"/>
            <w14:bevel/>
          </w14:textOutline>
        </w:rPr>
        <w:t>Одеса 2023</w:t>
      </w:r>
      <w:bookmarkStart w:id="1" w:name="_GoBack"/>
      <w:bookmarkEnd w:id="1"/>
    </w:p>
    <w:p w14:paraId="2AB4C10A" w14:textId="41D10BD4" w:rsidR="008D7A30" w:rsidRPr="00F743B3" w:rsidRDefault="008D7A30" w:rsidP="00226F4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center"/>
        <w:rPr>
          <w:rFonts w:ascii="Times New Roman" w:eastAsia="Times New Roman" w:hAnsi="Times New Roman" w:cs="Times New Roman"/>
          <w:b/>
          <w:color w:val="000000" w:themeColor="text1"/>
          <w:sz w:val="28"/>
          <w:szCs w:val="28"/>
          <w:bdr w:val="none" w:sz="0" w:space="0" w:color="auto"/>
          <w:lang w:val="uk-UA" w:eastAsia="en-US"/>
          <w14:textOutline w14:w="0" w14:cap="rnd" w14:cmpd="sng" w14:algn="ctr">
            <w14:noFill/>
            <w14:prstDash w14:val="solid"/>
            <w14:bevel/>
          </w14:textOutline>
        </w:rPr>
      </w:pPr>
      <w:r w:rsidRPr="00F743B3">
        <w:rPr>
          <w:rFonts w:ascii="Times New Roman" w:hAnsi="Times New Roman"/>
          <w:b/>
          <w:bCs/>
          <w:color w:val="000000" w:themeColor="text1"/>
          <w:sz w:val="28"/>
          <w:szCs w:val="28"/>
        </w:rPr>
        <w:lastRenderedPageBreak/>
        <w:t>ЗМІ</w:t>
      </w:r>
      <w:proofErr w:type="gramStart"/>
      <w:r w:rsidRPr="00F743B3">
        <w:rPr>
          <w:rFonts w:ascii="Times New Roman" w:hAnsi="Times New Roman"/>
          <w:b/>
          <w:bCs/>
          <w:color w:val="000000" w:themeColor="text1"/>
          <w:sz w:val="28"/>
          <w:szCs w:val="28"/>
        </w:rPr>
        <w:t>СТ</w:t>
      </w:r>
      <w:proofErr w:type="gramEnd"/>
    </w:p>
    <w:p w14:paraId="735E7186" w14:textId="77777777" w:rsidR="008D7A30" w:rsidRPr="00F743B3" w:rsidRDefault="008D7A30" w:rsidP="008D7A30">
      <w:pPr>
        <w:spacing w:after="0" w:line="360" w:lineRule="auto"/>
        <w:ind w:firstLine="1134"/>
        <w:jc w:val="both"/>
        <w:rPr>
          <w:rFonts w:ascii="Times New Roman" w:hAnsi="Times New Roman"/>
          <w:b/>
          <w:bCs/>
          <w:color w:val="000000" w:themeColor="text1"/>
          <w:sz w:val="28"/>
          <w:szCs w:val="28"/>
        </w:rPr>
      </w:pPr>
    </w:p>
    <w:p w14:paraId="4F57F939" w14:textId="179AE342" w:rsidR="00333C2D" w:rsidRPr="00F743B3" w:rsidRDefault="00D20896" w:rsidP="00F743B3">
      <w:pPr>
        <w:pStyle w:val="13"/>
        <w:rPr>
          <w:rFonts w:ascii="Times New Roman" w:eastAsiaTheme="minorEastAsia" w:hAnsi="Times New Roman" w:cs="Times New Roman"/>
          <w:noProof/>
          <w:color w:val="000000" w:themeColor="text1"/>
          <w:sz w:val="28"/>
          <w:szCs w:val="28"/>
          <w:bdr w:val="none" w:sz="0" w:space="0" w:color="auto"/>
          <w14:textOutline w14:w="0" w14:cap="rnd" w14:cmpd="sng" w14:algn="ctr">
            <w14:noFill/>
            <w14:prstDash w14:val="solid"/>
            <w14:bevel/>
          </w14:textOutline>
        </w:rPr>
      </w:pPr>
      <w:r w:rsidRPr="00F743B3">
        <w:rPr>
          <w:bCs/>
          <w:color w:val="000000" w:themeColor="text1"/>
        </w:rPr>
        <w:fldChar w:fldCharType="begin"/>
      </w:r>
      <w:r w:rsidRPr="00F743B3">
        <w:rPr>
          <w:bCs/>
          <w:color w:val="000000" w:themeColor="text1"/>
        </w:rPr>
        <w:instrText xml:space="preserve"> TOC \o "1-3" \h \z \u </w:instrText>
      </w:r>
      <w:r w:rsidRPr="00F743B3">
        <w:rPr>
          <w:bCs/>
          <w:color w:val="000000" w:themeColor="text1"/>
        </w:rPr>
        <w:fldChar w:fldCharType="separate"/>
      </w:r>
      <w:hyperlink w:anchor="_Toc151367487" w:history="1">
        <w:r w:rsidR="00333C2D" w:rsidRPr="00F743B3">
          <w:rPr>
            <w:rStyle w:val="a3"/>
            <w:rFonts w:ascii="Times New Roman" w:hAnsi="Times New Roman" w:cs="Times New Roman"/>
            <w:bCs/>
            <w:noProof/>
            <w:color w:val="000000" w:themeColor="text1"/>
            <w:sz w:val="28"/>
            <w:szCs w:val="28"/>
            <w:lang w:val="uk-UA"/>
          </w:rPr>
          <w:t>ВСТУП</w:t>
        </w:r>
        <w:r w:rsidR="00333C2D" w:rsidRPr="00F743B3">
          <w:rPr>
            <w:rFonts w:ascii="Times New Roman" w:hAnsi="Times New Roman" w:cs="Times New Roman"/>
            <w:noProof/>
            <w:webHidden/>
            <w:color w:val="000000" w:themeColor="text1"/>
            <w:sz w:val="28"/>
            <w:szCs w:val="28"/>
          </w:rPr>
          <w:tab/>
        </w:r>
        <w:r w:rsidR="00333C2D" w:rsidRPr="00F743B3">
          <w:rPr>
            <w:rFonts w:ascii="Times New Roman" w:hAnsi="Times New Roman" w:cs="Times New Roman"/>
            <w:noProof/>
            <w:webHidden/>
            <w:color w:val="000000" w:themeColor="text1"/>
            <w:sz w:val="28"/>
            <w:szCs w:val="28"/>
          </w:rPr>
          <w:fldChar w:fldCharType="begin"/>
        </w:r>
        <w:r w:rsidR="00333C2D" w:rsidRPr="00F743B3">
          <w:rPr>
            <w:rFonts w:ascii="Times New Roman" w:hAnsi="Times New Roman" w:cs="Times New Roman"/>
            <w:noProof/>
            <w:webHidden/>
            <w:color w:val="000000" w:themeColor="text1"/>
            <w:sz w:val="28"/>
            <w:szCs w:val="28"/>
          </w:rPr>
          <w:instrText xml:space="preserve"> PAGEREF _Toc151367487 \h </w:instrText>
        </w:r>
        <w:r w:rsidR="00333C2D" w:rsidRPr="00F743B3">
          <w:rPr>
            <w:rFonts w:ascii="Times New Roman" w:hAnsi="Times New Roman" w:cs="Times New Roman"/>
            <w:noProof/>
            <w:webHidden/>
            <w:color w:val="000000" w:themeColor="text1"/>
            <w:sz w:val="28"/>
            <w:szCs w:val="28"/>
          </w:rPr>
        </w:r>
        <w:r w:rsidR="00333C2D" w:rsidRPr="00F743B3">
          <w:rPr>
            <w:rFonts w:ascii="Times New Roman" w:hAnsi="Times New Roman" w:cs="Times New Roman"/>
            <w:noProof/>
            <w:webHidden/>
            <w:color w:val="000000" w:themeColor="text1"/>
            <w:sz w:val="28"/>
            <w:szCs w:val="28"/>
          </w:rPr>
          <w:fldChar w:fldCharType="separate"/>
        </w:r>
        <w:r w:rsidR="0021211B">
          <w:rPr>
            <w:rFonts w:ascii="Times New Roman" w:hAnsi="Times New Roman" w:cs="Times New Roman"/>
            <w:noProof/>
            <w:webHidden/>
            <w:color w:val="000000" w:themeColor="text1"/>
            <w:sz w:val="28"/>
            <w:szCs w:val="28"/>
          </w:rPr>
          <w:t>3</w:t>
        </w:r>
        <w:r w:rsidR="00333C2D" w:rsidRPr="00F743B3">
          <w:rPr>
            <w:rFonts w:ascii="Times New Roman" w:hAnsi="Times New Roman" w:cs="Times New Roman"/>
            <w:noProof/>
            <w:webHidden/>
            <w:color w:val="000000" w:themeColor="text1"/>
            <w:sz w:val="28"/>
            <w:szCs w:val="28"/>
          </w:rPr>
          <w:fldChar w:fldCharType="end"/>
        </w:r>
      </w:hyperlink>
    </w:p>
    <w:p w14:paraId="7D00E0D0" w14:textId="6F18AF33" w:rsidR="00333C2D" w:rsidRPr="00F743B3" w:rsidRDefault="001C0656" w:rsidP="00F743B3">
      <w:pPr>
        <w:pStyle w:val="13"/>
        <w:rPr>
          <w:rFonts w:ascii="Times New Roman" w:eastAsiaTheme="minorEastAsia" w:hAnsi="Times New Roman" w:cs="Times New Roman"/>
          <w:noProof/>
          <w:color w:val="000000" w:themeColor="text1"/>
          <w:sz w:val="28"/>
          <w:szCs w:val="28"/>
          <w:bdr w:val="none" w:sz="0" w:space="0" w:color="auto"/>
          <w14:textOutline w14:w="0" w14:cap="rnd" w14:cmpd="sng" w14:algn="ctr">
            <w14:noFill/>
            <w14:prstDash w14:val="solid"/>
            <w14:bevel/>
          </w14:textOutline>
        </w:rPr>
      </w:pPr>
      <w:hyperlink w:anchor="_Toc151367488" w:history="1">
        <w:r w:rsidR="00333C2D" w:rsidRPr="00F743B3">
          <w:rPr>
            <w:rStyle w:val="a3"/>
            <w:rFonts w:ascii="Times New Roman" w:hAnsi="Times New Roman" w:cs="Times New Roman"/>
            <w:bCs/>
            <w:noProof/>
            <w:color w:val="000000" w:themeColor="text1"/>
            <w:sz w:val="28"/>
            <w:szCs w:val="28"/>
            <w:lang w:val="uk-UA"/>
          </w:rPr>
          <w:t xml:space="preserve">РОЗДІЛ 1. </w:t>
        </w:r>
        <w:r w:rsidR="00333C2D" w:rsidRPr="00F743B3">
          <w:rPr>
            <w:rFonts w:ascii="Times New Roman" w:hAnsi="Times New Roman" w:cs="Times New Roman"/>
            <w:bCs/>
            <w:noProof/>
            <w:color w:val="000000" w:themeColor="text1"/>
            <w:sz w:val="28"/>
            <w:szCs w:val="28"/>
            <w:lang w:val="uk-UA"/>
          </w:rPr>
          <w:t>ТЕОРЕТИЧНІ ЗАСАДИ ДОСЛІДЖЕННЯ</w:t>
        </w:r>
        <w:r w:rsidR="00333C2D" w:rsidRPr="00F743B3">
          <w:rPr>
            <w:rFonts w:ascii="Times New Roman" w:hAnsi="Times New Roman" w:cs="Times New Roman"/>
            <w:noProof/>
            <w:webHidden/>
            <w:color w:val="000000" w:themeColor="text1"/>
            <w:sz w:val="28"/>
            <w:szCs w:val="28"/>
          </w:rPr>
          <w:tab/>
        </w:r>
        <w:r w:rsidR="00333C2D" w:rsidRPr="00F743B3">
          <w:rPr>
            <w:rFonts w:ascii="Times New Roman" w:hAnsi="Times New Roman" w:cs="Times New Roman"/>
            <w:noProof/>
            <w:webHidden/>
            <w:color w:val="000000" w:themeColor="text1"/>
            <w:sz w:val="28"/>
            <w:szCs w:val="28"/>
          </w:rPr>
          <w:fldChar w:fldCharType="begin"/>
        </w:r>
        <w:r w:rsidR="00333C2D" w:rsidRPr="00F743B3">
          <w:rPr>
            <w:rFonts w:ascii="Times New Roman" w:hAnsi="Times New Roman" w:cs="Times New Roman"/>
            <w:noProof/>
            <w:webHidden/>
            <w:color w:val="000000" w:themeColor="text1"/>
            <w:sz w:val="28"/>
            <w:szCs w:val="28"/>
          </w:rPr>
          <w:instrText xml:space="preserve"> PAGEREF _Toc151367488 \h </w:instrText>
        </w:r>
        <w:r w:rsidR="00333C2D" w:rsidRPr="00F743B3">
          <w:rPr>
            <w:rFonts w:ascii="Times New Roman" w:hAnsi="Times New Roman" w:cs="Times New Roman"/>
            <w:noProof/>
            <w:webHidden/>
            <w:color w:val="000000" w:themeColor="text1"/>
            <w:sz w:val="28"/>
            <w:szCs w:val="28"/>
          </w:rPr>
        </w:r>
        <w:r w:rsidR="00333C2D" w:rsidRPr="00F743B3">
          <w:rPr>
            <w:rFonts w:ascii="Times New Roman" w:hAnsi="Times New Roman" w:cs="Times New Roman"/>
            <w:noProof/>
            <w:webHidden/>
            <w:color w:val="000000" w:themeColor="text1"/>
            <w:sz w:val="28"/>
            <w:szCs w:val="28"/>
          </w:rPr>
          <w:fldChar w:fldCharType="separate"/>
        </w:r>
        <w:r w:rsidR="0021211B">
          <w:rPr>
            <w:rFonts w:ascii="Times New Roman" w:hAnsi="Times New Roman" w:cs="Times New Roman"/>
            <w:noProof/>
            <w:webHidden/>
            <w:color w:val="000000" w:themeColor="text1"/>
            <w:sz w:val="28"/>
            <w:szCs w:val="28"/>
          </w:rPr>
          <w:t>7</w:t>
        </w:r>
        <w:r w:rsidR="00333C2D" w:rsidRPr="00F743B3">
          <w:rPr>
            <w:rFonts w:ascii="Times New Roman" w:hAnsi="Times New Roman" w:cs="Times New Roman"/>
            <w:noProof/>
            <w:webHidden/>
            <w:color w:val="000000" w:themeColor="text1"/>
            <w:sz w:val="28"/>
            <w:szCs w:val="28"/>
          </w:rPr>
          <w:fldChar w:fldCharType="end"/>
        </w:r>
      </w:hyperlink>
    </w:p>
    <w:p w14:paraId="25BD74FD" w14:textId="6FBAFAE2" w:rsidR="00333C2D" w:rsidRPr="00F743B3" w:rsidRDefault="001C0656" w:rsidP="00F743B3">
      <w:pPr>
        <w:pStyle w:val="13"/>
        <w:rPr>
          <w:rFonts w:ascii="Times New Roman" w:eastAsiaTheme="minorEastAsia" w:hAnsi="Times New Roman" w:cs="Times New Roman"/>
          <w:noProof/>
          <w:color w:val="000000" w:themeColor="text1"/>
          <w:sz w:val="28"/>
          <w:szCs w:val="28"/>
          <w:bdr w:val="none" w:sz="0" w:space="0" w:color="auto"/>
          <w14:textOutline w14:w="0" w14:cap="rnd" w14:cmpd="sng" w14:algn="ctr">
            <w14:noFill/>
            <w14:prstDash w14:val="solid"/>
            <w14:bevel/>
          </w14:textOutline>
        </w:rPr>
      </w:pPr>
      <w:hyperlink w:anchor="_Toc151367489" w:history="1">
        <w:r w:rsidR="00333C2D" w:rsidRPr="00F743B3">
          <w:rPr>
            <w:rStyle w:val="a3"/>
            <w:rFonts w:ascii="Times New Roman" w:hAnsi="Times New Roman" w:cs="Times New Roman"/>
            <w:bCs/>
            <w:noProof/>
            <w:color w:val="000000" w:themeColor="text1"/>
            <w:sz w:val="28"/>
            <w:szCs w:val="28"/>
            <w:lang w:val="uk-UA"/>
          </w:rPr>
          <w:t xml:space="preserve">РОЗДІЛ 2. ОСНОВНІ ІНСТРУМЕНТИ ПОЛІТИКИ ЄС </w:t>
        </w:r>
        <w:r w:rsidR="00E223FE" w:rsidRPr="00F743B3">
          <w:rPr>
            <w:rStyle w:val="a3"/>
            <w:rFonts w:ascii="Times New Roman" w:hAnsi="Times New Roman" w:cs="Times New Roman"/>
            <w:bCs/>
            <w:noProof/>
            <w:color w:val="000000" w:themeColor="text1"/>
            <w:sz w:val="28"/>
            <w:szCs w:val="28"/>
            <w:lang w:val="uk-UA"/>
          </w:rPr>
          <w:t>В РЕГІОНІ ЗАХІДНІ</w:t>
        </w:r>
        <w:r w:rsidR="00333C2D" w:rsidRPr="00F743B3">
          <w:rPr>
            <w:rStyle w:val="a3"/>
            <w:rFonts w:ascii="Times New Roman" w:hAnsi="Times New Roman" w:cs="Times New Roman"/>
            <w:bCs/>
            <w:noProof/>
            <w:color w:val="000000" w:themeColor="text1"/>
            <w:sz w:val="28"/>
            <w:szCs w:val="28"/>
            <w:lang w:val="uk-UA"/>
          </w:rPr>
          <w:t xml:space="preserve"> БАЛКАН</w:t>
        </w:r>
        <w:r w:rsidR="00E223FE" w:rsidRPr="00F743B3">
          <w:rPr>
            <w:rStyle w:val="a3"/>
            <w:rFonts w:ascii="Times New Roman" w:hAnsi="Times New Roman" w:cs="Times New Roman"/>
            <w:bCs/>
            <w:noProof/>
            <w:color w:val="000000" w:themeColor="text1"/>
            <w:sz w:val="28"/>
            <w:szCs w:val="28"/>
            <w:lang w:val="uk-UA"/>
          </w:rPr>
          <w:t>И</w:t>
        </w:r>
        <w:r w:rsidR="00333C2D" w:rsidRPr="00F743B3">
          <w:rPr>
            <w:rFonts w:ascii="Times New Roman" w:hAnsi="Times New Roman" w:cs="Times New Roman"/>
            <w:noProof/>
            <w:webHidden/>
            <w:color w:val="000000" w:themeColor="text1"/>
            <w:sz w:val="28"/>
            <w:szCs w:val="28"/>
          </w:rPr>
          <w:tab/>
        </w:r>
        <w:r w:rsidR="00333C2D" w:rsidRPr="00F743B3">
          <w:rPr>
            <w:rFonts w:ascii="Times New Roman" w:hAnsi="Times New Roman" w:cs="Times New Roman"/>
            <w:noProof/>
            <w:webHidden/>
            <w:color w:val="000000" w:themeColor="text1"/>
            <w:sz w:val="28"/>
            <w:szCs w:val="28"/>
          </w:rPr>
          <w:fldChar w:fldCharType="begin"/>
        </w:r>
        <w:r w:rsidR="00333C2D" w:rsidRPr="00F743B3">
          <w:rPr>
            <w:rFonts w:ascii="Times New Roman" w:hAnsi="Times New Roman" w:cs="Times New Roman"/>
            <w:noProof/>
            <w:webHidden/>
            <w:color w:val="000000" w:themeColor="text1"/>
            <w:sz w:val="28"/>
            <w:szCs w:val="28"/>
          </w:rPr>
          <w:instrText xml:space="preserve"> PAGEREF _Toc151367489 \h </w:instrText>
        </w:r>
        <w:r w:rsidR="00333C2D" w:rsidRPr="00F743B3">
          <w:rPr>
            <w:rFonts w:ascii="Times New Roman" w:hAnsi="Times New Roman" w:cs="Times New Roman"/>
            <w:noProof/>
            <w:webHidden/>
            <w:color w:val="000000" w:themeColor="text1"/>
            <w:sz w:val="28"/>
            <w:szCs w:val="28"/>
          </w:rPr>
        </w:r>
        <w:r w:rsidR="00333C2D" w:rsidRPr="00F743B3">
          <w:rPr>
            <w:rFonts w:ascii="Times New Roman" w:hAnsi="Times New Roman" w:cs="Times New Roman"/>
            <w:noProof/>
            <w:webHidden/>
            <w:color w:val="000000" w:themeColor="text1"/>
            <w:sz w:val="28"/>
            <w:szCs w:val="28"/>
          </w:rPr>
          <w:fldChar w:fldCharType="separate"/>
        </w:r>
        <w:r w:rsidR="0021211B">
          <w:rPr>
            <w:rFonts w:ascii="Times New Roman" w:hAnsi="Times New Roman" w:cs="Times New Roman"/>
            <w:noProof/>
            <w:webHidden/>
            <w:color w:val="000000" w:themeColor="text1"/>
            <w:sz w:val="28"/>
            <w:szCs w:val="28"/>
          </w:rPr>
          <w:t>22</w:t>
        </w:r>
        <w:r w:rsidR="00333C2D" w:rsidRPr="00F743B3">
          <w:rPr>
            <w:rFonts w:ascii="Times New Roman" w:hAnsi="Times New Roman" w:cs="Times New Roman"/>
            <w:noProof/>
            <w:webHidden/>
            <w:color w:val="000000" w:themeColor="text1"/>
            <w:sz w:val="28"/>
            <w:szCs w:val="28"/>
          </w:rPr>
          <w:fldChar w:fldCharType="end"/>
        </w:r>
      </w:hyperlink>
    </w:p>
    <w:p w14:paraId="703DD743" w14:textId="2ACE1D75" w:rsidR="00333C2D" w:rsidRPr="00F743B3" w:rsidRDefault="001C0656" w:rsidP="00F743B3">
      <w:pPr>
        <w:pStyle w:val="13"/>
        <w:rPr>
          <w:rFonts w:ascii="Times New Roman" w:eastAsiaTheme="minorEastAsia" w:hAnsi="Times New Roman" w:cs="Times New Roman"/>
          <w:noProof/>
          <w:color w:val="000000" w:themeColor="text1"/>
          <w:sz w:val="28"/>
          <w:szCs w:val="28"/>
          <w:bdr w:val="none" w:sz="0" w:space="0" w:color="auto"/>
          <w14:textOutline w14:w="0" w14:cap="rnd" w14:cmpd="sng" w14:algn="ctr">
            <w14:noFill/>
            <w14:prstDash w14:val="solid"/>
            <w14:bevel/>
          </w14:textOutline>
        </w:rPr>
      </w:pPr>
      <w:hyperlink w:anchor="_Toc151367490" w:history="1">
        <w:r w:rsidR="00333C2D" w:rsidRPr="00F743B3">
          <w:rPr>
            <w:rStyle w:val="a3"/>
            <w:rFonts w:ascii="Times New Roman" w:hAnsi="Times New Roman" w:cs="Times New Roman"/>
            <w:bCs/>
            <w:noProof/>
            <w:color w:val="000000" w:themeColor="text1"/>
            <w:sz w:val="28"/>
            <w:szCs w:val="28"/>
            <w:lang w:val="uk-UA"/>
          </w:rPr>
          <w:t xml:space="preserve">РОЗДІЛ 3. </w:t>
        </w:r>
        <w:bookmarkStart w:id="2" w:name="_Hlk153355694"/>
        <w:r w:rsidR="00333C2D" w:rsidRPr="00F743B3">
          <w:rPr>
            <w:rStyle w:val="a3"/>
            <w:rFonts w:ascii="Times New Roman" w:hAnsi="Times New Roman" w:cs="Times New Roman"/>
            <w:bCs/>
            <w:noProof/>
            <w:color w:val="000000" w:themeColor="text1"/>
            <w:sz w:val="28"/>
            <w:szCs w:val="28"/>
            <w:lang w:val="uk-UA"/>
          </w:rPr>
          <w:t>ПЕРСПЕКТИВИ РОЗШИРЕННЯ Є</w:t>
        </w:r>
        <w:r w:rsidR="00E223FE" w:rsidRPr="00F743B3">
          <w:rPr>
            <w:rStyle w:val="a3"/>
            <w:rFonts w:ascii="Times New Roman" w:hAnsi="Times New Roman" w:cs="Times New Roman"/>
            <w:bCs/>
            <w:noProof/>
            <w:color w:val="000000" w:themeColor="text1"/>
            <w:sz w:val="28"/>
            <w:szCs w:val="28"/>
            <w:lang w:val="uk-UA"/>
          </w:rPr>
          <w:t>ВРОПЕЙСЬКОГО СОЮЗУ</w:t>
        </w:r>
        <w:r w:rsidR="00333C2D" w:rsidRPr="00F743B3">
          <w:rPr>
            <w:rStyle w:val="a3"/>
            <w:rFonts w:ascii="Times New Roman" w:hAnsi="Times New Roman" w:cs="Times New Roman"/>
            <w:bCs/>
            <w:noProof/>
            <w:color w:val="000000" w:themeColor="text1"/>
            <w:sz w:val="28"/>
            <w:szCs w:val="28"/>
            <w:lang w:val="uk-UA"/>
          </w:rPr>
          <w:t xml:space="preserve"> НА ЗАХІДНІ БАЛКАНИ</w:t>
        </w:r>
        <w:bookmarkEnd w:id="2"/>
        <w:r w:rsidR="00333C2D" w:rsidRPr="00F743B3">
          <w:rPr>
            <w:rFonts w:ascii="Times New Roman" w:hAnsi="Times New Roman" w:cs="Times New Roman"/>
            <w:noProof/>
            <w:webHidden/>
            <w:color w:val="000000" w:themeColor="text1"/>
            <w:sz w:val="28"/>
            <w:szCs w:val="28"/>
          </w:rPr>
          <w:tab/>
        </w:r>
        <w:r w:rsidR="00333C2D" w:rsidRPr="00F743B3">
          <w:rPr>
            <w:rFonts w:ascii="Times New Roman" w:hAnsi="Times New Roman" w:cs="Times New Roman"/>
            <w:noProof/>
            <w:webHidden/>
            <w:color w:val="000000" w:themeColor="text1"/>
            <w:sz w:val="28"/>
            <w:szCs w:val="28"/>
          </w:rPr>
          <w:fldChar w:fldCharType="begin"/>
        </w:r>
        <w:r w:rsidR="00333C2D" w:rsidRPr="00F743B3">
          <w:rPr>
            <w:rFonts w:ascii="Times New Roman" w:hAnsi="Times New Roman" w:cs="Times New Roman"/>
            <w:noProof/>
            <w:webHidden/>
            <w:color w:val="000000" w:themeColor="text1"/>
            <w:sz w:val="28"/>
            <w:szCs w:val="28"/>
          </w:rPr>
          <w:instrText xml:space="preserve"> PAGEREF _Toc151367490 \h </w:instrText>
        </w:r>
        <w:r w:rsidR="00333C2D" w:rsidRPr="00F743B3">
          <w:rPr>
            <w:rFonts w:ascii="Times New Roman" w:hAnsi="Times New Roman" w:cs="Times New Roman"/>
            <w:noProof/>
            <w:webHidden/>
            <w:color w:val="000000" w:themeColor="text1"/>
            <w:sz w:val="28"/>
            <w:szCs w:val="28"/>
          </w:rPr>
        </w:r>
        <w:r w:rsidR="00333C2D" w:rsidRPr="00F743B3">
          <w:rPr>
            <w:rFonts w:ascii="Times New Roman" w:hAnsi="Times New Roman" w:cs="Times New Roman"/>
            <w:noProof/>
            <w:webHidden/>
            <w:color w:val="000000" w:themeColor="text1"/>
            <w:sz w:val="28"/>
            <w:szCs w:val="28"/>
          </w:rPr>
          <w:fldChar w:fldCharType="separate"/>
        </w:r>
        <w:r w:rsidR="0021211B">
          <w:rPr>
            <w:rFonts w:ascii="Times New Roman" w:hAnsi="Times New Roman" w:cs="Times New Roman"/>
            <w:noProof/>
            <w:webHidden/>
            <w:color w:val="000000" w:themeColor="text1"/>
            <w:sz w:val="28"/>
            <w:szCs w:val="28"/>
          </w:rPr>
          <w:t>39</w:t>
        </w:r>
        <w:r w:rsidR="00333C2D" w:rsidRPr="00F743B3">
          <w:rPr>
            <w:rFonts w:ascii="Times New Roman" w:hAnsi="Times New Roman" w:cs="Times New Roman"/>
            <w:noProof/>
            <w:webHidden/>
            <w:color w:val="000000" w:themeColor="text1"/>
            <w:sz w:val="28"/>
            <w:szCs w:val="28"/>
          </w:rPr>
          <w:fldChar w:fldCharType="end"/>
        </w:r>
      </w:hyperlink>
    </w:p>
    <w:p w14:paraId="0F781EE0" w14:textId="55D49D5F" w:rsidR="00333C2D" w:rsidRPr="00F743B3" w:rsidRDefault="001C0656" w:rsidP="00F743B3">
      <w:pPr>
        <w:pStyle w:val="13"/>
        <w:rPr>
          <w:rFonts w:ascii="Times New Roman" w:eastAsiaTheme="minorEastAsia" w:hAnsi="Times New Roman" w:cs="Times New Roman"/>
          <w:noProof/>
          <w:color w:val="000000" w:themeColor="text1"/>
          <w:sz w:val="28"/>
          <w:szCs w:val="28"/>
          <w:bdr w:val="none" w:sz="0" w:space="0" w:color="auto"/>
          <w14:textOutline w14:w="0" w14:cap="rnd" w14:cmpd="sng" w14:algn="ctr">
            <w14:noFill/>
            <w14:prstDash w14:val="solid"/>
            <w14:bevel/>
          </w14:textOutline>
        </w:rPr>
      </w:pPr>
      <w:hyperlink w:anchor="_Toc151367491" w:history="1">
        <w:r w:rsidR="00333C2D" w:rsidRPr="00F743B3">
          <w:rPr>
            <w:rStyle w:val="a3"/>
            <w:rFonts w:ascii="Times New Roman" w:hAnsi="Times New Roman" w:cs="Times New Roman"/>
            <w:bCs/>
            <w:noProof/>
            <w:color w:val="000000" w:themeColor="text1"/>
            <w:sz w:val="28"/>
            <w:szCs w:val="28"/>
            <w:lang w:val="uk-UA"/>
          </w:rPr>
          <w:t>ВИСНОВКИ</w:t>
        </w:r>
        <w:r w:rsidR="00333C2D" w:rsidRPr="00F743B3">
          <w:rPr>
            <w:rFonts w:ascii="Times New Roman" w:hAnsi="Times New Roman" w:cs="Times New Roman"/>
            <w:noProof/>
            <w:webHidden/>
            <w:color w:val="000000" w:themeColor="text1"/>
            <w:sz w:val="28"/>
            <w:szCs w:val="28"/>
          </w:rPr>
          <w:tab/>
        </w:r>
        <w:r w:rsidR="00333C2D" w:rsidRPr="00F743B3">
          <w:rPr>
            <w:rFonts w:ascii="Times New Roman" w:hAnsi="Times New Roman" w:cs="Times New Roman"/>
            <w:noProof/>
            <w:webHidden/>
            <w:color w:val="000000" w:themeColor="text1"/>
            <w:sz w:val="28"/>
            <w:szCs w:val="28"/>
          </w:rPr>
          <w:fldChar w:fldCharType="begin"/>
        </w:r>
        <w:r w:rsidR="00333C2D" w:rsidRPr="00F743B3">
          <w:rPr>
            <w:rFonts w:ascii="Times New Roman" w:hAnsi="Times New Roman" w:cs="Times New Roman"/>
            <w:noProof/>
            <w:webHidden/>
            <w:color w:val="000000" w:themeColor="text1"/>
            <w:sz w:val="28"/>
            <w:szCs w:val="28"/>
          </w:rPr>
          <w:instrText xml:space="preserve"> PAGEREF _Toc151367491 \h </w:instrText>
        </w:r>
        <w:r w:rsidR="00333C2D" w:rsidRPr="00F743B3">
          <w:rPr>
            <w:rFonts w:ascii="Times New Roman" w:hAnsi="Times New Roman" w:cs="Times New Roman"/>
            <w:noProof/>
            <w:webHidden/>
            <w:color w:val="000000" w:themeColor="text1"/>
            <w:sz w:val="28"/>
            <w:szCs w:val="28"/>
          </w:rPr>
        </w:r>
        <w:r w:rsidR="00333C2D" w:rsidRPr="00F743B3">
          <w:rPr>
            <w:rFonts w:ascii="Times New Roman" w:hAnsi="Times New Roman" w:cs="Times New Roman"/>
            <w:noProof/>
            <w:webHidden/>
            <w:color w:val="000000" w:themeColor="text1"/>
            <w:sz w:val="28"/>
            <w:szCs w:val="28"/>
          </w:rPr>
          <w:fldChar w:fldCharType="separate"/>
        </w:r>
        <w:r w:rsidR="0021211B">
          <w:rPr>
            <w:rFonts w:ascii="Times New Roman" w:hAnsi="Times New Roman" w:cs="Times New Roman"/>
            <w:noProof/>
            <w:webHidden/>
            <w:color w:val="000000" w:themeColor="text1"/>
            <w:sz w:val="28"/>
            <w:szCs w:val="28"/>
          </w:rPr>
          <w:t>75</w:t>
        </w:r>
        <w:r w:rsidR="00333C2D" w:rsidRPr="00F743B3">
          <w:rPr>
            <w:rFonts w:ascii="Times New Roman" w:hAnsi="Times New Roman" w:cs="Times New Roman"/>
            <w:noProof/>
            <w:webHidden/>
            <w:color w:val="000000" w:themeColor="text1"/>
            <w:sz w:val="28"/>
            <w:szCs w:val="28"/>
          </w:rPr>
          <w:fldChar w:fldCharType="end"/>
        </w:r>
      </w:hyperlink>
    </w:p>
    <w:p w14:paraId="0E4542D5" w14:textId="4F0FF99B" w:rsidR="00333C2D" w:rsidRPr="00F743B3" w:rsidRDefault="001C0656" w:rsidP="00F743B3">
      <w:pPr>
        <w:pStyle w:val="13"/>
        <w:rPr>
          <w:rFonts w:ascii="Times New Roman" w:eastAsiaTheme="minorEastAsia" w:hAnsi="Times New Roman" w:cs="Times New Roman"/>
          <w:noProof/>
          <w:color w:val="000000" w:themeColor="text1"/>
          <w:sz w:val="28"/>
          <w:szCs w:val="28"/>
          <w:bdr w:val="none" w:sz="0" w:space="0" w:color="auto"/>
          <w14:textOutline w14:w="0" w14:cap="rnd" w14:cmpd="sng" w14:algn="ctr">
            <w14:noFill/>
            <w14:prstDash w14:val="solid"/>
            <w14:bevel/>
          </w14:textOutline>
        </w:rPr>
      </w:pPr>
      <w:hyperlink w:anchor="_Toc151367492" w:history="1">
        <w:r w:rsidR="00333C2D" w:rsidRPr="00F743B3">
          <w:rPr>
            <w:rStyle w:val="a3"/>
            <w:rFonts w:ascii="Times New Roman" w:hAnsi="Times New Roman" w:cs="Times New Roman"/>
            <w:bCs/>
            <w:noProof/>
            <w:color w:val="000000" w:themeColor="text1"/>
            <w:sz w:val="28"/>
            <w:szCs w:val="28"/>
            <w:lang w:val="uk-UA"/>
          </w:rPr>
          <w:t>СПИСОК ПОСИЛАНЬ</w:t>
        </w:r>
        <w:r w:rsidR="00333C2D" w:rsidRPr="00F743B3">
          <w:rPr>
            <w:rFonts w:ascii="Times New Roman" w:hAnsi="Times New Roman" w:cs="Times New Roman"/>
            <w:noProof/>
            <w:webHidden/>
            <w:color w:val="000000" w:themeColor="text1"/>
            <w:sz w:val="28"/>
            <w:szCs w:val="28"/>
          </w:rPr>
          <w:tab/>
        </w:r>
        <w:r w:rsidR="00333C2D" w:rsidRPr="00F743B3">
          <w:rPr>
            <w:rFonts w:ascii="Times New Roman" w:hAnsi="Times New Roman" w:cs="Times New Roman"/>
            <w:noProof/>
            <w:webHidden/>
            <w:color w:val="000000" w:themeColor="text1"/>
            <w:sz w:val="28"/>
            <w:szCs w:val="28"/>
          </w:rPr>
          <w:fldChar w:fldCharType="begin"/>
        </w:r>
        <w:r w:rsidR="00333C2D" w:rsidRPr="00F743B3">
          <w:rPr>
            <w:rFonts w:ascii="Times New Roman" w:hAnsi="Times New Roman" w:cs="Times New Roman"/>
            <w:noProof/>
            <w:webHidden/>
            <w:color w:val="000000" w:themeColor="text1"/>
            <w:sz w:val="28"/>
            <w:szCs w:val="28"/>
          </w:rPr>
          <w:instrText xml:space="preserve"> PAGEREF _Toc151367492 \h </w:instrText>
        </w:r>
        <w:r w:rsidR="00333C2D" w:rsidRPr="00F743B3">
          <w:rPr>
            <w:rFonts w:ascii="Times New Roman" w:hAnsi="Times New Roman" w:cs="Times New Roman"/>
            <w:noProof/>
            <w:webHidden/>
            <w:color w:val="000000" w:themeColor="text1"/>
            <w:sz w:val="28"/>
            <w:szCs w:val="28"/>
          </w:rPr>
        </w:r>
        <w:r w:rsidR="00333C2D" w:rsidRPr="00F743B3">
          <w:rPr>
            <w:rFonts w:ascii="Times New Roman" w:hAnsi="Times New Roman" w:cs="Times New Roman"/>
            <w:noProof/>
            <w:webHidden/>
            <w:color w:val="000000" w:themeColor="text1"/>
            <w:sz w:val="28"/>
            <w:szCs w:val="28"/>
          </w:rPr>
          <w:fldChar w:fldCharType="separate"/>
        </w:r>
        <w:r w:rsidR="0021211B">
          <w:rPr>
            <w:rFonts w:ascii="Times New Roman" w:hAnsi="Times New Roman" w:cs="Times New Roman"/>
            <w:noProof/>
            <w:webHidden/>
            <w:color w:val="000000" w:themeColor="text1"/>
            <w:sz w:val="28"/>
            <w:szCs w:val="28"/>
          </w:rPr>
          <w:t>78</w:t>
        </w:r>
        <w:r w:rsidR="00333C2D" w:rsidRPr="00F743B3">
          <w:rPr>
            <w:rFonts w:ascii="Times New Roman" w:hAnsi="Times New Roman" w:cs="Times New Roman"/>
            <w:noProof/>
            <w:webHidden/>
            <w:color w:val="000000" w:themeColor="text1"/>
            <w:sz w:val="28"/>
            <w:szCs w:val="28"/>
          </w:rPr>
          <w:fldChar w:fldCharType="end"/>
        </w:r>
      </w:hyperlink>
    </w:p>
    <w:p w14:paraId="1221957C" w14:textId="4D919FDC" w:rsidR="00333C2D" w:rsidRPr="00F743B3" w:rsidRDefault="001C0656" w:rsidP="00F743B3">
      <w:pPr>
        <w:pStyle w:val="13"/>
        <w:rPr>
          <w:rFonts w:eastAsiaTheme="minorEastAsia"/>
          <w:noProof/>
          <w:color w:val="000000" w:themeColor="text1"/>
          <w:bdr w:val="none" w:sz="0" w:space="0" w:color="auto"/>
          <w14:textOutline w14:w="0" w14:cap="rnd" w14:cmpd="sng" w14:algn="ctr">
            <w14:noFill/>
            <w14:prstDash w14:val="solid"/>
            <w14:bevel/>
          </w14:textOutline>
        </w:rPr>
      </w:pPr>
      <w:hyperlink w:anchor="_Toc151367493" w:history="1">
        <w:r w:rsidR="00333C2D" w:rsidRPr="00F743B3">
          <w:rPr>
            <w:rStyle w:val="a3"/>
            <w:rFonts w:ascii="Times New Roman" w:eastAsia="Times New Roman" w:hAnsi="Times New Roman" w:cs="Times New Roman"/>
            <w:bCs/>
            <w:noProof/>
            <w:color w:val="000000" w:themeColor="text1"/>
            <w:sz w:val="28"/>
            <w:szCs w:val="28"/>
            <w:lang w:val="uk-UA"/>
          </w:rPr>
          <w:t>СПИСОК СКОРОЧЕНЬ</w:t>
        </w:r>
        <w:r w:rsidR="00333C2D" w:rsidRPr="00F743B3">
          <w:rPr>
            <w:rFonts w:ascii="Times New Roman" w:hAnsi="Times New Roman" w:cs="Times New Roman"/>
            <w:noProof/>
            <w:webHidden/>
            <w:color w:val="000000" w:themeColor="text1"/>
            <w:sz w:val="28"/>
            <w:szCs w:val="28"/>
          </w:rPr>
          <w:tab/>
        </w:r>
        <w:r w:rsidR="00333C2D" w:rsidRPr="00F743B3">
          <w:rPr>
            <w:rFonts w:ascii="Times New Roman" w:hAnsi="Times New Roman" w:cs="Times New Roman"/>
            <w:noProof/>
            <w:webHidden/>
            <w:color w:val="000000" w:themeColor="text1"/>
            <w:sz w:val="28"/>
            <w:szCs w:val="28"/>
          </w:rPr>
          <w:fldChar w:fldCharType="begin"/>
        </w:r>
        <w:r w:rsidR="00333C2D" w:rsidRPr="00F743B3">
          <w:rPr>
            <w:rFonts w:ascii="Times New Roman" w:hAnsi="Times New Roman" w:cs="Times New Roman"/>
            <w:noProof/>
            <w:webHidden/>
            <w:color w:val="000000" w:themeColor="text1"/>
            <w:sz w:val="28"/>
            <w:szCs w:val="28"/>
          </w:rPr>
          <w:instrText xml:space="preserve"> PAGEREF _Toc151367493 \h </w:instrText>
        </w:r>
        <w:r w:rsidR="00333C2D" w:rsidRPr="00F743B3">
          <w:rPr>
            <w:rFonts w:ascii="Times New Roman" w:hAnsi="Times New Roman" w:cs="Times New Roman"/>
            <w:noProof/>
            <w:webHidden/>
            <w:color w:val="000000" w:themeColor="text1"/>
            <w:sz w:val="28"/>
            <w:szCs w:val="28"/>
          </w:rPr>
        </w:r>
        <w:r w:rsidR="00333C2D" w:rsidRPr="00F743B3">
          <w:rPr>
            <w:rFonts w:ascii="Times New Roman" w:hAnsi="Times New Roman" w:cs="Times New Roman"/>
            <w:noProof/>
            <w:webHidden/>
            <w:color w:val="000000" w:themeColor="text1"/>
            <w:sz w:val="28"/>
            <w:szCs w:val="28"/>
          </w:rPr>
          <w:fldChar w:fldCharType="separate"/>
        </w:r>
        <w:r w:rsidR="0021211B">
          <w:rPr>
            <w:rFonts w:ascii="Times New Roman" w:hAnsi="Times New Roman" w:cs="Times New Roman"/>
            <w:noProof/>
            <w:webHidden/>
            <w:color w:val="000000" w:themeColor="text1"/>
            <w:sz w:val="28"/>
            <w:szCs w:val="28"/>
          </w:rPr>
          <w:t>85</w:t>
        </w:r>
        <w:r w:rsidR="00333C2D" w:rsidRPr="00F743B3">
          <w:rPr>
            <w:rFonts w:ascii="Times New Roman" w:hAnsi="Times New Roman" w:cs="Times New Roman"/>
            <w:noProof/>
            <w:webHidden/>
            <w:color w:val="000000" w:themeColor="text1"/>
            <w:sz w:val="28"/>
            <w:szCs w:val="28"/>
          </w:rPr>
          <w:fldChar w:fldCharType="end"/>
        </w:r>
      </w:hyperlink>
    </w:p>
    <w:p w14:paraId="1325C2F4" w14:textId="2D70810D" w:rsidR="008D7A30" w:rsidRPr="00F743B3" w:rsidRDefault="00D20896" w:rsidP="00F743B3">
      <w:pPr>
        <w:spacing w:after="0" w:line="360" w:lineRule="auto"/>
        <w:ind w:firstLine="1134"/>
        <w:jc w:val="both"/>
        <w:rPr>
          <w:rFonts w:ascii="Times New Roman" w:hAnsi="Times New Roman" w:cs="Times New Roman"/>
          <w:b/>
          <w:bCs/>
          <w:color w:val="000000" w:themeColor="text1"/>
          <w:sz w:val="28"/>
          <w:szCs w:val="28"/>
        </w:rPr>
      </w:pPr>
      <w:r w:rsidRPr="00F743B3">
        <w:rPr>
          <w:rFonts w:ascii="Times New Roman" w:hAnsi="Times New Roman" w:cs="Times New Roman"/>
          <w:bCs/>
          <w:color w:val="000000" w:themeColor="text1"/>
          <w:sz w:val="28"/>
          <w:szCs w:val="28"/>
        </w:rPr>
        <w:fldChar w:fldCharType="end"/>
      </w:r>
    </w:p>
    <w:p w14:paraId="03D7724E" w14:textId="77777777" w:rsidR="008D7A30" w:rsidRPr="00F743B3" w:rsidRDefault="008D7A30" w:rsidP="00F743B3">
      <w:pPr>
        <w:spacing w:after="0" w:line="360" w:lineRule="auto"/>
        <w:ind w:firstLine="1134"/>
        <w:jc w:val="both"/>
        <w:rPr>
          <w:rFonts w:ascii="Times New Roman" w:hAnsi="Times New Roman"/>
          <w:b/>
          <w:bCs/>
          <w:color w:val="000000" w:themeColor="text1"/>
          <w:sz w:val="28"/>
          <w:szCs w:val="28"/>
        </w:rPr>
      </w:pPr>
    </w:p>
    <w:p w14:paraId="321DE0F8" w14:textId="77777777" w:rsidR="008D7A30" w:rsidRPr="00F743B3" w:rsidRDefault="008D7A30" w:rsidP="00F743B3">
      <w:pPr>
        <w:spacing w:after="0" w:line="360" w:lineRule="auto"/>
        <w:ind w:firstLine="1134"/>
        <w:jc w:val="both"/>
        <w:rPr>
          <w:rFonts w:ascii="Times New Roman" w:hAnsi="Times New Roman"/>
          <w:b/>
          <w:bCs/>
          <w:color w:val="000000" w:themeColor="text1"/>
          <w:sz w:val="28"/>
          <w:szCs w:val="28"/>
        </w:rPr>
      </w:pPr>
    </w:p>
    <w:p w14:paraId="70189FB3" w14:textId="77777777" w:rsidR="008D7A30" w:rsidRPr="00F743B3" w:rsidRDefault="008D7A30" w:rsidP="00F743B3">
      <w:pPr>
        <w:spacing w:after="0" w:line="360" w:lineRule="auto"/>
        <w:ind w:firstLine="1134"/>
        <w:jc w:val="both"/>
        <w:rPr>
          <w:rFonts w:ascii="Times New Roman" w:hAnsi="Times New Roman"/>
          <w:b/>
          <w:bCs/>
          <w:color w:val="000000" w:themeColor="text1"/>
          <w:sz w:val="28"/>
          <w:szCs w:val="28"/>
        </w:rPr>
      </w:pPr>
    </w:p>
    <w:p w14:paraId="346BDD9C" w14:textId="77777777" w:rsidR="008D7A30" w:rsidRPr="00F743B3" w:rsidRDefault="008D7A30" w:rsidP="00F743B3">
      <w:pPr>
        <w:spacing w:after="0" w:line="360" w:lineRule="auto"/>
        <w:ind w:firstLine="1134"/>
        <w:jc w:val="both"/>
        <w:rPr>
          <w:rFonts w:ascii="Times New Roman" w:hAnsi="Times New Roman"/>
          <w:b/>
          <w:bCs/>
          <w:color w:val="000000" w:themeColor="text1"/>
          <w:sz w:val="28"/>
          <w:szCs w:val="28"/>
        </w:rPr>
      </w:pPr>
    </w:p>
    <w:p w14:paraId="0706BB86" w14:textId="77777777" w:rsidR="008D7A30" w:rsidRPr="00F743B3" w:rsidRDefault="008D7A30" w:rsidP="00F743B3">
      <w:pPr>
        <w:spacing w:after="0" w:line="360" w:lineRule="auto"/>
        <w:ind w:firstLine="1134"/>
        <w:jc w:val="both"/>
        <w:rPr>
          <w:rFonts w:ascii="Times New Roman" w:hAnsi="Times New Roman"/>
          <w:b/>
          <w:bCs/>
          <w:color w:val="000000" w:themeColor="text1"/>
          <w:sz w:val="28"/>
          <w:szCs w:val="28"/>
        </w:rPr>
      </w:pPr>
    </w:p>
    <w:p w14:paraId="5387DC46" w14:textId="77777777" w:rsidR="008D7A30" w:rsidRPr="00F743B3" w:rsidRDefault="008D7A30" w:rsidP="00F743B3">
      <w:pPr>
        <w:spacing w:after="0" w:line="360" w:lineRule="auto"/>
        <w:ind w:firstLine="1134"/>
        <w:jc w:val="both"/>
        <w:rPr>
          <w:rFonts w:ascii="Times New Roman" w:hAnsi="Times New Roman"/>
          <w:b/>
          <w:bCs/>
          <w:color w:val="000000" w:themeColor="text1"/>
          <w:sz w:val="28"/>
          <w:szCs w:val="28"/>
        </w:rPr>
      </w:pPr>
    </w:p>
    <w:p w14:paraId="718AB49D" w14:textId="77777777" w:rsidR="008D7A30" w:rsidRPr="00F743B3" w:rsidRDefault="008D7A30" w:rsidP="00F743B3">
      <w:pPr>
        <w:spacing w:after="0" w:line="360" w:lineRule="auto"/>
        <w:ind w:firstLine="1134"/>
        <w:jc w:val="both"/>
        <w:rPr>
          <w:rFonts w:ascii="Times New Roman" w:hAnsi="Times New Roman"/>
          <w:b/>
          <w:bCs/>
          <w:color w:val="000000" w:themeColor="text1"/>
          <w:sz w:val="28"/>
          <w:szCs w:val="28"/>
        </w:rPr>
      </w:pPr>
    </w:p>
    <w:p w14:paraId="5D8B5304" w14:textId="3E9E78FC" w:rsidR="008D7A30" w:rsidRPr="00F743B3" w:rsidRDefault="008D7A30" w:rsidP="00F743B3">
      <w:pPr>
        <w:spacing w:after="0" w:line="360" w:lineRule="auto"/>
        <w:ind w:firstLine="1134"/>
        <w:jc w:val="both"/>
        <w:rPr>
          <w:rFonts w:ascii="Times New Roman" w:hAnsi="Times New Roman"/>
          <w:b/>
          <w:bCs/>
          <w:color w:val="000000" w:themeColor="text1"/>
          <w:sz w:val="28"/>
          <w:szCs w:val="28"/>
        </w:rPr>
      </w:pPr>
    </w:p>
    <w:p w14:paraId="60942CC4" w14:textId="2F865783" w:rsidR="00D20896" w:rsidRPr="00F743B3" w:rsidRDefault="00D20896" w:rsidP="00F743B3">
      <w:pPr>
        <w:spacing w:after="0" w:line="360" w:lineRule="auto"/>
        <w:ind w:firstLine="1134"/>
        <w:jc w:val="both"/>
        <w:rPr>
          <w:rFonts w:ascii="Times New Roman" w:hAnsi="Times New Roman"/>
          <w:b/>
          <w:bCs/>
          <w:color w:val="000000" w:themeColor="text1"/>
          <w:sz w:val="28"/>
          <w:szCs w:val="28"/>
        </w:rPr>
      </w:pPr>
    </w:p>
    <w:p w14:paraId="4FD7FD2D" w14:textId="77777777" w:rsidR="00D20896" w:rsidRPr="00F743B3" w:rsidRDefault="00D20896" w:rsidP="00F743B3">
      <w:pPr>
        <w:spacing w:after="0" w:line="360" w:lineRule="auto"/>
        <w:ind w:firstLine="1134"/>
        <w:jc w:val="both"/>
        <w:rPr>
          <w:rFonts w:ascii="Times New Roman" w:hAnsi="Times New Roman"/>
          <w:b/>
          <w:bCs/>
          <w:color w:val="000000" w:themeColor="text1"/>
          <w:sz w:val="28"/>
          <w:szCs w:val="28"/>
        </w:rPr>
      </w:pPr>
    </w:p>
    <w:p w14:paraId="2D936489" w14:textId="77777777" w:rsidR="008D7A30" w:rsidRPr="00F743B3" w:rsidRDefault="008D7A30" w:rsidP="00F743B3">
      <w:pPr>
        <w:spacing w:after="0" w:line="360" w:lineRule="auto"/>
        <w:ind w:firstLine="1134"/>
        <w:jc w:val="both"/>
        <w:rPr>
          <w:rFonts w:ascii="Times New Roman" w:hAnsi="Times New Roman"/>
          <w:b/>
          <w:bCs/>
          <w:color w:val="000000" w:themeColor="text1"/>
          <w:sz w:val="28"/>
          <w:szCs w:val="28"/>
        </w:rPr>
      </w:pPr>
    </w:p>
    <w:p w14:paraId="1B80A9AA" w14:textId="77777777" w:rsidR="008D7A30" w:rsidRPr="00F743B3" w:rsidRDefault="008D7A30" w:rsidP="00F743B3">
      <w:pPr>
        <w:spacing w:after="0" w:line="360" w:lineRule="auto"/>
        <w:ind w:firstLine="1134"/>
        <w:jc w:val="both"/>
        <w:rPr>
          <w:rFonts w:ascii="Times New Roman" w:hAnsi="Times New Roman"/>
          <w:b/>
          <w:bCs/>
          <w:color w:val="000000" w:themeColor="text1"/>
          <w:sz w:val="28"/>
          <w:szCs w:val="28"/>
        </w:rPr>
      </w:pPr>
    </w:p>
    <w:p w14:paraId="4F07127C" w14:textId="77777777" w:rsidR="008D7A30" w:rsidRPr="00F743B3" w:rsidRDefault="008D7A30" w:rsidP="00F743B3">
      <w:pPr>
        <w:spacing w:after="0" w:line="360" w:lineRule="auto"/>
        <w:ind w:firstLine="1134"/>
        <w:jc w:val="both"/>
        <w:rPr>
          <w:rFonts w:ascii="Times New Roman" w:hAnsi="Times New Roman"/>
          <w:b/>
          <w:bCs/>
          <w:color w:val="000000" w:themeColor="text1"/>
          <w:sz w:val="28"/>
          <w:szCs w:val="28"/>
        </w:rPr>
      </w:pPr>
    </w:p>
    <w:p w14:paraId="53D8E1B8" w14:textId="77777777" w:rsidR="008D7A30" w:rsidRPr="00F743B3" w:rsidRDefault="008D7A30" w:rsidP="00F743B3">
      <w:pPr>
        <w:spacing w:after="0" w:line="360" w:lineRule="auto"/>
        <w:ind w:firstLine="1134"/>
        <w:jc w:val="both"/>
        <w:rPr>
          <w:rFonts w:ascii="Times New Roman" w:hAnsi="Times New Roman"/>
          <w:b/>
          <w:bCs/>
          <w:color w:val="000000" w:themeColor="text1"/>
          <w:sz w:val="28"/>
          <w:szCs w:val="28"/>
        </w:rPr>
      </w:pPr>
    </w:p>
    <w:p w14:paraId="4F268380" w14:textId="77777777" w:rsidR="008D7A30" w:rsidRPr="00F743B3" w:rsidRDefault="008D7A30" w:rsidP="00F743B3">
      <w:pPr>
        <w:spacing w:after="0" w:line="360" w:lineRule="auto"/>
        <w:ind w:firstLine="1134"/>
        <w:jc w:val="both"/>
        <w:rPr>
          <w:rFonts w:ascii="Times New Roman" w:hAnsi="Times New Roman"/>
          <w:b/>
          <w:bCs/>
          <w:color w:val="000000" w:themeColor="text1"/>
          <w:sz w:val="28"/>
          <w:szCs w:val="28"/>
        </w:rPr>
      </w:pPr>
    </w:p>
    <w:p w14:paraId="06D82A2E" w14:textId="77777777" w:rsidR="008D7A30" w:rsidRPr="00F743B3" w:rsidRDefault="008D7A30" w:rsidP="00F743B3">
      <w:pPr>
        <w:spacing w:after="0" w:line="360" w:lineRule="auto"/>
        <w:ind w:firstLine="1134"/>
        <w:jc w:val="both"/>
        <w:rPr>
          <w:rFonts w:ascii="Times New Roman" w:hAnsi="Times New Roman"/>
          <w:b/>
          <w:bCs/>
          <w:color w:val="000000" w:themeColor="text1"/>
          <w:sz w:val="28"/>
          <w:szCs w:val="28"/>
        </w:rPr>
      </w:pPr>
    </w:p>
    <w:p w14:paraId="25BF7DA6" w14:textId="77777777" w:rsidR="008D7A30" w:rsidRPr="00F743B3" w:rsidRDefault="008D7A30" w:rsidP="00F743B3">
      <w:pPr>
        <w:spacing w:after="0" w:line="360" w:lineRule="auto"/>
        <w:ind w:firstLine="1134"/>
        <w:jc w:val="both"/>
        <w:rPr>
          <w:rFonts w:ascii="Times New Roman" w:hAnsi="Times New Roman"/>
          <w:b/>
          <w:bCs/>
          <w:color w:val="000000" w:themeColor="text1"/>
          <w:sz w:val="28"/>
          <w:szCs w:val="28"/>
        </w:rPr>
      </w:pPr>
    </w:p>
    <w:p w14:paraId="51B85128" w14:textId="77777777" w:rsidR="008D7A30" w:rsidRPr="00F743B3" w:rsidRDefault="008D7A30" w:rsidP="00F743B3">
      <w:pPr>
        <w:spacing w:after="0" w:line="360" w:lineRule="auto"/>
        <w:ind w:firstLine="1134"/>
        <w:jc w:val="both"/>
        <w:rPr>
          <w:rFonts w:ascii="Times New Roman" w:hAnsi="Times New Roman"/>
          <w:b/>
          <w:bCs/>
          <w:color w:val="000000" w:themeColor="text1"/>
          <w:sz w:val="28"/>
          <w:szCs w:val="28"/>
        </w:rPr>
      </w:pPr>
    </w:p>
    <w:p w14:paraId="16F8A6BD" w14:textId="77777777" w:rsidR="008D7A30" w:rsidRPr="00F743B3" w:rsidRDefault="008D7A30" w:rsidP="00F743B3">
      <w:pPr>
        <w:spacing w:after="0" w:line="360" w:lineRule="auto"/>
        <w:jc w:val="both"/>
        <w:rPr>
          <w:rFonts w:ascii="Times New Roman" w:hAnsi="Times New Roman"/>
          <w:b/>
          <w:bCs/>
          <w:color w:val="000000" w:themeColor="text1"/>
          <w:sz w:val="28"/>
          <w:szCs w:val="28"/>
        </w:rPr>
      </w:pPr>
    </w:p>
    <w:p w14:paraId="7607FFC3" w14:textId="6DA06F6F" w:rsidR="00030C4D" w:rsidRPr="00F743B3" w:rsidRDefault="00030C4D" w:rsidP="00F743B3">
      <w:pPr>
        <w:spacing w:after="0" w:line="360" w:lineRule="auto"/>
        <w:ind w:firstLine="1134"/>
        <w:jc w:val="center"/>
        <w:outlineLvl w:val="0"/>
        <w:rPr>
          <w:rFonts w:ascii="Times New Roman" w:hAnsi="Times New Roman"/>
          <w:b/>
          <w:bCs/>
          <w:color w:val="000000" w:themeColor="text1"/>
          <w:sz w:val="28"/>
          <w:szCs w:val="28"/>
          <w:lang w:val="uk-UA"/>
        </w:rPr>
      </w:pPr>
      <w:bookmarkStart w:id="3" w:name="_Toc151367487"/>
      <w:r w:rsidRPr="00F743B3">
        <w:rPr>
          <w:rFonts w:ascii="Times New Roman" w:hAnsi="Times New Roman"/>
          <w:b/>
          <w:bCs/>
          <w:color w:val="000000" w:themeColor="text1"/>
          <w:sz w:val="28"/>
          <w:szCs w:val="28"/>
          <w:lang w:val="uk-UA"/>
        </w:rPr>
        <w:lastRenderedPageBreak/>
        <w:t>ВСТУП</w:t>
      </w:r>
      <w:bookmarkEnd w:id="3"/>
    </w:p>
    <w:p w14:paraId="71EA3B2E" w14:textId="039048B5" w:rsidR="00331747" w:rsidRPr="00F743B3" w:rsidRDefault="00091D23" w:rsidP="00F743B3">
      <w:pPr>
        <w:spacing w:after="0" w:line="360" w:lineRule="auto"/>
        <w:ind w:firstLine="1134"/>
        <w:jc w:val="both"/>
        <w:rPr>
          <w:rFonts w:ascii="Times New Roman" w:eastAsia="Times New Roman" w:hAnsi="Times New Roman" w:cs="Times New Roman"/>
          <w:iCs/>
          <w:color w:val="000000" w:themeColor="text1"/>
          <w:sz w:val="28"/>
          <w:szCs w:val="28"/>
          <w:lang w:val="uk-UA"/>
        </w:rPr>
      </w:pPr>
      <w:r w:rsidRPr="00F743B3">
        <w:rPr>
          <w:rFonts w:ascii="Times New Roman" w:hAnsi="Times New Roman"/>
          <w:b/>
          <w:bCs/>
          <w:iCs/>
          <w:color w:val="000000" w:themeColor="text1"/>
          <w:sz w:val="28"/>
          <w:szCs w:val="28"/>
          <w:lang w:val="uk-UA"/>
        </w:rPr>
        <w:t>Актуальність теми дослідження</w:t>
      </w:r>
      <w:r w:rsidRPr="00F743B3">
        <w:rPr>
          <w:rFonts w:ascii="Times New Roman" w:hAnsi="Times New Roman"/>
          <w:iCs/>
          <w:color w:val="000000" w:themeColor="text1"/>
          <w:sz w:val="28"/>
          <w:szCs w:val="28"/>
          <w:lang w:val="uk-UA"/>
        </w:rPr>
        <w:t>. ЄС є ключовим актором</w:t>
      </w:r>
      <w:r w:rsidR="00B57EFA" w:rsidRPr="00F743B3">
        <w:rPr>
          <w:rFonts w:ascii="Times New Roman" w:hAnsi="Times New Roman"/>
          <w:iCs/>
          <w:color w:val="000000" w:themeColor="text1"/>
          <w:sz w:val="28"/>
          <w:szCs w:val="28"/>
          <w:lang w:val="uk-UA"/>
        </w:rPr>
        <w:t xml:space="preserve"> в регіоні Західні Балкани й сприяє</w:t>
      </w:r>
      <w:r w:rsidRPr="00F743B3">
        <w:rPr>
          <w:rFonts w:ascii="Times New Roman" w:hAnsi="Times New Roman"/>
          <w:iCs/>
          <w:color w:val="000000" w:themeColor="text1"/>
          <w:sz w:val="28"/>
          <w:szCs w:val="28"/>
          <w:lang w:val="uk-UA"/>
        </w:rPr>
        <w:t xml:space="preserve"> політичним, економічним та соціальним реформам, що спрямовані на підтримку миру, демократії та прав людини</w:t>
      </w:r>
      <w:r w:rsidR="00B57EFA" w:rsidRPr="00F743B3">
        <w:rPr>
          <w:rFonts w:ascii="Times New Roman" w:hAnsi="Times New Roman"/>
          <w:iCs/>
          <w:color w:val="000000" w:themeColor="text1"/>
          <w:sz w:val="28"/>
          <w:szCs w:val="28"/>
          <w:lang w:val="uk-UA"/>
        </w:rPr>
        <w:t>. Р</w:t>
      </w:r>
      <w:r w:rsidRPr="00F743B3">
        <w:rPr>
          <w:rFonts w:ascii="Times New Roman" w:hAnsi="Times New Roman"/>
          <w:iCs/>
          <w:color w:val="000000" w:themeColor="text1"/>
          <w:sz w:val="28"/>
          <w:szCs w:val="28"/>
          <w:lang w:val="uk-UA"/>
        </w:rPr>
        <w:t>ЗБ</w:t>
      </w:r>
      <w:r w:rsidR="00B57EFA" w:rsidRPr="00F743B3">
        <w:rPr>
          <w:rFonts w:ascii="Times New Roman" w:hAnsi="Times New Roman"/>
          <w:iCs/>
          <w:color w:val="000000" w:themeColor="text1"/>
          <w:sz w:val="28"/>
          <w:szCs w:val="28"/>
          <w:lang w:val="uk-UA"/>
        </w:rPr>
        <w:t xml:space="preserve"> є сусідом, а тому має безпосередній вплив на процеси в Європейському Союзу. Країни регіону стикаю</w:t>
      </w:r>
      <w:r w:rsidRPr="00F743B3">
        <w:rPr>
          <w:rFonts w:ascii="Times New Roman" w:hAnsi="Times New Roman"/>
          <w:iCs/>
          <w:color w:val="000000" w:themeColor="text1"/>
          <w:sz w:val="28"/>
          <w:szCs w:val="28"/>
          <w:lang w:val="uk-UA"/>
        </w:rPr>
        <w:t>ться з викликами, та</w:t>
      </w:r>
      <w:r w:rsidR="00C013EE" w:rsidRPr="00F743B3">
        <w:rPr>
          <w:rFonts w:ascii="Times New Roman" w:hAnsi="Times New Roman"/>
          <w:iCs/>
          <w:color w:val="000000" w:themeColor="text1"/>
          <w:sz w:val="28"/>
          <w:szCs w:val="28"/>
          <w:lang w:val="uk-UA"/>
        </w:rPr>
        <w:t>кими як корупція, слабке</w:t>
      </w:r>
      <w:r w:rsidR="00B57EFA" w:rsidRPr="00F743B3">
        <w:rPr>
          <w:rFonts w:ascii="Times New Roman" w:hAnsi="Times New Roman"/>
          <w:iCs/>
          <w:color w:val="000000" w:themeColor="text1"/>
          <w:sz w:val="28"/>
          <w:szCs w:val="28"/>
          <w:lang w:val="uk-UA"/>
        </w:rPr>
        <w:t xml:space="preserve"> управління та</w:t>
      </w:r>
      <w:r w:rsidRPr="00F743B3">
        <w:rPr>
          <w:rFonts w:ascii="Times New Roman" w:hAnsi="Times New Roman"/>
          <w:iCs/>
          <w:color w:val="000000" w:themeColor="text1"/>
          <w:sz w:val="28"/>
          <w:szCs w:val="28"/>
          <w:lang w:val="uk-UA"/>
        </w:rPr>
        <w:t xml:space="preserve"> етнічні конфлікти. Дослідження політики ЄС щодо Західних Балкан сприяє розумінню та пошуку рішень для подолання цих викликів та розроблення стратегії для досягнення успішної євроінтеграції та стабільності в регіоні.</w:t>
      </w:r>
      <w:r w:rsidR="00C013EE" w:rsidRPr="00F743B3">
        <w:rPr>
          <w:rFonts w:ascii="Times New Roman" w:hAnsi="Times New Roman"/>
          <w:iCs/>
          <w:color w:val="000000" w:themeColor="text1"/>
          <w:sz w:val="28"/>
          <w:szCs w:val="28"/>
          <w:lang w:val="uk-UA"/>
        </w:rPr>
        <w:t xml:space="preserve"> Дана проблема недостатньо досліджена у вітчизняній науці</w:t>
      </w:r>
      <w:r w:rsidR="00FD0B74" w:rsidRPr="00F743B3">
        <w:rPr>
          <w:rFonts w:ascii="Times New Roman" w:hAnsi="Times New Roman"/>
          <w:iCs/>
          <w:color w:val="000000" w:themeColor="text1"/>
          <w:sz w:val="28"/>
          <w:szCs w:val="28"/>
          <w:lang w:val="uk-UA"/>
        </w:rPr>
        <w:t xml:space="preserve">. </w:t>
      </w:r>
    </w:p>
    <w:p w14:paraId="41ED4694" w14:textId="7A8A4C9D" w:rsidR="00331747" w:rsidRPr="00F743B3" w:rsidRDefault="00091D23" w:rsidP="00F743B3">
      <w:pPr>
        <w:spacing w:after="0" w:line="360" w:lineRule="auto"/>
        <w:ind w:firstLine="1134"/>
        <w:jc w:val="both"/>
        <w:rPr>
          <w:rFonts w:ascii="Times New Roman" w:eastAsia="Times New Roman" w:hAnsi="Times New Roman" w:cs="Times New Roman"/>
          <w:iCs/>
          <w:color w:val="000000" w:themeColor="text1"/>
          <w:sz w:val="28"/>
          <w:szCs w:val="28"/>
          <w:u w:color="FF4015"/>
          <w:lang w:val="uk-UA"/>
        </w:rPr>
      </w:pPr>
      <w:bookmarkStart w:id="4" w:name="_Hlk151585080"/>
      <w:r w:rsidRPr="00F743B3">
        <w:rPr>
          <w:rFonts w:ascii="Times New Roman" w:hAnsi="Times New Roman"/>
          <w:b/>
          <w:bCs/>
          <w:iCs/>
          <w:color w:val="000000" w:themeColor="text1"/>
          <w:sz w:val="28"/>
          <w:szCs w:val="28"/>
          <w:lang w:val="uk-UA"/>
        </w:rPr>
        <w:t xml:space="preserve">Метою </w:t>
      </w:r>
      <w:r w:rsidRPr="00F743B3">
        <w:rPr>
          <w:rFonts w:ascii="Times New Roman" w:hAnsi="Times New Roman"/>
          <w:iCs/>
          <w:color w:val="000000" w:themeColor="text1"/>
          <w:sz w:val="28"/>
          <w:szCs w:val="28"/>
          <w:lang w:val="uk-UA"/>
        </w:rPr>
        <w:t xml:space="preserve">даного дослідження є аналіз </w:t>
      </w:r>
      <w:r w:rsidRPr="00F743B3">
        <w:rPr>
          <w:rFonts w:ascii="Times New Roman" w:hAnsi="Times New Roman"/>
          <w:iCs/>
          <w:color w:val="000000" w:themeColor="text1"/>
          <w:sz w:val="28"/>
          <w:szCs w:val="28"/>
          <w:u w:color="FF4015"/>
          <w:lang w:val="uk-UA"/>
        </w:rPr>
        <w:t>стратегій, інструментів та</w:t>
      </w:r>
      <w:r w:rsidRPr="00F743B3">
        <w:rPr>
          <w:rFonts w:ascii="Times New Roman" w:hAnsi="Times New Roman"/>
          <w:iCs/>
          <w:color w:val="000000" w:themeColor="text1"/>
          <w:sz w:val="28"/>
          <w:szCs w:val="28"/>
          <w:lang w:val="uk-UA"/>
        </w:rPr>
        <w:t xml:space="preserve"> результативності політики ЄС щодо країн регіону Західні Балкани. Відповідно до</w:t>
      </w:r>
      <w:r w:rsidR="00B33DA8" w:rsidRPr="00F743B3">
        <w:rPr>
          <w:rFonts w:ascii="Times New Roman" w:hAnsi="Times New Roman"/>
          <w:iCs/>
          <w:color w:val="000000" w:themeColor="text1"/>
          <w:sz w:val="28"/>
          <w:szCs w:val="28"/>
          <w:lang w:val="uk-UA"/>
        </w:rPr>
        <w:t xml:space="preserve"> сформульованої мети, було поставлен</w:t>
      </w:r>
      <w:r w:rsidRPr="00F743B3">
        <w:rPr>
          <w:rFonts w:ascii="Times New Roman" w:hAnsi="Times New Roman"/>
          <w:iCs/>
          <w:color w:val="000000" w:themeColor="text1"/>
          <w:sz w:val="28"/>
          <w:szCs w:val="28"/>
          <w:lang w:val="uk-UA"/>
        </w:rPr>
        <w:t xml:space="preserve">о ряд завдань: 1) </w:t>
      </w:r>
      <w:r w:rsidR="00B33DA8" w:rsidRPr="00F743B3">
        <w:rPr>
          <w:rFonts w:ascii="Times New Roman" w:hAnsi="Times New Roman"/>
          <w:iCs/>
          <w:color w:val="000000" w:themeColor="text1"/>
          <w:sz w:val="28"/>
          <w:szCs w:val="28"/>
          <w:lang w:val="uk-UA"/>
        </w:rPr>
        <w:t xml:space="preserve">визначити теоретичну основу дослідження </w:t>
      </w:r>
      <w:r w:rsidRPr="00F743B3">
        <w:rPr>
          <w:rFonts w:ascii="Times New Roman" w:hAnsi="Times New Roman"/>
          <w:iCs/>
          <w:color w:val="000000" w:themeColor="text1"/>
          <w:sz w:val="28"/>
          <w:szCs w:val="28"/>
          <w:lang w:val="uk-UA"/>
        </w:rPr>
        <w:t>політики ЄС щодо країн Західни</w:t>
      </w:r>
      <w:r w:rsidR="00B33DA8" w:rsidRPr="00F743B3">
        <w:rPr>
          <w:rFonts w:ascii="Times New Roman" w:hAnsi="Times New Roman"/>
          <w:iCs/>
          <w:color w:val="000000" w:themeColor="text1"/>
          <w:sz w:val="28"/>
          <w:szCs w:val="28"/>
          <w:lang w:val="uk-UA"/>
        </w:rPr>
        <w:t>х Балкан; 2) дослідити ефективність та результати імплементації</w:t>
      </w:r>
      <w:r w:rsidRPr="00F743B3">
        <w:rPr>
          <w:rFonts w:ascii="Times New Roman" w:hAnsi="Times New Roman"/>
          <w:iCs/>
          <w:color w:val="000000" w:themeColor="text1"/>
          <w:sz w:val="28"/>
          <w:szCs w:val="28"/>
          <w:lang w:val="uk-UA"/>
        </w:rPr>
        <w:t xml:space="preserve"> програм </w:t>
      </w:r>
      <w:r w:rsidR="00B33DA8" w:rsidRPr="00F743B3">
        <w:rPr>
          <w:rFonts w:ascii="Times New Roman" w:hAnsi="Times New Roman"/>
          <w:iCs/>
          <w:color w:val="000000" w:themeColor="text1"/>
          <w:sz w:val="28"/>
          <w:szCs w:val="28"/>
          <w:lang w:val="uk-UA"/>
        </w:rPr>
        <w:t>й</w:t>
      </w:r>
      <w:r w:rsidRPr="00F743B3">
        <w:rPr>
          <w:rFonts w:ascii="Times New Roman" w:hAnsi="Times New Roman"/>
          <w:iCs/>
          <w:color w:val="000000" w:themeColor="text1"/>
          <w:sz w:val="28"/>
          <w:szCs w:val="28"/>
          <w:lang w:val="uk-UA"/>
        </w:rPr>
        <w:t xml:space="preserve"> інструментів політики ЄС, спрямованих на підтримку співробітництва та стабілізацію країн регіону Західні Балкани; 3) </w:t>
      </w:r>
      <w:r w:rsidR="00B33DA8" w:rsidRPr="00F743B3">
        <w:rPr>
          <w:rFonts w:ascii="Times New Roman" w:hAnsi="Times New Roman"/>
          <w:iCs/>
          <w:color w:val="000000" w:themeColor="text1"/>
          <w:sz w:val="28"/>
          <w:szCs w:val="28"/>
          <w:lang w:val="uk-UA"/>
        </w:rPr>
        <w:t xml:space="preserve">проаналізувати </w:t>
      </w:r>
      <w:r w:rsidRPr="00F743B3">
        <w:rPr>
          <w:rFonts w:ascii="Times New Roman" w:hAnsi="Times New Roman"/>
          <w:iCs/>
          <w:color w:val="000000" w:themeColor="text1"/>
          <w:sz w:val="28"/>
          <w:szCs w:val="28"/>
          <w:lang w:val="uk-UA"/>
        </w:rPr>
        <w:t>перспективи</w:t>
      </w:r>
      <w:r w:rsidR="00B33DA8" w:rsidRPr="00F743B3">
        <w:rPr>
          <w:rFonts w:ascii="Times New Roman" w:hAnsi="Times New Roman"/>
          <w:iCs/>
          <w:color w:val="000000" w:themeColor="text1"/>
          <w:sz w:val="28"/>
          <w:szCs w:val="28"/>
          <w:lang w:val="uk-UA"/>
        </w:rPr>
        <w:t xml:space="preserve"> європейської інтеграції </w:t>
      </w:r>
      <w:r w:rsidRPr="00F743B3">
        <w:rPr>
          <w:rFonts w:ascii="Times New Roman" w:hAnsi="Times New Roman"/>
          <w:iCs/>
          <w:color w:val="000000" w:themeColor="text1"/>
          <w:sz w:val="28"/>
          <w:szCs w:val="28"/>
          <w:lang w:val="uk-UA"/>
        </w:rPr>
        <w:t xml:space="preserve">країн </w:t>
      </w:r>
      <w:r w:rsidR="00B33DA8" w:rsidRPr="00F743B3">
        <w:rPr>
          <w:rFonts w:ascii="Times New Roman" w:hAnsi="Times New Roman"/>
          <w:iCs/>
          <w:color w:val="000000" w:themeColor="text1"/>
          <w:sz w:val="28"/>
          <w:szCs w:val="28"/>
          <w:lang w:val="uk-UA"/>
        </w:rPr>
        <w:t>РЗБ</w:t>
      </w:r>
      <w:r w:rsidRPr="00F743B3">
        <w:rPr>
          <w:rFonts w:ascii="Times New Roman" w:hAnsi="Times New Roman"/>
          <w:iCs/>
          <w:color w:val="000000" w:themeColor="text1"/>
          <w:sz w:val="28"/>
          <w:szCs w:val="28"/>
          <w:lang w:val="uk-UA"/>
        </w:rPr>
        <w:t>.</w:t>
      </w:r>
    </w:p>
    <w:bookmarkEnd w:id="4"/>
    <w:p w14:paraId="46B960C6" w14:textId="209E7396" w:rsidR="00331747" w:rsidRPr="00F743B3" w:rsidRDefault="00091D23" w:rsidP="00F743B3">
      <w:pPr>
        <w:spacing w:after="0" w:line="360" w:lineRule="auto"/>
        <w:ind w:firstLine="1134"/>
        <w:jc w:val="both"/>
        <w:rPr>
          <w:rFonts w:ascii="Times New Roman" w:eastAsia="Times New Roman" w:hAnsi="Times New Roman" w:cs="Times New Roman"/>
          <w:b/>
          <w:bCs/>
          <w:iCs/>
          <w:color w:val="000000" w:themeColor="text1"/>
          <w:sz w:val="28"/>
          <w:szCs w:val="28"/>
          <w:lang w:val="uk-UA"/>
        </w:rPr>
      </w:pPr>
      <w:r w:rsidRPr="00F743B3">
        <w:rPr>
          <w:rFonts w:ascii="Times New Roman" w:hAnsi="Times New Roman"/>
          <w:b/>
          <w:bCs/>
          <w:iCs/>
          <w:color w:val="000000" w:themeColor="text1"/>
          <w:sz w:val="28"/>
          <w:szCs w:val="28"/>
          <w:lang w:val="uk-UA"/>
        </w:rPr>
        <w:t>Об’єктом</w:t>
      </w:r>
      <w:r w:rsidRPr="00F743B3">
        <w:rPr>
          <w:rFonts w:ascii="Times New Roman" w:hAnsi="Times New Roman"/>
          <w:iCs/>
          <w:color w:val="000000" w:themeColor="text1"/>
          <w:sz w:val="28"/>
          <w:szCs w:val="28"/>
          <w:lang w:val="uk-UA"/>
        </w:rPr>
        <w:t xml:space="preserve"> дослідження є </w:t>
      </w:r>
      <w:r w:rsidR="00A945E5" w:rsidRPr="00F743B3">
        <w:rPr>
          <w:rFonts w:ascii="Times New Roman" w:hAnsi="Times New Roman"/>
          <w:iCs/>
          <w:color w:val="000000" w:themeColor="text1"/>
          <w:sz w:val="28"/>
          <w:szCs w:val="28"/>
          <w:lang w:val="uk-UA"/>
        </w:rPr>
        <w:t>зовнішня політика</w:t>
      </w:r>
      <w:r w:rsidRPr="00F743B3">
        <w:rPr>
          <w:rFonts w:ascii="Times New Roman" w:hAnsi="Times New Roman"/>
          <w:iCs/>
          <w:color w:val="000000" w:themeColor="text1"/>
          <w:sz w:val="28"/>
          <w:szCs w:val="28"/>
          <w:lang w:val="uk-UA"/>
        </w:rPr>
        <w:t xml:space="preserve"> Європейського союзу, а </w:t>
      </w:r>
      <w:r w:rsidRPr="00F743B3">
        <w:rPr>
          <w:rFonts w:ascii="Times New Roman" w:hAnsi="Times New Roman"/>
          <w:b/>
          <w:bCs/>
          <w:iCs/>
          <w:color w:val="000000" w:themeColor="text1"/>
          <w:sz w:val="28"/>
          <w:szCs w:val="28"/>
          <w:lang w:val="uk-UA"/>
        </w:rPr>
        <w:t xml:space="preserve">предметом </w:t>
      </w:r>
      <w:r w:rsidRPr="00F743B3">
        <w:rPr>
          <w:rFonts w:ascii="Times New Roman" w:hAnsi="Times New Roman"/>
          <w:iCs/>
          <w:color w:val="000000" w:themeColor="text1"/>
          <w:sz w:val="28"/>
          <w:szCs w:val="28"/>
          <w:lang w:val="uk-UA"/>
        </w:rPr>
        <w:t>дослідження є взаємодія Європейського союзу</w:t>
      </w:r>
      <w:r w:rsidR="00A945E5" w:rsidRPr="00F743B3">
        <w:rPr>
          <w:rFonts w:ascii="Times New Roman" w:hAnsi="Times New Roman"/>
          <w:iCs/>
          <w:color w:val="000000" w:themeColor="text1"/>
          <w:sz w:val="28"/>
          <w:szCs w:val="28"/>
          <w:lang w:val="uk-UA"/>
        </w:rPr>
        <w:t xml:space="preserve"> з країнами Західних Балкан</w:t>
      </w:r>
      <w:r w:rsidRPr="00F743B3">
        <w:rPr>
          <w:rFonts w:ascii="Times New Roman" w:hAnsi="Times New Roman"/>
          <w:iCs/>
          <w:color w:val="000000" w:themeColor="text1"/>
          <w:sz w:val="28"/>
          <w:szCs w:val="28"/>
          <w:lang w:val="uk-UA"/>
        </w:rPr>
        <w:t xml:space="preserve">. </w:t>
      </w:r>
    </w:p>
    <w:p w14:paraId="50C270EF" w14:textId="6951A2EC" w:rsidR="00331747" w:rsidRPr="00F743B3" w:rsidRDefault="00091D23" w:rsidP="00F743B3">
      <w:pPr>
        <w:spacing w:after="0" w:line="360" w:lineRule="auto"/>
        <w:ind w:firstLine="1134"/>
        <w:jc w:val="both"/>
        <w:rPr>
          <w:rFonts w:ascii="Times New Roman" w:eastAsia="Times New Roman" w:hAnsi="Times New Roman" w:cs="Times New Roman"/>
          <w:b/>
          <w:bCs/>
          <w:iCs/>
          <w:color w:val="000000" w:themeColor="text1"/>
          <w:sz w:val="28"/>
          <w:szCs w:val="28"/>
          <w:u w:color="FF4015"/>
        </w:rPr>
      </w:pPr>
      <w:r w:rsidRPr="00F743B3">
        <w:rPr>
          <w:rFonts w:ascii="Times New Roman" w:hAnsi="Times New Roman"/>
          <w:b/>
          <w:bCs/>
          <w:iCs/>
          <w:color w:val="000000" w:themeColor="text1"/>
          <w:sz w:val="28"/>
          <w:szCs w:val="28"/>
          <w:u w:color="FF4015"/>
        </w:rPr>
        <w:t xml:space="preserve">Хронологічні рамки </w:t>
      </w:r>
      <w:r w:rsidR="00982F5B" w:rsidRPr="00F743B3">
        <w:rPr>
          <w:rFonts w:ascii="Times New Roman" w:hAnsi="Times New Roman"/>
          <w:iCs/>
          <w:color w:val="000000" w:themeColor="text1"/>
          <w:sz w:val="28"/>
          <w:szCs w:val="28"/>
          <w:u w:color="FF4015"/>
          <w:lang w:val="uk-UA"/>
        </w:rPr>
        <w:t xml:space="preserve">можна визначити наступним чином: нижня межа </w:t>
      </w:r>
      <w:r w:rsidR="00982F5B" w:rsidRPr="00F743B3">
        <w:rPr>
          <w:rFonts w:ascii="Times New Roman" w:hAnsi="Times New Roman"/>
          <w:iCs/>
          <w:color w:val="000000" w:themeColor="text1"/>
          <w:sz w:val="28"/>
          <w:szCs w:val="28"/>
          <w:u w:color="FF4015"/>
        </w:rPr>
        <w:t xml:space="preserve">дослідження </w:t>
      </w:r>
      <w:r w:rsidR="00982F5B" w:rsidRPr="00F743B3">
        <w:rPr>
          <w:rFonts w:ascii="Times New Roman" w:hAnsi="Times New Roman"/>
          <w:iCs/>
          <w:color w:val="000000" w:themeColor="text1"/>
          <w:sz w:val="28"/>
          <w:szCs w:val="28"/>
          <w:u w:color="FF4015"/>
          <w:lang w:val="uk-UA"/>
        </w:rPr>
        <w:t>визначена</w:t>
      </w:r>
      <w:r w:rsidR="00982F5B" w:rsidRPr="00F743B3">
        <w:rPr>
          <w:rFonts w:ascii="Times New Roman" w:hAnsi="Times New Roman"/>
          <w:iCs/>
          <w:color w:val="000000" w:themeColor="text1"/>
          <w:sz w:val="28"/>
          <w:szCs w:val="28"/>
          <w:u w:color="FF4015"/>
        </w:rPr>
        <w:t xml:space="preserve"> 1991 рок</w:t>
      </w:r>
      <w:r w:rsidR="00982F5B" w:rsidRPr="00F743B3">
        <w:rPr>
          <w:rFonts w:ascii="Times New Roman" w:hAnsi="Times New Roman"/>
          <w:iCs/>
          <w:color w:val="000000" w:themeColor="text1"/>
          <w:sz w:val="28"/>
          <w:szCs w:val="28"/>
          <w:u w:color="FF4015"/>
          <w:lang w:val="uk-UA"/>
        </w:rPr>
        <w:t>ом</w:t>
      </w:r>
      <w:r w:rsidR="00982F5B" w:rsidRPr="00F743B3">
        <w:rPr>
          <w:rFonts w:ascii="Times New Roman" w:hAnsi="Times New Roman"/>
          <w:iCs/>
          <w:color w:val="000000" w:themeColor="text1"/>
          <w:sz w:val="28"/>
          <w:szCs w:val="28"/>
          <w:u w:color="FF4015"/>
        </w:rPr>
        <w:t xml:space="preserve">, коли країни </w:t>
      </w:r>
      <w:r w:rsidR="00982F5B" w:rsidRPr="00F743B3">
        <w:rPr>
          <w:rFonts w:ascii="Times New Roman" w:hAnsi="Times New Roman"/>
          <w:iCs/>
          <w:color w:val="000000" w:themeColor="text1"/>
          <w:sz w:val="28"/>
          <w:szCs w:val="28"/>
          <w:u w:color="FF4015"/>
          <w:lang w:val="uk-UA"/>
        </w:rPr>
        <w:t>Західних Балкан</w:t>
      </w:r>
      <w:r w:rsidR="00982F5B" w:rsidRPr="00F743B3">
        <w:rPr>
          <w:rFonts w:ascii="Times New Roman" w:hAnsi="Times New Roman"/>
          <w:iCs/>
          <w:color w:val="000000" w:themeColor="text1"/>
          <w:sz w:val="28"/>
          <w:szCs w:val="28"/>
          <w:u w:color="FF4015"/>
        </w:rPr>
        <w:t xml:space="preserve"> оголосили про свою незалежність</w:t>
      </w:r>
      <w:r w:rsidR="00DF7292" w:rsidRPr="00F743B3">
        <w:rPr>
          <w:rFonts w:ascii="Times New Roman" w:hAnsi="Times New Roman"/>
          <w:iCs/>
          <w:color w:val="000000" w:themeColor="text1"/>
          <w:sz w:val="28"/>
          <w:szCs w:val="28"/>
          <w:u w:color="FF4015"/>
          <w:lang w:val="uk-UA"/>
        </w:rPr>
        <w:t xml:space="preserve">, </w:t>
      </w:r>
      <w:r w:rsidR="001E1203" w:rsidRPr="00F743B3">
        <w:rPr>
          <w:rFonts w:ascii="Times New Roman" w:hAnsi="Times New Roman"/>
          <w:iCs/>
          <w:color w:val="000000" w:themeColor="text1"/>
          <w:sz w:val="28"/>
          <w:szCs w:val="28"/>
          <w:u w:color="FF4015"/>
          <w:lang w:val="uk-UA"/>
        </w:rPr>
        <w:t>верхня</w:t>
      </w:r>
      <w:r w:rsidR="00DF7292" w:rsidRPr="00F743B3">
        <w:rPr>
          <w:rFonts w:ascii="Times New Roman" w:hAnsi="Times New Roman"/>
          <w:iCs/>
          <w:color w:val="000000" w:themeColor="text1"/>
          <w:sz w:val="28"/>
          <w:szCs w:val="28"/>
          <w:u w:color="FF4015"/>
          <w:lang w:val="uk-UA"/>
        </w:rPr>
        <w:t xml:space="preserve"> межа – 2023 рік, тобто сучасність.</w:t>
      </w:r>
      <w:r w:rsidR="00982F5B" w:rsidRPr="00F743B3">
        <w:rPr>
          <w:rFonts w:ascii="Times New Roman" w:hAnsi="Times New Roman"/>
          <w:iCs/>
          <w:color w:val="000000" w:themeColor="text1"/>
          <w:sz w:val="28"/>
          <w:szCs w:val="28"/>
          <w:u w:color="FF4015"/>
        </w:rPr>
        <w:t xml:space="preserve"> Ці хронологічні рамки визначають важливий період трансформацій та змін у політичному ландшафті регіону. Протягом цього часу відбуваються активні взаємодії між Західними Балканами та Європейським Союзом, що сприяє процесу євроінтеграції та політичній стабільності. Інструменти політики ЄС, такі як фінансова допомога, </w:t>
      </w:r>
      <w:r w:rsidR="00982F5B" w:rsidRPr="00F743B3">
        <w:rPr>
          <w:rFonts w:ascii="Times New Roman" w:hAnsi="Times New Roman"/>
          <w:iCs/>
          <w:color w:val="000000" w:themeColor="text1"/>
          <w:sz w:val="28"/>
          <w:szCs w:val="28"/>
          <w:u w:color="FF4015"/>
        </w:rPr>
        <w:lastRenderedPageBreak/>
        <w:t xml:space="preserve">політика асоціації та </w:t>
      </w:r>
      <w:r w:rsidR="00A8628C" w:rsidRPr="00F743B3">
        <w:rPr>
          <w:rFonts w:ascii="Times New Roman" w:hAnsi="Times New Roman"/>
          <w:iCs/>
          <w:color w:val="000000" w:themeColor="text1"/>
          <w:sz w:val="28"/>
          <w:szCs w:val="28"/>
          <w:u w:color="FF4015"/>
          <w:lang w:val="uk-UA"/>
        </w:rPr>
        <w:t>залучення до</w:t>
      </w:r>
      <w:r w:rsidR="00982F5B" w:rsidRPr="00F743B3">
        <w:rPr>
          <w:rFonts w:ascii="Times New Roman" w:hAnsi="Times New Roman"/>
          <w:iCs/>
          <w:color w:val="000000" w:themeColor="text1"/>
          <w:sz w:val="28"/>
          <w:szCs w:val="28"/>
          <w:u w:color="FF4015"/>
        </w:rPr>
        <w:t xml:space="preserve"> різних програмах, використовуються для підтримки реформ та сприян</w:t>
      </w:r>
      <w:r w:rsidR="00A8628C" w:rsidRPr="00F743B3">
        <w:rPr>
          <w:rFonts w:ascii="Times New Roman" w:hAnsi="Times New Roman"/>
          <w:iCs/>
          <w:color w:val="000000" w:themeColor="text1"/>
          <w:sz w:val="28"/>
          <w:szCs w:val="28"/>
          <w:u w:color="FF4015"/>
        </w:rPr>
        <w:t xml:space="preserve">ня сталому розвитку в регіоні. </w:t>
      </w:r>
    </w:p>
    <w:p w14:paraId="7B6F8206" w14:textId="37A9894C" w:rsidR="00C8078F" w:rsidRPr="00F743B3" w:rsidRDefault="00091D23" w:rsidP="00F743B3">
      <w:pPr>
        <w:spacing w:after="0" w:line="360" w:lineRule="auto"/>
        <w:ind w:firstLine="1134"/>
        <w:jc w:val="both"/>
        <w:rPr>
          <w:rFonts w:ascii="Times New Roman" w:hAnsi="Times New Roman"/>
          <w:iCs/>
          <w:color w:val="000000" w:themeColor="text1"/>
          <w:sz w:val="28"/>
          <w:szCs w:val="28"/>
          <w:u w:color="FF0000"/>
          <w:lang w:val="uk-UA"/>
        </w:rPr>
      </w:pPr>
      <w:r w:rsidRPr="00F743B3">
        <w:rPr>
          <w:rFonts w:ascii="Times New Roman" w:hAnsi="Times New Roman"/>
          <w:b/>
          <w:bCs/>
          <w:iCs/>
          <w:color w:val="000000" w:themeColor="text1"/>
          <w:sz w:val="28"/>
          <w:szCs w:val="28"/>
          <w:u w:color="FF0000"/>
        </w:rPr>
        <w:t>Методи дослідження</w:t>
      </w:r>
      <w:r w:rsidR="0068394E" w:rsidRPr="00F743B3">
        <w:rPr>
          <w:rFonts w:ascii="Times New Roman" w:hAnsi="Times New Roman"/>
          <w:b/>
          <w:bCs/>
          <w:iCs/>
          <w:color w:val="000000" w:themeColor="text1"/>
          <w:sz w:val="28"/>
          <w:szCs w:val="28"/>
          <w:u w:color="FF0000"/>
          <w:lang w:val="uk-UA"/>
        </w:rPr>
        <w:t xml:space="preserve"> </w:t>
      </w:r>
      <w:r w:rsidR="00C8078F" w:rsidRPr="00F743B3">
        <w:rPr>
          <w:rFonts w:ascii="Times New Roman" w:hAnsi="Times New Roman"/>
          <w:iCs/>
          <w:color w:val="000000" w:themeColor="text1"/>
          <w:sz w:val="28"/>
          <w:szCs w:val="28"/>
          <w:u w:color="FF0000"/>
          <w:lang w:val="uk-UA"/>
        </w:rPr>
        <w:t xml:space="preserve">визначаються складністю теми та необхідністю комплексного аналізу. Серед загальнонаукових методів </w:t>
      </w:r>
      <w:r w:rsidR="00A8628C" w:rsidRPr="00F743B3">
        <w:rPr>
          <w:rFonts w:ascii="Times New Roman" w:hAnsi="Times New Roman"/>
          <w:iCs/>
          <w:color w:val="000000" w:themeColor="text1"/>
          <w:sz w:val="28"/>
          <w:szCs w:val="28"/>
          <w:u w:color="FF0000"/>
          <w:lang w:val="uk-UA"/>
        </w:rPr>
        <w:t xml:space="preserve">дослідження </w:t>
      </w:r>
      <w:r w:rsidR="00C8078F" w:rsidRPr="00F743B3">
        <w:rPr>
          <w:rFonts w:ascii="Times New Roman" w:hAnsi="Times New Roman"/>
          <w:iCs/>
          <w:color w:val="000000" w:themeColor="text1"/>
          <w:sz w:val="28"/>
          <w:szCs w:val="28"/>
          <w:u w:color="FF0000"/>
          <w:lang w:val="uk-UA"/>
        </w:rPr>
        <w:t xml:space="preserve">міжнародних відносин і зовнішньої політики держав важливе місце займає системний підхід. Цей метод дозволяє аналізувати політику ЄС щодо країн Західних Балкан як складну систему, визначаючи взаємозв'язки та взаємовплив елементів, таких як інституції ЄС, країни регіону та інші фактори. Використання методу кейс-стаді дозволяє провести детальний розгляд конкретних подій, угод або відносин між ЄС та окремими країнами Західних Балкан, розкриваючи особливості та взаємовідносини. Системний підхід та кейс-стаді використовуються для аналізу реакцій країн Західних Балкан на </w:t>
      </w:r>
      <w:r w:rsidR="00A8628C" w:rsidRPr="00F743B3">
        <w:rPr>
          <w:rFonts w:ascii="Times New Roman" w:hAnsi="Times New Roman"/>
          <w:iCs/>
          <w:color w:val="000000" w:themeColor="text1"/>
          <w:sz w:val="28"/>
          <w:szCs w:val="28"/>
          <w:u w:color="FF0000"/>
          <w:lang w:val="uk-UA"/>
        </w:rPr>
        <w:t>політичні та економічні виклики</w:t>
      </w:r>
      <w:r w:rsidR="00C8078F" w:rsidRPr="00F743B3">
        <w:rPr>
          <w:rFonts w:ascii="Times New Roman" w:hAnsi="Times New Roman"/>
          <w:iCs/>
          <w:color w:val="000000" w:themeColor="text1"/>
          <w:sz w:val="28"/>
          <w:szCs w:val="28"/>
          <w:u w:color="FF0000"/>
          <w:lang w:val="uk-UA"/>
        </w:rPr>
        <w:t>. Порівняльний підхід дозволяє порівняти політику ЄС щодо окремих країн Західних Балкан за критеріями, такими як етап євроінтеграції, взаємодія з інститутами ЄС та реакція на політичні та економічні виклики. Оцінка та порівняння успіхів та викликів, що зазнають країни Західних Балкан у взаємодії з ЄС, визначають ключові аспекти.</w:t>
      </w:r>
    </w:p>
    <w:p w14:paraId="53A0DF87" w14:textId="214FE68C" w:rsidR="00652299" w:rsidRPr="00F743B3" w:rsidRDefault="00091D23" w:rsidP="00F743B3">
      <w:pPr>
        <w:spacing w:after="0" w:line="360" w:lineRule="auto"/>
        <w:ind w:firstLine="1134"/>
        <w:jc w:val="both"/>
        <w:rPr>
          <w:rFonts w:ascii="Times New Roman" w:hAnsi="Times New Roman"/>
          <w:iCs/>
          <w:color w:val="000000" w:themeColor="text1"/>
          <w:sz w:val="28"/>
          <w:szCs w:val="28"/>
          <w:u w:color="FF0000"/>
          <w:lang w:val="uk-UA"/>
        </w:rPr>
      </w:pPr>
      <w:r w:rsidRPr="00F743B3">
        <w:rPr>
          <w:rFonts w:ascii="Times New Roman" w:hAnsi="Times New Roman"/>
          <w:b/>
          <w:bCs/>
          <w:iCs/>
          <w:color w:val="000000" w:themeColor="text1"/>
          <w:sz w:val="28"/>
          <w:szCs w:val="28"/>
          <w:u w:color="FF0000"/>
          <w:lang w:val="uk-UA"/>
        </w:rPr>
        <w:t>Наукова новизна дослідження</w:t>
      </w:r>
      <w:r w:rsidR="00652299" w:rsidRPr="00F743B3">
        <w:rPr>
          <w:rFonts w:ascii="Times New Roman" w:hAnsi="Times New Roman"/>
          <w:b/>
          <w:bCs/>
          <w:iCs/>
          <w:color w:val="000000" w:themeColor="text1"/>
          <w:sz w:val="28"/>
          <w:szCs w:val="28"/>
          <w:u w:color="FF0000"/>
          <w:lang w:val="uk-UA"/>
        </w:rPr>
        <w:t xml:space="preserve">. </w:t>
      </w:r>
      <w:r w:rsidR="00652299" w:rsidRPr="00F743B3">
        <w:rPr>
          <w:rFonts w:ascii="Times New Roman" w:hAnsi="Times New Roman"/>
          <w:iCs/>
          <w:color w:val="000000" w:themeColor="text1"/>
          <w:sz w:val="28"/>
          <w:szCs w:val="28"/>
          <w:u w:color="FF0000"/>
          <w:lang w:val="uk-UA"/>
        </w:rPr>
        <w:t xml:space="preserve">Було вперше проведено докладний аналіз політики Європейського Союзу стосовно країн регіону Західні Балкани з </w:t>
      </w:r>
      <w:r w:rsidR="00A8628C" w:rsidRPr="00F743B3">
        <w:rPr>
          <w:rFonts w:ascii="Times New Roman" w:hAnsi="Times New Roman"/>
          <w:iCs/>
          <w:color w:val="000000" w:themeColor="text1"/>
          <w:sz w:val="28"/>
          <w:szCs w:val="28"/>
          <w:u w:color="FF0000"/>
          <w:lang w:val="uk-UA"/>
        </w:rPr>
        <w:t>точки зору</w:t>
      </w:r>
      <w:r w:rsidR="00652299" w:rsidRPr="00F743B3">
        <w:rPr>
          <w:rFonts w:ascii="Times New Roman" w:hAnsi="Times New Roman"/>
          <w:iCs/>
          <w:color w:val="000000" w:themeColor="text1"/>
          <w:sz w:val="28"/>
          <w:szCs w:val="28"/>
          <w:u w:color="FF0000"/>
          <w:lang w:val="uk-UA"/>
        </w:rPr>
        <w:t xml:space="preserve"> неофункціоналістського </w:t>
      </w:r>
      <w:r w:rsidR="00AA1F25" w:rsidRPr="00F743B3">
        <w:rPr>
          <w:rFonts w:ascii="Times New Roman" w:hAnsi="Times New Roman"/>
          <w:iCs/>
          <w:color w:val="000000" w:themeColor="text1"/>
          <w:sz w:val="28"/>
          <w:szCs w:val="28"/>
          <w:u w:color="FF0000"/>
          <w:lang w:val="uk-UA"/>
        </w:rPr>
        <w:t>та конструктивістського підходів</w:t>
      </w:r>
      <w:r w:rsidR="00652299" w:rsidRPr="00F743B3">
        <w:rPr>
          <w:rFonts w:ascii="Times New Roman" w:hAnsi="Times New Roman"/>
          <w:iCs/>
          <w:color w:val="000000" w:themeColor="text1"/>
          <w:sz w:val="28"/>
          <w:szCs w:val="28"/>
          <w:u w:color="FF0000"/>
          <w:lang w:val="uk-UA"/>
        </w:rPr>
        <w:t xml:space="preserve">. В рамках дослідження вивчено </w:t>
      </w:r>
      <w:r w:rsidR="00AA1F25" w:rsidRPr="00F743B3">
        <w:rPr>
          <w:rFonts w:ascii="Times New Roman" w:hAnsi="Times New Roman" w:cs="Times New Roman"/>
          <w:iCs/>
          <w:color w:val="000000" w:themeColor="text1"/>
          <w:sz w:val="28"/>
          <w:szCs w:val="28"/>
          <w:lang w:val="uk-UA"/>
        </w:rPr>
        <w:t xml:space="preserve">інструменти політики ЄС, застосовані до Західних Балкан, розкриваючи їхню роль у сприянні процесу інтеграції. </w:t>
      </w:r>
      <w:r w:rsidR="00AA1F25" w:rsidRPr="00F743B3">
        <w:rPr>
          <w:rFonts w:ascii="Times New Roman" w:hAnsi="Times New Roman" w:cs="Times New Roman"/>
          <w:iCs/>
          <w:color w:val="000000" w:themeColor="text1"/>
          <w:sz w:val="28"/>
          <w:szCs w:val="28"/>
        </w:rPr>
        <w:t>Це розширює розуміння того, як саме ці інструменти взаємодіють із специфічними викликами та можливостями даного регіону.</w:t>
      </w:r>
    </w:p>
    <w:p w14:paraId="398F8742" w14:textId="5DAC19AE" w:rsidR="00331747" w:rsidRPr="00F743B3" w:rsidRDefault="00652299" w:rsidP="00F743B3">
      <w:pPr>
        <w:spacing w:after="0" w:line="360" w:lineRule="auto"/>
        <w:ind w:firstLine="1134"/>
        <w:jc w:val="both"/>
        <w:rPr>
          <w:rFonts w:ascii="Times New Roman" w:hAnsi="Times New Roman"/>
          <w:iCs/>
          <w:color w:val="000000" w:themeColor="text1"/>
          <w:sz w:val="28"/>
          <w:szCs w:val="28"/>
          <w:u w:color="FF0000"/>
        </w:rPr>
      </w:pPr>
      <w:r w:rsidRPr="00F743B3">
        <w:rPr>
          <w:rFonts w:ascii="Times New Roman" w:hAnsi="Times New Roman"/>
          <w:iCs/>
          <w:color w:val="000000" w:themeColor="text1"/>
          <w:sz w:val="28"/>
          <w:szCs w:val="28"/>
          <w:u w:color="FF0000"/>
          <w:lang w:val="uk-UA"/>
        </w:rPr>
        <w:t xml:space="preserve">Результатом дослідження є удосконалене розуміння основних викликів та проблем, які стоять перед країнами Західних Балкан в контексті євроінтеграції. Це дозволяє врахувати конкретні аспекти </w:t>
      </w:r>
      <w:r w:rsidRPr="00F743B3">
        <w:rPr>
          <w:rFonts w:ascii="Times New Roman" w:hAnsi="Times New Roman"/>
          <w:iCs/>
          <w:color w:val="000000" w:themeColor="text1"/>
          <w:sz w:val="28"/>
          <w:szCs w:val="28"/>
          <w:u w:color="FF0000"/>
          <w:lang w:val="uk-UA"/>
        </w:rPr>
        <w:lastRenderedPageBreak/>
        <w:t>інтеграційного процесу, а також визначити можливі напрямки співпраці та розвитку відносин між ЄС та Західними Балканами в майбутньому.</w:t>
      </w:r>
    </w:p>
    <w:p w14:paraId="5244CEA9" w14:textId="3F9B8431" w:rsidR="00331747" w:rsidRPr="00F743B3" w:rsidRDefault="00091D23" w:rsidP="00F743B3">
      <w:pPr>
        <w:spacing w:after="0" w:line="360" w:lineRule="auto"/>
        <w:ind w:firstLine="1134"/>
        <w:jc w:val="both"/>
        <w:rPr>
          <w:rFonts w:ascii="Times New Roman" w:eastAsia="Times New Roman" w:hAnsi="Times New Roman" w:cs="Times New Roman"/>
          <w:iCs/>
          <w:color w:val="000000" w:themeColor="text1"/>
          <w:sz w:val="28"/>
          <w:szCs w:val="28"/>
          <w:u w:color="E22400"/>
          <w:lang w:val="uk-UA"/>
        </w:rPr>
      </w:pPr>
      <w:r w:rsidRPr="00F743B3">
        <w:rPr>
          <w:rFonts w:ascii="Times New Roman" w:hAnsi="Times New Roman"/>
          <w:b/>
          <w:bCs/>
          <w:iCs/>
          <w:color w:val="000000" w:themeColor="text1"/>
          <w:sz w:val="28"/>
          <w:szCs w:val="28"/>
          <w:u w:color="E22400"/>
        </w:rPr>
        <w:t xml:space="preserve">Апробація результатів дослідження </w:t>
      </w:r>
      <w:r w:rsidR="001C1D68" w:rsidRPr="00F743B3">
        <w:rPr>
          <w:rFonts w:ascii="Times New Roman" w:hAnsi="Times New Roman"/>
          <w:iCs/>
          <w:color w:val="000000" w:themeColor="text1"/>
          <w:sz w:val="28"/>
          <w:szCs w:val="28"/>
          <w:u w:color="E22400"/>
          <w:lang w:val="uk-UA"/>
        </w:rPr>
        <w:t xml:space="preserve">була здійснена під час участі у передзахисті кваліфікаційної роботи 7 червня 2023 року. </w:t>
      </w:r>
    </w:p>
    <w:p w14:paraId="30631BBB" w14:textId="3F05040E" w:rsidR="004823BF" w:rsidRPr="00F743B3" w:rsidRDefault="004823BF" w:rsidP="00F743B3">
      <w:pPr>
        <w:spacing w:after="0" w:line="360" w:lineRule="auto"/>
        <w:ind w:firstLine="1134"/>
        <w:jc w:val="both"/>
        <w:rPr>
          <w:rFonts w:ascii="Times New Roman" w:eastAsia="Times New Roman" w:hAnsi="Times New Roman" w:cs="Times New Roman"/>
          <w:iCs/>
          <w:color w:val="000000" w:themeColor="text1"/>
          <w:sz w:val="28"/>
          <w:szCs w:val="28"/>
          <w:u w:color="E22400"/>
        </w:rPr>
      </w:pPr>
      <w:bookmarkStart w:id="5" w:name="_Hlk151490641"/>
      <w:r w:rsidRPr="00F743B3">
        <w:rPr>
          <w:rFonts w:ascii="Times New Roman" w:hAnsi="Times New Roman"/>
          <w:b/>
          <w:bCs/>
          <w:iCs/>
          <w:color w:val="000000" w:themeColor="text1"/>
          <w:sz w:val="28"/>
          <w:szCs w:val="28"/>
          <w:u w:color="E22400"/>
        </w:rPr>
        <w:t>Структура роботи</w:t>
      </w:r>
      <w:r w:rsidRPr="00F743B3">
        <w:rPr>
          <w:rFonts w:ascii="Times New Roman" w:hAnsi="Times New Roman"/>
          <w:iCs/>
          <w:color w:val="000000" w:themeColor="text1"/>
          <w:sz w:val="28"/>
          <w:szCs w:val="28"/>
          <w:u w:color="E22400"/>
        </w:rPr>
        <w:t xml:space="preserve"> обумовлена поставленою метою та виз</w:t>
      </w:r>
      <w:r w:rsidR="001E1203" w:rsidRPr="00F743B3">
        <w:rPr>
          <w:rFonts w:ascii="Times New Roman" w:hAnsi="Times New Roman"/>
          <w:iCs/>
          <w:color w:val="000000" w:themeColor="text1"/>
          <w:sz w:val="28"/>
          <w:szCs w:val="28"/>
          <w:u w:color="E22400"/>
        </w:rPr>
        <w:t>наченими завданнями дослідження</w:t>
      </w:r>
      <w:r w:rsidR="001E1203" w:rsidRPr="00F743B3">
        <w:rPr>
          <w:rFonts w:ascii="Times New Roman" w:hAnsi="Times New Roman"/>
          <w:iCs/>
          <w:color w:val="000000" w:themeColor="text1"/>
          <w:sz w:val="28"/>
          <w:szCs w:val="28"/>
          <w:u w:color="E22400"/>
          <w:lang w:val="uk-UA"/>
        </w:rPr>
        <w:t>, було виділено три розділи.</w:t>
      </w:r>
      <w:r w:rsidRPr="00F743B3">
        <w:rPr>
          <w:rFonts w:ascii="Times New Roman" w:hAnsi="Times New Roman"/>
          <w:iCs/>
          <w:color w:val="000000" w:themeColor="text1"/>
          <w:sz w:val="28"/>
          <w:szCs w:val="28"/>
          <w:u w:color="E22400"/>
        </w:rPr>
        <w:t xml:space="preserve"> </w:t>
      </w:r>
    </w:p>
    <w:p w14:paraId="652B9F69" w14:textId="2DA6111D" w:rsidR="004823BF" w:rsidRPr="00F743B3" w:rsidRDefault="004823BF" w:rsidP="00F743B3">
      <w:pPr>
        <w:spacing w:after="0" w:line="360" w:lineRule="auto"/>
        <w:ind w:firstLine="1134"/>
        <w:jc w:val="both"/>
        <w:rPr>
          <w:rFonts w:ascii="Segoe UI" w:hAnsi="Segoe UI" w:cs="Segoe UI"/>
          <w:iCs/>
          <w:color w:val="000000" w:themeColor="text1"/>
          <w:lang w:val="uk-UA"/>
        </w:rPr>
      </w:pPr>
      <w:r w:rsidRPr="00F743B3">
        <w:rPr>
          <w:rFonts w:ascii="Times New Roman" w:hAnsi="Times New Roman"/>
          <w:iCs/>
          <w:color w:val="000000" w:themeColor="text1"/>
          <w:sz w:val="28"/>
          <w:szCs w:val="28"/>
          <w:u w:color="E22400"/>
        </w:rPr>
        <w:t>Перший розділ присвячений дослідж</w:t>
      </w:r>
      <w:r w:rsidR="001E1203" w:rsidRPr="00F743B3">
        <w:rPr>
          <w:rFonts w:ascii="Times New Roman" w:hAnsi="Times New Roman"/>
          <w:iCs/>
          <w:color w:val="000000" w:themeColor="text1"/>
          <w:sz w:val="28"/>
          <w:szCs w:val="28"/>
          <w:u w:color="E22400"/>
        </w:rPr>
        <w:t>енню теоретичних засад аналізу</w:t>
      </w:r>
      <w:r w:rsidRPr="00F743B3">
        <w:rPr>
          <w:rFonts w:ascii="Times New Roman" w:hAnsi="Times New Roman"/>
          <w:iCs/>
          <w:color w:val="000000" w:themeColor="text1"/>
          <w:sz w:val="28"/>
          <w:szCs w:val="28"/>
          <w:u w:color="E22400"/>
        </w:rPr>
        <w:t xml:space="preserve"> розвитку європейських інтеграційних процесів. Теоретичною основою для дослідження даної теми було обрано такі наукові школи: функціоналізму та конструктивізму.</w:t>
      </w:r>
      <w:r w:rsidR="00FB12DF" w:rsidRPr="00F743B3">
        <w:rPr>
          <w:rFonts w:ascii="Times New Roman" w:hAnsi="Times New Roman"/>
          <w:iCs/>
          <w:color w:val="000000" w:themeColor="text1"/>
          <w:sz w:val="28"/>
          <w:szCs w:val="28"/>
          <w:u w:color="E22400"/>
          <w:lang w:val="uk-UA"/>
        </w:rPr>
        <w:t xml:space="preserve"> </w:t>
      </w:r>
      <w:r w:rsidRPr="00F743B3">
        <w:rPr>
          <w:rFonts w:ascii="Times New Roman" w:hAnsi="Times New Roman"/>
          <w:iCs/>
          <w:color w:val="000000" w:themeColor="text1"/>
          <w:sz w:val="28"/>
          <w:szCs w:val="28"/>
          <w:u w:color="E22400"/>
          <w:lang w:val="uk-UA"/>
        </w:rPr>
        <w:t xml:space="preserve">Конструктивісти в контексті євроінтеграції Західних Балкан розглядають цей процес через призму соціальних конструкцій та ідентичності, наголошуючи на важливості спільних цінностей та взаєморозуміння для успішної інтеграції. Неофункціоналісти, з іншого боку, підкреслюють роль функціонального співробітництва та інституційної конвергенції у процесі євроінтеграції, </w:t>
      </w:r>
      <w:r w:rsidR="00F03C85" w:rsidRPr="00F743B3">
        <w:rPr>
          <w:rFonts w:ascii="Times New Roman" w:hAnsi="Times New Roman"/>
          <w:iCs/>
          <w:color w:val="000000" w:themeColor="text1"/>
          <w:sz w:val="28"/>
          <w:szCs w:val="28"/>
          <w:u w:color="E22400"/>
          <w:lang w:val="uk-UA"/>
        </w:rPr>
        <w:t xml:space="preserve">роблячи </w:t>
      </w:r>
      <w:r w:rsidRPr="00F743B3">
        <w:rPr>
          <w:rFonts w:ascii="Times New Roman" w:hAnsi="Times New Roman"/>
          <w:iCs/>
          <w:color w:val="000000" w:themeColor="text1"/>
          <w:sz w:val="28"/>
          <w:szCs w:val="28"/>
          <w:u w:color="E22400"/>
          <w:lang w:val="uk-UA"/>
        </w:rPr>
        <w:t>акцент на ефективному вирішенні спільних завдань та створенні спільних інституцій. Обидві теорії важливі для розуміння процесу євроінтеграції Західних Балкан, доповнюючи одна одну у розгляді соціокультурних та інституційних аспектів цього складного процесу.</w:t>
      </w:r>
    </w:p>
    <w:p w14:paraId="558F6E1D" w14:textId="6666453D" w:rsidR="004823BF" w:rsidRPr="00F743B3" w:rsidRDefault="004823BF" w:rsidP="00F743B3">
      <w:pPr>
        <w:spacing w:after="0" w:line="360" w:lineRule="auto"/>
        <w:ind w:firstLine="1134"/>
        <w:jc w:val="both"/>
        <w:rPr>
          <w:rFonts w:ascii="Segoe UI" w:hAnsi="Segoe UI" w:cs="Segoe UI"/>
          <w:iCs/>
          <w:color w:val="000000" w:themeColor="text1"/>
        </w:rPr>
      </w:pPr>
      <w:r w:rsidRPr="00F743B3">
        <w:rPr>
          <w:rFonts w:ascii="Times New Roman" w:hAnsi="Times New Roman"/>
          <w:iCs/>
          <w:color w:val="000000" w:themeColor="text1"/>
          <w:sz w:val="28"/>
          <w:szCs w:val="28"/>
          <w:u w:color="E22400"/>
        </w:rPr>
        <w:t xml:space="preserve">Другий розділ присвячений аналізу основних інструментів політики ЄС </w:t>
      </w:r>
      <w:r w:rsidR="00F03C85" w:rsidRPr="00F743B3">
        <w:rPr>
          <w:rFonts w:ascii="Times New Roman" w:hAnsi="Times New Roman"/>
          <w:iCs/>
          <w:color w:val="000000" w:themeColor="text1"/>
          <w:sz w:val="28"/>
          <w:szCs w:val="28"/>
          <w:u w:color="E22400"/>
          <w:lang w:val="uk-UA"/>
        </w:rPr>
        <w:t>в регіоні</w:t>
      </w:r>
      <w:r w:rsidR="00F03C85" w:rsidRPr="00F743B3">
        <w:rPr>
          <w:rFonts w:ascii="Times New Roman" w:hAnsi="Times New Roman"/>
          <w:iCs/>
          <w:color w:val="000000" w:themeColor="text1"/>
          <w:sz w:val="28"/>
          <w:szCs w:val="28"/>
          <w:u w:color="E22400"/>
        </w:rPr>
        <w:t xml:space="preserve"> Західн</w:t>
      </w:r>
      <w:r w:rsidR="00F03C85" w:rsidRPr="00F743B3">
        <w:rPr>
          <w:rFonts w:ascii="Times New Roman" w:hAnsi="Times New Roman"/>
          <w:iCs/>
          <w:color w:val="000000" w:themeColor="text1"/>
          <w:sz w:val="28"/>
          <w:szCs w:val="28"/>
          <w:u w:color="E22400"/>
          <w:lang w:val="uk-UA"/>
        </w:rPr>
        <w:t>і</w:t>
      </w:r>
      <w:r w:rsidRPr="00F743B3">
        <w:rPr>
          <w:rFonts w:ascii="Times New Roman" w:hAnsi="Times New Roman"/>
          <w:iCs/>
          <w:color w:val="000000" w:themeColor="text1"/>
          <w:sz w:val="28"/>
          <w:szCs w:val="28"/>
          <w:u w:color="E22400"/>
        </w:rPr>
        <w:t xml:space="preserve"> Балкан</w:t>
      </w:r>
      <w:r w:rsidR="00F03C85" w:rsidRPr="00F743B3">
        <w:rPr>
          <w:rFonts w:ascii="Times New Roman" w:hAnsi="Times New Roman"/>
          <w:iCs/>
          <w:color w:val="000000" w:themeColor="text1"/>
          <w:sz w:val="28"/>
          <w:szCs w:val="28"/>
          <w:u w:color="E22400"/>
          <w:lang w:val="uk-UA"/>
        </w:rPr>
        <w:t>и</w:t>
      </w:r>
      <w:r w:rsidRPr="00F743B3">
        <w:rPr>
          <w:rFonts w:ascii="Times New Roman" w:hAnsi="Times New Roman"/>
          <w:iCs/>
          <w:color w:val="000000" w:themeColor="text1"/>
          <w:sz w:val="28"/>
          <w:szCs w:val="28"/>
          <w:u w:color="E22400"/>
        </w:rPr>
        <w:t xml:space="preserve">. У даному розділі розглядаються такі аспекти, як фінансова допомога, програми співпраці та механізми регулювання, з метою визначення впливу та ефективності заходів ЄС у сприянні євроінтеграції цього регіону. Аналіз фокусується на взаємодії між ЄС та країнами Західних Балкан та оцінює, наскільки інструменти політики сприяють процесу інтеграції цих країн у </w:t>
      </w:r>
      <w:r w:rsidR="00AA1F25" w:rsidRPr="00F743B3">
        <w:rPr>
          <w:rFonts w:ascii="Times New Roman" w:hAnsi="Times New Roman"/>
          <w:iCs/>
          <w:color w:val="000000" w:themeColor="text1"/>
          <w:sz w:val="28"/>
          <w:szCs w:val="28"/>
          <w:u w:color="E22400"/>
          <w:lang w:val="uk-UA"/>
        </w:rPr>
        <w:t>Є</w:t>
      </w:r>
      <w:r w:rsidRPr="00F743B3">
        <w:rPr>
          <w:rFonts w:ascii="Times New Roman" w:hAnsi="Times New Roman"/>
          <w:iCs/>
          <w:color w:val="000000" w:themeColor="text1"/>
          <w:sz w:val="28"/>
          <w:szCs w:val="28"/>
          <w:u w:color="E22400"/>
        </w:rPr>
        <w:t xml:space="preserve">вропейський </w:t>
      </w:r>
      <w:r w:rsidR="00AA1F25" w:rsidRPr="00F743B3">
        <w:rPr>
          <w:rFonts w:ascii="Times New Roman" w:hAnsi="Times New Roman"/>
          <w:iCs/>
          <w:color w:val="000000" w:themeColor="text1"/>
          <w:sz w:val="28"/>
          <w:szCs w:val="28"/>
          <w:u w:color="E22400"/>
          <w:lang w:val="uk-UA"/>
        </w:rPr>
        <w:t>С</w:t>
      </w:r>
      <w:r w:rsidRPr="00F743B3">
        <w:rPr>
          <w:rFonts w:ascii="Times New Roman" w:hAnsi="Times New Roman"/>
          <w:iCs/>
          <w:color w:val="000000" w:themeColor="text1"/>
          <w:sz w:val="28"/>
          <w:szCs w:val="28"/>
          <w:u w:color="E22400"/>
        </w:rPr>
        <w:t>оюз.</w:t>
      </w:r>
      <w:r w:rsidR="00AA1F25" w:rsidRPr="00F743B3">
        <w:rPr>
          <w:rFonts w:ascii="Times New Roman" w:hAnsi="Times New Roman"/>
          <w:iCs/>
          <w:color w:val="000000" w:themeColor="text1"/>
          <w:sz w:val="28"/>
          <w:szCs w:val="28"/>
          <w:u w:color="E22400"/>
          <w:lang w:val="uk-UA"/>
        </w:rPr>
        <w:t xml:space="preserve"> </w:t>
      </w:r>
    </w:p>
    <w:p w14:paraId="78FBA3C6" w14:textId="7499C03A" w:rsidR="004823BF" w:rsidRPr="00F743B3" w:rsidRDefault="004823BF" w:rsidP="00F743B3">
      <w:pPr>
        <w:spacing w:after="0" w:line="360" w:lineRule="auto"/>
        <w:ind w:firstLine="1134"/>
        <w:jc w:val="both"/>
        <w:rPr>
          <w:rFonts w:ascii="Times New Roman" w:hAnsi="Times New Roman"/>
          <w:iCs/>
          <w:color w:val="000000" w:themeColor="text1"/>
          <w:sz w:val="28"/>
          <w:szCs w:val="28"/>
          <w:u w:color="E22400"/>
          <w:lang w:val="uk-UA"/>
        </w:rPr>
      </w:pPr>
      <w:r w:rsidRPr="00F743B3">
        <w:rPr>
          <w:rFonts w:ascii="Times New Roman" w:hAnsi="Times New Roman"/>
          <w:iCs/>
          <w:color w:val="000000" w:themeColor="text1"/>
          <w:sz w:val="28"/>
          <w:szCs w:val="28"/>
          <w:u w:color="E22400"/>
        </w:rPr>
        <w:t>Третій розділ</w:t>
      </w:r>
      <w:bookmarkEnd w:id="5"/>
      <w:r w:rsidRPr="00F743B3">
        <w:rPr>
          <w:rFonts w:ascii="Times New Roman" w:hAnsi="Times New Roman"/>
          <w:iCs/>
          <w:color w:val="000000" w:themeColor="text1"/>
          <w:sz w:val="28"/>
          <w:szCs w:val="28"/>
          <w:u w:color="E22400"/>
        </w:rPr>
        <w:t xml:space="preserve"> присвячений аналізу перспектив розширення ЄС на Західні Балкани. Країни повинні взяти на себе зобов’язання провести економічні реформи, вирішити структурні недоліки та подолати спадок минулого, забезпечуючи реальні результати у сфері судових реформ, </w:t>
      </w:r>
      <w:r w:rsidRPr="00F743B3">
        <w:rPr>
          <w:rFonts w:ascii="Times New Roman" w:hAnsi="Times New Roman"/>
          <w:iCs/>
          <w:color w:val="000000" w:themeColor="text1"/>
          <w:sz w:val="28"/>
          <w:szCs w:val="28"/>
          <w:u w:color="E22400"/>
        </w:rPr>
        <w:lastRenderedPageBreak/>
        <w:t xml:space="preserve">боротьби з корупцією та ефективного державного управління. Цей процес вимагає від країн Західних Балкан подвоїти зусилля, провести життєво важливі </w:t>
      </w:r>
      <w:r w:rsidRPr="00F743B3">
        <w:rPr>
          <w:rFonts w:ascii="Times New Roman" w:hAnsi="Times New Roman" w:cs="Times New Roman"/>
          <w:iCs/>
          <w:color w:val="000000" w:themeColor="text1"/>
          <w:sz w:val="28"/>
          <w:szCs w:val="28"/>
          <w:u w:color="E22400"/>
        </w:rPr>
        <w:t>реформи та завершити політичну, економічну та соціальну трансформацію</w:t>
      </w:r>
      <w:r w:rsidR="00913328" w:rsidRPr="00F743B3">
        <w:rPr>
          <w:rFonts w:ascii="Times New Roman" w:hAnsi="Times New Roman" w:cs="Times New Roman"/>
          <w:iCs/>
          <w:color w:val="000000" w:themeColor="text1"/>
          <w:sz w:val="28"/>
          <w:szCs w:val="28"/>
          <w:u w:color="E22400"/>
          <w:lang w:val="uk-UA"/>
        </w:rPr>
        <w:t xml:space="preserve">. </w:t>
      </w:r>
      <w:r w:rsidR="007973D1" w:rsidRPr="00F743B3">
        <w:rPr>
          <w:rFonts w:ascii="Times New Roman" w:hAnsi="Times New Roman" w:cs="Times New Roman"/>
          <w:iCs/>
          <w:color w:val="000000" w:themeColor="text1"/>
          <w:sz w:val="28"/>
          <w:szCs w:val="28"/>
          <w:lang w:val="uk-UA"/>
        </w:rPr>
        <w:t xml:space="preserve">Аналізується процес євроінтеграції країн, зокрема Хорватії, Північної Македонії, Чорногорії та Сербії. </w:t>
      </w:r>
      <w:r w:rsidRPr="00F743B3">
        <w:rPr>
          <w:rFonts w:ascii="Times New Roman" w:hAnsi="Times New Roman" w:cs="Times New Roman"/>
          <w:iCs/>
          <w:color w:val="000000" w:themeColor="text1"/>
          <w:sz w:val="28"/>
          <w:szCs w:val="28"/>
          <w:lang w:val="uk-UA"/>
        </w:rPr>
        <w:t xml:space="preserve">Розділ вказує на те, що успішне завершення цих завдань є </w:t>
      </w:r>
      <w:r w:rsidR="000E0EF3" w:rsidRPr="00F743B3">
        <w:rPr>
          <w:rFonts w:ascii="Times New Roman" w:hAnsi="Times New Roman" w:cs="Times New Roman"/>
          <w:iCs/>
          <w:color w:val="000000" w:themeColor="text1"/>
          <w:sz w:val="28"/>
          <w:szCs w:val="28"/>
          <w:lang w:val="uk-UA"/>
        </w:rPr>
        <w:t>важливим</w:t>
      </w:r>
      <w:r w:rsidRPr="00F743B3">
        <w:rPr>
          <w:rFonts w:ascii="Times New Roman" w:hAnsi="Times New Roman" w:cs="Times New Roman"/>
          <w:iCs/>
          <w:color w:val="000000" w:themeColor="text1"/>
          <w:sz w:val="28"/>
          <w:szCs w:val="28"/>
          <w:lang w:val="uk-UA"/>
        </w:rPr>
        <w:t xml:space="preserve"> для країн Західних Балкан та їхнього подальшого інтегрування в структури Європейського Союзу.</w:t>
      </w:r>
    </w:p>
    <w:p w14:paraId="387BC972" w14:textId="610BC847" w:rsidR="00331747" w:rsidRPr="00F743B3" w:rsidRDefault="00091D23" w:rsidP="00F743B3">
      <w:pPr>
        <w:spacing w:after="0" w:line="360" w:lineRule="auto"/>
        <w:ind w:firstLine="1134"/>
        <w:jc w:val="both"/>
        <w:rPr>
          <w:rFonts w:ascii="Times New Roman" w:eastAsia="Times New Roman" w:hAnsi="Times New Roman" w:cs="Times New Roman"/>
          <w:iCs/>
          <w:color w:val="000000" w:themeColor="text1"/>
          <w:sz w:val="28"/>
          <w:szCs w:val="28"/>
          <w:u w:color="E22400"/>
          <w:lang w:val="uk-UA"/>
        </w:rPr>
      </w:pPr>
      <w:r w:rsidRPr="00F743B3">
        <w:rPr>
          <w:rFonts w:ascii="Times New Roman" w:hAnsi="Times New Roman"/>
          <w:b/>
          <w:bCs/>
          <w:iCs/>
          <w:color w:val="000000" w:themeColor="text1"/>
          <w:sz w:val="28"/>
          <w:szCs w:val="28"/>
          <w:u w:color="E22400"/>
        </w:rPr>
        <w:t xml:space="preserve">Обсяг </w:t>
      </w:r>
      <w:r w:rsidR="00C365FC" w:rsidRPr="00F743B3">
        <w:rPr>
          <w:rFonts w:ascii="Times New Roman" w:hAnsi="Times New Roman"/>
          <w:b/>
          <w:bCs/>
          <w:iCs/>
          <w:color w:val="000000" w:themeColor="text1"/>
          <w:sz w:val="28"/>
          <w:szCs w:val="28"/>
          <w:u w:color="E22400"/>
          <w:lang w:val="uk-UA"/>
        </w:rPr>
        <w:t xml:space="preserve">магістерської </w:t>
      </w:r>
      <w:r w:rsidRPr="00F743B3">
        <w:rPr>
          <w:rFonts w:ascii="Times New Roman" w:hAnsi="Times New Roman"/>
          <w:b/>
          <w:bCs/>
          <w:iCs/>
          <w:color w:val="000000" w:themeColor="text1"/>
          <w:sz w:val="28"/>
          <w:szCs w:val="28"/>
          <w:u w:color="E22400"/>
        </w:rPr>
        <w:t>роботи</w:t>
      </w:r>
      <w:r w:rsidR="00333C2D" w:rsidRPr="00F743B3">
        <w:rPr>
          <w:rFonts w:ascii="Times New Roman" w:hAnsi="Times New Roman"/>
          <w:b/>
          <w:bCs/>
          <w:iCs/>
          <w:color w:val="000000" w:themeColor="text1"/>
          <w:sz w:val="28"/>
          <w:szCs w:val="28"/>
          <w:u w:color="E22400"/>
          <w:lang w:val="uk-UA"/>
        </w:rPr>
        <w:t xml:space="preserve"> </w:t>
      </w:r>
      <w:r w:rsidR="00C365FC" w:rsidRPr="00F743B3">
        <w:rPr>
          <w:rFonts w:ascii="Times New Roman" w:hAnsi="Times New Roman"/>
          <w:iCs/>
          <w:color w:val="000000" w:themeColor="text1"/>
          <w:sz w:val="28"/>
          <w:szCs w:val="28"/>
          <w:u w:color="E22400"/>
          <w:lang w:val="uk-UA"/>
        </w:rPr>
        <w:t>складається із вступу, 3 розділів, висновків, списку посилань та списку скорочень. Загальний обсяг роботи склав</w:t>
      </w:r>
      <w:r w:rsidR="001C6952" w:rsidRPr="00F743B3">
        <w:rPr>
          <w:rFonts w:ascii="Times New Roman" w:hAnsi="Times New Roman"/>
          <w:iCs/>
          <w:color w:val="000000" w:themeColor="text1"/>
          <w:sz w:val="28"/>
          <w:szCs w:val="28"/>
          <w:u w:color="E22400"/>
          <w:lang w:val="uk-UA"/>
        </w:rPr>
        <w:t xml:space="preserve"> </w:t>
      </w:r>
      <w:r w:rsidR="00D14700" w:rsidRPr="00F743B3">
        <w:rPr>
          <w:rFonts w:ascii="Times New Roman" w:hAnsi="Times New Roman"/>
          <w:iCs/>
          <w:color w:val="000000" w:themeColor="text1"/>
          <w:sz w:val="28"/>
          <w:szCs w:val="28"/>
          <w:u w:color="E22400"/>
          <w:lang w:val="uk-UA"/>
        </w:rPr>
        <w:t>8</w:t>
      </w:r>
      <w:r w:rsidR="00D578B7" w:rsidRPr="00F743B3">
        <w:rPr>
          <w:rFonts w:ascii="Times New Roman" w:hAnsi="Times New Roman"/>
          <w:iCs/>
          <w:color w:val="000000" w:themeColor="text1"/>
          <w:sz w:val="28"/>
          <w:szCs w:val="28"/>
          <w:u w:color="E22400"/>
          <w:lang w:val="uk-UA"/>
        </w:rPr>
        <w:t>5</w:t>
      </w:r>
      <w:r w:rsidR="00C365FC" w:rsidRPr="00F743B3">
        <w:rPr>
          <w:rFonts w:ascii="Times New Roman" w:hAnsi="Times New Roman"/>
          <w:iCs/>
          <w:color w:val="000000" w:themeColor="text1"/>
          <w:sz w:val="28"/>
          <w:szCs w:val="28"/>
          <w:u w:color="E22400"/>
          <w:lang w:val="uk-UA"/>
        </w:rPr>
        <w:t xml:space="preserve"> сторінок, а список посилань - </w:t>
      </w:r>
      <w:r w:rsidR="007C3810" w:rsidRPr="00F743B3">
        <w:rPr>
          <w:rFonts w:ascii="Times New Roman" w:hAnsi="Times New Roman"/>
          <w:iCs/>
          <w:color w:val="000000" w:themeColor="text1"/>
          <w:sz w:val="28"/>
          <w:szCs w:val="28"/>
          <w:u w:color="E22400"/>
          <w:lang w:val="uk-UA"/>
        </w:rPr>
        <w:t>7</w:t>
      </w:r>
      <w:r w:rsidR="00C365FC" w:rsidRPr="00F743B3">
        <w:rPr>
          <w:rFonts w:ascii="Times New Roman" w:hAnsi="Times New Roman"/>
          <w:iCs/>
          <w:color w:val="000000" w:themeColor="text1"/>
          <w:sz w:val="28"/>
          <w:szCs w:val="28"/>
          <w:u w:color="E22400"/>
          <w:lang w:val="uk-UA"/>
        </w:rPr>
        <w:t xml:space="preserve"> сторінок.</w:t>
      </w:r>
    </w:p>
    <w:p w14:paraId="19349694" w14:textId="77777777" w:rsidR="00F03C85" w:rsidRPr="00F743B3" w:rsidRDefault="00F03C85" w:rsidP="00F743B3">
      <w:pPr>
        <w:spacing w:after="0" w:line="240" w:lineRule="auto"/>
        <w:jc w:val="both"/>
        <w:rPr>
          <w:rFonts w:ascii="Times New Roman" w:hAnsi="Times New Roman"/>
          <w:b/>
          <w:bCs/>
          <w:iCs/>
          <w:color w:val="000000" w:themeColor="text1"/>
          <w:sz w:val="28"/>
          <w:szCs w:val="28"/>
        </w:rPr>
      </w:pPr>
      <w:bookmarkStart w:id="6" w:name="_Toc151367488"/>
      <w:r w:rsidRPr="00F743B3">
        <w:rPr>
          <w:rFonts w:ascii="Times New Roman" w:hAnsi="Times New Roman"/>
          <w:b/>
          <w:bCs/>
          <w:iCs/>
          <w:color w:val="000000" w:themeColor="text1"/>
          <w:sz w:val="28"/>
          <w:szCs w:val="28"/>
        </w:rPr>
        <w:br w:type="page"/>
      </w:r>
    </w:p>
    <w:p w14:paraId="6328884B" w14:textId="7C7B172A" w:rsidR="00D20896" w:rsidRPr="00F743B3" w:rsidRDefault="00D20896" w:rsidP="00F743B3">
      <w:pPr>
        <w:spacing w:after="0" w:line="360" w:lineRule="auto"/>
        <w:ind w:firstLine="1134"/>
        <w:jc w:val="center"/>
        <w:outlineLvl w:val="0"/>
        <w:rPr>
          <w:rFonts w:ascii="Times New Roman" w:hAnsi="Times New Roman"/>
          <w:b/>
          <w:bCs/>
          <w:color w:val="000000" w:themeColor="text1"/>
          <w:sz w:val="28"/>
          <w:szCs w:val="28"/>
          <w:lang w:val="uk-UA"/>
        </w:rPr>
      </w:pPr>
      <w:r w:rsidRPr="00F743B3">
        <w:rPr>
          <w:rFonts w:ascii="Times New Roman" w:hAnsi="Times New Roman"/>
          <w:b/>
          <w:bCs/>
          <w:color w:val="000000" w:themeColor="text1"/>
          <w:sz w:val="28"/>
          <w:szCs w:val="28"/>
          <w:lang w:val="uk-UA"/>
        </w:rPr>
        <w:lastRenderedPageBreak/>
        <w:t>РОЗДІЛ 1</w:t>
      </w:r>
      <w:bookmarkEnd w:id="6"/>
      <w:r w:rsidR="001E1203" w:rsidRPr="00F743B3">
        <w:rPr>
          <w:rFonts w:ascii="Times New Roman" w:hAnsi="Times New Roman"/>
          <w:b/>
          <w:bCs/>
          <w:color w:val="000000" w:themeColor="text1"/>
          <w:sz w:val="28"/>
          <w:szCs w:val="28"/>
          <w:lang w:val="uk-UA"/>
        </w:rPr>
        <w:t xml:space="preserve">. </w:t>
      </w:r>
      <w:r w:rsidR="001E1203" w:rsidRPr="00F743B3">
        <w:rPr>
          <w:rFonts w:ascii="Times New Roman" w:hAnsi="Times New Roman" w:cs="Times New Roman"/>
          <w:b/>
          <w:bCs/>
          <w:color w:val="000000" w:themeColor="text1"/>
          <w:sz w:val="28"/>
          <w:szCs w:val="28"/>
          <w:lang w:val="uk-UA"/>
        </w:rPr>
        <w:t>ТЕОРЕТИЧНІ ЗАСАДИ ДОСЛІДЖЕННЯ</w:t>
      </w:r>
    </w:p>
    <w:p w14:paraId="2781C7EB" w14:textId="0323A503" w:rsidR="001E1203" w:rsidRPr="00F743B3" w:rsidRDefault="001E1203" w:rsidP="00F743B3">
      <w:pPr>
        <w:spacing w:after="0" w:line="360" w:lineRule="auto"/>
        <w:ind w:firstLine="1134"/>
        <w:jc w:val="both"/>
        <w:rPr>
          <w:rFonts w:ascii="Times New Roman" w:hAnsi="Times New Roman"/>
          <w:color w:val="000000" w:themeColor="text1"/>
          <w:sz w:val="28"/>
          <w:szCs w:val="28"/>
          <w:lang w:val="uk-UA"/>
        </w:rPr>
      </w:pPr>
      <w:r w:rsidRPr="00F743B3">
        <w:rPr>
          <w:rFonts w:ascii="Times New Roman" w:hAnsi="Times New Roman"/>
          <w:color w:val="000000" w:themeColor="text1"/>
          <w:sz w:val="28"/>
          <w:szCs w:val="28"/>
          <w:lang w:val="uk-UA"/>
        </w:rPr>
        <w:t>Політика ЄС в регіоні Західні Балкани спрямова</w:t>
      </w:r>
      <w:r w:rsidR="00F03C85" w:rsidRPr="00F743B3">
        <w:rPr>
          <w:rFonts w:ascii="Times New Roman" w:hAnsi="Times New Roman"/>
          <w:color w:val="000000" w:themeColor="text1"/>
          <w:sz w:val="28"/>
          <w:szCs w:val="28"/>
          <w:lang w:val="uk-UA"/>
        </w:rPr>
        <w:t>на</w:t>
      </w:r>
      <w:r w:rsidRPr="00F743B3">
        <w:rPr>
          <w:rFonts w:ascii="Times New Roman" w:hAnsi="Times New Roman"/>
          <w:color w:val="000000" w:themeColor="text1"/>
          <w:sz w:val="28"/>
          <w:szCs w:val="28"/>
          <w:lang w:val="uk-UA"/>
        </w:rPr>
        <w:t xml:space="preserve"> на с</w:t>
      </w:r>
      <w:r w:rsidR="00F03C85" w:rsidRPr="00F743B3">
        <w:rPr>
          <w:rFonts w:ascii="Times New Roman" w:hAnsi="Times New Roman"/>
          <w:color w:val="000000" w:themeColor="text1"/>
          <w:sz w:val="28"/>
          <w:szCs w:val="28"/>
          <w:lang w:val="uk-UA"/>
        </w:rPr>
        <w:t>табілізацію регіону та залучення</w:t>
      </w:r>
      <w:r w:rsidRPr="00F743B3">
        <w:rPr>
          <w:rFonts w:ascii="Times New Roman" w:hAnsi="Times New Roman"/>
          <w:color w:val="000000" w:themeColor="text1"/>
          <w:sz w:val="28"/>
          <w:szCs w:val="28"/>
          <w:lang w:val="uk-UA"/>
        </w:rPr>
        <w:t xml:space="preserve"> </w:t>
      </w:r>
      <w:r w:rsidR="00101408" w:rsidRPr="00F743B3">
        <w:rPr>
          <w:rFonts w:ascii="Times New Roman" w:hAnsi="Times New Roman"/>
          <w:color w:val="000000" w:themeColor="text1"/>
          <w:sz w:val="28"/>
          <w:szCs w:val="28"/>
          <w:lang w:val="uk-UA"/>
        </w:rPr>
        <w:t xml:space="preserve">молодих незалежних країн в сферу свого впливу, а згодом й до інтеграційних процесів. Однією з теорій, що пояснює процеси європейської інтеграції можна вважати функціоналізм. </w:t>
      </w:r>
    </w:p>
    <w:p w14:paraId="28B9BD46" w14:textId="77777777"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lang w:val="uk-UA"/>
        </w:rPr>
      </w:pPr>
      <w:r w:rsidRPr="00F743B3">
        <w:rPr>
          <w:rFonts w:ascii="Times New Roman" w:hAnsi="Times New Roman"/>
          <w:color w:val="000000" w:themeColor="text1"/>
          <w:sz w:val="28"/>
          <w:szCs w:val="28"/>
          <w:lang w:val="uk-UA"/>
        </w:rPr>
        <w:t>Теорія функціоналізму в міжнародних організаціях бере свій початок на початку 20-го століття, коли Пол Семюель Рейнш, піонер вивчення міжнародних відносин, опублікував у 1900 році підручник, в якому сформулював тезу про глобальну взаємозалежність.</w:t>
      </w:r>
    </w:p>
    <w:p w14:paraId="789EE092" w14:textId="42BC1C55"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lang w:val="uk-UA"/>
        </w:rPr>
      </w:pPr>
      <w:r w:rsidRPr="00F743B3">
        <w:rPr>
          <w:rFonts w:ascii="Times New Roman" w:hAnsi="Times New Roman"/>
          <w:color w:val="000000" w:themeColor="text1"/>
          <w:sz w:val="28"/>
          <w:szCs w:val="28"/>
          <w:lang w:val="uk-UA"/>
        </w:rPr>
        <w:t xml:space="preserve">Пізніше, під час Другої світової війни, Девід Мітрані у статті </w:t>
      </w:r>
      <w:r w:rsidR="00F16642" w:rsidRPr="00F743B3">
        <w:rPr>
          <w:rFonts w:ascii="Times New Roman" w:hAnsi="Times New Roman"/>
          <w:color w:val="000000" w:themeColor="text1"/>
          <w:sz w:val="28"/>
          <w:szCs w:val="28"/>
          <w:lang w:val="uk-UA"/>
        </w:rPr>
        <w:t>«</w:t>
      </w:r>
      <w:r w:rsidRPr="00F743B3">
        <w:rPr>
          <w:rFonts w:ascii="Times New Roman" w:hAnsi="Times New Roman"/>
          <w:color w:val="000000" w:themeColor="text1"/>
          <w:sz w:val="28"/>
          <w:szCs w:val="28"/>
          <w:lang w:val="uk-UA"/>
        </w:rPr>
        <w:t>Функціональний підхід до світової організації</w:t>
      </w:r>
      <w:r w:rsidR="00F16642" w:rsidRPr="00F743B3">
        <w:rPr>
          <w:rFonts w:ascii="Times New Roman" w:hAnsi="Times New Roman"/>
          <w:color w:val="000000" w:themeColor="text1"/>
          <w:sz w:val="28"/>
          <w:szCs w:val="28"/>
          <w:lang w:val="uk-UA"/>
        </w:rPr>
        <w:t>»</w:t>
      </w:r>
      <w:r w:rsidRPr="00F743B3">
        <w:rPr>
          <w:rFonts w:ascii="Times New Roman" w:hAnsi="Times New Roman"/>
          <w:color w:val="000000" w:themeColor="text1"/>
          <w:sz w:val="28"/>
          <w:szCs w:val="28"/>
          <w:lang w:val="uk-UA"/>
        </w:rPr>
        <w:t xml:space="preserve">, опублікованій в журналі </w:t>
      </w:r>
      <w:r w:rsidR="00F16642" w:rsidRPr="00F743B3">
        <w:rPr>
          <w:rFonts w:ascii="Times New Roman" w:hAnsi="Times New Roman"/>
          <w:color w:val="000000" w:themeColor="text1"/>
          <w:sz w:val="28"/>
          <w:szCs w:val="28"/>
          <w:lang w:val="uk-UA"/>
        </w:rPr>
        <w:t>«</w:t>
      </w:r>
      <w:r w:rsidRPr="00F743B3">
        <w:rPr>
          <w:rFonts w:ascii="Times New Roman" w:hAnsi="Times New Roman"/>
          <w:color w:val="000000" w:themeColor="text1"/>
          <w:sz w:val="28"/>
          <w:szCs w:val="28"/>
          <w:lang w:val="uk-UA"/>
        </w:rPr>
        <w:t>Міжнародні відносини</w:t>
      </w:r>
      <w:r w:rsidR="00F16642" w:rsidRPr="00F743B3">
        <w:rPr>
          <w:rFonts w:ascii="Times New Roman" w:hAnsi="Times New Roman"/>
          <w:color w:val="000000" w:themeColor="text1"/>
          <w:sz w:val="28"/>
          <w:szCs w:val="28"/>
          <w:lang w:val="uk-UA"/>
        </w:rPr>
        <w:t>»</w:t>
      </w:r>
      <w:r w:rsidRPr="00F743B3">
        <w:rPr>
          <w:rFonts w:ascii="Times New Roman" w:hAnsi="Times New Roman"/>
          <w:color w:val="000000" w:themeColor="text1"/>
          <w:sz w:val="28"/>
          <w:szCs w:val="28"/>
          <w:lang w:val="uk-UA"/>
        </w:rPr>
        <w:t xml:space="preserve"> (1948), і далі виклав теорію функціоналізму в своїй книзі </w:t>
      </w:r>
      <w:r w:rsidR="00F16642" w:rsidRPr="00F743B3">
        <w:rPr>
          <w:rFonts w:ascii="Times New Roman" w:hAnsi="Times New Roman"/>
          <w:color w:val="000000" w:themeColor="text1"/>
          <w:sz w:val="28"/>
          <w:szCs w:val="28"/>
          <w:lang w:val="uk-UA"/>
        </w:rPr>
        <w:t>«</w:t>
      </w:r>
      <w:r w:rsidRPr="00F743B3">
        <w:rPr>
          <w:rFonts w:ascii="Times New Roman" w:hAnsi="Times New Roman"/>
          <w:color w:val="000000" w:themeColor="text1"/>
          <w:sz w:val="28"/>
          <w:szCs w:val="28"/>
          <w:lang w:val="uk-UA"/>
        </w:rPr>
        <w:t xml:space="preserve">Система миру, </w:t>
      </w:r>
      <w:r w:rsidRPr="00F743B3">
        <w:rPr>
          <w:rFonts w:ascii="Times New Roman" w:hAnsi="Times New Roman" w:cs="Times New Roman"/>
          <w:color w:val="000000" w:themeColor="text1"/>
          <w:sz w:val="28"/>
          <w:szCs w:val="28"/>
          <w:lang w:val="uk-UA"/>
        </w:rPr>
        <w:t>що працює</w:t>
      </w:r>
      <w:r w:rsidR="00F16642"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 xml:space="preserve"> (1966).</w:t>
      </w:r>
    </w:p>
    <w:p w14:paraId="021A3F72" w14:textId="04AE08D8"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lang w:val="uk-UA"/>
        </w:rPr>
        <w:t xml:space="preserve">Сьогодні функціоналізм став </w:t>
      </w:r>
      <w:bookmarkStart w:id="7" w:name="_Hlk151591480"/>
      <w:r w:rsidRPr="00F743B3">
        <w:rPr>
          <w:rFonts w:ascii="Times New Roman" w:hAnsi="Times New Roman" w:cs="Times New Roman"/>
          <w:color w:val="000000" w:themeColor="text1"/>
          <w:sz w:val="28"/>
          <w:szCs w:val="28"/>
          <w:lang w:val="uk-UA"/>
        </w:rPr>
        <w:t>домінуючою</w:t>
      </w:r>
      <w:bookmarkEnd w:id="7"/>
      <w:r w:rsidRPr="00F743B3">
        <w:rPr>
          <w:rFonts w:ascii="Times New Roman" w:hAnsi="Times New Roman" w:cs="Times New Roman"/>
          <w:color w:val="000000" w:themeColor="text1"/>
          <w:sz w:val="28"/>
          <w:szCs w:val="28"/>
          <w:lang w:val="uk-UA"/>
        </w:rPr>
        <w:t xml:space="preserve"> теорією права міжнародних організацій. </w:t>
      </w:r>
      <w:r w:rsidRPr="00F743B3">
        <w:rPr>
          <w:rFonts w:ascii="Times New Roman" w:hAnsi="Times New Roman" w:cs="Times New Roman"/>
          <w:color w:val="000000" w:themeColor="text1"/>
          <w:sz w:val="28"/>
          <w:szCs w:val="28"/>
        </w:rPr>
        <w:t>Фундаментальна ідея державних інституцій полягає в тому, що вони повинні служити загальному благу. Ідея міжнародних/регіональних організацій, які не служать загальному благу, є немислимою (Melegoda, 2018</w:t>
      </w:r>
      <w:r w:rsidR="00F25E82" w:rsidRPr="0021211B">
        <w:rPr>
          <w:rFonts w:ascii="Times New Roman" w:hAnsi="Times New Roman" w:cs="Times New Roman"/>
          <w:color w:val="000000" w:themeColor="text1"/>
          <w:sz w:val="28"/>
          <w:szCs w:val="28"/>
        </w:rPr>
        <w:t xml:space="preserve">, </w:t>
      </w:r>
      <w:r w:rsidR="00F25E82" w:rsidRPr="00F743B3">
        <w:rPr>
          <w:rFonts w:ascii="Times New Roman" w:hAnsi="Times New Roman" w:cs="Times New Roman"/>
          <w:color w:val="000000" w:themeColor="text1"/>
          <w:sz w:val="28"/>
          <w:szCs w:val="28"/>
          <w:lang w:val="en-US"/>
        </w:rPr>
        <w:t>p</w:t>
      </w:r>
      <w:r w:rsidR="00F25E82" w:rsidRPr="0021211B">
        <w:rPr>
          <w:rFonts w:ascii="Times New Roman" w:hAnsi="Times New Roman" w:cs="Times New Roman"/>
          <w:color w:val="000000" w:themeColor="text1"/>
          <w:sz w:val="28"/>
          <w:szCs w:val="28"/>
        </w:rPr>
        <w:t>. 6</w:t>
      </w:r>
      <w:r w:rsidRPr="00F743B3">
        <w:rPr>
          <w:rFonts w:ascii="Times New Roman" w:hAnsi="Times New Roman" w:cs="Times New Roman"/>
          <w:color w:val="000000" w:themeColor="text1"/>
          <w:sz w:val="28"/>
          <w:szCs w:val="28"/>
        </w:rPr>
        <w:t>).</w:t>
      </w:r>
    </w:p>
    <w:p w14:paraId="52B2C03B" w14:textId="77777777" w:rsidR="00D3790D" w:rsidRPr="00F743B3" w:rsidRDefault="00D3790D" w:rsidP="00F743B3">
      <w:pPr>
        <w:spacing w:after="0" w:line="360" w:lineRule="auto"/>
        <w:ind w:firstLine="1134"/>
        <w:jc w:val="both"/>
        <w:rPr>
          <w:rFonts w:ascii="Times New Roman" w:hAnsi="Times New Roman" w:cs="Times New Roman"/>
          <w:color w:val="000000" w:themeColor="text1"/>
          <w:sz w:val="28"/>
          <w:szCs w:val="28"/>
          <w:shd w:val="clear" w:color="auto" w:fill="FFFFFF"/>
        </w:rPr>
      </w:pPr>
      <w:r w:rsidRPr="00F743B3">
        <w:rPr>
          <w:rFonts w:ascii="Times New Roman" w:hAnsi="Times New Roman" w:cs="Times New Roman"/>
          <w:color w:val="000000" w:themeColor="text1"/>
          <w:sz w:val="28"/>
          <w:szCs w:val="28"/>
          <w:shd w:val="clear" w:color="auto" w:fill="FFFFFF"/>
        </w:rPr>
        <w:t>Процес європейської інтеграції представляє собою складний та багатоплановий проект, що охоплює різні сфери, такі як економіка, право, політика та інші. Від моменту створення перших інтеграційних об'єднань розпочалось вивчення цього процесу з метою знаходження оптимальних форм та методів його реалізації. Поступово ці інтеграційні процеси розширилися на сферу, яку тепер називають транскордонним співробітництвом між європейськими країнами (Мушак, 2015).</w:t>
      </w:r>
    </w:p>
    <w:p w14:paraId="6B477F0C" w14:textId="1C01A352" w:rsidR="00331747" w:rsidRPr="00F743B3" w:rsidRDefault="004F1FAF"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Девід Мітрані (1888-1975), як вважають, є ідейним батьком функціоналізму, і його натхненням стала праця британського ліберального економіста Нормана Анґела «Велика ілюзія». У цій праці він висловив ідею, що взаємна економічна залежність держав може перетворити війну на ірраціональний акт. Концепція Мітрані функціоналізму виходила з </w:t>
      </w:r>
      <w:r w:rsidRPr="00F743B3">
        <w:rPr>
          <w:rFonts w:ascii="Times New Roman" w:hAnsi="Times New Roman" w:cs="Times New Roman"/>
          <w:color w:val="000000" w:themeColor="text1"/>
          <w:sz w:val="28"/>
          <w:szCs w:val="28"/>
        </w:rPr>
        <w:lastRenderedPageBreak/>
        <w:t>цього принципу. Отримавши вплив від діяльності міжнародних функціоналістських організацій наприкінці XIX століття, таких як Міжнародний телеграфний та поштовий союз, він сформулював основні принципи своєї функціоналістської теорії</w:t>
      </w:r>
      <w:r w:rsidR="00091D23" w:rsidRPr="00F743B3">
        <w:rPr>
          <w:rFonts w:ascii="Times New Roman" w:hAnsi="Times New Roman" w:cs="Times New Roman"/>
          <w:color w:val="000000" w:themeColor="text1"/>
          <w:sz w:val="28"/>
          <w:szCs w:val="28"/>
        </w:rPr>
        <w:t xml:space="preserve"> (Савка, 2016</w:t>
      </w:r>
      <w:r w:rsidR="00D56F83" w:rsidRPr="00F743B3">
        <w:rPr>
          <w:rFonts w:ascii="Times New Roman" w:hAnsi="Times New Roman" w:cs="Times New Roman"/>
          <w:color w:val="000000" w:themeColor="text1"/>
          <w:sz w:val="28"/>
          <w:szCs w:val="28"/>
          <w:lang w:val="uk-UA"/>
        </w:rPr>
        <w:t>, с. 4</w:t>
      </w:r>
      <w:r w:rsidR="00091D23" w:rsidRPr="00F743B3">
        <w:rPr>
          <w:rFonts w:ascii="Times New Roman" w:hAnsi="Times New Roman" w:cs="Times New Roman"/>
          <w:color w:val="000000" w:themeColor="text1"/>
          <w:sz w:val="28"/>
          <w:szCs w:val="28"/>
        </w:rPr>
        <w:t>).</w:t>
      </w:r>
    </w:p>
    <w:p w14:paraId="080DC5E4" w14:textId="5AFA44BC" w:rsidR="004F1FAF" w:rsidRPr="00F743B3" w:rsidRDefault="00D3790D"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Для проведення аналізу поточного стану розвитку європейських інтеграційних процесів необхідно враховувати ключові теоретичні підходи до їх розуміння. Зокрема, слід враховувати концепції функціоналізму та неофункціоналізму</w:t>
      </w:r>
      <w:r w:rsidR="00091D23" w:rsidRPr="00F743B3">
        <w:rPr>
          <w:rFonts w:ascii="Times New Roman" w:hAnsi="Times New Roman" w:cs="Times New Roman"/>
          <w:color w:val="000000" w:themeColor="text1"/>
          <w:sz w:val="28"/>
          <w:szCs w:val="28"/>
        </w:rPr>
        <w:t xml:space="preserve"> (</w:t>
      </w:r>
      <w:bookmarkStart w:id="8" w:name="_Hlk151588126"/>
      <w:r w:rsidR="00091D23" w:rsidRPr="00F743B3">
        <w:rPr>
          <w:rFonts w:ascii="Times New Roman" w:hAnsi="Times New Roman" w:cs="Times New Roman"/>
          <w:color w:val="000000" w:themeColor="text1"/>
          <w:sz w:val="28"/>
          <w:szCs w:val="28"/>
        </w:rPr>
        <w:t>Туринська, Білас, Вайнагій, 2014</w:t>
      </w:r>
      <w:r w:rsidR="00D56F83" w:rsidRPr="00F743B3">
        <w:rPr>
          <w:rFonts w:ascii="Times New Roman" w:hAnsi="Times New Roman" w:cs="Times New Roman"/>
          <w:color w:val="000000" w:themeColor="text1"/>
          <w:sz w:val="28"/>
          <w:szCs w:val="28"/>
          <w:lang w:val="uk-UA"/>
        </w:rPr>
        <w:t>, с. 121</w:t>
      </w:r>
      <w:r w:rsidR="00091D23" w:rsidRPr="00F743B3">
        <w:rPr>
          <w:rFonts w:ascii="Times New Roman" w:hAnsi="Times New Roman" w:cs="Times New Roman"/>
          <w:color w:val="000000" w:themeColor="text1"/>
          <w:sz w:val="28"/>
          <w:szCs w:val="28"/>
        </w:rPr>
        <w:t>).</w:t>
      </w:r>
      <w:bookmarkEnd w:id="8"/>
    </w:p>
    <w:p w14:paraId="4A198B44" w14:textId="77777777" w:rsidR="004F1FAF" w:rsidRPr="00F743B3" w:rsidRDefault="004F1FAF" w:rsidP="00F743B3">
      <w:pPr>
        <w:pStyle w:val="a5"/>
        <w:shd w:val="clear" w:color="auto" w:fill="FFFFFF"/>
        <w:spacing w:before="0" w:after="0" w:line="360" w:lineRule="auto"/>
        <w:ind w:firstLine="1134"/>
        <w:jc w:val="both"/>
        <w:rPr>
          <w:rFonts w:cs="Times New Roman"/>
          <w:color w:val="000000" w:themeColor="text1"/>
          <w:sz w:val="28"/>
          <w:szCs w:val="28"/>
        </w:rPr>
      </w:pPr>
      <w:r w:rsidRPr="00F743B3">
        <w:rPr>
          <w:rFonts w:cs="Times New Roman"/>
          <w:color w:val="000000" w:themeColor="text1"/>
          <w:sz w:val="28"/>
          <w:szCs w:val="28"/>
        </w:rPr>
        <w:t>Девід Мітрані впровадив систематизовану доктрину функціоналізму, яка виходить з принципу, що у відносинах між державами або в контексті питань, що виходять за межі їхніх територій та індивідуальних можливостей кожної держави, існує сфера спільних інтересів. За Мітрані ці спільні інтереси стають підставою для необхідності та можливості співробітництва для задоволення взаємних потреб. Він вбачає це явище як природний відбір інтересів, де створення організації пов'язане з характером здійснення її функцій з метою задоволення загальних потреб держав.</w:t>
      </w:r>
    </w:p>
    <w:p w14:paraId="0A07C718" w14:textId="7927EDDF" w:rsidR="00D3790D" w:rsidRPr="00F743B3" w:rsidRDefault="00D3790D" w:rsidP="00F743B3">
      <w:pPr>
        <w:pStyle w:val="a5"/>
        <w:shd w:val="clear" w:color="auto" w:fill="FFFFFF"/>
        <w:spacing w:before="0" w:after="0" w:line="360" w:lineRule="auto"/>
        <w:ind w:firstLine="1134"/>
        <w:jc w:val="both"/>
        <w:rPr>
          <w:rFonts w:cs="Times New Roman"/>
          <w:color w:val="000000" w:themeColor="text1"/>
          <w:sz w:val="28"/>
          <w:szCs w:val="28"/>
        </w:rPr>
      </w:pPr>
      <w:r w:rsidRPr="00F743B3">
        <w:rPr>
          <w:rFonts w:cs="Times New Roman"/>
          <w:color w:val="000000" w:themeColor="text1"/>
          <w:sz w:val="28"/>
          <w:szCs w:val="28"/>
        </w:rPr>
        <w:t>Функціоналісти акцентують увагу на зростанні інтенсивності співпраці між країнами, і Д. Мітрані описує цей процес як функціональне розширення, аналогічне розмноженню органічних клітин. Це</w:t>
      </w:r>
      <w:r w:rsidR="000C2DE5" w:rsidRPr="00F743B3">
        <w:rPr>
          <w:rFonts w:cs="Times New Roman"/>
          <w:color w:val="000000" w:themeColor="text1"/>
          <w:sz w:val="28"/>
          <w:szCs w:val="28"/>
          <w:lang w:val="uk-UA"/>
        </w:rPr>
        <w:t>й</w:t>
      </w:r>
      <w:r w:rsidRPr="00F743B3">
        <w:rPr>
          <w:rFonts w:cs="Times New Roman"/>
          <w:color w:val="000000" w:themeColor="text1"/>
          <w:sz w:val="28"/>
          <w:szCs w:val="28"/>
        </w:rPr>
        <w:t xml:space="preserve"> погляд є спільним із іншими дослідниками на Заході.</w:t>
      </w:r>
    </w:p>
    <w:p w14:paraId="7A738C0C" w14:textId="602BC3EA" w:rsidR="00D3790D" w:rsidRPr="00F743B3" w:rsidRDefault="00D3790D" w:rsidP="00F743B3">
      <w:pPr>
        <w:pStyle w:val="a5"/>
        <w:shd w:val="clear" w:color="auto" w:fill="FFFFFF"/>
        <w:spacing w:before="0" w:after="0" w:line="360" w:lineRule="auto"/>
        <w:ind w:firstLine="1134"/>
        <w:jc w:val="both"/>
        <w:rPr>
          <w:rFonts w:cs="Times New Roman"/>
          <w:color w:val="000000" w:themeColor="text1"/>
          <w:sz w:val="28"/>
          <w:szCs w:val="28"/>
        </w:rPr>
      </w:pPr>
      <w:r w:rsidRPr="00F743B3">
        <w:rPr>
          <w:rFonts w:cs="Times New Roman"/>
          <w:color w:val="000000" w:themeColor="text1"/>
          <w:sz w:val="28"/>
          <w:szCs w:val="28"/>
        </w:rPr>
        <w:t>Основу європейської інтеграції складають принципи функціоналізму. За цією концепцією процес європейської інтеграції в Шенгенському просторі розпочався із потреби в регулюванні спільних питань, пов'язаних із скасуванням контролю на кордонах та забезпеченням вільного руху осіб між країнами. Відповідно, держави розпочали співпрацю в рамках Шенгенського простору, вирішуючи свої потреби у цих областях.</w:t>
      </w:r>
    </w:p>
    <w:p w14:paraId="11B879C7" w14:textId="48979673" w:rsidR="00331747" w:rsidRPr="00F743B3" w:rsidRDefault="00D3790D" w:rsidP="00F743B3">
      <w:pPr>
        <w:pStyle w:val="a5"/>
        <w:shd w:val="clear" w:color="auto" w:fill="FFFFFF"/>
        <w:spacing w:before="0" w:after="0" w:line="360" w:lineRule="auto"/>
        <w:ind w:firstLine="1134"/>
        <w:jc w:val="both"/>
        <w:rPr>
          <w:rFonts w:cs="Times New Roman"/>
          <w:color w:val="000000" w:themeColor="text1"/>
          <w:sz w:val="28"/>
          <w:szCs w:val="28"/>
          <w:lang w:val="uk-UA"/>
        </w:rPr>
      </w:pPr>
      <w:r w:rsidRPr="00F743B3">
        <w:rPr>
          <w:rFonts w:cs="Times New Roman"/>
          <w:color w:val="000000" w:themeColor="text1"/>
          <w:sz w:val="28"/>
          <w:szCs w:val="28"/>
        </w:rPr>
        <w:t xml:space="preserve">У зростаючому світі глобалізації країни стають перед завданням вирішення своїх проблем на міжнародному рівні, взаємодіючи з іншими </w:t>
      </w:r>
      <w:r w:rsidRPr="00F743B3">
        <w:rPr>
          <w:rFonts w:cs="Times New Roman"/>
          <w:color w:val="000000" w:themeColor="text1"/>
          <w:sz w:val="28"/>
          <w:szCs w:val="28"/>
        </w:rPr>
        <w:lastRenderedPageBreak/>
        <w:t>транснаціональними учасниками. Це призвело до виникнення концепції неофункціоналізму, яку представники, такі як Ернст Хаас та Ліссабон Ліндберг, пов'язували із суспільними процесами та активністю політичних груп. Вони розглядали інтеграцію як результат спонтанної політичної взаємодії. Ключовим елементом неофункціоналізму є необхідність зміцненого співробітництва між державами-членами Європейського союзу у питаннях, таких як контроль за міграційними потоками, обумовленими економічними та глобалізаційними процесами</w:t>
      </w:r>
      <w:r w:rsidR="00091D23" w:rsidRPr="00F743B3">
        <w:rPr>
          <w:rFonts w:cs="Times New Roman"/>
          <w:color w:val="000000" w:themeColor="text1"/>
          <w:sz w:val="28"/>
          <w:szCs w:val="28"/>
        </w:rPr>
        <w:t xml:space="preserve"> (Мушак, 2015).</w:t>
      </w:r>
    </w:p>
    <w:p w14:paraId="6D247A77" w14:textId="14180B12" w:rsidR="00331747" w:rsidRPr="00F743B3" w:rsidRDefault="000C2DE5"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lang w:val="uk-UA"/>
        </w:rPr>
        <w:t xml:space="preserve">Отже, значний вклад у розвиток внесли теоретики функціоналізму Д. Мітрані, і представники неофункціоналізму, серед яких Е. Хаас, Л. Ліндберг та інші. Вони аналізували процеси добровільного створення обширних політичних об'єднань, що свідомо уникають застосування сили у відносинах між їх складовими елементами </w:t>
      </w:r>
      <w:r w:rsidR="00091D23" w:rsidRPr="00F743B3">
        <w:rPr>
          <w:rFonts w:ascii="Times New Roman" w:hAnsi="Times New Roman" w:cs="Times New Roman"/>
          <w:color w:val="000000" w:themeColor="text1"/>
          <w:sz w:val="28"/>
          <w:szCs w:val="28"/>
        </w:rPr>
        <w:t>(</w:t>
      </w:r>
      <w:bookmarkStart w:id="9" w:name="_Hlk151588141"/>
      <w:r w:rsidR="00091D23" w:rsidRPr="00F743B3">
        <w:rPr>
          <w:rFonts w:ascii="Times New Roman" w:hAnsi="Times New Roman" w:cs="Times New Roman"/>
          <w:color w:val="000000" w:themeColor="text1"/>
          <w:sz w:val="28"/>
          <w:szCs w:val="28"/>
        </w:rPr>
        <w:t>Рєзніков, 2020</w:t>
      </w:r>
      <w:bookmarkEnd w:id="9"/>
      <w:r w:rsidR="00D56F83" w:rsidRPr="00F743B3">
        <w:rPr>
          <w:rFonts w:ascii="Times New Roman" w:hAnsi="Times New Roman" w:cs="Times New Roman"/>
          <w:color w:val="000000" w:themeColor="text1"/>
          <w:sz w:val="28"/>
          <w:szCs w:val="28"/>
          <w:lang w:val="uk-UA"/>
        </w:rPr>
        <w:t>, с. 100</w:t>
      </w:r>
      <w:r w:rsidR="00091D23" w:rsidRPr="00F743B3">
        <w:rPr>
          <w:rFonts w:ascii="Times New Roman" w:hAnsi="Times New Roman" w:cs="Times New Roman"/>
          <w:color w:val="000000" w:themeColor="text1"/>
          <w:sz w:val="28"/>
          <w:szCs w:val="28"/>
        </w:rPr>
        <w:t xml:space="preserve">). </w:t>
      </w:r>
    </w:p>
    <w:p w14:paraId="2B7B29C2" w14:textId="77777777" w:rsidR="00331747" w:rsidRPr="00F743B3" w:rsidRDefault="00091D23" w:rsidP="00F743B3">
      <w:pPr>
        <w:pStyle w:val="a5"/>
        <w:shd w:val="clear" w:color="auto" w:fill="FFFFFF"/>
        <w:spacing w:before="0" w:after="0" w:line="360" w:lineRule="auto"/>
        <w:ind w:firstLine="1134"/>
        <w:jc w:val="both"/>
        <w:rPr>
          <w:rFonts w:cs="Times New Roman"/>
          <w:color w:val="000000" w:themeColor="text1"/>
          <w:sz w:val="28"/>
          <w:szCs w:val="28"/>
        </w:rPr>
      </w:pPr>
      <w:r w:rsidRPr="00F743B3">
        <w:rPr>
          <w:rFonts w:cs="Times New Roman"/>
          <w:color w:val="000000" w:themeColor="text1"/>
          <w:sz w:val="28"/>
          <w:szCs w:val="28"/>
        </w:rPr>
        <w:t>Девід Мітрані був як антагоністом, так і скептиком щодо будь-якої федералізації Старого континенту. Уже в студентські роки він попереджав, що регіональні союзи, швидше за все, будуть закритими профспілками, тим самим ще більше зміцнюючи розділові лінії в світі. Необхідність пристосування, а особливо необхідність створення культурної і духовної гармонії, необхідність об'єднання різних націй і культур не залишать місця для вирішення глобальних завдань. Він також стверджував, що Ліга Націй зазнала невдачі, оскільки вона була по суті регіональним проектом.</w:t>
      </w:r>
    </w:p>
    <w:p w14:paraId="2EFDBB23" w14:textId="1C721C98" w:rsidR="00331747" w:rsidRPr="00F743B3" w:rsidRDefault="00091D23" w:rsidP="00F743B3">
      <w:pPr>
        <w:pStyle w:val="a5"/>
        <w:shd w:val="clear" w:color="auto" w:fill="FFFFFF"/>
        <w:spacing w:before="0" w:after="0" w:line="360" w:lineRule="auto"/>
        <w:ind w:firstLine="1134"/>
        <w:jc w:val="both"/>
        <w:rPr>
          <w:rFonts w:cs="Times New Roman"/>
          <w:color w:val="000000" w:themeColor="text1"/>
          <w:sz w:val="28"/>
          <w:szCs w:val="28"/>
        </w:rPr>
      </w:pPr>
      <w:r w:rsidRPr="00F743B3">
        <w:rPr>
          <w:rFonts w:cs="Times New Roman"/>
          <w:color w:val="000000" w:themeColor="text1"/>
          <w:sz w:val="28"/>
          <w:szCs w:val="28"/>
        </w:rPr>
        <w:t>Мітрані намагався обґрунтувати демократичну легітимність своєї моделі інтеграції. Він заявив, що функціональний підхід є достатньо демократичним, оскільки всі спеціалізовані установи ООН мають функціональні асамблеї, одночасно підкреслюючи ключову роль (міжнародних) НУО</w:t>
      </w:r>
      <w:r w:rsidR="00F25D49" w:rsidRPr="00F743B3">
        <w:rPr>
          <w:rFonts w:cs="Times New Roman"/>
          <w:color w:val="000000" w:themeColor="text1"/>
          <w:sz w:val="28"/>
          <w:szCs w:val="28"/>
          <w:lang w:val="uk-UA"/>
        </w:rPr>
        <w:t xml:space="preserve"> </w:t>
      </w:r>
      <w:r w:rsidRPr="00F743B3">
        <w:rPr>
          <w:rFonts w:cs="Times New Roman"/>
          <w:color w:val="000000" w:themeColor="text1"/>
          <w:sz w:val="28"/>
          <w:szCs w:val="28"/>
        </w:rPr>
        <w:t xml:space="preserve">(неурядова організація). Крім того, наднаціональні структури, за його словами, відображають національну структуру і стають її продовженням. </w:t>
      </w:r>
    </w:p>
    <w:p w14:paraId="57010861" w14:textId="114ABC9C" w:rsidR="00331747" w:rsidRPr="00F743B3" w:rsidRDefault="00091D23" w:rsidP="00F743B3">
      <w:pPr>
        <w:pStyle w:val="a5"/>
        <w:shd w:val="clear" w:color="auto" w:fill="FFFFFF"/>
        <w:spacing w:before="0" w:after="0" w:line="360" w:lineRule="auto"/>
        <w:ind w:firstLine="1134"/>
        <w:jc w:val="both"/>
        <w:rPr>
          <w:rFonts w:cs="Times New Roman"/>
          <w:color w:val="000000" w:themeColor="text1"/>
          <w:sz w:val="28"/>
          <w:szCs w:val="28"/>
        </w:rPr>
      </w:pPr>
      <w:r w:rsidRPr="00F743B3">
        <w:rPr>
          <w:rFonts w:cs="Times New Roman"/>
          <w:color w:val="000000" w:themeColor="text1"/>
          <w:sz w:val="28"/>
          <w:szCs w:val="28"/>
        </w:rPr>
        <w:lastRenderedPageBreak/>
        <w:t>Функціональний підхід Мітрані надмірно бюрократичний і однозначно викличе проблеми з координацією. Поза всяким сумнівом, інституції ЄС працюють набагато ефективніше і результативніше, ніж інституції «улюбленої» ООН Мітрані. Як заявили Бйорн і Содербаум: «У багатосторонності зростає розрив між законністю і легітимністю, і що ООН не може самостійно забезпечити легітимний світовий порядок. Регіональні домовленості ближче до дому можуть, з цієї точки зору, протистояти сприйняттю «зовнішнього нав'язування» з боку далекої глобальної ООН». Крім того, в ООН відсутній Суд ЄС, який би захищав, серед іншого, права фізичних та юридичних осіб. Крім того, прогноз Мітрані щодо малоймовірності наділення владою наднаціональних органів виявився помилковим з поступовим розширенням повноважень Комісії, парламенту, Суду ЄС та створенням Європейського центрального банку (ЄЦБ). І, нарешті, стурбованість Мітрані демократичною легітимністю наднаціональних утворень принаймні частково вирішена. Сьогодні національні парламенти не тільки тісно співпрацюють з Парламентом ЄС, але й перевіряють відповідність пропозицій Комісії принципу субсидіарності (</w:t>
      </w:r>
      <w:bookmarkStart w:id="10" w:name="_Hlk151588150"/>
      <w:r w:rsidRPr="00F743B3">
        <w:rPr>
          <w:rFonts w:cs="Times New Roman"/>
          <w:color w:val="000000" w:themeColor="text1"/>
          <w:sz w:val="28"/>
          <w:szCs w:val="28"/>
        </w:rPr>
        <w:t>Hayrapetyan, 2020</w:t>
      </w:r>
      <w:r w:rsidR="008D4BE3" w:rsidRPr="00F743B3">
        <w:rPr>
          <w:rFonts w:cs="Times New Roman"/>
          <w:color w:val="000000" w:themeColor="text1"/>
          <w:sz w:val="28"/>
          <w:szCs w:val="28"/>
        </w:rPr>
        <w:t xml:space="preserve">, </w:t>
      </w:r>
      <w:r w:rsidR="008D4BE3" w:rsidRPr="00F743B3">
        <w:rPr>
          <w:rFonts w:cs="Times New Roman"/>
          <w:color w:val="000000" w:themeColor="text1"/>
          <w:sz w:val="28"/>
          <w:szCs w:val="28"/>
          <w:lang w:val="en-US"/>
        </w:rPr>
        <w:t>p</w:t>
      </w:r>
      <w:r w:rsidR="008D4BE3" w:rsidRPr="00F743B3">
        <w:rPr>
          <w:rFonts w:cs="Times New Roman"/>
          <w:color w:val="000000" w:themeColor="text1"/>
          <w:sz w:val="28"/>
          <w:szCs w:val="28"/>
        </w:rPr>
        <w:t>. 4</w:t>
      </w:r>
      <w:r w:rsidRPr="00F743B3">
        <w:rPr>
          <w:rFonts w:cs="Times New Roman"/>
          <w:color w:val="000000" w:themeColor="text1"/>
          <w:sz w:val="28"/>
          <w:szCs w:val="28"/>
        </w:rPr>
        <w:t>).</w:t>
      </w:r>
      <w:bookmarkEnd w:id="10"/>
    </w:p>
    <w:p w14:paraId="078091AE" w14:textId="225C6AD3" w:rsidR="006711B8" w:rsidRPr="00F743B3" w:rsidRDefault="006711B8"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Неофункціоналізм є однією з провідних теорій європейської інтеграції. Неофункціоналізм був невід'ємною частиною широких дебатів між наднаціональними та міжурядовими підходами до європейської інтеграції. Ім'я Ернста Хааса невіддільне від неофункціоналізму. Знаменита праця Хааса </w:t>
      </w:r>
      <w:r w:rsidR="00F16642"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Об'єднання Європи</w:t>
      </w:r>
      <w:r w:rsidR="00F16642" w:rsidRPr="00F743B3">
        <w:rPr>
          <w:rFonts w:ascii="Times New Roman" w:hAnsi="Times New Roman" w:cs="Times New Roman"/>
          <w:color w:val="000000" w:themeColor="text1"/>
          <w:sz w:val="28"/>
          <w:szCs w:val="28"/>
          <w:lang w:val="uk-UA"/>
        </w:rPr>
        <w:t>»</w:t>
      </w:r>
      <w:r w:rsidR="00F16642" w:rsidRPr="00F743B3">
        <w:rPr>
          <w:rFonts w:ascii="Times New Roman" w:hAnsi="Times New Roman" w:cs="Times New Roman"/>
          <w:color w:val="000000" w:themeColor="text1"/>
          <w:sz w:val="28"/>
          <w:szCs w:val="28"/>
        </w:rPr>
        <w:t xml:space="preserve"> </w:t>
      </w:r>
      <w:r w:rsidRPr="00F743B3">
        <w:rPr>
          <w:rFonts w:ascii="Times New Roman" w:hAnsi="Times New Roman" w:cs="Times New Roman"/>
          <w:color w:val="000000" w:themeColor="text1"/>
          <w:sz w:val="28"/>
          <w:szCs w:val="28"/>
        </w:rPr>
        <w:t xml:space="preserve">(1958) стала фундаментом неофункціоналізму, в якій він запровадив ключове поняття неофункціоналізму </w:t>
      </w:r>
      <w:r w:rsidR="00F16642" w:rsidRPr="00F743B3">
        <w:rPr>
          <w:rFonts w:ascii="Times New Roman" w:hAnsi="Times New Roman" w:cs="Times New Roman"/>
          <w:color w:val="000000" w:themeColor="text1"/>
          <w:sz w:val="28"/>
          <w:szCs w:val="28"/>
        </w:rPr>
        <w:t>–</w:t>
      </w:r>
      <w:r w:rsidRPr="00F743B3">
        <w:rPr>
          <w:rFonts w:ascii="Times New Roman" w:hAnsi="Times New Roman" w:cs="Times New Roman"/>
          <w:color w:val="000000" w:themeColor="text1"/>
          <w:sz w:val="28"/>
          <w:szCs w:val="28"/>
        </w:rPr>
        <w:t xml:space="preserve"> </w:t>
      </w:r>
      <w:r w:rsidR="00F16642"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сплівер</w:t>
      </w:r>
      <w:r w:rsidR="00F16642"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w:t>
      </w:r>
    </w:p>
    <w:p w14:paraId="2D7BE406" w14:textId="407FF402" w:rsidR="00FF60BA" w:rsidRPr="00F743B3" w:rsidRDefault="006711B8"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Мітрані стверджує, що федерації все одно залишаться національними федераціями. Він ставить під сумнів причину війни і конфліктів і стверджує, що </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Якщо зло конфлікту і війни походить від поділу світу на відокремлені і конкуруючі між собою політичні одиниці, то чи можна його позбутися, просто змінивши або зменшивши лінії поділу?</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w:t>
      </w:r>
      <w:r w:rsidRPr="00F743B3">
        <w:rPr>
          <w:rFonts w:ascii="Times New Roman" w:hAnsi="Times New Roman" w:cs="Times New Roman"/>
          <w:color w:val="000000" w:themeColor="text1"/>
          <w:sz w:val="28"/>
          <w:szCs w:val="28"/>
        </w:rPr>
        <w:lastRenderedPageBreak/>
        <w:t xml:space="preserve">Це найяскравіший момент, який відокремлює функціоналізм Мітрані від неофункціоналізму Хааса, на відміну від Хааса, Мітрані не вірить в регіональну інтеграцію. Мітрані також стверджує, що будь-який новий світовий проект, який пропонує окремі одиниці, врешті-решт зіткнеться з подібними проблемами, і він стверджує, що теоретично можливі два рішення для уникнення проблем війни та конфліктів. Перше рішення - це світовий уряд, що здається практично неможливим. Друге рішення, яке є центральною пропозицією Мітрані, полягає в тому, щоб поховати політичні розбіжності </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за допомогою розгалуженої мережі міжнародних організацій та установ, в яких і через які поступово інтегрувалися б інтереси і життя всіх націй</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Його ідеї суперечили тогочасним федералістським ідеалам, які пропонували регіональні структури, федеративну Європу з точки зору європейського контексту. Мітрані чітко зазначає, що ці типи структур містять небезпеку повторення подібних конфліктів, але цього разу на більш широкому регіональному рівні. Саме тому він пропонує функціональну альтернативу - модель, засновану на співпраці у вибраних видах діяльності відповідно до потреб часу і умов через технократичні агентства, що в кінцевому підсумку призведе до підтримки цих агентств громадянами, а не національними державами.  У запропонованій ним моделі легко помітити ідеї - такі як технократичні агентства, що замінюють національні держави, - які пізніше вплинуть на неофункціоналізм Ернста Хааса та його колег. Впливова книга Ернста Б. Хааса </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Об'єднання Європи</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(1958) спричинила підйом неофункціоналізму в цій галузі. Теорія переважала в академічному середовищі до французької кризи </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порожніх місць</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1965-66 років, яка завдала їй серйозного удару. Попри зусилля вчених-неофункціоналістів відродити її, сам Ернст Хаас називає теорію застарілою. Незважаючи на це, з відновленням самої європейської інтеграції в середині 1980-х років неофункціоналізм знову посів чільне місце серед теорій європейської інтеграції. </w:t>
      </w:r>
    </w:p>
    <w:p w14:paraId="018987A3" w14:textId="6D035B93" w:rsidR="006711B8" w:rsidRPr="00F743B3" w:rsidRDefault="00FF60BA"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lastRenderedPageBreak/>
        <w:t xml:space="preserve">Визначаючи інтеграцію, видатний теоретик цього напряму, Ернст Хаас, розглядає її як </w:t>
      </w:r>
      <w:r w:rsidR="00046401"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процес, у якому політичні учасники в декількох різних національних середовищах переконуються</w:t>
      </w:r>
      <w:r w:rsidRPr="00F743B3">
        <w:rPr>
          <w:rFonts w:ascii="Times New Roman" w:hAnsi="Times New Roman" w:cs="Times New Roman"/>
          <w:color w:val="000000" w:themeColor="text1"/>
          <w:sz w:val="28"/>
          <w:szCs w:val="28"/>
          <w:lang w:val="uk-UA"/>
        </w:rPr>
        <w:t xml:space="preserve"> в необхідності</w:t>
      </w:r>
      <w:r w:rsidRPr="00F743B3">
        <w:rPr>
          <w:rFonts w:ascii="Times New Roman" w:hAnsi="Times New Roman" w:cs="Times New Roman"/>
          <w:color w:val="000000" w:themeColor="text1"/>
          <w:sz w:val="28"/>
          <w:szCs w:val="28"/>
        </w:rPr>
        <w:t xml:space="preserve"> пересунути свою лояльність, очікування і політичну активність в бік нового центру, інститути якого обробляють або вимагають юрисдикції над раніше існуючими національними державами</w:t>
      </w:r>
      <w:r w:rsidR="00046401"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w:t>
      </w:r>
      <w:r w:rsidR="006711B8" w:rsidRPr="00F743B3">
        <w:rPr>
          <w:rFonts w:ascii="Times New Roman" w:hAnsi="Times New Roman" w:cs="Times New Roman"/>
          <w:color w:val="000000" w:themeColor="text1"/>
          <w:sz w:val="28"/>
          <w:szCs w:val="28"/>
        </w:rPr>
        <w:t xml:space="preserve"> Ернст Хаас, можливо, є найвідомішим представником неофункціоналізму, але він не був єдиним, хто розвивав неофункціоналізм. Шміттер та Ліндберг також зробили свій внесок у ранній розвиток неофункціоналістської літератури. Німанн і Шміттер стверджують, що визначення інтеграції Ліндберга, на відміну від Хааса, не вказує на кінцеву точку процесу інтеграції, що свідчить про те, що Ліндберг визнавав, що ширина і глибина інтеграції можуть перебувати в постійному потоці (Imamoğlu, 2019</w:t>
      </w:r>
      <w:r w:rsidR="00F25E82" w:rsidRPr="00F743B3">
        <w:rPr>
          <w:rFonts w:ascii="Times New Roman" w:hAnsi="Times New Roman" w:cs="Times New Roman"/>
          <w:color w:val="000000" w:themeColor="text1"/>
          <w:sz w:val="28"/>
          <w:szCs w:val="28"/>
        </w:rPr>
        <w:t xml:space="preserve">, </w:t>
      </w:r>
      <w:r w:rsidR="00F25E82" w:rsidRPr="00F743B3">
        <w:rPr>
          <w:rFonts w:ascii="Times New Roman" w:hAnsi="Times New Roman" w:cs="Times New Roman"/>
          <w:color w:val="000000" w:themeColor="text1"/>
          <w:sz w:val="28"/>
          <w:szCs w:val="28"/>
          <w:lang w:val="en-US"/>
        </w:rPr>
        <w:t>p</w:t>
      </w:r>
      <w:r w:rsidR="00F25E82" w:rsidRPr="00F743B3">
        <w:rPr>
          <w:rFonts w:ascii="Times New Roman" w:hAnsi="Times New Roman" w:cs="Times New Roman"/>
          <w:color w:val="000000" w:themeColor="text1"/>
          <w:sz w:val="28"/>
          <w:szCs w:val="28"/>
        </w:rPr>
        <w:t>. 6</w:t>
      </w:r>
      <w:r w:rsidR="006711B8" w:rsidRPr="00F743B3">
        <w:rPr>
          <w:rFonts w:ascii="Times New Roman" w:hAnsi="Times New Roman" w:cs="Times New Roman"/>
          <w:color w:val="000000" w:themeColor="text1"/>
          <w:sz w:val="28"/>
          <w:szCs w:val="28"/>
        </w:rPr>
        <w:t>).</w:t>
      </w:r>
    </w:p>
    <w:p w14:paraId="5DAB42D5" w14:textId="391916C2" w:rsidR="00331747" w:rsidRPr="00F743B3" w:rsidRDefault="00865B32" w:rsidP="00F743B3">
      <w:pPr>
        <w:spacing w:after="0" w:line="360" w:lineRule="auto"/>
        <w:ind w:firstLine="1134"/>
        <w:jc w:val="both"/>
        <w:rPr>
          <w:rFonts w:ascii="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Д. Мітрані був видатним функціоналістським дослідником, і його праці, такі як </w:t>
      </w:r>
      <w:r w:rsidR="00046401"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Прогрес міжнародного уряду</w:t>
      </w:r>
      <w:r w:rsidR="00046401"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і </w:t>
      </w:r>
      <w:r w:rsidR="00046401"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Дієва світова система</w:t>
      </w:r>
      <w:r w:rsidR="00046401"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вважаються класичними у цьому напрямку. Автор активно публікував до самої своєї смерті у 1975 році, випустивши свою останню наукову монографію </w:t>
      </w:r>
      <w:r w:rsidR="00046401"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Функціональна теорія політики</w:t>
      </w:r>
      <w:r w:rsidR="00046401"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що включала його попередні дослідження.</w:t>
      </w:r>
      <w:r w:rsidR="004F1FAF" w:rsidRPr="00F743B3">
        <w:rPr>
          <w:rFonts w:ascii="Times New Roman" w:hAnsi="Times New Roman" w:cs="Times New Roman"/>
          <w:color w:val="000000" w:themeColor="text1"/>
          <w:sz w:val="28"/>
          <w:szCs w:val="28"/>
          <w:lang w:val="uk-UA"/>
        </w:rPr>
        <w:t xml:space="preserve"> </w:t>
      </w:r>
      <w:r w:rsidRPr="00F743B3">
        <w:rPr>
          <w:rFonts w:ascii="Times New Roman" w:hAnsi="Times New Roman" w:cs="Times New Roman"/>
          <w:color w:val="000000" w:themeColor="text1"/>
          <w:sz w:val="28"/>
          <w:szCs w:val="28"/>
        </w:rPr>
        <w:t>Протягом свого життя Мітрані написав численні статті та дослідження про різні аспекти функціоналізму і міжнародної інтеграції, що сильно вплинули на його послідовників. Його учні досліджували різні міжнародні функціональні структури в ООН, а також звертали увагу на Європейське об'єднання вугілля і сталі у контексті європейського інтеграційного процесу.</w:t>
      </w:r>
      <w:r w:rsidR="004F1FAF" w:rsidRPr="00F743B3">
        <w:rPr>
          <w:rFonts w:ascii="Times New Roman" w:hAnsi="Times New Roman" w:cs="Times New Roman"/>
          <w:color w:val="000000" w:themeColor="text1"/>
          <w:sz w:val="28"/>
          <w:szCs w:val="28"/>
          <w:lang w:val="uk-UA"/>
        </w:rPr>
        <w:t xml:space="preserve"> </w:t>
      </w:r>
      <w:r w:rsidRPr="00F743B3">
        <w:rPr>
          <w:rFonts w:ascii="Times New Roman" w:hAnsi="Times New Roman" w:cs="Times New Roman"/>
          <w:color w:val="000000" w:themeColor="text1"/>
          <w:sz w:val="28"/>
          <w:szCs w:val="28"/>
        </w:rPr>
        <w:t>Першому поколінню функціоналістів, до якого належали Г. Манс і Л. Вайт, слідувало наступне покоління представників, зокрема П. Сювела та П. Тейлора. Мітрані вдавав ідею створення нового типу міжнародного об'єднання, асоціації держав, які зберігали б свою ідентичність та незалежну політику, базуючись на формуванні співдружності між окремими акторами (державами).</w:t>
      </w:r>
      <w:r w:rsidRPr="00F743B3">
        <w:rPr>
          <w:rFonts w:ascii="Times New Roman" w:hAnsi="Times New Roman" w:cs="Times New Roman"/>
          <w:color w:val="000000" w:themeColor="text1"/>
          <w:sz w:val="28"/>
          <w:szCs w:val="28"/>
          <w:lang w:val="uk-UA"/>
        </w:rPr>
        <w:t xml:space="preserve"> Головна мета Д. Мітрані полягала в ліквідації анархічної </w:t>
      </w:r>
      <w:r w:rsidRPr="00F743B3">
        <w:rPr>
          <w:rFonts w:ascii="Times New Roman" w:hAnsi="Times New Roman" w:cs="Times New Roman"/>
          <w:color w:val="000000" w:themeColor="text1"/>
          <w:sz w:val="28"/>
          <w:szCs w:val="28"/>
          <w:lang w:val="uk-UA"/>
        </w:rPr>
        <w:lastRenderedPageBreak/>
        <w:t xml:space="preserve">міжнародної системи і заміні її функціонуючою світовою системою. Мітрані підкреслював, що досягнення миру неможливе, якщо світ організований тим, що його роз'єднує. </w:t>
      </w:r>
      <w:r w:rsidRPr="00F743B3">
        <w:rPr>
          <w:rFonts w:ascii="Times New Roman" w:hAnsi="Times New Roman" w:cs="Times New Roman"/>
          <w:color w:val="000000" w:themeColor="text1"/>
          <w:sz w:val="28"/>
          <w:szCs w:val="28"/>
        </w:rPr>
        <w:t>Мітрані усвідомлював, що цей процес буде довготривалим і вимагатиме численних дрібних кроків. Ключовою проблемою для функціонуючої світової системи вважав витіснення суверенітету з національного рівня на міжнародний</w:t>
      </w:r>
      <w:r w:rsidR="00FF60BA" w:rsidRPr="00F743B3">
        <w:rPr>
          <w:rFonts w:ascii="Times New Roman" w:hAnsi="Times New Roman" w:cs="Times New Roman"/>
          <w:color w:val="000000" w:themeColor="text1"/>
          <w:sz w:val="28"/>
          <w:szCs w:val="28"/>
          <w:lang w:val="uk-UA"/>
        </w:rPr>
        <w:t xml:space="preserve"> </w:t>
      </w:r>
      <w:r w:rsidR="00091D23" w:rsidRPr="00F743B3">
        <w:rPr>
          <w:rFonts w:ascii="Times New Roman" w:hAnsi="Times New Roman" w:cs="Times New Roman"/>
          <w:color w:val="000000" w:themeColor="text1"/>
          <w:sz w:val="28"/>
          <w:szCs w:val="28"/>
        </w:rPr>
        <w:t>(Савка, 2016</w:t>
      </w:r>
      <w:r w:rsidR="006D4127" w:rsidRPr="00F743B3">
        <w:rPr>
          <w:rFonts w:ascii="Times New Roman" w:hAnsi="Times New Roman" w:cs="Times New Roman"/>
          <w:color w:val="000000" w:themeColor="text1"/>
          <w:sz w:val="28"/>
          <w:szCs w:val="28"/>
          <w:lang w:val="uk-UA"/>
        </w:rPr>
        <w:t>, с. 4</w:t>
      </w:r>
      <w:r w:rsidR="00091D23" w:rsidRPr="00F743B3">
        <w:rPr>
          <w:rFonts w:ascii="Times New Roman" w:hAnsi="Times New Roman" w:cs="Times New Roman"/>
          <w:color w:val="000000" w:themeColor="text1"/>
          <w:sz w:val="28"/>
          <w:szCs w:val="28"/>
        </w:rPr>
        <w:t>).</w:t>
      </w:r>
    </w:p>
    <w:p w14:paraId="77C51B6F" w14:textId="55C11F41"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Хаас, стверджу</w:t>
      </w:r>
      <w:r w:rsidR="0034078A" w:rsidRPr="00F743B3">
        <w:rPr>
          <w:rFonts w:ascii="Times New Roman" w:hAnsi="Times New Roman" w:cs="Times New Roman"/>
          <w:color w:val="000000" w:themeColor="text1"/>
          <w:sz w:val="28"/>
          <w:szCs w:val="28"/>
          <w:lang w:val="uk-UA"/>
        </w:rPr>
        <w:t>вав</w:t>
      </w:r>
      <w:r w:rsidRPr="00F743B3">
        <w:rPr>
          <w:rFonts w:ascii="Times New Roman" w:hAnsi="Times New Roman" w:cs="Times New Roman"/>
          <w:color w:val="000000" w:themeColor="text1"/>
          <w:sz w:val="28"/>
          <w:szCs w:val="28"/>
        </w:rPr>
        <w:t xml:space="preserve">, що неофункціоналізм відкидає онтологічні припущення реалізму і відрізняється від марксистських теорій, стверджуючи, що основними акторами є групи інтересів, а не класи з фіксованими інтересами. Згідно з Хаасом, не існує постійного національного інтересу, який є результатом динамічної національної боротьби за вплив. Регіональна інтеграція відбувається тоді, коли суспільні актори визначають, що наднаціональні актори більш здатні реалізувати їхні вимоги з огляду на їхні прораховані інтереси. Подібно до функціоналізму, неофункціоналізм підкреслює механізми технократичного прийняття рішень. Німанн і Шміттер підкреслюють цей момент і різницю в акцентах Хааса і Ліндберга. У той час як Хаас зосереджується на ролі неурядових еліт, включаючи посадових осіб торговельних асоціацій та представників організованої праці, Ліндберг звертає увагу на урядові еліти. </w:t>
      </w:r>
    </w:p>
    <w:p w14:paraId="5FBA66CF" w14:textId="7FFFB0C4"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Неофункціоналісти вважають, що регіональна інтеграція характеризується </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численними, різноманітними і мінливими акторами, які не обмежуються внутрішньополітичною сферою, але також взаємодіють і створюють коаліції через національні кордони і бюрократію</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Концепція </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переливу</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є загальновизнаною як наріжний камінь неофункціоналістської концепції. Вона означає, що інтеграція в одному секторі створює умови і тиск для інтеграції в інших суміжних секторах. З точки зору європейської інтеграції, для досягнення максимальної вигоди від співпраці у вугільній та сталеливарній галузях, тісна співпраця була необхідна і в інших сферах, </w:t>
      </w:r>
      <w:r w:rsidRPr="00F743B3">
        <w:rPr>
          <w:rFonts w:ascii="Times New Roman" w:hAnsi="Times New Roman" w:cs="Times New Roman"/>
          <w:color w:val="000000" w:themeColor="text1"/>
          <w:sz w:val="28"/>
          <w:szCs w:val="28"/>
        </w:rPr>
        <w:lastRenderedPageBreak/>
        <w:t xml:space="preserve">таких як транспорт. Це можна класифікувати як функціональний перелив. Другий тип - це політичні наслідки. Політичні наслідки виникають як відповідь на початкові інтеграційні кроки, коли </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групи інтересів, бюрократи та інші внутрішньополітичні актори спрямовують свої очікування і діяльність на новий, наднаціональний рівень прийняття рішень</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Третій тип наслідків генерується наднаціональними суб'єктами ЄС, такими як Комісія, Європейський суд та Європейський парламент. Ці наднаціональні структури починають шукати схеми поглиблення інтеграції у вже інтегрованих секторах і розширення інтеграції на інші сфери. Відомий критик неофункціоналізму Ендрю Моравчик пояснює цей процес розширення інтеграції тим, що </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неофункціоналісти вірять у те, що непередбачувані наслідки інтеграції після її запуску будуть самопідсилюватися, що забезпечить продовження інтеграції</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Порівнюючи пояснювальну силу неофункціоналізму з федералізмом у контексті розширення Західних Балкан, можна дійти висновку, що він дає порівняно багате пояснення. Неофункціоналістський аргумент про розширення як процес, що самоініціюється, може бути цілком застосований до розширення на Західних Балканах. </w:t>
      </w:r>
    </w:p>
    <w:p w14:paraId="0D070C36" w14:textId="1E57A57A"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Аргумент про те, що технократичні еліти в наднаціональних інституціях стають більш впливовими у прийнятті рішень замість чиновників національних держав, також відповідає випадку Західних Балкан, оскільки ця теза зауважує, що рішучі заяви на користь розширення виходять від технократичних еліт в ЄС, які формують наднаціональну організацію - Європейську комісію. Однак, дуже важливо використовувати ці аргументи неофункціоналізму, пов'язуючи їх з конструктивістською концепцією. Оскільки без конструктивістської концепції неофункціоналізм залишається неадекватним для пояснення мотивів, що стоять за програмою розширення ЄС на Західні Балкани. Ця теза стверджує, що ідея розширення європейської спільноти безпеки є головною причиною порядку денного розширення на Західні Балкани. Ця спільнота безпеки </w:t>
      </w:r>
      <w:r w:rsidRPr="00F743B3">
        <w:rPr>
          <w:rFonts w:ascii="Times New Roman" w:hAnsi="Times New Roman" w:cs="Times New Roman"/>
          <w:color w:val="000000" w:themeColor="text1"/>
          <w:sz w:val="28"/>
          <w:szCs w:val="28"/>
        </w:rPr>
        <w:lastRenderedPageBreak/>
        <w:t xml:space="preserve">ґрунтується на спільній ідентичності та цінностях, а сама безпека має розширене значення, яке включає в себе економічну стабільність та міграцію. Наголос Комісії та інших європейських чиновників на тому, що Західні Балкани є невід'ємною частиною Європи і належать до європейської спільноти, свідчить про важливість використання конструктивістської концепції. Сам Хаас намагається пов'язати неофункціоналізм з конструктивізмом у своїй роботі </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Чи включає в себе конструктивізм неофункціоналізм?</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Хаас стверджує, що як і </w:t>
      </w:r>
      <w:bookmarkStart w:id="11" w:name="_Hlk151720859"/>
      <w:r w:rsidRPr="00F743B3">
        <w:rPr>
          <w:rFonts w:ascii="Times New Roman" w:hAnsi="Times New Roman" w:cs="Times New Roman"/>
          <w:color w:val="000000" w:themeColor="text1"/>
          <w:sz w:val="28"/>
          <w:szCs w:val="28"/>
        </w:rPr>
        <w:t>конструктивізм</w:t>
      </w:r>
      <w:bookmarkEnd w:id="11"/>
      <w:r w:rsidRPr="00F743B3">
        <w:rPr>
          <w:rFonts w:ascii="Times New Roman" w:hAnsi="Times New Roman" w:cs="Times New Roman"/>
          <w:color w:val="000000" w:themeColor="text1"/>
          <w:sz w:val="28"/>
          <w:szCs w:val="28"/>
        </w:rPr>
        <w:t xml:space="preserve">, неофункціоналізм визнає важливість ідей та цінностей, які формують уподобання акторів, а цінності формують інтереси. На думку Хааса, його неофункціональна теорія залишається м'якою раціоналістичною перспективою, яка не відповідає всім конструктивістським рамкам, але для певної групи конструктивістів вона відповідає. Хаас поділяє конструктивізм на три типи шкіл: систематична школа, школа норм і культури та м'яка раціоналістична школа. Він відкидає уявлення про те, що раціоналізм і конструктивізм завжди суперечать і конфліктують один з одним. Хаас стверджує, що неофункціоналізм має чимало спільного з м'яким раціоналістичним конструктивізмом, визнаючи при цьому, що м'який раціоналістичний конструктивізм виявляє більший інтерес до можливої взаємодії між структурними та діяльнісними силами, ніж неофункціоналізм. Хаас робить висновок, що в той час як неофункціоналізм не може поширити свій фокус на більш загальні інтереси конструктивізму, конструктивісти можуть легко включити занепокоєння формуванням політичної спільноти у свій більш загальний інтерес до процесу міжнародної співпраці та ціннісної інтеграції. Що стосується зауваження Хааса, то ця теза вказує на те, що положення неофункціоналізму можуть бути корисними для пояснення порядку денного розширення ЄС на Західні Балкани, якщо їх використовувати в конструктивістському контексті. Саме тому ця теза </w:t>
      </w:r>
      <w:r w:rsidRPr="00F743B3">
        <w:rPr>
          <w:rFonts w:ascii="Times New Roman" w:hAnsi="Times New Roman" w:cs="Times New Roman"/>
          <w:color w:val="000000" w:themeColor="text1"/>
          <w:sz w:val="28"/>
          <w:szCs w:val="28"/>
        </w:rPr>
        <w:lastRenderedPageBreak/>
        <w:t>представляє конструктивістську концепцію, не заперечуючи при цьому проти деяких положень неофункціоналізму (Imamoğlu, 2019</w:t>
      </w:r>
      <w:r w:rsidR="006D4127" w:rsidRPr="00F743B3">
        <w:rPr>
          <w:rFonts w:ascii="Times New Roman" w:hAnsi="Times New Roman" w:cs="Times New Roman"/>
          <w:color w:val="000000" w:themeColor="text1"/>
          <w:sz w:val="28"/>
          <w:szCs w:val="28"/>
          <w:lang w:val="uk-UA"/>
        </w:rPr>
        <w:t xml:space="preserve">, </w:t>
      </w:r>
      <w:r w:rsidR="00F25E82" w:rsidRPr="00F743B3">
        <w:rPr>
          <w:rFonts w:ascii="Times New Roman" w:hAnsi="Times New Roman" w:cs="Times New Roman"/>
          <w:color w:val="000000" w:themeColor="text1"/>
          <w:sz w:val="28"/>
          <w:szCs w:val="28"/>
          <w:lang w:val="en-US"/>
        </w:rPr>
        <w:t>p</w:t>
      </w:r>
      <w:r w:rsidR="006D4127" w:rsidRPr="00F743B3">
        <w:rPr>
          <w:rFonts w:ascii="Times New Roman" w:hAnsi="Times New Roman" w:cs="Times New Roman"/>
          <w:color w:val="000000" w:themeColor="text1"/>
          <w:sz w:val="28"/>
          <w:szCs w:val="28"/>
          <w:lang w:val="uk-UA"/>
        </w:rPr>
        <w:t>. 23</w:t>
      </w:r>
      <w:r w:rsidRPr="00F743B3">
        <w:rPr>
          <w:rFonts w:ascii="Times New Roman" w:hAnsi="Times New Roman" w:cs="Times New Roman"/>
          <w:color w:val="000000" w:themeColor="text1"/>
          <w:sz w:val="28"/>
          <w:szCs w:val="28"/>
        </w:rPr>
        <w:t>).</w:t>
      </w:r>
    </w:p>
    <w:p w14:paraId="5462C3F0" w14:textId="08E22DA8" w:rsidR="007973D1"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Прийняття конструктивістських теоретичних рамок не означає, що ця теза ігноруватиме положення інших теорій, згаданих вище. Наприклад, аргумент неофункціоналізму про те, що технократичний консенсус у наднаціональних утвореннях підштовхує до інтеграції, є дуже цінним у випадку розширення на Західні Балкани. Однак, без конструктивістської концепції, яка виражає, що розширення на Західні Балкани дійсно є розширенням європейської спільноти безпеки, яка ґрунтується на спільній європейській ідентичності, неофункціоналістські пояснення залишаються недостатніми.</w:t>
      </w:r>
    </w:p>
    <w:p w14:paraId="33C00126" w14:textId="30FCC388" w:rsidR="00331747" w:rsidRPr="00F743B3" w:rsidRDefault="00B069A4" w:rsidP="00F743B3">
      <w:pPr>
        <w:spacing w:after="0" w:line="360" w:lineRule="auto"/>
        <w:ind w:firstLine="1134"/>
        <w:jc w:val="both"/>
        <w:rPr>
          <w:rFonts w:ascii="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lang w:val="uk-UA"/>
        </w:rPr>
        <w:t>К</w:t>
      </w:r>
      <w:r w:rsidR="00091D23" w:rsidRPr="00F743B3">
        <w:rPr>
          <w:rFonts w:ascii="Times New Roman" w:hAnsi="Times New Roman" w:cs="Times New Roman"/>
          <w:color w:val="000000" w:themeColor="text1"/>
          <w:sz w:val="28"/>
          <w:szCs w:val="28"/>
        </w:rPr>
        <w:t>онструктивізм дає найбагатше пояснення з точки зору розширення на Західні Балкани. Цей аналіз тісно пов'язаний з конструктивістською концепцією</w:t>
      </w:r>
      <w:r w:rsidRPr="00F743B3">
        <w:rPr>
          <w:rFonts w:ascii="Times New Roman" w:hAnsi="Times New Roman" w:cs="Times New Roman"/>
          <w:color w:val="000000" w:themeColor="text1"/>
          <w:sz w:val="28"/>
          <w:szCs w:val="28"/>
          <w:lang w:val="uk-UA"/>
        </w:rPr>
        <w:t xml:space="preserve">. </w:t>
      </w:r>
      <w:r w:rsidR="00091D23" w:rsidRPr="00F743B3">
        <w:rPr>
          <w:rFonts w:ascii="Times New Roman" w:hAnsi="Times New Roman" w:cs="Times New Roman"/>
          <w:color w:val="000000" w:themeColor="text1"/>
          <w:sz w:val="28"/>
          <w:szCs w:val="28"/>
          <w:lang w:val="uk-UA"/>
        </w:rPr>
        <w:t>Перед тим, як представити конструктивістські рамки</w:t>
      </w:r>
      <w:r w:rsidRPr="00F743B3">
        <w:rPr>
          <w:rFonts w:ascii="Times New Roman" w:hAnsi="Times New Roman" w:cs="Times New Roman"/>
          <w:color w:val="000000" w:themeColor="text1"/>
          <w:sz w:val="28"/>
          <w:szCs w:val="28"/>
          <w:lang w:val="uk-UA"/>
        </w:rPr>
        <w:t xml:space="preserve"> варто зазначити, </w:t>
      </w:r>
      <w:r w:rsidR="00091D23" w:rsidRPr="00F743B3">
        <w:rPr>
          <w:rFonts w:ascii="Times New Roman" w:hAnsi="Times New Roman" w:cs="Times New Roman"/>
          <w:color w:val="000000" w:themeColor="text1"/>
          <w:sz w:val="28"/>
          <w:szCs w:val="28"/>
          <w:lang w:val="uk-UA"/>
        </w:rPr>
        <w:t>що розширення на Західні Балкани є розширенням європейської спільноти безпеки, яка ґрунтується на спільній європейській ідентичності (</w:t>
      </w:r>
      <w:r w:rsidR="00091D23" w:rsidRPr="00F743B3">
        <w:rPr>
          <w:rFonts w:ascii="Times New Roman" w:hAnsi="Times New Roman" w:cs="Times New Roman"/>
          <w:color w:val="000000" w:themeColor="text1"/>
          <w:sz w:val="28"/>
          <w:szCs w:val="28"/>
        </w:rPr>
        <w:t>Imamo</w:t>
      </w:r>
      <w:r w:rsidR="00091D23" w:rsidRPr="00F743B3">
        <w:rPr>
          <w:rFonts w:ascii="Times New Roman" w:hAnsi="Times New Roman" w:cs="Times New Roman"/>
          <w:color w:val="000000" w:themeColor="text1"/>
          <w:sz w:val="28"/>
          <w:szCs w:val="28"/>
          <w:lang w:val="uk-UA"/>
        </w:rPr>
        <w:t>ğ</w:t>
      </w:r>
      <w:r w:rsidR="00091D23" w:rsidRPr="00F743B3">
        <w:rPr>
          <w:rFonts w:ascii="Times New Roman" w:hAnsi="Times New Roman" w:cs="Times New Roman"/>
          <w:color w:val="000000" w:themeColor="text1"/>
          <w:sz w:val="28"/>
          <w:szCs w:val="28"/>
        </w:rPr>
        <w:t>lu</w:t>
      </w:r>
      <w:r w:rsidR="00091D23" w:rsidRPr="00F743B3">
        <w:rPr>
          <w:rFonts w:ascii="Times New Roman" w:hAnsi="Times New Roman" w:cs="Times New Roman"/>
          <w:color w:val="000000" w:themeColor="text1"/>
          <w:sz w:val="28"/>
          <w:szCs w:val="28"/>
          <w:lang w:val="uk-UA"/>
        </w:rPr>
        <w:t>, 2019</w:t>
      </w:r>
      <w:r w:rsidR="006D4127" w:rsidRPr="00F743B3">
        <w:rPr>
          <w:rFonts w:ascii="Times New Roman" w:hAnsi="Times New Roman" w:cs="Times New Roman"/>
          <w:color w:val="000000" w:themeColor="text1"/>
          <w:sz w:val="28"/>
          <w:szCs w:val="28"/>
          <w:lang w:val="uk-UA"/>
        </w:rPr>
        <w:t xml:space="preserve">, </w:t>
      </w:r>
      <w:r w:rsidR="00F25E82" w:rsidRPr="00F743B3">
        <w:rPr>
          <w:rFonts w:ascii="Times New Roman" w:hAnsi="Times New Roman" w:cs="Times New Roman"/>
          <w:color w:val="000000" w:themeColor="text1"/>
          <w:sz w:val="28"/>
          <w:szCs w:val="28"/>
          <w:lang w:val="en-US"/>
        </w:rPr>
        <w:t>p</w:t>
      </w:r>
      <w:r w:rsidR="006D4127" w:rsidRPr="00F743B3">
        <w:rPr>
          <w:rFonts w:ascii="Times New Roman" w:hAnsi="Times New Roman" w:cs="Times New Roman"/>
          <w:color w:val="000000" w:themeColor="text1"/>
          <w:sz w:val="28"/>
          <w:szCs w:val="28"/>
          <w:lang w:val="uk-UA"/>
        </w:rPr>
        <w:t>. 56</w:t>
      </w:r>
      <w:r w:rsidR="00091D23" w:rsidRPr="00F743B3">
        <w:rPr>
          <w:rFonts w:ascii="Times New Roman" w:hAnsi="Times New Roman" w:cs="Times New Roman"/>
          <w:color w:val="000000" w:themeColor="text1"/>
          <w:sz w:val="28"/>
          <w:szCs w:val="28"/>
          <w:lang w:val="uk-UA"/>
        </w:rPr>
        <w:t>).</w:t>
      </w:r>
    </w:p>
    <w:p w14:paraId="4AADABA8" w14:textId="566A0D97" w:rsidR="00352787" w:rsidRPr="00F743B3" w:rsidRDefault="00352787" w:rsidP="00F743B3">
      <w:pPr>
        <w:spacing w:after="0" w:line="360" w:lineRule="auto"/>
        <w:ind w:firstLine="1134"/>
        <w:jc w:val="both"/>
        <w:rPr>
          <w:rFonts w:ascii="Times New Roman" w:eastAsia="Times New Roman" w:hAnsi="Times New Roman" w:cs="Times New Roman"/>
          <w:color w:val="000000" w:themeColor="text1"/>
          <w:sz w:val="28"/>
          <w:szCs w:val="28"/>
          <w:lang w:val="uk-UA"/>
        </w:rPr>
      </w:pPr>
      <w:bookmarkStart w:id="12" w:name="_Hlk152766413"/>
      <w:r w:rsidRPr="00F743B3">
        <w:rPr>
          <w:rFonts w:ascii="Times New Roman" w:hAnsi="Times New Roman" w:cs="Times New Roman"/>
          <w:color w:val="000000" w:themeColor="text1"/>
          <w:sz w:val="28"/>
          <w:szCs w:val="28"/>
        </w:rPr>
        <w:t xml:space="preserve">ЄС розширив свої програми з реформування сектору безпеки, поширивши їх на багато країн світу, в тому числі й на Західні Балкани. У країнах-сусідах ЄС реформа сектору безпеки стала ключовим елементом у запобіганні конфліктам, розбудові миру та підвищенні стійкості. Реформа сектору безпеки може допомогти зміцнити стійкість країни, зробивши її сили безпеки більш ефективними та підзвітними. Згідно з Глобальною стратегією ЄС, </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стійка держава - це безпечна держава, а безпека є ключем до процвітання і демократії. Підвищуючи ефективність, результативність і підзвітність безпекових організацій Західних Балкан, реформа сектору безпеки може допомогти протистояти деяким з ключових вищезгаданих загроз безпеці, в тому числі транскордонній злочинності, тероризму, нелегальній міграції і гібридним загрозам. ЄС вже має значний досвід у вдосконаленні управління кордонами в регіоні в рамках своєї Стратегії </w:t>
      </w:r>
      <w:r w:rsidRPr="00F743B3">
        <w:rPr>
          <w:rFonts w:ascii="Times New Roman" w:hAnsi="Times New Roman" w:cs="Times New Roman"/>
          <w:color w:val="000000" w:themeColor="text1"/>
          <w:sz w:val="28"/>
          <w:szCs w:val="28"/>
        </w:rPr>
        <w:lastRenderedPageBreak/>
        <w:t>інтегрованого управління кордонами, яка спрямована на створення відкритих кордонів, що сприяють вільному переміщенню товарів і людей, а також безпечних, тобто таких, що запобігають незаконній діяльності, такій як торгівля людьми, організована злочинність, незаконне накопичення і розповсюдження стрілецької зброї і легких озброєнь. У рамках реформування сектору безпеки</w:t>
      </w:r>
      <w:proofErr w:type="gramStart"/>
      <w:r w:rsidRPr="00F743B3">
        <w:rPr>
          <w:rFonts w:ascii="Times New Roman" w:hAnsi="Times New Roman" w:cs="Times New Roman"/>
          <w:color w:val="000000" w:themeColor="text1"/>
          <w:sz w:val="28"/>
          <w:szCs w:val="28"/>
        </w:rPr>
        <w:t xml:space="preserve"> ЄС</w:t>
      </w:r>
      <w:proofErr w:type="gramEnd"/>
      <w:r w:rsidRPr="00F743B3">
        <w:rPr>
          <w:rFonts w:ascii="Times New Roman" w:hAnsi="Times New Roman" w:cs="Times New Roman"/>
          <w:color w:val="000000" w:themeColor="text1"/>
          <w:sz w:val="28"/>
          <w:szCs w:val="28"/>
        </w:rPr>
        <w:t xml:space="preserve"> намагається протистояти іншим загрозам безпеці, таким як тероризм, екстремальне насильство і, останнім часом, гібридні загрози, в тому числі кібератаки. Крім того, реформа сектору безпеки може сприяти мирним добросусідським відносинам шляхом посилення співпраці між країнами регіону та подальшої гармонізації їхніх безпекових інституцій у рамках підготовки до вступу в</w:t>
      </w:r>
      <w:proofErr w:type="gramStart"/>
      <w:r w:rsidRPr="00F743B3">
        <w:rPr>
          <w:rFonts w:ascii="Times New Roman" w:hAnsi="Times New Roman" w:cs="Times New Roman"/>
          <w:color w:val="000000" w:themeColor="text1"/>
          <w:sz w:val="28"/>
          <w:szCs w:val="28"/>
        </w:rPr>
        <w:t xml:space="preserve"> ЄС</w:t>
      </w:r>
      <w:proofErr w:type="gramEnd"/>
      <w:r w:rsidRPr="00F743B3">
        <w:rPr>
          <w:rFonts w:ascii="Times New Roman" w:hAnsi="Times New Roman" w:cs="Times New Roman"/>
          <w:color w:val="000000" w:themeColor="text1"/>
          <w:sz w:val="28"/>
          <w:szCs w:val="28"/>
        </w:rPr>
        <w:t xml:space="preserve"> (</w:t>
      </w:r>
      <w:r w:rsidRPr="00F743B3">
        <w:rPr>
          <w:rFonts w:ascii="Times New Roman" w:hAnsi="Times New Roman" w:cs="Times New Roman"/>
          <w:color w:val="000000" w:themeColor="text1"/>
          <w:sz w:val="28"/>
          <w:szCs w:val="28"/>
          <w:lang w:val="en-US"/>
        </w:rPr>
        <w:t>Ejdus</w:t>
      </w:r>
      <w:r w:rsidRPr="00F743B3">
        <w:rPr>
          <w:rFonts w:ascii="Times New Roman" w:hAnsi="Times New Roman" w:cs="Times New Roman"/>
          <w:color w:val="000000" w:themeColor="text1"/>
          <w:sz w:val="28"/>
          <w:szCs w:val="28"/>
        </w:rPr>
        <w:t xml:space="preserve">, </w:t>
      </w:r>
      <w:r w:rsidRPr="00F743B3">
        <w:rPr>
          <w:rFonts w:ascii="Times New Roman" w:hAnsi="Times New Roman" w:cs="Times New Roman"/>
          <w:color w:val="000000" w:themeColor="text1"/>
          <w:sz w:val="28"/>
          <w:szCs w:val="28"/>
          <w:lang w:val="en-US"/>
        </w:rPr>
        <w:t>Juncos</w:t>
      </w:r>
      <w:r w:rsidRPr="00F743B3">
        <w:rPr>
          <w:rFonts w:ascii="Times New Roman" w:hAnsi="Times New Roman" w:cs="Times New Roman"/>
          <w:color w:val="000000" w:themeColor="text1"/>
          <w:sz w:val="28"/>
          <w:szCs w:val="28"/>
        </w:rPr>
        <w:t>, 2018</w:t>
      </w:r>
      <w:r w:rsidR="007D5B18" w:rsidRPr="00F743B3">
        <w:rPr>
          <w:rFonts w:ascii="Times New Roman" w:hAnsi="Times New Roman" w:cs="Times New Roman"/>
          <w:color w:val="000000" w:themeColor="text1"/>
          <w:sz w:val="28"/>
          <w:szCs w:val="28"/>
        </w:rPr>
        <w:t xml:space="preserve">, </w:t>
      </w:r>
      <w:r w:rsidR="007D5B18" w:rsidRPr="00F743B3">
        <w:rPr>
          <w:rFonts w:ascii="Times New Roman" w:hAnsi="Times New Roman" w:cs="Times New Roman"/>
          <w:color w:val="000000" w:themeColor="text1"/>
          <w:sz w:val="28"/>
          <w:szCs w:val="28"/>
          <w:lang w:val="en-US"/>
        </w:rPr>
        <w:t>p</w:t>
      </w:r>
      <w:r w:rsidR="007D5B18" w:rsidRPr="00F743B3">
        <w:rPr>
          <w:rFonts w:ascii="Times New Roman" w:hAnsi="Times New Roman" w:cs="Times New Roman"/>
          <w:color w:val="000000" w:themeColor="text1"/>
          <w:sz w:val="28"/>
          <w:szCs w:val="28"/>
        </w:rPr>
        <w:t>. 3</w:t>
      </w:r>
      <w:r w:rsidRPr="00F743B3">
        <w:rPr>
          <w:rFonts w:ascii="Times New Roman" w:hAnsi="Times New Roman" w:cs="Times New Roman"/>
          <w:color w:val="000000" w:themeColor="text1"/>
          <w:sz w:val="28"/>
          <w:szCs w:val="28"/>
        </w:rPr>
        <w:t>).</w:t>
      </w:r>
      <w:bookmarkEnd w:id="12"/>
    </w:p>
    <w:p w14:paraId="67F8D35D" w14:textId="7D879C67"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lang w:val="uk-UA"/>
        </w:rPr>
        <w:t xml:space="preserve">Згідно з логікою неофункціоналістів, екзогенно спричинений дефіцит СЗППБ створив функціональний побічний ефект, який призвів до зміни масштабу європейської інтеграції в напрямку Західних Балкан, що дозволило розробити шлях до членства для цих країн. </w:t>
      </w:r>
      <w:r w:rsidRPr="00F743B3">
        <w:rPr>
          <w:rFonts w:ascii="Times New Roman" w:hAnsi="Times New Roman" w:cs="Times New Roman"/>
          <w:color w:val="000000" w:themeColor="text1"/>
          <w:sz w:val="28"/>
          <w:szCs w:val="28"/>
        </w:rPr>
        <w:t>Іншим мимовільним екзогенним мотивом цієї зміни стало зниження інтересу США до регіону, що призвело до того, що ЄС взяв на себе провідну роль</w:t>
      </w:r>
      <w:r w:rsidRPr="00F743B3">
        <w:rPr>
          <w:rFonts w:ascii="Times New Roman" w:hAnsi="Times New Roman" w:cs="Times New Roman"/>
          <w:color w:val="000000" w:themeColor="text1"/>
          <w:sz w:val="28"/>
          <w:szCs w:val="28"/>
          <w:lang w:val="it-IT"/>
        </w:rPr>
        <w:t xml:space="preserve"> (Binici, 2020</w:t>
      </w:r>
      <w:r w:rsidR="007C2C5C" w:rsidRPr="00F743B3">
        <w:rPr>
          <w:rFonts w:ascii="Times New Roman" w:hAnsi="Times New Roman" w:cs="Times New Roman"/>
          <w:color w:val="000000" w:themeColor="text1"/>
          <w:sz w:val="28"/>
          <w:szCs w:val="28"/>
          <w:lang w:val="it-IT"/>
        </w:rPr>
        <w:t>, p.</w:t>
      </w:r>
      <w:r w:rsidR="00B41034" w:rsidRPr="00F743B3">
        <w:rPr>
          <w:rFonts w:ascii="Times New Roman" w:hAnsi="Times New Roman" w:cs="Times New Roman"/>
          <w:color w:val="000000" w:themeColor="text1"/>
          <w:sz w:val="28"/>
          <w:szCs w:val="28"/>
          <w:lang w:val="it-IT"/>
        </w:rPr>
        <w:t xml:space="preserve"> 87</w:t>
      </w:r>
      <w:r w:rsidRPr="00F743B3">
        <w:rPr>
          <w:rFonts w:ascii="Times New Roman" w:hAnsi="Times New Roman" w:cs="Times New Roman"/>
          <w:color w:val="000000" w:themeColor="text1"/>
          <w:sz w:val="28"/>
          <w:szCs w:val="28"/>
          <w:lang w:val="it-IT"/>
        </w:rPr>
        <w:t xml:space="preserve">). </w:t>
      </w:r>
    </w:p>
    <w:p w14:paraId="4FD17857" w14:textId="77777777"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Балкани є регіоном, який зазвичай асоціюється з нестабільністю, незахищеністю та двосторонніми конфліктами. Іншими словами, сприймається як проблемний регіон. Тим не менш, незважаючи на внутрішні кризи, загрозу зростання євроскептицизму та проблеми регіону, ЄС обіцяє продовжувати свою програму розширення до регіону Західних Балкан.</w:t>
      </w:r>
    </w:p>
    <w:p w14:paraId="534358CA" w14:textId="50409440" w:rsidR="00CD0340" w:rsidRPr="00F743B3" w:rsidRDefault="00795A23" w:rsidP="00F743B3">
      <w:pPr>
        <w:pStyle w:val="a5"/>
        <w:shd w:val="clear" w:color="auto" w:fill="FFFFFF"/>
        <w:spacing w:after="0" w:line="360" w:lineRule="auto"/>
        <w:ind w:firstLine="1134"/>
        <w:jc w:val="both"/>
        <w:rPr>
          <w:rFonts w:eastAsia="Source Serif Pro" w:cs="Times New Roman"/>
          <w:color w:val="000000" w:themeColor="text1"/>
          <w:sz w:val="28"/>
          <w:szCs w:val="28"/>
          <w:lang w:val="uk-UA"/>
        </w:rPr>
      </w:pPr>
      <w:r w:rsidRPr="00F743B3">
        <w:rPr>
          <w:rFonts w:eastAsia="Times New Roman" w:cs="Times New Roman"/>
          <w:b/>
          <w:bCs/>
          <w:color w:val="000000" w:themeColor="text1"/>
          <w:sz w:val="28"/>
          <w:szCs w:val="28"/>
        </w:rPr>
        <w:t xml:space="preserve">Характеристика </w:t>
      </w:r>
      <w:r w:rsidRPr="00F743B3">
        <w:rPr>
          <w:rFonts w:eastAsia="Times New Roman" w:cs="Times New Roman"/>
          <w:b/>
          <w:bCs/>
          <w:color w:val="000000" w:themeColor="text1"/>
          <w:sz w:val="28"/>
          <w:szCs w:val="28"/>
          <w:lang w:val="uk-UA"/>
        </w:rPr>
        <w:t>наукової розробки</w:t>
      </w:r>
      <w:r w:rsidR="000F743D" w:rsidRPr="00F743B3">
        <w:rPr>
          <w:rFonts w:eastAsia="Times New Roman" w:cs="Times New Roman"/>
          <w:b/>
          <w:bCs/>
          <w:color w:val="000000" w:themeColor="text1"/>
          <w:sz w:val="28"/>
          <w:szCs w:val="28"/>
          <w:lang w:val="uk-UA"/>
        </w:rPr>
        <w:t>.</w:t>
      </w:r>
      <w:r w:rsidRPr="00F743B3">
        <w:rPr>
          <w:rFonts w:eastAsia="Times New Roman" w:cs="Times New Roman"/>
          <w:b/>
          <w:bCs/>
          <w:color w:val="000000" w:themeColor="text1"/>
          <w:sz w:val="28"/>
          <w:szCs w:val="28"/>
          <w:lang w:val="uk-UA"/>
        </w:rPr>
        <w:t xml:space="preserve"> </w:t>
      </w:r>
      <w:r w:rsidR="000F743D" w:rsidRPr="00F743B3">
        <w:rPr>
          <w:rFonts w:cs="Times New Roman"/>
          <w:color w:val="000000" w:themeColor="text1"/>
          <w:sz w:val="28"/>
          <w:szCs w:val="28"/>
          <w:lang w:val="uk-UA"/>
        </w:rPr>
        <w:t>З огляду на зазначені аспекти та визначені підходи до характеристики наукових розробок, можна провести групування авторів за</w:t>
      </w:r>
      <w:r w:rsidR="00223EA6" w:rsidRPr="00F743B3">
        <w:rPr>
          <w:rFonts w:cs="Times New Roman"/>
          <w:color w:val="000000" w:themeColor="text1"/>
          <w:sz w:val="28"/>
          <w:szCs w:val="28"/>
          <w:lang w:val="uk-UA"/>
        </w:rPr>
        <w:t xml:space="preserve"> </w:t>
      </w:r>
      <w:r w:rsidR="00226F4F" w:rsidRPr="00F743B3">
        <w:rPr>
          <w:rFonts w:cs="Times New Roman"/>
          <w:color w:val="000000" w:themeColor="text1"/>
          <w:sz w:val="28"/>
          <w:szCs w:val="28"/>
          <w:lang w:val="uk-UA"/>
        </w:rPr>
        <w:t>хронологічним принципипом</w:t>
      </w:r>
      <w:r w:rsidR="00CE1CA6" w:rsidRPr="00F743B3">
        <w:rPr>
          <w:rFonts w:cs="Times New Roman"/>
          <w:color w:val="000000" w:themeColor="text1"/>
          <w:sz w:val="28"/>
          <w:szCs w:val="28"/>
          <w:lang w:val="uk-UA"/>
        </w:rPr>
        <w:t xml:space="preserve">. </w:t>
      </w:r>
      <w:r w:rsidR="00100164" w:rsidRPr="00F743B3">
        <w:rPr>
          <w:rFonts w:eastAsia="Source Serif Pro" w:cs="Times New Roman"/>
          <w:color w:val="000000" w:themeColor="text1"/>
          <w:sz w:val="28"/>
          <w:szCs w:val="28"/>
          <w:lang w:val="uk-UA"/>
        </w:rPr>
        <w:t xml:space="preserve">Юлія Артюх (2013) розглядає програми та ініціативи ЄС, які спрямовані на </w:t>
      </w:r>
      <w:r w:rsidR="00100164" w:rsidRPr="00F743B3">
        <w:rPr>
          <w:rFonts w:cs="Times New Roman"/>
          <w:color w:val="000000" w:themeColor="text1"/>
          <w:sz w:val="28"/>
          <w:szCs w:val="28"/>
          <w:lang w:val="uk-UA"/>
        </w:rPr>
        <w:t xml:space="preserve">реконструкцію та модернізацію Західних Балкан та зміцнення їхніх </w:t>
      </w:r>
      <w:r w:rsidR="00100164" w:rsidRPr="00F743B3">
        <w:rPr>
          <w:rFonts w:cs="Times New Roman"/>
          <w:color w:val="000000" w:themeColor="text1"/>
          <w:sz w:val="28"/>
          <w:szCs w:val="28"/>
          <w:lang w:val="uk-UA"/>
        </w:rPr>
        <w:lastRenderedPageBreak/>
        <w:t xml:space="preserve">відносин з ЄС через впровадження реформ та співпрацю в різних сферах. </w:t>
      </w:r>
      <w:r w:rsidR="00CE1CA6" w:rsidRPr="00F743B3">
        <w:rPr>
          <w:rFonts w:cs="Times New Roman"/>
          <w:color w:val="000000" w:themeColor="text1"/>
          <w:sz w:val="28"/>
          <w:szCs w:val="28"/>
          <w:lang w:val="uk-UA"/>
        </w:rPr>
        <w:t xml:space="preserve">Христина </w:t>
      </w:r>
      <w:r w:rsidR="00223EA6" w:rsidRPr="00F743B3">
        <w:rPr>
          <w:rFonts w:cs="Times New Roman"/>
          <w:color w:val="000000" w:themeColor="text1"/>
          <w:sz w:val="28"/>
          <w:szCs w:val="28"/>
          <w:lang w:val="uk-UA"/>
        </w:rPr>
        <w:t xml:space="preserve">Туринська, </w:t>
      </w:r>
      <w:r w:rsidR="00AF5221" w:rsidRPr="00F743B3">
        <w:rPr>
          <w:rFonts w:cs="Times New Roman"/>
          <w:color w:val="000000" w:themeColor="text1"/>
          <w:sz w:val="28"/>
          <w:szCs w:val="28"/>
          <w:lang w:val="uk-UA"/>
        </w:rPr>
        <w:t xml:space="preserve">Вікторія </w:t>
      </w:r>
      <w:r w:rsidR="00223EA6" w:rsidRPr="00F743B3">
        <w:rPr>
          <w:rFonts w:cs="Times New Roman"/>
          <w:color w:val="000000" w:themeColor="text1"/>
          <w:sz w:val="28"/>
          <w:szCs w:val="28"/>
          <w:lang w:val="uk-UA"/>
        </w:rPr>
        <w:t xml:space="preserve">Білас, </w:t>
      </w:r>
      <w:r w:rsidR="00AF5221" w:rsidRPr="00F743B3">
        <w:rPr>
          <w:rFonts w:cs="Times New Roman"/>
          <w:color w:val="000000" w:themeColor="text1"/>
          <w:sz w:val="28"/>
          <w:szCs w:val="28"/>
          <w:lang w:val="uk-UA"/>
        </w:rPr>
        <w:t xml:space="preserve">Іван </w:t>
      </w:r>
      <w:r w:rsidR="00223EA6" w:rsidRPr="00F743B3">
        <w:rPr>
          <w:rFonts w:cs="Times New Roman"/>
          <w:color w:val="000000" w:themeColor="text1"/>
          <w:sz w:val="28"/>
          <w:szCs w:val="28"/>
          <w:lang w:val="uk-UA"/>
        </w:rPr>
        <w:t>Вайнагій (2014) відзначають важливість концепцій функціоналізму та неофункціоналізму в контексті формування інституційної основи Європейських співтовариств.</w:t>
      </w:r>
      <w:r w:rsidR="00FB12DF" w:rsidRPr="00F743B3">
        <w:rPr>
          <w:rFonts w:cs="Times New Roman"/>
          <w:color w:val="000000" w:themeColor="text1"/>
          <w:sz w:val="28"/>
          <w:szCs w:val="28"/>
          <w:lang w:val="uk-UA"/>
        </w:rPr>
        <w:t xml:space="preserve"> </w:t>
      </w:r>
      <w:r w:rsidR="00100164" w:rsidRPr="00F743B3">
        <w:rPr>
          <w:rFonts w:cs="Times New Roman"/>
          <w:color w:val="000000" w:themeColor="text1"/>
          <w:sz w:val="28"/>
          <w:szCs w:val="28"/>
          <w:lang w:val="uk-UA"/>
        </w:rPr>
        <w:t>Сабіна Ланж (Lange, 2016) зосереджується на відносинах між ЄС і країнами Західних Балкан, розглядаючи проблеми безпеки, економічної ситуації та демократії. Адельгайд Файльке (2016) вказує на те, що держави Західних Балкан, окрім проблеми біженців, представляють конфліктний потенціал у вигляді тероризму, ісламізму та інших проблем, які можуть бути загрозливими для країн-членів ЄС, і наголошує на важливості вирішення цих конфліктів для інтересів всієї Європи.</w:t>
      </w:r>
      <w:r w:rsidR="00100164" w:rsidRPr="00F743B3">
        <w:rPr>
          <w:rFonts w:eastAsia="Source Serif Pro" w:cs="Times New Roman"/>
          <w:color w:val="000000" w:themeColor="text1"/>
          <w:sz w:val="28"/>
          <w:szCs w:val="28"/>
          <w:lang w:val="uk-UA"/>
        </w:rPr>
        <w:t xml:space="preserve"> Марек Дабровський (Dabrowski, 2018) пояснює, що Західні Балкани відстають у проведенні інституційних реформ порівняно з країнами Центральної та Східної Європи, які вже є членами Європейського Союзу. </w:t>
      </w:r>
      <w:r w:rsidR="00CE1CA6" w:rsidRPr="00F743B3">
        <w:rPr>
          <w:rFonts w:cs="Times New Roman"/>
          <w:color w:val="000000" w:themeColor="text1"/>
          <w:sz w:val="28"/>
          <w:szCs w:val="28"/>
          <w:lang w:val="uk-UA"/>
        </w:rPr>
        <w:t xml:space="preserve">Алі Імамоглу </w:t>
      </w:r>
      <w:r w:rsidR="00223EA6" w:rsidRPr="00F743B3">
        <w:rPr>
          <w:rFonts w:cs="Times New Roman"/>
          <w:color w:val="000000" w:themeColor="text1"/>
          <w:sz w:val="28"/>
          <w:szCs w:val="28"/>
          <w:lang w:val="uk-UA"/>
        </w:rPr>
        <w:t>(</w:t>
      </w:r>
      <w:r w:rsidR="00CE1CA6" w:rsidRPr="00F743B3">
        <w:rPr>
          <w:rStyle w:val="a7"/>
          <w:rFonts w:cs="Times New Roman"/>
          <w:color w:val="000000" w:themeColor="text1"/>
          <w:sz w:val="28"/>
          <w:szCs w:val="28"/>
          <w:lang w:val="en-US"/>
        </w:rPr>
        <w:t>Imamo</w:t>
      </w:r>
      <w:r w:rsidR="00CE1CA6" w:rsidRPr="00F743B3">
        <w:rPr>
          <w:rStyle w:val="a7"/>
          <w:rFonts w:cs="Times New Roman"/>
          <w:color w:val="000000" w:themeColor="text1"/>
          <w:sz w:val="28"/>
          <w:szCs w:val="28"/>
          <w:lang w:val="uk-UA"/>
        </w:rPr>
        <w:t>ğ</w:t>
      </w:r>
      <w:r w:rsidR="00CE1CA6" w:rsidRPr="00F743B3">
        <w:rPr>
          <w:rStyle w:val="a7"/>
          <w:rFonts w:cs="Times New Roman"/>
          <w:color w:val="000000" w:themeColor="text1"/>
          <w:sz w:val="28"/>
          <w:szCs w:val="28"/>
          <w:lang w:val="en-US"/>
        </w:rPr>
        <w:t>lu</w:t>
      </w:r>
      <w:r w:rsidR="00CE1CA6" w:rsidRPr="00F743B3">
        <w:rPr>
          <w:rStyle w:val="a7"/>
          <w:rFonts w:cs="Times New Roman"/>
          <w:color w:val="000000" w:themeColor="text1"/>
          <w:sz w:val="28"/>
          <w:szCs w:val="28"/>
          <w:lang w:val="uk-UA"/>
        </w:rPr>
        <w:t>,</w:t>
      </w:r>
      <w:r w:rsidR="00CE1CA6" w:rsidRPr="00F743B3">
        <w:rPr>
          <w:rFonts w:cs="Times New Roman"/>
          <w:color w:val="000000" w:themeColor="text1"/>
          <w:sz w:val="28"/>
          <w:szCs w:val="28"/>
          <w:lang w:val="uk-UA"/>
        </w:rPr>
        <w:t xml:space="preserve"> </w:t>
      </w:r>
      <w:r w:rsidR="00223EA6" w:rsidRPr="00F743B3">
        <w:rPr>
          <w:rFonts w:cs="Times New Roman"/>
          <w:color w:val="000000" w:themeColor="text1"/>
          <w:sz w:val="28"/>
          <w:szCs w:val="28"/>
          <w:lang w:val="uk-UA"/>
        </w:rPr>
        <w:t>2019)</w:t>
      </w:r>
      <w:r w:rsidR="00CE1CA6" w:rsidRPr="00F743B3">
        <w:rPr>
          <w:rFonts w:cs="Times New Roman"/>
          <w:color w:val="000000" w:themeColor="text1"/>
          <w:sz w:val="28"/>
          <w:szCs w:val="28"/>
          <w:lang w:val="uk-UA"/>
        </w:rPr>
        <w:t xml:space="preserve"> </w:t>
      </w:r>
      <w:r w:rsidR="00223EA6" w:rsidRPr="00F743B3">
        <w:rPr>
          <w:rFonts w:cs="Times New Roman"/>
          <w:color w:val="000000" w:themeColor="text1"/>
          <w:sz w:val="28"/>
          <w:szCs w:val="28"/>
          <w:lang w:val="uk-UA"/>
        </w:rPr>
        <w:t>досліджує європейську інтеграцію, зосереджуючись на розширенні ЄС на Західні Балкани, використовуючи конструктивістський підхід та визнаючи роль неофункціоналізму.</w:t>
      </w:r>
      <w:r w:rsidR="00AF5221" w:rsidRPr="00F743B3">
        <w:rPr>
          <w:rFonts w:cs="Times New Roman"/>
          <w:color w:val="000000" w:themeColor="text1"/>
          <w:sz w:val="28"/>
          <w:szCs w:val="28"/>
          <w:lang w:val="uk-UA"/>
        </w:rPr>
        <w:t xml:space="preserve"> Ольга Хрящевська (2019) в своїй статті розглядає еволюцію відносин між </w:t>
      </w:r>
      <w:r w:rsidR="00FF60BA" w:rsidRPr="00F743B3">
        <w:rPr>
          <w:rFonts w:cs="Times New Roman"/>
          <w:color w:val="000000" w:themeColor="text1"/>
          <w:sz w:val="28"/>
          <w:szCs w:val="28"/>
          <w:lang w:val="uk-UA"/>
        </w:rPr>
        <w:t xml:space="preserve">Західними Балканами і </w:t>
      </w:r>
      <w:r w:rsidR="00AF5221" w:rsidRPr="00F743B3">
        <w:rPr>
          <w:rFonts w:cs="Times New Roman"/>
          <w:color w:val="000000" w:themeColor="text1"/>
          <w:sz w:val="28"/>
          <w:szCs w:val="28"/>
          <w:lang w:val="uk-UA"/>
        </w:rPr>
        <w:t>Європейським союзом та аналізує основні виклики з якими зіштовхується ЄС в регіоні.</w:t>
      </w:r>
      <w:r w:rsidR="00CD0340" w:rsidRPr="00F743B3">
        <w:rPr>
          <w:rFonts w:eastAsia="Source Serif Pro" w:cs="Times New Roman"/>
          <w:color w:val="000000" w:themeColor="text1"/>
          <w:sz w:val="28"/>
          <w:szCs w:val="28"/>
          <w:lang w:val="uk-UA"/>
        </w:rPr>
        <w:t xml:space="preserve"> </w:t>
      </w:r>
      <w:r w:rsidR="00100164" w:rsidRPr="00F743B3">
        <w:rPr>
          <w:rFonts w:eastAsia="Source Serif Pro" w:cs="Times New Roman"/>
          <w:color w:val="000000" w:themeColor="text1"/>
          <w:sz w:val="28"/>
          <w:szCs w:val="28"/>
          <w:lang w:val="uk-UA"/>
        </w:rPr>
        <w:t>Рєзніков Валерій (2020) відзначає внесок теоретиків функціоналізму та неофункціоналізму, таких як Д. Мітрані, Е. Хаас, Л. Ліндберг.</w:t>
      </w:r>
      <w:r w:rsidR="00CD0340" w:rsidRPr="00F743B3">
        <w:rPr>
          <w:rFonts w:eastAsia="Source Serif Pro" w:cs="Times New Roman"/>
          <w:color w:val="000000" w:themeColor="text1"/>
          <w:sz w:val="28"/>
          <w:szCs w:val="28"/>
          <w:lang w:val="uk-UA"/>
        </w:rPr>
        <w:t xml:space="preserve"> </w:t>
      </w:r>
      <w:r w:rsidR="00FC34B6" w:rsidRPr="00F743B3">
        <w:rPr>
          <w:rFonts w:cs="Times New Roman"/>
          <w:color w:val="000000" w:themeColor="text1"/>
          <w:sz w:val="28"/>
          <w:szCs w:val="28"/>
          <w:lang w:val="uk-UA"/>
        </w:rPr>
        <w:t>Вессела Чернева (</w:t>
      </w:r>
      <w:r w:rsidR="00FC34B6" w:rsidRPr="00F743B3">
        <w:rPr>
          <w:rFonts w:eastAsia="Source Serif Pro" w:cs="Times New Roman"/>
          <w:color w:val="000000" w:themeColor="text1"/>
          <w:sz w:val="28"/>
          <w:szCs w:val="28"/>
          <w:lang w:val="en-US"/>
        </w:rPr>
        <w:t>Tcherneva</w:t>
      </w:r>
      <w:r w:rsidR="00FC34B6" w:rsidRPr="00F743B3">
        <w:rPr>
          <w:rFonts w:eastAsia="Source Serif Pro" w:cs="Times New Roman"/>
          <w:color w:val="000000" w:themeColor="text1"/>
          <w:sz w:val="28"/>
          <w:szCs w:val="28"/>
          <w:lang w:val="uk-UA"/>
        </w:rPr>
        <w:t xml:space="preserve">, 2021) у своїй роботі пояснює, що зупинка процесу розширення ЄС негативно впливає на регіон та вказує на необхідності боротьби з корупцією та утвердженні стабільності в регіоні. </w:t>
      </w:r>
    </w:p>
    <w:p w14:paraId="16270C72" w14:textId="1B9A6CAC" w:rsidR="000F71A4" w:rsidRPr="00F743B3" w:rsidRDefault="00795A23" w:rsidP="00F743B3">
      <w:pPr>
        <w:spacing w:after="0" w:line="360" w:lineRule="auto"/>
        <w:ind w:firstLine="1134"/>
        <w:jc w:val="both"/>
        <w:rPr>
          <w:rFonts w:ascii="Times New Roman" w:eastAsia="Times New Roman" w:hAnsi="Times New Roman" w:cs="Times New Roman"/>
          <w:color w:val="000000" w:themeColor="text1"/>
          <w:sz w:val="28"/>
          <w:szCs w:val="28"/>
          <w:lang w:val="uk-UA"/>
        </w:rPr>
      </w:pPr>
      <w:r w:rsidRPr="00F743B3">
        <w:rPr>
          <w:rFonts w:ascii="Times New Roman" w:eastAsia="Times New Roman" w:hAnsi="Times New Roman" w:cs="Times New Roman"/>
          <w:b/>
          <w:bCs/>
          <w:color w:val="000000" w:themeColor="text1"/>
          <w:sz w:val="28"/>
          <w:szCs w:val="28"/>
          <w:lang w:val="uk-UA"/>
        </w:rPr>
        <w:t xml:space="preserve">Категоріальний </w:t>
      </w:r>
      <w:r w:rsidR="004F0411" w:rsidRPr="00F743B3">
        <w:rPr>
          <w:rFonts w:ascii="Times New Roman" w:eastAsia="Times New Roman" w:hAnsi="Times New Roman" w:cs="Times New Roman"/>
          <w:b/>
          <w:bCs/>
          <w:color w:val="000000" w:themeColor="text1"/>
          <w:sz w:val="28"/>
          <w:szCs w:val="28"/>
          <w:lang w:val="uk-UA"/>
        </w:rPr>
        <w:t xml:space="preserve">апарат дослідження: </w:t>
      </w:r>
      <w:r w:rsidR="004F0411" w:rsidRPr="00F743B3">
        <w:rPr>
          <w:rFonts w:ascii="Times New Roman" w:eastAsia="Times New Roman" w:hAnsi="Times New Roman" w:cs="Times New Roman"/>
          <w:color w:val="000000" w:themeColor="text1"/>
          <w:sz w:val="28"/>
          <w:szCs w:val="28"/>
          <w:lang w:val="uk-UA"/>
        </w:rPr>
        <w:t>Регіон Західні Балкани</w:t>
      </w:r>
      <w:r w:rsidR="005A4225" w:rsidRPr="00F743B3">
        <w:rPr>
          <w:rFonts w:ascii="Times New Roman" w:eastAsia="Times New Roman" w:hAnsi="Times New Roman" w:cs="Times New Roman"/>
          <w:color w:val="000000" w:themeColor="text1"/>
          <w:sz w:val="28"/>
          <w:szCs w:val="28"/>
          <w:lang w:val="uk-UA"/>
        </w:rPr>
        <w:t xml:space="preserve"> </w:t>
      </w:r>
      <w:r w:rsidR="004B0B85" w:rsidRPr="00F743B3">
        <w:rPr>
          <w:rFonts w:ascii="Times New Roman" w:eastAsia="Times New Roman" w:hAnsi="Times New Roman" w:cs="Times New Roman"/>
          <w:color w:val="000000" w:themeColor="text1"/>
          <w:sz w:val="28"/>
          <w:szCs w:val="28"/>
          <w:lang w:val="uk-UA"/>
        </w:rPr>
        <w:t>-</w:t>
      </w:r>
      <w:r w:rsidR="00962E56" w:rsidRPr="00F743B3">
        <w:rPr>
          <w:rFonts w:ascii="Times New Roman" w:eastAsia="Times New Roman" w:hAnsi="Times New Roman" w:cs="Times New Roman"/>
          <w:color w:val="000000" w:themeColor="text1"/>
          <w:sz w:val="28"/>
          <w:szCs w:val="28"/>
          <w:lang w:val="uk-UA"/>
        </w:rPr>
        <w:t>в</w:t>
      </w:r>
      <w:r w:rsidR="00962E56" w:rsidRPr="00F743B3">
        <w:rPr>
          <w:rFonts w:ascii="Times New Roman" w:hAnsi="Times New Roman" w:cs="Times New Roman"/>
          <w:color w:val="000000" w:themeColor="text1"/>
          <w:sz w:val="28"/>
          <w:szCs w:val="28"/>
          <w:lang w:val="uk-UA"/>
        </w:rPr>
        <w:t>изначення РЗБ є авторським, але спирається на офіційні документи ЄС кінця ХХ – початку ХХІ ст., в яких вперше з’являється ця дефініція. До регіону Західні Балкани відносять Албанію, Боснію і Герцеговину, Косово, Колишню Югославську Республіку Македонія, Сербію, Словенію, Хорватію, Чорногорію</w:t>
      </w:r>
      <w:r w:rsidR="004B0B85" w:rsidRPr="00F743B3">
        <w:rPr>
          <w:rFonts w:ascii="Times New Roman" w:hAnsi="Times New Roman" w:cs="Times New Roman"/>
          <w:color w:val="000000" w:themeColor="text1"/>
          <w:sz w:val="28"/>
          <w:szCs w:val="28"/>
          <w:lang w:val="uk-UA"/>
        </w:rPr>
        <w:t xml:space="preserve"> (Майстренко, 2016</w:t>
      </w:r>
      <w:r w:rsidR="00F25E82" w:rsidRPr="00F743B3">
        <w:rPr>
          <w:rFonts w:ascii="Times New Roman" w:hAnsi="Times New Roman" w:cs="Times New Roman"/>
          <w:color w:val="000000" w:themeColor="text1"/>
          <w:sz w:val="28"/>
          <w:szCs w:val="28"/>
          <w:lang w:val="uk-UA"/>
        </w:rPr>
        <w:t>, с. 4</w:t>
      </w:r>
      <w:r w:rsidR="004B0B85" w:rsidRPr="00F743B3">
        <w:rPr>
          <w:rFonts w:ascii="Times New Roman" w:hAnsi="Times New Roman" w:cs="Times New Roman"/>
          <w:color w:val="000000" w:themeColor="text1"/>
          <w:sz w:val="28"/>
          <w:szCs w:val="28"/>
          <w:lang w:val="uk-UA"/>
        </w:rPr>
        <w:t>)</w:t>
      </w:r>
      <w:r w:rsidR="000F71A4" w:rsidRPr="00F743B3">
        <w:rPr>
          <w:rFonts w:ascii="Times New Roman" w:eastAsia="Times New Roman" w:hAnsi="Times New Roman" w:cs="Times New Roman"/>
          <w:color w:val="000000" w:themeColor="text1"/>
          <w:sz w:val="28"/>
          <w:szCs w:val="28"/>
          <w:lang w:val="uk-UA"/>
        </w:rPr>
        <w:t>.</w:t>
      </w:r>
    </w:p>
    <w:p w14:paraId="0DB38AD0" w14:textId="74EF25B4" w:rsidR="000F71A4" w:rsidRPr="00F743B3" w:rsidRDefault="000F71A4" w:rsidP="00F743B3">
      <w:pPr>
        <w:spacing w:after="0" w:line="360" w:lineRule="auto"/>
        <w:ind w:firstLine="1134"/>
        <w:jc w:val="both"/>
        <w:rPr>
          <w:rFonts w:ascii="Times New Roman" w:hAnsi="Times New Roman" w:cs="Times New Roman"/>
          <w:b/>
          <w:bCs/>
          <w:color w:val="000000" w:themeColor="text1"/>
          <w:sz w:val="28"/>
          <w:szCs w:val="28"/>
          <w:lang w:val="uk-UA"/>
        </w:rPr>
      </w:pPr>
      <w:r w:rsidRPr="00F743B3">
        <w:rPr>
          <w:rFonts w:ascii="Times New Roman" w:hAnsi="Times New Roman" w:cs="Times New Roman"/>
          <w:color w:val="000000" w:themeColor="text1"/>
          <w:sz w:val="28"/>
          <w:szCs w:val="28"/>
          <w:lang w:val="uk-UA"/>
        </w:rPr>
        <w:lastRenderedPageBreak/>
        <w:t xml:space="preserve">Назва Західні Балкани виникла в результаті зміни термінології щодо Балкан. Після завершення косовської кризи Словенія, Румунія та Болгарія відмежувалися від інших країн регіону та отримали окремі шляхи членства в ЄС. </w:t>
      </w:r>
      <w:r w:rsidRPr="00F743B3">
        <w:rPr>
          <w:rFonts w:ascii="Times New Roman" w:hAnsi="Times New Roman" w:cs="Times New Roman"/>
          <w:color w:val="000000" w:themeColor="text1"/>
          <w:sz w:val="28"/>
          <w:szCs w:val="28"/>
        </w:rPr>
        <w:t>Відтоді країни регіону різними темпами наближалися до членства в ЄС. Хорватія завершила свій процес і приєдналася до ЄС 1 липня 2013 року</w:t>
      </w:r>
      <w:r w:rsidRPr="00F743B3">
        <w:rPr>
          <w:rFonts w:ascii="Times New Roman" w:hAnsi="Times New Roman" w:cs="Times New Roman"/>
          <w:color w:val="000000" w:themeColor="text1"/>
          <w:sz w:val="28"/>
          <w:szCs w:val="28"/>
          <w:lang w:val="uk-UA"/>
        </w:rPr>
        <w:t xml:space="preserve">, </w:t>
      </w:r>
      <w:r w:rsidRPr="00F743B3">
        <w:rPr>
          <w:rFonts w:ascii="Times New Roman" w:hAnsi="Times New Roman" w:cs="Times New Roman"/>
          <w:color w:val="000000" w:themeColor="text1"/>
          <w:sz w:val="28"/>
          <w:szCs w:val="28"/>
        </w:rPr>
        <w:t>Сербія та Чорногорія розпочали переговори про вступ, тоді як Північна Македонія та Албанія очікують початку своїх переговорів. Боснія і Герцеговина та Косово все ще є потенційними кандидатами на членство в ЄС (Imamoğlu, 2019</w:t>
      </w:r>
      <w:r w:rsidR="006D4127" w:rsidRPr="00F743B3">
        <w:rPr>
          <w:rFonts w:ascii="Times New Roman" w:hAnsi="Times New Roman" w:cs="Times New Roman"/>
          <w:color w:val="000000" w:themeColor="text1"/>
          <w:sz w:val="28"/>
          <w:szCs w:val="28"/>
          <w:lang w:val="uk-UA"/>
        </w:rPr>
        <w:t xml:space="preserve">, </w:t>
      </w:r>
      <w:r w:rsidR="00F25E82" w:rsidRPr="00F743B3">
        <w:rPr>
          <w:rFonts w:ascii="Times New Roman" w:hAnsi="Times New Roman" w:cs="Times New Roman"/>
          <w:color w:val="000000" w:themeColor="text1"/>
          <w:sz w:val="28"/>
          <w:szCs w:val="28"/>
          <w:lang w:val="en-US"/>
        </w:rPr>
        <w:t>p</w:t>
      </w:r>
      <w:r w:rsidR="006D4127" w:rsidRPr="00F743B3">
        <w:rPr>
          <w:rFonts w:ascii="Times New Roman" w:hAnsi="Times New Roman" w:cs="Times New Roman"/>
          <w:color w:val="000000" w:themeColor="text1"/>
          <w:sz w:val="28"/>
          <w:szCs w:val="28"/>
          <w:lang w:val="uk-UA"/>
        </w:rPr>
        <w:t>. 2</w:t>
      </w:r>
      <w:r w:rsidRPr="00F743B3">
        <w:rPr>
          <w:rFonts w:ascii="Times New Roman" w:hAnsi="Times New Roman" w:cs="Times New Roman"/>
          <w:color w:val="000000" w:themeColor="text1"/>
          <w:sz w:val="28"/>
          <w:szCs w:val="28"/>
        </w:rPr>
        <w:t xml:space="preserve">). </w:t>
      </w:r>
    </w:p>
    <w:p w14:paraId="392E9E57" w14:textId="02532415" w:rsidR="00795A23" w:rsidRPr="00F743B3" w:rsidRDefault="004F0411" w:rsidP="00F743B3">
      <w:pPr>
        <w:spacing w:after="0" w:line="360" w:lineRule="auto"/>
        <w:ind w:firstLine="1134"/>
        <w:jc w:val="both"/>
        <w:rPr>
          <w:rFonts w:ascii="Times New Roman" w:eastAsia="Times New Roman" w:hAnsi="Times New Roman" w:cs="Times New Roman"/>
          <w:b/>
          <w:bCs/>
          <w:color w:val="000000" w:themeColor="text1"/>
          <w:sz w:val="28"/>
          <w:szCs w:val="28"/>
          <w:lang w:val="uk-UA"/>
        </w:rPr>
      </w:pPr>
      <w:r w:rsidRPr="00F743B3">
        <w:rPr>
          <w:rFonts w:ascii="Times New Roman" w:eastAsia="Times New Roman" w:hAnsi="Times New Roman" w:cs="Times New Roman"/>
          <w:color w:val="000000" w:themeColor="text1"/>
          <w:sz w:val="28"/>
          <w:szCs w:val="28"/>
          <w:lang w:val="uk-UA"/>
        </w:rPr>
        <w:t xml:space="preserve"> Європейський Союз</w:t>
      </w:r>
      <w:r w:rsidR="004B0B85" w:rsidRPr="00F743B3">
        <w:rPr>
          <w:rFonts w:ascii="Times New Roman" w:eastAsia="Times New Roman" w:hAnsi="Times New Roman" w:cs="Times New Roman"/>
          <w:color w:val="000000" w:themeColor="text1"/>
          <w:sz w:val="28"/>
          <w:szCs w:val="28"/>
          <w:lang w:val="uk-UA"/>
        </w:rPr>
        <w:t xml:space="preserve"> - </w:t>
      </w:r>
      <w:r w:rsidR="004B0B85" w:rsidRPr="00F743B3">
        <w:rPr>
          <w:rFonts w:ascii="Times New Roman" w:hAnsi="Times New Roman" w:cs="Times New Roman"/>
          <w:color w:val="000000" w:themeColor="text1"/>
          <w:sz w:val="28"/>
          <w:szCs w:val="28"/>
          <w:lang w:val="uk-UA"/>
        </w:rPr>
        <w:t>явля</w:t>
      </w:r>
      <w:r w:rsidR="00406A7C" w:rsidRPr="00F743B3">
        <w:rPr>
          <w:rFonts w:ascii="Times New Roman" w:hAnsi="Times New Roman" w:cs="Times New Roman"/>
          <w:color w:val="000000" w:themeColor="text1"/>
          <w:sz w:val="28"/>
          <w:szCs w:val="28"/>
          <w:lang w:val="uk-UA"/>
        </w:rPr>
        <w:t>ється</w:t>
      </w:r>
      <w:r w:rsidR="004B0B85" w:rsidRPr="00F743B3">
        <w:rPr>
          <w:rFonts w:ascii="Times New Roman" w:hAnsi="Times New Roman" w:cs="Times New Roman"/>
          <w:color w:val="000000" w:themeColor="text1"/>
          <w:sz w:val="28"/>
          <w:szCs w:val="28"/>
          <w:lang w:val="uk-UA"/>
        </w:rPr>
        <w:t xml:space="preserve"> одним із сильно просунутих та розвинутих інтеграційних об’єднань, виступаючи активним та провідним гравцем на міжнародній арені</w:t>
      </w:r>
      <w:r w:rsidR="00406A7C" w:rsidRPr="00F743B3">
        <w:rPr>
          <w:rFonts w:ascii="Times New Roman" w:hAnsi="Times New Roman" w:cs="Times New Roman"/>
          <w:color w:val="000000" w:themeColor="text1"/>
          <w:sz w:val="28"/>
          <w:szCs w:val="28"/>
          <w:lang w:val="uk-UA"/>
        </w:rPr>
        <w:t xml:space="preserve"> </w:t>
      </w:r>
      <w:r w:rsidR="00406A7C" w:rsidRPr="00F743B3">
        <w:rPr>
          <w:rFonts w:ascii="Times New Roman" w:eastAsia="Times New Roman" w:hAnsi="Times New Roman" w:cs="Times New Roman"/>
          <w:color w:val="000000" w:themeColor="text1"/>
          <w:sz w:val="28"/>
          <w:szCs w:val="28"/>
          <w:lang w:val="uk-UA"/>
        </w:rPr>
        <w:t>(Бабій, 2022</w:t>
      </w:r>
      <w:r w:rsidR="00F25E82" w:rsidRPr="00F743B3">
        <w:rPr>
          <w:rFonts w:ascii="Times New Roman" w:eastAsia="Times New Roman" w:hAnsi="Times New Roman" w:cs="Times New Roman"/>
          <w:color w:val="000000" w:themeColor="text1"/>
          <w:sz w:val="28"/>
          <w:szCs w:val="28"/>
          <w:lang w:val="uk-UA"/>
        </w:rPr>
        <w:t>, с. 6</w:t>
      </w:r>
      <w:r w:rsidR="00406A7C" w:rsidRPr="00F743B3">
        <w:rPr>
          <w:rFonts w:ascii="Times New Roman" w:eastAsia="Times New Roman" w:hAnsi="Times New Roman" w:cs="Times New Roman"/>
          <w:color w:val="000000" w:themeColor="text1"/>
          <w:sz w:val="28"/>
          <w:szCs w:val="28"/>
          <w:lang w:val="uk-UA"/>
        </w:rPr>
        <w:t>)</w:t>
      </w:r>
      <w:r w:rsidR="000F71A4" w:rsidRPr="00F743B3">
        <w:rPr>
          <w:rFonts w:ascii="Times New Roman" w:eastAsia="Times New Roman" w:hAnsi="Times New Roman" w:cs="Times New Roman"/>
          <w:color w:val="000000" w:themeColor="text1"/>
          <w:sz w:val="28"/>
          <w:szCs w:val="28"/>
          <w:lang w:val="uk-UA"/>
        </w:rPr>
        <w:t>.</w:t>
      </w:r>
    </w:p>
    <w:p w14:paraId="01825066" w14:textId="6309A41F" w:rsidR="00A00515" w:rsidRPr="00F743B3" w:rsidRDefault="004F0411" w:rsidP="00F743B3">
      <w:pPr>
        <w:spacing w:after="0" w:line="360" w:lineRule="auto"/>
        <w:ind w:firstLine="1134"/>
        <w:jc w:val="both"/>
        <w:rPr>
          <w:rFonts w:ascii="Times New Roman" w:hAnsi="Times New Roman" w:cs="Times New Roman"/>
          <w:color w:val="000000" w:themeColor="text1"/>
          <w:sz w:val="28"/>
          <w:szCs w:val="28"/>
          <w:lang w:val="uk-UA"/>
        </w:rPr>
      </w:pPr>
      <w:r w:rsidRPr="00F743B3">
        <w:rPr>
          <w:rFonts w:ascii="Times New Roman" w:eastAsia="Times New Roman" w:hAnsi="Times New Roman" w:cs="Times New Roman"/>
          <w:b/>
          <w:bCs/>
          <w:color w:val="000000" w:themeColor="text1"/>
          <w:sz w:val="28"/>
          <w:szCs w:val="28"/>
          <w:lang w:val="uk-UA"/>
        </w:rPr>
        <w:t>Джерельна база дослідження</w:t>
      </w:r>
      <w:r w:rsidR="00DD654B" w:rsidRPr="00F743B3">
        <w:rPr>
          <w:rFonts w:ascii="Times New Roman" w:eastAsia="Times New Roman" w:hAnsi="Times New Roman" w:cs="Times New Roman"/>
          <w:b/>
          <w:bCs/>
          <w:color w:val="000000" w:themeColor="text1"/>
          <w:sz w:val="28"/>
          <w:szCs w:val="28"/>
          <w:lang w:val="uk-UA"/>
        </w:rPr>
        <w:t xml:space="preserve">. </w:t>
      </w:r>
      <w:bookmarkStart w:id="13" w:name="_Hlk151587558"/>
      <w:r w:rsidR="00DD654B" w:rsidRPr="00F743B3">
        <w:rPr>
          <w:rFonts w:ascii="Times New Roman" w:hAnsi="Times New Roman" w:cs="Times New Roman"/>
          <w:color w:val="000000" w:themeColor="text1"/>
          <w:sz w:val="28"/>
          <w:szCs w:val="28"/>
          <w:lang w:val="uk-UA"/>
        </w:rPr>
        <w:t xml:space="preserve">Розгляд обраної теми вимагає використання широкого </w:t>
      </w:r>
      <w:r w:rsidR="00A00515" w:rsidRPr="00F743B3">
        <w:rPr>
          <w:rFonts w:ascii="Times New Roman" w:hAnsi="Times New Roman" w:cs="Times New Roman"/>
          <w:color w:val="000000" w:themeColor="text1"/>
          <w:sz w:val="28"/>
          <w:szCs w:val="28"/>
          <w:lang w:val="uk-UA"/>
        </w:rPr>
        <w:t>кола</w:t>
      </w:r>
      <w:r w:rsidR="00DD654B" w:rsidRPr="00F743B3">
        <w:rPr>
          <w:rFonts w:ascii="Times New Roman" w:hAnsi="Times New Roman" w:cs="Times New Roman"/>
          <w:color w:val="000000" w:themeColor="text1"/>
          <w:sz w:val="28"/>
          <w:szCs w:val="28"/>
          <w:lang w:val="uk-UA"/>
        </w:rPr>
        <w:t xml:space="preserve"> джерел. Під час дослідження було опрацьова</w:t>
      </w:r>
      <w:r w:rsidR="00DD654B" w:rsidRPr="00F743B3">
        <w:rPr>
          <w:rFonts w:ascii="Times New Roman" w:hAnsi="Times New Roman" w:cs="Times New Roman"/>
          <w:color w:val="000000" w:themeColor="text1"/>
          <w:sz w:val="28"/>
          <w:szCs w:val="28"/>
        </w:rPr>
        <w:t>но комплекс міжнародних документів, хронологічні межі яких охоплюють період 1999 – 20</w:t>
      </w:r>
      <w:r w:rsidR="00100164" w:rsidRPr="00F743B3">
        <w:rPr>
          <w:rFonts w:ascii="Times New Roman" w:hAnsi="Times New Roman" w:cs="Times New Roman"/>
          <w:color w:val="000000" w:themeColor="text1"/>
          <w:sz w:val="28"/>
          <w:szCs w:val="28"/>
          <w:lang w:val="uk-UA"/>
        </w:rPr>
        <w:t>23</w:t>
      </w:r>
      <w:r w:rsidR="00DD654B" w:rsidRPr="00F743B3">
        <w:rPr>
          <w:rFonts w:ascii="Times New Roman" w:hAnsi="Times New Roman" w:cs="Times New Roman"/>
          <w:color w:val="000000" w:themeColor="text1"/>
          <w:sz w:val="28"/>
          <w:szCs w:val="28"/>
        </w:rPr>
        <w:t xml:space="preserve"> рр. </w:t>
      </w:r>
      <w:r w:rsidR="00100164" w:rsidRPr="00F743B3">
        <w:rPr>
          <w:rFonts w:ascii="Times New Roman" w:hAnsi="Times New Roman" w:cs="Times New Roman"/>
          <w:color w:val="000000" w:themeColor="text1"/>
          <w:sz w:val="28"/>
          <w:szCs w:val="28"/>
        </w:rPr>
        <w:t>Рамкова угода про участь (РУУ)</w:t>
      </w:r>
      <w:r w:rsidR="00100164" w:rsidRPr="00F743B3">
        <w:rPr>
          <w:rFonts w:ascii="Times New Roman" w:hAnsi="Times New Roman" w:cs="Times New Roman"/>
          <w:color w:val="000000" w:themeColor="text1"/>
          <w:sz w:val="28"/>
          <w:szCs w:val="28"/>
          <w:lang w:val="uk-UA"/>
        </w:rPr>
        <w:t xml:space="preserve"> - </w:t>
      </w:r>
      <w:r w:rsidR="00100164" w:rsidRPr="00F743B3">
        <w:rPr>
          <w:rFonts w:ascii="Times New Roman" w:hAnsi="Times New Roman" w:cs="Times New Roman"/>
          <w:color w:val="000000" w:themeColor="text1"/>
          <w:sz w:val="28"/>
          <w:szCs w:val="28"/>
        </w:rPr>
        <w:t>спрямована на встановлення загальних принципів та механізмів співпраці між країнами Західних Балкан та Європейським Союзом. Вона орієнтована на політичну, економічну та соціальну взаємодію, сприяючи стійкому розвитку регіону.</w:t>
      </w:r>
      <w:r w:rsidR="00100164" w:rsidRPr="00F743B3">
        <w:rPr>
          <w:rFonts w:ascii="Times New Roman" w:hAnsi="Times New Roman" w:cs="Times New Roman"/>
          <w:color w:val="000000" w:themeColor="text1"/>
          <w:sz w:val="28"/>
          <w:szCs w:val="28"/>
          <w:lang w:val="uk-UA"/>
        </w:rPr>
        <w:t xml:space="preserve"> </w:t>
      </w:r>
      <w:r w:rsidR="00467497" w:rsidRPr="00F743B3">
        <w:rPr>
          <w:rFonts w:ascii="Times New Roman" w:hAnsi="Times New Roman" w:cs="Times New Roman"/>
          <w:color w:val="000000" w:themeColor="text1"/>
          <w:sz w:val="28"/>
          <w:szCs w:val="28"/>
          <w:lang w:val="uk-UA"/>
        </w:rPr>
        <w:t>Угода про асоціацію і стабілізацію (УСА) - передбачає поетапну інтеграцію, спрямовану на глибокі реформи, підвищення стандартів та забезпечення стабільності та Угода про асоціацію і приєднання (УСП), яка спрямована на повну інтеграцію, включаючи участь у спільному ринку та інших аспектах європейської інтеграції. Ця угода вимагає від країн внесення значних змін у свою систему, аби відповідати стандартам ЄС.</w:t>
      </w:r>
    </w:p>
    <w:p w14:paraId="6624131A" w14:textId="7B0B90B7" w:rsidR="00BC04D0" w:rsidRPr="00F743B3" w:rsidRDefault="00BC04D0" w:rsidP="00F743B3">
      <w:pPr>
        <w:spacing w:after="0" w:line="360" w:lineRule="auto"/>
        <w:ind w:firstLine="1134"/>
        <w:jc w:val="both"/>
        <w:rPr>
          <w:rFonts w:ascii="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lang w:val="uk-UA"/>
        </w:rPr>
        <w:t xml:space="preserve">До теоретичної основи дослідження варто віднести таких авторів, як </w:t>
      </w:r>
      <w:r w:rsidR="00FF60BA" w:rsidRPr="00F743B3">
        <w:rPr>
          <w:rFonts w:ascii="Times New Roman" w:hAnsi="Times New Roman" w:cs="Times New Roman"/>
          <w:color w:val="000000" w:themeColor="text1"/>
          <w:sz w:val="28"/>
          <w:szCs w:val="28"/>
          <w:lang w:val="uk-UA"/>
        </w:rPr>
        <w:t>Христина</w:t>
      </w:r>
      <w:r w:rsidRPr="00F743B3">
        <w:rPr>
          <w:rFonts w:ascii="Times New Roman" w:hAnsi="Times New Roman" w:cs="Times New Roman"/>
          <w:color w:val="000000" w:themeColor="text1"/>
          <w:sz w:val="28"/>
          <w:szCs w:val="28"/>
          <w:lang w:val="uk-UA"/>
        </w:rPr>
        <w:t xml:space="preserve"> Туринська, Вікторія Білас, Іван Вайнагій (2014), які в статті «</w:t>
      </w:r>
      <w:r w:rsidR="00FF60BA" w:rsidRPr="00F743B3">
        <w:rPr>
          <w:rFonts w:ascii="Times New Roman" w:hAnsi="Times New Roman" w:cs="Times New Roman"/>
          <w:color w:val="000000" w:themeColor="text1"/>
          <w:sz w:val="28"/>
          <w:szCs w:val="28"/>
          <w:lang w:val="uk-UA"/>
        </w:rPr>
        <w:t>Вплив теорій функціоналізму та неофункціоналізму на формування інституційної основи Європейських співтовариств</w:t>
      </w:r>
      <w:r w:rsidRPr="00F743B3">
        <w:rPr>
          <w:rFonts w:ascii="Times New Roman" w:hAnsi="Times New Roman" w:cs="Times New Roman"/>
          <w:color w:val="000000" w:themeColor="text1"/>
          <w:sz w:val="28"/>
          <w:szCs w:val="28"/>
          <w:lang w:val="uk-UA"/>
        </w:rPr>
        <w:t xml:space="preserve">» зазначають важливість </w:t>
      </w:r>
      <w:r w:rsidRPr="00F743B3">
        <w:rPr>
          <w:rFonts w:ascii="Times New Roman" w:hAnsi="Times New Roman" w:cs="Times New Roman"/>
          <w:color w:val="000000" w:themeColor="text1"/>
          <w:sz w:val="28"/>
          <w:szCs w:val="28"/>
          <w:lang w:val="uk-UA"/>
        </w:rPr>
        <w:lastRenderedPageBreak/>
        <w:t>концепцій функціоналізму та неофункціоналізму. Алі Імамоглу (</w:t>
      </w:r>
      <w:r w:rsidRPr="00F743B3">
        <w:rPr>
          <w:rStyle w:val="a7"/>
          <w:rFonts w:ascii="Times New Roman" w:hAnsi="Times New Roman" w:cs="Times New Roman"/>
          <w:color w:val="000000" w:themeColor="text1"/>
          <w:sz w:val="28"/>
          <w:szCs w:val="28"/>
          <w:lang w:val="en-US"/>
        </w:rPr>
        <w:t>Imamo</w:t>
      </w:r>
      <w:r w:rsidRPr="00F743B3">
        <w:rPr>
          <w:rStyle w:val="a7"/>
          <w:rFonts w:ascii="Times New Roman" w:hAnsi="Times New Roman" w:cs="Times New Roman"/>
          <w:color w:val="000000" w:themeColor="text1"/>
          <w:sz w:val="28"/>
          <w:szCs w:val="28"/>
          <w:lang w:val="uk-UA"/>
        </w:rPr>
        <w:t>ğ</w:t>
      </w:r>
      <w:r w:rsidRPr="00F743B3">
        <w:rPr>
          <w:rStyle w:val="a7"/>
          <w:rFonts w:ascii="Times New Roman" w:hAnsi="Times New Roman" w:cs="Times New Roman"/>
          <w:color w:val="000000" w:themeColor="text1"/>
          <w:sz w:val="28"/>
          <w:szCs w:val="28"/>
          <w:lang w:val="en-US"/>
        </w:rPr>
        <w:t>lu</w:t>
      </w:r>
      <w:r w:rsidRPr="00F743B3">
        <w:rPr>
          <w:rStyle w:val="a7"/>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 xml:space="preserve"> 2019)  в своїй роботі «Revisiting the question of EU integration: understanding enlargement towards the Western Balkans» досліджує тему європейської інтеграції, зосереджуючись на питанні розширення ЄС на Західні Балкани, крім того, автор зазаначає, що для належного розуміння мотивів програми розширення ЄС на Західні Балкани необхідно застосовувати конструктивістський підхід. Водночас, він визнає, що неофункціоналізм може бути корисним для аналізу впливу технократичних еліт, але його розуміння слід розглядати в рамках конструктивізму, який надає більш повний погляд на інтереси та цінності, що лежать в основі рішень у сфері європейської інтеграції. </w:t>
      </w:r>
      <w:r w:rsidR="00A00515" w:rsidRPr="00F743B3">
        <w:rPr>
          <w:rFonts w:ascii="Times New Roman" w:hAnsi="Times New Roman" w:cs="Times New Roman"/>
          <w:color w:val="000000" w:themeColor="text1"/>
          <w:sz w:val="28"/>
          <w:szCs w:val="28"/>
          <w:lang w:val="uk-UA"/>
        </w:rPr>
        <w:t>В своїй роботі Озел Бірінжі (Binici Ö</w:t>
      </w:r>
      <w:r w:rsidR="007E29C4" w:rsidRPr="00F743B3">
        <w:rPr>
          <w:rFonts w:ascii="Times New Roman" w:hAnsi="Times New Roman" w:cs="Times New Roman"/>
          <w:color w:val="000000" w:themeColor="text1"/>
          <w:sz w:val="28"/>
          <w:szCs w:val="28"/>
          <w:lang w:val="uk-UA"/>
        </w:rPr>
        <w:t>.</w:t>
      </w:r>
      <w:r w:rsidR="00A00515" w:rsidRPr="00F743B3">
        <w:rPr>
          <w:rFonts w:ascii="Times New Roman" w:hAnsi="Times New Roman" w:cs="Times New Roman"/>
          <w:color w:val="000000" w:themeColor="text1"/>
          <w:sz w:val="28"/>
          <w:szCs w:val="28"/>
          <w:lang w:val="uk-UA"/>
        </w:rPr>
        <w:t xml:space="preserve">, 2020) </w:t>
      </w:r>
      <w:r w:rsidR="005C7E0E" w:rsidRPr="00F743B3">
        <w:rPr>
          <w:rFonts w:ascii="Times New Roman" w:hAnsi="Times New Roman" w:cs="Times New Roman"/>
          <w:color w:val="000000" w:themeColor="text1"/>
          <w:sz w:val="28"/>
          <w:szCs w:val="28"/>
          <w:lang w:val="uk-UA"/>
        </w:rPr>
        <w:t xml:space="preserve">аналізує концепцію неофункціоналізму та як зовнішні фактори впливають на європейську інтеграцію та розширення на Західні Балкани. </w:t>
      </w:r>
      <w:r w:rsidRPr="00F743B3">
        <w:rPr>
          <w:rFonts w:ascii="Times New Roman" w:hAnsi="Times New Roman" w:cs="Times New Roman"/>
          <w:color w:val="000000" w:themeColor="text1"/>
          <w:sz w:val="28"/>
          <w:szCs w:val="28"/>
          <w:lang w:val="uk-UA"/>
        </w:rPr>
        <w:t>Альберт Айрапетян (</w:t>
      </w:r>
      <w:r w:rsidR="007E29C4" w:rsidRPr="00F743B3">
        <w:rPr>
          <w:rFonts w:ascii="Times New Roman" w:hAnsi="Times New Roman" w:cs="Times New Roman"/>
          <w:color w:val="000000" w:themeColor="text1"/>
          <w:sz w:val="28"/>
          <w:szCs w:val="28"/>
          <w:lang w:val="uk-UA"/>
        </w:rPr>
        <w:t>Hayrapetyan А</w:t>
      </w:r>
      <w:r w:rsidRPr="00F743B3">
        <w:rPr>
          <w:rFonts w:ascii="Times New Roman" w:hAnsi="Times New Roman" w:cs="Times New Roman"/>
          <w:color w:val="000000" w:themeColor="text1"/>
          <w:sz w:val="28"/>
          <w:szCs w:val="28"/>
          <w:lang w:val="uk-UA"/>
        </w:rPr>
        <w:t>.</w:t>
      </w:r>
      <w:r w:rsidR="007E29C4" w:rsidRPr="00F743B3">
        <w:rPr>
          <w:rFonts w:ascii="Times New Roman" w:hAnsi="Times New Roman" w:cs="Times New Roman"/>
          <w:color w:val="000000" w:themeColor="text1"/>
          <w:sz w:val="28"/>
          <w:szCs w:val="28"/>
          <w:lang w:val="uk-UA"/>
        </w:rPr>
        <w:t>, 2020) в своїй роботі «Federalism, Functionalism and the EU: The Visions of Mitrany, Monnet and Spinelli» вказує на те,  що Мітрані, критикуючи європейську інтеграцію, переоцінив її можливі проблеми, оскільки інституції ЄС виявилися ефективнішими та сприятливими для демократичного розвитку</w:t>
      </w:r>
      <w:r w:rsidR="005C7E0E" w:rsidRPr="00F743B3">
        <w:rPr>
          <w:rFonts w:ascii="Times New Roman" w:hAnsi="Times New Roman" w:cs="Times New Roman"/>
          <w:color w:val="000000" w:themeColor="text1"/>
          <w:sz w:val="28"/>
          <w:szCs w:val="28"/>
          <w:lang w:val="uk-UA"/>
        </w:rPr>
        <w:t>.</w:t>
      </w:r>
    </w:p>
    <w:p w14:paraId="200C7D60" w14:textId="49F205BA" w:rsidR="004F0411" w:rsidRPr="00F743B3" w:rsidRDefault="005C7E0E" w:rsidP="00F743B3">
      <w:pPr>
        <w:spacing w:after="0" w:line="360" w:lineRule="auto"/>
        <w:ind w:firstLine="1134"/>
        <w:jc w:val="both"/>
        <w:rPr>
          <w:rStyle w:val="a7"/>
          <w:rFonts w:ascii="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lang w:val="uk-UA"/>
        </w:rPr>
        <w:t xml:space="preserve"> </w:t>
      </w:r>
      <w:r w:rsidR="00BC04D0" w:rsidRPr="00F743B3">
        <w:rPr>
          <w:rFonts w:ascii="Times New Roman" w:hAnsi="Times New Roman" w:cs="Times New Roman"/>
          <w:color w:val="000000" w:themeColor="text1"/>
          <w:sz w:val="28"/>
          <w:szCs w:val="28"/>
          <w:lang w:val="uk-UA"/>
        </w:rPr>
        <w:t>Євроінтеграційною політикою займались такі автори</w:t>
      </w:r>
      <w:r w:rsidR="00467497" w:rsidRPr="00F743B3">
        <w:rPr>
          <w:rFonts w:ascii="Times New Roman" w:hAnsi="Times New Roman" w:cs="Times New Roman"/>
          <w:color w:val="000000" w:themeColor="text1"/>
          <w:sz w:val="28"/>
          <w:szCs w:val="28"/>
          <w:lang w:val="uk-UA"/>
        </w:rPr>
        <w:t>, як</w:t>
      </w:r>
      <w:r w:rsidR="00956B22" w:rsidRPr="00F743B3">
        <w:rPr>
          <w:rFonts w:ascii="Times New Roman" w:hAnsi="Times New Roman" w:cs="Times New Roman"/>
          <w:color w:val="000000" w:themeColor="text1"/>
          <w:sz w:val="28"/>
          <w:szCs w:val="28"/>
          <w:lang w:val="uk-UA"/>
        </w:rPr>
        <w:t xml:space="preserve"> Фатмір Бесімі (Besimi, 2016)</w:t>
      </w:r>
      <w:r w:rsidR="00467497" w:rsidRPr="00F743B3">
        <w:rPr>
          <w:rFonts w:ascii="Times New Roman" w:hAnsi="Times New Roman" w:cs="Times New Roman"/>
          <w:color w:val="000000" w:themeColor="text1"/>
          <w:sz w:val="28"/>
          <w:szCs w:val="28"/>
          <w:lang w:val="uk-UA"/>
        </w:rPr>
        <w:t>, який</w:t>
      </w:r>
      <w:r w:rsidR="00956B22" w:rsidRPr="00F743B3">
        <w:rPr>
          <w:rFonts w:ascii="Times New Roman" w:hAnsi="Times New Roman" w:cs="Times New Roman"/>
          <w:color w:val="000000" w:themeColor="text1"/>
          <w:sz w:val="28"/>
          <w:szCs w:val="28"/>
          <w:lang w:val="uk-UA"/>
        </w:rPr>
        <w:t xml:space="preserve"> в своїй роботі «</w:t>
      </w:r>
      <w:r w:rsidR="00956B22" w:rsidRPr="00F743B3">
        <w:rPr>
          <w:rStyle w:val="a7"/>
          <w:rFonts w:ascii="Times New Roman" w:hAnsi="Times New Roman" w:cs="Times New Roman"/>
          <w:color w:val="000000" w:themeColor="text1"/>
          <w:sz w:val="28"/>
          <w:szCs w:val="28"/>
          <w:lang w:val="en-US"/>
        </w:rPr>
        <w:t>European</w:t>
      </w:r>
      <w:r w:rsidR="00956B22" w:rsidRPr="00F743B3">
        <w:rPr>
          <w:rStyle w:val="a7"/>
          <w:rFonts w:ascii="Times New Roman" w:hAnsi="Times New Roman" w:cs="Times New Roman"/>
          <w:color w:val="000000" w:themeColor="text1"/>
          <w:sz w:val="28"/>
          <w:szCs w:val="28"/>
          <w:lang w:val="uk-UA"/>
        </w:rPr>
        <w:t xml:space="preserve"> </w:t>
      </w:r>
      <w:r w:rsidR="00956B22" w:rsidRPr="00F743B3">
        <w:rPr>
          <w:rStyle w:val="a7"/>
          <w:rFonts w:ascii="Times New Roman" w:hAnsi="Times New Roman" w:cs="Times New Roman"/>
          <w:color w:val="000000" w:themeColor="text1"/>
          <w:sz w:val="28"/>
          <w:szCs w:val="28"/>
          <w:lang w:val="en-US"/>
        </w:rPr>
        <w:t>enlargement</w:t>
      </w:r>
      <w:r w:rsidR="00956B22" w:rsidRPr="00F743B3">
        <w:rPr>
          <w:rStyle w:val="a7"/>
          <w:rFonts w:ascii="Times New Roman" w:hAnsi="Times New Roman" w:cs="Times New Roman"/>
          <w:color w:val="000000" w:themeColor="text1"/>
          <w:sz w:val="28"/>
          <w:szCs w:val="28"/>
          <w:lang w:val="uk-UA"/>
        </w:rPr>
        <w:t xml:space="preserve"> </w:t>
      </w:r>
      <w:r w:rsidR="00956B22" w:rsidRPr="00F743B3">
        <w:rPr>
          <w:rStyle w:val="a7"/>
          <w:rFonts w:ascii="Times New Roman" w:hAnsi="Times New Roman" w:cs="Times New Roman"/>
          <w:color w:val="000000" w:themeColor="text1"/>
          <w:sz w:val="28"/>
          <w:szCs w:val="28"/>
          <w:lang w:val="en-US"/>
        </w:rPr>
        <w:t>challenges</w:t>
      </w:r>
      <w:r w:rsidR="00956B22" w:rsidRPr="00F743B3">
        <w:rPr>
          <w:rStyle w:val="a7"/>
          <w:rFonts w:ascii="Times New Roman" w:hAnsi="Times New Roman" w:cs="Times New Roman"/>
          <w:color w:val="000000" w:themeColor="text1"/>
          <w:sz w:val="28"/>
          <w:szCs w:val="28"/>
          <w:lang w:val="uk-UA"/>
        </w:rPr>
        <w:t xml:space="preserve">, </w:t>
      </w:r>
      <w:r w:rsidR="00956B22" w:rsidRPr="00F743B3">
        <w:rPr>
          <w:rStyle w:val="a7"/>
          <w:rFonts w:ascii="Times New Roman" w:hAnsi="Times New Roman" w:cs="Times New Roman"/>
          <w:color w:val="000000" w:themeColor="text1"/>
          <w:sz w:val="28"/>
          <w:szCs w:val="28"/>
          <w:lang w:val="en-US"/>
        </w:rPr>
        <w:t>Western</w:t>
      </w:r>
      <w:r w:rsidR="00956B22" w:rsidRPr="00F743B3">
        <w:rPr>
          <w:rStyle w:val="a7"/>
          <w:rFonts w:ascii="Times New Roman" w:hAnsi="Times New Roman" w:cs="Times New Roman"/>
          <w:color w:val="000000" w:themeColor="text1"/>
          <w:sz w:val="28"/>
          <w:szCs w:val="28"/>
          <w:lang w:val="uk-UA"/>
        </w:rPr>
        <w:t xml:space="preserve"> </w:t>
      </w:r>
      <w:r w:rsidR="00956B22" w:rsidRPr="00F743B3">
        <w:rPr>
          <w:rStyle w:val="a7"/>
          <w:rFonts w:ascii="Times New Roman" w:hAnsi="Times New Roman" w:cs="Times New Roman"/>
          <w:color w:val="000000" w:themeColor="text1"/>
          <w:sz w:val="28"/>
          <w:szCs w:val="28"/>
          <w:lang w:val="en-US"/>
        </w:rPr>
        <w:t>Balkans</w:t>
      </w:r>
      <w:r w:rsidR="00956B22" w:rsidRPr="00F743B3">
        <w:rPr>
          <w:rStyle w:val="a7"/>
          <w:rFonts w:ascii="Times New Roman" w:hAnsi="Times New Roman" w:cs="Times New Roman"/>
          <w:color w:val="000000" w:themeColor="text1"/>
          <w:sz w:val="28"/>
          <w:szCs w:val="28"/>
          <w:lang w:val="uk-UA"/>
        </w:rPr>
        <w:t xml:space="preserve"> </w:t>
      </w:r>
      <w:r w:rsidR="00956B22" w:rsidRPr="00F743B3">
        <w:rPr>
          <w:rStyle w:val="a7"/>
          <w:rFonts w:ascii="Times New Roman" w:hAnsi="Times New Roman" w:cs="Times New Roman"/>
          <w:color w:val="000000" w:themeColor="text1"/>
          <w:sz w:val="28"/>
          <w:szCs w:val="28"/>
          <w:lang w:val="en-US"/>
        </w:rPr>
        <w:t>and</w:t>
      </w:r>
      <w:r w:rsidR="00956B22" w:rsidRPr="00F743B3">
        <w:rPr>
          <w:rStyle w:val="a7"/>
          <w:rFonts w:ascii="Times New Roman" w:hAnsi="Times New Roman" w:cs="Times New Roman"/>
          <w:color w:val="000000" w:themeColor="text1"/>
          <w:sz w:val="28"/>
          <w:szCs w:val="28"/>
          <w:lang w:val="uk-UA"/>
        </w:rPr>
        <w:t xml:space="preserve"> </w:t>
      </w:r>
      <w:r w:rsidR="00956B22" w:rsidRPr="00F743B3">
        <w:rPr>
          <w:rStyle w:val="a7"/>
          <w:rFonts w:ascii="Times New Roman" w:hAnsi="Times New Roman" w:cs="Times New Roman"/>
          <w:color w:val="000000" w:themeColor="text1"/>
          <w:sz w:val="28"/>
          <w:szCs w:val="28"/>
          <w:lang w:val="en-US"/>
        </w:rPr>
        <w:t>the</w:t>
      </w:r>
      <w:r w:rsidR="00956B22" w:rsidRPr="00F743B3">
        <w:rPr>
          <w:rStyle w:val="a7"/>
          <w:rFonts w:ascii="Times New Roman" w:hAnsi="Times New Roman" w:cs="Times New Roman"/>
          <w:color w:val="000000" w:themeColor="text1"/>
          <w:sz w:val="28"/>
          <w:szCs w:val="28"/>
          <w:lang w:val="uk-UA"/>
        </w:rPr>
        <w:t xml:space="preserve"> </w:t>
      </w:r>
      <w:r w:rsidR="00956B22" w:rsidRPr="00F743B3">
        <w:rPr>
          <w:rStyle w:val="a7"/>
          <w:rFonts w:ascii="Times New Roman" w:hAnsi="Times New Roman" w:cs="Times New Roman"/>
          <w:color w:val="000000" w:themeColor="text1"/>
          <w:sz w:val="28"/>
          <w:szCs w:val="28"/>
          <w:lang w:val="en-US"/>
        </w:rPr>
        <w:t>way</w:t>
      </w:r>
      <w:r w:rsidR="00956B22" w:rsidRPr="00F743B3">
        <w:rPr>
          <w:rStyle w:val="a7"/>
          <w:rFonts w:ascii="Times New Roman" w:hAnsi="Times New Roman" w:cs="Times New Roman"/>
          <w:color w:val="000000" w:themeColor="text1"/>
          <w:sz w:val="28"/>
          <w:szCs w:val="28"/>
          <w:lang w:val="uk-UA"/>
        </w:rPr>
        <w:t xml:space="preserve"> </w:t>
      </w:r>
      <w:r w:rsidR="00956B22" w:rsidRPr="00F743B3">
        <w:rPr>
          <w:rStyle w:val="a7"/>
          <w:rFonts w:ascii="Times New Roman" w:hAnsi="Times New Roman" w:cs="Times New Roman"/>
          <w:color w:val="000000" w:themeColor="text1"/>
          <w:sz w:val="28"/>
          <w:szCs w:val="28"/>
          <w:lang w:val="en-US"/>
        </w:rPr>
        <w:t>forward</w:t>
      </w:r>
      <w:r w:rsidR="00956B22" w:rsidRPr="00F743B3">
        <w:rPr>
          <w:rStyle w:val="a7"/>
          <w:rFonts w:ascii="Times New Roman" w:hAnsi="Times New Roman" w:cs="Times New Roman"/>
          <w:color w:val="000000" w:themeColor="text1"/>
          <w:sz w:val="28"/>
          <w:szCs w:val="28"/>
          <w:lang w:val="uk-UA"/>
        </w:rPr>
        <w:t xml:space="preserve">, </w:t>
      </w:r>
      <w:r w:rsidR="00956B22" w:rsidRPr="00F743B3">
        <w:rPr>
          <w:rStyle w:val="a7"/>
          <w:rFonts w:ascii="Times New Roman" w:hAnsi="Times New Roman" w:cs="Times New Roman"/>
          <w:color w:val="000000" w:themeColor="text1"/>
          <w:sz w:val="28"/>
          <w:szCs w:val="28"/>
          <w:lang w:val="en-US"/>
        </w:rPr>
        <w:t>Journal</w:t>
      </w:r>
      <w:r w:rsidR="00956B22" w:rsidRPr="00F743B3">
        <w:rPr>
          <w:rStyle w:val="a7"/>
          <w:rFonts w:ascii="Times New Roman" w:hAnsi="Times New Roman" w:cs="Times New Roman"/>
          <w:color w:val="000000" w:themeColor="text1"/>
          <w:sz w:val="28"/>
          <w:szCs w:val="28"/>
          <w:lang w:val="uk-UA"/>
        </w:rPr>
        <w:t xml:space="preserve"> </w:t>
      </w:r>
      <w:r w:rsidR="00956B22" w:rsidRPr="00F743B3">
        <w:rPr>
          <w:rStyle w:val="a7"/>
          <w:rFonts w:ascii="Times New Roman" w:hAnsi="Times New Roman" w:cs="Times New Roman"/>
          <w:color w:val="000000" w:themeColor="text1"/>
          <w:sz w:val="28"/>
          <w:szCs w:val="28"/>
          <w:lang w:val="en-US"/>
        </w:rPr>
        <w:t>of</w:t>
      </w:r>
      <w:r w:rsidR="00956B22" w:rsidRPr="00F743B3">
        <w:rPr>
          <w:rStyle w:val="a7"/>
          <w:rFonts w:ascii="Times New Roman" w:hAnsi="Times New Roman" w:cs="Times New Roman"/>
          <w:color w:val="000000" w:themeColor="text1"/>
          <w:sz w:val="28"/>
          <w:szCs w:val="28"/>
          <w:lang w:val="uk-UA"/>
        </w:rPr>
        <w:t xml:space="preserve"> </w:t>
      </w:r>
      <w:r w:rsidR="00956B22" w:rsidRPr="00F743B3">
        <w:rPr>
          <w:rStyle w:val="a7"/>
          <w:rFonts w:ascii="Times New Roman" w:hAnsi="Times New Roman" w:cs="Times New Roman"/>
          <w:color w:val="000000" w:themeColor="text1"/>
          <w:sz w:val="28"/>
          <w:szCs w:val="28"/>
          <w:lang w:val="en-US"/>
        </w:rPr>
        <w:t>Contemporary</w:t>
      </w:r>
      <w:r w:rsidR="00956B22" w:rsidRPr="00F743B3">
        <w:rPr>
          <w:rStyle w:val="a7"/>
          <w:rFonts w:ascii="Times New Roman" w:hAnsi="Times New Roman" w:cs="Times New Roman"/>
          <w:color w:val="000000" w:themeColor="text1"/>
          <w:sz w:val="28"/>
          <w:szCs w:val="28"/>
          <w:lang w:val="uk-UA"/>
        </w:rPr>
        <w:t xml:space="preserve"> </w:t>
      </w:r>
      <w:r w:rsidR="00956B22" w:rsidRPr="00F743B3">
        <w:rPr>
          <w:rStyle w:val="a7"/>
          <w:rFonts w:ascii="Times New Roman" w:hAnsi="Times New Roman" w:cs="Times New Roman"/>
          <w:color w:val="000000" w:themeColor="text1"/>
          <w:sz w:val="28"/>
          <w:szCs w:val="28"/>
          <w:lang w:val="en-US"/>
        </w:rPr>
        <w:t>Economic</w:t>
      </w:r>
      <w:r w:rsidR="00956B22" w:rsidRPr="00F743B3">
        <w:rPr>
          <w:rStyle w:val="a7"/>
          <w:rFonts w:ascii="Times New Roman" w:hAnsi="Times New Roman" w:cs="Times New Roman"/>
          <w:color w:val="000000" w:themeColor="text1"/>
          <w:sz w:val="28"/>
          <w:szCs w:val="28"/>
          <w:lang w:val="uk-UA"/>
        </w:rPr>
        <w:t xml:space="preserve"> </w:t>
      </w:r>
      <w:r w:rsidR="00956B22" w:rsidRPr="00F743B3">
        <w:rPr>
          <w:rStyle w:val="a7"/>
          <w:rFonts w:ascii="Times New Roman" w:hAnsi="Times New Roman" w:cs="Times New Roman"/>
          <w:color w:val="000000" w:themeColor="text1"/>
          <w:sz w:val="28"/>
          <w:szCs w:val="28"/>
          <w:lang w:val="en-US"/>
        </w:rPr>
        <w:t>and</w:t>
      </w:r>
      <w:r w:rsidR="00956B22" w:rsidRPr="00F743B3">
        <w:rPr>
          <w:rStyle w:val="a7"/>
          <w:rFonts w:ascii="Times New Roman" w:hAnsi="Times New Roman" w:cs="Times New Roman"/>
          <w:color w:val="000000" w:themeColor="text1"/>
          <w:sz w:val="28"/>
          <w:szCs w:val="28"/>
          <w:lang w:val="uk-UA"/>
        </w:rPr>
        <w:t xml:space="preserve"> </w:t>
      </w:r>
      <w:r w:rsidR="00956B22" w:rsidRPr="00F743B3">
        <w:rPr>
          <w:rStyle w:val="a7"/>
          <w:rFonts w:ascii="Times New Roman" w:hAnsi="Times New Roman" w:cs="Times New Roman"/>
          <w:color w:val="000000" w:themeColor="text1"/>
          <w:sz w:val="28"/>
          <w:szCs w:val="28"/>
          <w:lang w:val="en-US"/>
        </w:rPr>
        <w:t>Business</w:t>
      </w:r>
      <w:r w:rsidR="00956B22" w:rsidRPr="00F743B3">
        <w:rPr>
          <w:rStyle w:val="a7"/>
          <w:rFonts w:ascii="Times New Roman" w:hAnsi="Times New Roman" w:cs="Times New Roman"/>
          <w:color w:val="000000" w:themeColor="text1"/>
          <w:sz w:val="28"/>
          <w:szCs w:val="28"/>
          <w:lang w:val="uk-UA"/>
        </w:rPr>
        <w:t xml:space="preserve"> </w:t>
      </w:r>
      <w:r w:rsidR="00956B22" w:rsidRPr="00F743B3">
        <w:rPr>
          <w:rStyle w:val="a7"/>
          <w:rFonts w:ascii="Times New Roman" w:hAnsi="Times New Roman" w:cs="Times New Roman"/>
          <w:color w:val="000000" w:themeColor="text1"/>
          <w:sz w:val="28"/>
          <w:szCs w:val="28"/>
          <w:lang w:val="en-US"/>
        </w:rPr>
        <w:t>Issues</w:t>
      </w:r>
      <w:r w:rsidR="00956B22" w:rsidRPr="00F743B3">
        <w:rPr>
          <w:rStyle w:val="a7"/>
          <w:rFonts w:ascii="Times New Roman" w:hAnsi="Times New Roman" w:cs="Times New Roman"/>
          <w:color w:val="000000" w:themeColor="text1"/>
          <w:sz w:val="28"/>
          <w:szCs w:val="28"/>
          <w:lang w:val="uk-UA"/>
        </w:rPr>
        <w:t xml:space="preserve">» </w:t>
      </w:r>
      <w:r w:rsidR="00E717B0" w:rsidRPr="00F743B3">
        <w:rPr>
          <w:rStyle w:val="a7"/>
          <w:rFonts w:ascii="Times New Roman" w:hAnsi="Times New Roman" w:cs="Times New Roman"/>
          <w:color w:val="000000" w:themeColor="text1"/>
          <w:sz w:val="28"/>
          <w:szCs w:val="28"/>
          <w:lang w:val="uk-UA"/>
        </w:rPr>
        <w:t xml:space="preserve">розглядає стратегію </w:t>
      </w:r>
      <w:r w:rsidR="00D561B0" w:rsidRPr="00F743B3">
        <w:rPr>
          <w:rStyle w:val="a7"/>
          <w:rFonts w:ascii="Times New Roman" w:hAnsi="Times New Roman" w:cs="Times New Roman"/>
          <w:color w:val="000000" w:themeColor="text1"/>
          <w:sz w:val="28"/>
          <w:szCs w:val="28"/>
          <w:lang w:val="uk-UA"/>
        </w:rPr>
        <w:t>«</w:t>
      </w:r>
      <w:r w:rsidR="00E717B0" w:rsidRPr="00F743B3">
        <w:rPr>
          <w:rStyle w:val="a7"/>
          <w:rFonts w:ascii="Times New Roman" w:hAnsi="Times New Roman" w:cs="Times New Roman"/>
          <w:color w:val="000000" w:themeColor="text1"/>
          <w:sz w:val="28"/>
          <w:szCs w:val="28"/>
          <w:lang w:val="uk-UA"/>
        </w:rPr>
        <w:t>Південно-Східна Європа 2020</w:t>
      </w:r>
      <w:r w:rsidR="00D561B0" w:rsidRPr="00F743B3">
        <w:rPr>
          <w:rStyle w:val="a7"/>
          <w:rFonts w:ascii="Times New Roman" w:hAnsi="Times New Roman" w:cs="Times New Roman"/>
          <w:color w:val="000000" w:themeColor="text1"/>
          <w:sz w:val="28"/>
          <w:szCs w:val="28"/>
          <w:lang w:val="uk-UA"/>
        </w:rPr>
        <w:t>»</w:t>
      </w:r>
      <w:r w:rsidR="00E717B0" w:rsidRPr="00F743B3">
        <w:rPr>
          <w:rStyle w:val="a7"/>
          <w:rFonts w:ascii="Times New Roman" w:hAnsi="Times New Roman" w:cs="Times New Roman"/>
          <w:color w:val="000000" w:themeColor="text1"/>
          <w:sz w:val="28"/>
          <w:szCs w:val="28"/>
          <w:lang w:val="uk-UA"/>
        </w:rPr>
        <w:t>, розроблену Радою регіонального співробітництва разом із країнами Західних Балкан та Європейською комісією, яка спрямована на досягнення росту в регіоні через розумне, стійке, інтегроване та інклюзивне зростання. Основні цілі включають підвищення рівня життя та подвоєння зовнішньої торгівлі, але автор вказує на виклики, такі як євроскептицизм, уповільнення реформ та економічний розрив із ЄС. В статті «</w:t>
      </w:r>
      <w:r w:rsidR="000651D1" w:rsidRPr="00F743B3">
        <w:rPr>
          <w:rStyle w:val="a7"/>
          <w:rFonts w:ascii="Times New Roman" w:hAnsi="Times New Roman" w:cs="Times New Roman"/>
          <w:color w:val="000000" w:themeColor="text1"/>
          <w:sz w:val="28"/>
          <w:szCs w:val="28"/>
          <w:lang w:val="uk-UA"/>
        </w:rPr>
        <w:t>Регіональний підхід Європейського Союзу до Західних Балкан в другій половині 1990-х рр.</w:t>
      </w:r>
      <w:r w:rsidR="00E717B0" w:rsidRPr="00F743B3">
        <w:rPr>
          <w:rStyle w:val="a7"/>
          <w:rFonts w:ascii="Times New Roman" w:hAnsi="Times New Roman" w:cs="Times New Roman"/>
          <w:color w:val="000000" w:themeColor="text1"/>
          <w:sz w:val="28"/>
          <w:szCs w:val="28"/>
          <w:lang w:val="uk-UA"/>
        </w:rPr>
        <w:t xml:space="preserve">» Олена Чумаченко (2018) розглядає процес євроінтеграції держав </w:t>
      </w:r>
      <w:r w:rsidR="00E717B0" w:rsidRPr="00F743B3">
        <w:rPr>
          <w:rStyle w:val="a7"/>
          <w:rFonts w:ascii="Times New Roman" w:hAnsi="Times New Roman" w:cs="Times New Roman"/>
          <w:color w:val="000000" w:themeColor="text1"/>
          <w:sz w:val="28"/>
          <w:szCs w:val="28"/>
          <w:lang w:val="uk-UA"/>
        </w:rPr>
        <w:lastRenderedPageBreak/>
        <w:t xml:space="preserve">Західних Балкан через етапи переговорів та зміни в правовій базі, демонструючи спробу Європейського Союзу інтегрувати регіон шляхом укладання Угод про стабілізацію та асоціацію. </w:t>
      </w:r>
      <w:r w:rsidR="00702984" w:rsidRPr="00F743B3">
        <w:rPr>
          <w:rStyle w:val="a7"/>
          <w:rFonts w:ascii="Times New Roman" w:hAnsi="Times New Roman" w:cs="Times New Roman"/>
          <w:color w:val="000000" w:themeColor="text1"/>
          <w:sz w:val="28"/>
          <w:szCs w:val="28"/>
          <w:lang w:val="uk-UA"/>
        </w:rPr>
        <w:t>Юлія Майстренко та Ольга Велика в роботі «</w:t>
      </w:r>
      <w:r w:rsidR="00702984" w:rsidRPr="00F743B3">
        <w:rPr>
          <w:rFonts w:ascii="Times New Roman" w:hAnsi="Times New Roman" w:cs="Times New Roman"/>
          <w:color w:val="000000" w:themeColor="text1"/>
          <w:sz w:val="28"/>
          <w:szCs w:val="28"/>
          <w:lang w:val="uk-UA"/>
        </w:rPr>
        <w:t>Євроінтеграційна політика країн Західних Балкан (на прикладі Республіки Північна Македонія)</w:t>
      </w:r>
      <w:r w:rsidR="00702984" w:rsidRPr="00F743B3">
        <w:rPr>
          <w:rStyle w:val="a7"/>
          <w:rFonts w:ascii="Times New Roman" w:hAnsi="Times New Roman" w:cs="Times New Roman"/>
          <w:color w:val="000000" w:themeColor="text1"/>
          <w:sz w:val="28"/>
          <w:szCs w:val="28"/>
          <w:lang w:val="uk-UA"/>
        </w:rPr>
        <w:t xml:space="preserve">» аналізують </w:t>
      </w:r>
      <w:r w:rsidR="00BB6C03" w:rsidRPr="00F743B3">
        <w:rPr>
          <w:rStyle w:val="a7"/>
          <w:rFonts w:ascii="Times New Roman" w:hAnsi="Times New Roman" w:cs="Times New Roman"/>
          <w:color w:val="000000" w:themeColor="text1"/>
          <w:sz w:val="28"/>
          <w:szCs w:val="28"/>
          <w:lang w:val="uk-UA"/>
        </w:rPr>
        <w:t xml:space="preserve">процес </w:t>
      </w:r>
      <w:r w:rsidR="00702984" w:rsidRPr="00F743B3">
        <w:rPr>
          <w:rStyle w:val="a7"/>
          <w:rFonts w:ascii="Times New Roman" w:hAnsi="Times New Roman" w:cs="Times New Roman"/>
          <w:color w:val="000000" w:themeColor="text1"/>
          <w:sz w:val="28"/>
          <w:szCs w:val="28"/>
          <w:lang w:val="uk-UA"/>
        </w:rPr>
        <w:t>євроінтегра</w:t>
      </w:r>
      <w:r w:rsidR="00BB6C03" w:rsidRPr="00F743B3">
        <w:rPr>
          <w:rStyle w:val="a7"/>
          <w:rFonts w:ascii="Times New Roman" w:hAnsi="Times New Roman" w:cs="Times New Roman"/>
          <w:color w:val="000000" w:themeColor="text1"/>
          <w:sz w:val="28"/>
          <w:szCs w:val="28"/>
          <w:lang w:val="uk-UA"/>
        </w:rPr>
        <w:t xml:space="preserve">ції Північної Македонії. </w:t>
      </w:r>
    </w:p>
    <w:p w14:paraId="063F7CF2" w14:textId="77777777" w:rsidR="000F71A4" w:rsidRPr="00F743B3" w:rsidRDefault="000F71A4" w:rsidP="00F743B3">
      <w:pPr>
        <w:spacing w:after="0" w:line="360" w:lineRule="auto"/>
        <w:ind w:firstLine="1134"/>
        <w:jc w:val="both"/>
        <w:rPr>
          <w:rFonts w:ascii="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lang w:val="uk-UA"/>
        </w:rPr>
        <w:t xml:space="preserve">Підсумовуючи даний розділ, важливо відзначити, що функціоналісти та неофункціоналісти акцентували на відсутності застосування сили у формуванні політичних об'єднань, але концепція неофункціоналізму виявилася недостатньою для пояснення мотивів розширення ЄС на Західні Балкани. У цьому контексті конструктивізм виявив себе більш відповідним, забезпечуючи глибше розуміння інтересів, цінностей та ідентичності, що визначають європейську інтеграцію. </w:t>
      </w:r>
      <w:r w:rsidRPr="00F743B3">
        <w:rPr>
          <w:rFonts w:ascii="Times New Roman" w:hAnsi="Times New Roman" w:cs="Times New Roman"/>
          <w:color w:val="000000" w:themeColor="text1"/>
          <w:sz w:val="28"/>
          <w:szCs w:val="28"/>
        </w:rPr>
        <w:t>Крім того, конструктивізм особливо актуальний в умовах глобалізації, де держави спрямовані на вирішення спільних проблем та взаємодію з транснаціональними гравцями. Загалом висновок полягає в тому, що кожна теорія має своє місце в аналізі, проте для регіону Західних Балкан конструктивістська теорія надає найбільш повне пояснення, охоплюючи різноманітні аспекти процесу європейської інтеграції.</w:t>
      </w:r>
    </w:p>
    <w:p w14:paraId="51A37154" w14:textId="77777777" w:rsidR="000F71A4" w:rsidRPr="00F743B3" w:rsidRDefault="000F71A4" w:rsidP="00F743B3">
      <w:pPr>
        <w:spacing w:line="360" w:lineRule="auto"/>
        <w:ind w:firstLine="1134"/>
        <w:jc w:val="both"/>
        <w:rPr>
          <w:rFonts w:ascii="Times New Roman" w:hAnsi="Times New Roman" w:cs="Times New Roman"/>
          <w:color w:val="000000" w:themeColor="text1"/>
          <w:sz w:val="28"/>
          <w:szCs w:val="28"/>
        </w:rPr>
      </w:pPr>
    </w:p>
    <w:p w14:paraId="2720B53D" w14:textId="77777777" w:rsidR="00331747" w:rsidRPr="00F743B3" w:rsidRDefault="00091D23" w:rsidP="00F743B3">
      <w:pPr>
        <w:spacing w:after="0" w:line="360" w:lineRule="auto"/>
        <w:jc w:val="both"/>
        <w:rPr>
          <w:rFonts w:ascii="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lang w:val="uk-UA"/>
        </w:rPr>
        <w:br w:type="page"/>
      </w:r>
    </w:p>
    <w:p w14:paraId="2CD5B39D" w14:textId="32ED8CE6" w:rsidR="00331747" w:rsidRPr="00F743B3" w:rsidRDefault="00D20896" w:rsidP="00F743B3">
      <w:pPr>
        <w:spacing w:after="0" w:line="360" w:lineRule="auto"/>
        <w:jc w:val="center"/>
        <w:outlineLvl w:val="0"/>
        <w:rPr>
          <w:rFonts w:ascii="Times New Roman" w:hAnsi="Times New Roman" w:cs="Times New Roman"/>
          <w:b/>
          <w:bCs/>
          <w:color w:val="000000" w:themeColor="text1"/>
          <w:sz w:val="28"/>
          <w:szCs w:val="28"/>
          <w:lang w:val="uk-UA"/>
        </w:rPr>
      </w:pPr>
      <w:bookmarkStart w:id="14" w:name="_Toc151367489"/>
      <w:bookmarkEnd w:id="13"/>
      <w:r w:rsidRPr="00F743B3">
        <w:rPr>
          <w:rFonts w:ascii="Times New Roman" w:hAnsi="Times New Roman" w:cs="Times New Roman"/>
          <w:b/>
          <w:bCs/>
          <w:color w:val="000000" w:themeColor="text1"/>
          <w:sz w:val="28"/>
          <w:szCs w:val="28"/>
          <w:lang w:val="uk-UA"/>
        </w:rPr>
        <w:lastRenderedPageBreak/>
        <w:t>РОЗДІЛ 2</w:t>
      </w:r>
      <w:bookmarkStart w:id="15" w:name="_Hlk151367549"/>
      <w:bookmarkEnd w:id="14"/>
      <w:r w:rsidR="001C5725" w:rsidRPr="00F743B3">
        <w:rPr>
          <w:rFonts w:ascii="Times New Roman" w:hAnsi="Times New Roman" w:cs="Times New Roman"/>
          <w:b/>
          <w:bCs/>
          <w:color w:val="000000" w:themeColor="text1"/>
          <w:sz w:val="28"/>
          <w:szCs w:val="28"/>
          <w:lang w:val="uk-UA"/>
        </w:rPr>
        <w:t xml:space="preserve">. </w:t>
      </w:r>
      <w:r w:rsidR="0072075F" w:rsidRPr="00F743B3">
        <w:rPr>
          <w:rFonts w:ascii="Times New Roman" w:hAnsi="Times New Roman" w:cs="Times New Roman"/>
          <w:b/>
          <w:bCs/>
          <w:color w:val="000000" w:themeColor="text1"/>
          <w:sz w:val="28"/>
          <w:szCs w:val="28"/>
          <w:lang w:val="uk-UA"/>
        </w:rPr>
        <w:t>ОСНОВНІ ІНСТРУМЕНТИ ПОЛІТИКИ ЄС В РЕГІОНІ ЗАХІДНІ БАЛКАНИ</w:t>
      </w:r>
    </w:p>
    <w:bookmarkEnd w:id="15"/>
    <w:p w14:paraId="4113BCB6" w14:textId="4D50CB71" w:rsidR="00FE5E60" w:rsidRPr="00F743B3" w:rsidRDefault="00FE5E60" w:rsidP="00F743B3">
      <w:pPr>
        <w:spacing w:after="0" w:line="360" w:lineRule="auto"/>
        <w:ind w:firstLine="1134"/>
        <w:jc w:val="both"/>
        <w:rPr>
          <w:rFonts w:ascii="Times New Roman" w:eastAsia="Times New Roman" w:hAnsi="Times New Roman" w:cs="Times New Roman"/>
          <w:color w:val="000000" w:themeColor="text1"/>
          <w:sz w:val="28"/>
          <w:szCs w:val="28"/>
          <w:lang w:val="uk-UA"/>
        </w:rPr>
      </w:pPr>
      <w:r w:rsidRPr="00F743B3">
        <w:rPr>
          <w:rFonts w:ascii="Times New Roman" w:eastAsia="Times New Roman" w:hAnsi="Times New Roman" w:cs="Times New Roman"/>
          <w:color w:val="000000" w:themeColor="text1"/>
          <w:sz w:val="28"/>
          <w:szCs w:val="28"/>
          <w:lang w:val="uk-UA"/>
        </w:rPr>
        <w:t xml:space="preserve">Теорія </w:t>
      </w:r>
      <w:r w:rsidR="007E2E63" w:rsidRPr="00F743B3">
        <w:rPr>
          <w:rFonts w:ascii="Times New Roman" w:eastAsia="Times New Roman" w:hAnsi="Times New Roman" w:cs="Times New Roman"/>
          <w:color w:val="000000" w:themeColor="text1"/>
          <w:sz w:val="28"/>
          <w:szCs w:val="28"/>
          <w:lang w:val="uk-UA"/>
        </w:rPr>
        <w:t>неофункціоналізму застосована для аналізу</w:t>
      </w:r>
      <w:r w:rsidRPr="00F743B3">
        <w:rPr>
          <w:rFonts w:ascii="Times New Roman" w:eastAsia="Times New Roman" w:hAnsi="Times New Roman" w:cs="Times New Roman"/>
          <w:color w:val="000000" w:themeColor="text1"/>
          <w:sz w:val="28"/>
          <w:szCs w:val="28"/>
          <w:lang w:val="uk-UA"/>
        </w:rPr>
        <w:t xml:space="preserve"> політики ЄС в Західних Балканах </w:t>
      </w:r>
      <w:r w:rsidR="007E2E63" w:rsidRPr="00F743B3">
        <w:rPr>
          <w:rFonts w:ascii="Times New Roman" w:eastAsia="Times New Roman" w:hAnsi="Times New Roman" w:cs="Times New Roman"/>
          <w:color w:val="000000" w:themeColor="text1"/>
          <w:sz w:val="28"/>
          <w:szCs w:val="28"/>
          <w:lang w:val="uk-UA"/>
        </w:rPr>
        <w:t>пояснює механізм зміцнення та поглиблення зв’язків з країнами РЗБ</w:t>
      </w:r>
      <w:r w:rsidRPr="00F743B3">
        <w:rPr>
          <w:rFonts w:ascii="Times New Roman" w:eastAsia="Times New Roman" w:hAnsi="Times New Roman" w:cs="Times New Roman"/>
          <w:color w:val="000000" w:themeColor="text1"/>
          <w:sz w:val="28"/>
          <w:szCs w:val="28"/>
          <w:lang w:val="uk-UA"/>
        </w:rPr>
        <w:t>. ЄС використовує комплексний підхід, об'єднуючи розширення та політику миру для досягнення спільних цілей</w:t>
      </w:r>
      <w:r w:rsidR="000F71A4" w:rsidRPr="00F743B3">
        <w:rPr>
          <w:rFonts w:ascii="Times New Roman" w:eastAsia="Times New Roman" w:hAnsi="Times New Roman" w:cs="Times New Roman"/>
          <w:color w:val="000000" w:themeColor="text1"/>
          <w:sz w:val="28"/>
          <w:szCs w:val="28"/>
          <w:lang w:val="uk-UA"/>
        </w:rPr>
        <w:t xml:space="preserve"> -</w:t>
      </w:r>
      <w:r w:rsidRPr="00F743B3">
        <w:rPr>
          <w:rFonts w:ascii="Times New Roman" w:eastAsia="Times New Roman" w:hAnsi="Times New Roman" w:cs="Times New Roman"/>
          <w:color w:val="000000" w:themeColor="text1"/>
          <w:sz w:val="28"/>
          <w:szCs w:val="28"/>
          <w:lang w:val="uk-UA"/>
        </w:rPr>
        <w:t xml:space="preserve"> стабільності та розвитку.</w:t>
      </w:r>
    </w:p>
    <w:p w14:paraId="48F6F0BB" w14:textId="2D3B69B6" w:rsidR="00FE5E60" w:rsidRPr="00F743B3" w:rsidRDefault="00FE5E60"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eastAsia="Times New Roman" w:hAnsi="Times New Roman" w:cs="Times New Roman"/>
          <w:color w:val="000000" w:themeColor="text1"/>
          <w:sz w:val="28"/>
          <w:szCs w:val="28"/>
        </w:rPr>
        <w:t>На практиці, це виражається через застосування ряду інструментів політики ЄС відносно країн Західних Балкан.</w:t>
      </w:r>
    </w:p>
    <w:p w14:paraId="1D584855" w14:textId="4062AD39" w:rsidR="00331747" w:rsidRPr="00F743B3" w:rsidRDefault="00091D23" w:rsidP="00F743B3">
      <w:pPr>
        <w:pStyle w:val="11"/>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Протягом останніх двох десятиліть ЄС у зовнішній політиці використовував комбінацію інструментів, пов'язаних з розбудовою миру, врегулюванням криз, запобіганням конфліктам, наданням допомоги в цілях розвитку, наданням певних умов і розширенням або політикою асоц</w:t>
      </w:r>
      <w:r w:rsidR="007E2E63" w:rsidRPr="00F743B3">
        <w:rPr>
          <w:rFonts w:ascii="Times New Roman" w:hAnsi="Times New Roman" w:cs="Times New Roman"/>
          <w:color w:val="000000" w:themeColor="text1"/>
          <w:sz w:val="28"/>
          <w:szCs w:val="28"/>
        </w:rPr>
        <w:t xml:space="preserve">іації. Хоча це часто називають </w:t>
      </w:r>
      <w:r w:rsidR="007E2E63" w:rsidRPr="00F743B3">
        <w:rPr>
          <w:rFonts w:ascii="Times New Roman" w:hAnsi="Times New Roman" w:cs="Times New Roman"/>
          <w:color w:val="000000" w:themeColor="text1"/>
          <w:sz w:val="28"/>
          <w:szCs w:val="28"/>
          <w:lang w:val="uk-UA"/>
        </w:rPr>
        <w:t>«</w:t>
      </w:r>
      <w:r w:rsidR="007E2E63" w:rsidRPr="00F743B3">
        <w:rPr>
          <w:rFonts w:ascii="Times New Roman" w:hAnsi="Times New Roman" w:cs="Times New Roman"/>
          <w:color w:val="000000" w:themeColor="text1"/>
          <w:sz w:val="28"/>
          <w:szCs w:val="28"/>
        </w:rPr>
        <w:t>комплексним підходом</w:t>
      </w:r>
      <w:r w:rsidR="007E2E63"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ЄС не має чітко визначеної концепції підтримки миру. У літературі, присвяченій питанням підтримки миру в ЄС, переважають ліберальні концепції миробудівництва, які зосереджуються на важливості реформування структур безпеки, розбудови державних інституцій, лібералізації економіки, розвитку громадянського суспільства та верховенства права (Visoka, Doyle, 2016</w:t>
      </w:r>
      <w:r w:rsidR="00B87D5C" w:rsidRPr="00F743B3">
        <w:rPr>
          <w:rFonts w:ascii="Times New Roman" w:hAnsi="Times New Roman" w:cs="Times New Roman"/>
          <w:color w:val="000000" w:themeColor="text1"/>
          <w:sz w:val="28"/>
          <w:szCs w:val="28"/>
        </w:rPr>
        <w:t xml:space="preserve">, </w:t>
      </w:r>
      <w:r w:rsidR="00B87D5C" w:rsidRPr="00F743B3">
        <w:rPr>
          <w:rFonts w:ascii="Times New Roman" w:hAnsi="Times New Roman" w:cs="Times New Roman"/>
          <w:color w:val="000000" w:themeColor="text1"/>
          <w:sz w:val="28"/>
          <w:szCs w:val="28"/>
          <w:lang w:val="en-US"/>
        </w:rPr>
        <w:t>p</w:t>
      </w:r>
      <w:r w:rsidR="00B87D5C" w:rsidRPr="00F743B3">
        <w:rPr>
          <w:rFonts w:ascii="Times New Roman" w:hAnsi="Times New Roman" w:cs="Times New Roman"/>
          <w:color w:val="000000" w:themeColor="text1"/>
          <w:sz w:val="28"/>
          <w:szCs w:val="28"/>
        </w:rPr>
        <w:t>. 862</w:t>
      </w:r>
      <w:r w:rsidRPr="00F743B3">
        <w:rPr>
          <w:rFonts w:ascii="Times New Roman" w:hAnsi="Times New Roman" w:cs="Times New Roman"/>
          <w:color w:val="000000" w:themeColor="text1"/>
          <w:sz w:val="28"/>
          <w:szCs w:val="28"/>
        </w:rPr>
        <w:t xml:space="preserve">). </w:t>
      </w:r>
    </w:p>
    <w:p w14:paraId="5EDBA47E" w14:textId="6232CE50" w:rsidR="00331747" w:rsidRPr="00F743B3" w:rsidRDefault="007E2E63" w:rsidP="00F743B3">
      <w:pPr>
        <w:pStyle w:val="11"/>
        <w:spacing w:after="0" w:line="360" w:lineRule="auto"/>
        <w:ind w:firstLine="1134"/>
        <w:jc w:val="both"/>
        <w:rPr>
          <w:rFonts w:ascii="Times New Roman" w:eastAsia="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rPr>
        <w:t xml:space="preserve">В основі самопроголошеного </w:t>
      </w:r>
      <w:r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комплексного</w:t>
      </w:r>
      <w:r w:rsidRPr="00F743B3">
        <w:rPr>
          <w:rFonts w:ascii="Times New Roman" w:hAnsi="Times New Roman" w:cs="Times New Roman"/>
          <w:color w:val="000000" w:themeColor="text1"/>
          <w:sz w:val="28"/>
          <w:szCs w:val="28"/>
          <w:lang w:val="uk-UA"/>
        </w:rPr>
        <w:t>»</w:t>
      </w:r>
      <w:r w:rsidR="00091D23" w:rsidRPr="00F743B3">
        <w:rPr>
          <w:rFonts w:ascii="Times New Roman" w:hAnsi="Times New Roman" w:cs="Times New Roman"/>
          <w:color w:val="000000" w:themeColor="text1"/>
          <w:sz w:val="28"/>
          <w:szCs w:val="28"/>
        </w:rPr>
        <w:t xml:space="preserve"> підходу ЄС лежить припущення, що в багатьох випадках найбільш підходящою основою для вирішення регіональних конфліктів і проблем безпеки є екстерналізація неофункціоналізму, який, з точки зору ключових акторів ЄС, був головним поштовхом для формування ЄС і зміцнення миру в Європі</w:t>
      </w:r>
      <w:r w:rsidR="00091D23" w:rsidRPr="00F743B3">
        <w:rPr>
          <w:rFonts w:ascii="Times New Roman" w:hAnsi="Times New Roman" w:cs="Times New Roman"/>
          <w:color w:val="000000" w:themeColor="text1"/>
          <w:sz w:val="28"/>
          <w:szCs w:val="28"/>
          <w:lang w:val="it-IT"/>
        </w:rPr>
        <w:t xml:space="preserve">. </w:t>
      </w:r>
      <w:r w:rsidR="00091D23" w:rsidRPr="00F743B3">
        <w:rPr>
          <w:rFonts w:ascii="Times New Roman" w:hAnsi="Times New Roman" w:cs="Times New Roman"/>
          <w:color w:val="000000" w:themeColor="text1"/>
          <w:sz w:val="28"/>
          <w:szCs w:val="28"/>
        </w:rPr>
        <w:t>Однак неофункціоналізм не був достатньою мірою використаний для аналізу діяльності ЄС з підтримки миру. Домінування нових альтернативних підходів, таких як ліберальний</w:t>
      </w:r>
      <w:r w:rsidR="00892D84" w:rsidRPr="00F743B3">
        <w:rPr>
          <w:rFonts w:ascii="Times New Roman" w:hAnsi="Times New Roman" w:cs="Times New Roman"/>
          <w:color w:val="000000" w:themeColor="text1"/>
          <w:sz w:val="28"/>
          <w:szCs w:val="28"/>
          <w:lang w:val="uk-UA"/>
        </w:rPr>
        <w:t>,</w:t>
      </w:r>
      <w:r w:rsidR="00091D23" w:rsidRPr="00F743B3">
        <w:rPr>
          <w:rFonts w:ascii="Times New Roman" w:hAnsi="Times New Roman" w:cs="Times New Roman"/>
          <w:color w:val="000000" w:themeColor="text1"/>
          <w:sz w:val="28"/>
          <w:szCs w:val="28"/>
        </w:rPr>
        <w:t xml:space="preserve"> міжурядовий та транс</w:t>
      </w:r>
      <w:r w:rsidR="00892D84" w:rsidRPr="00F743B3">
        <w:rPr>
          <w:rFonts w:ascii="Times New Roman" w:hAnsi="Times New Roman" w:cs="Times New Roman"/>
          <w:color w:val="000000" w:themeColor="text1"/>
          <w:sz w:val="28"/>
          <w:szCs w:val="28"/>
          <w:lang w:val="uk-UA"/>
        </w:rPr>
        <w:t>-</w:t>
      </w:r>
      <w:r w:rsidR="00091D23" w:rsidRPr="00F743B3">
        <w:rPr>
          <w:rFonts w:ascii="Times New Roman" w:hAnsi="Times New Roman" w:cs="Times New Roman"/>
          <w:color w:val="000000" w:themeColor="text1"/>
          <w:sz w:val="28"/>
          <w:szCs w:val="28"/>
        </w:rPr>
        <w:t xml:space="preserve">урядовий підходи до пояснення спільної зовнішньої та безпекової політики ЄС, а також складне розгортання політики розширення, розвитку та миротворчості ЄС </w:t>
      </w:r>
      <w:r w:rsidR="00091D23" w:rsidRPr="00F743B3">
        <w:rPr>
          <w:rFonts w:ascii="Times New Roman" w:hAnsi="Times New Roman" w:cs="Times New Roman"/>
          <w:color w:val="000000" w:themeColor="text1"/>
          <w:sz w:val="28"/>
          <w:szCs w:val="28"/>
        </w:rPr>
        <w:lastRenderedPageBreak/>
        <w:t>затьмарили місце неофункціоналізму в дослідженні розвитку миротворчої діяльності ЄС.</w:t>
      </w:r>
      <w:r w:rsidR="00892D84" w:rsidRPr="00F743B3">
        <w:rPr>
          <w:rFonts w:ascii="Times New Roman" w:hAnsi="Times New Roman" w:cs="Times New Roman"/>
          <w:color w:val="000000" w:themeColor="text1"/>
          <w:sz w:val="28"/>
          <w:szCs w:val="28"/>
          <w:lang w:val="uk-UA"/>
        </w:rPr>
        <w:t xml:space="preserve"> </w:t>
      </w:r>
      <w:r w:rsidR="00091D23" w:rsidRPr="00F743B3">
        <w:rPr>
          <w:rFonts w:ascii="Times New Roman" w:hAnsi="Times New Roman" w:cs="Times New Roman"/>
          <w:color w:val="000000" w:themeColor="text1"/>
          <w:sz w:val="28"/>
          <w:szCs w:val="28"/>
          <w:lang w:val="uk-UA"/>
        </w:rPr>
        <w:t>Однак екстерналізація неофункціоналістського підходу до вирішення суперечок і побудови миру залишається недостатньо дослідженою (</w:t>
      </w:r>
      <w:r w:rsidR="00091D23" w:rsidRPr="00F743B3">
        <w:rPr>
          <w:rFonts w:ascii="Times New Roman" w:hAnsi="Times New Roman" w:cs="Times New Roman"/>
          <w:color w:val="000000" w:themeColor="text1"/>
          <w:sz w:val="28"/>
          <w:szCs w:val="28"/>
        </w:rPr>
        <w:t>Visoka</w:t>
      </w:r>
      <w:r w:rsidR="00091D23" w:rsidRPr="00F743B3">
        <w:rPr>
          <w:rFonts w:ascii="Times New Roman" w:hAnsi="Times New Roman" w:cs="Times New Roman"/>
          <w:color w:val="000000" w:themeColor="text1"/>
          <w:sz w:val="28"/>
          <w:szCs w:val="28"/>
          <w:lang w:val="uk-UA"/>
        </w:rPr>
        <w:t xml:space="preserve">, </w:t>
      </w:r>
      <w:r w:rsidR="00091D23" w:rsidRPr="00F743B3">
        <w:rPr>
          <w:rFonts w:ascii="Times New Roman" w:hAnsi="Times New Roman" w:cs="Times New Roman"/>
          <w:color w:val="000000" w:themeColor="text1"/>
          <w:sz w:val="28"/>
          <w:szCs w:val="28"/>
        </w:rPr>
        <w:t>Doyle</w:t>
      </w:r>
      <w:r w:rsidR="00091D23" w:rsidRPr="00F743B3">
        <w:rPr>
          <w:rFonts w:ascii="Times New Roman" w:hAnsi="Times New Roman" w:cs="Times New Roman"/>
          <w:color w:val="000000" w:themeColor="text1"/>
          <w:sz w:val="28"/>
          <w:szCs w:val="28"/>
          <w:lang w:val="uk-UA"/>
        </w:rPr>
        <w:t>, 2016</w:t>
      </w:r>
      <w:r w:rsidR="00B87D5C" w:rsidRPr="0021211B">
        <w:rPr>
          <w:rFonts w:ascii="Times New Roman" w:hAnsi="Times New Roman" w:cs="Times New Roman"/>
          <w:color w:val="000000" w:themeColor="text1"/>
          <w:sz w:val="28"/>
          <w:szCs w:val="28"/>
          <w:lang w:val="uk-UA"/>
        </w:rPr>
        <w:t xml:space="preserve">, </w:t>
      </w:r>
      <w:r w:rsidR="00B87D5C" w:rsidRPr="00F743B3">
        <w:rPr>
          <w:rFonts w:ascii="Times New Roman" w:hAnsi="Times New Roman" w:cs="Times New Roman"/>
          <w:color w:val="000000" w:themeColor="text1"/>
          <w:sz w:val="28"/>
          <w:szCs w:val="28"/>
          <w:lang w:val="en-US"/>
        </w:rPr>
        <w:t>p</w:t>
      </w:r>
      <w:r w:rsidR="00B87D5C" w:rsidRPr="0021211B">
        <w:rPr>
          <w:rFonts w:ascii="Times New Roman" w:hAnsi="Times New Roman" w:cs="Times New Roman"/>
          <w:color w:val="000000" w:themeColor="text1"/>
          <w:sz w:val="28"/>
          <w:szCs w:val="28"/>
          <w:lang w:val="uk-UA"/>
        </w:rPr>
        <w:t>. 865</w:t>
      </w:r>
      <w:r w:rsidR="00091D23" w:rsidRPr="00F743B3">
        <w:rPr>
          <w:rFonts w:ascii="Times New Roman" w:hAnsi="Times New Roman" w:cs="Times New Roman"/>
          <w:color w:val="000000" w:themeColor="text1"/>
          <w:sz w:val="28"/>
          <w:szCs w:val="28"/>
          <w:lang w:val="uk-UA"/>
        </w:rPr>
        <w:t>).</w:t>
      </w:r>
    </w:p>
    <w:p w14:paraId="2B4257C8" w14:textId="0C4B0C22" w:rsidR="00331747" w:rsidRPr="00F743B3" w:rsidRDefault="00091D23" w:rsidP="00F743B3">
      <w:pPr>
        <w:pStyle w:val="11"/>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lang w:val="uk-UA"/>
        </w:rPr>
        <w:t>Як теорія середнього діапазону, неофункціоналізм пояснює поступове зближення особистих інтересів через економічну і технократичну співпрацю в певному секторі, яка потім може поширитися на інші сектори і сприяти ширшому політичному співробітництву та інтеграції</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Неофункціоналізм</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незважаючи</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на</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обмеженість</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його</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пояснювальної</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сили</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залишається</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важливою</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частиною</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пояснення</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процесу</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інтеграції</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ЄС</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розширення</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політичного</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та</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економічного</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співробітництва</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та</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інституційної</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структури</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ЄС</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У</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контексті</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ЄС</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неофункціоналізм</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був</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корисним</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для</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пояснення</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європейської</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політичної</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та</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економічної</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інтеграції</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У</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секторі</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безпеки</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неофункціоналістська</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логіка</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пояснює</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екстерналізацію</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внутрішньої</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безпеки</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наприклад</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правосуддя</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і</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внутрішні</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справи</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з</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миротворчістю</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на</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Балканах</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ілюструючи</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як</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зв</w:t>
      </w:r>
      <w:r w:rsidRPr="00F743B3">
        <w:rPr>
          <w:rFonts w:ascii="Times New Roman" w:hAnsi="Times New Roman" w:cs="Times New Roman"/>
          <w:color w:val="000000" w:themeColor="text1"/>
          <w:sz w:val="28"/>
          <w:szCs w:val="28"/>
          <w:lang w:val="nl-NL"/>
        </w:rPr>
        <w:t>'</w:t>
      </w:r>
      <w:r w:rsidRPr="00F743B3">
        <w:rPr>
          <w:rFonts w:ascii="Times New Roman" w:hAnsi="Times New Roman" w:cs="Times New Roman"/>
          <w:color w:val="000000" w:themeColor="text1"/>
          <w:sz w:val="28"/>
          <w:szCs w:val="28"/>
        </w:rPr>
        <w:t>язок</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між</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внутрішньою</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і</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зовнішньою</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безпекою</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є</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логічним</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наслідком</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процесу</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європейської</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інтеграції</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Посилення</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ролі</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Європейської</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Комісії</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в</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об</w:t>
      </w:r>
      <w:r w:rsidRPr="00F743B3">
        <w:rPr>
          <w:rFonts w:ascii="Times New Roman" w:hAnsi="Times New Roman" w:cs="Times New Roman"/>
          <w:color w:val="000000" w:themeColor="text1"/>
          <w:sz w:val="28"/>
          <w:szCs w:val="28"/>
          <w:lang w:val="nl-NL"/>
        </w:rPr>
        <w:t>'</w:t>
      </w:r>
      <w:r w:rsidRPr="00F743B3">
        <w:rPr>
          <w:rFonts w:ascii="Times New Roman" w:hAnsi="Times New Roman" w:cs="Times New Roman"/>
          <w:color w:val="000000" w:themeColor="text1"/>
          <w:sz w:val="28"/>
          <w:szCs w:val="28"/>
        </w:rPr>
        <w:t>єднанні</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миру</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розвитку</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і</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безпеки</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свідчить</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про</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неофункціоналістську</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оцінку</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управління</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ЄС</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у</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сфері</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зовнішньої</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безпеки</w:t>
      </w:r>
      <w:r w:rsidRPr="00F743B3">
        <w:rPr>
          <w:rFonts w:ascii="Times New Roman" w:hAnsi="Times New Roman" w:cs="Times New Roman"/>
          <w:color w:val="000000" w:themeColor="text1"/>
          <w:sz w:val="28"/>
          <w:szCs w:val="28"/>
          <w:lang w:val="nl-NL"/>
        </w:rPr>
        <w:t xml:space="preserve">. </w:t>
      </w:r>
      <w:r w:rsidRPr="00F743B3">
        <w:rPr>
          <w:rFonts w:ascii="Times New Roman" w:hAnsi="Times New Roman" w:cs="Times New Roman"/>
          <w:color w:val="000000" w:themeColor="text1"/>
          <w:sz w:val="28"/>
          <w:szCs w:val="28"/>
        </w:rPr>
        <w:t>Таким чином, неофункціоналізм не лише актуальний для теоретичного осмислення регіональної інтеграції, але й може допомогти нам зрозуміти практику підтримки миру в ЄС (Visoka, Doyle, 2016</w:t>
      </w:r>
      <w:r w:rsidR="00B87D5C" w:rsidRPr="00F743B3">
        <w:rPr>
          <w:rFonts w:ascii="Times New Roman" w:hAnsi="Times New Roman" w:cs="Times New Roman"/>
          <w:color w:val="000000" w:themeColor="text1"/>
          <w:sz w:val="28"/>
          <w:szCs w:val="28"/>
        </w:rPr>
        <w:t xml:space="preserve">, </w:t>
      </w:r>
      <w:r w:rsidR="00B87D5C" w:rsidRPr="00F743B3">
        <w:rPr>
          <w:rFonts w:ascii="Times New Roman" w:hAnsi="Times New Roman" w:cs="Times New Roman"/>
          <w:color w:val="000000" w:themeColor="text1"/>
          <w:sz w:val="28"/>
          <w:szCs w:val="28"/>
          <w:lang w:val="en-US"/>
        </w:rPr>
        <w:t>p</w:t>
      </w:r>
      <w:r w:rsidR="00B87D5C" w:rsidRPr="00F743B3">
        <w:rPr>
          <w:rFonts w:ascii="Times New Roman" w:hAnsi="Times New Roman" w:cs="Times New Roman"/>
          <w:color w:val="000000" w:themeColor="text1"/>
          <w:sz w:val="28"/>
          <w:szCs w:val="28"/>
        </w:rPr>
        <w:t>. 864</w:t>
      </w:r>
      <w:r w:rsidRPr="00F743B3">
        <w:rPr>
          <w:rFonts w:ascii="Times New Roman" w:hAnsi="Times New Roman" w:cs="Times New Roman"/>
          <w:color w:val="000000" w:themeColor="text1"/>
          <w:sz w:val="28"/>
          <w:szCs w:val="28"/>
        </w:rPr>
        <w:t>).</w:t>
      </w:r>
    </w:p>
    <w:p w14:paraId="785AC19F" w14:textId="386A6240" w:rsidR="000651D1" w:rsidRPr="00F743B3" w:rsidRDefault="000651D1" w:rsidP="00F743B3">
      <w:pPr>
        <w:shd w:val="clear" w:color="auto" w:fill="FFFFFF"/>
        <w:spacing w:after="0" w:line="360" w:lineRule="auto"/>
        <w:ind w:firstLine="1134"/>
        <w:jc w:val="both"/>
        <w:rPr>
          <w:rFonts w:ascii="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rPr>
        <w:t>Формування політики Європейського Союзу по відношенню до країн Західних Балкан припадає на період розпаду Югославії і перегляду відносин європейськи</w:t>
      </w:r>
      <w:r w:rsidRPr="00F743B3">
        <w:rPr>
          <w:rFonts w:ascii="Times New Roman" w:hAnsi="Times New Roman" w:cs="Times New Roman"/>
          <w:color w:val="000000" w:themeColor="text1"/>
          <w:sz w:val="28"/>
          <w:szCs w:val="28"/>
          <w:lang w:val="uk-UA"/>
        </w:rPr>
        <w:t>х</w:t>
      </w:r>
      <w:r w:rsidRPr="00F743B3">
        <w:rPr>
          <w:rFonts w:ascii="Times New Roman" w:hAnsi="Times New Roman" w:cs="Times New Roman"/>
          <w:color w:val="000000" w:themeColor="text1"/>
          <w:sz w:val="28"/>
          <w:szCs w:val="28"/>
        </w:rPr>
        <w:t xml:space="preserve"> країн з Белградом. </w:t>
      </w:r>
      <w:r w:rsidRPr="00F743B3">
        <w:rPr>
          <w:rFonts w:ascii="Times New Roman" w:hAnsi="Times New Roman" w:cs="Times New Roman"/>
          <w:color w:val="000000" w:themeColor="text1"/>
          <w:sz w:val="28"/>
          <w:szCs w:val="28"/>
          <w:lang w:val="uk-UA"/>
        </w:rPr>
        <w:t>Початок</w:t>
      </w:r>
      <w:r w:rsidRPr="00F743B3">
        <w:rPr>
          <w:rFonts w:ascii="Times New Roman" w:hAnsi="Times New Roman" w:cs="Times New Roman"/>
          <w:color w:val="000000" w:themeColor="text1"/>
          <w:sz w:val="28"/>
          <w:szCs w:val="28"/>
        </w:rPr>
        <w:t xml:space="preserve"> югославської кризи відкрив можливість для Європи підняти свій авторитет на міжнародній арені. Основним дипломатичним завданням ЄС стало уникнення регіонального наростання конфлікту: виступаючи посередником у переговорному процесі, ЄС організував дві постійні конференції з </w:t>
      </w:r>
      <w:r w:rsidRPr="00F743B3">
        <w:rPr>
          <w:rFonts w:ascii="Times New Roman" w:hAnsi="Times New Roman" w:cs="Times New Roman"/>
          <w:color w:val="000000" w:themeColor="text1"/>
          <w:sz w:val="28"/>
          <w:szCs w:val="28"/>
        </w:rPr>
        <w:lastRenderedPageBreak/>
        <w:t>вирішення конфлікту – Конференцію Європейського Співтовариства щодо колишньої Югославії в Гаазі</w:t>
      </w:r>
      <w:r w:rsidRPr="00F743B3">
        <w:rPr>
          <w:rFonts w:ascii="Times New Roman" w:hAnsi="Times New Roman" w:cs="Times New Roman"/>
          <w:color w:val="000000" w:themeColor="text1"/>
          <w:sz w:val="28"/>
          <w:szCs w:val="28"/>
          <w:lang w:val="uk-UA"/>
        </w:rPr>
        <w:t xml:space="preserve">, яка проходила у </w:t>
      </w:r>
      <w:r w:rsidRPr="00F743B3">
        <w:rPr>
          <w:rFonts w:ascii="Times New Roman" w:hAnsi="Times New Roman" w:cs="Times New Roman"/>
          <w:color w:val="000000" w:themeColor="text1"/>
          <w:sz w:val="28"/>
          <w:szCs w:val="28"/>
        </w:rPr>
        <w:t>вересен</w:t>
      </w:r>
      <w:r w:rsidRPr="00F743B3">
        <w:rPr>
          <w:rFonts w:ascii="Times New Roman" w:hAnsi="Times New Roman" w:cs="Times New Roman"/>
          <w:color w:val="000000" w:themeColor="text1"/>
          <w:sz w:val="28"/>
          <w:szCs w:val="28"/>
          <w:lang w:val="uk-UA"/>
        </w:rPr>
        <w:t>і</w:t>
      </w:r>
      <w:r w:rsidRPr="00F743B3">
        <w:rPr>
          <w:rFonts w:ascii="Times New Roman" w:hAnsi="Times New Roman" w:cs="Times New Roman"/>
          <w:color w:val="000000" w:themeColor="text1"/>
          <w:sz w:val="28"/>
          <w:szCs w:val="28"/>
        </w:rPr>
        <w:t xml:space="preserve"> 1991 р. – серпен</w:t>
      </w:r>
      <w:r w:rsidRPr="00F743B3">
        <w:rPr>
          <w:rFonts w:ascii="Times New Roman" w:hAnsi="Times New Roman" w:cs="Times New Roman"/>
          <w:color w:val="000000" w:themeColor="text1"/>
          <w:sz w:val="28"/>
          <w:szCs w:val="28"/>
          <w:lang w:val="uk-UA"/>
        </w:rPr>
        <w:t>і</w:t>
      </w:r>
      <w:r w:rsidRPr="00F743B3">
        <w:rPr>
          <w:rFonts w:ascii="Times New Roman" w:hAnsi="Times New Roman" w:cs="Times New Roman"/>
          <w:color w:val="000000" w:themeColor="text1"/>
          <w:sz w:val="28"/>
          <w:szCs w:val="28"/>
        </w:rPr>
        <w:t xml:space="preserve"> 1992 р. і спільну з ООН Міжнародну конференцію щодо колишньої Югославії в Женеві</w:t>
      </w:r>
      <w:r w:rsidRPr="00F743B3">
        <w:rPr>
          <w:rFonts w:ascii="Times New Roman" w:hAnsi="Times New Roman" w:cs="Times New Roman"/>
          <w:color w:val="000000" w:themeColor="text1"/>
          <w:sz w:val="28"/>
          <w:szCs w:val="28"/>
          <w:lang w:val="uk-UA"/>
        </w:rPr>
        <w:t>, яка проходила у</w:t>
      </w:r>
      <w:r w:rsidRPr="00F743B3">
        <w:rPr>
          <w:rFonts w:ascii="Times New Roman" w:hAnsi="Times New Roman" w:cs="Times New Roman"/>
          <w:color w:val="000000" w:themeColor="text1"/>
          <w:sz w:val="28"/>
          <w:szCs w:val="28"/>
        </w:rPr>
        <w:t xml:space="preserve"> вересен</w:t>
      </w:r>
      <w:r w:rsidRPr="00F743B3">
        <w:rPr>
          <w:rFonts w:ascii="Times New Roman" w:hAnsi="Times New Roman" w:cs="Times New Roman"/>
          <w:color w:val="000000" w:themeColor="text1"/>
          <w:sz w:val="28"/>
          <w:szCs w:val="28"/>
          <w:lang w:val="uk-UA"/>
        </w:rPr>
        <w:t>і</w:t>
      </w:r>
      <w:r w:rsidRPr="00F743B3">
        <w:rPr>
          <w:rFonts w:ascii="Times New Roman" w:hAnsi="Times New Roman" w:cs="Times New Roman"/>
          <w:color w:val="000000" w:themeColor="text1"/>
          <w:sz w:val="28"/>
          <w:szCs w:val="28"/>
        </w:rPr>
        <w:t xml:space="preserve"> 1992 р. – груден</w:t>
      </w:r>
      <w:r w:rsidRPr="00F743B3">
        <w:rPr>
          <w:rFonts w:ascii="Times New Roman" w:hAnsi="Times New Roman" w:cs="Times New Roman"/>
          <w:color w:val="000000" w:themeColor="text1"/>
          <w:sz w:val="28"/>
          <w:szCs w:val="28"/>
          <w:lang w:val="uk-UA"/>
        </w:rPr>
        <w:t xml:space="preserve">і </w:t>
      </w:r>
      <w:r w:rsidRPr="00F743B3">
        <w:rPr>
          <w:rFonts w:ascii="Times New Roman" w:hAnsi="Times New Roman" w:cs="Times New Roman"/>
          <w:color w:val="000000" w:themeColor="text1"/>
          <w:sz w:val="28"/>
          <w:szCs w:val="28"/>
        </w:rPr>
        <w:t>1995 р.</w:t>
      </w:r>
      <w:r w:rsidRPr="00F743B3">
        <w:rPr>
          <w:rFonts w:ascii="Times New Roman" w:hAnsi="Times New Roman" w:cs="Times New Roman"/>
          <w:color w:val="000000" w:themeColor="text1"/>
          <w:sz w:val="28"/>
          <w:szCs w:val="28"/>
          <w:lang w:val="uk-UA"/>
        </w:rPr>
        <w:t>.</w:t>
      </w:r>
    </w:p>
    <w:p w14:paraId="48A620FD" w14:textId="61F034AD" w:rsidR="000651D1" w:rsidRPr="00F743B3" w:rsidRDefault="0099291D"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lang w:val="uk-UA"/>
        </w:rPr>
        <w:t xml:space="preserve">Один із прикладів прямої участі Європейського Союзу в процесі врегулювання кризи був виявлений у не дуже успішному досвіді діяльності Адміністрації ЄС у місті Мостар (Боснія і Герцеговина) у червні 1994 року та залученні поліцейського контингенту Західноєвропейського союзу. Події, такі як операція НАТО в Боснії та Герцеговині та підписання Дейтонських угод у грудні 1995 року, підкреслили обмежену можливість ЄС самостійно, без участі Сполучених Штатів, вирішувати конфлікти такого масштабу. Основною метою для ЄС і США після завершення боснійського конфлікту та операції НАТО в Косово було забезпечення стабільності в регіоні та його інтеграція в західні економічні, політичні та військові структури. </w:t>
      </w:r>
      <w:r w:rsidRPr="00F743B3">
        <w:rPr>
          <w:rFonts w:ascii="Times New Roman" w:hAnsi="Times New Roman" w:cs="Times New Roman"/>
          <w:color w:val="000000" w:themeColor="text1"/>
          <w:sz w:val="28"/>
          <w:szCs w:val="28"/>
        </w:rPr>
        <w:t>ЄС взяв на себе відповідальність за проведення політичних та економічних реформ у країнах регіону. Саме ЄС виступив головним донором у зовнішній допомозі Боснії та Герцеговині, надаючи близько 55% (3,07 млрд. доларів США) допомоги з 1996 по 2002 роки, тоді як частка США склала 18,7% (1,05 млрд. доларів США)</w:t>
      </w:r>
      <w:r w:rsidRPr="00F743B3">
        <w:rPr>
          <w:rFonts w:ascii="Times New Roman" w:hAnsi="Times New Roman" w:cs="Times New Roman"/>
          <w:color w:val="000000" w:themeColor="text1"/>
          <w:sz w:val="28"/>
          <w:szCs w:val="28"/>
          <w:lang w:val="uk-UA"/>
        </w:rPr>
        <w:t xml:space="preserve"> </w:t>
      </w:r>
      <w:r w:rsidR="00091D23" w:rsidRPr="00F743B3">
        <w:rPr>
          <w:rFonts w:ascii="Times New Roman" w:hAnsi="Times New Roman" w:cs="Times New Roman"/>
          <w:color w:val="000000" w:themeColor="text1"/>
          <w:sz w:val="28"/>
          <w:szCs w:val="28"/>
        </w:rPr>
        <w:t xml:space="preserve">(Хрящевська, 2019). </w:t>
      </w:r>
    </w:p>
    <w:p w14:paraId="525F8D2D" w14:textId="48CF76E9" w:rsidR="0099291D" w:rsidRPr="00F743B3" w:rsidRDefault="000651D1"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Західні Балкани входять у склад нового європейського простору, що активно формується. Цей регіон охоплює такі країни, як Албанія, Боснія та Герцеговина, Хорватія, Північна Македонія, Чорногорія, Сербія, Косово. На сьогодні він залишається одним із найменш інтегрованих і водночас найменш стабільних регіонів у контексті нової європейської реальності </w:t>
      </w:r>
      <w:r w:rsidR="00091D23" w:rsidRPr="00F743B3">
        <w:rPr>
          <w:rFonts w:ascii="Times New Roman" w:hAnsi="Times New Roman" w:cs="Times New Roman"/>
          <w:color w:val="000000" w:themeColor="text1"/>
          <w:sz w:val="28"/>
          <w:szCs w:val="28"/>
        </w:rPr>
        <w:t>(Kravchenko, 2023</w:t>
      </w:r>
      <w:r w:rsidR="000A28BA" w:rsidRPr="00F743B3">
        <w:rPr>
          <w:rFonts w:ascii="Times New Roman" w:hAnsi="Times New Roman" w:cs="Times New Roman"/>
          <w:color w:val="000000" w:themeColor="text1"/>
          <w:sz w:val="28"/>
          <w:szCs w:val="28"/>
          <w:lang w:val="uk-UA"/>
        </w:rPr>
        <w:t xml:space="preserve">, </w:t>
      </w:r>
      <w:r w:rsidR="008D4BE3" w:rsidRPr="00F743B3">
        <w:rPr>
          <w:rFonts w:ascii="Times New Roman" w:hAnsi="Times New Roman" w:cs="Times New Roman"/>
          <w:color w:val="000000" w:themeColor="text1"/>
          <w:sz w:val="28"/>
          <w:szCs w:val="28"/>
          <w:lang w:val="en-US"/>
        </w:rPr>
        <w:t>p</w:t>
      </w:r>
      <w:r w:rsidR="000A28BA" w:rsidRPr="00F743B3">
        <w:rPr>
          <w:rFonts w:ascii="Times New Roman" w:hAnsi="Times New Roman" w:cs="Times New Roman"/>
          <w:color w:val="000000" w:themeColor="text1"/>
          <w:sz w:val="28"/>
          <w:szCs w:val="28"/>
          <w:lang w:val="uk-UA"/>
        </w:rPr>
        <w:t>. 29</w:t>
      </w:r>
      <w:r w:rsidR="00091D23" w:rsidRPr="00F743B3">
        <w:rPr>
          <w:rFonts w:ascii="Times New Roman" w:hAnsi="Times New Roman" w:cs="Times New Roman"/>
          <w:color w:val="000000" w:themeColor="text1"/>
          <w:sz w:val="28"/>
          <w:szCs w:val="28"/>
        </w:rPr>
        <w:t xml:space="preserve">). </w:t>
      </w:r>
    </w:p>
    <w:p w14:paraId="185F8C9A" w14:textId="5DB9D5F0" w:rsidR="00331747" w:rsidRPr="00F743B3" w:rsidRDefault="0099291D" w:rsidP="00F743B3">
      <w:pPr>
        <w:pStyle w:val="11"/>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Спроби перегляду стратегії Європейського Союзу (ЄС) стосовно Західних Балкан були розпочаті в 1996 році після завершення боснійської війни. </w:t>
      </w:r>
      <w:r w:rsidR="00E261E0" w:rsidRPr="00F743B3">
        <w:rPr>
          <w:rFonts w:ascii="Times New Roman" w:hAnsi="Times New Roman" w:cs="Times New Roman"/>
          <w:color w:val="000000" w:themeColor="text1"/>
          <w:sz w:val="28"/>
          <w:szCs w:val="28"/>
          <w:lang w:val="uk-UA"/>
        </w:rPr>
        <w:t>У</w:t>
      </w:r>
      <w:r w:rsidRPr="00F743B3">
        <w:rPr>
          <w:rFonts w:ascii="Times New Roman" w:hAnsi="Times New Roman" w:cs="Times New Roman"/>
          <w:color w:val="000000" w:themeColor="text1"/>
          <w:sz w:val="28"/>
          <w:szCs w:val="28"/>
        </w:rPr>
        <w:t xml:space="preserve"> грудн</w:t>
      </w:r>
      <w:r w:rsidR="00E261E0" w:rsidRPr="00F743B3">
        <w:rPr>
          <w:rFonts w:ascii="Times New Roman" w:hAnsi="Times New Roman" w:cs="Times New Roman"/>
          <w:color w:val="000000" w:themeColor="text1"/>
          <w:sz w:val="28"/>
          <w:szCs w:val="28"/>
          <w:lang w:val="uk-UA"/>
        </w:rPr>
        <w:t>і</w:t>
      </w:r>
      <w:r w:rsidRPr="00F743B3">
        <w:rPr>
          <w:rFonts w:ascii="Times New Roman" w:hAnsi="Times New Roman" w:cs="Times New Roman"/>
          <w:color w:val="000000" w:themeColor="text1"/>
          <w:sz w:val="28"/>
          <w:szCs w:val="28"/>
        </w:rPr>
        <w:t xml:space="preserve"> 1996 року за ініціативою французької дипломатії був розпочатий </w:t>
      </w:r>
      <w:r w:rsidR="00046401"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Процес Райямон</w:t>
      </w:r>
      <w:r w:rsidR="00046401"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ініціатива зі стабілізації та добросусідства, </w:t>
      </w:r>
      <w:r w:rsidRPr="00F743B3">
        <w:rPr>
          <w:rFonts w:ascii="Times New Roman" w:hAnsi="Times New Roman" w:cs="Times New Roman"/>
          <w:color w:val="000000" w:themeColor="text1"/>
          <w:sz w:val="28"/>
          <w:szCs w:val="28"/>
        </w:rPr>
        <w:lastRenderedPageBreak/>
        <w:t xml:space="preserve">яка акцентувала увагу на регіональних проектах у сферах громадянського суспільства, культури та прав людини. У квітні 1997 року Рада ЄС впровадила регіональний підхід, визначивши політичні та економічні умови для розвитку двосторонніх відносин </w:t>
      </w:r>
      <w:r w:rsidR="00E261E0" w:rsidRPr="00F743B3">
        <w:rPr>
          <w:rFonts w:ascii="Times New Roman" w:hAnsi="Times New Roman" w:cs="Times New Roman"/>
          <w:color w:val="000000" w:themeColor="text1"/>
          <w:sz w:val="28"/>
          <w:szCs w:val="28"/>
          <w:lang w:val="uk-UA"/>
        </w:rPr>
        <w:t xml:space="preserve">з </w:t>
      </w:r>
      <w:r w:rsidRPr="00F743B3">
        <w:rPr>
          <w:rFonts w:ascii="Times New Roman" w:hAnsi="Times New Roman" w:cs="Times New Roman"/>
          <w:color w:val="000000" w:themeColor="text1"/>
          <w:sz w:val="28"/>
          <w:szCs w:val="28"/>
        </w:rPr>
        <w:t>країнами регіону (Албанія, Боснія та Герцеговина, Хорватія, Сербія та колишня Югославська Республіка Македонія). Ці умови включали в себе дотримання демократичних принципів, прав людини, верховенства права, захисту національних меншин, реформи в напрямку ринкової економіки та регіонального співробітництва. Остаточне концептуальне визначення регіону як</w:t>
      </w:r>
      <w:r w:rsidR="00046401" w:rsidRPr="00F743B3">
        <w:rPr>
          <w:rFonts w:ascii="Times New Roman" w:hAnsi="Times New Roman" w:cs="Times New Roman"/>
          <w:color w:val="000000" w:themeColor="text1"/>
          <w:sz w:val="28"/>
          <w:szCs w:val="28"/>
          <w:lang w:val="uk-UA"/>
        </w:rPr>
        <w:t xml:space="preserve"> «</w:t>
      </w:r>
      <w:r w:rsidRPr="00F743B3">
        <w:rPr>
          <w:rFonts w:ascii="Times New Roman" w:hAnsi="Times New Roman" w:cs="Times New Roman"/>
          <w:color w:val="000000" w:themeColor="text1"/>
          <w:sz w:val="28"/>
          <w:szCs w:val="28"/>
        </w:rPr>
        <w:t>регіону Західних Балкан</w:t>
      </w:r>
      <w:r w:rsidR="00046401"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та розробка механізмів та інструментів політики ЄС відбулися в 1999 році з впровадженням Процесу стабілізації та асоціації </w:t>
      </w:r>
      <w:r w:rsidR="00091D23" w:rsidRPr="00F743B3">
        <w:rPr>
          <w:rFonts w:ascii="Times New Roman" w:hAnsi="Times New Roman" w:cs="Times New Roman"/>
          <w:color w:val="000000" w:themeColor="text1"/>
          <w:sz w:val="28"/>
          <w:szCs w:val="28"/>
        </w:rPr>
        <w:t>(Миронова, 2010</w:t>
      </w:r>
      <w:r w:rsidR="000A28BA" w:rsidRPr="00F743B3">
        <w:rPr>
          <w:rFonts w:ascii="Times New Roman" w:hAnsi="Times New Roman" w:cs="Times New Roman"/>
          <w:color w:val="000000" w:themeColor="text1"/>
          <w:sz w:val="28"/>
          <w:szCs w:val="28"/>
          <w:lang w:val="uk-UA"/>
        </w:rPr>
        <w:t>, с. 30</w:t>
      </w:r>
      <w:r w:rsidR="00091D23" w:rsidRPr="00F743B3">
        <w:rPr>
          <w:rFonts w:ascii="Times New Roman" w:hAnsi="Times New Roman" w:cs="Times New Roman"/>
          <w:color w:val="000000" w:themeColor="text1"/>
          <w:sz w:val="28"/>
          <w:szCs w:val="28"/>
        </w:rPr>
        <w:t xml:space="preserve">). </w:t>
      </w:r>
    </w:p>
    <w:p w14:paraId="01CD0535" w14:textId="77777777" w:rsidR="00993115" w:rsidRPr="00F743B3" w:rsidRDefault="00993115" w:rsidP="00F743B3">
      <w:pPr>
        <w:pStyle w:val="11"/>
        <w:spacing w:after="0" w:line="360" w:lineRule="auto"/>
        <w:ind w:firstLine="1134"/>
        <w:jc w:val="both"/>
        <w:rPr>
          <w:rFonts w:ascii="Times New Roman" w:eastAsia="Times New Roman" w:hAnsi="Times New Roman" w:cs="Times New Roman"/>
          <w:color w:val="000000" w:themeColor="text1"/>
          <w:sz w:val="28"/>
          <w:szCs w:val="28"/>
          <w:lang w:val="de-DE"/>
        </w:rPr>
      </w:pPr>
      <w:r w:rsidRPr="00F743B3">
        <w:rPr>
          <w:rFonts w:ascii="Times New Roman" w:hAnsi="Times New Roman" w:cs="Times New Roman"/>
          <w:color w:val="000000" w:themeColor="text1"/>
          <w:sz w:val="28"/>
          <w:szCs w:val="28"/>
        </w:rPr>
        <w:t xml:space="preserve">Косово </w:t>
      </w:r>
      <w:r w:rsidRPr="00F743B3">
        <w:rPr>
          <w:rFonts w:ascii="Times New Roman" w:hAnsi="Times New Roman" w:cs="Times New Roman"/>
          <w:color w:val="000000" w:themeColor="text1"/>
          <w:sz w:val="28"/>
          <w:szCs w:val="28"/>
          <w:lang w:val="uk-UA"/>
        </w:rPr>
        <w:t>є</w:t>
      </w:r>
      <w:r w:rsidRPr="00F743B3">
        <w:rPr>
          <w:rFonts w:ascii="Times New Roman" w:hAnsi="Times New Roman" w:cs="Times New Roman"/>
          <w:color w:val="000000" w:themeColor="text1"/>
          <w:sz w:val="28"/>
          <w:szCs w:val="28"/>
        </w:rPr>
        <w:t xml:space="preserve"> ілюстративний приклад концептуалізації неофункціонального миру, який являє собою унікальний збіг низки факторів. Косово є першим значущим прикладом консолідованої участі ЄС у врегулюванні регіональних конфліктів, що відбувається в контексті процесу розширення ЄС і має місце в країні, де ЄС розгорнув свою найбільшу операцію в рамках СПБО - Місію ЄС з питань верховенства права в Косово</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Найважливіше</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те</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що</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Косово</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стало</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важливим</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прикладом</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для</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теоретичного</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осмислення</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зовнішньої</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політики</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і</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практики</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миробудівництва</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ЄС</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і</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має</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спільні</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риси</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з</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іншими</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невирішеними</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питаннями</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на</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Західних</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Балканах</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а</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також</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з</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аспектами</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спірної</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державності</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зі</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східними</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сусідами</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ЄС</w:t>
      </w:r>
      <w:r w:rsidRPr="00F743B3">
        <w:rPr>
          <w:rFonts w:ascii="Times New Roman" w:hAnsi="Times New Roman" w:cs="Times New Roman"/>
          <w:color w:val="000000" w:themeColor="text1"/>
          <w:sz w:val="28"/>
          <w:szCs w:val="28"/>
          <w:lang w:val="de-DE"/>
        </w:rPr>
        <w:t xml:space="preserve">. </w:t>
      </w:r>
    </w:p>
    <w:p w14:paraId="314D84A4" w14:textId="77777777" w:rsidR="00993115" w:rsidRPr="00F743B3" w:rsidRDefault="00993115" w:rsidP="00F743B3">
      <w:pPr>
        <w:pStyle w:val="11"/>
        <w:spacing w:after="0" w:line="360" w:lineRule="auto"/>
        <w:ind w:firstLine="1134"/>
        <w:jc w:val="both"/>
        <w:rPr>
          <w:rFonts w:ascii="Times New Roman" w:eastAsia="Times New Roman" w:hAnsi="Times New Roman" w:cs="Times New Roman"/>
          <w:color w:val="000000" w:themeColor="text1"/>
          <w:sz w:val="28"/>
          <w:szCs w:val="28"/>
          <w:lang w:val="de-DE"/>
        </w:rPr>
      </w:pPr>
      <w:r w:rsidRPr="00F743B3">
        <w:rPr>
          <w:rFonts w:ascii="Times New Roman" w:hAnsi="Times New Roman" w:cs="Times New Roman"/>
          <w:color w:val="000000" w:themeColor="text1"/>
          <w:sz w:val="28"/>
          <w:szCs w:val="28"/>
        </w:rPr>
        <w:t>Розуміння</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діалогу</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за</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сприяння</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ЄС</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щодо</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нормалізації</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відносин</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між</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Косово</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і</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Сербією</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з</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неофункціоналістської</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перспективи</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вимагає</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відстеження</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ключових</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особливостей</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які</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сформували</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цей</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процес</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Наступні</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п</w:t>
      </w:r>
      <w:r w:rsidRPr="00F743B3">
        <w:rPr>
          <w:rFonts w:ascii="Times New Roman" w:hAnsi="Times New Roman" w:cs="Times New Roman"/>
          <w:color w:val="000000" w:themeColor="text1"/>
          <w:sz w:val="28"/>
          <w:szCs w:val="28"/>
          <w:lang w:val="de-DE"/>
        </w:rPr>
        <w:t>'</w:t>
      </w:r>
      <w:r w:rsidRPr="00F743B3">
        <w:rPr>
          <w:rFonts w:ascii="Times New Roman" w:hAnsi="Times New Roman" w:cs="Times New Roman"/>
          <w:color w:val="000000" w:themeColor="text1"/>
          <w:sz w:val="28"/>
          <w:szCs w:val="28"/>
        </w:rPr>
        <w:t>ять</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особливостей</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були</w:t>
      </w:r>
      <w:r w:rsidRPr="00F743B3">
        <w:rPr>
          <w:rFonts w:ascii="Times New Roman" w:hAnsi="Times New Roman" w:cs="Times New Roman"/>
          <w:color w:val="000000" w:themeColor="text1"/>
          <w:sz w:val="28"/>
          <w:szCs w:val="28"/>
          <w:lang w:val="de-DE"/>
        </w:rPr>
        <w:t xml:space="preserve"> </w:t>
      </w:r>
      <w:r w:rsidRPr="00F743B3">
        <w:rPr>
          <w:rFonts w:ascii="Times New Roman" w:hAnsi="Times New Roman" w:cs="Times New Roman"/>
          <w:color w:val="000000" w:themeColor="text1"/>
          <w:sz w:val="28"/>
          <w:szCs w:val="28"/>
        </w:rPr>
        <w:t>центральними</w:t>
      </w:r>
      <w:r w:rsidRPr="00F743B3">
        <w:rPr>
          <w:rFonts w:ascii="Times New Roman" w:hAnsi="Times New Roman" w:cs="Times New Roman"/>
          <w:color w:val="000000" w:themeColor="text1"/>
          <w:sz w:val="28"/>
          <w:szCs w:val="28"/>
          <w:lang w:val="de-DE"/>
        </w:rPr>
        <w:t>:</w:t>
      </w:r>
    </w:p>
    <w:p w14:paraId="05E65EE0" w14:textId="20649DE9" w:rsidR="00993115" w:rsidRPr="00F743B3" w:rsidRDefault="00993115" w:rsidP="00F743B3">
      <w:pPr>
        <w:pStyle w:val="11"/>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1. Для обох сторін </w:t>
      </w:r>
      <w:r w:rsidRPr="00F743B3">
        <w:rPr>
          <w:rFonts w:ascii="Times New Roman" w:hAnsi="Times New Roman" w:cs="Times New Roman"/>
          <w:color w:val="000000" w:themeColor="text1"/>
          <w:sz w:val="28"/>
          <w:szCs w:val="28"/>
          <w:lang w:val="uk-UA"/>
        </w:rPr>
        <w:t>сформувались</w:t>
      </w:r>
      <w:r w:rsidRPr="00F743B3">
        <w:rPr>
          <w:rFonts w:ascii="Times New Roman" w:hAnsi="Times New Roman" w:cs="Times New Roman"/>
          <w:color w:val="000000" w:themeColor="text1"/>
          <w:sz w:val="28"/>
          <w:szCs w:val="28"/>
        </w:rPr>
        <w:t xml:space="preserve"> передумови для початку мирного процесу, в результаті чого нормалізація відносин між Косово і </w:t>
      </w:r>
      <w:r w:rsidRPr="00F743B3">
        <w:rPr>
          <w:rFonts w:ascii="Times New Roman" w:hAnsi="Times New Roman" w:cs="Times New Roman"/>
          <w:color w:val="000000" w:themeColor="text1"/>
          <w:sz w:val="28"/>
          <w:szCs w:val="28"/>
        </w:rPr>
        <w:lastRenderedPageBreak/>
        <w:t>Сербією стала ключовою умовою для просування процесу інтеграції в</w:t>
      </w:r>
      <w:proofErr w:type="gramStart"/>
      <w:r w:rsidRPr="00F743B3">
        <w:rPr>
          <w:rFonts w:ascii="Times New Roman" w:hAnsi="Times New Roman" w:cs="Times New Roman"/>
          <w:color w:val="000000" w:themeColor="text1"/>
          <w:sz w:val="28"/>
          <w:szCs w:val="28"/>
        </w:rPr>
        <w:t xml:space="preserve"> ЄС</w:t>
      </w:r>
      <w:proofErr w:type="gramEnd"/>
      <w:r w:rsidRPr="00F743B3">
        <w:rPr>
          <w:rFonts w:ascii="Times New Roman" w:hAnsi="Times New Roman" w:cs="Times New Roman"/>
          <w:color w:val="000000" w:themeColor="text1"/>
          <w:sz w:val="28"/>
          <w:szCs w:val="28"/>
        </w:rPr>
        <w:t>, що зайшов у глухий кут для обох країн.</w:t>
      </w:r>
    </w:p>
    <w:p w14:paraId="71D272F1" w14:textId="77777777" w:rsidR="00993115" w:rsidRPr="00F743B3" w:rsidRDefault="00993115" w:rsidP="00F743B3">
      <w:pPr>
        <w:pStyle w:val="11"/>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2. </w:t>
      </w:r>
      <w:proofErr w:type="gramStart"/>
      <w:r w:rsidRPr="00F743B3">
        <w:rPr>
          <w:rFonts w:ascii="Times New Roman" w:hAnsi="Times New Roman" w:cs="Times New Roman"/>
          <w:color w:val="000000" w:themeColor="text1"/>
          <w:sz w:val="28"/>
          <w:szCs w:val="28"/>
        </w:rPr>
        <w:t>Техн</w:t>
      </w:r>
      <w:proofErr w:type="gramEnd"/>
      <w:r w:rsidRPr="00F743B3">
        <w:rPr>
          <w:rFonts w:ascii="Times New Roman" w:hAnsi="Times New Roman" w:cs="Times New Roman"/>
          <w:color w:val="000000" w:themeColor="text1"/>
          <w:sz w:val="28"/>
          <w:szCs w:val="28"/>
        </w:rPr>
        <w:t xml:space="preserve">ічний діалог і домовленості у сферах </w:t>
      </w:r>
      <w:r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низької політики</w:t>
      </w:r>
      <w:r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сприяли зміцненню довіри, соціалізації та розвитку взаємних зобов'язань.</w:t>
      </w:r>
    </w:p>
    <w:p w14:paraId="319070E7" w14:textId="77777777" w:rsidR="00993115" w:rsidRPr="00F743B3" w:rsidRDefault="00993115" w:rsidP="00F743B3">
      <w:pPr>
        <w:pStyle w:val="11"/>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3. Технічні угоди мали побічний ефект, який започаткував політичний діалог на високому рівні та вирішив численні невирішені чутливі політичні питання.</w:t>
      </w:r>
    </w:p>
    <w:p w14:paraId="0D481062" w14:textId="77777777" w:rsidR="00993115" w:rsidRPr="00F743B3" w:rsidRDefault="00993115" w:rsidP="00F743B3">
      <w:pPr>
        <w:pStyle w:val="11"/>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4. Неоднозначний характер, технічні формулювання і трансцендентне значення угод дозволили досягти прогресу в таких чутливих політичних питаннях, як суверенітет і регіональне членство, без негативного впливу на власні інтереси і внутрішню легітимність партій.</w:t>
      </w:r>
    </w:p>
    <w:p w14:paraId="20A93780" w14:textId="71215D2D" w:rsidR="00993115" w:rsidRPr="00F743B3" w:rsidRDefault="00993115" w:rsidP="00F743B3">
      <w:pPr>
        <w:pStyle w:val="11"/>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5. ЄС нагороджував сторони на основі процесу і зобов'язань, а не результатів і впливу угод, що не виключає можливості інкапсуляції, відходу і скорочення всіх сторін мирного процесу (Visoka, Doyle, 2016</w:t>
      </w:r>
      <w:r w:rsidR="00B87D5C" w:rsidRPr="00F743B3">
        <w:rPr>
          <w:rFonts w:ascii="Times New Roman" w:hAnsi="Times New Roman" w:cs="Times New Roman"/>
          <w:color w:val="000000" w:themeColor="text1"/>
          <w:sz w:val="28"/>
          <w:szCs w:val="28"/>
        </w:rPr>
        <w:t xml:space="preserve">, </w:t>
      </w:r>
      <w:r w:rsidR="00B87D5C" w:rsidRPr="00F743B3">
        <w:rPr>
          <w:rFonts w:ascii="Times New Roman" w:hAnsi="Times New Roman" w:cs="Times New Roman"/>
          <w:color w:val="000000" w:themeColor="text1"/>
          <w:sz w:val="28"/>
          <w:szCs w:val="28"/>
          <w:lang w:val="en-US"/>
        </w:rPr>
        <w:t>p</w:t>
      </w:r>
      <w:r w:rsidR="00B87D5C" w:rsidRPr="00F743B3">
        <w:rPr>
          <w:rFonts w:ascii="Times New Roman" w:hAnsi="Times New Roman" w:cs="Times New Roman"/>
          <w:color w:val="000000" w:themeColor="text1"/>
          <w:sz w:val="28"/>
          <w:szCs w:val="28"/>
        </w:rPr>
        <w:t>. 867</w:t>
      </w:r>
      <w:r w:rsidRPr="00F743B3">
        <w:rPr>
          <w:rFonts w:ascii="Times New Roman" w:hAnsi="Times New Roman" w:cs="Times New Roman"/>
          <w:color w:val="000000" w:themeColor="text1"/>
          <w:sz w:val="28"/>
          <w:szCs w:val="28"/>
        </w:rPr>
        <w:t>).</w:t>
      </w:r>
    </w:p>
    <w:p w14:paraId="513C59D4" w14:textId="689917DE" w:rsidR="00E261E0" w:rsidRPr="00F743B3" w:rsidRDefault="00D41165" w:rsidP="00F743B3">
      <w:pPr>
        <w:pStyle w:val="11"/>
        <w:spacing w:after="0" w:line="360" w:lineRule="auto"/>
        <w:ind w:firstLine="1134"/>
        <w:jc w:val="both"/>
        <w:rPr>
          <w:rFonts w:ascii="Times New Roman" w:hAnsi="Times New Roman" w:cs="Times New Roman"/>
          <w:color w:val="000000" w:themeColor="text1"/>
          <w:sz w:val="28"/>
          <w:szCs w:val="28"/>
          <w:shd w:val="clear" w:color="auto" w:fill="FFFFFF"/>
          <w:lang w:val="uk-UA"/>
        </w:rPr>
      </w:pPr>
      <w:r w:rsidRPr="00F743B3">
        <w:rPr>
          <w:rFonts w:ascii="Times New Roman" w:hAnsi="Times New Roman" w:cs="Times New Roman"/>
          <w:color w:val="000000" w:themeColor="text1"/>
          <w:sz w:val="28"/>
          <w:szCs w:val="28"/>
        </w:rPr>
        <w:t>Навіть при наявності численних досягнень, взаємодія між Косово і Сербією виявилася проблематичною.</w:t>
      </w:r>
      <w:r w:rsidRPr="00F743B3">
        <w:rPr>
          <w:rFonts w:ascii="Times New Roman" w:hAnsi="Times New Roman" w:cs="Times New Roman"/>
          <w:color w:val="000000" w:themeColor="text1"/>
          <w:sz w:val="28"/>
          <w:szCs w:val="28"/>
          <w:lang w:val="uk-UA"/>
        </w:rPr>
        <w:t xml:space="preserve"> </w:t>
      </w:r>
      <w:r w:rsidR="00993115" w:rsidRPr="00F743B3">
        <w:rPr>
          <w:rFonts w:ascii="Times New Roman" w:hAnsi="Times New Roman" w:cs="Times New Roman"/>
          <w:color w:val="000000" w:themeColor="text1"/>
          <w:sz w:val="28"/>
          <w:szCs w:val="28"/>
        </w:rPr>
        <w:t>Домовленості, досягнуті в результаті технічного діалогу, були реалізовані лише частково</w:t>
      </w:r>
      <w:r w:rsidR="00993115" w:rsidRPr="00F743B3">
        <w:rPr>
          <w:rFonts w:ascii="Times New Roman" w:hAnsi="Times New Roman" w:cs="Times New Roman"/>
          <w:color w:val="000000" w:themeColor="text1"/>
          <w:sz w:val="28"/>
          <w:szCs w:val="28"/>
          <w:lang w:val="de-DE"/>
        </w:rPr>
        <w:t xml:space="preserve">. </w:t>
      </w:r>
      <w:r w:rsidR="00993115" w:rsidRPr="00F743B3">
        <w:rPr>
          <w:rFonts w:ascii="Times New Roman" w:hAnsi="Times New Roman" w:cs="Times New Roman"/>
          <w:color w:val="000000" w:themeColor="text1"/>
          <w:sz w:val="28"/>
          <w:szCs w:val="28"/>
        </w:rPr>
        <w:t xml:space="preserve">Кожна сторона відкладала виконання певних частин угод, які, на її думку, не відповідали її інтересам. </w:t>
      </w:r>
      <w:r w:rsidRPr="00F743B3">
        <w:rPr>
          <w:rFonts w:ascii="Times New Roman" w:hAnsi="Times New Roman" w:cs="Times New Roman"/>
          <w:color w:val="000000" w:themeColor="text1"/>
          <w:sz w:val="28"/>
          <w:szCs w:val="28"/>
        </w:rPr>
        <w:t>Як для Косово, так і для Сербії стали характерними внутрішні правові та інституційні труднощі, особливо у ситуаціях, де потрібні були законодавчі зміни.</w:t>
      </w:r>
      <w:r w:rsidR="00993115" w:rsidRPr="00F743B3">
        <w:rPr>
          <w:rFonts w:ascii="Times New Roman" w:hAnsi="Times New Roman" w:cs="Times New Roman"/>
          <w:color w:val="000000" w:themeColor="text1"/>
          <w:sz w:val="28"/>
          <w:szCs w:val="28"/>
        </w:rPr>
        <w:t xml:space="preserve"> Існують певні докази (але поки що обмежені) того, що угоди покращили життя людей</w:t>
      </w:r>
      <w:r w:rsidR="00993115" w:rsidRPr="00F743B3">
        <w:rPr>
          <w:rFonts w:ascii="Times New Roman" w:hAnsi="Times New Roman" w:cs="Times New Roman"/>
          <w:color w:val="000000" w:themeColor="text1"/>
          <w:sz w:val="28"/>
          <w:szCs w:val="28"/>
          <w:lang w:val="de-DE"/>
        </w:rPr>
        <w:t xml:space="preserve">. </w:t>
      </w:r>
      <w:r w:rsidR="00993115" w:rsidRPr="00F743B3">
        <w:rPr>
          <w:rFonts w:ascii="Times New Roman" w:hAnsi="Times New Roman" w:cs="Times New Roman"/>
          <w:color w:val="000000" w:themeColor="text1"/>
          <w:sz w:val="28"/>
          <w:szCs w:val="28"/>
        </w:rPr>
        <w:t xml:space="preserve">Існує також низка критичних невизначеностей, які можуть звести нанівець процес нормалізації. Основна критична невизначеність полягає в тому, </w:t>
      </w:r>
      <w:r w:rsidR="00993115" w:rsidRPr="00F743B3">
        <w:rPr>
          <w:rFonts w:ascii="Times New Roman" w:hAnsi="Times New Roman" w:cs="Times New Roman"/>
          <w:color w:val="000000" w:themeColor="text1"/>
          <w:sz w:val="28"/>
          <w:szCs w:val="28"/>
          <w:lang w:val="uk-UA"/>
        </w:rPr>
        <w:t>що</w:t>
      </w:r>
      <w:r w:rsidR="00993115" w:rsidRPr="00F743B3">
        <w:rPr>
          <w:rFonts w:ascii="Times New Roman" w:hAnsi="Times New Roman" w:cs="Times New Roman"/>
          <w:color w:val="000000" w:themeColor="text1"/>
          <w:sz w:val="28"/>
          <w:szCs w:val="28"/>
        </w:rPr>
        <w:t xml:space="preserve"> імплементація угод змінить політичне та інституційне життя в Косові і яку роль вони відіграватимуть у сприянні місцевому миробудівництву та етнічному примиренню. Іншою критичною невизначеністю є динаміка інтеграції Сербії та Косова до ЄС, яка слугує ключовим стимулом для залучення обох сторін до діалогу з нормалізації. Зростання </w:t>
      </w:r>
      <w:r w:rsidR="00993115" w:rsidRPr="00F743B3">
        <w:rPr>
          <w:rFonts w:ascii="Times New Roman" w:hAnsi="Times New Roman" w:cs="Times New Roman"/>
          <w:color w:val="000000" w:themeColor="text1"/>
          <w:sz w:val="28"/>
          <w:szCs w:val="28"/>
        </w:rPr>
        <w:lastRenderedPageBreak/>
        <w:t>євроскептицизму, криза біженців і регіональна нестабільність зробили розширення ЄС непопулярним у самому Євросоюзі. Крім того, залишається невизначеним, яким буде кінцевий результат діалогу, особливо щодо врегулювання дипломатичних відносин між Косово і Сербією. Незважаючи на ці труднощі, прогрес, досягнутий з 2011 року порівняно з попередніми міжнародними зусиллями, є очевидним, особливо у відкритті перспектив для вирішення ключових невирішених питань. Тим не менш, невизначеність майбутнього показує, що неофункціональний мир може зазнати невдач, але є багатообіцяючим підходом, через призму якого можна розглядати участь ЄС у вирішенні затяжних конфліктів (Visoka, Doyle, 2016</w:t>
      </w:r>
      <w:r w:rsidR="00B87D5C" w:rsidRPr="00F743B3">
        <w:rPr>
          <w:rFonts w:ascii="Times New Roman" w:hAnsi="Times New Roman" w:cs="Times New Roman"/>
          <w:color w:val="000000" w:themeColor="text1"/>
          <w:sz w:val="28"/>
          <w:szCs w:val="28"/>
        </w:rPr>
        <w:t xml:space="preserve">, </w:t>
      </w:r>
      <w:r w:rsidR="00B87D5C" w:rsidRPr="00F743B3">
        <w:rPr>
          <w:rFonts w:ascii="Times New Roman" w:hAnsi="Times New Roman" w:cs="Times New Roman"/>
          <w:color w:val="000000" w:themeColor="text1"/>
          <w:sz w:val="28"/>
          <w:szCs w:val="28"/>
          <w:lang w:val="en-US"/>
        </w:rPr>
        <w:t>p</w:t>
      </w:r>
      <w:r w:rsidR="00B87D5C" w:rsidRPr="00F743B3">
        <w:rPr>
          <w:rFonts w:ascii="Times New Roman" w:hAnsi="Times New Roman" w:cs="Times New Roman"/>
          <w:color w:val="000000" w:themeColor="text1"/>
          <w:sz w:val="28"/>
          <w:szCs w:val="28"/>
        </w:rPr>
        <w:t>. 873</w:t>
      </w:r>
      <w:r w:rsidR="00993115" w:rsidRPr="00F743B3">
        <w:rPr>
          <w:rFonts w:ascii="Times New Roman" w:hAnsi="Times New Roman" w:cs="Times New Roman"/>
          <w:color w:val="000000" w:themeColor="text1"/>
          <w:sz w:val="28"/>
          <w:szCs w:val="28"/>
        </w:rPr>
        <w:t>).</w:t>
      </w:r>
    </w:p>
    <w:p w14:paraId="24A1B794" w14:textId="6BD37278" w:rsidR="00331747" w:rsidRPr="00F743B3" w:rsidRDefault="00E261E0" w:rsidP="00F743B3">
      <w:pPr>
        <w:pStyle w:val="11"/>
        <w:spacing w:after="0" w:line="360" w:lineRule="auto"/>
        <w:ind w:firstLine="1134"/>
        <w:jc w:val="both"/>
        <w:rPr>
          <w:rFonts w:ascii="Times New Roman" w:eastAsia="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shd w:val="clear" w:color="auto" w:fill="FFFFFF"/>
          <w:lang w:val="uk-UA"/>
        </w:rPr>
        <w:t xml:space="preserve">Європейський Союз (ЄС) уклав угоди про асоціацію та стабілізацію з різними країнами регіону, зокрема з Македонією (2001 р.), Албанією (2006 р.), Чорногорією (2007 р.), та Боснією та Герцеговиною (2008 р.). Згідно з положеннями угод про стабілізацію та асоціацію, ЄС поступово впроваджує безвізовий режим з цими країнами. Наприклад, у 90-ті роки це стосувалося Хорватії, а починаючи з 19 грудня 2009 року аналогічний режим був запроваджений у відносинах з Чорногорією, Македонією та Сербією </w:t>
      </w:r>
      <w:r w:rsidR="00091D23" w:rsidRPr="00F743B3">
        <w:rPr>
          <w:rFonts w:ascii="Times New Roman" w:hAnsi="Times New Roman" w:cs="Times New Roman"/>
          <w:color w:val="000000" w:themeColor="text1"/>
          <w:sz w:val="28"/>
          <w:szCs w:val="28"/>
          <w:shd w:val="clear" w:color="auto" w:fill="FFFFFF"/>
          <w:lang w:val="uk-UA"/>
        </w:rPr>
        <w:t xml:space="preserve">(Хрящевська, 2019). </w:t>
      </w:r>
    </w:p>
    <w:p w14:paraId="6B0C751E" w14:textId="58E7F0E9" w:rsidR="00331747" w:rsidRPr="00F743B3" w:rsidRDefault="00E261E0" w:rsidP="00F743B3">
      <w:pPr>
        <w:pStyle w:val="11"/>
        <w:spacing w:after="0" w:line="360" w:lineRule="auto"/>
        <w:ind w:firstLine="1134"/>
        <w:jc w:val="both"/>
        <w:rPr>
          <w:rFonts w:ascii="Times New Roman" w:eastAsia="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lang w:val="uk-UA"/>
        </w:rPr>
        <w:t>Процес Стабілізації та Асоціації (The Stabilisation and Association Process - SAP) представляє собою стратегію Європейського Союзу (ЄС), спрямовану на країни Західних Балкан. Одним з основних напрямів цієї стратегії є встановлення вільної зони торгівлі у цьому регіоні. Чотири основні компоненти реалізації SAP включають укладання договорів, розвиток торгівельних відносин, фінансову підтримку та сприяння регіональному співробітництву.</w:t>
      </w:r>
      <w:r w:rsidR="00091D23" w:rsidRPr="00F743B3">
        <w:rPr>
          <w:rFonts w:ascii="Times New Roman" w:hAnsi="Times New Roman" w:cs="Times New Roman"/>
          <w:color w:val="000000" w:themeColor="text1"/>
          <w:sz w:val="28"/>
          <w:szCs w:val="28"/>
          <w:lang w:val="uk-UA"/>
        </w:rPr>
        <w:t xml:space="preserve"> </w:t>
      </w:r>
    </w:p>
    <w:p w14:paraId="57F5DD42" w14:textId="38B6DCA9" w:rsidR="00331747" w:rsidRPr="00F743B3" w:rsidRDefault="00E261E0" w:rsidP="00F743B3">
      <w:pPr>
        <w:pStyle w:val="11"/>
        <w:spacing w:after="0" w:line="360" w:lineRule="auto"/>
        <w:ind w:firstLine="1134"/>
        <w:jc w:val="both"/>
        <w:rPr>
          <w:rFonts w:ascii="Times New Roman" w:eastAsia="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lang w:val="uk-UA"/>
        </w:rPr>
        <w:t xml:space="preserve">Через План стабільності і асоціації (ПСА), Європейський Союз намагається систематизувати та підсилити відносини з кожною окремою країною, використовуючи тиск і надаючи допомогу для прийняття принципів, правил та стандартів, які регулюють його власне </w:t>
      </w:r>
      <w:r w:rsidRPr="00F743B3">
        <w:rPr>
          <w:rFonts w:ascii="Times New Roman" w:hAnsi="Times New Roman" w:cs="Times New Roman"/>
          <w:color w:val="000000" w:themeColor="text1"/>
          <w:sz w:val="28"/>
          <w:szCs w:val="28"/>
          <w:lang w:val="uk-UA"/>
        </w:rPr>
        <w:lastRenderedPageBreak/>
        <w:t xml:space="preserve">функціонування. В рамках ПСА ЄС прагне посилити рівень співпраці з країнами Західних Балкан новим типом договірних відносин, які реалізуються через Угоди про стабілізацію та асоціацію (УСА). Ці угоди, розроблені для кожної країни окремо, включають заходи для поступового інтегрування Західних Балкан до європейської інтеграції, такі як адаптація національного законодавства до норм ЄС, створення зони вільної торгівлі, сфера співпраці в різних секторах та підтримка регіонального взаємодії. У рамках ПСА, ЄС також починає надавати економічну та фінансову допомогу, впроваджує Автономні торгові заходи для країн Західних Балкан з метою досягнення цілей, визначених ПСА </w:t>
      </w:r>
      <w:r w:rsidR="00091D23" w:rsidRPr="00F743B3">
        <w:rPr>
          <w:rFonts w:ascii="Times New Roman" w:hAnsi="Times New Roman" w:cs="Times New Roman"/>
          <w:color w:val="000000" w:themeColor="text1"/>
          <w:sz w:val="28"/>
          <w:szCs w:val="28"/>
          <w:lang w:val="uk-UA"/>
        </w:rPr>
        <w:t>(Чумаченко, 2016</w:t>
      </w:r>
      <w:r w:rsidR="000A28BA" w:rsidRPr="00F743B3">
        <w:rPr>
          <w:rFonts w:ascii="Times New Roman" w:hAnsi="Times New Roman" w:cs="Times New Roman"/>
          <w:color w:val="000000" w:themeColor="text1"/>
          <w:sz w:val="28"/>
          <w:szCs w:val="28"/>
          <w:lang w:val="uk-UA"/>
        </w:rPr>
        <w:t>, с. 50</w:t>
      </w:r>
      <w:r w:rsidR="00091D23" w:rsidRPr="00F743B3">
        <w:rPr>
          <w:rFonts w:ascii="Times New Roman" w:hAnsi="Times New Roman" w:cs="Times New Roman"/>
          <w:color w:val="000000" w:themeColor="text1"/>
          <w:sz w:val="28"/>
          <w:szCs w:val="28"/>
          <w:lang w:val="uk-UA"/>
        </w:rPr>
        <w:t xml:space="preserve">).  </w:t>
      </w:r>
    </w:p>
    <w:p w14:paraId="26B2CD3B" w14:textId="77777777" w:rsidR="00D41165" w:rsidRPr="00F743B3" w:rsidRDefault="00D41165" w:rsidP="00F743B3">
      <w:pPr>
        <w:pStyle w:val="11"/>
        <w:spacing w:after="0" w:line="360" w:lineRule="auto"/>
        <w:ind w:firstLine="1134"/>
        <w:jc w:val="both"/>
        <w:rPr>
          <w:rFonts w:ascii="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В кінці 1990-х років виникла потреба впровадження Європейським Союзом комплексної програми для країн Західних Балкан. Це було особливо актуально в контексті напрямку на європеїзацію Балкан, який став пріоритетним після операції НАТО в Косово. Цей курс передбачав збільшення впливу ЄС на забезпечення безпеки в регіоні та поетапне заміщення ролі НАТО. Ініціатива була тісно пов'язана з розвитком Європейської безпекової та оборонної політики, що призвело до початку перших військових та поліцейських місій</w:t>
      </w:r>
      <w:proofErr w:type="gramStart"/>
      <w:r w:rsidRPr="00F743B3">
        <w:rPr>
          <w:rFonts w:ascii="Times New Roman" w:hAnsi="Times New Roman" w:cs="Times New Roman"/>
          <w:color w:val="000000" w:themeColor="text1"/>
          <w:sz w:val="28"/>
          <w:szCs w:val="28"/>
        </w:rPr>
        <w:t xml:space="preserve"> ЄС</w:t>
      </w:r>
      <w:proofErr w:type="gramEnd"/>
      <w:r w:rsidRPr="00F743B3">
        <w:rPr>
          <w:rFonts w:ascii="Times New Roman" w:hAnsi="Times New Roman" w:cs="Times New Roman"/>
          <w:color w:val="000000" w:themeColor="text1"/>
          <w:sz w:val="28"/>
          <w:szCs w:val="28"/>
        </w:rPr>
        <w:t xml:space="preserve"> в Македонії та Боснії та Герцеговині у 2003 році. Трансформація політики ЄС в регіоні також призвела до рішення надати країнам Західних Балкан перспективу членства, що розглядалося як засіб забезпечення примирення та стабілізації регіону та гарантії незворотності демократичних реформ.</w:t>
      </w:r>
    </w:p>
    <w:p w14:paraId="71220E30" w14:textId="77777777" w:rsidR="00D41165" w:rsidRPr="00F743B3" w:rsidRDefault="00D41165" w:rsidP="00F743B3">
      <w:pPr>
        <w:pStyle w:val="11"/>
        <w:spacing w:after="0" w:line="360" w:lineRule="auto"/>
        <w:ind w:firstLine="1134"/>
        <w:jc w:val="both"/>
        <w:rPr>
          <w:rFonts w:ascii="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24 листопада 2000 року на саміті у Загребі країни ЄС та Західних Балкан підписали фінальну Декларацію саміту, яка започаткувала Процес стабілізації та асоціації та введення фінансової підтримки регіону через програму КАРДС. ЄС підтвердив, що готовність потенційних кандидатів до членства в ЄС буде оцінюватися відповідно до Копенгагенських критеріїв</w:t>
      </w:r>
      <w:r w:rsidR="00091D23" w:rsidRPr="00F743B3">
        <w:rPr>
          <w:rFonts w:ascii="Times New Roman" w:hAnsi="Times New Roman" w:cs="Times New Roman"/>
          <w:color w:val="000000" w:themeColor="text1"/>
          <w:sz w:val="28"/>
          <w:szCs w:val="28"/>
        </w:rPr>
        <w:t xml:space="preserve">. </w:t>
      </w:r>
    </w:p>
    <w:p w14:paraId="4B933BDF" w14:textId="44C45F58" w:rsidR="00331747" w:rsidRPr="00F743B3" w:rsidRDefault="00D41165" w:rsidP="00F743B3">
      <w:pPr>
        <w:pStyle w:val="11"/>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lastRenderedPageBreak/>
        <w:t xml:space="preserve">На саміті країн Західних Балкан та ЄС у Фессалоніках у червні 2003 року було вирішено розширити інструменти передвступної допомоги. Відкинуто варіант колективного вступу, введено індивідуальний підхід, де готовність кожної країни до вступу оцінюється індивідуально. Ця стратегія, відома як </w:t>
      </w:r>
      <w:r w:rsidR="00046401"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принцип регати</w:t>
      </w:r>
      <w:r w:rsidR="00046401"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була аналогічна підходу, що вже застосовувався в Центрально-Східній Європі (ЦСЄ). Згідно з цим принципом, перспективи та терміни вступу до ЄС стали залежати від виконання індивідуальних </w:t>
      </w:r>
      <w:r w:rsidR="00046401"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домашніх завдань</w:t>
      </w:r>
      <w:r w:rsidR="00046401"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які оцінюються Європейською Комісією у річних звітах. Ця політика ЄС визвала внутрішньополітичні реформи в країнах регіону. Протягом 1999-2000 років у Хорватії і пізніше у Сербії відбувся відхід від влади націоналістичних партій, а сформувалися широкі коаліції, включаючи проєвропейські сили, спрямовані на демократизацію політичного життя в цих країнах. Регіональна ініціатива ЄС також сприяла оживленню політичного діалогу між країнами. У 2000-2001 роках було завершено встановлення дипломатичних відносин між країнами регіону, включаючи встановлення відносин між СРЮ та Боснією і Герцеговиною, а також СРЮ та Словенією в грудні 2000 року. Крім того, укладено Угоду про питання правонаступництва колишньої СФРЮ. Узагальнюючи, Процес стабілізації та асоціації охоплює два аспекти: двосторонній, що спрямований на підвищення торгівельно-економічних та політичних зв'язків ЄС з кожною країною регіону, та багатосторонній, спрямований на підтримку регіонального співробітництва</w:t>
      </w:r>
      <w:r w:rsidRPr="00F743B3">
        <w:rPr>
          <w:rFonts w:ascii="Times New Roman" w:hAnsi="Times New Roman" w:cs="Times New Roman"/>
          <w:color w:val="000000" w:themeColor="text1"/>
          <w:sz w:val="28"/>
          <w:szCs w:val="28"/>
          <w:lang w:val="uk-UA"/>
        </w:rPr>
        <w:t xml:space="preserve"> </w:t>
      </w:r>
      <w:r w:rsidR="00091D23" w:rsidRPr="00F743B3">
        <w:rPr>
          <w:rFonts w:ascii="Times New Roman" w:hAnsi="Times New Roman" w:cs="Times New Roman"/>
          <w:color w:val="000000" w:themeColor="text1"/>
          <w:sz w:val="28"/>
          <w:szCs w:val="28"/>
        </w:rPr>
        <w:t>(Миронова, 2010</w:t>
      </w:r>
      <w:r w:rsidR="000A28BA" w:rsidRPr="00F743B3">
        <w:rPr>
          <w:rFonts w:ascii="Times New Roman" w:hAnsi="Times New Roman" w:cs="Times New Roman"/>
          <w:color w:val="000000" w:themeColor="text1"/>
          <w:sz w:val="28"/>
          <w:szCs w:val="28"/>
          <w:lang w:val="uk-UA"/>
        </w:rPr>
        <w:t>, с. 31</w:t>
      </w:r>
      <w:r w:rsidR="00091D23" w:rsidRPr="00F743B3">
        <w:rPr>
          <w:rFonts w:ascii="Times New Roman" w:hAnsi="Times New Roman" w:cs="Times New Roman"/>
          <w:color w:val="000000" w:themeColor="text1"/>
          <w:sz w:val="28"/>
          <w:szCs w:val="28"/>
        </w:rPr>
        <w:t>).</w:t>
      </w:r>
    </w:p>
    <w:p w14:paraId="6A6CB19A" w14:textId="7439A232" w:rsidR="00331747" w:rsidRPr="00F743B3" w:rsidRDefault="0064398B" w:rsidP="00F743B3">
      <w:pPr>
        <w:pStyle w:val="11"/>
        <w:spacing w:after="0" w:line="360" w:lineRule="auto"/>
        <w:ind w:firstLine="1276"/>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В рамках ПСА (SAP) впроваджено інструменти для стабілізації країн Західних Балкан і приведення їхніх економічних та правових систем у відповідність до європейських стандартів. Ці заходи включають спеціальні двосторонн</w:t>
      </w:r>
      <w:proofErr w:type="gramStart"/>
      <w:r w:rsidRPr="00F743B3">
        <w:rPr>
          <w:rFonts w:ascii="Times New Roman" w:hAnsi="Times New Roman" w:cs="Times New Roman"/>
          <w:color w:val="000000" w:themeColor="text1"/>
          <w:sz w:val="28"/>
          <w:szCs w:val="28"/>
        </w:rPr>
        <w:t>і У</w:t>
      </w:r>
      <w:proofErr w:type="gramEnd"/>
      <w:r w:rsidRPr="00F743B3">
        <w:rPr>
          <w:rFonts w:ascii="Times New Roman" w:hAnsi="Times New Roman" w:cs="Times New Roman"/>
          <w:color w:val="000000" w:themeColor="text1"/>
          <w:sz w:val="28"/>
          <w:szCs w:val="28"/>
        </w:rPr>
        <w:t xml:space="preserve">годи про стабілізацію та асоціацію (УСА) з країнами Балкан, які визначають перспективу їхнього майбутнього членства в ЄС. Також надається торгівельні преференції, такі як безмитний доступ до ринків ЄС для сільськогосподарської та промислової продукції. </w:t>
      </w:r>
      <w:r w:rsidRPr="00F743B3">
        <w:rPr>
          <w:rFonts w:ascii="Times New Roman" w:hAnsi="Times New Roman" w:cs="Times New Roman"/>
          <w:color w:val="000000" w:themeColor="text1"/>
          <w:sz w:val="28"/>
          <w:szCs w:val="28"/>
        </w:rPr>
        <w:lastRenderedPageBreak/>
        <w:t xml:space="preserve">Допомага включає </w:t>
      </w:r>
      <w:proofErr w:type="gramStart"/>
      <w:r w:rsidRPr="00F743B3">
        <w:rPr>
          <w:rFonts w:ascii="Times New Roman" w:hAnsi="Times New Roman" w:cs="Times New Roman"/>
          <w:color w:val="000000" w:themeColor="text1"/>
          <w:sz w:val="28"/>
          <w:szCs w:val="28"/>
        </w:rPr>
        <w:t>техн</w:t>
      </w:r>
      <w:proofErr w:type="gramEnd"/>
      <w:r w:rsidRPr="00F743B3">
        <w:rPr>
          <w:rFonts w:ascii="Times New Roman" w:hAnsi="Times New Roman" w:cs="Times New Roman"/>
          <w:color w:val="000000" w:themeColor="text1"/>
          <w:sz w:val="28"/>
          <w:szCs w:val="28"/>
        </w:rPr>
        <w:t xml:space="preserve">ічну та фінансову підтримку. Крім того, існує Пакт стабільності (1999 р.), який представляє широку ініціативу з участі ключових міжнародних гравців, замінений у 2008 р. Радою регіонального співробітництва. </w:t>
      </w:r>
      <w:r w:rsidR="00970AAF" w:rsidRPr="00F743B3">
        <w:rPr>
          <w:rFonts w:ascii="Times New Roman" w:hAnsi="Times New Roman" w:cs="Times New Roman"/>
          <w:color w:val="000000" w:themeColor="text1"/>
          <w:sz w:val="28"/>
          <w:szCs w:val="28"/>
        </w:rPr>
        <w:t>(Kravchenko, 2023</w:t>
      </w:r>
      <w:r w:rsidR="000A28BA" w:rsidRPr="00F743B3">
        <w:rPr>
          <w:rFonts w:ascii="Times New Roman" w:hAnsi="Times New Roman" w:cs="Times New Roman"/>
          <w:color w:val="000000" w:themeColor="text1"/>
          <w:sz w:val="28"/>
          <w:szCs w:val="28"/>
          <w:lang w:val="uk-UA"/>
        </w:rPr>
        <w:t xml:space="preserve">, </w:t>
      </w:r>
      <w:r w:rsidR="008D4BE3" w:rsidRPr="00F743B3">
        <w:rPr>
          <w:rFonts w:ascii="Times New Roman" w:hAnsi="Times New Roman" w:cs="Times New Roman"/>
          <w:color w:val="000000" w:themeColor="text1"/>
          <w:sz w:val="28"/>
          <w:szCs w:val="28"/>
          <w:lang w:val="en-US"/>
        </w:rPr>
        <w:t>p</w:t>
      </w:r>
      <w:r w:rsidR="000A28BA" w:rsidRPr="00F743B3">
        <w:rPr>
          <w:rFonts w:ascii="Times New Roman" w:hAnsi="Times New Roman" w:cs="Times New Roman"/>
          <w:color w:val="000000" w:themeColor="text1"/>
          <w:sz w:val="28"/>
          <w:szCs w:val="28"/>
          <w:lang w:val="uk-UA"/>
        </w:rPr>
        <w:t>. 29</w:t>
      </w:r>
      <w:r w:rsidR="00970AAF" w:rsidRPr="00F743B3">
        <w:rPr>
          <w:rFonts w:ascii="Times New Roman" w:hAnsi="Times New Roman" w:cs="Times New Roman"/>
          <w:color w:val="000000" w:themeColor="text1"/>
          <w:sz w:val="28"/>
          <w:szCs w:val="28"/>
        </w:rPr>
        <w:t>)</w:t>
      </w:r>
      <w:r w:rsidR="00091D23" w:rsidRPr="00F743B3">
        <w:rPr>
          <w:rFonts w:ascii="Times New Roman" w:hAnsi="Times New Roman" w:cs="Times New Roman"/>
          <w:color w:val="000000" w:themeColor="text1"/>
          <w:sz w:val="28"/>
          <w:szCs w:val="28"/>
        </w:rPr>
        <w:t>.</w:t>
      </w:r>
    </w:p>
    <w:p w14:paraId="1F65BEB5" w14:textId="67F1808D" w:rsidR="0064398B" w:rsidRPr="00F743B3" w:rsidRDefault="00091D23" w:rsidP="00F743B3">
      <w:pPr>
        <w:spacing w:after="0" w:line="360" w:lineRule="auto"/>
        <w:ind w:firstLine="1276"/>
        <w:jc w:val="both"/>
        <w:rPr>
          <w:rFonts w:ascii="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Перший</w:t>
      </w:r>
      <w:r w:rsidR="00AA39F8" w:rsidRPr="00F743B3">
        <w:rPr>
          <w:rFonts w:ascii="Times New Roman" w:hAnsi="Times New Roman" w:cs="Times New Roman"/>
          <w:color w:val="000000" w:themeColor="text1"/>
          <w:sz w:val="28"/>
          <w:szCs w:val="28"/>
          <w:lang w:val="uk-UA"/>
        </w:rPr>
        <w:t xml:space="preserve"> УСА</w:t>
      </w:r>
      <w:r w:rsidRPr="00F743B3">
        <w:rPr>
          <w:rFonts w:ascii="Times New Roman" w:hAnsi="Times New Roman" w:cs="Times New Roman"/>
          <w:color w:val="000000" w:themeColor="text1"/>
          <w:sz w:val="28"/>
          <w:szCs w:val="28"/>
        </w:rPr>
        <w:t xml:space="preserve"> </w:t>
      </w:r>
      <w:r w:rsidR="00AA39F8"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SAA</w:t>
      </w:r>
      <w:r w:rsidR="00AA39F8"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регіону набув чинності в Північній Македонії (2004), за нею Хорватія (2005, яка потім завершила процес інтеграції в 2013), Албанія (2009), Чорногорія (2010), Сербія (2013), Боснія та Герцеговина (2015) і Косово (2016). Угода пропонує різноманітні переваги для громадян і бізнесу (наприклад, безвізовий режим), підтримує інституційні та демократичні реформи та заохочує сусідські відносини та торгівлю (</w:t>
      </w:r>
      <w:r w:rsidRPr="00F743B3">
        <w:rPr>
          <w:rFonts w:ascii="Times New Roman" w:hAnsi="Times New Roman" w:cs="Times New Roman"/>
          <w:color w:val="000000" w:themeColor="text1"/>
          <w:sz w:val="28"/>
          <w:szCs w:val="28"/>
          <w:lang w:val="en-US"/>
        </w:rPr>
        <w:t>OECD</w:t>
      </w:r>
      <w:r w:rsidRPr="00F743B3">
        <w:rPr>
          <w:rFonts w:ascii="Times New Roman" w:hAnsi="Times New Roman" w:cs="Times New Roman"/>
          <w:color w:val="000000" w:themeColor="text1"/>
          <w:sz w:val="28"/>
          <w:szCs w:val="28"/>
        </w:rPr>
        <w:t xml:space="preserve">, 2021). </w:t>
      </w:r>
    </w:p>
    <w:p w14:paraId="4C20D4CA" w14:textId="43936ABA" w:rsidR="0064398B" w:rsidRPr="00F743B3" w:rsidRDefault="0064398B" w:rsidP="00F743B3">
      <w:pPr>
        <w:pStyle w:val="11"/>
        <w:spacing w:after="0" w:line="360" w:lineRule="auto"/>
        <w:ind w:firstLine="1134"/>
        <w:jc w:val="both"/>
        <w:rPr>
          <w:rFonts w:ascii="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Кожна Угода про стабілізацію та асоціацію (УСА або SAA) встановлює постійні структурні підрозділи для співпраці. Рада зі стабілізації та асоціації, яка </w:t>
      </w:r>
      <w:r w:rsidRPr="00F743B3">
        <w:rPr>
          <w:rFonts w:ascii="Times New Roman" w:hAnsi="Times New Roman" w:cs="Times New Roman"/>
          <w:color w:val="000000" w:themeColor="text1"/>
          <w:sz w:val="28"/>
          <w:szCs w:val="28"/>
          <w:lang w:val="uk-UA"/>
        </w:rPr>
        <w:t>що</w:t>
      </w:r>
      <w:r w:rsidRPr="00F743B3">
        <w:rPr>
          <w:rFonts w:ascii="Times New Roman" w:hAnsi="Times New Roman" w:cs="Times New Roman"/>
          <w:color w:val="000000" w:themeColor="text1"/>
          <w:sz w:val="28"/>
          <w:szCs w:val="28"/>
        </w:rPr>
        <w:t>річно проводить засідання на рівні міністрів, надає контроль за виконанням та впровадженням відповідної угоди, сприяючи їй Комітетом зі стабілізації та асоціації. Крім того, Парламентський комітет зі стабілізації та асоціації (SAPC) забезпечує взаємодію між парламентами країн Західних Балкан та Європейським парламентом. Угоди про стабілізацію та асоціацію (SAA) взаємодіють з усіма країнами Західних Балкан, включаючи потенційних кандидатів. З початком дії SAA в Косово у квітні 2016 року, варто відзначити, що це є угодою ЄС, і члени країн ЄС не зобов'язані ратифікувати її. Аспекти торгівлі та пов'язані із торгівлею, включені до SAA, охоплюються тимчасовими угодами, які зазвичай набувають чинності невдовзі після підписання, оскільки торговельна політика належить виключно до компетенції ЄС. Завершивши процес набуття чинності, SAA автоматично замінюють Тимчасові угоди між ЄС і країнами Західних Балкан.</w:t>
      </w:r>
    </w:p>
    <w:p w14:paraId="405332A1" w14:textId="260437F4" w:rsidR="0064398B" w:rsidRPr="00F743B3" w:rsidRDefault="0064398B" w:rsidP="00F743B3">
      <w:pPr>
        <w:pStyle w:val="11"/>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Стратегія ЄС має різновиди взаємодії, включаючи двосторонні, регіональні та багатосторонні підходи, які доповнюють співпрацю в рамках ПСА. Проведений у червні 2003 року саміт в Салоніках сприяв </w:t>
      </w:r>
      <w:r w:rsidRPr="00F743B3">
        <w:rPr>
          <w:rFonts w:ascii="Times New Roman" w:hAnsi="Times New Roman" w:cs="Times New Roman"/>
          <w:color w:val="000000" w:themeColor="text1"/>
          <w:sz w:val="28"/>
          <w:szCs w:val="28"/>
        </w:rPr>
        <w:lastRenderedPageBreak/>
        <w:t xml:space="preserve">посиленню регіонального співробітництва та утвердженню процесу стабілізації та асоціації на Західних Балканах. На цьому саміті Європейська рада підтвердила, що всі країни Західних Балкан є потенційними кандидатами на вступ до ЄС. Регіональне співробітництво служить каталізатором для розвитку та укріплення регіональної вільної торгівлі, електроенергетичних та газових ринків, транспортної та телекомунікаційної інфраструктури, охорони довкілля, розвитку науково-дослідних технологій і співпраці в галузі транскордонного та парламентського </w:t>
      </w:r>
      <w:r w:rsidRPr="00F743B3">
        <w:rPr>
          <w:rFonts w:ascii="Times New Roman" w:hAnsi="Times New Roman" w:cs="Times New Roman"/>
          <w:color w:val="000000" w:themeColor="text1"/>
          <w:sz w:val="28"/>
          <w:szCs w:val="28"/>
          <w:lang w:val="uk-UA"/>
        </w:rPr>
        <w:t>співробітництва</w:t>
      </w:r>
      <w:r w:rsidRPr="00F743B3">
        <w:rPr>
          <w:rFonts w:ascii="Times New Roman" w:hAnsi="Times New Roman" w:cs="Times New Roman"/>
          <w:color w:val="000000" w:themeColor="text1"/>
          <w:sz w:val="28"/>
          <w:szCs w:val="28"/>
        </w:rPr>
        <w:t xml:space="preserve"> </w:t>
      </w:r>
      <w:r w:rsidR="00091D23" w:rsidRPr="00F743B3">
        <w:rPr>
          <w:rFonts w:ascii="Times New Roman" w:hAnsi="Times New Roman" w:cs="Times New Roman"/>
          <w:color w:val="000000" w:themeColor="text1"/>
          <w:sz w:val="28"/>
          <w:szCs w:val="28"/>
        </w:rPr>
        <w:t>(</w:t>
      </w:r>
      <w:bookmarkStart w:id="16" w:name="_Hlk149485320"/>
      <w:r w:rsidR="00091D23" w:rsidRPr="00F743B3">
        <w:rPr>
          <w:rFonts w:ascii="Times New Roman" w:hAnsi="Times New Roman" w:cs="Times New Roman"/>
          <w:color w:val="000000" w:themeColor="text1"/>
          <w:sz w:val="28"/>
          <w:szCs w:val="28"/>
        </w:rPr>
        <w:t>Kravchenko</w:t>
      </w:r>
      <w:bookmarkEnd w:id="16"/>
      <w:r w:rsidR="00091D23" w:rsidRPr="00F743B3">
        <w:rPr>
          <w:rFonts w:ascii="Times New Roman" w:hAnsi="Times New Roman" w:cs="Times New Roman"/>
          <w:color w:val="000000" w:themeColor="text1"/>
          <w:sz w:val="28"/>
          <w:szCs w:val="28"/>
        </w:rPr>
        <w:t>, 2023</w:t>
      </w:r>
      <w:r w:rsidR="000A28BA" w:rsidRPr="00F743B3">
        <w:rPr>
          <w:rFonts w:ascii="Times New Roman" w:hAnsi="Times New Roman" w:cs="Times New Roman"/>
          <w:color w:val="000000" w:themeColor="text1"/>
          <w:sz w:val="28"/>
          <w:szCs w:val="28"/>
          <w:lang w:val="uk-UA"/>
        </w:rPr>
        <w:t xml:space="preserve">, </w:t>
      </w:r>
      <w:r w:rsidR="008D4BE3" w:rsidRPr="00F743B3">
        <w:rPr>
          <w:rFonts w:ascii="Times New Roman" w:hAnsi="Times New Roman" w:cs="Times New Roman"/>
          <w:color w:val="000000" w:themeColor="text1"/>
          <w:sz w:val="28"/>
          <w:szCs w:val="28"/>
          <w:lang w:val="en-US"/>
        </w:rPr>
        <w:t>p</w:t>
      </w:r>
      <w:r w:rsidR="000A28BA" w:rsidRPr="00F743B3">
        <w:rPr>
          <w:rFonts w:ascii="Times New Roman" w:hAnsi="Times New Roman" w:cs="Times New Roman"/>
          <w:color w:val="000000" w:themeColor="text1"/>
          <w:sz w:val="28"/>
          <w:szCs w:val="28"/>
          <w:lang w:val="uk-UA"/>
        </w:rPr>
        <w:t>. 30</w:t>
      </w:r>
      <w:r w:rsidR="00091D23" w:rsidRPr="00F743B3">
        <w:rPr>
          <w:rFonts w:ascii="Times New Roman" w:hAnsi="Times New Roman" w:cs="Times New Roman"/>
          <w:color w:val="000000" w:themeColor="text1"/>
          <w:sz w:val="28"/>
          <w:szCs w:val="28"/>
        </w:rPr>
        <w:t>).</w:t>
      </w:r>
    </w:p>
    <w:p w14:paraId="2C908257" w14:textId="74CD256C" w:rsidR="0064398B" w:rsidRPr="00F743B3" w:rsidRDefault="0064398B" w:rsidP="00F743B3">
      <w:pPr>
        <w:pStyle w:val="11"/>
        <w:spacing w:after="0" w:line="360" w:lineRule="auto"/>
        <w:ind w:firstLine="1134"/>
        <w:jc w:val="both"/>
        <w:rPr>
          <w:rFonts w:ascii="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Інструменти зміцнення взаємин із ЄС включають:</w:t>
      </w:r>
    </w:p>
    <w:p w14:paraId="1395E772" w14:textId="77777777" w:rsidR="005E1694" w:rsidRPr="00F743B3" w:rsidRDefault="0064398B" w:rsidP="00F743B3">
      <w:pPr>
        <w:pStyle w:val="11"/>
        <w:numPr>
          <w:ilvl w:val="0"/>
          <w:numId w:val="3"/>
        </w:numPr>
        <w:spacing w:after="0" w:line="360" w:lineRule="auto"/>
        <w:ind w:left="0"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Надання торговельних преференцій, зокрема введення Автономних торговельних заходів, які надають безмитний доступ на ринки ЄС для товарів, виключаючи продукцію виноробства та рибальства.</w:t>
      </w:r>
    </w:p>
    <w:p w14:paraId="784F335D" w14:textId="77777777" w:rsidR="005E1694" w:rsidRPr="00F743B3" w:rsidRDefault="005E1694" w:rsidP="00F743B3">
      <w:pPr>
        <w:pStyle w:val="11"/>
        <w:numPr>
          <w:ilvl w:val="0"/>
          <w:numId w:val="3"/>
        </w:numPr>
        <w:spacing w:after="0" w:line="360" w:lineRule="auto"/>
        <w:ind w:left="0"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Укладення Угод про стабілізацію та асоціацію (УСА) є аналогією до Європейських угод про асоціацію з країнами Центральної та Східної Європи. </w:t>
      </w:r>
    </w:p>
    <w:p w14:paraId="58CA8237" w14:textId="77777777" w:rsidR="005E1694" w:rsidRPr="00F743B3" w:rsidRDefault="005E1694" w:rsidP="00F743B3">
      <w:pPr>
        <w:pStyle w:val="11"/>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Структурно УСА складаються з розділів, які визначають напрямки переговорів і завдання для відповідності критеріям членства в ЄС. Ці угоди охоплюють різні аспекти, такі як політичний діалог, регіональна співпраця, створення зон вільної торгівлі та реалізація принципу чотирьох свобод (вільний рух капіталу, товарів, послуг та осіб), а також справи правосуддя та внутрішні справи, включаючи питання реадмісії. У рамках УСА створено спеціальні механізми співпраці, такі як Ради стабілізації та асоціації, спеціалізовані комітети та </w:t>
      </w:r>
      <w:proofErr w:type="gramStart"/>
      <w:r w:rsidRPr="00F743B3">
        <w:rPr>
          <w:rFonts w:ascii="Times New Roman" w:hAnsi="Times New Roman" w:cs="Times New Roman"/>
          <w:color w:val="000000" w:themeColor="text1"/>
          <w:sz w:val="28"/>
          <w:szCs w:val="28"/>
        </w:rPr>
        <w:t>п</w:t>
      </w:r>
      <w:proofErr w:type="gramEnd"/>
      <w:r w:rsidRPr="00F743B3">
        <w:rPr>
          <w:rFonts w:ascii="Times New Roman" w:hAnsi="Times New Roman" w:cs="Times New Roman"/>
          <w:color w:val="000000" w:themeColor="text1"/>
          <w:sz w:val="28"/>
          <w:szCs w:val="28"/>
        </w:rPr>
        <w:t>ідкомітети. Згідно з положеннями Угод про стабілізацію та асоціацію, ЄС етапово впроваджує безвізовий режим із країнами регіону. Наприклад, у 1990-х роках цей режим був встановлений з Хорватією, а з 19 грудня 2009 року - з Чорногорією, Македонією та Сербією (не поширюється на Косово).</w:t>
      </w:r>
    </w:p>
    <w:p w14:paraId="151841CB" w14:textId="46910FEC" w:rsidR="005E1694" w:rsidRPr="00F743B3" w:rsidRDefault="005E1694" w:rsidP="00F743B3">
      <w:pPr>
        <w:pStyle w:val="11"/>
        <w:numPr>
          <w:ilvl w:val="0"/>
          <w:numId w:val="3"/>
        </w:numPr>
        <w:spacing w:after="0" w:line="360" w:lineRule="auto"/>
        <w:ind w:left="0"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Запущена у 2000 році програма КАРДС передбачала виділення економічної та фінансової допомоги країнам регіону. Ця ініціатива мала на </w:t>
      </w:r>
      <w:r w:rsidRPr="00F743B3">
        <w:rPr>
          <w:rFonts w:ascii="Times New Roman" w:hAnsi="Times New Roman" w:cs="Times New Roman"/>
          <w:color w:val="000000" w:themeColor="text1"/>
          <w:sz w:val="28"/>
          <w:szCs w:val="28"/>
        </w:rPr>
        <w:lastRenderedPageBreak/>
        <w:t>меті реалізацію різних завдань, зокрема:</w:t>
      </w:r>
      <w:r w:rsidRPr="00F743B3">
        <w:rPr>
          <w:rFonts w:ascii="Times New Roman" w:eastAsia="Times New Roman" w:hAnsi="Times New Roman" w:cs="Times New Roman"/>
          <w:color w:val="000000" w:themeColor="text1"/>
          <w:sz w:val="28"/>
          <w:szCs w:val="28"/>
          <w:lang w:val="uk-UA"/>
        </w:rPr>
        <w:t xml:space="preserve"> 1) </w:t>
      </w:r>
      <w:r w:rsidRPr="00F743B3">
        <w:rPr>
          <w:rFonts w:ascii="Times New Roman" w:hAnsi="Times New Roman" w:cs="Times New Roman"/>
          <w:color w:val="000000" w:themeColor="text1"/>
          <w:sz w:val="28"/>
          <w:szCs w:val="28"/>
          <w:lang w:val="uk-UA"/>
        </w:rPr>
        <w:t>р</w:t>
      </w:r>
      <w:r w:rsidRPr="00F743B3">
        <w:rPr>
          <w:rFonts w:ascii="Times New Roman" w:hAnsi="Times New Roman" w:cs="Times New Roman"/>
          <w:color w:val="000000" w:themeColor="text1"/>
          <w:sz w:val="28"/>
          <w:szCs w:val="28"/>
        </w:rPr>
        <w:t>еконструкція, демократична стабілізація, примирення та повернення біженців</w:t>
      </w:r>
      <w:r w:rsidRPr="00F743B3">
        <w:rPr>
          <w:rFonts w:ascii="Times New Roman" w:hAnsi="Times New Roman" w:cs="Times New Roman"/>
          <w:color w:val="000000" w:themeColor="text1"/>
          <w:sz w:val="28"/>
          <w:szCs w:val="28"/>
          <w:lang w:val="uk-UA"/>
        </w:rPr>
        <w:t>;</w:t>
      </w:r>
      <w:r w:rsidRPr="00F743B3">
        <w:rPr>
          <w:rFonts w:ascii="Times New Roman" w:eastAsia="Times New Roman" w:hAnsi="Times New Roman" w:cs="Times New Roman"/>
          <w:color w:val="000000" w:themeColor="text1"/>
          <w:sz w:val="28"/>
          <w:szCs w:val="28"/>
          <w:lang w:val="uk-UA"/>
        </w:rPr>
        <w:t xml:space="preserve"> 2) і</w:t>
      </w:r>
      <w:r w:rsidRPr="00F743B3">
        <w:rPr>
          <w:rFonts w:ascii="Times New Roman" w:hAnsi="Times New Roman" w:cs="Times New Roman"/>
          <w:color w:val="000000" w:themeColor="text1"/>
          <w:sz w:val="28"/>
          <w:szCs w:val="28"/>
        </w:rPr>
        <w:t>нституційний та правовий розвиток, включаючи гармонізацію законодавства із стандартами ЄС, підтримку демократії та верховенства права, захист прав людини та національних меншин, розвиток громадянського суспільства та незалежних ЗМІ, боротьбу з організованою злочинністю, а також забезпечення ефективного функціонування вільної ринкової економіки</w:t>
      </w:r>
      <w:r w:rsidRPr="00F743B3">
        <w:rPr>
          <w:rFonts w:ascii="Times New Roman" w:hAnsi="Times New Roman" w:cs="Times New Roman"/>
          <w:color w:val="000000" w:themeColor="text1"/>
          <w:sz w:val="28"/>
          <w:szCs w:val="28"/>
          <w:lang w:val="uk-UA"/>
        </w:rPr>
        <w:t>; 3) з</w:t>
      </w:r>
      <w:r w:rsidRPr="00F743B3">
        <w:rPr>
          <w:rFonts w:ascii="Times New Roman" w:hAnsi="Times New Roman" w:cs="Times New Roman"/>
          <w:color w:val="000000" w:themeColor="text1"/>
          <w:sz w:val="28"/>
          <w:szCs w:val="28"/>
        </w:rPr>
        <w:t>абезпечення сталого економічного та соціального розвитку, включаючи проведення структурних реформ</w:t>
      </w:r>
      <w:r w:rsidRPr="00F743B3">
        <w:rPr>
          <w:rFonts w:ascii="Times New Roman" w:hAnsi="Times New Roman" w:cs="Times New Roman"/>
          <w:color w:val="000000" w:themeColor="text1"/>
          <w:sz w:val="28"/>
          <w:szCs w:val="28"/>
          <w:lang w:val="uk-UA"/>
        </w:rPr>
        <w:t>; 4) с</w:t>
      </w:r>
      <w:r w:rsidRPr="00F743B3">
        <w:rPr>
          <w:rFonts w:ascii="Times New Roman" w:hAnsi="Times New Roman" w:cs="Times New Roman"/>
          <w:color w:val="000000" w:themeColor="text1"/>
          <w:sz w:val="28"/>
          <w:szCs w:val="28"/>
        </w:rPr>
        <w:t>прияння налагодженню тісних зв'язків та регіональної та міжнародної співпраці між країнами регіону, ЄС та країнами-кандидатами з Центральної Європи.</w:t>
      </w:r>
      <w:r w:rsidRPr="00F743B3">
        <w:rPr>
          <w:rFonts w:ascii="Times New Roman" w:eastAsia="Times New Roman" w:hAnsi="Times New Roman" w:cs="Times New Roman"/>
          <w:color w:val="000000" w:themeColor="text1"/>
          <w:sz w:val="28"/>
          <w:szCs w:val="28"/>
          <w:lang w:val="uk-UA"/>
        </w:rPr>
        <w:t xml:space="preserve"> </w:t>
      </w:r>
      <w:r w:rsidRPr="00F743B3">
        <w:rPr>
          <w:rFonts w:ascii="Times New Roman" w:hAnsi="Times New Roman" w:cs="Times New Roman"/>
          <w:color w:val="000000" w:themeColor="text1"/>
          <w:sz w:val="28"/>
          <w:szCs w:val="28"/>
        </w:rPr>
        <w:t xml:space="preserve">Протягом 2000-2006 років було виділено загальну суму 4,6 мільярда євро на реалізацію цієї програми </w:t>
      </w:r>
      <w:r w:rsidR="00091D23" w:rsidRPr="00F743B3">
        <w:rPr>
          <w:rFonts w:ascii="Times New Roman" w:hAnsi="Times New Roman" w:cs="Times New Roman"/>
          <w:color w:val="000000" w:themeColor="text1"/>
          <w:sz w:val="28"/>
          <w:szCs w:val="28"/>
        </w:rPr>
        <w:t>(Миронова, 2010</w:t>
      </w:r>
      <w:r w:rsidR="000A28BA" w:rsidRPr="00F743B3">
        <w:rPr>
          <w:rFonts w:ascii="Times New Roman" w:hAnsi="Times New Roman" w:cs="Times New Roman"/>
          <w:color w:val="000000" w:themeColor="text1"/>
          <w:sz w:val="28"/>
          <w:szCs w:val="28"/>
          <w:lang w:val="uk-UA"/>
        </w:rPr>
        <w:t>, с. 32</w:t>
      </w:r>
      <w:r w:rsidR="00091D23" w:rsidRPr="00F743B3">
        <w:rPr>
          <w:rFonts w:ascii="Times New Roman" w:hAnsi="Times New Roman" w:cs="Times New Roman"/>
          <w:color w:val="000000" w:themeColor="text1"/>
          <w:sz w:val="28"/>
          <w:szCs w:val="28"/>
        </w:rPr>
        <w:t xml:space="preserve">). </w:t>
      </w:r>
    </w:p>
    <w:p w14:paraId="678BCDA6" w14:textId="77777777" w:rsidR="00D578B7" w:rsidRPr="00F743B3" w:rsidRDefault="005E1694" w:rsidP="00F743B3">
      <w:pPr>
        <w:pStyle w:val="11"/>
        <w:spacing w:after="0" w:line="360" w:lineRule="auto"/>
        <w:ind w:firstLine="1134"/>
        <w:jc w:val="both"/>
        <w:rPr>
          <w:rFonts w:ascii="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Європейський Союз розпочав програму фінансування OBNOVA з метою відновлення Західних Балкан. Навіть попри те, що країни регіону, такі як Македонія, Албанія, Боснія і Герцеговина, приєдналися до PHARE, ЄС вирішив надати допомогу цим країнам через програму OBNOVA. Процес стабілізації та асоціації (ПСА) і Пакт стабільності для Південно-Східної Європи (ПС) замінили регіональний підхід. ПС зосереджений на регіональному співробітництві в галузі політики, економіки та безпеки, у той час як ПСА призначений для модернізації відносин ЄС з окремими країнами.</w:t>
      </w:r>
      <w:r w:rsidRPr="00F743B3">
        <w:rPr>
          <w:rFonts w:ascii="Times New Roman" w:hAnsi="Times New Roman" w:cs="Times New Roman"/>
          <w:color w:val="000000" w:themeColor="text1"/>
          <w:sz w:val="28"/>
          <w:szCs w:val="28"/>
          <w:lang w:val="uk-UA"/>
        </w:rPr>
        <w:t xml:space="preserve"> Ці два елементи взаємопов'язані, оскільки, згідно з умовами ПСА, країни Західних Балкан повинні брати участь у заходах зі зміцнення регіональної співпраці, частково в рамках ПС. </w:t>
      </w:r>
      <w:r w:rsidRPr="00F743B3">
        <w:rPr>
          <w:rFonts w:ascii="Times New Roman" w:hAnsi="Times New Roman" w:cs="Times New Roman"/>
          <w:color w:val="000000" w:themeColor="text1"/>
          <w:sz w:val="28"/>
          <w:szCs w:val="28"/>
        </w:rPr>
        <w:t xml:space="preserve">Це ставить особливий акцент на проекти, такі як створення зон вільної торгівлі у країнах ПСЄ. Країни, які беруть участь у ПСА, також повинні демонструвати підтримку демократичних та ринкових реформ, повагу до прав людини, працювати над поверненням біженців, співпрацювати з Гаазьким міжнародним трибуналом по колишній Югославії (МТКЮ) і розвивати сферу правосуддя та внутрішніх справ. Після того, як ЄС визначає, що певна </w:t>
      </w:r>
      <w:r w:rsidRPr="00F743B3">
        <w:rPr>
          <w:rFonts w:ascii="Times New Roman" w:hAnsi="Times New Roman" w:cs="Times New Roman"/>
          <w:color w:val="000000" w:themeColor="text1"/>
          <w:sz w:val="28"/>
          <w:szCs w:val="28"/>
        </w:rPr>
        <w:lastRenderedPageBreak/>
        <w:t xml:space="preserve">країна Західних Балкан досягла прогресу у виконанні умов ПСА, з цією країною укладається Угода про стабілізацію та асоціацію (УСА). Участь в УСА дозволяє країнам отримати переваги, такі як асиметрична торговельна лібералізація, економічна та фінансова допомога, </w:t>
      </w:r>
      <w:proofErr w:type="gramStart"/>
      <w:r w:rsidRPr="00F743B3">
        <w:rPr>
          <w:rFonts w:ascii="Times New Roman" w:hAnsi="Times New Roman" w:cs="Times New Roman"/>
          <w:color w:val="000000" w:themeColor="text1"/>
          <w:sz w:val="28"/>
          <w:szCs w:val="28"/>
        </w:rPr>
        <w:t>п</w:t>
      </w:r>
      <w:proofErr w:type="gramEnd"/>
      <w:r w:rsidRPr="00F743B3">
        <w:rPr>
          <w:rFonts w:ascii="Times New Roman" w:hAnsi="Times New Roman" w:cs="Times New Roman"/>
          <w:color w:val="000000" w:themeColor="text1"/>
          <w:sz w:val="28"/>
          <w:szCs w:val="28"/>
        </w:rPr>
        <w:t xml:space="preserve">ідтримка бюджету та платіжного балансу, допомога у процесі демократизації, розвитку громадянського суспільства, гуманітарна допомога для біженців та репатріантів, а також співпраця у сферах правосуддя та внутрішніх справ, а також у розвитку політичного діалогу </w:t>
      </w:r>
      <w:r w:rsidR="00091D23" w:rsidRPr="00F743B3">
        <w:rPr>
          <w:rFonts w:ascii="Times New Roman" w:hAnsi="Times New Roman" w:cs="Times New Roman"/>
          <w:color w:val="000000" w:themeColor="text1"/>
          <w:sz w:val="28"/>
          <w:szCs w:val="28"/>
        </w:rPr>
        <w:t>(Артюх, 2013</w:t>
      </w:r>
      <w:r w:rsidR="000A28BA" w:rsidRPr="00F743B3">
        <w:rPr>
          <w:rFonts w:ascii="Times New Roman" w:hAnsi="Times New Roman" w:cs="Times New Roman"/>
          <w:color w:val="000000" w:themeColor="text1"/>
          <w:sz w:val="28"/>
          <w:szCs w:val="28"/>
          <w:lang w:val="uk-UA"/>
        </w:rPr>
        <w:t>, с. 142</w:t>
      </w:r>
      <w:r w:rsidR="00091D23" w:rsidRPr="00F743B3">
        <w:rPr>
          <w:rFonts w:ascii="Times New Roman" w:hAnsi="Times New Roman" w:cs="Times New Roman"/>
          <w:color w:val="000000" w:themeColor="text1"/>
          <w:sz w:val="28"/>
          <w:szCs w:val="28"/>
        </w:rPr>
        <w:t xml:space="preserve">). </w:t>
      </w:r>
    </w:p>
    <w:p w14:paraId="395C8F11" w14:textId="5DC19C08" w:rsidR="00331747" w:rsidRPr="00F743B3" w:rsidRDefault="0025326F" w:rsidP="00F743B3">
      <w:pPr>
        <w:pStyle w:val="11"/>
        <w:spacing w:after="0" w:line="360" w:lineRule="auto"/>
        <w:ind w:firstLine="1134"/>
        <w:jc w:val="both"/>
        <w:rPr>
          <w:rFonts w:ascii="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rPr>
        <w:t xml:space="preserve">Укладення Угод про стабілізацію та асоціацію (УСА) між Європейським Союзом та країнами Західних Балкан включає кілька етапів. Спочатку кожна країна повинна виконати умови, що визначені </w:t>
      </w:r>
      <w:r w:rsidRPr="00F743B3">
        <w:rPr>
          <w:rFonts w:ascii="Times New Roman" w:hAnsi="Times New Roman" w:cs="Times New Roman"/>
          <w:color w:val="000000" w:themeColor="text1"/>
          <w:sz w:val="28"/>
          <w:szCs w:val="28"/>
          <w:lang w:val="uk-UA"/>
        </w:rPr>
        <w:t xml:space="preserve">у </w:t>
      </w:r>
      <w:r w:rsidRPr="00F743B3">
        <w:rPr>
          <w:rFonts w:ascii="Times New Roman" w:hAnsi="Times New Roman" w:cs="Times New Roman"/>
          <w:color w:val="000000" w:themeColor="text1"/>
          <w:sz w:val="28"/>
          <w:szCs w:val="28"/>
        </w:rPr>
        <w:t xml:space="preserve">Висновку Ради від 29 квітня 1997 року, де передбачено застосування принципу умовності. </w:t>
      </w:r>
      <w:proofErr w:type="gramStart"/>
      <w:r w:rsidRPr="00F743B3">
        <w:rPr>
          <w:rFonts w:ascii="Times New Roman" w:hAnsi="Times New Roman" w:cs="Times New Roman"/>
          <w:color w:val="000000" w:themeColor="text1"/>
          <w:sz w:val="28"/>
          <w:szCs w:val="28"/>
        </w:rPr>
        <w:t>П</w:t>
      </w:r>
      <w:proofErr w:type="gramEnd"/>
      <w:r w:rsidRPr="00F743B3">
        <w:rPr>
          <w:rFonts w:ascii="Times New Roman" w:hAnsi="Times New Roman" w:cs="Times New Roman"/>
          <w:color w:val="000000" w:themeColor="text1"/>
          <w:sz w:val="28"/>
          <w:szCs w:val="28"/>
        </w:rPr>
        <w:t>ісля цього Європейська Комісія розглядає доцільність розпочати переговори про УСА з кожною конкретною країною та представляє відповідну доповідь.</w:t>
      </w:r>
      <w:r w:rsidRPr="00F743B3">
        <w:rPr>
          <w:rFonts w:ascii="Times New Roman" w:hAnsi="Times New Roman" w:cs="Times New Roman"/>
          <w:color w:val="000000" w:themeColor="text1"/>
          <w:sz w:val="28"/>
          <w:szCs w:val="28"/>
          <w:lang w:val="uk-UA"/>
        </w:rPr>
        <w:t xml:space="preserve"> </w:t>
      </w:r>
      <w:r w:rsidRPr="00F743B3">
        <w:rPr>
          <w:rFonts w:ascii="Times New Roman" w:hAnsi="Times New Roman" w:cs="Times New Roman"/>
          <w:color w:val="000000" w:themeColor="text1"/>
          <w:sz w:val="28"/>
          <w:szCs w:val="28"/>
        </w:rPr>
        <w:t xml:space="preserve">Рада, в свою чергу, проводить оцінку </w:t>
      </w:r>
      <w:r w:rsidR="00046401"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техніко-економічного обґрунтування</w:t>
      </w:r>
      <w:r w:rsidR="00046401"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а при позитивних результатах виносить запит щодо розробки Комісією пропозицій для узгодження директив. Після цих етапів Європейська Комісія офіційно пропонує розпочати переговори про УСА, і Рада приймає переговорні директиви, починаючи процес переговорів</w:t>
      </w:r>
      <w:r w:rsidRPr="00F743B3">
        <w:rPr>
          <w:rFonts w:ascii="Times New Roman" w:hAnsi="Times New Roman" w:cs="Times New Roman"/>
          <w:color w:val="000000" w:themeColor="text1"/>
          <w:sz w:val="28"/>
          <w:szCs w:val="28"/>
          <w:lang w:val="uk-UA"/>
        </w:rPr>
        <w:t xml:space="preserve">. Окрім цього, Європейська Комісія пропонує встановлення єдиної правової бази для надання допомоги країнам в рамках Процесу стабілізації та асоціації, замінюючи на цей момент існуючі програми, такі як </w:t>
      </w:r>
      <w:r w:rsidRPr="00F743B3">
        <w:rPr>
          <w:rFonts w:ascii="Times New Roman" w:hAnsi="Times New Roman" w:cs="Times New Roman"/>
          <w:color w:val="000000" w:themeColor="text1"/>
          <w:sz w:val="28"/>
          <w:szCs w:val="28"/>
        </w:rPr>
        <w:t>OBNOVA</w:t>
      </w:r>
      <w:r w:rsidRPr="00F743B3">
        <w:rPr>
          <w:rFonts w:ascii="Times New Roman" w:hAnsi="Times New Roman" w:cs="Times New Roman"/>
          <w:color w:val="000000" w:themeColor="text1"/>
          <w:sz w:val="28"/>
          <w:szCs w:val="28"/>
          <w:lang w:val="uk-UA"/>
        </w:rPr>
        <w:t xml:space="preserve"> та </w:t>
      </w:r>
      <w:r w:rsidRPr="00F743B3">
        <w:rPr>
          <w:rFonts w:ascii="Times New Roman" w:hAnsi="Times New Roman" w:cs="Times New Roman"/>
          <w:color w:val="000000" w:themeColor="text1"/>
          <w:sz w:val="28"/>
          <w:szCs w:val="28"/>
        </w:rPr>
        <w:t>PHARE</w:t>
      </w:r>
      <w:r w:rsidRPr="00F743B3">
        <w:rPr>
          <w:rFonts w:ascii="Times New Roman" w:hAnsi="Times New Roman" w:cs="Times New Roman"/>
          <w:color w:val="000000" w:themeColor="text1"/>
          <w:sz w:val="28"/>
          <w:szCs w:val="28"/>
          <w:lang w:val="uk-UA"/>
        </w:rPr>
        <w:t xml:space="preserve">, новим фінансовим інструментом </w:t>
      </w:r>
      <w:r w:rsidRPr="00F743B3">
        <w:rPr>
          <w:rFonts w:ascii="Times New Roman" w:hAnsi="Times New Roman" w:cs="Times New Roman"/>
          <w:color w:val="000000" w:themeColor="text1"/>
          <w:sz w:val="28"/>
          <w:szCs w:val="28"/>
        </w:rPr>
        <w:t>CARDS</w:t>
      </w:r>
      <w:r w:rsidRPr="00F743B3">
        <w:rPr>
          <w:rFonts w:ascii="Times New Roman" w:hAnsi="Times New Roman" w:cs="Times New Roman"/>
          <w:color w:val="000000" w:themeColor="text1"/>
          <w:sz w:val="28"/>
          <w:szCs w:val="28"/>
          <w:lang w:val="uk-UA"/>
        </w:rPr>
        <w:t xml:space="preserve">. Цей підхід дозволяє ЄС інтегрувати регіональний підхід до країн Південно-Східної Європи в рамках Процесу стабілізації та асоціації, створюючи умови для індивідуального взаємодії з кожною країною через укладення Угод про стабілізацію та асоціацію. Це розглядається як етап поступового включення країн Західних Балкан до євроінтеграційного процесу, з можливістю майбутнього приєднання до ЄС </w:t>
      </w:r>
      <w:r w:rsidR="00091D23" w:rsidRPr="00F743B3">
        <w:rPr>
          <w:rFonts w:ascii="Times New Roman" w:hAnsi="Times New Roman" w:cs="Times New Roman"/>
          <w:color w:val="000000" w:themeColor="text1"/>
          <w:sz w:val="28"/>
          <w:szCs w:val="28"/>
          <w:lang w:val="fr-FR"/>
        </w:rPr>
        <w:t>(</w:t>
      </w:r>
      <w:bookmarkStart w:id="17" w:name="_Hlk152794143"/>
      <w:r w:rsidR="00091D23" w:rsidRPr="00F743B3">
        <w:rPr>
          <w:rFonts w:ascii="Times New Roman" w:hAnsi="Times New Roman" w:cs="Times New Roman"/>
          <w:color w:val="000000" w:themeColor="text1"/>
          <w:sz w:val="28"/>
          <w:szCs w:val="28"/>
          <w:lang w:val="fr-FR"/>
        </w:rPr>
        <w:t>Чумаченко, 2018</w:t>
      </w:r>
      <w:r w:rsidR="000A28BA" w:rsidRPr="00F743B3">
        <w:rPr>
          <w:rFonts w:ascii="Times New Roman" w:hAnsi="Times New Roman" w:cs="Times New Roman"/>
          <w:color w:val="000000" w:themeColor="text1"/>
          <w:sz w:val="28"/>
          <w:szCs w:val="28"/>
          <w:lang w:val="uk-UA"/>
        </w:rPr>
        <w:t>, с. 14</w:t>
      </w:r>
      <w:r w:rsidR="00091D23" w:rsidRPr="00F743B3">
        <w:rPr>
          <w:rFonts w:ascii="Times New Roman" w:hAnsi="Times New Roman" w:cs="Times New Roman"/>
          <w:color w:val="000000" w:themeColor="text1"/>
          <w:sz w:val="28"/>
          <w:szCs w:val="28"/>
          <w:lang w:val="fr-FR"/>
        </w:rPr>
        <w:t xml:space="preserve">). </w:t>
      </w:r>
      <w:bookmarkEnd w:id="17"/>
    </w:p>
    <w:p w14:paraId="4D6CBFE7" w14:textId="6B46E4F5" w:rsidR="0025326F" w:rsidRPr="00F743B3" w:rsidRDefault="00091D23" w:rsidP="00F743B3">
      <w:pPr>
        <w:pStyle w:val="11"/>
        <w:spacing w:after="0" w:line="360" w:lineRule="auto"/>
        <w:ind w:firstLine="1134"/>
        <w:jc w:val="both"/>
        <w:rPr>
          <w:rFonts w:ascii="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lang w:val="uk-UA"/>
        </w:rPr>
        <w:lastRenderedPageBreak/>
        <w:t xml:space="preserve">З 1 січня 2007 </w:t>
      </w:r>
      <w:r w:rsidR="0025326F" w:rsidRPr="00F743B3">
        <w:rPr>
          <w:rFonts w:ascii="Times New Roman" w:hAnsi="Times New Roman" w:cs="Times New Roman"/>
          <w:color w:val="000000" w:themeColor="text1"/>
          <w:sz w:val="28"/>
          <w:szCs w:val="28"/>
          <w:lang w:val="uk-UA"/>
        </w:rPr>
        <w:t xml:space="preserve">року програму КАРДС замінила </w:t>
      </w:r>
      <w:r w:rsidR="000A28BA" w:rsidRPr="00F743B3">
        <w:rPr>
          <w:rFonts w:ascii="Times New Roman" w:hAnsi="Times New Roman" w:cs="Times New Roman"/>
          <w:color w:val="000000" w:themeColor="text1"/>
          <w:sz w:val="28"/>
          <w:szCs w:val="28"/>
          <w:lang w:val="uk-UA"/>
        </w:rPr>
        <w:t xml:space="preserve">програма </w:t>
      </w:r>
      <w:r w:rsidR="0025326F" w:rsidRPr="00F743B3">
        <w:rPr>
          <w:rFonts w:ascii="Times New Roman" w:hAnsi="Times New Roman" w:cs="Times New Roman"/>
          <w:color w:val="000000" w:themeColor="text1"/>
          <w:sz w:val="28"/>
          <w:szCs w:val="28"/>
          <w:lang w:val="uk-UA"/>
        </w:rPr>
        <w:t>Інструмент передвступної допомоги, який об'єднав фінансові програми КАРДС, ФАРЕ, САПАРД, ІСПА та передвступний інструмент для Туреччини. Проте тільки два з п'яти компонентів нового інструменту, які відображають пріоритети співпраці з партнерами, охоплюють всі країни Західних Балкан: це підтримка транзиту та інституційна будівництво, а також транскордонне співробітництво. Інші три компоненти (регіональний розвиток, розвиток людських ресурсів та розвиток сільськогосподарських регіонів) застосовуються лише до офіційних кандидатів (Хорватії, Туреччини та Македонії), оскільки вони спрямовані на підготовку країн до впровадження політики згуртованості та управління Структурними фондами ЄС.</w:t>
      </w:r>
    </w:p>
    <w:p w14:paraId="10AD53F4" w14:textId="3EB4C1E7" w:rsidR="006F760F" w:rsidRPr="00F743B3" w:rsidRDefault="006F760F" w:rsidP="00F743B3">
      <w:pPr>
        <w:pStyle w:val="11"/>
        <w:spacing w:after="0" w:line="360" w:lineRule="auto"/>
        <w:ind w:firstLine="1134"/>
        <w:jc w:val="both"/>
        <w:rPr>
          <w:rFonts w:ascii="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lang w:val="uk-UA"/>
        </w:rPr>
        <w:t xml:space="preserve">Ще однією складовою Процесу стабілізації та асоціації є підтримка регіональної співпраці як засобу відновлення регіону та запобігання виникненню конфліктів у майбутньому. Європейський Союз відіграє ключову роль у впровадженні та підтримці власних ініціатив та проектів співпраці на Балканах, співпрацюючи з сусідами, такими як Болгарія, Румунія, країни Центрально-Східної Європи тощо. Успішними прикладами такої співпраці є участь країн регіону у Центральноєвропейській ініціативі, ОЧЕС, Адріатичній та Іонічній ініціативах, а також у Європейському спільному авіаційному просторі. До інших досягнень входить створення регіональної транспортної мережі у регіоні Південно-Східної Європи та переформатування Угоди про центральноєвропейську зону вільної торгівлі в 2006 році для включення країн Західних Балкан. Важливим етапом є і створення єдиної платформи країнами регіону з питань вступу до ЄС. Наприкінці травня 2003 року, перед самітом у Фессалоніках, президенти Хорватії та Македонії, а також прем'єр-міністри Албанії та Сербії оприлюднили спільний лист, закликаючи ЄС надати поштовх країнам регіону для продовження їхнього європейського шляху. Основною ідеєю було те, що завдання з будівництва </w:t>
      </w:r>
      <w:r w:rsidRPr="00F743B3">
        <w:rPr>
          <w:rFonts w:ascii="Times New Roman" w:hAnsi="Times New Roman" w:cs="Times New Roman"/>
          <w:color w:val="000000" w:themeColor="text1"/>
          <w:sz w:val="28"/>
          <w:szCs w:val="28"/>
          <w:lang w:val="uk-UA"/>
        </w:rPr>
        <w:lastRenderedPageBreak/>
        <w:t>об'єднаної Європи може бути успішно завершено лише за умови вступу всіх країн Південно-Східної Європи до ЄС</w:t>
      </w:r>
      <w:r w:rsidR="00091D23" w:rsidRPr="00F743B3">
        <w:rPr>
          <w:rFonts w:ascii="Times New Roman" w:hAnsi="Times New Roman" w:cs="Times New Roman"/>
          <w:color w:val="000000" w:themeColor="text1"/>
          <w:sz w:val="28"/>
          <w:szCs w:val="28"/>
          <w:lang w:val="uk-UA"/>
        </w:rPr>
        <w:t xml:space="preserve"> (Миронова, 2010</w:t>
      </w:r>
      <w:r w:rsidR="000A28BA" w:rsidRPr="00F743B3">
        <w:rPr>
          <w:rFonts w:ascii="Times New Roman" w:hAnsi="Times New Roman" w:cs="Times New Roman"/>
          <w:color w:val="000000" w:themeColor="text1"/>
          <w:sz w:val="28"/>
          <w:szCs w:val="28"/>
          <w:lang w:val="uk-UA"/>
        </w:rPr>
        <w:t>, с. 32</w:t>
      </w:r>
      <w:r w:rsidR="00091D23" w:rsidRPr="00F743B3">
        <w:rPr>
          <w:rFonts w:ascii="Times New Roman" w:hAnsi="Times New Roman" w:cs="Times New Roman"/>
          <w:color w:val="000000" w:themeColor="text1"/>
          <w:sz w:val="28"/>
          <w:szCs w:val="28"/>
          <w:lang w:val="uk-UA"/>
        </w:rPr>
        <w:t xml:space="preserve">). </w:t>
      </w:r>
    </w:p>
    <w:p w14:paraId="2A39EBE7" w14:textId="74994336" w:rsidR="006F760F" w:rsidRPr="00F743B3" w:rsidRDefault="006F760F"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lang w:val="uk-UA"/>
        </w:rPr>
        <w:t xml:space="preserve">У затвердженій 6 лютого 2018 року спеціальній стратегії Єврокомісії вказується, що до 2025 року Чорногорія та Сербія можуть стати членами Євросоюзу. Однак однією з ключових умов для євроінтеграції Сербії є нормалізація відносин з Косовом. </w:t>
      </w:r>
      <w:r w:rsidRPr="00F743B3">
        <w:rPr>
          <w:rFonts w:ascii="Times New Roman" w:hAnsi="Times New Roman" w:cs="Times New Roman"/>
          <w:color w:val="000000" w:themeColor="text1"/>
          <w:sz w:val="28"/>
          <w:szCs w:val="28"/>
        </w:rPr>
        <w:t xml:space="preserve">Наразі прем’єр-міністр Сербії, Александар Вучич, не готовий визнати незалежність Косова, яке відокремилося від Сербії в 2008 році. Також важливим є позбавлення Сербії російської монополії в енергетичному секторі. У країні високий рівень корупції, і у новому </w:t>
      </w:r>
      <w:r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Індексі сприйняття корупції</w:t>
      </w:r>
      <w:r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Сербія посідає 72-е місце, що не є високим показником, особливо порівняно з іншими країнами. Інфляція становить приблизно 8,5 відсотків, а новий борг у наступному році може стати найвищим у всьому регіоні - сім відсотків від обсягу ВВП. У той час як Чорногорія, яка є членом НАТО з червня 2017 року, випереджає Сербію в інтеграційному процесі до Євросоюзу і має найбільші шанси приєднатися до ЄС до 2025 року. Косово наразі не може розпочати процес вступу до ЄС через те, що п'ять країн-членів ЄС (Греція, Іспанія, Кіпр, Румунія та Словаччина) не визнали його незалежність</w:t>
      </w:r>
      <w:r w:rsidR="003823B9" w:rsidRPr="00F743B3">
        <w:rPr>
          <w:rFonts w:ascii="Times New Roman" w:hAnsi="Times New Roman" w:cs="Times New Roman"/>
          <w:color w:val="000000" w:themeColor="text1"/>
          <w:sz w:val="28"/>
          <w:szCs w:val="28"/>
          <w:lang w:val="uk-UA"/>
        </w:rPr>
        <w:t>.</w:t>
      </w:r>
    </w:p>
    <w:p w14:paraId="3847BCE9" w14:textId="63779830" w:rsidR="00C7001E" w:rsidRPr="00F743B3" w:rsidRDefault="006F760F" w:rsidP="00F743B3">
      <w:pPr>
        <w:spacing w:after="0" w:line="360" w:lineRule="auto"/>
        <w:ind w:firstLine="1134"/>
        <w:jc w:val="both"/>
        <w:rPr>
          <w:rFonts w:ascii="Times New Roman" w:eastAsia="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lang w:val="uk-UA"/>
        </w:rPr>
        <w:t>Хорватія, найновіший член ЄС на Західних Балканах, стоїть як бастион європейських цінностей. Її остаточна інтеграція, яка сталася 1 липня 2013 року, була передусім політичним актом і свідчила про вагомість цієї маленької країни для Європейського Союзу. Тим часом вплив на рішення ЄС у країн-кандидатів, які ще не розпочали переговори, є мінімальним. Македонія, Чорногорія та Сербія висловлюють чітку підтримку ідеї розширення Європейського проекту, відображаючи свої політичні інтереси та важливість для європейської перспективи</w:t>
      </w:r>
      <w:r w:rsidR="00091D23" w:rsidRPr="00F743B3">
        <w:rPr>
          <w:rFonts w:ascii="Times New Roman" w:hAnsi="Times New Roman" w:cs="Times New Roman"/>
          <w:color w:val="000000" w:themeColor="text1"/>
          <w:sz w:val="28"/>
          <w:szCs w:val="28"/>
          <w:lang w:val="uk-UA"/>
        </w:rPr>
        <w:t xml:space="preserve"> </w:t>
      </w:r>
      <w:bookmarkStart w:id="18" w:name="_Hlk152794158"/>
      <w:r w:rsidR="00091D23" w:rsidRPr="00F743B3">
        <w:rPr>
          <w:rFonts w:ascii="Times New Roman" w:hAnsi="Times New Roman" w:cs="Times New Roman"/>
          <w:color w:val="000000" w:themeColor="text1"/>
          <w:sz w:val="28"/>
          <w:szCs w:val="28"/>
          <w:lang w:val="uk-UA"/>
        </w:rPr>
        <w:t>(Юрчак, 2014</w:t>
      </w:r>
      <w:r w:rsidR="003823B9" w:rsidRPr="00F743B3">
        <w:rPr>
          <w:rFonts w:ascii="Times New Roman" w:hAnsi="Times New Roman" w:cs="Times New Roman"/>
          <w:color w:val="000000" w:themeColor="text1"/>
          <w:sz w:val="28"/>
          <w:szCs w:val="28"/>
          <w:lang w:val="uk-UA"/>
        </w:rPr>
        <w:t>, с. 166</w:t>
      </w:r>
      <w:r w:rsidR="00091D23" w:rsidRPr="00F743B3">
        <w:rPr>
          <w:rFonts w:ascii="Times New Roman" w:hAnsi="Times New Roman" w:cs="Times New Roman"/>
          <w:color w:val="000000" w:themeColor="text1"/>
          <w:sz w:val="28"/>
          <w:szCs w:val="28"/>
          <w:lang w:val="uk-UA"/>
        </w:rPr>
        <w:t xml:space="preserve">). </w:t>
      </w:r>
      <w:bookmarkEnd w:id="18"/>
    </w:p>
    <w:p w14:paraId="0ECDA4A3" w14:textId="4BD6899D" w:rsidR="007B3D05" w:rsidRPr="00F743B3" w:rsidRDefault="00C7001E" w:rsidP="00F743B3">
      <w:pPr>
        <w:pStyle w:val="11"/>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Вступ Хорватії до Європейського Союзу 1 липня 2013 року справив значний вплив на інші країни регіону. Основуючись на досвіді </w:t>
      </w:r>
      <w:r w:rsidRPr="00F743B3">
        <w:rPr>
          <w:rFonts w:ascii="Times New Roman" w:hAnsi="Times New Roman" w:cs="Times New Roman"/>
          <w:color w:val="000000" w:themeColor="text1"/>
          <w:sz w:val="28"/>
          <w:szCs w:val="28"/>
        </w:rPr>
        <w:lastRenderedPageBreak/>
        <w:t xml:space="preserve">Хорватії, Європейська Комісія внесла певні корективи до свого підходу до переговорів, як описано у </w:t>
      </w:r>
      <w:r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Стратегії розширення</w:t>
      </w:r>
      <w:r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на 2011-2012 роки. Основний акцент був зроблений на підвищенні уваги до питань верховенства права. Це означало, що обговорення судової реформи та основних прав (розділ 23 ЄС) і юстиції, свободи та безпеки (розділ 24) стали невід’ємною частиною всіх майбутніх переговорів, розпочинаючи з ранніх етапів і завершуючи на пізніших. Цей підхід отримав підтвердження та зміцнення у повідомленні Комісії від 5 лютого 2020 року </w:t>
      </w:r>
      <w:r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Посилення процесу вступу – надійна перспектива ЄС для Західних Балкан</w:t>
      </w:r>
      <w:r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Це повідомлення включало оновлену методологію розширення для Західних Балкан, яка стала невід’ємною частиною Економічного та інвестиційного плану (EIP) для даного регіону. EIP, представляючи значний інвестиційний пакет на суму до 9 мільярдів євро, має на меті підтримати стале підключення, людський капітал, конкурентоспроможність і інклюзивний розвиток, а також сприяти подвійному зеленому і цифровому переходу</w:t>
      </w:r>
      <w:r w:rsidR="00091D23" w:rsidRPr="00F743B3">
        <w:rPr>
          <w:rFonts w:ascii="Times New Roman" w:hAnsi="Times New Roman" w:cs="Times New Roman"/>
          <w:color w:val="000000" w:themeColor="text1"/>
          <w:sz w:val="28"/>
          <w:szCs w:val="28"/>
        </w:rPr>
        <w:t xml:space="preserve"> (Kravchenko, 2023</w:t>
      </w:r>
      <w:r w:rsidR="003823B9" w:rsidRPr="00F743B3">
        <w:rPr>
          <w:rFonts w:ascii="Times New Roman" w:hAnsi="Times New Roman" w:cs="Times New Roman"/>
          <w:color w:val="000000" w:themeColor="text1"/>
          <w:sz w:val="28"/>
          <w:szCs w:val="28"/>
          <w:lang w:val="uk-UA"/>
        </w:rPr>
        <w:t xml:space="preserve">, </w:t>
      </w:r>
      <w:r w:rsidR="008D4BE3" w:rsidRPr="00F743B3">
        <w:rPr>
          <w:rFonts w:ascii="Times New Roman" w:hAnsi="Times New Roman" w:cs="Times New Roman"/>
          <w:color w:val="000000" w:themeColor="text1"/>
          <w:sz w:val="28"/>
          <w:szCs w:val="28"/>
          <w:lang w:val="en-US"/>
        </w:rPr>
        <w:t>p</w:t>
      </w:r>
      <w:r w:rsidR="003823B9" w:rsidRPr="00F743B3">
        <w:rPr>
          <w:rFonts w:ascii="Times New Roman" w:hAnsi="Times New Roman" w:cs="Times New Roman"/>
          <w:color w:val="000000" w:themeColor="text1"/>
          <w:sz w:val="28"/>
          <w:szCs w:val="28"/>
          <w:lang w:val="uk-UA"/>
        </w:rPr>
        <w:t>. 30</w:t>
      </w:r>
      <w:r w:rsidR="00091D23" w:rsidRPr="00F743B3">
        <w:rPr>
          <w:rFonts w:ascii="Times New Roman" w:hAnsi="Times New Roman" w:cs="Times New Roman"/>
          <w:color w:val="000000" w:themeColor="text1"/>
          <w:sz w:val="28"/>
          <w:szCs w:val="28"/>
        </w:rPr>
        <w:t xml:space="preserve">). </w:t>
      </w:r>
    </w:p>
    <w:p w14:paraId="6AEB908D" w14:textId="5200E7B0" w:rsidR="00C7001E" w:rsidRPr="00F743B3" w:rsidRDefault="007B3D05" w:rsidP="00F743B3">
      <w:pPr>
        <w:shd w:val="clear" w:color="auto" w:fill="FFFFFF"/>
        <w:spacing w:after="0" w:line="360" w:lineRule="auto"/>
        <w:ind w:firstLine="1134"/>
        <w:jc w:val="both"/>
        <w:rPr>
          <w:rFonts w:ascii="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Навіть при значних зусилах та активній ролі посередника з боку ЄС, для Боснії і Герцеговини залишається невирішеним територіальний спір з Хорватією, особливо щодо частини Адріатичного моря. Однією з основних точок суперечок є будівництво Пелешацького мосту, який дозволить Хорватії обійти територію Боснії та сполучити її з півостровом Пелешац. Роботу над мостом розпочали ще в 2007 році, але через політичні та фінансові проблеми будівництво було зупинено в 2012 році. Нині проект відновлюється за рахунок фінансування ЄС.</w:t>
      </w:r>
      <w:r w:rsidR="006F760F" w:rsidRPr="00F743B3">
        <w:rPr>
          <w:rFonts w:ascii="Times New Roman" w:hAnsi="Times New Roman" w:cs="Times New Roman"/>
          <w:color w:val="000000" w:themeColor="text1"/>
          <w:sz w:val="28"/>
          <w:szCs w:val="28"/>
          <w:lang w:val="uk-UA"/>
        </w:rPr>
        <w:t xml:space="preserve"> </w:t>
      </w:r>
      <w:r w:rsidRPr="00F743B3">
        <w:rPr>
          <w:rFonts w:ascii="Times New Roman" w:hAnsi="Times New Roman" w:cs="Times New Roman"/>
          <w:color w:val="000000" w:themeColor="text1"/>
          <w:sz w:val="28"/>
          <w:szCs w:val="28"/>
        </w:rPr>
        <w:t xml:space="preserve">Проте прем'єр-міністр Хорватії Андрій Пленковіч заявив, що його країна продовжить будівництво мосту, ігноруючи протести боснійців. У свою чергу, Боснія і Герцеговина підтримує протилежну позицію, стверджуючи, що будівництво мосту не може розпочатися, поки обидві країни не домовляться щодо кордону </w:t>
      </w:r>
      <w:r w:rsidR="00091D23" w:rsidRPr="00F743B3">
        <w:rPr>
          <w:rFonts w:ascii="Times New Roman" w:hAnsi="Times New Roman" w:cs="Times New Roman"/>
          <w:color w:val="000000" w:themeColor="text1"/>
          <w:sz w:val="28"/>
          <w:szCs w:val="28"/>
        </w:rPr>
        <w:t>(</w:t>
      </w:r>
      <w:r w:rsidR="00091D23" w:rsidRPr="00F743B3">
        <w:rPr>
          <w:rFonts w:ascii="Times New Roman" w:hAnsi="Times New Roman" w:cs="Times New Roman"/>
          <w:color w:val="000000" w:themeColor="text1"/>
          <w:sz w:val="28"/>
          <w:szCs w:val="28"/>
          <w:lang w:val="de-DE"/>
        </w:rPr>
        <w:t>Хрящевська, 2019)</w:t>
      </w:r>
      <w:r w:rsidR="00091D23" w:rsidRPr="00F743B3">
        <w:rPr>
          <w:rFonts w:ascii="Times New Roman" w:hAnsi="Times New Roman" w:cs="Times New Roman"/>
          <w:color w:val="000000" w:themeColor="text1"/>
          <w:sz w:val="28"/>
          <w:szCs w:val="28"/>
        </w:rPr>
        <w:t>.</w:t>
      </w:r>
    </w:p>
    <w:p w14:paraId="1D3CF91E" w14:textId="77777777" w:rsidR="00930154" w:rsidRPr="00F743B3" w:rsidRDefault="00C7001E" w:rsidP="00F743B3">
      <w:pPr>
        <w:shd w:val="clear" w:color="auto" w:fill="FFFFFF"/>
        <w:spacing w:after="0" w:line="360" w:lineRule="auto"/>
        <w:ind w:firstLine="1134"/>
        <w:jc w:val="both"/>
        <w:rPr>
          <w:rFonts w:ascii="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lastRenderedPageBreak/>
        <w:t>Греція заважала інтеграції Македонії в європейські та євроатлантичні структури через спір щодо назви країни. Незважаючи на те, що в червні 2018 року міністри закордонних справ обох країн уклали угоду про зміну назви колишньої югославської республіки, Греція продовжувала блокувати цей процес. Заходом, що розблокував шлях до вступу до Європейського Союзу та НАТО, стало голосування 11 січня 2019 року, коли парламент Македонії прийняв зміни до конституції і затвердив перейменування країни. Зміна назви остаточно вступить в силу після ратифікації угоди Грецією.</w:t>
      </w:r>
    </w:p>
    <w:p w14:paraId="4CDF83F1" w14:textId="53594110" w:rsidR="007B3D05" w:rsidRPr="00F743B3" w:rsidRDefault="007B3D05" w:rsidP="00F743B3">
      <w:pPr>
        <w:shd w:val="clear" w:color="auto" w:fill="FFFFFF"/>
        <w:spacing w:after="0" w:line="360" w:lineRule="auto"/>
        <w:ind w:firstLine="1134"/>
        <w:jc w:val="both"/>
        <w:rPr>
          <w:rFonts w:ascii="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lang w:val="uk-UA"/>
        </w:rPr>
        <w:t xml:space="preserve">В затвердженій Єврокомісією стратегії виділяється, що </w:t>
      </w:r>
      <w:r w:rsidR="00046401"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Чорногорія та Сербія виступають лідерами на шляху до євроінтеграції</w:t>
      </w:r>
      <w:r w:rsidR="00046401" w:rsidRPr="00F743B3">
        <w:rPr>
          <w:rFonts w:ascii="Times New Roman" w:hAnsi="Times New Roman" w:cs="Times New Roman"/>
          <w:color w:val="000000" w:themeColor="text1"/>
          <w:sz w:val="28"/>
          <w:szCs w:val="28"/>
          <w:lang w:val="uk-UA"/>
        </w:rPr>
        <w:t xml:space="preserve">» </w:t>
      </w:r>
      <w:r w:rsidRPr="00F743B3">
        <w:rPr>
          <w:rFonts w:ascii="Times New Roman" w:hAnsi="Times New Roman" w:cs="Times New Roman"/>
          <w:color w:val="000000" w:themeColor="text1"/>
          <w:sz w:val="28"/>
          <w:szCs w:val="28"/>
          <w:lang w:val="uk-UA"/>
        </w:rPr>
        <w:t xml:space="preserve">серед всього блоку Західних Балкан. Однак ще чотири країни регіону - Македонія, Албанія, Косово, Боснія і Герцеговина - значно відстають виконанням критеріїв для членства в ЄС порівняно з Сербією та Чорногорією. У звіті Єврокомісії зазначено, що </w:t>
      </w:r>
      <w:r w:rsidR="00930154"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 xml:space="preserve">Комісія готова підготувати рекомендації щодо відкриття переговорів про вступ з Албанією та колишньою </w:t>
      </w:r>
      <w:r w:rsidRPr="00F743B3">
        <w:rPr>
          <w:rFonts w:ascii="Times New Roman" w:hAnsi="Times New Roman" w:cs="Times New Roman"/>
          <w:color w:val="000000" w:themeColor="text1"/>
          <w:sz w:val="28"/>
          <w:szCs w:val="28"/>
        </w:rPr>
        <w:t>Югославською Республікою Македонія на основі виконання умов. Боснія і Герцеговина також може стати кандидатом на вступ. В Косово є можливість стійкого прогресу, виконуючи Угоду про стабілізацію та асоціацію</w:t>
      </w:r>
      <w:r w:rsidR="00930154"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w:t>
      </w:r>
    </w:p>
    <w:p w14:paraId="51DCFE60" w14:textId="77777777" w:rsidR="007B3D05" w:rsidRPr="00F743B3" w:rsidRDefault="007B3D05" w:rsidP="00F743B3">
      <w:pPr>
        <w:shd w:val="clear" w:color="auto" w:fill="FFFFFF"/>
        <w:spacing w:after="0" w:line="360" w:lineRule="auto"/>
        <w:ind w:firstLine="1134"/>
        <w:jc w:val="both"/>
        <w:rPr>
          <w:rFonts w:ascii="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Ініціатива з розширення принесла регіону євроінтеграційний оптимізм, хоча не вирішила ключові проблеми. Навіть за перспективою розширення на вісім чи більше років, потенційні політичні, економічні та безпекові вигоди можуть відіграти важливу роль для успіху геостратегічної інвестиції ЄС. Деякі з цих вигод Західні Балкани вже відчули на сучасному етапі (Хрящевська, 2019).</w:t>
      </w:r>
    </w:p>
    <w:p w14:paraId="32CB0351" w14:textId="006A1B04" w:rsidR="00273D0E" w:rsidRPr="00F743B3" w:rsidRDefault="00D853E1"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r w:rsidRPr="00F743B3">
        <w:rPr>
          <w:rFonts w:ascii="Times New Roman" w:eastAsia="Times New Roman" w:hAnsi="Times New Roman" w:cs="Times New Roman"/>
          <w:color w:val="000000" w:themeColor="text1"/>
          <w:sz w:val="28"/>
          <w:szCs w:val="28"/>
          <w:lang w:val="uk-UA"/>
        </w:rPr>
        <w:t xml:space="preserve">Даний розділ аналізує </w:t>
      </w:r>
      <w:r w:rsidRPr="00F743B3">
        <w:rPr>
          <w:rFonts w:ascii="Times New Roman" w:eastAsia="Times New Roman" w:hAnsi="Times New Roman" w:cs="Times New Roman"/>
          <w:color w:val="000000" w:themeColor="text1"/>
          <w:sz w:val="28"/>
          <w:szCs w:val="28"/>
        </w:rPr>
        <w:t>важливість використання різноманітних інструментів та стратегій для врегулювання конфліктів, забезпечення розвитку та сприяння миру в регіоні Західних Балкан.</w:t>
      </w:r>
      <w:r w:rsidRPr="00F743B3">
        <w:rPr>
          <w:rFonts w:ascii="Times New Roman" w:eastAsia="Times New Roman" w:hAnsi="Times New Roman" w:cs="Times New Roman"/>
          <w:color w:val="000000" w:themeColor="text1"/>
          <w:sz w:val="28"/>
          <w:szCs w:val="28"/>
          <w:lang w:val="uk-UA"/>
        </w:rPr>
        <w:t xml:space="preserve"> Регіон</w:t>
      </w:r>
      <w:r w:rsidRPr="00F743B3">
        <w:rPr>
          <w:rFonts w:ascii="Times New Roman" w:eastAsia="Times New Roman" w:hAnsi="Times New Roman" w:cs="Times New Roman"/>
          <w:color w:val="000000" w:themeColor="text1"/>
          <w:sz w:val="28"/>
          <w:szCs w:val="28"/>
        </w:rPr>
        <w:t xml:space="preserve"> залиш</w:t>
      </w:r>
      <w:r w:rsidRPr="00F743B3">
        <w:rPr>
          <w:rFonts w:ascii="Times New Roman" w:eastAsia="Times New Roman" w:hAnsi="Times New Roman" w:cs="Times New Roman"/>
          <w:color w:val="000000" w:themeColor="text1"/>
          <w:sz w:val="28"/>
          <w:szCs w:val="28"/>
          <w:lang w:val="uk-UA"/>
        </w:rPr>
        <w:t>ає</w:t>
      </w:r>
      <w:r w:rsidRPr="00F743B3">
        <w:rPr>
          <w:rFonts w:ascii="Times New Roman" w:eastAsia="Times New Roman" w:hAnsi="Times New Roman" w:cs="Times New Roman"/>
          <w:color w:val="000000" w:themeColor="text1"/>
          <w:sz w:val="28"/>
          <w:szCs w:val="28"/>
        </w:rPr>
        <w:t xml:space="preserve">ться найменш інтегрованим та найбільш нестабільним у новому європейському </w:t>
      </w:r>
      <w:r w:rsidRPr="00F743B3">
        <w:rPr>
          <w:rFonts w:ascii="Times New Roman" w:eastAsia="Times New Roman" w:hAnsi="Times New Roman" w:cs="Times New Roman"/>
          <w:color w:val="000000" w:themeColor="text1"/>
          <w:sz w:val="28"/>
          <w:szCs w:val="28"/>
        </w:rPr>
        <w:lastRenderedPageBreak/>
        <w:t>просторі. На прикладі Хорватії демонструється, як членство в ЄС може впливати на внутрішньополітичні реформи.</w:t>
      </w:r>
      <w:r w:rsidRPr="00F743B3">
        <w:rPr>
          <w:rFonts w:ascii="Times New Roman" w:eastAsia="Times New Roman" w:hAnsi="Times New Roman" w:cs="Times New Roman"/>
          <w:color w:val="000000" w:themeColor="text1"/>
          <w:sz w:val="28"/>
          <w:szCs w:val="28"/>
          <w:lang w:val="uk-UA"/>
        </w:rPr>
        <w:t xml:space="preserve"> Розвиток політики ЄС стосовно Західних Балкан, зокрема підписання угод про асоціацію та стабілізації, спрямоване на поступове включення країн регіону до європейської інтеграції. Крім того, в даному розділі вказується </w:t>
      </w:r>
      <w:r w:rsidRPr="00F743B3">
        <w:rPr>
          <w:rFonts w:ascii="Times New Roman" w:eastAsia="Times New Roman" w:hAnsi="Times New Roman" w:cs="Times New Roman"/>
          <w:color w:val="000000" w:themeColor="text1"/>
          <w:sz w:val="28"/>
          <w:szCs w:val="28"/>
        </w:rPr>
        <w:t>на труднощі, з якими стикаються</w:t>
      </w:r>
      <w:r w:rsidRPr="00F743B3">
        <w:rPr>
          <w:rFonts w:ascii="Times New Roman" w:eastAsia="Times New Roman" w:hAnsi="Times New Roman" w:cs="Times New Roman"/>
          <w:color w:val="000000" w:themeColor="text1"/>
          <w:sz w:val="28"/>
          <w:szCs w:val="28"/>
          <w:lang w:val="uk-UA"/>
        </w:rPr>
        <w:t xml:space="preserve">, наприклад, </w:t>
      </w:r>
      <w:r w:rsidRPr="00F743B3">
        <w:rPr>
          <w:rFonts w:ascii="Times New Roman" w:eastAsia="Times New Roman" w:hAnsi="Times New Roman" w:cs="Times New Roman"/>
          <w:color w:val="000000" w:themeColor="text1"/>
          <w:sz w:val="28"/>
          <w:szCs w:val="28"/>
        </w:rPr>
        <w:t>Боснія і Герцеговина, у вирішенні спірних питань</w:t>
      </w:r>
      <w:r w:rsidRPr="00F743B3">
        <w:rPr>
          <w:rFonts w:ascii="Times New Roman" w:eastAsia="Times New Roman" w:hAnsi="Times New Roman" w:cs="Times New Roman"/>
          <w:color w:val="000000" w:themeColor="text1"/>
          <w:sz w:val="28"/>
          <w:szCs w:val="28"/>
          <w:lang w:val="uk-UA"/>
        </w:rPr>
        <w:t>. Потрібно зазначити, що перспектива розширення може принести політичні, економічні та безпекові вигоди, і геостратегічна інвестиція ЄС може відіграти ключову роль у цьому контексті.</w:t>
      </w:r>
      <w:bookmarkStart w:id="19" w:name="_Toc151367490"/>
    </w:p>
    <w:p w14:paraId="019B06CE" w14:textId="6766FF6A" w:rsidR="008D4BE3" w:rsidRPr="00F743B3" w:rsidRDefault="008D4BE3"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p>
    <w:p w14:paraId="75616BEF" w14:textId="20070226" w:rsidR="008D4BE3" w:rsidRPr="00F743B3" w:rsidRDefault="008D4BE3"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p>
    <w:p w14:paraId="47EA1F21" w14:textId="7BB91F15" w:rsidR="008D4BE3" w:rsidRPr="00F743B3" w:rsidRDefault="008D4BE3"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p>
    <w:p w14:paraId="07EA70A1" w14:textId="47EF77AD" w:rsidR="008D4BE3" w:rsidRPr="00F743B3" w:rsidRDefault="008D4BE3"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p>
    <w:p w14:paraId="48CF019D" w14:textId="487DAEBD" w:rsidR="008D4BE3" w:rsidRPr="00F743B3" w:rsidRDefault="008D4BE3"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p>
    <w:p w14:paraId="18A5662C" w14:textId="1C4D73D6" w:rsidR="008D4BE3" w:rsidRPr="00F743B3" w:rsidRDefault="008D4BE3"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p>
    <w:p w14:paraId="6261A804" w14:textId="57778209" w:rsidR="008D4BE3" w:rsidRPr="00F743B3" w:rsidRDefault="008D4BE3"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p>
    <w:p w14:paraId="1EC47248" w14:textId="7160F3EB" w:rsidR="008D4BE3" w:rsidRPr="00F743B3" w:rsidRDefault="008D4BE3"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p>
    <w:p w14:paraId="2F7A6E51" w14:textId="06E6DB4B" w:rsidR="008D4BE3" w:rsidRPr="00F743B3" w:rsidRDefault="008D4BE3"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p>
    <w:p w14:paraId="617772C2" w14:textId="3E7A6441" w:rsidR="008D4BE3" w:rsidRPr="00F743B3" w:rsidRDefault="008D4BE3"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p>
    <w:p w14:paraId="7864DB0A" w14:textId="50340F22" w:rsidR="008D4BE3" w:rsidRPr="00F743B3" w:rsidRDefault="008D4BE3"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p>
    <w:p w14:paraId="783578F8" w14:textId="366EB855" w:rsidR="008D4BE3" w:rsidRPr="00F743B3" w:rsidRDefault="008D4BE3"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p>
    <w:p w14:paraId="50A260A1" w14:textId="0061F2D5" w:rsidR="008D4BE3" w:rsidRPr="00F743B3" w:rsidRDefault="008D4BE3"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p>
    <w:p w14:paraId="48AD8FE6" w14:textId="45763F13" w:rsidR="008D4BE3" w:rsidRPr="00F743B3" w:rsidRDefault="008D4BE3"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p>
    <w:p w14:paraId="645E9FEE" w14:textId="1D2A5A1C" w:rsidR="008D4BE3" w:rsidRPr="00F743B3" w:rsidRDefault="008D4BE3"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p>
    <w:p w14:paraId="7CCFA62E" w14:textId="452733E3" w:rsidR="008D4BE3" w:rsidRPr="00F743B3" w:rsidRDefault="008D4BE3"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p>
    <w:p w14:paraId="0BFE6B00" w14:textId="3A5BA92E" w:rsidR="008D4BE3" w:rsidRPr="00F743B3" w:rsidRDefault="008D4BE3"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p>
    <w:p w14:paraId="69761CCE" w14:textId="733BF588" w:rsidR="008D4BE3" w:rsidRPr="00F743B3" w:rsidRDefault="008D4BE3"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p>
    <w:p w14:paraId="5E47556B" w14:textId="71A4E32D" w:rsidR="008D4BE3" w:rsidRPr="00F743B3" w:rsidRDefault="008D4BE3"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p>
    <w:p w14:paraId="5DAC3878" w14:textId="32FF4F00" w:rsidR="008D4BE3" w:rsidRPr="00F743B3" w:rsidRDefault="008D4BE3"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p>
    <w:p w14:paraId="07869310" w14:textId="50C47B0B" w:rsidR="008D4BE3" w:rsidRPr="00F743B3" w:rsidRDefault="008D4BE3"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p>
    <w:p w14:paraId="1CB1319C" w14:textId="54C8F4A1" w:rsidR="008D4BE3" w:rsidRPr="00F743B3" w:rsidRDefault="008D4BE3"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p>
    <w:p w14:paraId="3C5D9EDA" w14:textId="6EA3ED48" w:rsidR="008D4BE3" w:rsidRPr="00F743B3" w:rsidRDefault="008D4BE3"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p>
    <w:p w14:paraId="21D2C610" w14:textId="2E0524A9" w:rsidR="008D4BE3" w:rsidRPr="00F743B3" w:rsidRDefault="008D4BE3"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p>
    <w:p w14:paraId="165C40DD" w14:textId="6C310D1D" w:rsidR="008D4BE3" w:rsidRPr="00F743B3" w:rsidRDefault="008D4BE3"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p>
    <w:p w14:paraId="30D0FF88" w14:textId="5CE7D0C2" w:rsidR="008D4BE3" w:rsidRPr="00F743B3" w:rsidRDefault="008D4BE3"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p>
    <w:p w14:paraId="44407FD6" w14:textId="77777777" w:rsidR="008D4BE3" w:rsidRPr="00F743B3" w:rsidRDefault="008D4BE3"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p>
    <w:p w14:paraId="420FE54D" w14:textId="5051A3AA" w:rsidR="00D20896" w:rsidRPr="00F743B3" w:rsidRDefault="00D20896" w:rsidP="00F743B3">
      <w:pPr>
        <w:spacing w:after="0" w:line="360" w:lineRule="auto"/>
        <w:ind w:firstLine="1134"/>
        <w:jc w:val="center"/>
        <w:outlineLvl w:val="0"/>
        <w:rPr>
          <w:rFonts w:ascii="Times New Roman" w:hAnsi="Times New Roman" w:cs="Times New Roman"/>
          <w:b/>
          <w:bCs/>
          <w:color w:val="000000" w:themeColor="text1"/>
          <w:sz w:val="28"/>
          <w:szCs w:val="28"/>
          <w:lang w:val="uk-UA"/>
        </w:rPr>
      </w:pPr>
      <w:r w:rsidRPr="00F743B3">
        <w:rPr>
          <w:rFonts w:ascii="Times New Roman" w:hAnsi="Times New Roman" w:cs="Times New Roman"/>
          <w:b/>
          <w:bCs/>
          <w:color w:val="000000" w:themeColor="text1"/>
          <w:sz w:val="28"/>
          <w:szCs w:val="28"/>
          <w:lang w:val="uk-UA"/>
        </w:rPr>
        <w:t>РОЗДІЛ 3</w:t>
      </w:r>
      <w:bookmarkStart w:id="20" w:name="_Hlk151367589"/>
      <w:bookmarkEnd w:id="19"/>
      <w:r w:rsidR="00273D0E" w:rsidRPr="00F743B3">
        <w:rPr>
          <w:rFonts w:ascii="Times New Roman" w:hAnsi="Times New Roman" w:cs="Times New Roman"/>
          <w:b/>
          <w:bCs/>
          <w:color w:val="000000" w:themeColor="text1"/>
          <w:sz w:val="28"/>
          <w:szCs w:val="28"/>
          <w:lang w:val="uk-UA"/>
        </w:rPr>
        <w:t xml:space="preserve">. </w:t>
      </w:r>
      <w:r w:rsidR="0072075F" w:rsidRPr="00F743B3">
        <w:rPr>
          <w:rFonts w:ascii="Times New Roman" w:hAnsi="Times New Roman" w:cs="Times New Roman"/>
          <w:b/>
          <w:bCs/>
          <w:color w:val="000000" w:themeColor="text1"/>
          <w:sz w:val="28"/>
          <w:szCs w:val="28"/>
          <w:lang w:val="uk-UA"/>
        </w:rPr>
        <w:t>ПЕРСПЕКТИВИ РОЗШИРЕННЯ ЄВРОПЕЙСЬКОГО СОЮЗУ НА ЗАХІДНІ БАЛКАНИ</w:t>
      </w:r>
    </w:p>
    <w:bookmarkEnd w:id="20"/>
    <w:p w14:paraId="75467BF1" w14:textId="3CD44371" w:rsidR="00331747" w:rsidRPr="00F743B3" w:rsidRDefault="00091D23" w:rsidP="00F743B3">
      <w:pPr>
        <w:spacing w:after="0" w:line="360" w:lineRule="auto"/>
        <w:ind w:firstLine="1134"/>
        <w:jc w:val="both"/>
        <w:rPr>
          <w:rFonts w:ascii="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lang w:val="uk-UA"/>
        </w:rPr>
        <w:t xml:space="preserve">Країни Західних Балкан мають історичну можливість твердо й однозначно пов’язати своє майбутнє з Європейським Союзом. Їм доведеться діяти рішуче. </w:t>
      </w:r>
      <w:r w:rsidRPr="00F743B3">
        <w:rPr>
          <w:rFonts w:ascii="Times New Roman" w:hAnsi="Times New Roman" w:cs="Times New Roman"/>
          <w:color w:val="000000" w:themeColor="text1"/>
          <w:sz w:val="28"/>
          <w:szCs w:val="28"/>
        </w:rPr>
        <w:t>Приєднання є і залишатиметься процесом, заснованим на заслугах, який повністю залежить від об’єктивного прогресу, досягнутого кожною країною. Країни можуть наздоганяти або переганяти одна одну залежно від досягнутого прогресу (</w:t>
      </w:r>
      <w:r w:rsidRPr="00F743B3">
        <w:rPr>
          <w:rFonts w:ascii="Times New Roman" w:hAnsi="Times New Roman" w:cs="Times New Roman"/>
          <w:color w:val="000000" w:themeColor="text1"/>
          <w:sz w:val="28"/>
          <w:szCs w:val="28"/>
          <w:lang w:val="en-US"/>
        </w:rPr>
        <w:t>European</w:t>
      </w:r>
      <w:r w:rsidRPr="00F743B3">
        <w:rPr>
          <w:rFonts w:ascii="Times New Roman" w:hAnsi="Times New Roman" w:cs="Times New Roman"/>
          <w:color w:val="000000" w:themeColor="text1"/>
          <w:sz w:val="28"/>
          <w:szCs w:val="28"/>
        </w:rPr>
        <w:t xml:space="preserve"> </w:t>
      </w:r>
      <w:r w:rsidRPr="00F743B3">
        <w:rPr>
          <w:rFonts w:ascii="Times New Roman" w:hAnsi="Times New Roman" w:cs="Times New Roman"/>
          <w:color w:val="000000" w:themeColor="text1"/>
          <w:sz w:val="28"/>
          <w:szCs w:val="28"/>
          <w:lang w:val="en-US"/>
        </w:rPr>
        <w:t>Union</w:t>
      </w:r>
      <w:r w:rsidRPr="00F743B3">
        <w:rPr>
          <w:rFonts w:ascii="Times New Roman" w:hAnsi="Times New Roman" w:cs="Times New Roman"/>
          <w:color w:val="000000" w:themeColor="text1"/>
          <w:sz w:val="28"/>
          <w:szCs w:val="28"/>
        </w:rPr>
        <w:t>, 2018</w:t>
      </w:r>
      <w:r w:rsidR="007D5B18" w:rsidRPr="00F743B3">
        <w:rPr>
          <w:rFonts w:ascii="Times New Roman" w:hAnsi="Times New Roman" w:cs="Times New Roman"/>
          <w:color w:val="000000" w:themeColor="text1"/>
          <w:sz w:val="28"/>
          <w:szCs w:val="28"/>
        </w:rPr>
        <w:t xml:space="preserve">, </w:t>
      </w:r>
      <w:r w:rsidR="007D5B18" w:rsidRPr="00F743B3">
        <w:rPr>
          <w:rFonts w:ascii="Times New Roman" w:hAnsi="Times New Roman" w:cs="Times New Roman"/>
          <w:color w:val="000000" w:themeColor="text1"/>
          <w:sz w:val="28"/>
          <w:szCs w:val="28"/>
          <w:lang w:val="en-US"/>
        </w:rPr>
        <w:t>p</w:t>
      </w:r>
      <w:r w:rsidR="007D5B18" w:rsidRPr="00F743B3">
        <w:rPr>
          <w:rFonts w:ascii="Times New Roman" w:hAnsi="Times New Roman" w:cs="Times New Roman"/>
          <w:color w:val="000000" w:themeColor="text1"/>
          <w:sz w:val="28"/>
          <w:szCs w:val="28"/>
        </w:rPr>
        <w:t>. 3</w:t>
      </w:r>
      <w:r w:rsidRPr="00F743B3">
        <w:rPr>
          <w:rFonts w:ascii="Times New Roman" w:hAnsi="Times New Roman" w:cs="Times New Roman"/>
          <w:color w:val="000000" w:themeColor="text1"/>
          <w:sz w:val="28"/>
          <w:szCs w:val="28"/>
        </w:rPr>
        <w:t>).</w:t>
      </w:r>
    </w:p>
    <w:p w14:paraId="09A5F28E" w14:textId="71C00CC1" w:rsidR="00D853E1"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Західнобалканський регіон відстає від країн Центральної та Східної Європи (тих, що вже приєдналися до ЄС) у проведенні інституційних реформ. Але за сприятливих обставин Західні Балкани можуть скоротити розрив у найближчі роки</w:t>
      </w:r>
      <w:r w:rsidR="007C13BC" w:rsidRPr="00F743B3">
        <w:rPr>
          <w:rFonts w:ascii="Times New Roman" w:hAnsi="Times New Roman" w:cs="Times New Roman"/>
          <w:color w:val="000000" w:themeColor="text1"/>
          <w:sz w:val="28"/>
          <w:szCs w:val="28"/>
          <w:lang w:val="uk-UA"/>
        </w:rPr>
        <w:t xml:space="preserve"> </w:t>
      </w:r>
      <w:r w:rsidRPr="00F743B3">
        <w:rPr>
          <w:rFonts w:ascii="Times New Roman" w:hAnsi="Times New Roman" w:cs="Times New Roman"/>
          <w:color w:val="000000" w:themeColor="text1"/>
          <w:sz w:val="28"/>
          <w:szCs w:val="28"/>
        </w:rPr>
        <w:t>(</w:t>
      </w:r>
      <w:r w:rsidRPr="00F743B3">
        <w:rPr>
          <w:rFonts w:ascii="Times New Roman" w:hAnsi="Times New Roman" w:cs="Times New Roman"/>
          <w:color w:val="000000" w:themeColor="text1"/>
          <w:sz w:val="28"/>
          <w:szCs w:val="28"/>
          <w:lang w:val="en-US"/>
        </w:rPr>
        <w:t>Dabrowski</w:t>
      </w:r>
      <w:r w:rsidRPr="00F743B3">
        <w:rPr>
          <w:rFonts w:ascii="Times New Roman" w:hAnsi="Times New Roman" w:cs="Times New Roman"/>
          <w:color w:val="000000" w:themeColor="text1"/>
          <w:sz w:val="28"/>
          <w:szCs w:val="28"/>
        </w:rPr>
        <w:t xml:space="preserve">, </w:t>
      </w:r>
      <w:r w:rsidRPr="00F743B3">
        <w:rPr>
          <w:rFonts w:ascii="Times New Roman" w:hAnsi="Times New Roman" w:cs="Times New Roman"/>
          <w:color w:val="000000" w:themeColor="text1"/>
          <w:sz w:val="28"/>
          <w:szCs w:val="28"/>
          <w:lang w:val="en-US"/>
        </w:rPr>
        <w:t>Myachenkova</w:t>
      </w:r>
      <w:r w:rsidRPr="00F743B3">
        <w:rPr>
          <w:rFonts w:ascii="Times New Roman" w:hAnsi="Times New Roman" w:cs="Times New Roman"/>
          <w:color w:val="000000" w:themeColor="text1"/>
          <w:sz w:val="28"/>
          <w:szCs w:val="28"/>
        </w:rPr>
        <w:t>, 2018</w:t>
      </w:r>
      <w:r w:rsidR="00B41034" w:rsidRPr="00F743B3">
        <w:rPr>
          <w:rFonts w:ascii="Times New Roman" w:hAnsi="Times New Roman" w:cs="Times New Roman"/>
          <w:color w:val="000000" w:themeColor="text1"/>
          <w:sz w:val="28"/>
          <w:szCs w:val="28"/>
        </w:rPr>
        <w:t xml:space="preserve">, </w:t>
      </w:r>
      <w:r w:rsidR="00B41034" w:rsidRPr="00F743B3">
        <w:rPr>
          <w:rFonts w:ascii="Times New Roman" w:hAnsi="Times New Roman" w:cs="Times New Roman"/>
          <w:color w:val="000000" w:themeColor="text1"/>
          <w:sz w:val="28"/>
          <w:szCs w:val="28"/>
          <w:lang w:val="en-US"/>
        </w:rPr>
        <w:t>p</w:t>
      </w:r>
      <w:r w:rsidR="00B41034" w:rsidRPr="00F743B3">
        <w:rPr>
          <w:rFonts w:ascii="Times New Roman" w:hAnsi="Times New Roman" w:cs="Times New Roman"/>
          <w:color w:val="000000" w:themeColor="text1"/>
          <w:sz w:val="28"/>
          <w:szCs w:val="28"/>
        </w:rPr>
        <w:t>. 4</w:t>
      </w:r>
      <w:r w:rsidRPr="00F743B3">
        <w:rPr>
          <w:rFonts w:ascii="Times New Roman" w:hAnsi="Times New Roman" w:cs="Times New Roman"/>
          <w:color w:val="000000" w:themeColor="text1"/>
          <w:sz w:val="28"/>
          <w:szCs w:val="28"/>
        </w:rPr>
        <w:t>).</w:t>
      </w:r>
      <w:r w:rsidR="008477FA" w:rsidRPr="00F743B3">
        <w:rPr>
          <w:rFonts w:ascii="Times New Roman" w:hAnsi="Times New Roman" w:cs="Times New Roman"/>
          <w:color w:val="000000" w:themeColor="text1"/>
          <w:sz w:val="28"/>
          <w:szCs w:val="28"/>
          <w:lang w:val="uk-UA"/>
        </w:rPr>
        <w:t xml:space="preserve"> </w:t>
      </w:r>
    </w:p>
    <w:p w14:paraId="556DE086" w14:textId="3C388A6E"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Країни, які прагнуть приєднатися до ЄС, повинні пристосовуватися до рухомої мети. Таким чином, у процесі інтеграції, що охоплює кілька десятиліть, Є</w:t>
      </w:r>
      <w:proofErr w:type="gramStart"/>
      <w:r w:rsidRPr="00F743B3">
        <w:rPr>
          <w:rFonts w:ascii="Times New Roman" w:hAnsi="Times New Roman" w:cs="Times New Roman"/>
          <w:color w:val="000000" w:themeColor="text1"/>
          <w:sz w:val="28"/>
          <w:szCs w:val="28"/>
        </w:rPr>
        <w:t>С</w:t>
      </w:r>
      <w:proofErr w:type="gramEnd"/>
      <w:r w:rsidRPr="00F743B3">
        <w:rPr>
          <w:rFonts w:ascii="Times New Roman" w:hAnsi="Times New Roman" w:cs="Times New Roman"/>
          <w:color w:val="000000" w:themeColor="text1"/>
          <w:sz w:val="28"/>
          <w:szCs w:val="28"/>
        </w:rPr>
        <w:t xml:space="preserve"> не може встановити фіксовані вимоги до вступу на початку і не коригувати їх протягом процесу. Таке коригування в принципі не впливає на довіру до процесу. Ситуація змінюється, якщо Європейська Комісія та/або держави-члени ЄС йдуть на компроміс або висувають додаткові вимоги до західнобалканських країн, які не є результатом поступової еволюції законодавства ЄС. Непослідовність вимог, як у часі, так і між різними країнами-кандидатами, має </w:t>
      </w:r>
      <w:r w:rsidRPr="00F743B3">
        <w:rPr>
          <w:rFonts w:ascii="Times New Roman" w:hAnsi="Times New Roman" w:cs="Times New Roman"/>
          <w:color w:val="000000" w:themeColor="text1"/>
          <w:sz w:val="28"/>
          <w:szCs w:val="28"/>
        </w:rPr>
        <w:lastRenderedPageBreak/>
        <w:t>безпосередній вплив на довіру до процесу. Таке свавілля з боку ЄС послаблює механізм обумовленості, на якому значною мірою базується розширення ЄС. З боку самої Європейської Комісії прикладом такої додаткової вимоги є вимога зробити судову реформу та боротьбу з корупцією основою процесу вступу. Враховуючи досвід раундів розширення 2004/2007 років, це можна вважати виправданим рішенням. Обмеження вступу співпрацею з Міжнародним кримінальним трибуналом щодо колишньої Югославії є ще одним прикладом, який у минулому викликав більше суперечок у самому регіоні.</w:t>
      </w:r>
      <w:r w:rsidR="00D853E1" w:rsidRPr="00F743B3">
        <w:rPr>
          <w:rFonts w:ascii="Times New Roman" w:hAnsi="Times New Roman" w:cs="Times New Roman"/>
          <w:color w:val="000000" w:themeColor="text1"/>
          <w:sz w:val="28"/>
          <w:szCs w:val="28"/>
          <w:lang w:val="uk-UA"/>
        </w:rPr>
        <w:t xml:space="preserve"> </w:t>
      </w:r>
      <w:r w:rsidRPr="00F743B3">
        <w:rPr>
          <w:rFonts w:ascii="Times New Roman" w:hAnsi="Times New Roman" w:cs="Times New Roman"/>
          <w:color w:val="000000" w:themeColor="text1"/>
          <w:sz w:val="28"/>
          <w:szCs w:val="28"/>
        </w:rPr>
        <w:t xml:space="preserve">Однак саме держави-члени ЄС висувають надмірні політичні вимоги до країн, що прагнуть вступити до ЄС. Особливо реформа процесу вступу до ЄС у 2012 році додала політичного виміру, запровадивши право вето для держав-членів. Збільшення участі держав-членів мало позитивні наслідки, зокрема, перетворення процесу розширення на щось більше, ніж просто процес, яким керує Європейська Комісія. Крім того, позитивним зрушенням є те, що держави-члени тепер мають більше можливостей висловлювати свої занепокоєння впродовж усього процесу. Як наслідок, вони не стикаються з пропозицією </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погоджуйся або відмовляйся</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наприкінці, а мають більше контролю над процесом. Але з іншого боку, держави-члени отримали можливість висувати свої власні політичні вимоги до того, що має бути відносно чітким і зрозумілим процесом (</w:t>
      </w:r>
      <w:r w:rsidRPr="00F743B3">
        <w:rPr>
          <w:rFonts w:ascii="Times New Roman" w:hAnsi="Times New Roman" w:cs="Times New Roman"/>
          <w:color w:val="000000" w:themeColor="text1"/>
          <w:sz w:val="28"/>
          <w:szCs w:val="28"/>
          <w:lang w:val="en-US"/>
        </w:rPr>
        <w:t>Zweers</w:t>
      </w:r>
      <w:r w:rsidRPr="00F743B3">
        <w:rPr>
          <w:rFonts w:ascii="Times New Roman" w:hAnsi="Times New Roman" w:cs="Times New Roman"/>
          <w:color w:val="000000" w:themeColor="text1"/>
          <w:sz w:val="28"/>
          <w:szCs w:val="28"/>
        </w:rPr>
        <w:t>, 2019</w:t>
      </w:r>
      <w:r w:rsidR="00B87D5C" w:rsidRPr="00F743B3">
        <w:rPr>
          <w:rFonts w:ascii="Times New Roman" w:hAnsi="Times New Roman" w:cs="Times New Roman"/>
          <w:color w:val="000000" w:themeColor="text1"/>
          <w:sz w:val="28"/>
          <w:szCs w:val="28"/>
        </w:rPr>
        <w:t xml:space="preserve">, </w:t>
      </w:r>
      <w:r w:rsidR="00B87D5C" w:rsidRPr="00F743B3">
        <w:rPr>
          <w:rFonts w:ascii="Times New Roman" w:hAnsi="Times New Roman" w:cs="Times New Roman"/>
          <w:color w:val="000000" w:themeColor="text1"/>
          <w:sz w:val="28"/>
          <w:szCs w:val="28"/>
          <w:lang w:val="en-US"/>
        </w:rPr>
        <w:t>p</w:t>
      </w:r>
      <w:r w:rsidR="00B87D5C" w:rsidRPr="00F743B3">
        <w:rPr>
          <w:rFonts w:ascii="Times New Roman" w:hAnsi="Times New Roman" w:cs="Times New Roman"/>
          <w:color w:val="000000" w:themeColor="text1"/>
          <w:sz w:val="28"/>
          <w:szCs w:val="28"/>
        </w:rPr>
        <w:t>. 4</w:t>
      </w:r>
      <w:r w:rsidRPr="00F743B3">
        <w:rPr>
          <w:rFonts w:ascii="Times New Roman" w:hAnsi="Times New Roman" w:cs="Times New Roman"/>
          <w:color w:val="000000" w:themeColor="text1"/>
          <w:sz w:val="28"/>
          <w:szCs w:val="28"/>
        </w:rPr>
        <w:t>).</w:t>
      </w:r>
    </w:p>
    <w:p w14:paraId="734B4992" w14:textId="44A8A2F9"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Станом на 2012 рік відомо, що розширення можна розглядати або як засіб </w:t>
      </w:r>
      <w:r w:rsidR="001C5C96" w:rsidRPr="00F743B3">
        <w:rPr>
          <w:rFonts w:ascii="Times New Roman" w:hAnsi="Times New Roman" w:cs="Times New Roman"/>
          <w:color w:val="000000" w:themeColor="text1"/>
          <w:sz w:val="28"/>
          <w:szCs w:val="28"/>
        </w:rPr>
        <w:t>посилення політичної сили Європ</w:t>
      </w:r>
      <w:r w:rsidR="001C5C96" w:rsidRPr="00F743B3">
        <w:rPr>
          <w:rFonts w:ascii="Times New Roman" w:hAnsi="Times New Roman" w:cs="Times New Roman"/>
          <w:color w:val="000000" w:themeColor="text1"/>
          <w:sz w:val="28"/>
          <w:szCs w:val="28"/>
          <w:lang w:val="uk-UA"/>
        </w:rPr>
        <w:t>ейського Союзу</w:t>
      </w:r>
      <w:r w:rsidRPr="00F743B3">
        <w:rPr>
          <w:rFonts w:ascii="Times New Roman" w:hAnsi="Times New Roman" w:cs="Times New Roman"/>
          <w:color w:val="000000" w:themeColor="text1"/>
          <w:sz w:val="28"/>
          <w:szCs w:val="28"/>
        </w:rPr>
        <w:t xml:space="preserve"> на міжнародній арені, або як можливість принести мир, консолідувати демократію та підвищити економічні показники в Європі. Розширення базується на спільному баченні спільних європейських цінностей і вірувань. Країні, щоб стати членом ЄС, необхідно виконати Копенгагенські критерії, які вимагають від (потенційної) країни-кандидата досягнення: стабільність інститутів, що гарантують демократію, верховенство права, права людини та повагу та захист меншин; діюча ринкова економіка; і здатність </w:t>
      </w:r>
      <w:r w:rsidRPr="00F743B3">
        <w:rPr>
          <w:rFonts w:ascii="Times New Roman" w:hAnsi="Times New Roman" w:cs="Times New Roman"/>
          <w:color w:val="000000" w:themeColor="text1"/>
          <w:sz w:val="28"/>
          <w:szCs w:val="28"/>
        </w:rPr>
        <w:lastRenderedPageBreak/>
        <w:t xml:space="preserve">приймати загальні правила, стандарти та політику Союзу. Розширення розглядається як дуже вигідна угода як для чинних членів ЄС, так і для нових членів. </w:t>
      </w:r>
    </w:p>
    <w:p w14:paraId="2A525E87" w14:textId="77777777"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В основному це стосується країн-кандидатів, які мають повний доступ до ринку ЄС та економічні переваги спільної політики та спільного бюджету, які йдуть із членством у ЄС. Тим не менш, якщо розглядати розширення з простої економічної точки зору, воно може мати негативні наслідки для деяких західнобалканських країн через </w:t>
      </w:r>
      <w:proofErr w:type="gramStart"/>
      <w:r w:rsidRPr="00F743B3">
        <w:rPr>
          <w:rFonts w:ascii="Times New Roman" w:hAnsi="Times New Roman" w:cs="Times New Roman"/>
          <w:color w:val="000000" w:themeColor="text1"/>
          <w:sz w:val="28"/>
          <w:szCs w:val="28"/>
        </w:rPr>
        <w:t>р</w:t>
      </w:r>
      <w:proofErr w:type="gramEnd"/>
      <w:r w:rsidRPr="00F743B3">
        <w:rPr>
          <w:rFonts w:ascii="Times New Roman" w:hAnsi="Times New Roman" w:cs="Times New Roman"/>
          <w:color w:val="000000" w:themeColor="text1"/>
          <w:sz w:val="28"/>
          <w:szCs w:val="28"/>
        </w:rPr>
        <w:t xml:space="preserve">ізні форми економічної співпраці, навіть якщо розширення митного союзу ЄС передбачає проникнення на більшу кількість ринків. </w:t>
      </w:r>
    </w:p>
    <w:p w14:paraId="294C8426" w14:textId="3658EFA0" w:rsidR="0034798E"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Розширення може запропонувати стабілізацію регіону, який постраждав від конфліктних суперечок та економічного розвитку. З цієї точки зору, неможливість розширення може призвести до потенційних негативних зовнішніх ефектів, оскільки: нерозширення, обмежене розширення або «диференційована інтеграція» можуть призвести до довготривалої ізоляції та маргіналізації виключених країн (</w:t>
      </w:r>
      <w:r w:rsidRPr="00F743B3">
        <w:rPr>
          <w:rFonts w:ascii="Times New Roman" w:hAnsi="Times New Roman" w:cs="Times New Roman"/>
          <w:color w:val="000000" w:themeColor="text1"/>
          <w:sz w:val="28"/>
          <w:szCs w:val="28"/>
          <w:shd w:val="clear" w:color="auto" w:fill="FFFFFF"/>
        </w:rPr>
        <w:t>Aspridis, Petrelli, 2012</w:t>
      </w:r>
      <w:r w:rsidR="007C2C5C" w:rsidRPr="00F743B3">
        <w:rPr>
          <w:rFonts w:ascii="Times New Roman" w:hAnsi="Times New Roman" w:cs="Times New Roman"/>
          <w:color w:val="000000" w:themeColor="text1"/>
          <w:sz w:val="28"/>
          <w:szCs w:val="28"/>
          <w:shd w:val="clear" w:color="auto" w:fill="FFFFFF"/>
          <w:lang w:val="uk-UA"/>
        </w:rPr>
        <w:t xml:space="preserve">, </w:t>
      </w:r>
      <w:r w:rsidR="007C2C5C" w:rsidRPr="00F743B3">
        <w:rPr>
          <w:rFonts w:ascii="Times New Roman" w:hAnsi="Times New Roman" w:cs="Times New Roman"/>
          <w:color w:val="000000" w:themeColor="text1"/>
          <w:sz w:val="28"/>
          <w:szCs w:val="28"/>
          <w:shd w:val="clear" w:color="auto" w:fill="FFFFFF"/>
          <w:lang w:val="en-US"/>
        </w:rPr>
        <w:t>p</w:t>
      </w:r>
      <w:r w:rsidR="007C2C5C" w:rsidRPr="00F743B3">
        <w:rPr>
          <w:rFonts w:ascii="Times New Roman" w:hAnsi="Times New Roman" w:cs="Times New Roman"/>
          <w:color w:val="000000" w:themeColor="text1"/>
          <w:sz w:val="28"/>
          <w:szCs w:val="28"/>
          <w:shd w:val="clear" w:color="auto" w:fill="FFFFFF"/>
        </w:rPr>
        <w:t>. 15</w:t>
      </w:r>
      <w:r w:rsidRPr="00F743B3">
        <w:rPr>
          <w:rFonts w:ascii="Times New Roman" w:hAnsi="Times New Roman" w:cs="Times New Roman"/>
          <w:color w:val="000000" w:themeColor="text1"/>
          <w:sz w:val="28"/>
          <w:szCs w:val="28"/>
          <w:shd w:val="clear" w:color="auto" w:fill="FFFFFF"/>
        </w:rPr>
        <w:t>)</w:t>
      </w:r>
      <w:r w:rsidRPr="00F743B3">
        <w:rPr>
          <w:rFonts w:ascii="Times New Roman" w:hAnsi="Times New Roman" w:cs="Times New Roman"/>
          <w:color w:val="000000" w:themeColor="text1"/>
          <w:sz w:val="28"/>
          <w:szCs w:val="28"/>
        </w:rPr>
        <w:t>.</w:t>
      </w:r>
    </w:p>
    <w:p w14:paraId="7F885F59" w14:textId="70AED9B4" w:rsidR="0034798E" w:rsidRPr="00F743B3" w:rsidRDefault="0034798E" w:rsidP="00F743B3">
      <w:pPr>
        <w:spacing w:after="0" w:line="360" w:lineRule="auto"/>
        <w:ind w:firstLine="1134"/>
        <w:jc w:val="both"/>
        <w:rPr>
          <w:rFonts w:ascii="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Важливо відзначити, що деякі країни ще не впровадили реформи, які б повністю відповідали Копенгагенським критеріям, а інші зіткнулися з труднощами у вступі через релігійні та етнічні відмінності. Європейський союз, своєю чергою, ставиться до кожної з потенційних країн-членів обережно та ретельно, враховуючи досвід попередніх розширень. Важливо також не втрачати з уваги проблеми, які стали актуальними для Союзу на сучасному етапі, такі як Brexit, пандемія COVID-19, міграційна криза, погіршення відносин з Росією, а також останнє військове вторгнення Росії та агресія проти України. Держави Балканського регіону рухаються на </w:t>
      </w:r>
      <w:proofErr w:type="gramStart"/>
      <w:r w:rsidRPr="00F743B3">
        <w:rPr>
          <w:rFonts w:ascii="Times New Roman" w:hAnsi="Times New Roman" w:cs="Times New Roman"/>
          <w:color w:val="000000" w:themeColor="text1"/>
          <w:sz w:val="28"/>
          <w:szCs w:val="28"/>
        </w:rPr>
        <w:t>р</w:t>
      </w:r>
      <w:proofErr w:type="gramEnd"/>
      <w:r w:rsidRPr="00F743B3">
        <w:rPr>
          <w:rFonts w:ascii="Times New Roman" w:hAnsi="Times New Roman" w:cs="Times New Roman"/>
          <w:color w:val="000000" w:themeColor="text1"/>
          <w:sz w:val="28"/>
          <w:szCs w:val="28"/>
        </w:rPr>
        <w:t>ізних етапах на шляху до євроінтеграції (Приймак, 2022</w:t>
      </w:r>
      <w:r w:rsidR="003823B9" w:rsidRPr="00F743B3">
        <w:rPr>
          <w:rFonts w:ascii="Times New Roman" w:hAnsi="Times New Roman" w:cs="Times New Roman"/>
          <w:color w:val="000000" w:themeColor="text1"/>
          <w:sz w:val="28"/>
          <w:szCs w:val="28"/>
          <w:lang w:val="uk-UA"/>
        </w:rPr>
        <w:t>, с. 88</w:t>
      </w:r>
      <w:r w:rsidRPr="00F743B3">
        <w:rPr>
          <w:rFonts w:ascii="Times New Roman" w:hAnsi="Times New Roman" w:cs="Times New Roman"/>
          <w:color w:val="000000" w:themeColor="text1"/>
          <w:sz w:val="28"/>
          <w:szCs w:val="28"/>
        </w:rPr>
        <w:t>).</w:t>
      </w:r>
    </w:p>
    <w:p w14:paraId="4784B0D8" w14:textId="7807ABF8" w:rsidR="008F1A32" w:rsidRPr="00F743B3" w:rsidRDefault="00091D23" w:rsidP="00F743B3">
      <w:pPr>
        <w:spacing w:after="0" w:line="360" w:lineRule="auto"/>
        <w:ind w:firstLine="1134"/>
        <w:jc w:val="both"/>
        <w:rPr>
          <w:rFonts w:ascii="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Процес вступу до ЄС, для завершення якого ще знадобиться дуже багато часу, не можна розглядати як односторон</w:t>
      </w:r>
      <w:r w:rsidR="00A2450A" w:rsidRPr="00F743B3">
        <w:rPr>
          <w:rFonts w:ascii="Times New Roman" w:hAnsi="Times New Roman" w:cs="Times New Roman"/>
          <w:color w:val="000000" w:themeColor="text1"/>
          <w:sz w:val="28"/>
          <w:szCs w:val="28"/>
        </w:rPr>
        <w:t>ній процес. Тоді як уряди країн</w:t>
      </w:r>
      <w:r w:rsidRPr="00F743B3">
        <w:rPr>
          <w:rFonts w:ascii="Times New Roman" w:hAnsi="Times New Roman" w:cs="Times New Roman"/>
          <w:color w:val="000000" w:themeColor="text1"/>
          <w:sz w:val="28"/>
          <w:szCs w:val="28"/>
        </w:rPr>
        <w:t xml:space="preserve">, які бажають приєднатися до ЄС, закликаються докладати подальших </w:t>
      </w:r>
      <w:r w:rsidRPr="00F743B3">
        <w:rPr>
          <w:rFonts w:ascii="Times New Roman" w:hAnsi="Times New Roman" w:cs="Times New Roman"/>
          <w:color w:val="000000" w:themeColor="text1"/>
          <w:sz w:val="28"/>
          <w:szCs w:val="28"/>
        </w:rPr>
        <w:lastRenderedPageBreak/>
        <w:t>зусиль для досягнення необхідних стандартів для просування на своєму європейському шляху, очікується, що країни ЄС належним чином визнають досягнуті покращення (</w:t>
      </w:r>
      <w:r w:rsidRPr="00F743B3">
        <w:rPr>
          <w:rFonts w:ascii="Times New Roman" w:hAnsi="Times New Roman" w:cs="Times New Roman"/>
          <w:color w:val="000000" w:themeColor="text1"/>
          <w:sz w:val="28"/>
          <w:szCs w:val="28"/>
          <w:lang w:val="en-US"/>
        </w:rPr>
        <w:t>Tacconi</w:t>
      </w:r>
      <w:r w:rsidRPr="00F743B3">
        <w:rPr>
          <w:rFonts w:ascii="Times New Roman" w:hAnsi="Times New Roman" w:cs="Times New Roman"/>
          <w:color w:val="000000" w:themeColor="text1"/>
          <w:sz w:val="28"/>
          <w:szCs w:val="28"/>
        </w:rPr>
        <w:t>, 2014</w:t>
      </w:r>
      <w:r w:rsidR="00B469BC" w:rsidRPr="00F743B3">
        <w:rPr>
          <w:rFonts w:ascii="Times New Roman" w:hAnsi="Times New Roman" w:cs="Times New Roman"/>
          <w:color w:val="000000" w:themeColor="text1"/>
          <w:sz w:val="28"/>
          <w:szCs w:val="28"/>
        </w:rPr>
        <w:t xml:space="preserve">, </w:t>
      </w:r>
      <w:r w:rsidR="00B469BC" w:rsidRPr="00F743B3">
        <w:rPr>
          <w:rFonts w:ascii="Times New Roman" w:hAnsi="Times New Roman" w:cs="Times New Roman"/>
          <w:color w:val="000000" w:themeColor="text1"/>
          <w:sz w:val="28"/>
          <w:szCs w:val="28"/>
          <w:lang w:val="en-US"/>
        </w:rPr>
        <w:t>p</w:t>
      </w:r>
      <w:r w:rsidR="00B469BC" w:rsidRPr="00F743B3">
        <w:rPr>
          <w:rFonts w:ascii="Times New Roman" w:hAnsi="Times New Roman" w:cs="Times New Roman"/>
          <w:color w:val="000000" w:themeColor="text1"/>
          <w:sz w:val="28"/>
          <w:szCs w:val="28"/>
        </w:rPr>
        <w:t>. 22</w:t>
      </w:r>
      <w:r w:rsidRPr="00F743B3">
        <w:rPr>
          <w:rFonts w:ascii="Times New Roman" w:hAnsi="Times New Roman" w:cs="Times New Roman"/>
          <w:color w:val="000000" w:themeColor="text1"/>
          <w:sz w:val="28"/>
          <w:szCs w:val="28"/>
        </w:rPr>
        <w:t xml:space="preserve">). </w:t>
      </w:r>
    </w:p>
    <w:p w14:paraId="501A9ED9" w14:textId="4226D626" w:rsidR="00955C30" w:rsidRPr="00F743B3" w:rsidRDefault="00955C30" w:rsidP="00F743B3">
      <w:pPr>
        <w:spacing w:after="0" w:line="360" w:lineRule="auto"/>
        <w:ind w:firstLine="1134"/>
        <w:jc w:val="both"/>
        <w:rPr>
          <w:rFonts w:ascii="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lang w:val="uk-UA"/>
        </w:rPr>
        <w:t>Д</w:t>
      </w:r>
      <w:r w:rsidRPr="00F743B3">
        <w:rPr>
          <w:rFonts w:ascii="Times New Roman" w:hAnsi="Times New Roman" w:cs="Times New Roman"/>
          <w:color w:val="000000" w:themeColor="text1"/>
          <w:sz w:val="28"/>
          <w:szCs w:val="28"/>
        </w:rPr>
        <w:t xml:space="preserve">іалог між ЄС і Хорватією розпочався з 2001 р., коли було підписано ключовий документ, що дав старт європейській інтеграції на Західних Балканах, - </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Угоду про стабілізацію та асоціацію</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У 2003 р. Хорватія подала заявку для вступу до Євросоюзу, а </w:t>
      </w:r>
      <w:proofErr w:type="gramStart"/>
      <w:r w:rsidRPr="00F743B3">
        <w:rPr>
          <w:rFonts w:ascii="Times New Roman" w:hAnsi="Times New Roman" w:cs="Times New Roman"/>
          <w:color w:val="000000" w:themeColor="text1"/>
          <w:sz w:val="28"/>
          <w:szCs w:val="28"/>
        </w:rPr>
        <w:t>р</w:t>
      </w:r>
      <w:proofErr w:type="gramEnd"/>
      <w:r w:rsidRPr="00F743B3">
        <w:rPr>
          <w:rFonts w:ascii="Times New Roman" w:hAnsi="Times New Roman" w:cs="Times New Roman"/>
          <w:color w:val="000000" w:themeColor="text1"/>
          <w:sz w:val="28"/>
          <w:szCs w:val="28"/>
        </w:rPr>
        <w:t>ік потому набула статусу кандидата ще до початку переговорного процесу. У лютому 2005 р. остаточної чинності набула Угода про асоціацію та стабілізацію, однак у березні ЄС призупинив переговорний процес із Хорватією. Ця дія з боку ЄС була протестом проти того, що хорватські офіційні особи не повною мірою співпрацюють з МТКЮ. Після того, як Хорватія отримала статус кандидата, для країни відкрилися програми з підготовки до вступу в ЄС. Крім організаційної роботи зі вступу до</w:t>
      </w:r>
      <w:proofErr w:type="gramStart"/>
      <w:r w:rsidRPr="00F743B3">
        <w:rPr>
          <w:rFonts w:ascii="Times New Roman" w:hAnsi="Times New Roman" w:cs="Times New Roman"/>
          <w:color w:val="000000" w:themeColor="text1"/>
          <w:sz w:val="28"/>
          <w:szCs w:val="28"/>
        </w:rPr>
        <w:t xml:space="preserve"> ЄС</w:t>
      </w:r>
      <w:proofErr w:type="gramEnd"/>
      <w:r w:rsidRPr="00F743B3">
        <w:rPr>
          <w:rFonts w:ascii="Times New Roman" w:hAnsi="Times New Roman" w:cs="Times New Roman"/>
          <w:color w:val="000000" w:themeColor="text1"/>
          <w:sz w:val="28"/>
          <w:szCs w:val="28"/>
        </w:rPr>
        <w:t xml:space="preserve">, існували значні перешкоди на шляху до цього. По-перше, це територіальна суперечка між Хорватією і Словенією в Піранській затоці в північній частині Адріатичного моря. Словенська сторона посилено боролася за цей морський коридор, який дозволяв би країні мати прямий доступ до міжнародних вод. Євросоюз докладав усіх зусиль з метою знаходження прийнятного вирішення спору. Пізніше це питання було передано до Міжнародного арбітражного суду в Гаазі. Тільки після цього було дано зелене світло для хорватської сторони з приводу вступу до ЄС. Однак територіальна суперечка все ще залишається актуальною, і Хорватія не визнає рішення арбітражного суду в Гаазі, винесеного на користь Словенії. Інший момент полягав у врегулюванні спору за сприяння Банку міжнародних розрахунків у Базелі. Він був частково вирішений тільки в березні 2013 р., коли Хорватія погодилася відкликати судові позови проти банку </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Ljubljanska Banka</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І тільки після цього Словенія перестала блокувати вступ Хорватії до ЄС і ратифікувала Договір про приєднання Хорватії до ЄС. </w:t>
      </w:r>
    </w:p>
    <w:p w14:paraId="07E4AD2E" w14:textId="32FD2D71" w:rsidR="00955C30" w:rsidRPr="00F743B3" w:rsidRDefault="00955C30" w:rsidP="00F743B3">
      <w:pPr>
        <w:spacing w:after="0" w:line="360" w:lineRule="auto"/>
        <w:ind w:firstLine="1134"/>
        <w:jc w:val="both"/>
        <w:rPr>
          <w:rFonts w:ascii="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lastRenderedPageBreak/>
        <w:t xml:space="preserve">З 1 липня 2013 р. Хорватія стала повноправним членом ЄС. Тривалі переговори, що розпочалися офіційно з 2005 р., завершилися у 2011 р. з подальшим проведенням референдуму в січні 2012 р. Хорватська влада описувала досить райдужну картину після вступу до ЄС.  Однак варто пам'ятати, що ЄС завжди висуває досить жорсткі умови для нових потенційних країн-членів ЄС, часто навіть на шкоду стратегічним секторам національної економіки. Щодо Хорватії подібні обмеження стосувалися суднобудування, харчової, легкої промисловості, сільського господарства, а також туристичної індустрії. Хорватія не стала винятком у тому, що, прагнучи швидкого входження до ЄС, держава не особливо наполягала на захисті своїх ключових галузей економіки. В економічному плані Хорватія не стала винятком з числа посткомуністичних країн, які прагнули до ЄС. Під час змін національної економіки під тиском ЄС великі хорватські промислові підприємства перестали повністю існувати або істотно скоротили виробництво через конкуренцію з європейськими підприємствам і ТНК, наприклад, ті ж самі суднобудівні заводи в </w:t>
      </w:r>
      <w:proofErr w:type="gramStart"/>
      <w:r w:rsidRPr="00F743B3">
        <w:rPr>
          <w:rFonts w:ascii="Times New Roman" w:hAnsi="Times New Roman" w:cs="Times New Roman"/>
          <w:color w:val="000000" w:themeColor="text1"/>
          <w:sz w:val="28"/>
          <w:szCs w:val="28"/>
        </w:rPr>
        <w:t>Р</w:t>
      </w:r>
      <w:proofErr w:type="gramEnd"/>
      <w:r w:rsidRPr="00F743B3">
        <w:rPr>
          <w:rFonts w:ascii="Times New Roman" w:hAnsi="Times New Roman" w:cs="Times New Roman"/>
          <w:color w:val="000000" w:themeColor="text1"/>
          <w:sz w:val="28"/>
          <w:szCs w:val="28"/>
        </w:rPr>
        <w:t xml:space="preserve">ієці, Спліті та ін. У політичному плані Хорватія повністю влилася в євроатлантичний вектор, зокрема й прийнявши санкції проти Росії у 2014 р. Важливішим політичним аспектом стало те, що Хорватія всіляко намагалася </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вставляти палиці в європейські колеса</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Сербії, блокувавши раніше відкриття нових глав переговорного досьє. Прийняття однієї з держав Західних Балкан насправді могло спричинити подібну ситуацію, адже, отримавши повноправне членство в</w:t>
      </w:r>
      <w:proofErr w:type="gramStart"/>
      <w:r w:rsidRPr="00F743B3">
        <w:rPr>
          <w:rFonts w:ascii="Times New Roman" w:hAnsi="Times New Roman" w:cs="Times New Roman"/>
          <w:color w:val="000000" w:themeColor="text1"/>
          <w:sz w:val="28"/>
          <w:szCs w:val="28"/>
        </w:rPr>
        <w:t xml:space="preserve"> ЄС</w:t>
      </w:r>
      <w:proofErr w:type="gramEnd"/>
      <w:r w:rsidRPr="00F743B3">
        <w:rPr>
          <w:rFonts w:ascii="Times New Roman" w:hAnsi="Times New Roman" w:cs="Times New Roman"/>
          <w:color w:val="000000" w:themeColor="text1"/>
          <w:sz w:val="28"/>
          <w:szCs w:val="28"/>
        </w:rPr>
        <w:t>, це можна використати на свою користь у рамках двосторонніх відносин зі своїми сусідами по регіону. Цим і намагалася користуватися Хорватія, висуваючи різні умови: від гарантій представництва хорватської меншини в сербському парламенті до скасування юрисдикції свого суду в переслідуванні військових злочинів по всій колишній Югославії</w:t>
      </w:r>
      <w:r w:rsidR="00FC39DC" w:rsidRPr="00F743B3">
        <w:rPr>
          <w:rFonts w:ascii="Times New Roman" w:hAnsi="Times New Roman" w:cs="Times New Roman"/>
          <w:color w:val="000000" w:themeColor="text1"/>
          <w:sz w:val="28"/>
          <w:szCs w:val="28"/>
          <w:lang w:val="uk-UA"/>
        </w:rPr>
        <w:t>.</w:t>
      </w:r>
    </w:p>
    <w:p w14:paraId="3B486A3D" w14:textId="276AF467" w:rsidR="005A113F" w:rsidRPr="00F743B3" w:rsidRDefault="005A113F" w:rsidP="00F743B3">
      <w:pPr>
        <w:spacing w:after="0" w:line="360" w:lineRule="auto"/>
        <w:ind w:firstLine="1134"/>
        <w:jc w:val="both"/>
        <w:rPr>
          <w:rFonts w:ascii="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lang w:val="uk-UA"/>
        </w:rPr>
        <w:t xml:space="preserve">Сербія проголосила курс на вступ до ЄС ще до 2003 р. - після повалення С. Мілошевича під час </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кольорової революції</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 xml:space="preserve"> 5 жовтня 2000 р. </w:t>
      </w:r>
      <w:r w:rsidRPr="00F743B3">
        <w:rPr>
          <w:rFonts w:ascii="Times New Roman" w:hAnsi="Times New Roman" w:cs="Times New Roman"/>
          <w:color w:val="000000" w:themeColor="text1"/>
          <w:sz w:val="28"/>
          <w:szCs w:val="28"/>
          <w:lang w:val="uk-UA"/>
        </w:rPr>
        <w:lastRenderedPageBreak/>
        <w:t xml:space="preserve">У листопаді 2000 р. було підписано Рамкову угоду ЄС із Союзною Республікою Югославією, за якою забезпечувалася економічна допомога Євросоюзу політичним та економічним реформам. Уже тоді особливий акцент ставився на </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регіональному співробітництві</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 xml:space="preserve">. Переговори про укладення Угоди про стабілізацію та приєднання (УСП) розпочалися в листопаді 2005 р. Сербія і Чорногорія, які тоді становили державний союз, отримали в 2005 р. схвалення у вигляді позитивної оцінки доцільності, але лише після того, як видали в Гаагу 14 генералів. Але одразу ж пішла і </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жовта картка</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 xml:space="preserve"> у вигляді попередження, що співпраці недостатньо, поки </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в бігах</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 xml:space="preserve"> залишаються Ратко Младич і Радован Караджич. Однак 3 червня 2006 р. у Чорногорії було проведено референдум, після чого Чорногорія вийшла зі складу СРЮ,  а Сербія стала правонаступницею колишньої спільної держави, до якої ЄС почав насторожено ставитися. Кожен її крок у напрямку євроінтеграції оцінювали з погляду кооперативності з Міжнародним трибуналом з колишньої Югославії (</w:t>
      </w:r>
      <w:bookmarkStart w:id="21" w:name="_Hlk152782994"/>
      <w:r w:rsidRPr="00F743B3">
        <w:rPr>
          <w:rFonts w:ascii="Times New Roman" w:hAnsi="Times New Roman" w:cs="Times New Roman"/>
          <w:color w:val="000000" w:themeColor="text1"/>
          <w:sz w:val="28"/>
          <w:szCs w:val="28"/>
          <w:lang w:val="uk-UA"/>
        </w:rPr>
        <w:t>МТКЮ</w:t>
      </w:r>
      <w:bookmarkEnd w:id="21"/>
      <w:r w:rsidRPr="00F743B3">
        <w:rPr>
          <w:rFonts w:ascii="Times New Roman" w:hAnsi="Times New Roman" w:cs="Times New Roman"/>
          <w:color w:val="000000" w:themeColor="text1"/>
          <w:sz w:val="28"/>
          <w:szCs w:val="28"/>
          <w:lang w:val="uk-UA"/>
        </w:rPr>
        <w:t xml:space="preserve">). Після видачі генералів Здравко Толіміра і Властимира Джорджевича ЄС змінив гнів на милість. </w:t>
      </w:r>
    </w:p>
    <w:p w14:paraId="48813712" w14:textId="1B0BA495" w:rsidR="008F1A32" w:rsidRPr="00F743B3" w:rsidRDefault="005A113F" w:rsidP="00F743B3">
      <w:pPr>
        <w:spacing w:after="0" w:line="360" w:lineRule="auto"/>
        <w:ind w:firstLine="1134"/>
        <w:jc w:val="both"/>
        <w:rPr>
          <w:rFonts w:ascii="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lang w:val="uk-UA"/>
        </w:rPr>
        <w:t xml:space="preserve">29 квітні 2008 р. за президента Бориса Тадича Сербія уклала УСП, ЄС його ратифікував у 2010 р., чинності угода набула лише 1 вересня 2013 р. після ратифікації останнім членом - Литвою і вже за інших політиків при владі в Белграді. Одночасно було укладено й Тимчасову торгівельну угоду (ТТУ). Однак до початку процедури ратифікації на основі пропозиції Нідерландів Європейська рада ухвалює рішення не розпочинати практичного застосування ТТУ (підписання мало відбутися 1 липня 2008 р.) із Сербією доти, доки та не здійснить повного співробітництва з МТКЮ. Тим самим було створено безпрецедентну позаправову ситуацію, коли міжнародний договір підписано, але він не може бути застосований, оскільки Європейська рада його блокувала, поставивши незаконну умову. Тоді сербська влада ухвалює також безпрецедентне рішення про одностороннє застосування ТТУ з 1 січня </w:t>
      </w:r>
      <w:r w:rsidRPr="00F743B3">
        <w:rPr>
          <w:rFonts w:ascii="Times New Roman" w:hAnsi="Times New Roman" w:cs="Times New Roman"/>
          <w:color w:val="000000" w:themeColor="text1"/>
          <w:sz w:val="28"/>
          <w:szCs w:val="28"/>
          <w:lang w:val="uk-UA"/>
        </w:rPr>
        <w:lastRenderedPageBreak/>
        <w:t>2009 р. (що завдало серйозної шкоди економіці Сербії), тоді як Брюссель пішов на відповідний захід із 7 грудня 2009 р., чинності ТТУ набуло 1 лютого 2010 р</w:t>
      </w:r>
      <w:r w:rsidR="00930154" w:rsidRPr="00F743B3">
        <w:rPr>
          <w:rFonts w:ascii="Times New Roman" w:hAnsi="Times New Roman" w:cs="Times New Roman"/>
          <w:color w:val="000000" w:themeColor="text1"/>
          <w:sz w:val="28"/>
          <w:szCs w:val="28"/>
          <w:lang w:val="uk-UA"/>
        </w:rPr>
        <w:t>оку.</w:t>
      </w:r>
      <w:r w:rsidRPr="00F743B3">
        <w:rPr>
          <w:rFonts w:ascii="Times New Roman" w:hAnsi="Times New Roman" w:cs="Times New Roman"/>
          <w:color w:val="000000" w:themeColor="text1"/>
          <w:sz w:val="28"/>
          <w:szCs w:val="28"/>
          <w:lang w:val="uk-UA"/>
        </w:rPr>
        <w:t xml:space="preserve"> 1 березня 2012 </w:t>
      </w:r>
      <w:r w:rsidR="00930154" w:rsidRPr="00F743B3">
        <w:rPr>
          <w:rFonts w:ascii="Times New Roman" w:hAnsi="Times New Roman" w:cs="Times New Roman"/>
          <w:color w:val="000000" w:themeColor="text1"/>
          <w:sz w:val="28"/>
          <w:szCs w:val="28"/>
          <w:lang w:val="uk-UA"/>
        </w:rPr>
        <w:t>року</w:t>
      </w:r>
      <w:r w:rsidRPr="00F743B3">
        <w:rPr>
          <w:rFonts w:ascii="Times New Roman" w:hAnsi="Times New Roman" w:cs="Times New Roman"/>
          <w:color w:val="000000" w:themeColor="text1"/>
          <w:sz w:val="28"/>
          <w:szCs w:val="28"/>
          <w:lang w:val="uk-UA"/>
        </w:rPr>
        <w:t xml:space="preserve">, напередодні травневих президентських і парламентських виборів у Сербії, Європейська рада ухвалила рішення про присвоєння Сербії статусу країни-кандидата. Сербська влада, після виборів 2012 р. беззмінно сконцентрована в руках нинішнього президента Александра Вучича, як і раніше, проходить процедуру передвступної підготовки. Одразу зазначимо, що у випадку Сербії та її євроінтеграції йдеться про певний історичний парадокс: сербську політику </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європейського фундаменталізму</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 xml:space="preserve"> очолюють політичні сили (Сербська прогресивна партія Александра Вучича, колишнього генерального секретаря Сербської радикальної партії Воіслава Шешеля), що побудували свою політичну ідентичність на антиєвропейській, антиглобалістській та проросійській орієнтації. Поворот стався в другій половині 2008 р., коли від Сербської радикальної партії відкололося крило, що взяло назву Сербська прогресивна партія, на чолі з Томіславом Ніколічем і Александром Вучичем (останній, обіймаючи різні урядові пости, практично одразу ж сконцентрував реальну владу у своїх руках). Нова партія пережила трансформацію в прозахідному напрямі, однак була змушена балансувати між Заходом і Росією у зв'язку зі специфікою свого виборчого корпусу, який не втратив антизахідної, антиглобалістської і, головне, русофільської складової. Для Сербії відсутність реальної перспективи євроінтеграції дорівнює найбільшому зовнішньополітичному провалу. Однак нинішня влада вважає за краще невдачу видати за прихильність принципу, наразі підкреслюється, що </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ЄС, як і раніше, не має альтернативи</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 xml:space="preserve">, і </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Сербія тільки в такий спосіб може провести внутрішні реформи, навіть якщо і не стане членом ЄС</w:t>
      </w:r>
      <w:r w:rsidR="00D561B0"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 xml:space="preserve">. Однак внутрішні реформи так і не були проведені, Сербія перетворилася на периферійну економічно відсталу країну з режимом авторитарної особистої влади, потужної депопуляції та крайнього ступеня корупції. Сербію залишає </w:t>
      </w:r>
      <w:r w:rsidRPr="00F743B3">
        <w:rPr>
          <w:rFonts w:ascii="Times New Roman" w:hAnsi="Times New Roman" w:cs="Times New Roman"/>
          <w:color w:val="000000" w:themeColor="text1"/>
          <w:sz w:val="28"/>
          <w:szCs w:val="28"/>
          <w:lang w:val="uk-UA"/>
        </w:rPr>
        <w:lastRenderedPageBreak/>
        <w:t>дедалі більше молоді, у переважній більшості вона їде на заробітки до Німеччини</w:t>
      </w:r>
      <w:r w:rsidR="00FC39DC" w:rsidRPr="00F743B3">
        <w:rPr>
          <w:rFonts w:ascii="Times New Roman" w:hAnsi="Times New Roman" w:cs="Times New Roman"/>
          <w:color w:val="000000" w:themeColor="text1"/>
          <w:sz w:val="28"/>
          <w:szCs w:val="28"/>
          <w:lang w:val="uk-UA"/>
        </w:rPr>
        <w:t>.</w:t>
      </w:r>
    </w:p>
    <w:p w14:paraId="33013E23" w14:textId="7F9F2869" w:rsidR="00C85B23" w:rsidRPr="00F743B3" w:rsidRDefault="00C85B23" w:rsidP="00F743B3">
      <w:pPr>
        <w:spacing w:after="0" w:line="360" w:lineRule="auto"/>
        <w:ind w:firstLine="1134"/>
        <w:jc w:val="both"/>
        <w:rPr>
          <w:rFonts w:ascii="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lang w:val="uk-UA"/>
        </w:rPr>
        <w:t xml:space="preserve">В червні 2006 р. Чорногорія оголосила про свою незалежність. Уже у вересні 2006 р. почалися переговори між Брюсселем і Чорногорією щодо Угоди про стабілізацію та асоціацію (УСА), що було базовим документом євроінтеграційного процесу. У звіті Єврокомісії від 2006 р. зазначалося, що чорногорській владі необхідно підвищити рівень виконання управлінських функцій з метою подальшого виконання положень цієї Угоди, а в грудні 2006 р. Чорногорія стала учасником програми НАТО </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Партнерство заради миру</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 xml:space="preserve">. Таким чином, правляча чорногорська еліта Демократична партія соціалістів (ДПС) і лідер М. Джуканович здобула перемогу в боротьбі за суверенізацію Чорногорії. Плацдарм для незалежності почав створюватися ще на рубежі XX-XXI ст., насамперед в економічній сфері. Коли як основний платіжний засіб запроваджували євро, формувалися незалежні від загальносоюзної влади податкові та митні служби. Хоч як намагався ЄС на початку XXI ст. гармонізувати економіки Сербії та Чорногорії, це завдання не було виконано. Спочатку Брюссель робив спроби об'єднати Сербію і Чорногорію з метою припинення хаотичного розпаду Югославії на початку 2000-х рр., який виходив з-під контролю. Але після деякого </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заспокоєння</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 xml:space="preserve"> регіону Західних Балкан Євросоюз став вважати, що незалежна Чорногорія є більш прийнятним варіантом. На це були причини. Відомо, що переговори між Державним утворенням Сербії і Чорногорії та ЄС про підписання Угоди про стабілізацію та асоціацію розпочалися у 2005 р. Але істотними перепонами щодо підписання цього документа були питання не тільки гармонізації економік двох суб'єктів, а й співробітництва з МТКЮ. Тож у 2006 р. Єврокомісія призупинила переговори </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через нездатність</w:t>
      </w:r>
      <w:r w:rsidR="00051FFD" w:rsidRPr="00F743B3">
        <w:rPr>
          <w:rFonts w:ascii="Times New Roman" w:hAnsi="Times New Roman" w:cs="Times New Roman"/>
          <w:color w:val="000000" w:themeColor="text1"/>
          <w:sz w:val="28"/>
          <w:szCs w:val="28"/>
          <w:lang w:val="uk-UA"/>
        </w:rPr>
        <w:t>»</w:t>
      </w:r>
      <w:r w:rsidR="00525DBB" w:rsidRPr="00F743B3">
        <w:rPr>
          <w:rFonts w:ascii="Times New Roman" w:hAnsi="Times New Roman" w:cs="Times New Roman"/>
          <w:color w:val="000000" w:themeColor="text1"/>
          <w:sz w:val="28"/>
          <w:szCs w:val="28"/>
          <w:lang w:val="uk-UA"/>
        </w:rPr>
        <w:t xml:space="preserve"> влади СіЧ</w:t>
      </w:r>
      <w:r w:rsidRPr="00F743B3">
        <w:rPr>
          <w:rFonts w:ascii="Times New Roman" w:hAnsi="Times New Roman" w:cs="Times New Roman"/>
          <w:color w:val="000000" w:themeColor="text1"/>
          <w:sz w:val="28"/>
          <w:szCs w:val="28"/>
          <w:lang w:val="uk-UA"/>
        </w:rPr>
        <w:t xml:space="preserve"> заарештувати і передати під контроль МТКЮ генерала Р. Младича, якого розшукують за воєнні злочини. Отже, Євросоюз не був проти відокремлення Чорногорії від СНД, щоб проводити </w:t>
      </w:r>
      <w:r w:rsidRPr="00F743B3">
        <w:rPr>
          <w:rFonts w:ascii="Times New Roman" w:hAnsi="Times New Roman" w:cs="Times New Roman"/>
          <w:color w:val="000000" w:themeColor="text1"/>
          <w:sz w:val="28"/>
          <w:szCs w:val="28"/>
          <w:lang w:val="uk-UA"/>
        </w:rPr>
        <w:lastRenderedPageBreak/>
        <w:t xml:space="preserve">переговорний процес окремо як із Чорногорією, так і з Сербією, </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не обтяжуючи</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 xml:space="preserve"> одну сторону проблемами іншої. Ставши незалежною державою, Чорногорія позбулася кількох чинників, які, на думку правлячої чорногорської еліти, заважали тісній інтеграції з ЄС і НАТО. </w:t>
      </w:r>
    </w:p>
    <w:p w14:paraId="51B993C3" w14:textId="77777777" w:rsidR="00C85B23" w:rsidRPr="00F743B3" w:rsidRDefault="00C85B23" w:rsidP="00F743B3">
      <w:pPr>
        <w:spacing w:after="0" w:line="360" w:lineRule="auto"/>
        <w:ind w:firstLine="1134"/>
        <w:jc w:val="both"/>
        <w:rPr>
          <w:rFonts w:ascii="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lang w:val="uk-UA"/>
        </w:rPr>
        <w:t xml:space="preserve">Здавалося, шлях для євроінтеграції Чорногорії був відкритий, але, як відомо, євроінтеграція є довгим і неоднозначним процесом. Переговори з приводу Угоди про стабілізацію та асоціацію, що розпочалися у 2006 р., призвели до того, що підсумковий документ було підписано в жовтні 2007 р..  Досить швидко у 2008 р. чорногорська влада подала заявку на вступ до ЄС, а в 2010 г. Європейська рада дала згоду на надання Чорногорії статусу країни-кандидата. Крім того, у 2011 р. Європейська комісія винесла позитивний висновок і рекомендувала розпочати переговорний процес про вступ до ЄС. Зрештою в червні 2012 р. на засіданні Європейської ради було ухвалено рішення про схвалення початку переговорного досьє з Чорногорією. Такий підсумок можна було вважати великим авансом, який Чорногорія отримала з боку Брюсселя. </w:t>
      </w:r>
    </w:p>
    <w:p w14:paraId="2A0A3820" w14:textId="15F7F616" w:rsidR="00025991" w:rsidRPr="00F743B3" w:rsidRDefault="00025991" w:rsidP="00F743B3">
      <w:pPr>
        <w:spacing w:after="0" w:line="360" w:lineRule="auto"/>
        <w:ind w:firstLine="1134"/>
        <w:jc w:val="both"/>
        <w:rPr>
          <w:rFonts w:ascii="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lang w:val="uk-UA"/>
        </w:rPr>
        <w:t>Після приєднання до НАТО в 2017 році Чорногорія продовжила свій шлях до вступу в Європейський Союз. У Стратегії для Західних Балкан, опублікованій у лютому 2018 року, Єврокомісія прогнозувала, що Чорногорія та Сербія можуть стати членами ЄС до 2025 року, хоча зазначила, що це завдання є малоймовірним. Незважаючи на це, країна активно приймає участь у переговорах з ЄС у різних сферах, спрямованих на гармонізацію свого законодавства з європейськими нормами та стандартами. Чорногорія систематично представляє звіти про свій прогрес і здійснює необхідні заходи для виконання вимог ЄС.</w:t>
      </w:r>
    </w:p>
    <w:p w14:paraId="037E9F51" w14:textId="7200F6D5" w:rsidR="00E71750" w:rsidRPr="00F743B3" w:rsidRDefault="00E71750" w:rsidP="00F743B3">
      <w:pPr>
        <w:spacing w:after="0" w:line="360" w:lineRule="auto"/>
        <w:ind w:firstLine="1134"/>
        <w:jc w:val="both"/>
        <w:rPr>
          <w:rFonts w:ascii="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lang w:val="uk-UA"/>
        </w:rPr>
        <w:t xml:space="preserve">Після проголошення незалежності Македонії у 1991 році, виникли складнощі у відносинах із сусідньою Грецією через питання назви нової держави. Греція стурбована тим, що північна частина Македонії також називається </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Македонія</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 xml:space="preserve">, і вона ввела торгове ембарго проти Македонії в 1994 році. ООН визнала країну як Колишню Югославську </w:t>
      </w:r>
      <w:r w:rsidRPr="00F743B3">
        <w:rPr>
          <w:rFonts w:ascii="Times New Roman" w:hAnsi="Times New Roman" w:cs="Times New Roman"/>
          <w:color w:val="000000" w:themeColor="text1"/>
          <w:sz w:val="28"/>
          <w:szCs w:val="28"/>
          <w:lang w:val="uk-UA"/>
        </w:rPr>
        <w:lastRenderedPageBreak/>
        <w:t xml:space="preserve">Республіку Македонія (КЮРМ), поки не буде досягнуто угоди між сторонами щодо назви. Відносини між Македонією та Грецією стали складними, і їхнє подальше розвиток був ускладнений проектом </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Скоп’є 2014</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 xml:space="preserve">, в рамках якого були побудовані величезні статуї Олександра III Македонського, Філіпа II Македонського та Олімпіади. Грецький уряд вимагав від Македонії змінити назву, оскільки це визивало певні аспекти історії греків. Попередні намагання Македонії вступити до Європейського Союзу були блоковані вето Греції через це питання. Досягнення компромісу із сусідньою країною було необхідним кроком для подальшого просування у процесі євроінтеграції. </w:t>
      </w:r>
      <w:r w:rsidRPr="00F743B3">
        <w:rPr>
          <w:rFonts w:ascii="Times New Roman" w:hAnsi="Times New Roman" w:cs="Times New Roman"/>
          <w:color w:val="000000" w:themeColor="text1"/>
          <w:sz w:val="28"/>
          <w:szCs w:val="28"/>
        </w:rPr>
        <w:t>У 2001 році виникла криза, спричинена етнічною меншиною албанців в Македонії, що призвело до підписання Охридської рамкової угоди. Це угода передбачала покращення положення албанців та визнання албанської мови як офіційної.</w:t>
      </w:r>
      <w:r w:rsidRPr="00F743B3">
        <w:rPr>
          <w:rFonts w:ascii="Times New Roman" w:hAnsi="Times New Roman" w:cs="Times New Roman"/>
          <w:color w:val="000000" w:themeColor="text1"/>
          <w:sz w:val="28"/>
          <w:szCs w:val="28"/>
          <w:lang w:val="uk-UA"/>
        </w:rPr>
        <w:t xml:space="preserve"> Європейський Союз відіграв активну роль у вирішенні конфлікту та сприянні виконанню угоди, зокрема через військову місію </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Конкордія</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та інші заходи, спрямовані на підтримку стабільності та розвитку Македонії.</w:t>
      </w:r>
    </w:p>
    <w:p w14:paraId="79BFF68F" w14:textId="16AE40D3" w:rsidR="00930154" w:rsidRPr="00F743B3" w:rsidRDefault="00E71750" w:rsidP="00F743B3">
      <w:pPr>
        <w:spacing w:after="0" w:line="360" w:lineRule="auto"/>
        <w:ind w:firstLine="1134"/>
        <w:jc w:val="both"/>
        <w:rPr>
          <w:rFonts w:ascii="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lang w:val="uk-UA"/>
        </w:rPr>
        <w:t xml:space="preserve"> </w:t>
      </w:r>
      <w:bookmarkStart w:id="22" w:name="_Hlk152794240"/>
      <w:r w:rsidR="00930154" w:rsidRPr="00F743B3">
        <w:rPr>
          <w:rFonts w:ascii="Times New Roman" w:hAnsi="Times New Roman" w:cs="Times New Roman"/>
          <w:color w:val="000000" w:themeColor="text1"/>
          <w:sz w:val="28"/>
          <w:szCs w:val="28"/>
        </w:rPr>
        <w:t>У 2005 році Македонія отримала статус кандидата на вступ до Європейського Союзу. Проте питання, пов'язане з назвою країни, залишалося актуальним, зокрема в контексті відносин з Грецією. З 2008 року вирішення цього конфлікту стало однією з офіційних передумов, які ЄС ставив перед країною-кандидатом. Вимоги включали стабільність інститутів, сприяння демократії, верховенству права, правам людини та національних меншин, а також наявність стійкої ринкової економіки та конкурентоздатності.</w:t>
      </w:r>
      <w:r w:rsidR="00930154" w:rsidRPr="00F743B3">
        <w:rPr>
          <w:rFonts w:ascii="Times New Roman" w:hAnsi="Times New Roman" w:cs="Times New Roman"/>
          <w:color w:val="000000" w:themeColor="text1"/>
          <w:sz w:val="28"/>
          <w:szCs w:val="28"/>
          <w:lang w:val="uk-UA"/>
        </w:rPr>
        <w:t xml:space="preserve"> </w:t>
      </w:r>
      <w:r w:rsidR="00930154" w:rsidRPr="00F743B3">
        <w:rPr>
          <w:rFonts w:ascii="Times New Roman" w:hAnsi="Times New Roman" w:cs="Times New Roman"/>
          <w:color w:val="000000" w:themeColor="text1"/>
          <w:sz w:val="28"/>
          <w:szCs w:val="28"/>
        </w:rPr>
        <w:t xml:space="preserve">Незважаючи на різноманітні погляди на питання розширення, Європейський Союз вживав збалансований підхід, спрямований на співпрацю та подальший вступ країн Південно-Східної Європи. Свідченням цього були різноманітні програми, такі як </w:t>
      </w:r>
      <w:r w:rsidR="00930154" w:rsidRPr="00F743B3">
        <w:rPr>
          <w:rFonts w:ascii="Times New Roman" w:hAnsi="Times New Roman" w:cs="Times New Roman"/>
          <w:color w:val="000000" w:themeColor="text1"/>
          <w:sz w:val="28"/>
          <w:szCs w:val="28"/>
          <w:lang w:val="uk-UA"/>
        </w:rPr>
        <w:t>«</w:t>
      </w:r>
      <w:r w:rsidR="00930154" w:rsidRPr="00F743B3">
        <w:rPr>
          <w:rFonts w:ascii="Times New Roman" w:hAnsi="Times New Roman" w:cs="Times New Roman"/>
          <w:color w:val="000000" w:themeColor="text1"/>
          <w:sz w:val="28"/>
          <w:szCs w:val="28"/>
        </w:rPr>
        <w:t>OBNOVA</w:t>
      </w:r>
      <w:r w:rsidR="00930154" w:rsidRPr="00F743B3">
        <w:rPr>
          <w:rFonts w:ascii="Times New Roman" w:hAnsi="Times New Roman" w:cs="Times New Roman"/>
          <w:color w:val="000000" w:themeColor="text1"/>
          <w:sz w:val="28"/>
          <w:szCs w:val="28"/>
          <w:lang w:val="uk-UA"/>
        </w:rPr>
        <w:t>»</w:t>
      </w:r>
      <w:r w:rsidR="00930154" w:rsidRPr="00F743B3">
        <w:rPr>
          <w:rFonts w:ascii="Times New Roman" w:hAnsi="Times New Roman" w:cs="Times New Roman"/>
          <w:color w:val="000000" w:themeColor="text1"/>
          <w:sz w:val="28"/>
          <w:szCs w:val="28"/>
        </w:rPr>
        <w:t xml:space="preserve">, пізніше </w:t>
      </w:r>
      <w:r w:rsidR="00930154" w:rsidRPr="00F743B3">
        <w:rPr>
          <w:rFonts w:ascii="Times New Roman" w:hAnsi="Times New Roman" w:cs="Times New Roman"/>
          <w:color w:val="000000" w:themeColor="text1"/>
          <w:sz w:val="28"/>
          <w:szCs w:val="28"/>
          <w:lang w:val="uk-UA"/>
        </w:rPr>
        <w:t>«</w:t>
      </w:r>
      <w:r w:rsidR="00930154" w:rsidRPr="00F743B3">
        <w:rPr>
          <w:rFonts w:ascii="Times New Roman" w:hAnsi="Times New Roman" w:cs="Times New Roman"/>
          <w:color w:val="000000" w:themeColor="text1"/>
          <w:sz w:val="28"/>
          <w:szCs w:val="28"/>
        </w:rPr>
        <w:t>PHARE</w:t>
      </w:r>
      <w:r w:rsidR="00930154" w:rsidRPr="00F743B3">
        <w:rPr>
          <w:rFonts w:ascii="Times New Roman" w:hAnsi="Times New Roman" w:cs="Times New Roman"/>
          <w:color w:val="000000" w:themeColor="text1"/>
          <w:sz w:val="28"/>
          <w:szCs w:val="28"/>
          <w:lang w:val="uk-UA"/>
        </w:rPr>
        <w:t>»</w:t>
      </w:r>
      <w:r w:rsidR="00930154" w:rsidRPr="00F743B3">
        <w:rPr>
          <w:rFonts w:ascii="Times New Roman" w:hAnsi="Times New Roman" w:cs="Times New Roman"/>
          <w:color w:val="000000" w:themeColor="text1"/>
          <w:sz w:val="28"/>
          <w:szCs w:val="28"/>
        </w:rPr>
        <w:t xml:space="preserve"> та </w:t>
      </w:r>
      <w:r w:rsidR="00930154" w:rsidRPr="00F743B3">
        <w:rPr>
          <w:rFonts w:ascii="Times New Roman" w:hAnsi="Times New Roman" w:cs="Times New Roman"/>
          <w:color w:val="000000" w:themeColor="text1"/>
          <w:sz w:val="28"/>
          <w:szCs w:val="28"/>
          <w:lang w:val="uk-UA"/>
        </w:rPr>
        <w:t>«</w:t>
      </w:r>
      <w:r w:rsidR="00930154" w:rsidRPr="00F743B3">
        <w:rPr>
          <w:rFonts w:ascii="Times New Roman" w:hAnsi="Times New Roman" w:cs="Times New Roman"/>
          <w:color w:val="000000" w:themeColor="text1"/>
          <w:sz w:val="28"/>
          <w:szCs w:val="28"/>
        </w:rPr>
        <w:t>CARDS</w:t>
      </w:r>
      <w:r w:rsidR="00930154" w:rsidRPr="00F743B3">
        <w:rPr>
          <w:rFonts w:ascii="Times New Roman" w:hAnsi="Times New Roman" w:cs="Times New Roman"/>
          <w:color w:val="000000" w:themeColor="text1"/>
          <w:sz w:val="28"/>
          <w:szCs w:val="28"/>
          <w:lang w:val="uk-UA"/>
        </w:rPr>
        <w:t>»</w:t>
      </w:r>
      <w:r w:rsidR="00930154" w:rsidRPr="00F743B3">
        <w:rPr>
          <w:rFonts w:ascii="Times New Roman" w:hAnsi="Times New Roman" w:cs="Times New Roman"/>
          <w:color w:val="000000" w:themeColor="text1"/>
          <w:sz w:val="28"/>
          <w:szCs w:val="28"/>
        </w:rPr>
        <w:t>, а також ініціативи Європейського Союзу, спрямовані на стабілізацію та розвиток регіону</w:t>
      </w:r>
      <w:r w:rsidR="00930154" w:rsidRPr="00F743B3">
        <w:rPr>
          <w:rFonts w:ascii="Times New Roman" w:hAnsi="Times New Roman" w:cs="Times New Roman"/>
          <w:color w:val="000000" w:themeColor="text1"/>
          <w:sz w:val="28"/>
          <w:szCs w:val="28"/>
          <w:lang w:val="uk-UA"/>
        </w:rPr>
        <w:t xml:space="preserve"> </w:t>
      </w:r>
      <w:r w:rsidR="00105003" w:rsidRPr="00F743B3">
        <w:rPr>
          <w:rFonts w:ascii="Times New Roman" w:hAnsi="Times New Roman" w:cs="Times New Roman"/>
          <w:color w:val="000000" w:themeColor="text1"/>
          <w:sz w:val="28"/>
          <w:szCs w:val="28"/>
          <w:lang w:val="uk-UA"/>
        </w:rPr>
        <w:t>(Майстренко, Велика, 2022</w:t>
      </w:r>
      <w:r w:rsidR="003823B9" w:rsidRPr="00F743B3">
        <w:rPr>
          <w:rFonts w:ascii="Times New Roman" w:hAnsi="Times New Roman" w:cs="Times New Roman"/>
          <w:color w:val="000000" w:themeColor="text1"/>
          <w:sz w:val="28"/>
          <w:szCs w:val="28"/>
          <w:lang w:val="uk-UA"/>
        </w:rPr>
        <w:t>, с. 215</w:t>
      </w:r>
      <w:r w:rsidR="00105003"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w:t>
      </w:r>
      <w:bookmarkEnd w:id="22"/>
    </w:p>
    <w:p w14:paraId="35CA9DC5" w14:textId="77777777" w:rsidR="00930154" w:rsidRPr="00F743B3" w:rsidRDefault="00930154" w:rsidP="00F743B3">
      <w:pPr>
        <w:spacing w:after="0" w:line="360" w:lineRule="auto"/>
        <w:ind w:firstLine="1134"/>
        <w:jc w:val="both"/>
        <w:rPr>
          <w:rFonts w:ascii="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lastRenderedPageBreak/>
        <w:t>Республіка Північна Македонія приєдналася до Угоди про стабілізацію та асоціацію (УСА), яка набула чинності в 2004 році. Однак через претензії Греції та вето, Македонія стояла перед вибором – відмовитись від євроінтеграції чи змінити свою назву. Країна вибрала шлях євроінтеграції, і розпочались переговори щодо назви.</w:t>
      </w:r>
      <w:r w:rsidRPr="00F743B3">
        <w:rPr>
          <w:rFonts w:ascii="Times New Roman" w:hAnsi="Times New Roman" w:cs="Times New Roman"/>
          <w:color w:val="000000" w:themeColor="text1"/>
          <w:sz w:val="28"/>
          <w:szCs w:val="28"/>
          <w:lang w:val="uk-UA"/>
        </w:rPr>
        <w:t xml:space="preserve"> </w:t>
      </w:r>
      <w:r w:rsidRPr="00F743B3">
        <w:rPr>
          <w:rFonts w:ascii="Times New Roman" w:hAnsi="Times New Roman" w:cs="Times New Roman"/>
          <w:color w:val="000000" w:themeColor="text1"/>
          <w:sz w:val="28"/>
          <w:szCs w:val="28"/>
        </w:rPr>
        <w:t xml:space="preserve">У 2018 році була укладена Преспанська угода між Македонією та Грецією, внаслідок якої Македонія прийняла нову назву – Республіка Північна Македонія. Це дозволило зберегти македонську мову. Угода отримала </w:t>
      </w:r>
      <w:proofErr w:type="gramStart"/>
      <w:r w:rsidRPr="00F743B3">
        <w:rPr>
          <w:rFonts w:ascii="Times New Roman" w:hAnsi="Times New Roman" w:cs="Times New Roman"/>
          <w:color w:val="000000" w:themeColor="text1"/>
          <w:sz w:val="28"/>
          <w:szCs w:val="28"/>
        </w:rPr>
        <w:t>п</w:t>
      </w:r>
      <w:proofErr w:type="gramEnd"/>
      <w:r w:rsidRPr="00F743B3">
        <w:rPr>
          <w:rFonts w:ascii="Times New Roman" w:hAnsi="Times New Roman" w:cs="Times New Roman"/>
          <w:color w:val="000000" w:themeColor="text1"/>
          <w:sz w:val="28"/>
          <w:szCs w:val="28"/>
        </w:rPr>
        <w:t>ідтримку Європейського Союзу та НАТО, визначивши її як важливу для миру та стабільності в регіоні. Це відкрило шлях до початку переговорів про вступ до ЄС в 2020 році. Однак Болгарія виступила з вимогами та вето, ставши перешкодою на шляху Республіки Північна Македонія до євроінтеграції.</w:t>
      </w:r>
    </w:p>
    <w:p w14:paraId="7C668163" w14:textId="4AB02307" w:rsidR="00E71750" w:rsidRPr="00F743B3" w:rsidRDefault="00930154" w:rsidP="00F743B3">
      <w:pPr>
        <w:spacing w:after="0" w:line="360" w:lineRule="auto"/>
        <w:ind w:firstLine="1134"/>
        <w:jc w:val="both"/>
        <w:rPr>
          <w:rFonts w:ascii="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У 2022 році відбулися зрушення, коли Болгарія вирішила зняти вето, але виникло питання про визнання болгарської меншини в Македонії. Після обговорень було прийнято рішення розпочати переговори між ЄС та Македонією щодо вступу 18 липня 2022 року</w:t>
      </w:r>
      <w:r w:rsidR="00E71750" w:rsidRPr="00F743B3">
        <w:rPr>
          <w:rFonts w:ascii="Times New Roman" w:hAnsi="Times New Roman" w:cs="Times New Roman"/>
          <w:color w:val="000000" w:themeColor="text1"/>
          <w:sz w:val="28"/>
          <w:szCs w:val="28"/>
          <w:lang w:val="uk-UA"/>
        </w:rPr>
        <w:t xml:space="preserve"> (Майстренко, Велика, 2022</w:t>
      </w:r>
      <w:r w:rsidR="00046401" w:rsidRPr="00F743B3">
        <w:rPr>
          <w:rFonts w:ascii="Times New Roman" w:hAnsi="Times New Roman" w:cs="Times New Roman"/>
          <w:color w:val="000000" w:themeColor="text1"/>
          <w:sz w:val="28"/>
          <w:szCs w:val="28"/>
          <w:lang w:val="uk-UA"/>
        </w:rPr>
        <w:t>, с</w:t>
      </w:r>
      <w:r w:rsidR="003823B9" w:rsidRPr="00F743B3">
        <w:rPr>
          <w:rFonts w:ascii="Times New Roman" w:hAnsi="Times New Roman" w:cs="Times New Roman"/>
          <w:color w:val="000000" w:themeColor="text1"/>
          <w:sz w:val="28"/>
          <w:szCs w:val="28"/>
          <w:lang w:val="uk-UA"/>
        </w:rPr>
        <w:t>. 216</w:t>
      </w:r>
      <w:r w:rsidR="00E71750" w:rsidRPr="00F743B3">
        <w:rPr>
          <w:rFonts w:ascii="Times New Roman" w:hAnsi="Times New Roman" w:cs="Times New Roman"/>
          <w:color w:val="000000" w:themeColor="text1"/>
          <w:sz w:val="28"/>
          <w:szCs w:val="28"/>
          <w:lang w:val="uk-UA"/>
        </w:rPr>
        <w:t>)</w:t>
      </w:r>
      <w:r w:rsidR="00E71750" w:rsidRPr="00F743B3">
        <w:rPr>
          <w:rFonts w:ascii="Times New Roman" w:hAnsi="Times New Roman" w:cs="Times New Roman"/>
          <w:color w:val="000000" w:themeColor="text1"/>
          <w:sz w:val="28"/>
          <w:szCs w:val="28"/>
        </w:rPr>
        <w:t>.</w:t>
      </w:r>
    </w:p>
    <w:p w14:paraId="60C6124F" w14:textId="11B8F5D8"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Відсутність Західних Балкан із </w:t>
      </w:r>
      <w:bookmarkStart w:id="23" w:name="_Hlk151370691"/>
      <w:r w:rsidRPr="00F743B3">
        <w:rPr>
          <w:rFonts w:ascii="Times New Roman" w:hAnsi="Times New Roman" w:cs="Times New Roman"/>
          <w:color w:val="000000" w:themeColor="text1"/>
          <w:sz w:val="28"/>
          <w:szCs w:val="28"/>
        </w:rPr>
        <w:t>ЗМІ</w:t>
      </w:r>
      <w:bookmarkEnd w:id="23"/>
      <w:r w:rsidRPr="00F743B3">
        <w:rPr>
          <w:rFonts w:ascii="Times New Roman" w:hAnsi="Times New Roman" w:cs="Times New Roman"/>
          <w:color w:val="000000" w:themeColor="text1"/>
          <w:sz w:val="28"/>
          <w:szCs w:val="28"/>
        </w:rPr>
        <w:t xml:space="preserve"> в останні роки супроводжувалося її </w:t>
      </w:r>
      <w:proofErr w:type="gramStart"/>
      <w:r w:rsidRPr="00F743B3">
        <w:rPr>
          <w:rFonts w:ascii="Times New Roman" w:hAnsi="Times New Roman" w:cs="Times New Roman"/>
          <w:color w:val="000000" w:themeColor="text1"/>
          <w:sz w:val="28"/>
          <w:szCs w:val="28"/>
        </w:rPr>
        <w:t>р</w:t>
      </w:r>
      <w:proofErr w:type="gramEnd"/>
      <w:r w:rsidRPr="00F743B3">
        <w:rPr>
          <w:rFonts w:ascii="Times New Roman" w:hAnsi="Times New Roman" w:cs="Times New Roman"/>
          <w:color w:val="000000" w:themeColor="text1"/>
          <w:sz w:val="28"/>
          <w:szCs w:val="28"/>
        </w:rPr>
        <w:t xml:space="preserve">ідкою появою на порядку денному тих, хто приймає рішення. </w:t>
      </w:r>
    </w:p>
    <w:p w14:paraId="29B9390B" w14:textId="054685F6"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27 жовтня 2015 року Європейський Союз підписав Угоду про стабілізацію та асоціацію з Косово. Боснія та Герцеговина уклала </w:t>
      </w:r>
      <w:bookmarkStart w:id="24" w:name="_Hlk151370707"/>
      <w:r w:rsidRPr="00F743B3">
        <w:rPr>
          <w:rFonts w:ascii="Times New Roman" w:hAnsi="Times New Roman" w:cs="Times New Roman"/>
          <w:color w:val="000000" w:themeColor="text1"/>
          <w:sz w:val="28"/>
          <w:szCs w:val="28"/>
        </w:rPr>
        <w:t>Рамкову угоду про участь</w:t>
      </w:r>
      <w:bookmarkEnd w:id="24"/>
      <w:r w:rsidRPr="00F743B3">
        <w:rPr>
          <w:rFonts w:ascii="Times New Roman" w:hAnsi="Times New Roman" w:cs="Times New Roman"/>
          <w:color w:val="000000" w:themeColor="text1"/>
          <w:sz w:val="28"/>
          <w:szCs w:val="28"/>
        </w:rPr>
        <w:t xml:space="preserve"> (</w:t>
      </w:r>
      <w:bookmarkStart w:id="25" w:name="_Hlk151370700"/>
      <w:r w:rsidRPr="00F743B3">
        <w:rPr>
          <w:rFonts w:ascii="Times New Roman" w:hAnsi="Times New Roman" w:cs="Times New Roman"/>
          <w:color w:val="000000" w:themeColor="text1"/>
          <w:sz w:val="28"/>
          <w:szCs w:val="28"/>
        </w:rPr>
        <w:t>FPA</w:t>
      </w:r>
      <w:bookmarkEnd w:id="25"/>
      <w:r w:rsidRPr="00F743B3">
        <w:rPr>
          <w:rFonts w:ascii="Times New Roman" w:hAnsi="Times New Roman" w:cs="Times New Roman"/>
          <w:color w:val="000000" w:themeColor="text1"/>
          <w:sz w:val="28"/>
          <w:szCs w:val="28"/>
        </w:rPr>
        <w:t>)</w:t>
      </w:r>
      <w:r w:rsidR="00467497" w:rsidRPr="00F743B3">
        <w:rPr>
          <w:rFonts w:ascii="Times New Roman" w:hAnsi="Times New Roman" w:cs="Times New Roman"/>
          <w:color w:val="000000" w:themeColor="text1"/>
          <w:sz w:val="28"/>
          <w:szCs w:val="28"/>
          <w:lang w:val="uk-UA"/>
        </w:rPr>
        <w:t>, яка</w:t>
      </w:r>
      <w:r w:rsidRPr="00F743B3">
        <w:rPr>
          <w:rFonts w:ascii="Times New Roman" w:hAnsi="Times New Roman" w:cs="Times New Roman"/>
          <w:color w:val="000000" w:themeColor="text1"/>
          <w:sz w:val="28"/>
          <w:szCs w:val="28"/>
        </w:rPr>
        <w:t xml:space="preserve"> у 2015 році після багатьох років переговорів</w:t>
      </w:r>
      <w:r w:rsidR="00467497" w:rsidRPr="00F743B3">
        <w:rPr>
          <w:rFonts w:ascii="Times New Roman" w:hAnsi="Times New Roman" w:cs="Times New Roman"/>
          <w:color w:val="000000" w:themeColor="text1"/>
          <w:sz w:val="28"/>
          <w:szCs w:val="28"/>
          <w:lang w:val="uk-UA"/>
        </w:rPr>
        <w:t xml:space="preserve"> привела</w:t>
      </w:r>
      <w:r w:rsidRPr="00F743B3">
        <w:rPr>
          <w:rFonts w:ascii="Times New Roman" w:hAnsi="Times New Roman" w:cs="Times New Roman"/>
          <w:color w:val="000000" w:themeColor="text1"/>
          <w:sz w:val="28"/>
          <w:szCs w:val="28"/>
        </w:rPr>
        <w:t xml:space="preserve"> у глухий кут, а потім подала заявку на членство 16 </w:t>
      </w:r>
      <w:r w:rsidR="003710DD" w:rsidRPr="00F743B3">
        <w:rPr>
          <w:rFonts w:ascii="Times New Roman" w:hAnsi="Times New Roman" w:cs="Times New Roman"/>
          <w:color w:val="000000" w:themeColor="text1"/>
          <w:sz w:val="28"/>
          <w:szCs w:val="28"/>
        </w:rPr>
        <w:t>лютого 2016 року. Сербія є одн</w:t>
      </w:r>
      <w:r w:rsidR="003710DD" w:rsidRPr="00F743B3">
        <w:rPr>
          <w:rFonts w:ascii="Times New Roman" w:hAnsi="Times New Roman" w:cs="Times New Roman"/>
          <w:color w:val="000000" w:themeColor="text1"/>
          <w:sz w:val="28"/>
          <w:szCs w:val="28"/>
          <w:lang w:val="uk-UA"/>
        </w:rPr>
        <w:t>ією</w:t>
      </w:r>
      <w:r w:rsidR="003710DD" w:rsidRPr="00F743B3">
        <w:rPr>
          <w:rFonts w:ascii="Times New Roman" w:hAnsi="Times New Roman" w:cs="Times New Roman"/>
          <w:color w:val="000000" w:themeColor="text1"/>
          <w:sz w:val="28"/>
          <w:szCs w:val="28"/>
        </w:rPr>
        <w:t xml:space="preserve"> із </w:t>
      </w:r>
      <w:r w:rsidRPr="00F743B3">
        <w:rPr>
          <w:rFonts w:ascii="Times New Roman" w:hAnsi="Times New Roman" w:cs="Times New Roman"/>
          <w:color w:val="000000" w:themeColor="text1"/>
          <w:sz w:val="28"/>
          <w:szCs w:val="28"/>
        </w:rPr>
        <w:t>чотирьох країн, які не є членами ЄС, які підписали адміністративну угоду з Європейським Союзом. Такі ініціативи, як Берлінський процес, наступні кроки на шляху до вступу та прискорене укладення</w:t>
      </w:r>
      <w:proofErr w:type="gramStart"/>
      <w:r w:rsidRPr="00F743B3">
        <w:rPr>
          <w:rFonts w:ascii="Times New Roman" w:hAnsi="Times New Roman" w:cs="Times New Roman"/>
          <w:color w:val="000000" w:themeColor="text1"/>
          <w:sz w:val="28"/>
          <w:szCs w:val="28"/>
        </w:rPr>
        <w:t xml:space="preserve"> ЄС</w:t>
      </w:r>
      <w:proofErr w:type="gramEnd"/>
      <w:r w:rsidRPr="00F743B3">
        <w:rPr>
          <w:rFonts w:ascii="Times New Roman" w:hAnsi="Times New Roman" w:cs="Times New Roman"/>
          <w:color w:val="000000" w:themeColor="text1"/>
          <w:sz w:val="28"/>
          <w:szCs w:val="28"/>
        </w:rPr>
        <w:t xml:space="preserve"> вищезазначених угод спрямовані на подолання симптомів нездужання в регіоні з метою продовження реформ, необхідних для членства в ЄС. Однак криза біженців і тривожна статистика щодо </w:t>
      </w:r>
      <w:r w:rsidRPr="00F743B3">
        <w:rPr>
          <w:rFonts w:ascii="Times New Roman" w:hAnsi="Times New Roman" w:cs="Times New Roman"/>
          <w:color w:val="000000" w:themeColor="text1"/>
          <w:sz w:val="28"/>
          <w:szCs w:val="28"/>
        </w:rPr>
        <w:lastRenderedPageBreak/>
        <w:t>іноземних бойовиків з регіону також виявили глибинні причини нестабільності на Західних Балканах. Незважаючи на те, що криза надала ЄС можливість побудувати якісно нові відносини з лідерами регіону, вона потребуватиме оновлених зобов’язань і певного коригування своїх інструментів, включаючи збільшення фінансових ресурсів і розробку законної міграційної бази для регіону – якщо потрібно підтримувати взаємовигідні відносини з державами Західних Балкан (</w:t>
      </w:r>
      <w:r w:rsidRPr="00F743B3">
        <w:rPr>
          <w:rFonts w:ascii="Times New Roman" w:hAnsi="Times New Roman" w:cs="Times New Roman"/>
          <w:color w:val="000000" w:themeColor="text1"/>
          <w:sz w:val="28"/>
          <w:szCs w:val="28"/>
          <w:shd w:val="clear" w:color="auto" w:fill="FFFFFF"/>
        </w:rPr>
        <w:t>Lange, 2016</w:t>
      </w:r>
      <w:r w:rsidR="00690BF9" w:rsidRPr="00F743B3">
        <w:rPr>
          <w:rFonts w:ascii="Times New Roman" w:hAnsi="Times New Roman" w:cs="Times New Roman"/>
          <w:color w:val="000000" w:themeColor="text1"/>
          <w:sz w:val="28"/>
          <w:szCs w:val="28"/>
          <w:shd w:val="clear" w:color="auto" w:fill="FFFFFF"/>
        </w:rPr>
        <w:t xml:space="preserve">, </w:t>
      </w:r>
      <w:r w:rsidR="00690BF9" w:rsidRPr="00F743B3">
        <w:rPr>
          <w:rFonts w:ascii="Times New Roman" w:hAnsi="Times New Roman" w:cs="Times New Roman"/>
          <w:color w:val="000000" w:themeColor="text1"/>
          <w:sz w:val="28"/>
          <w:szCs w:val="28"/>
          <w:shd w:val="clear" w:color="auto" w:fill="FFFFFF"/>
          <w:lang w:val="en-US"/>
        </w:rPr>
        <w:t>p</w:t>
      </w:r>
      <w:r w:rsidR="00690BF9" w:rsidRPr="00F743B3">
        <w:rPr>
          <w:rFonts w:ascii="Times New Roman" w:hAnsi="Times New Roman" w:cs="Times New Roman"/>
          <w:color w:val="000000" w:themeColor="text1"/>
          <w:sz w:val="28"/>
          <w:szCs w:val="28"/>
          <w:shd w:val="clear" w:color="auto" w:fill="FFFFFF"/>
        </w:rPr>
        <w:t>. 4</w:t>
      </w:r>
      <w:r w:rsidRPr="00F743B3">
        <w:rPr>
          <w:rFonts w:ascii="Times New Roman" w:hAnsi="Times New Roman" w:cs="Times New Roman"/>
          <w:color w:val="000000" w:themeColor="text1"/>
          <w:sz w:val="28"/>
          <w:szCs w:val="28"/>
          <w:shd w:val="clear" w:color="auto" w:fill="FFFFFF"/>
        </w:rPr>
        <w:t>)</w:t>
      </w:r>
      <w:r w:rsidRPr="00F743B3">
        <w:rPr>
          <w:rFonts w:ascii="Times New Roman" w:hAnsi="Times New Roman" w:cs="Times New Roman"/>
          <w:color w:val="000000" w:themeColor="text1"/>
          <w:sz w:val="28"/>
          <w:szCs w:val="28"/>
        </w:rPr>
        <w:t>.</w:t>
      </w:r>
    </w:p>
    <w:p w14:paraId="75364CA5" w14:textId="68E2EC3D" w:rsidR="0034798E"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Підписуючи угоди, балканські держави обирають проєвропейський шлях і зобов'язуються проводити реформи, які зроблять можливим їхнє майбутнє членство в ЄС. Позитивні результати та прогрес у впровадженні політичних та економічних реформ дають зацікавленим країнам аргументи для подання заявки на отримання офіційного статусу кандидата на вступ до Європейського Союзу, а потім відкривають можливість розпочати переговори про вступ (</w:t>
      </w:r>
      <w:r w:rsidRPr="00F743B3">
        <w:rPr>
          <w:rFonts w:ascii="Times New Roman" w:hAnsi="Times New Roman" w:cs="Times New Roman"/>
          <w:color w:val="000000" w:themeColor="text1"/>
          <w:sz w:val="28"/>
          <w:szCs w:val="28"/>
          <w:lang w:val="en-US"/>
        </w:rPr>
        <w:t>Adamczyk</w:t>
      </w:r>
      <w:r w:rsidRPr="00F743B3">
        <w:rPr>
          <w:rFonts w:ascii="Times New Roman" w:hAnsi="Times New Roman" w:cs="Times New Roman"/>
          <w:color w:val="000000" w:themeColor="text1"/>
          <w:sz w:val="28"/>
          <w:szCs w:val="28"/>
        </w:rPr>
        <w:t>, 2018</w:t>
      </w:r>
      <w:r w:rsidR="007C2C5C" w:rsidRPr="00F743B3">
        <w:rPr>
          <w:rFonts w:ascii="Times New Roman" w:hAnsi="Times New Roman" w:cs="Times New Roman"/>
          <w:color w:val="000000" w:themeColor="text1"/>
          <w:sz w:val="28"/>
          <w:szCs w:val="28"/>
          <w:lang w:val="uk-UA"/>
        </w:rPr>
        <w:t xml:space="preserve">, </w:t>
      </w:r>
      <w:r w:rsidR="00F743B3" w:rsidRPr="00F743B3">
        <w:rPr>
          <w:rFonts w:ascii="Times New Roman" w:hAnsi="Times New Roman" w:cs="Times New Roman"/>
          <w:color w:val="000000" w:themeColor="text1"/>
          <w:sz w:val="28"/>
          <w:szCs w:val="28"/>
          <w:lang w:val="en-US"/>
        </w:rPr>
        <w:t>p</w:t>
      </w:r>
      <w:r w:rsidR="007C2C5C" w:rsidRPr="00F743B3">
        <w:rPr>
          <w:rFonts w:ascii="Times New Roman" w:hAnsi="Times New Roman" w:cs="Times New Roman"/>
          <w:color w:val="000000" w:themeColor="text1"/>
          <w:sz w:val="28"/>
          <w:szCs w:val="28"/>
          <w:lang w:val="uk-UA"/>
        </w:rPr>
        <w:t>. 134</w:t>
      </w:r>
      <w:r w:rsidRPr="00F743B3">
        <w:rPr>
          <w:rFonts w:ascii="Times New Roman" w:hAnsi="Times New Roman" w:cs="Times New Roman"/>
          <w:color w:val="000000" w:themeColor="text1"/>
          <w:sz w:val="28"/>
          <w:szCs w:val="28"/>
        </w:rPr>
        <w:t xml:space="preserve">). </w:t>
      </w:r>
    </w:p>
    <w:p w14:paraId="19F11F6A" w14:textId="5F0D2A0F" w:rsidR="00331747" w:rsidRPr="00F743B3" w:rsidRDefault="0034798E" w:rsidP="00F743B3">
      <w:pPr>
        <w:spacing w:after="0" w:line="360" w:lineRule="auto"/>
        <w:ind w:firstLine="1134"/>
        <w:jc w:val="both"/>
        <w:rPr>
          <w:rFonts w:ascii="Times New Roman" w:eastAsia="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rPr>
        <w:t>Усі країни Західних Балкан визначили свою стратегічну мету і пов'язали свої політичні та економічні інтереси з можливістю приєднання до Європейського Союзу. У наступному періоді очікується, що ЄС збільшить пріоритетність розширення та надасть значні зобов'язання та інвестиції для завершення першочергових етапів процесу відносно Західних Балкан.</w:t>
      </w:r>
      <w:r w:rsidRPr="00F743B3">
        <w:rPr>
          <w:rFonts w:ascii="Times New Roman" w:hAnsi="Times New Roman" w:cs="Times New Roman"/>
          <w:color w:val="000000" w:themeColor="text1"/>
          <w:sz w:val="28"/>
          <w:szCs w:val="28"/>
          <w:lang w:val="uk-UA"/>
        </w:rPr>
        <w:t xml:space="preserve"> </w:t>
      </w:r>
      <w:r w:rsidR="00091D23" w:rsidRPr="00F743B3">
        <w:rPr>
          <w:rFonts w:ascii="Times New Roman" w:hAnsi="Times New Roman" w:cs="Times New Roman"/>
          <w:color w:val="000000" w:themeColor="text1"/>
          <w:sz w:val="28"/>
          <w:szCs w:val="28"/>
          <w:lang w:val="uk-UA"/>
        </w:rPr>
        <w:t>Згідно з останньою Стратегією розширення, підготовленою Європейською Комісією та ухваленою Європейською Радою, є три основні стратегічні переваги розширення, які цілком заслуговують подальших інвестицій і повного розгляду всіма державами-членами: розширення робить Європу безпечнішим місцем, воно допомагає покращити якість життя людей, і це зробить регіон більш заможним (Європейська Комісія, 2015).</w:t>
      </w:r>
    </w:p>
    <w:p w14:paraId="524EEC3D" w14:textId="77777777"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lang w:val="uk-UA"/>
        </w:rPr>
        <w:t xml:space="preserve">Керуючись цією Стратегією, Рада регіонального співробітництва у координації з країнами Західних Балкан та Європейською комісією підготувала стратегію під назвою «Південно-Східна Європа 2020 – робочі місця та процвітання в європейській перспективі», зосереджену на п’яти </w:t>
      </w:r>
      <w:r w:rsidRPr="00F743B3">
        <w:rPr>
          <w:rFonts w:ascii="Times New Roman" w:hAnsi="Times New Roman" w:cs="Times New Roman"/>
          <w:color w:val="000000" w:themeColor="text1"/>
          <w:sz w:val="28"/>
          <w:szCs w:val="28"/>
          <w:lang w:val="uk-UA"/>
        </w:rPr>
        <w:lastRenderedPageBreak/>
        <w:t xml:space="preserve">стовпах зростання: розумному, стійкому, інтегрованому, інклюзивне зростання та управління для зростання. </w:t>
      </w:r>
      <w:r w:rsidRPr="00F743B3">
        <w:rPr>
          <w:rFonts w:ascii="Times New Roman" w:hAnsi="Times New Roman" w:cs="Times New Roman"/>
          <w:color w:val="000000" w:themeColor="text1"/>
          <w:sz w:val="28"/>
          <w:szCs w:val="28"/>
        </w:rPr>
        <w:t xml:space="preserve">Основна мета – підвищити рівень життя в країнах Південно-Східної Європи шляхом прискореного економічного зростання з нинішнього рівня 36% до 44% від середнього по ЄС у 2020 році, відповідно до </w:t>
      </w:r>
      <w:bookmarkStart w:id="26" w:name="_Hlk151370727"/>
      <w:r w:rsidRPr="00F743B3">
        <w:rPr>
          <w:rFonts w:ascii="Times New Roman" w:hAnsi="Times New Roman" w:cs="Times New Roman"/>
          <w:color w:val="000000" w:themeColor="text1"/>
          <w:sz w:val="28"/>
          <w:szCs w:val="28"/>
        </w:rPr>
        <w:t>ВВП</w:t>
      </w:r>
      <w:bookmarkEnd w:id="26"/>
      <w:r w:rsidRPr="00F743B3">
        <w:rPr>
          <w:rFonts w:ascii="Times New Roman" w:hAnsi="Times New Roman" w:cs="Times New Roman"/>
          <w:color w:val="000000" w:themeColor="text1"/>
          <w:sz w:val="28"/>
          <w:szCs w:val="28"/>
        </w:rPr>
        <w:t xml:space="preserve"> на душу населення. Наступна мета — подвоїти зовнішню торгівлю країн регіону та скоротити торговий дефіцит. Це вплине на відкриття близько мільйона нових робочих місць в регіоні.</w:t>
      </w:r>
    </w:p>
    <w:p w14:paraId="38C9CBFC" w14:textId="317E0592"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Насправді розширення стикається з викликами зростання євроскептицизму в деяких країнах Європейського Союзу, уповільнення процесу реформування інтеграції та розрив економічної конвергенції Західних Балкан щодо рівня життя Європейського Союзу. Перспективи Західних Балкан базуватимуться на наздоганянні за рахунок швидшого економічного зростання, якого можна досягти шляхом подальшої торгової інтеграції та збільшення інвестицій, а також обґрунтованих структурних реформ і підвищення конкурентоспроможності економіки. Однак подальший шлях залежатиме від довіри до розробки політики та компромісів щодо короткострокових національних політичних і довгострокових економічних інтересів, створюючи таким чином можливу проблему неузгодженості в часі у розробці політики, а також потребу в політичної економії на загальний процес євроінтеграції </w:t>
      </w:r>
      <w:bookmarkStart w:id="27" w:name="_Hlk152794287"/>
      <w:r w:rsidRPr="00F743B3">
        <w:rPr>
          <w:rFonts w:ascii="Times New Roman" w:hAnsi="Times New Roman" w:cs="Times New Roman"/>
          <w:color w:val="000000" w:themeColor="text1"/>
          <w:sz w:val="28"/>
          <w:szCs w:val="28"/>
        </w:rPr>
        <w:t>(Besimi, 2016</w:t>
      </w:r>
      <w:r w:rsidR="007C2C5C" w:rsidRPr="00F743B3">
        <w:rPr>
          <w:rFonts w:ascii="Times New Roman" w:hAnsi="Times New Roman" w:cs="Times New Roman"/>
          <w:color w:val="000000" w:themeColor="text1"/>
          <w:sz w:val="28"/>
          <w:szCs w:val="28"/>
        </w:rPr>
        <w:t xml:space="preserve">, </w:t>
      </w:r>
      <w:r w:rsidR="007C2C5C" w:rsidRPr="00F743B3">
        <w:rPr>
          <w:rFonts w:ascii="Times New Roman" w:hAnsi="Times New Roman" w:cs="Times New Roman"/>
          <w:color w:val="000000" w:themeColor="text1"/>
          <w:sz w:val="28"/>
          <w:szCs w:val="28"/>
          <w:lang w:val="en-US"/>
        </w:rPr>
        <w:t>p</w:t>
      </w:r>
      <w:r w:rsidR="007C2C5C" w:rsidRPr="00F743B3">
        <w:rPr>
          <w:rFonts w:ascii="Times New Roman" w:hAnsi="Times New Roman" w:cs="Times New Roman"/>
          <w:color w:val="000000" w:themeColor="text1"/>
          <w:sz w:val="28"/>
          <w:szCs w:val="28"/>
        </w:rPr>
        <w:t>. 38</w:t>
      </w:r>
      <w:r w:rsidRPr="00F743B3">
        <w:rPr>
          <w:rFonts w:ascii="Times New Roman" w:hAnsi="Times New Roman" w:cs="Times New Roman"/>
          <w:color w:val="000000" w:themeColor="text1"/>
          <w:sz w:val="28"/>
          <w:szCs w:val="28"/>
        </w:rPr>
        <w:t>).</w:t>
      </w:r>
      <w:bookmarkEnd w:id="27"/>
    </w:p>
    <w:p w14:paraId="30A344A3" w14:textId="0693B89E"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Традиційно ЄС, </w:t>
      </w:r>
      <w:r w:rsidR="00E70BDF"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економічний гігант і політичний карлик</w:t>
      </w:r>
      <w:r w:rsidR="00E70BDF"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розглядався як міжнародний актор, що володіє значною </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м'якою силою</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тобто має значну </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здатність отримувати бажане за допомогою привабливості, а не примусу чи оплати</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У випадку ЄС </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м'яка сила</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набуває форм </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нормативної</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та </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громадянської сили</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обидві з яких передбачають непримусовий вплив блоку на інших суб'єктів міжнародних відносин завдяки привабливості для них різних аспектів його моделі розвитку. Корисність </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м'якої сили</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для ЄС, ймовірно, полягає не лише у зовнішній, але й у внутрішній політиці: наприклад, стверджується, що </w:t>
      </w:r>
      <w:r w:rsidRPr="00F743B3">
        <w:rPr>
          <w:rFonts w:ascii="Times New Roman" w:hAnsi="Times New Roman" w:cs="Times New Roman"/>
          <w:color w:val="000000" w:themeColor="text1"/>
          <w:sz w:val="28"/>
          <w:szCs w:val="28"/>
        </w:rPr>
        <w:lastRenderedPageBreak/>
        <w:t xml:space="preserve">дискурс про </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м'яку силу</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може допомогти ЄС подолати </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розрив між можливостями та очікуваннями</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і сприяти формуванню сильнішої європейської ідентичності. Однак останніми роками ЄС зіткнувся з кількома послідовними викликами, які, на думку деяких, призвели до зниження </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м'якої сили</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блоку. Зокрема, ЄС пережив кризу єврозони 2011 року, державну боргову кризу та кризу біженців у Греції 2015 року, Brexit 2016 року, не кажучи вже про системні кризи, які важко визначити хронологічно, такі як розкол між Північчю та Півднем, зростання кількості ультралівих та ультраправих партій і популістських режимів. Стверджується, що занепад </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м'якої сили</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особливо стосується членів Східного партнерства (СП) та країн Західних Балкан, які беруть участь у певних формах формального зближення з ЄС (</w:t>
      </w:r>
      <w:r w:rsidRPr="00F743B3">
        <w:rPr>
          <w:rFonts w:ascii="Times New Roman" w:hAnsi="Times New Roman" w:cs="Times New Roman"/>
          <w:color w:val="000000" w:themeColor="text1"/>
          <w:sz w:val="28"/>
          <w:szCs w:val="28"/>
          <w:shd w:val="clear" w:color="auto" w:fill="FFFFFF"/>
        </w:rPr>
        <w:t>Patalakh, 2017</w:t>
      </w:r>
      <w:r w:rsidR="00690BF9" w:rsidRPr="00F743B3">
        <w:rPr>
          <w:rFonts w:ascii="Times New Roman" w:hAnsi="Times New Roman" w:cs="Times New Roman"/>
          <w:color w:val="000000" w:themeColor="text1"/>
          <w:sz w:val="28"/>
          <w:szCs w:val="28"/>
          <w:shd w:val="clear" w:color="auto" w:fill="FFFFFF"/>
        </w:rPr>
        <w:t xml:space="preserve">, </w:t>
      </w:r>
      <w:r w:rsidR="00690BF9" w:rsidRPr="00F743B3">
        <w:rPr>
          <w:rFonts w:ascii="Times New Roman" w:hAnsi="Times New Roman" w:cs="Times New Roman"/>
          <w:color w:val="000000" w:themeColor="text1"/>
          <w:sz w:val="28"/>
          <w:szCs w:val="28"/>
          <w:shd w:val="clear" w:color="auto" w:fill="FFFFFF"/>
          <w:lang w:val="en-US"/>
        </w:rPr>
        <w:t>p</w:t>
      </w:r>
      <w:r w:rsidR="00690BF9" w:rsidRPr="00F743B3">
        <w:rPr>
          <w:rFonts w:ascii="Times New Roman" w:hAnsi="Times New Roman" w:cs="Times New Roman"/>
          <w:color w:val="000000" w:themeColor="text1"/>
          <w:sz w:val="28"/>
          <w:szCs w:val="28"/>
          <w:shd w:val="clear" w:color="auto" w:fill="FFFFFF"/>
        </w:rPr>
        <w:t>. 149</w:t>
      </w:r>
      <w:r w:rsidRPr="00F743B3">
        <w:rPr>
          <w:rFonts w:ascii="Times New Roman" w:hAnsi="Times New Roman" w:cs="Times New Roman"/>
          <w:color w:val="000000" w:themeColor="text1"/>
          <w:sz w:val="28"/>
          <w:szCs w:val="28"/>
          <w:shd w:val="clear" w:color="auto" w:fill="FFFFFF"/>
        </w:rPr>
        <w:t>)</w:t>
      </w:r>
      <w:r w:rsidRPr="00F743B3">
        <w:rPr>
          <w:rFonts w:ascii="Times New Roman" w:hAnsi="Times New Roman" w:cs="Times New Roman"/>
          <w:color w:val="000000" w:themeColor="text1"/>
          <w:sz w:val="28"/>
          <w:szCs w:val="28"/>
        </w:rPr>
        <w:t xml:space="preserve">. </w:t>
      </w:r>
    </w:p>
    <w:p w14:paraId="028CDCA3" w14:textId="544E7D00"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bookmarkStart w:id="28" w:name="_Hlk151149763"/>
      <w:r w:rsidRPr="00F743B3">
        <w:rPr>
          <w:rFonts w:ascii="Times New Roman" w:hAnsi="Times New Roman" w:cs="Times New Roman"/>
          <w:color w:val="000000" w:themeColor="text1"/>
          <w:sz w:val="28"/>
          <w:szCs w:val="28"/>
        </w:rPr>
        <w:t>М’яка сила Союзу, навіть якщо вона підкріплена перспективою членства, матиме успіх лише за умови рішучості політичних еліт і наявності сильних груп тиску. Поки перехід до інституційної демократії все ще є серйозною проблемою на Західних Балканах, їх інтеграція в Союз залишатиметься важкою (Pierre, 2018</w:t>
      </w:r>
      <w:r w:rsidR="00B469BC" w:rsidRPr="00F743B3">
        <w:rPr>
          <w:rFonts w:ascii="Times New Roman" w:hAnsi="Times New Roman" w:cs="Times New Roman"/>
          <w:color w:val="000000" w:themeColor="text1"/>
          <w:sz w:val="28"/>
          <w:szCs w:val="28"/>
          <w:lang w:val="en-US"/>
        </w:rPr>
        <w:t>, p. 8</w:t>
      </w:r>
      <w:r w:rsidRPr="00F743B3">
        <w:rPr>
          <w:rFonts w:ascii="Times New Roman" w:hAnsi="Times New Roman" w:cs="Times New Roman"/>
          <w:color w:val="000000" w:themeColor="text1"/>
          <w:sz w:val="28"/>
          <w:szCs w:val="28"/>
        </w:rPr>
        <w:t>).</w:t>
      </w:r>
      <w:bookmarkEnd w:id="28"/>
    </w:p>
    <w:p w14:paraId="70F90E43" w14:textId="77777777"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Довгий час вважалося, що ЄС візьме на себе провідну роль у трансформації Західних Балкан. Проте це припущення більше не є беззаперечним. В 2017 році країни Західних Балкан стикнулися не лише з зовнішніми викликами: більшість із них досі намагаються консолідувати свої демократичні системи. У своїх щорічних звітах по країнах Європейська комісія висловила занепокоєння з приводу їх «відступу» щодо поділу влади, політичного втручання в роботу судової системи та слабкого досвіду боротьби з політичною корупцією на високому </w:t>
      </w:r>
      <w:proofErr w:type="gramStart"/>
      <w:r w:rsidRPr="00F743B3">
        <w:rPr>
          <w:rFonts w:ascii="Times New Roman" w:hAnsi="Times New Roman" w:cs="Times New Roman"/>
          <w:color w:val="000000" w:themeColor="text1"/>
          <w:sz w:val="28"/>
          <w:szCs w:val="28"/>
        </w:rPr>
        <w:t>р</w:t>
      </w:r>
      <w:proofErr w:type="gramEnd"/>
      <w:r w:rsidRPr="00F743B3">
        <w:rPr>
          <w:rFonts w:ascii="Times New Roman" w:hAnsi="Times New Roman" w:cs="Times New Roman"/>
          <w:color w:val="000000" w:themeColor="text1"/>
          <w:sz w:val="28"/>
          <w:szCs w:val="28"/>
        </w:rPr>
        <w:t>івні. Деякі балканські уряди, здається, готові змусити замовкнути критичні ЗМІ та «захопити» державні інституції. Дійсно, суспільна довіра до політичної системи та державних інститутів знаходиться на історично низькому рівні.</w:t>
      </w:r>
    </w:p>
    <w:p w14:paraId="1DA51143" w14:textId="77777777" w:rsidR="00331747" w:rsidRPr="00F743B3" w:rsidRDefault="00091D23" w:rsidP="00F743B3">
      <w:pPr>
        <w:shd w:val="clear" w:color="auto" w:fill="FFFFFF"/>
        <w:tabs>
          <w:tab w:val="left" w:pos="3790"/>
        </w:tabs>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У випадку Західних Балкан підвищення стійкості вимагає ретельного аналізу того, як процес розширення (основна структура </w:t>
      </w:r>
      <w:r w:rsidRPr="00F743B3">
        <w:rPr>
          <w:rFonts w:ascii="Times New Roman" w:hAnsi="Times New Roman" w:cs="Times New Roman"/>
          <w:color w:val="000000" w:themeColor="text1"/>
          <w:sz w:val="28"/>
          <w:szCs w:val="28"/>
        </w:rPr>
        <w:lastRenderedPageBreak/>
        <w:t xml:space="preserve">взаємодії ЄС з регіоном) може бути адаптований і вдосконалений, щоб зберегти його трансформаційну силу, а також забезпечити, щоб реформи були стійкими та незворотними. </w:t>
      </w:r>
    </w:p>
    <w:p w14:paraId="6093F78D" w14:textId="2A5E272E" w:rsidR="00331747" w:rsidRPr="00F743B3" w:rsidRDefault="00091D23" w:rsidP="00F743B3">
      <w:pPr>
        <w:shd w:val="clear" w:color="auto" w:fill="FFFFFF"/>
        <w:tabs>
          <w:tab w:val="left" w:pos="3790"/>
        </w:tabs>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Західні Балкани могли б, наприклад, бути частиною загальноєвропейської системи управління кордонами та міграцією, яка поступово формується. Відкриття структурних та інвестиційних фондів ЄС для Західних Балкан також може бути корисним для всіх залучених сторін, і це може бути навіть можливим у період перед вступом. У тому ж ключі ЄС міг би також надати доступ до деяких своїх інструментів ЄС до вступу (</w:t>
      </w:r>
      <w:r w:rsidRPr="00F743B3">
        <w:rPr>
          <w:rFonts w:ascii="Times New Roman" w:hAnsi="Times New Roman" w:cs="Times New Roman"/>
          <w:color w:val="000000" w:themeColor="text1"/>
          <w:sz w:val="28"/>
          <w:szCs w:val="28"/>
          <w:shd w:val="clear" w:color="auto" w:fill="FFFFFF"/>
        </w:rPr>
        <w:t>Nechev, Trauner, 2017</w:t>
      </w:r>
      <w:r w:rsidR="00690BF9" w:rsidRPr="00F743B3">
        <w:rPr>
          <w:rFonts w:ascii="Times New Roman" w:hAnsi="Times New Roman" w:cs="Times New Roman"/>
          <w:color w:val="000000" w:themeColor="text1"/>
          <w:sz w:val="28"/>
          <w:szCs w:val="28"/>
          <w:shd w:val="clear" w:color="auto" w:fill="FFFFFF"/>
        </w:rPr>
        <w:t xml:space="preserve">, </w:t>
      </w:r>
      <w:r w:rsidR="00690BF9" w:rsidRPr="00F743B3">
        <w:rPr>
          <w:rFonts w:ascii="Times New Roman" w:hAnsi="Times New Roman" w:cs="Times New Roman"/>
          <w:color w:val="000000" w:themeColor="text1"/>
          <w:sz w:val="28"/>
          <w:szCs w:val="28"/>
          <w:shd w:val="clear" w:color="auto" w:fill="FFFFFF"/>
          <w:lang w:val="en-US"/>
        </w:rPr>
        <w:t>p</w:t>
      </w:r>
      <w:r w:rsidR="00690BF9" w:rsidRPr="00F743B3">
        <w:rPr>
          <w:rFonts w:ascii="Times New Roman" w:hAnsi="Times New Roman" w:cs="Times New Roman"/>
          <w:color w:val="000000" w:themeColor="text1"/>
          <w:sz w:val="28"/>
          <w:szCs w:val="28"/>
          <w:shd w:val="clear" w:color="auto" w:fill="FFFFFF"/>
        </w:rPr>
        <w:t>. 3</w:t>
      </w:r>
      <w:r w:rsidRPr="00F743B3">
        <w:rPr>
          <w:rFonts w:ascii="Times New Roman" w:hAnsi="Times New Roman" w:cs="Times New Roman"/>
          <w:color w:val="000000" w:themeColor="text1"/>
          <w:sz w:val="28"/>
          <w:szCs w:val="28"/>
        </w:rPr>
        <w:t>).</w:t>
      </w:r>
    </w:p>
    <w:p w14:paraId="278CCF9D" w14:textId="3AC4BF3E" w:rsidR="00331747" w:rsidRPr="00F743B3" w:rsidRDefault="00091D23" w:rsidP="00F743B3">
      <w:pPr>
        <w:shd w:val="clear" w:color="auto" w:fill="FFFFFF"/>
        <w:tabs>
          <w:tab w:val="left" w:pos="3790"/>
        </w:tabs>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Складні регіональні та специфічні проблеми на Балканах, а також занепокоєння, пов'язані з внутрішньою економічною, політичною та інституційною кризою ЄС, поступово змістили акцент європейських країн з того, як західнобалканські країни можуть бути </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перетворені</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на держави-члени, на те, як сам регіон може змінити (тобто негативно вплинути на) ЄС. Під цим новим кутом зору прагнення країн-членів до розширення на Балкани почало зменшуватися. Але ця ширша тенденція розглядати взаємозалежність як джерело небезпеки може стати катастрофою для європейського проекту, який, безсумнівно, ґрунтується на понятті доброзичливого співробітництва. Найкращою відповіддю на той факт, що в стратегічному, політичному та економічному плані ЄС і Балкани стикаються зі спільними джерелами вразливості і зацікавлені у зміцненні стійкості, є не відступ, а подальша взаємодія і спільні дії.</w:t>
      </w:r>
    </w:p>
    <w:p w14:paraId="60058962" w14:textId="3CC08D5F" w:rsidR="00331747" w:rsidRPr="00F743B3" w:rsidRDefault="00091D23" w:rsidP="00F743B3">
      <w:pPr>
        <w:shd w:val="clear" w:color="auto" w:fill="FFFFFF"/>
        <w:tabs>
          <w:tab w:val="left" w:pos="3790"/>
        </w:tabs>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Нинішні геополітичні складнощі вимагають від ЄС консолідації свого політичного простору, який включає Балкани. Міграційна криза/криза біженців підкреслює це. З цією метою потрібні постійні зусилля з боку ЄС, спрямовані на розширення прав і можливостей балканських суспільств за допомогою розумної, інклюзивної і, можливо, дорогої політики. Поточні пропозиції рекомендують відкрити європейські структурні фонди для балканських країн (наприклад, для підтримки </w:t>
      </w:r>
      <w:r w:rsidRPr="00F743B3">
        <w:rPr>
          <w:rFonts w:ascii="Times New Roman" w:hAnsi="Times New Roman" w:cs="Times New Roman"/>
          <w:color w:val="000000" w:themeColor="text1"/>
          <w:sz w:val="28"/>
          <w:szCs w:val="28"/>
        </w:rPr>
        <w:lastRenderedPageBreak/>
        <w:t>інфраструктурних проектів); поширити використання механізмів фінансової стабільност</w:t>
      </w:r>
      <w:proofErr w:type="gramStart"/>
      <w:r w:rsidRPr="00F743B3">
        <w:rPr>
          <w:rFonts w:ascii="Times New Roman" w:hAnsi="Times New Roman" w:cs="Times New Roman"/>
          <w:color w:val="000000" w:themeColor="text1"/>
          <w:sz w:val="28"/>
          <w:szCs w:val="28"/>
        </w:rPr>
        <w:t>і ЄС</w:t>
      </w:r>
      <w:proofErr w:type="gramEnd"/>
      <w:r w:rsidRPr="00F743B3">
        <w:rPr>
          <w:rFonts w:ascii="Times New Roman" w:hAnsi="Times New Roman" w:cs="Times New Roman"/>
          <w:color w:val="000000" w:themeColor="text1"/>
          <w:sz w:val="28"/>
          <w:szCs w:val="28"/>
        </w:rPr>
        <w:t xml:space="preserve"> на регіон або дозволити циркулярну міграцію і доступ до ринку праці ЄС як превентивний захід проти нелегальної міграції; поглибити інтеграцію у сфері </w:t>
      </w:r>
      <w:bookmarkStart w:id="29" w:name="_Hlk151370768"/>
      <w:r w:rsidRPr="00F743B3">
        <w:rPr>
          <w:rFonts w:ascii="Times New Roman" w:hAnsi="Times New Roman" w:cs="Times New Roman"/>
          <w:color w:val="000000" w:themeColor="text1"/>
          <w:sz w:val="28"/>
          <w:szCs w:val="28"/>
        </w:rPr>
        <w:t xml:space="preserve">юстиції та внутрішніх справ </w:t>
      </w:r>
      <w:bookmarkEnd w:id="29"/>
      <w:r w:rsidRPr="00F743B3">
        <w:rPr>
          <w:rFonts w:ascii="Times New Roman" w:hAnsi="Times New Roman" w:cs="Times New Roman"/>
          <w:color w:val="000000" w:themeColor="text1"/>
          <w:sz w:val="28"/>
          <w:szCs w:val="28"/>
        </w:rPr>
        <w:t>(</w:t>
      </w:r>
      <w:bookmarkStart w:id="30" w:name="_Hlk151370759"/>
      <w:r w:rsidRPr="00F743B3">
        <w:rPr>
          <w:rFonts w:ascii="Times New Roman" w:hAnsi="Times New Roman" w:cs="Times New Roman"/>
          <w:color w:val="000000" w:themeColor="text1"/>
          <w:sz w:val="28"/>
          <w:szCs w:val="28"/>
        </w:rPr>
        <w:t>ЮВС</w:t>
      </w:r>
      <w:bookmarkEnd w:id="30"/>
      <w:r w:rsidRPr="00F743B3">
        <w:rPr>
          <w:rFonts w:ascii="Times New Roman" w:hAnsi="Times New Roman" w:cs="Times New Roman"/>
          <w:color w:val="000000" w:themeColor="text1"/>
          <w:sz w:val="28"/>
          <w:szCs w:val="28"/>
        </w:rPr>
        <w:t>) для більш ефективних спільних дій щодо міграції, боротьби з корупцією та організованою злочинністю. Інші припускають, що необхідне більш фундаментальне переосмислення моделі представницької демократії, яку</w:t>
      </w:r>
      <w:proofErr w:type="gramStart"/>
      <w:r w:rsidRPr="00F743B3">
        <w:rPr>
          <w:rFonts w:ascii="Times New Roman" w:hAnsi="Times New Roman" w:cs="Times New Roman"/>
          <w:color w:val="000000" w:themeColor="text1"/>
          <w:sz w:val="28"/>
          <w:szCs w:val="28"/>
        </w:rPr>
        <w:t xml:space="preserve"> ЄС</w:t>
      </w:r>
      <w:proofErr w:type="gramEnd"/>
      <w:r w:rsidRPr="00F743B3">
        <w:rPr>
          <w:rFonts w:ascii="Times New Roman" w:hAnsi="Times New Roman" w:cs="Times New Roman"/>
          <w:color w:val="000000" w:themeColor="text1"/>
          <w:sz w:val="28"/>
          <w:szCs w:val="28"/>
        </w:rPr>
        <w:t xml:space="preserve"> використовує вдома і експортує за кордон. Найгірше, що може статися, - це вдавати, що ЄС може дозволити собі тримати Балкани на відстані витягнутої руки нескінченно довго (</w:t>
      </w:r>
      <w:r w:rsidRPr="00F743B3">
        <w:rPr>
          <w:rFonts w:ascii="Times New Roman" w:hAnsi="Times New Roman" w:cs="Times New Roman"/>
          <w:color w:val="000000" w:themeColor="text1"/>
          <w:sz w:val="28"/>
          <w:szCs w:val="28"/>
          <w:shd w:val="clear" w:color="auto" w:fill="FFFFFF"/>
        </w:rPr>
        <w:t>Stratulat, 2017</w:t>
      </w:r>
      <w:r w:rsidR="00B469BC" w:rsidRPr="00F743B3">
        <w:rPr>
          <w:rFonts w:ascii="Times New Roman" w:hAnsi="Times New Roman" w:cs="Times New Roman"/>
          <w:color w:val="000000" w:themeColor="text1"/>
          <w:sz w:val="28"/>
          <w:szCs w:val="28"/>
          <w:shd w:val="clear" w:color="auto" w:fill="FFFFFF"/>
        </w:rPr>
        <w:t xml:space="preserve">, </w:t>
      </w:r>
      <w:r w:rsidR="00B469BC" w:rsidRPr="00F743B3">
        <w:rPr>
          <w:rFonts w:ascii="Times New Roman" w:hAnsi="Times New Roman" w:cs="Times New Roman"/>
          <w:color w:val="000000" w:themeColor="text1"/>
          <w:sz w:val="28"/>
          <w:szCs w:val="28"/>
          <w:shd w:val="clear" w:color="auto" w:fill="FFFFFF"/>
          <w:lang w:val="en-US"/>
        </w:rPr>
        <w:t>p</w:t>
      </w:r>
      <w:r w:rsidR="00B469BC" w:rsidRPr="00F743B3">
        <w:rPr>
          <w:rFonts w:ascii="Times New Roman" w:hAnsi="Times New Roman" w:cs="Times New Roman"/>
          <w:color w:val="000000" w:themeColor="text1"/>
          <w:sz w:val="28"/>
          <w:szCs w:val="28"/>
          <w:shd w:val="clear" w:color="auto" w:fill="FFFFFF"/>
        </w:rPr>
        <w:t>. 15</w:t>
      </w:r>
      <w:r w:rsidRPr="00F743B3">
        <w:rPr>
          <w:rFonts w:ascii="Times New Roman" w:hAnsi="Times New Roman" w:cs="Times New Roman"/>
          <w:color w:val="000000" w:themeColor="text1"/>
          <w:sz w:val="28"/>
          <w:szCs w:val="28"/>
          <w:shd w:val="clear" w:color="auto" w:fill="FFFFFF"/>
        </w:rPr>
        <w:t>)</w:t>
      </w:r>
      <w:r w:rsidRPr="00F743B3">
        <w:rPr>
          <w:rFonts w:ascii="Times New Roman" w:hAnsi="Times New Roman" w:cs="Times New Roman"/>
          <w:color w:val="000000" w:themeColor="text1"/>
          <w:sz w:val="28"/>
          <w:szCs w:val="28"/>
        </w:rPr>
        <w:t>.</w:t>
      </w:r>
    </w:p>
    <w:p w14:paraId="059020C8" w14:textId="448EE2C5" w:rsidR="0034798E" w:rsidRPr="00F743B3" w:rsidRDefault="0034798E" w:rsidP="00F743B3">
      <w:pPr>
        <w:pStyle w:val="a5"/>
        <w:shd w:val="clear" w:color="auto" w:fill="FFFFFF"/>
        <w:spacing w:after="0" w:line="360" w:lineRule="auto"/>
        <w:ind w:firstLine="1134"/>
        <w:jc w:val="both"/>
        <w:rPr>
          <w:rFonts w:cs="Times New Roman"/>
          <w:color w:val="000000" w:themeColor="text1"/>
          <w:sz w:val="28"/>
          <w:szCs w:val="28"/>
          <w14:textOutline w14:w="12700" w14:cap="flat" w14:cmpd="sng" w14:algn="ctr">
            <w14:noFill/>
            <w14:prstDash w14:val="solid"/>
            <w14:miter w14:lim="400000"/>
          </w14:textOutline>
        </w:rPr>
      </w:pPr>
      <w:r w:rsidRPr="00F743B3">
        <w:rPr>
          <w:rFonts w:cs="Times New Roman"/>
          <w:color w:val="000000" w:themeColor="text1"/>
          <w:sz w:val="28"/>
          <w:szCs w:val="28"/>
          <w14:textOutline w14:w="12700" w14:cap="flat" w14:cmpd="sng" w14:algn="ctr">
            <w14:noFill/>
            <w14:prstDash w14:val="solid"/>
            <w14:miter w14:lim="400000"/>
          </w14:textOutline>
        </w:rPr>
        <w:t>Країни Західних Балкан не тільки допомагають ЄС в розв'язанні проблеми з біженцями, але також представляють значний потенціал для конфліктів, які можуть бути небезпечними для країн-членів ЄС. Цей потенціал включає тероризм, зростання ісламізму, невирішені питання державності та міждержавні конфлікти, а також економічну відсталість. Розв'язання цих конфліктів є в інтересах не тільки Балкан, але й всієї Європи.</w:t>
      </w:r>
    </w:p>
    <w:p w14:paraId="3E001F0E" w14:textId="2875A6DB" w:rsidR="00331747" w:rsidRPr="00F743B3" w:rsidRDefault="0034798E" w:rsidP="00F743B3">
      <w:pPr>
        <w:pStyle w:val="a5"/>
        <w:shd w:val="clear" w:color="auto" w:fill="FFFFFF"/>
        <w:spacing w:before="0" w:after="0" w:line="360" w:lineRule="auto"/>
        <w:ind w:firstLine="1134"/>
        <w:jc w:val="both"/>
        <w:rPr>
          <w:rFonts w:cs="Times New Roman"/>
          <w:color w:val="000000" w:themeColor="text1"/>
          <w:sz w:val="28"/>
          <w:szCs w:val="28"/>
        </w:rPr>
      </w:pPr>
      <w:r w:rsidRPr="00F743B3">
        <w:rPr>
          <w:rFonts w:cs="Times New Roman"/>
          <w:color w:val="000000" w:themeColor="text1"/>
          <w:sz w:val="28"/>
          <w:szCs w:val="28"/>
          <w14:textOutline w14:w="12700" w14:cap="flat" w14:cmpd="sng" w14:algn="ctr">
            <w14:noFill/>
            <w14:prstDash w14:val="solid"/>
            <w14:miter w14:lim="400000"/>
          </w14:textOutline>
        </w:rPr>
        <w:t>Нехай погляд буде який завгодно на євроінтеграційний процес, але важливо розуміти, що балканська інтеграція є довгостроковим проектом, який, проте, можна підтримувати конкретними діями. Розвиток економічного співробітництва та інвестицій повинен продовжуватися, проте це не повинно призводити до зниження тиску на проведення необхідних реформ</w:t>
      </w:r>
      <w:r w:rsidR="00025991" w:rsidRPr="00F743B3">
        <w:rPr>
          <w:rFonts w:cs="Times New Roman"/>
          <w:color w:val="000000" w:themeColor="text1"/>
          <w:sz w:val="28"/>
          <w:szCs w:val="28"/>
          <w:lang w:val="uk-UA"/>
          <w14:textOutline w14:w="12700" w14:cap="flat" w14:cmpd="sng" w14:algn="ctr">
            <w14:noFill/>
            <w14:prstDash w14:val="solid"/>
            <w14:miter w14:lim="400000"/>
          </w14:textOutline>
        </w:rPr>
        <w:t xml:space="preserve"> </w:t>
      </w:r>
      <w:r w:rsidR="00091D23" w:rsidRPr="00F743B3">
        <w:rPr>
          <w:rFonts w:cs="Times New Roman"/>
          <w:color w:val="000000" w:themeColor="text1"/>
          <w:sz w:val="28"/>
          <w:szCs w:val="28"/>
        </w:rPr>
        <w:t>(</w:t>
      </w:r>
      <w:r w:rsidR="00FC34B6" w:rsidRPr="00F743B3">
        <w:rPr>
          <w:rFonts w:cs="Times New Roman"/>
          <w:color w:val="000000" w:themeColor="text1"/>
          <w:sz w:val="28"/>
          <w:szCs w:val="28"/>
          <w:lang w:val="uk-UA"/>
        </w:rPr>
        <w:t>Файльке</w:t>
      </w:r>
      <w:r w:rsidR="00091D23" w:rsidRPr="00F743B3">
        <w:rPr>
          <w:rFonts w:cs="Times New Roman"/>
          <w:color w:val="000000" w:themeColor="text1"/>
          <w:sz w:val="28"/>
          <w:szCs w:val="28"/>
        </w:rPr>
        <w:t xml:space="preserve">, 2016). </w:t>
      </w:r>
    </w:p>
    <w:p w14:paraId="0F6B60EB" w14:textId="0819F26D" w:rsidR="00331747" w:rsidRPr="00F743B3" w:rsidRDefault="00091D23" w:rsidP="00F743B3">
      <w:pPr>
        <w:pStyle w:val="a5"/>
        <w:shd w:val="clear" w:color="auto" w:fill="FFFFFF"/>
        <w:spacing w:before="0" w:after="0" w:line="360" w:lineRule="auto"/>
        <w:ind w:firstLine="1134"/>
        <w:jc w:val="both"/>
        <w:rPr>
          <w:rFonts w:eastAsia="Arial" w:cs="Times New Roman"/>
          <w:color w:val="000000" w:themeColor="text1"/>
          <w:sz w:val="28"/>
          <w:szCs w:val="28"/>
          <w:shd w:val="clear" w:color="auto" w:fill="FFFFFF"/>
        </w:rPr>
      </w:pPr>
      <w:r w:rsidRPr="00F743B3">
        <w:rPr>
          <w:rFonts w:cs="Times New Roman"/>
          <w:color w:val="000000" w:themeColor="text1"/>
          <w:sz w:val="28"/>
          <w:szCs w:val="28"/>
        </w:rPr>
        <w:t xml:space="preserve">Кандидатам на вступ до ЄС на Західних Балканах потрібна перспектива розвитку та більше державних інвестицій. З цією метою їм слід надати доступ до структурних фондів ЄС, дозволити їм брати участь у механізмах фінансової стабільності ЄС, а в усіх інших аспектах їх розглядати як частину проекту європейської інтеграції. У власних економічних інтересах ЄС зробить регіон більш привабливим для торгівлі </w:t>
      </w:r>
      <w:r w:rsidRPr="00F743B3">
        <w:rPr>
          <w:rFonts w:cs="Times New Roman"/>
          <w:color w:val="000000" w:themeColor="text1"/>
          <w:sz w:val="28"/>
          <w:szCs w:val="28"/>
        </w:rPr>
        <w:lastRenderedPageBreak/>
        <w:t>та інвестицій, а також об’єднати свої транспортні, енергетичні та цифрові мережі. Це також зменшило б тиск міграції. Потенційні політичні переваги також очевидні: зміцнення регіональної безпеки в південно-східній Європі підвищить позиції ЄС у новій ері геополітики. Модель демократії ЄС може отримати нове дихання, стримуючи вплив інших гравців, таких як Росія, Туреччина та ісламські держави, а також адміністрації Трампа (</w:t>
      </w:r>
      <w:r w:rsidRPr="00F743B3">
        <w:rPr>
          <w:rFonts w:cs="Times New Roman"/>
          <w:color w:val="000000" w:themeColor="text1"/>
          <w:sz w:val="28"/>
          <w:szCs w:val="28"/>
          <w:shd w:val="clear" w:color="auto" w:fill="FFFFFF"/>
        </w:rPr>
        <w:t>Flessenkempe</w:t>
      </w:r>
      <w:r w:rsidRPr="00F743B3">
        <w:rPr>
          <w:rFonts w:cs="Times New Roman"/>
          <w:color w:val="000000" w:themeColor="text1"/>
          <w:sz w:val="28"/>
          <w:szCs w:val="28"/>
          <w:shd w:val="clear" w:color="auto" w:fill="FFFFFF"/>
          <w:lang w:val="en-US"/>
        </w:rPr>
        <w:t>r</w:t>
      </w:r>
      <w:r w:rsidRPr="00F743B3">
        <w:rPr>
          <w:rFonts w:cs="Times New Roman"/>
          <w:color w:val="000000" w:themeColor="text1"/>
          <w:sz w:val="28"/>
          <w:szCs w:val="28"/>
          <w:shd w:val="clear" w:color="auto" w:fill="FFFFFF"/>
        </w:rPr>
        <w:t>, Reljić, 2017).</w:t>
      </w:r>
    </w:p>
    <w:p w14:paraId="2571C47B" w14:textId="1CC16CB1" w:rsidR="00331747" w:rsidRPr="00F743B3" w:rsidRDefault="00091D23" w:rsidP="00F743B3">
      <w:pPr>
        <w:pStyle w:val="a5"/>
        <w:shd w:val="clear" w:color="auto" w:fill="FFFFFF"/>
        <w:spacing w:before="0" w:after="0" w:line="360" w:lineRule="auto"/>
        <w:ind w:firstLine="1134"/>
        <w:jc w:val="both"/>
        <w:rPr>
          <w:rFonts w:cs="Times New Roman"/>
          <w:color w:val="000000" w:themeColor="text1"/>
          <w:sz w:val="28"/>
          <w:szCs w:val="28"/>
        </w:rPr>
      </w:pPr>
      <w:r w:rsidRPr="00F743B3">
        <w:rPr>
          <w:rFonts w:cs="Times New Roman"/>
          <w:color w:val="000000" w:themeColor="text1"/>
          <w:sz w:val="28"/>
          <w:szCs w:val="28"/>
          <w:lang w:val="uk-UA"/>
        </w:rPr>
        <w:t xml:space="preserve">Західні Балкани тісно пов'язані з ЄС, і тому стабільність регіону вважається політичними, безпековими та економічними інтересами ЄС, а також питанням </w:t>
      </w:r>
      <w:r w:rsidR="00051FFD" w:rsidRPr="00F743B3">
        <w:rPr>
          <w:rFonts w:cs="Times New Roman"/>
          <w:color w:val="000000" w:themeColor="text1"/>
          <w:sz w:val="28"/>
          <w:szCs w:val="28"/>
          <w:lang w:val="uk-UA"/>
        </w:rPr>
        <w:t>«</w:t>
      </w:r>
      <w:r w:rsidRPr="00F743B3">
        <w:rPr>
          <w:rFonts w:cs="Times New Roman"/>
          <w:color w:val="000000" w:themeColor="text1"/>
          <w:sz w:val="28"/>
          <w:szCs w:val="28"/>
          <w:lang w:val="uk-UA"/>
        </w:rPr>
        <w:t>геостратегічних інвестицій</w:t>
      </w:r>
      <w:r w:rsidR="00051FFD" w:rsidRPr="00F743B3">
        <w:rPr>
          <w:rFonts w:cs="Times New Roman"/>
          <w:color w:val="000000" w:themeColor="text1"/>
          <w:sz w:val="28"/>
          <w:szCs w:val="28"/>
          <w:lang w:val="uk-UA"/>
        </w:rPr>
        <w:t>»</w:t>
      </w:r>
      <w:r w:rsidRPr="00F743B3">
        <w:rPr>
          <w:rFonts w:cs="Times New Roman"/>
          <w:color w:val="000000" w:themeColor="text1"/>
          <w:sz w:val="28"/>
          <w:szCs w:val="28"/>
          <w:lang w:val="uk-UA"/>
        </w:rPr>
        <w:t xml:space="preserve">. </w:t>
      </w:r>
      <w:r w:rsidRPr="00F743B3">
        <w:rPr>
          <w:rFonts w:cs="Times New Roman"/>
          <w:color w:val="000000" w:themeColor="text1"/>
          <w:sz w:val="28"/>
          <w:szCs w:val="28"/>
        </w:rPr>
        <w:t xml:space="preserve">Однак останні роки показали, що ці інвестиції були або недостатніми, або недостатньо цілеспрямованими. Домінуюча позиція ЄС останнім часом була підірвана повільним прогресом інтеграції Західних Балкан до його структур. Все ще віддалена перспектива членства в ЄС викликана, серед іншого, так званою </w:t>
      </w:r>
      <w:r w:rsidR="00051FFD" w:rsidRPr="00F743B3">
        <w:rPr>
          <w:rFonts w:cs="Times New Roman"/>
          <w:color w:val="000000" w:themeColor="text1"/>
          <w:sz w:val="28"/>
          <w:szCs w:val="28"/>
          <w:lang w:val="uk-UA"/>
        </w:rPr>
        <w:t>«</w:t>
      </w:r>
      <w:r w:rsidRPr="00F743B3">
        <w:rPr>
          <w:rFonts w:cs="Times New Roman"/>
          <w:color w:val="000000" w:themeColor="text1"/>
          <w:sz w:val="28"/>
          <w:szCs w:val="28"/>
        </w:rPr>
        <w:t>втомою від розширення ЄС</w:t>
      </w:r>
      <w:r w:rsidR="00051FFD" w:rsidRPr="00F743B3">
        <w:rPr>
          <w:rFonts w:cs="Times New Roman"/>
          <w:color w:val="000000" w:themeColor="text1"/>
          <w:sz w:val="28"/>
          <w:szCs w:val="28"/>
          <w:lang w:val="uk-UA"/>
        </w:rPr>
        <w:t>»</w:t>
      </w:r>
      <w:r w:rsidRPr="00F743B3">
        <w:rPr>
          <w:rFonts w:cs="Times New Roman"/>
          <w:color w:val="000000" w:themeColor="text1"/>
          <w:sz w:val="28"/>
          <w:szCs w:val="28"/>
        </w:rPr>
        <w:t xml:space="preserve"> після вступу Хорватії або недостатніми зусиллями західнобалканських урядів у проведенні необхідних реформ. Крім того, аналізуючи відносини між ЄС і Західними Балканами, ми не можемо не враховувати, що вони відбуваються не в геополітичному вакуумі, а під впливом взаємодії з іншими зовнішніми гравцями та змінами на світовій арені. Протягом століть Балкани були місцем суперництва між великими державами, перебуваючи на перехресті інтересів і стратегічних цілей різних іноземних гравців. У мінливому глобальному контексті, позначеному неспокійними відносинами Заходу з Росією, недовірою до нової авторитарної Туреччини, нестримною китайською економічною експансією і зростаючою присутністю країн Перської затоки, яких так чи інакше приваблює положення Західних Балкан як воріт до Європи, регіон знову став привабливим полем для глобальної геополітичної гри. Росія, Туреччина, Китай і країни Перської затоки посилили свій вплив у регіоні і намагаються кинути виклик прозахідній орієнтації Західних Балкан, використовуючи різноманітні інструменти економічного, політичного, </w:t>
      </w:r>
      <w:r w:rsidRPr="00F743B3">
        <w:rPr>
          <w:rFonts w:cs="Times New Roman"/>
          <w:color w:val="000000" w:themeColor="text1"/>
          <w:sz w:val="28"/>
          <w:szCs w:val="28"/>
        </w:rPr>
        <w:lastRenderedPageBreak/>
        <w:t xml:space="preserve">культурного і релігійного впливу. Масштаби і характер їхньої діяльності суттєво відрізняються; їхні інтереси часто суперечливі, а справжній вплив перебільшений. Проте, незважаючи на те, що жоден з цих акторів не пропонує реальної альтернативи </w:t>
      </w:r>
      <w:r w:rsidR="00051FFD" w:rsidRPr="00F743B3">
        <w:rPr>
          <w:rFonts w:cs="Times New Roman"/>
          <w:color w:val="000000" w:themeColor="text1"/>
          <w:sz w:val="28"/>
          <w:szCs w:val="28"/>
          <w:lang w:val="uk-UA"/>
        </w:rPr>
        <w:t>«</w:t>
      </w:r>
      <w:r w:rsidRPr="00F743B3">
        <w:rPr>
          <w:rFonts w:cs="Times New Roman"/>
          <w:color w:val="000000" w:themeColor="text1"/>
          <w:sz w:val="28"/>
          <w:szCs w:val="28"/>
        </w:rPr>
        <w:t>європейському шляху</w:t>
      </w:r>
      <w:r w:rsidR="00051FFD" w:rsidRPr="00F743B3">
        <w:rPr>
          <w:rFonts w:cs="Times New Roman"/>
          <w:color w:val="000000" w:themeColor="text1"/>
          <w:sz w:val="28"/>
          <w:szCs w:val="28"/>
          <w:lang w:val="uk-UA"/>
        </w:rPr>
        <w:t>»</w:t>
      </w:r>
      <w:r w:rsidRPr="00F743B3">
        <w:rPr>
          <w:rFonts w:cs="Times New Roman"/>
          <w:color w:val="000000" w:themeColor="text1"/>
          <w:sz w:val="28"/>
          <w:szCs w:val="28"/>
        </w:rPr>
        <w:t xml:space="preserve"> для Західних Балкан, їхній імідж серед місцевого населення часто є дуже позитивним, а вплив - значною мірою перебільшеним. Хоча ЄС є найбільшим донором допомоги для розвитку, а також найбільшим інвестором і торговельним пар</w:t>
      </w:r>
      <w:r w:rsidR="004C001C" w:rsidRPr="00F743B3">
        <w:rPr>
          <w:rFonts w:cs="Times New Roman"/>
          <w:color w:val="000000" w:themeColor="text1"/>
          <w:sz w:val="28"/>
          <w:szCs w:val="28"/>
        </w:rPr>
        <w:t>тнером західнобалканських країн</w:t>
      </w:r>
      <w:r w:rsidRPr="00F743B3">
        <w:rPr>
          <w:rFonts w:cs="Times New Roman"/>
          <w:color w:val="000000" w:themeColor="text1"/>
          <w:sz w:val="28"/>
          <w:szCs w:val="28"/>
        </w:rPr>
        <w:t>, багато людей на Балканах вважають Росію або Туреччину своїми основними економічними партнерами і бачать у них (слов'янське православне населення - у Росії, тоді як мусульмани більше тяжіють до Туреччини) традиційних захисників, що ґрунтуються на культурній та релігійній спорідненості. Китайські інфраструктурні проекти та кредити, що надійшли в регіон протягом останніх років, часто розглядаються як бажаний внесок у врівноваження західної гегемонії. Опитування громадської думки також показують, що значна частина населення, переважно в Сербії та Республіці Сербській, загалом антизахідно налаштована (</w:t>
      </w:r>
      <w:r w:rsidRPr="00F743B3">
        <w:rPr>
          <w:rFonts w:cs="Times New Roman"/>
          <w:color w:val="000000" w:themeColor="text1"/>
          <w:sz w:val="28"/>
          <w:szCs w:val="28"/>
          <w:lang w:val="en-US"/>
        </w:rPr>
        <w:t>Chrzova</w:t>
      </w:r>
      <w:r w:rsidRPr="00F743B3">
        <w:rPr>
          <w:rFonts w:cs="Times New Roman"/>
          <w:color w:val="000000" w:themeColor="text1"/>
          <w:sz w:val="28"/>
          <w:szCs w:val="28"/>
        </w:rPr>
        <w:t>, 2019</w:t>
      </w:r>
      <w:r w:rsidR="00B41034" w:rsidRPr="00F743B3">
        <w:rPr>
          <w:rFonts w:cs="Times New Roman"/>
          <w:color w:val="000000" w:themeColor="text1"/>
          <w:sz w:val="28"/>
          <w:szCs w:val="28"/>
        </w:rPr>
        <w:t xml:space="preserve">, </w:t>
      </w:r>
      <w:r w:rsidR="00B41034" w:rsidRPr="00F743B3">
        <w:rPr>
          <w:rFonts w:cs="Times New Roman"/>
          <w:color w:val="000000" w:themeColor="text1"/>
          <w:sz w:val="28"/>
          <w:szCs w:val="28"/>
          <w:lang w:val="en-US"/>
        </w:rPr>
        <w:t>p</w:t>
      </w:r>
      <w:r w:rsidR="00B41034" w:rsidRPr="00F743B3">
        <w:rPr>
          <w:rFonts w:cs="Times New Roman"/>
          <w:color w:val="000000" w:themeColor="text1"/>
          <w:sz w:val="28"/>
          <w:szCs w:val="28"/>
        </w:rPr>
        <w:t>. 3</w:t>
      </w:r>
      <w:r w:rsidRPr="00F743B3">
        <w:rPr>
          <w:rFonts w:cs="Times New Roman"/>
          <w:color w:val="000000" w:themeColor="text1"/>
          <w:sz w:val="28"/>
          <w:szCs w:val="28"/>
        </w:rPr>
        <w:t>).</w:t>
      </w:r>
    </w:p>
    <w:p w14:paraId="188B6380" w14:textId="77777777" w:rsidR="00331747" w:rsidRPr="00F743B3" w:rsidRDefault="00091D23" w:rsidP="00F743B3">
      <w:pPr>
        <w:pStyle w:val="a5"/>
        <w:shd w:val="clear" w:color="auto" w:fill="FFFFFF"/>
        <w:spacing w:before="0" w:after="0" w:line="360" w:lineRule="auto"/>
        <w:ind w:firstLine="1134"/>
        <w:jc w:val="both"/>
        <w:rPr>
          <w:rFonts w:cs="Times New Roman"/>
          <w:color w:val="000000" w:themeColor="text1"/>
          <w:sz w:val="28"/>
          <w:szCs w:val="28"/>
        </w:rPr>
      </w:pPr>
      <w:r w:rsidRPr="00F743B3">
        <w:rPr>
          <w:rFonts w:eastAsia="Open Sans" w:cs="Times New Roman"/>
          <w:color w:val="000000" w:themeColor="text1"/>
          <w:sz w:val="28"/>
          <w:szCs w:val="28"/>
        </w:rPr>
        <w:t>Серби, які не населяють власне Сербію, представляють значні меншини в Чорногорії та Боснії та Герцеговині, і меншою мірою в Косово, підтримують міцні історичні, культурні та релігійні зв’язки з Росією. Ці зв’язки формують серцевину правих настроїв і, отже, представляють собою тиск, з яким політичні еліти повинні боротися. «Як приклад, у дні після вторгнення Росії минулого року опитування громадської думки в Сербії показало, що 84% населення були проти запровадження санкцій проти Росії. Буквально через місяць єдиний кандидат у президенти на загальних виборах, який відкрито підтримав санкції проти Росії, набрав лише 3,2% голосів» (</w:t>
      </w:r>
      <w:r w:rsidRPr="00F743B3">
        <w:rPr>
          <w:rFonts w:eastAsia="Open Sans" w:cs="Times New Roman"/>
          <w:color w:val="000000" w:themeColor="text1"/>
          <w:sz w:val="28"/>
          <w:szCs w:val="28"/>
          <w:lang w:val="en-US"/>
        </w:rPr>
        <w:t>Dordevic</w:t>
      </w:r>
      <w:r w:rsidRPr="00F743B3">
        <w:rPr>
          <w:rFonts w:eastAsia="Open Sans" w:cs="Times New Roman"/>
          <w:color w:val="000000" w:themeColor="text1"/>
          <w:sz w:val="28"/>
          <w:szCs w:val="28"/>
        </w:rPr>
        <w:t xml:space="preserve">, 2023). </w:t>
      </w:r>
    </w:p>
    <w:p w14:paraId="3674DD8C" w14:textId="77777777" w:rsidR="00331747" w:rsidRPr="00F743B3" w:rsidRDefault="00091D23" w:rsidP="00F743B3">
      <w:pPr>
        <w:pStyle w:val="a5"/>
        <w:shd w:val="clear" w:color="auto" w:fill="FFFFFF"/>
        <w:spacing w:before="0" w:after="0" w:line="360" w:lineRule="auto"/>
        <w:ind w:firstLine="1134"/>
        <w:jc w:val="both"/>
        <w:rPr>
          <w:rFonts w:cs="Times New Roman"/>
          <w:color w:val="000000" w:themeColor="text1"/>
          <w:sz w:val="28"/>
          <w:szCs w:val="28"/>
          <w14:textOutline w14:w="12700" w14:cap="flat" w14:cmpd="sng" w14:algn="ctr">
            <w14:noFill/>
            <w14:prstDash w14:val="solid"/>
            <w14:miter w14:lim="400000"/>
          </w14:textOutline>
        </w:rPr>
      </w:pPr>
      <w:r w:rsidRPr="00F743B3">
        <w:rPr>
          <w:rFonts w:cs="Times New Roman"/>
          <w:color w:val="000000" w:themeColor="text1"/>
          <w:sz w:val="28"/>
          <w:szCs w:val="28"/>
        </w:rPr>
        <w:t xml:space="preserve">Західні Балкани займають особливе місце у використанні європейськими державами як стратегічне місце для виходу до Середземного моря. Тому Балкани були центром тяжіння для багатьох </w:t>
      </w:r>
      <w:r w:rsidRPr="00F743B3">
        <w:rPr>
          <w:rFonts w:cs="Times New Roman"/>
          <w:color w:val="000000" w:themeColor="text1"/>
          <w:sz w:val="28"/>
          <w:szCs w:val="28"/>
        </w:rPr>
        <w:lastRenderedPageBreak/>
        <w:t xml:space="preserve">держав світу. З іншого боку, Балкани розташовані на важливих енергетичних маршрутах. З цієї причини регіон займає особливе місце для Європейського Союзу (ЄС), який є одним з акторів, що потребують енергетичних ресурсів у світі. </w:t>
      </w:r>
    </w:p>
    <w:p w14:paraId="3C64189B" w14:textId="77777777"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Крім того, ЄС надає фінансову допомогу балканським країнам регіону для забезпечення стабільності через усвідомлення того, що будь-яка нестабільність на Балканах загрожуватиме безпеці ЄС. Крім того, ЄС обіцяє країнам регіону членство, щоб забезпечити розвиток відповідних країн. </w:t>
      </w:r>
    </w:p>
    <w:p w14:paraId="6710B67E" w14:textId="77777777"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Балкани були одним з регіонів, яким ЄС надавав особливого значення як через стратегічне розташування, так і через близькість до регіону ЄС. Не маючи можливості вплинути на конфлікти в регіоні, що виникли після розпаду колишньої Югославії, ЄС був змушений вжити заходів, щоб його вплив у регіоні був визнаний на міжнародній арені. </w:t>
      </w:r>
    </w:p>
    <w:p w14:paraId="0735E4DB" w14:textId="59937298"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Оскільки ЄС не був потужним у військовому плані, він прагнув використовувати свою </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м'яку силу</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для того, щоб бути активним у регіоні. Докладаючи зусиль для забезпечення політичної та економічної стабільності в регіоні, ЄС забезпечував розвиток цих країн через фінансову допомогу. Більше того, ЄС вважає, що забезпечення стабільності в регіоні має вирішальне значення для його власної безпеки, і надавав фінансову допомогу країнам-сусідам у західнобалканському регіоні, побоюючись ефекту доміно, коли будь-яка нестабільність поширюється і на інші країни. Надаючи таку допомогу, ЄС також докладав зусиль для утвердження демократії, прав людини, прав меншин, верховенства права та інших цінностей у регіоні і прагнув встановити політичну стабільність. ЄС пообіцяв західнобалканським країнам членство в рамках надання допомоги. У цьому контексті розвиток був досягнутий певною мірою, хоча очікувані результати ще не були досягнуті. Після розпаду колишньої Югославії ЄС намагається запобігти будь-якому конфлікту між західнобалканськими країнами. Причиною цього є те, що конфліктне </w:t>
      </w:r>
      <w:r w:rsidRPr="00F743B3">
        <w:rPr>
          <w:rFonts w:ascii="Times New Roman" w:hAnsi="Times New Roman" w:cs="Times New Roman"/>
          <w:color w:val="000000" w:themeColor="text1"/>
          <w:sz w:val="28"/>
          <w:szCs w:val="28"/>
        </w:rPr>
        <w:lastRenderedPageBreak/>
        <w:t>середовище в регіоні спричинило б нестабільність у сусідніх країнах. За таких умов безпека ЄС опинилася б під загрозою, а сам ЄС зіткнувся б із внутрішніми проблемами. Тому ЄС намагається зміцнити свої відносини з країнами регіону і зробити стабільність у цьому географічному регіоні стійкою. Таким чином, Союз забезпечить як власну безпеку, так і зміцнення країн регіону в економічному та політичному плані для включення в процес інтеграції в ЄС (</w:t>
      </w:r>
      <w:r w:rsidRPr="00F743B3">
        <w:rPr>
          <w:rFonts w:ascii="Times New Roman" w:hAnsi="Times New Roman" w:cs="Times New Roman"/>
          <w:color w:val="000000" w:themeColor="text1"/>
          <w:sz w:val="28"/>
          <w:szCs w:val="28"/>
          <w:lang w:val="en-US"/>
        </w:rPr>
        <w:t>Turan</w:t>
      </w:r>
      <w:r w:rsidRPr="00F743B3">
        <w:rPr>
          <w:rFonts w:ascii="Times New Roman" w:hAnsi="Times New Roman" w:cs="Times New Roman"/>
          <w:color w:val="000000" w:themeColor="text1"/>
          <w:sz w:val="28"/>
          <w:szCs w:val="28"/>
        </w:rPr>
        <w:t xml:space="preserve">, </w:t>
      </w:r>
      <w:r w:rsidRPr="00F743B3">
        <w:rPr>
          <w:rFonts w:ascii="Times New Roman" w:hAnsi="Times New Roman" w:cs="Times New Roman"/>
          <w:color w:val="000000" w:themeColor="text1"/>
          <w:sz w:val="28"/>
          <w:szCs w:val="28"/>
          <w:lang w:val="en-US"/>
        </w:rPr>
        <w:t>Ak</w:t>
      </w:r>
      <w:r w:rsidRPr="00F743B3">
        <w:rPr>
          <w:rFonts w:ascii="Times New Roman" w:hAnsi="Times New Roman" w:cs="Times New Roman"/>
          <w:color w:val="000000" w:themeColor="text1"/>
          <w:sz w:val="28"/>
          <w:szCs w:val="28"/>
        </w:rPr>
        <w:t>çay, 2019</w:t>
      </w:r>
      <w:r w:rsidR="00B469BC" w:rsidRPr="00F743B3">
        <w:rPr>
          <w:rFonts w:ascii="Times New Roman" w:hAnsi="Times New Roman" w:cs="Times New Roman"/>
          <w:color w:val="000000" w:themeColor="text1"/>
          <w:sz w:val="28"/>
          <w:szCs w:val="28"/>
        </w:rPr>
        <w:t xml:space="preserve">, </w:t>
      </w:r>
      <w:r w:rsidR="00B469BC" w:rsidRPr="00F743B3">
        <w:rPr>
          <w:rFonts w:ascii="Times New Roman" w:hAnsi="Times New Roman" w:cs="Times New Roman"/>
          <w:color w:val="000000" w:themeColor="text1"/>
          <w:sz w:val="28"/>
          <w:szCs w:val="28"/>
          <w:lang w:val="en-US"/>
        </w:rPr>
        <w:t>p</w:t>
      </w:r>
      <w:r w:rsidR="00B469BC" w:rsidRPr="00F743B3">
        <w:rPr>
          <w:rFonts w:ascii="Times New Roman" w:hAnsi="Times New Roman" w:cs="Times New Roman"/>
          <w:color w:val="000000" w:themeColor="text1"/>
          <w:sz w:val="28"/>
          <w:szCs w:val="28"/>
        </w:rPr>
        <w:t>. 402</w:t>
      </w:r>
      <w:r w:rsidRPr="00F743B3">
        <w:rPr>
          <w:rFonts w:ascii="Times New Roman" w:hAnsi="Times New Roman" w:cs="Times New Roman"/>
          <w:color w:val="000000" w:themeColor="text1"/>
          <w:sz w:val="28"/>
          <w:szCs w:val="28"/>
        </w:rPr>
        <w:t xml:space="preserve">). </w:t>
      </w:r>
    </w:p>
    <w:p w14:paraId="39995A4F" w14:textId="77777777"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Як вже згадувалось раніше, найсерйозніша спроба країн ЄС інтегрувати країни Західних Балкан відома як Берлінський процес. Перша конференція цього процесу, ініційована Ангелою Меркель, відбулася в Берліні 24 серпня 2014 року. </w:t>
      </w:r>
    </w:p>
    <w:p w14:paraId="4B2A5DBE" w14:textId="77777777"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Усі ці роки структури та адміністрація ЄС формально та регулярно брали участь у Берлінському процесі як розширеній коаліції десяти країн Європейського Союзу в ім’я подальшого розвитку регіону. Спочатку були Австрія, Хорватія, Німеччина та Словенія, а потім приєдналися Франція, Італія, Велика Британія, Польща, Греція та Болгарія. Щорічні зустрічі лідерів цих країн відбулися у Відні, Парижі, Трієсті та Лондоні. Останній відбувся у Познані в Польщі в липні 2019 року.</w:t>
      </w:r>
    </w:p>
    <w:p w14:paraId="335B2215" w14:textId="7EBD62AB"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Ці зустрічі в першу чергу були спрямовані на підтримку країн Західних Балкан – Албанії, Боснії та Герцеговини, Косово, Північної Македонії, Сербії та Чорногорії – у їхніх зусиллях щодо членства в</w:t>
      </w:r>
      <w:proofErr w:type="gramStart"/>
      <w:r w:rsidRPr="00F743B3">
        <w:rPr>
          <w:rFonts w:ascii="Times New Roman" w:hAnsi="Times New Roman" w:cs="Times New Roman"/>
          <w:color w:val="000000" w:themeColor="text1"/>
          <w:sz w:val="28"/>
          <w:szCs w:val="28"/>
        </w:rPr>
        <w:t xml:space="preserve"> ЄС</w:t>
      </w:r>
      <w:proofErr w:type="gramEnd"/>
      <w:r w:rsidRPr="00F743B3">
        <w:rPr>
          <w:rFonts w:ascii="Times New Roman" w:hAnsi="Times New Roman" w:cs="Times New Roman"/>
          <w:color w:val="000000" w:themeColor="text1"/>
          <w:sz w:val="28"/>
          <w:szCs w:val="28"/>
        </w:rPr>
        <w:t xml:space="preserve">, а також на заохочення тіснішої регіональної співпраці між ними. Однак початковий ентузіазм охолов незабаром після першої Берлінської конференції, коли тодішній новообраний президент Європейської комісії Жан-Клод Юнкер чітко заявив, що подальшого розширення протягом його терміну не буде. Отже, Берлінський процес із самого початку був планом </w:t>
      </w:r>
      <w:r w:rsidR="00516AA6"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Б</w:t>
      </w:r>
      <w:r w:rsidR="00516AA6"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для Західних Балкан. Стало зрозуміло, що розширення ЄС буде відкладено на невизначений термін. Для політичних еліт регіону цей процес став внутрішнім питанням. У Європі звернули увагу на власні </w:t>
      </w:r>
      <w:r w:rsidRPr="00F743B3">
        <w:rPr>
          <w:rFonts w:ascii="Times New Roman" w:hAnsi="Times New Roman" w:cs="Times New Roman"/>
          <w:color w:val="000000" w:themeColor="text1"/>
          <w:sz w:val="28"/>
          <w:szCs w:val="28"/>
        </w:rPr>
        <w:lastRenderedPageBreak/>
        <w:t>невирішені проблеми, порівняно з якими Балкани перестали бути пріоритетними.</w:t>
      </w:r>
    </w:p>
    <w:p w14:paraId="4A375439" w14:textId="2ED56DD6"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Озираючись на п’ять років Берлінського процесу, здається очевидним, що його метою не було більш повне залучення до внутрішніх структур та організації балканських країн. Мета полягала в тому, щоб оцінити формальну та технічну прихильність до принципів ЄС і переконатися, що вимоги для приєднання до </w:t>
      </w:r>
      <w:r w:rsidR="00516AA6"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сім’ї</w:t>
      </w:r>
      <w:r w:rsidR="00516AA6"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ЄС були виконані на папері. Дуже часто дистанція балканської реальності свідомо ігнорувалась, замість того, щоб брати швидкість і ступінь наближення до реальності ЄС як справжні критерії для оцінки європейського шляху Балкан.</w:t>
      </w:r>
    </w:p>
    <w:p w14:paraId="47A6EB51" w14:textId="77777777"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Протягом всього Берлінського процесу в заключних деклараціях після зустрічей недостатньо рішуче наполягали на побудові безперечного верховенства права як ключової умови для майбутніх кандидатів і нових членів. Ставлення до верховенства права традиційно є наріжним каменем спроможності до демократичних процесів у країнах, які давно успадкували основні принципи державності та громадянського суспільства. На жаль, цей факт, здається, стосується Європи, але не стосується Балкан. Натомість було створено прості</w:t>
      </w:r>
      <w:proofErr w:type="gramStart"/>
      <w:r w:rsidRPr="00F743B3">
        <w:rPr>
          <w:rFonts w:ascii="Times New Roman" w:hAnsi="Times New Roman" w:cs="Times New Roman"/>
          <w:color w:val="000000" w:themeColor="text1"/>
          <w:sz w:val="28"/>
          <w:szCs w:val="28"/>
        </w:rPr>
        <w:t>р</w:t>
      </w:r>
      <w:proofErr w:type="gramEnd"/>
      <w:r w:rsidRPr="00F743B3">
        <w:rPr>
          <w:rFonts w:ascii="Times New Roman" w:hAnsi="Times New Roman" w:cs="Times New Roman"/>
          <w:color w:val="000000" w:themeColor="text1"/>
          <w:sz w:val="28"/>
          <w:szCs w:val="28"/>
        </w:rPr>
        <w:t xml:space="preserve"> для маневру для правлячих каст, особливо в країнах, утворених розпадом Югославії. Багато урядів офіційно пообіцяли прискорити реформи, вирішити двосторонні суперечки, досягти прогресу в примиренні та поглибити регіональну співпрацю. Але відсутність елементарного розуміння верховенства права та інституціоналізму на Балканах, здається, роками не помічалася європейцями.</w:t>
      </w:r>
    </w:p>
    <w:p w14:paraId="699E6FBE" w14:textId="77777777" w:rsidR="00331747" w:rsidRPr="00F743B3" w:rsidRDefault="00091D23" w:rsidP="00F743B3">
      <w:pPr>
        <w:spacing w:after="0" w:line="360" w:lineRule="auto"/>
        <w:ind w:firstLine="1134"/>
        <w:jc w:val="both"/>
        <w:rPr>
          <w:rFonts w:ascii="Times New Roman" w:eastAsia="Arial"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У кожній із країн, які прагнуть вступити до Європейського Союзу, є багато прикладів, які це підтверджують. Незважаючи на те, що вони різні, по суті всі вони мають спільний знаменник: помітно неструктуроване, систематично невпорядковане та навмисно нехтуване верховенство права, передумова для реформування та вступу до Європейського Союзу. На жаль, конкретних відповідей з боку ЄС було недостатньо. Основна увага ЄС загалом і щодо Західних Балкан </w:t>
      </w:r>
      <w:r w:rsidRPr="00F743B3">
        <w:rPr>
          <w:rFonts w:ascii="Times New Roman" w:hAnsi="Times New Roman" w:cs="Times New Roman"/>
          <w:color w:val="000000" w:themeColor="text1"/>
          <w:sz w:val="28"/>
          <w:szCs w:val="28"/>
        </w:rPr>
        <w:lastRenderedPageBreak/>
        <w:t>зосереджена на економіці, прибутках і ринку, і цей регіон не є пріоритетним у цьому плані. У багатьох колах Європи, зокрема в адміністрації ЄС, неправильно розуміють суть постійних проблем на Балканах, пов’язаних насамперед з історичними, національними та релігійними питаннями. Але саме на цих підставах треба шукати рішення, а не за правилами «старої Європи» (</w:t>
      </w:r>
      <w:r w:rsidRPr="00F743B3">
        <w:rPr>
          <w:rFonts w:ascii="Times New Roman" w:hAnsi="Times New Roman" w:cs="Times New Roman"/>
          <w:color w:val="000000" w:themeColor="text1"/>
          <w:sz w:val="28"/>
          <w:szCs w:val="28"/>
          <w:lang w:val="en-US"/>
        </w:rPr>
        <w:t>Dizdarevi</w:t>
      </w:r>
      <w:r w:rsidRPr="00F743B3">
        <w:rPr>
          <w:rFonts w:ascii="Times New Roman" w:hAnsi="Times New Roman" w:cs="Times New Roman"/>
          <w:color w:val="000000" w:themeColor="text1"/>
          <w:sz w:val="28"/>
          <w:szCs w:val="28"/>
        </w:rPr>
        <w:t>ć, 2019).</w:t>
      </w:r>
    </w:p>
    <w:p w14:paraId="7E31CCBF" w14:textId="2B693706"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Політика розширення ЄС на Західних Балканах на певний час зайшла в глухий кут - думка, яка, здавалося б, </w:t>
      </w:r>
      <w:proofErr w:type="gramStart"/>
      <w:r w:rsidRPr="00F743B3">
        <w:rPr>
          <w:rFonts w:ascii="Times New Roman" w:hAnsi="Times New Roman" w:cs="Times New Roman"/>
          <w:color w:val="000000" w:themeColor="text1"/>
          <w:sz w:val="28"/>
          <w:szCs w:val="28"/>
        </w:rPr>
        <w:t>п</w:t>
      </w:r>
      <w:proofErr w:type="gramEnd"/>
      <w:r w:rsidRPr="00F743B3">
        <w:rPr>
          <w:rFonts w:ascii="Times New Roman" w:hAnsi="Times New Roman" w:cs="Times New Roman"/>
          <w:color w:val="000000" w:themeColor="text1"/>
          <w:sz w:val="28"/>
          <w:szCs w:val="28"/>
        </w:rPr>
        <w:t>ідтверджується нездатністю ЄС розпочати переговори про вступ з Північною Македонією та Албанією у 2019 році. Останні події свідчать про те, що є дві причини такої інертності: по-перше, брак політичної волі на рівні Європейсько</w:t>
      </w:r>
      <w:proofErr w:type="gramStart"/>
      <w:r w:rsidRPr="00F743B3">
        <w:rPr>
          <w:rFonts w:ascii="Times New Roman" w:hAnsi="Times New Roman" w:cs="Times New Roman"/>
          <w:color w:val="000000" w:themeColor="text1"/>
          <w:sz w:val="28"/>
          <w:szCs w:val="28"/>
        </w:rPr>
        <w:t>ї Р</w:t>
      </w:r>
      <w:proofErr w:type="gramEnd"/>
      <w:r w:rsidRPr="00F743B3">
        <w:rPr>
          <w:rFonts w:ascii="Times New Roman" w:hAnsi="Times New Roman" w:cs="Times New Roman"/>
          <w:color w:val="000000" w:themeColor="text1"/>
          <w:sz w:val="28"/>
          <w:szCs w:val="28"/>
        </w:rPr>
        <w:t>ади, а по-друге, незадоволеність самим процесом вступу. Однак останні події в дебатах демонструють деякі ознаки нового імпульсу (</w:t>
      </w:r>
      <w:r w:rsidRPr="00F743B3">
        <w:rPr>
          <w:rFonts w:ascii="Times New Roman" w:hAnsi="Times New Roman" w:cs="Times New Roman"/>
          <w:color w:val="000000" w:themeColor="text1"/>
          <w:sz w:val="28"/>
          <w:szCs w:val="28"/>
          <w:lang w:val="en-US"/>
        </w:rPr>
        <w:t>Fallon</w:t>
      </w:r>
      <w:r w:rsidRPr="00F743B3">
        <w:rPr>
          <w:rFonts w:ascii="Times New Roman" w:hAnsi="Times New Roman" w:cs="Times New Roman"/>
          <w:color w:val="000000" w:themeColor="text1"/>
          <w:sz w:val="28"/>
          <w:szCs w:val="28"/>
        </w:rPr>
        <w:t>, 2020</w:t>
      </w:r>
      <w:r w:rsidR="00690BF9" w:rsidRPr="00F743B3">
        <w:rPr>
          <w:rFonts w:ascii="Times New Roman" w:hAnsi="Times New Roman" w:cs="Times New Roman"/>
          <w:color w:val="000000" w:themeColor="text1"/>
          <w:sz w:val="28"/>
          <w:szCs w:val="28"/>
        </w:rPr>
        <w:t xml:space="preserve">, </w:t>
      </w:r>
      <w:r w:rsidR="00690BF9" w:rsidRPr="00F743B3">
        <w:rPr>
          <w:rFonts w:ascii="Times New Roman" w:hAnsi="Times New Roman" w:cs="Times New Roman"/>
          <w:color w:val="000000" w:themeColor="text1"/>
          <w:sz w:val="28"/>
          <w:szCs w:val="28"/>
          <w:lang w:val="en-US"/>
        </w:rPr>
        <w:t>p</w:t>
      </w:r>
      <w:r w:rsidR="00690BF9" w:rsidRPr="00F743B3">
        <w:rPr>
          <w:rFonts w:ascii="Times New Roman" w:hAnsi="Times New Roman" w:cs="Times New Roman"/>
          <w:color w:val="000000" w:themeColor="text1"/>
          <w:sz w:val="28"/>
          <w:szCs w:val="28"/>
        </w:rPr>
        <w:t>. 8</w:t>
      </w:r>
      <w:r w:rsidRPr="00F743B3">
        <w:rPr>
          <w:rFonts w:ascii="Times New Roman" w:hAnsi="Times New Roman" w:cs="Times New Roman"/>
          <w:color w:val="000000" w:themeColor="text1"/>
          <w:sz w:val="28"/>
          <w:szCs w:val="28"/>
        </w:rPr>
        <w:t xml:space="preserve">). </w:t>
      </w:r>
    </w:p>
    <w:p w14:paraId="5788BDD6" w14:textId="0D223325"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Дебати про розширення ЄС сьогодні якісно відрізняються від минулих, і не лише через специфіку балканських країн. Новим є те, що ЄС переживає період самоаналізу, в результаті якого далеко не ясно, до якого типу ЄС мають бути включені Західні Балкани в майбутньому. Це загострює тертя і старі розбіжності всередині ЄС. ЄС фактично зіткнувся зі значними проблемами у двох основних вимірах. Перший - це фрагментація. ЄС ризикує розпастися </w:t>
      </w:r>
      <w:proofErr w:type="gramStart"/>
      <w:r w:rsidRPr="00F743B3">
        <w:rPr>
          <w:rFonts w:ascii="Times New Roman" w:hAnsi="Times New Roman" w:cs="Times New Roman"/>
          <w:color w:val="000000" w:themeColor="text1"/>
          <w:sz w:val="28"/>
          <w:szCs w:val="28"/>
        </w:rPr>
        <w:t>через</w:t>
      </w:r>
      <w:proofErr w:type="gramEnd"/>
      <w:r w:rsidR="00FA27F2" w:rsidRPr="00F743B3">
        <w:rPr>
          <w:rFonts w:ascii="Times New Roman" w:hAnsi="Times New Roman" w:cs="Times New Roman"/>
          <w:color w:val="000000" w:themeColor="text1"/>
          <w:sz w:val="28"/>
          <w:szCs w:val="28"/>
          <w:lang w:val="uk-UA"/>
        </w:rPr>
        <w:t xml:space="preserve"> </w:t>
      </w:r>
      <w:r w:rsidRPr="00F743B3">
        <w:rPr>
          <w:rFonts w:ascii="Times New Roman" w:hAnsi="Times New Roman" w:cs="Times New Roman"/>
          <w:color w:val="000000" w:themeColor="text1"/>
          <w:sz w:val="28"/>
          <w:szCs w:val="28"/>
        </w:rPr>
        <w:t xml:space="preserve">кризу єврозони, відновлення геополітичної напруженості, трансатлантичні виклики та міграційне питання. Ці питання розділяють європейців, що ускладнює перспективу розширення. Інший вимір - це дезінтеграція. Хоча референдум у Великій Британії не спричинив наслідування, ЄС все ще переживає безпрецедентне зменшення кількості членів через Brexit. Це порушило фундаментальне припущення про незворотність процесу інтеграції в ЄС. Тому вперше у своїй історії Союз веде переговори про вступ з деякими країнами-кандидатами і водночас розробляє угоду про вихід з одним зі своїх нинішніх членів. Шлях, яким піде проект європейської інтеграції в </w:t>
      </w:r>
      <w:r w:rsidRPr="00F743B3">
        <w:rPr>
          <w:rFonts w:ascii="Times New Roman" w:hAnsi="Times New Roman" w:cs="Times New Roman"/>
          <w:color w:val="000000" w:themeColor="text1"/>
          <w:sz w:val="28"/>
          <w:szCs w:val="28"/>
        </w:rPr>
        <w:lastRenderedPageBreak/>
        <w:t xml:space="preserve">найближчі кілька років, стане вирішальним фактором, що визначатиме майбутнє Західних Балкан, незважаючи на всі зусилля Європейської Комісії, що йде у відставку, щодо поновлення зобов'язань ЄС. Завершення переговорів щодо Brexit, результати Європейської ради в Сібіу навесні 2019 року щодо реформи ЄС і нового багаторічного бюджету, вибори до Європейського парламенту і призначення нової Комісії визначатимуть тип політики, яку ЄС буде впроваджувати для вирішення численних викликів, що стоять перед ним. Це також визначить рівень амбітності проекту європейської інтеграції щодо Західних Балкан. Що стосується Брекзиту, то, хоча його прямий вплив на розширення обмежений, його основний вплив на Західні Балкани полягає в посиленні поточних труднощів всередині ЄС. Незважаючи на проведення в Лондоні саміту щодо Західних Балкан у рамках Берлінського процесу, Велика Британія вже давно </w:t>
      </w:r>
      <w:proofErr w:type="gramStart"/>
      <w:r w:rsidRPr="00F743B3">
        <w:rPr>
          <w:rFonts w:ascii="Times New Roman" w:hAnsi="Times New Roman" w:cs="Times New Roman"/>
          <w:color w:val="000000" w:themeColor="text1"/>
          <w:sz w:val="28"/>
          <w:szCs w:val="28"/>
        </w:rPr>
        <w:t>перестала</w:t>
      </w:r>
      <w:proofErr w:type="gramEnd"/>
      <w:r w:rsidRPr="00F743B3">
        <w:rPr>
          <w:rFonts w:ascii="Times New Roman" w:hAnsi="Times New Roman" w:cs="Times New Roman"/>
          <w:color w:val="000000" w:themeColor="text1"/>
          <w:sz w:val="28"/>
          <w:szCs w:val="28"/>
        </w:rPr>
        <w:t xml:space="preserve"> бути лідером розширення ЄС, передавши лідерство в цьому процесі іншим </w:t>
      </w:r>
      <w:proofErr w:type="gramStart"/>
      <w:r w:rsidRPr="00F743B3">
        <w:rPr>
          <w:rFonts w:ascii="Times New Roman" w:hAnsi="Times New Roman" w:cs="Times New Roman"/>
          <w:color w:val="000000" w:themeColor="text1"/>
          <w:sz w:val="28"/>
          <w:szCs w:val="28"/>
        </w:rPr>
        <w:t>країнам</w:t>
      </w:r>
      <w:proofErr w:type="gramEnd"/>
      <w:r w:rsidRPr="00F743B3">
        <w:rPr>
          <w:rFonts w:ascii="Times New Roman" w:hAnsi="Times New Roman" w:cs="Times New Roman"/>
          <w:color w:val="000000" w:themeColor="text1"/>
          <w:sz w:val="28"/>
          <w:szCs w:val="28"/>
        </w:rPr>
        <w:t xml:space="preserve">, зокрема Німеччині. Економічні наслідки Brexit для Західних Балкан також скромні, враховуючи, що торговельні відносини між Великою Британією та Західними Балканами вже певний час перебувають у стані занепаду. Однак через втрату чистого донора до загального бюджету ЄС відсутність Великої Британії в ЄС відчуватиметься і на Західних Балканах. Основний вплив Брекзиту відбувається опосередковано, впливаючи на динаміку внутрішньої та зовнішньої диференціації ЄС. Брекзит спричинив реформування ЄС, поставивши під сумнів, якою мірою третя країна може брати участь у європейській інтеграції, і якою мірою держави-члени можуть відмовитися від конкретних політик ЄС. Це створило враження, що ЄС може енергійно спрямувати свої зусилля на більш диференційовану інтеграцію у своїй зовнішній сфері. Це могло б також вдихнути нову кров у політику розширення, допомагаючи визначити деякі пріоритетні сфери для взаємовигідного співробітництва. Особливо у випадку, якщо переговори з Великою Британією просуватимуться в напрямку створення моделі </w:t>
      </w:r>
      <w:r w:rsidR="00051FFD" w:rsidRPr="00F743B3">
        <w:rPr>
          <w:rFonts w:ascii="Times New Roman" w:hAnsi="Times New Roman" w:cs="Times New Roman"/>
          <w:color w:val="000000" w:themeColor="text1"/>
          <w:sz w:val="28"/>
          <w:szCs w:val="28"/>
          <w:lang w:val="uk-UA"/>
        </w:rPr>
        <w:lastRenderedPageBreak/>
        <w:t>«</w:t>
      </w:r>
      <w:r w:rsidRPr="00F743B3">
        <w:rPr>
          <w:rFonts w:ascii="Times New Roman" w:hAnsi="Times New Roman" w:cs="Times New Roman"/>
          <w:color w:val="000000" w:themeColor="text1"/>
          <w:sz w:val="28"/>
          <w:szCs w:val="28"/>
        </w:rPr>
        <w:t>полегшеного членства</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можуть відкритися можливості для поглиблення секторальної інтеграції між ЄС та балканськими кандидатами на вступ. Зрештою, це могло б навіть запропонувати альтернативну модель повноправного членства для тих країн, які не зацікавлені у вступі або не можуть вступити до ЄС. Однак, схоже, що справи рухаються у протилежному напрямку. Хоча диференціація є і залишатиметься фундаментальною характеристикою європейської інтеграції, оскільки іноді вона є необхідним інструментом для виходу з глухого кута у прийнятті рішень, країни-члени та інституції ЄС не демонструють бажання йти на компроміс щодо принципів, які лежать в основі Союзу. До них належать, насамперед, цілісність єдиного ринку і чотири свободи пересування (товарів, послуг, капіталу і людей). Це вплинуло на позицію</w:t>
      </w:r>
      <w:proofErr w:type="gramStart"/>
      <w:r w:rsidRPr="00F743B3">
        <w:rPr>
          <w:rFonts w:ascii="Times New Roman" w:hAnsi="Times New Roman" w:cs="Times New Roman"/>
          <w:color w:val="000000" w:themeColor="text1"/>
          <w:sz w:val="28"/>
          <w:szCs w:val="28"/>
        </w:rPr>
        <w:t xml:space="preserve"> ЄС</w:t>
      </w:r>
      <w:proofErr w:type="gramEnd"/>
      <w:r w:rsidRPr="00F743B3">
        <w:rPr>
          <w:rFonts w:ascii="Times New Roman" w:hAnsi="Times New Roman" w:cs="Times New Roman"/>
          <w:color w:val="000000" w:themeColor="text1"/>
          <w:sz w:val="28"/>
          <w:szCs w:val="28"/>
        </w:rPr>
        <w:t xml:space="preserve"> у переговорах щодо Brexit. ЄС визначив червоні лінії, щоб уникнути девальвації статусу членства в ЄС, і відкинув будь-яку формулу, яка могла б бути схожою на вибір, за якою Велика Британія отримала б статус єдиного ринку, але при цьому змогла б контролювати міграцію всередині ЄС і приймати нормативні акти на правах автономії. Всі ці питання можуть припинити дебати про будь-яку перспективу членства мінус для Великої Британії, а отже, можливо, і для Західних Балкан. Іншими словами, проблема переходу до більш розмитого поділу між внутрішніми і зовнішніми сферами діяльності ЄС полягає в тому, що ключовим питанням в Європі сьогодні не є питання гнучкості, яке завжди широко використовувалося ЄС. Це, скоріше, питання однорідності і, можливо, солідарності. Найбільший виклик, з яким стикається ЄС, полягає в тому, як подолати і, можливо, виправити свої внутрішні нормативні, політичні та економічні розбіжності. На цьому тлі неясно, якою мірою вдасться активізувати проект європейської інтеграції і яка тенденція переважатиме протягом наступного інституційного циклу (2019-2024) (</w:t>
      </w:r>
      <w:r w:rsidRPr="00F743B3">
        <w:rPr>
          <w:rFonts w:ascii="Times New Roman" w:hAnsi="Times New Roman" w:cs="Times New Roman"/>
          <w:color w:val="000000" w:themeColor="text1"/>
          <w:sz w:val="28"/>
          <w:szCs w:val="28"/>
          <w:lang w:val="en-US"/>
        </w:rPr>
        <w:t>Bonomi</w:t>
      </w:r>
      <w:r w:rsidRPr="00F743B3">
        <w:rPr>
          <w:rFonts w:ascii="Times New Roman" w:hAnsi="Times New Roman" w:cs="Times New Roman"/>
          <w:color w:val="000000" w:themeColor="text1"/>
          <w:sz w:val="28"/>
          <w:szCs w:val="28"/>
        </w:rPr>
        <w:t>, 2019</w:t>
      </w:r>
      <w:r w:rsidR="00B41034" w:rsidRPr="00F743B3">
        <w:rPr>
          <w:rFonts w:ascii="Times New Roman" w:hAnsi="Times New Roman" w:cs="Times New Roman"/>
          <w:color w:val="000000" w:themeColor="text1"/>
          <w:sz w:val="28"/>
          <w:szCs w:val="28"/>
        </w:rPr>
        <w:t xml:space="preserve">, </w:t>
      </w:r>
      <w:r w:rsidR="00B41034" w:rsidRPr="00F743B3">
        <w:rPr>
          <w:rFonts w:ascii="Times New Roman" w:hAnsi="Times New Roman" w:cs="Times New Roman"/>
          <w:color w:val="000000" w:themeColor="text1"/>
          <w:sz w:val="28"/>
          <w:szCs w:val="28"/>
          <w:lang w:val="en-US"/>
        </w:rPr>
        <w:t>p</w:t>
      </w:r>
      <w:r w:rsidR="00B41034" w:rsidRPr="00F743B3">
        <w:rPr>
          <w:rFonts w:ascii="Times New Roman" w:hAnsi="Times New Roman" w:cs="Times New Roman"/>
          <w:color w:val="000000" w:themeColor="text1"/>
          <w:sz w:val="28"/>
          <w:szCs w:val="28"/>
        </w:rPr>
        <w:t>. 10-13</w:t>
      </w:r>
      <w:r w:rsidRPr="00F743B3">
        <w:rPr>
          <w:rFonts w:ascii="Times New Roman" w:hAnsi="Times New Roman" w:cs="Times New Roman"/>
          <w:color w:val="000000" w:themeColor="text1"/>
          <w:sz w:val="28"/>
          <w:szCs w:val="28"/>
        </w:rPr>
        <w:t xml:space="preserve">). </w:t>
      </w:r>
    </w:p>
    <w:p w14:paraId="33E79DB9" w14:textId="77777777"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lastRenderedPageBreak/>
        <w:t>Добросусідські відносини були частиною умовних вимог Європейського Союзу з початку його розширення до Центральної та Східної Європи. Але останнім часом врегулювання двосторонніх суперечок на Західних Балканах стало явною та дуже підкресленою передумовою подальших розширень. Наприклад, Європейська Комісія нещодавно однозначно висловила свою думку про те, що: «ЄС не може і не імпортуватиме двосторонні суперечки та нестабільність, яку вони можуть спричинити». І цей наголос став особливо помітним після відкриття переговорів про вступ із Сербією в 2014 році, в яких ЄС обумовив прогрес «видимим і стійким поліпшенням відносин з Косово». Крім того, Берлінський процес 2015 року мав на меті пожвавити зв’язки між ЄС і країнами Західних Балкан, і він включав чітке зобов’язання сприяти регіональній співпраці між країнами регіону. У рамках цього процесу країни-кандидати та потенційні країни-кандидати конкретно пообіцяли утримуватися від використання двосторонніх суперечок для перешкоджання просуванню одна одної на шляху інтеграції до</w:t>
      </w:r>
      <w:proofErr w:type="gramStart"/>
      <w:r w:rsidRPr="00F743B3">
        <w:rPr>
          <w:rFonts w:ascii="Times New Roman" w:hAnsi="Times New Roman" w:cs="Times New Roman"/>
          <w:color w:val="000000" w:themeColor="text1"/>
          <w:sz w:val="28"/>
          <w:szCs w:val="28"/>
        </w:rPr>
        <w:t xml:space="preserve"> ЄС</w:t>
      </w:r>
      <w:proofErr w:type="gramEnd"/>
      <w:r w:rsidRPr="00F743B3">
        <w:rPr>
          <w:rFonts w:ascii="Times New Roman" w:hAnsi="Times New Roman" w:cs="Times New Roman"/>
          <w:color w:val="000000" w:themeColor="text1"/>
          <w:sz w:val="28"/>
          <w:szCs w:val="28"/>
        </w:rPr>
        <w:t>, погодившись при цьому контролювати вирішення двосторонніх проблем, що залишилися. Зовсім нещодавно увагу міжнародної спільноти привернуло Преспанську угоду між Північною Македонією та Грецією – той факт, що вона взагалі була укладена, а тепер її потенційний розрив після того, як Франція наклала вето на початок переговорів про членство Північної Македонії восени. Хоча тривалий спір між Грецією та Північною Македонією залишався невирішеним протягом багатьох років, так само, як і багато двосторонніх суперечок у регіоні, залишаючи такі проблеми без уваги, все ще може стати реальною перешкодою для процесу інтеграції в ЄС для майбутніх членів. Багато інших спорів перебувають у стані спокою або лише напівактивні.</w:t>
      </w:r>
    </w:p>
    <w:p w14:paraId="579A9A06" w14:textId="6CE2A069"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Двосторонні суперечки на Західних Балканах часто включають суперечки щодо кордонів, багато з яких є спадщиною колишньої Югославії, де межі між республіками не завжди були чітко визначені. </w:t>
      </w:r>
      <w:r w:rsidRPr="00F743B3">
        <w:rPr>
          <w:rFonts w:ascii="Times New Roman" w:hAnsi="Times New Roman" w:cs="Times New Roman"/>
          <w:color w:val="000000" w:themeColor="text1"/>
          <w:sz w:val="28"/>
          <w:szCs w:val="28"/>
        </w:rPr>
        <w:lastRenderedPageBreak/>
        <w:t xml:space="preserve">Хорватія, член ЄС, як не дивно, є країною в регіоні з найбільшою кількістю спірних кордонів. І хоча території, про які йде мова, зазвичай невеликі, вони можуть спричинити справжні проблеми: суперечка між Словенією та Хорватією в Піранській затоці на деякий час затримала процес вступу Хорватії в ЄС. Інші типи питань включають майнові претензії між Косово та Сербією, а також Грецією та Албанією; і статус Сербської Православної Церкви, що спричинило напруження у відносинах Чорногорії та Косова з Сербією. На порядку денному діалогу Белград-Пріштина багато питань </w:t>
      </w:r>
      <w:proofErr w:type="gramStart"/>
      <w:r w:rsidRPr="00F743B3">
        <w:rPr>
          <w:rFonts w:ascii="Times New Roman" w:hAnsi="Times New Roman" w:cs="Times New Roman"/>
          <w:color w:val="000000" w:themeColor="text1"/>
          <w:sz w:val="28"/>
          <w:szCs w:val="28"/>
        </w:rPr>
        <w:t>техн</w:t>
      </w:r>
      <w:proofErr w:type="gramEnd"/>
      <w:r w:rsidRPr="00F743B3">
        <w:rPr>
          <w:rFonts w:ascii="Times New Roman" w:hAnsi="Times New Roman" w:cs="Times New Roman"/>
          <w:color w:val="000000" w:themeColor="text1"/>
          <w:sz w:val="28"/>
          <w:szCs w:val="28"/>
        </w:rPr>
        <w:t xml:space="preserve">ічного характеру. Але аналіз активності ЄС щодо розширення за останні кілька років також показує, що пропозиція перспективи членства може створити стимули для урядів шукати угоди зі своїми сусідами. Багато двосторонніх суперечок потребують більшої та більш постійної уваги, ніж вони отримували досі, навіть у рамках розширення ЄС. Якщо потенційні країни-члени ЄС не хочуть зіткнутися з цими невирішеними питаннями на </w:t>
      </w:r>
      <w:proofErr w:type="gramStart"/>
      <w:r w:rsidRPr="00F743B3">
        <w:rPr>
          <w:rFonts w:ascii="Times New Roman" w:hAnsi="Times New Roman" w:cs="Times New Roman"/>
          <w:color w:val="000000" w:themeColor="text1"/>
          <w:sz w:val="28"/>
          <w:szCs w:val="28"/>
        </w:rPr>
        <w:t>п</w:t>
      </w:r>
      <w:proofErr w:type="gramEnd"/>
      <w:r w:rsidRPr="00F743B3">
        <w:rPr>
          <w:rFonts w:ascii="Times New Roman" w:hAnsi="Times New Roman" w:cs="Times New Roman"/>
          <w:color w:val="000000" w:themeColor="text1"/>
          <w:sz w:val="28"/>
          <w:szCs w:val="28"/>
        </w:rPr>
        <w:t>ізніх етапах переговорів про вступ, вони – і партнери, які виступають за розширення в інших країнах Європи – повинні почати роботу зараз, щоб вивчити, зрозуміти та шукати вирішення цих проблем (</w:t>
      </w:r>
      <w:r w:rsidRPr="00F743B3">
        <w:rPr>
          <w:rFonts w:ascii="Times New Roman" w:hAnsi="Times New Roman" w:cs="Times New Roman"/>
          <w:color w:val="000000" w:themeColor="text1"/>
          <w:sz w:val="28"/>
          <w:szCs w:val="28"/>
          <w:lang w:val="en-US"/>
        </w:rPr>
        <w:t>Huszka</w:t>
      </w:r>
      <w:r w:rsidRPr="00F743B3">
        <w:rPr>
          <w:rFonts w:ascii="Times New Roman" w:hAnsi="Times New Roman" w:cs="Times New Roman"/>
          <w:color w:val="000000" w:themeColor="text1"/>
          <w:sz w:val="28"/>
          <w:szCs w:val="28"/>
        </w:rPr>
        <w:t>, 2020</w:t>
      </w:r>
      <w:r w:rsidR="00690BF9" w:rsidRPr="00F743B3">
        <w:rPr>
          <w:rFonts w:ascii="Times New Roman" w:hAnsi="Times New Roman" w:cs="Times New Roman"/>
          <w:color w:val="000000" w:themeColor="text1"/>
          <w:sz w:val="28"/>
          <w:szCs w:val="28"/>
        </w:rPr>
        <w:t xml:space="preserve">, </w:t>
      </w:r>
      <w:r w:rsidR="00690BF9" w:rsidRPr="00F743B3">
        <w:rPr>
          <w:rFonts w:ascii="Times New Roman" w:hAnsi="Times New Roman" w:cs="Times New Roman"/>
          <w:color w:val="000000" w:themeColor="text1"/>
          <w:sz w:val="28"/>
          <w:szCs w:val="28"/>
          <w:lang w:val="en-US"/>
        </w:rPr>
        <w:t>p</w:t>
      </w:r>
      <w:r w:rsidR="00690BF9" w:rsidRPr="00F743B3">
        <w:rPr>
          <w:rFonts w:ascii="Times New Roman" w:hAnsi="Times New Roman" w:cs="Times New Roman"/>
          <w:color w:val="000000" w:themeColor="text1"/>
          <w:sz w:val="28"/>
          <w:szCs w:val="28"/>
        </w:rPr>
        <w:t>. 2</w:t>
      </w:r>
      <w:r w:rsidRPr="00F743B3">
        <w:rPr>
          <w:rFonts w:ascii="Times New Roman" w:hAnsi="Times New Roman" w:cs="Times New Roman"/>
          <w:color w:val="000000" w:themeColor="text1"/>
          <w:sz w:val="28"/>
          <w:szCs w:val="28"/>
        </w:rPr>
        <w:t>).</w:t>
      </w:r>
    </w:p>
    <w:p w14:paraId="4AF4C33F" w14:textId="5CC37138"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У другій половині 2020 року ЄС планува</w:t>
      </w:r>
      <w:r w:rsidR="001276EE" w:rsidRPr="00F743B3">
        <w:rPr>
          <w:rFonts w:ascii="Times New Roman" w:hAnsi="Times New Roman" w:cs="Times New Roman"/>
          <w:color w:val="000000" w:themeColor="text1"/>
          <w:sz w:val="28"/>
          <w:szCs w:val="28"/>
          <w:lang w:val="uk-UA"/>
        </w:rPr>
        <w:t>в</w:t>
      </w:r>
      <w:r w:rsidRPr="00F743B3">
        <w:rPr>
          <w:rFonts w:ascii="Times New Roman" w:hAnsi="Times New Roman" w:cs="Times New Roman"/>
          <w:color w:val="000000" w:themeColor="text1"/>
          <w:sz w:val="28"/>
          <w:szCs w:val="28"/>
        </w:rPr>
        <w:t xml:space="preserve"> затвердити бюджет Співтовариства на 2021-2027 роки, і значні видатки цього бюджету мали бути спрямовані на завершення інтеграції Західних Балкан до ЄС. Остаточний вступ усіх балканських національних держав до Європейського Союзу має остаточно закрити </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балканське вікно</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вразливості об'єднаної Європи. Адже націєтворення на Балканах на основі етнічного націоналізму різко суперечить меті та нинішнім цінностям процесу європейської інтеграції. Понад три десятиліття ЄС проводить політику захисту прав людини, верховенства права, демократії та економічного розвитку на Балканах. Однак регіон залишається вразливим до впливу неєвропейських геополітичних сил: США, Росії, Туреччини та Китаю. Протягом 1991 - 2020 років Сполучені Штати доклали значних </w:t>
      </w:r>
      <w:r w:rsidRPr="00F743B3">
        <w:rPr>
          <w:rFonts w:ascii="Times New Roman" w:hAnsi="Times New Roman" w:cs="Times New Roman"/>
          <w:color w:val="000000" w:themeColor="text1"/>
          <w:sz w:val="28"/>
          <w:szCs w:val="28"/>
        </w:rPr>
        <w:lastRenderedPageBreak/>
        <w:t xml:space="preserve">зусиль, щоб допомогти Європейському Союзу консолідувати свою політику на Балканах. Цей регіон посів важливе місце в глобальній стратегії Сполучених Штатів. У Косово розташована наймасштабніша база НАТО </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Бондстайл</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яка відіграє вирішальну логістичну роль у забезпеченні доступу до американських військових і політичних сил на Близькому Сході, в Середземномор'ї та Північній Африці.</w:t>
      </w:r>
    </w:p>
    <w:p w14:paraId="2AF3325D" w14:textId="63EE15D2"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Росія намагається зберегти свої позиції на Балканах, спираючись на історичні слов'янофільські настрої. Однак вона не може запропонувати балканським державам нічого </w:t>
      </w:r>
      <w:proofErr w:type="gramStart"/>
      <w:r w:rsidRPr="00F743B3">
        <w:rPr>
          <w:rFonts w:ascii="Times New Roman" w:hAnsi="Times New Roman" w:cs="Times New Roman"/>
          <w:color w:val="000000" w:themeColor="text1"/>
          <w:sz w:val="28"/>
          <w:szCs w:val="28"/>
        </w:rPr>
        <w:t>альтернативного</w:t>
      </w:r>
      <w:proofErr w:type="gramEnd"/>
      <w:r w:rsidRPr="00F743B3">
        <w:rPr>
          <w:rFonts w:ascii="Times New Roman" w:hAnsi="Times New Roman" w:cs="Times New Roman"/>
          <w:color w:val="000000" w:themeColor="text1"/>
          <w:sz w:val="28"/>
          <w:szCs w:val="28"/>
        </w:rPr>
        <w:t xml:space="preserve"> європейській інтеграції. Натомість Сербія намагається використовувати російський фактор для шантажу Європейського Союзу та США. Націоналістичні кола Сербії розглядають Росію як гаранта недопущення вступу Сербії до ЄС і НАТО. Тим не менш, обмежений вплив Росії на Балканах був продемонстрований у 2018 році, коли російська приватна військова компанія зазнала невдачі у здійсненні антиєвропейського перевороту в Чорногорії. Цей факт довів неефективність консервативної стратегії Росії на Балканах. Для </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Газпрому</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регіон залишається привабливим з точки зору безпеки газопроводу </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Південний потік</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Туреччина також зацікавлена в експлуатації цього газопроводу. Однак турецькі інтереси на Балканах набагато більші, ніж російські. Відступ з Балкан у 1900-1918 роках завершився розпадом Османської імперії. У процесі розпаду колишньої Югославії симпатії Туреччини були на боці боснійських мусульман (</w:t>
      </w:r>
      <w:r w:rsidRPr="00F743B3">
        <w:rPr>
          <w:rFonts w:ascii="Times New Roman" w:hAnsi="Times New Roman" w:cs="Times New Roman"/>
          <w:color w:val="000000" w:themeColor="text1"/>
          <w:sz w:val="28"/>
          <w:szCs w:val="28"/>
          <w:lang w:val="en-US"/>
        </w:rPr>
        <w:t>Martynov</w:t>
      </w:r>
      <w:r w:rsidRPr="00F743B3">
        <w:rPr>
          <w:rFonts w:ascii="Times New Roman" w:hAnsi="Times New Roman" w:cs="Times New Roman"/>
          <w:color w:val="000000" w:themeColor="text1"/>
          <w:sz w:val="28"/>
          <w:szCs w:val="28"/>
        </w:rPr>
        <w:t xml:space="preserve">, </w:t>
      </w:r>
      <w:r w:rsidRPr="00F743B3">
        <w:rPr>
          <w:rFonts w:ascii="Times New Roman" w:hAnsi="Times New Roman" w:cs="Times New Roman"/>
          <w:color w:val="000000" w:themeColor="text1"/>
          <w:sz w:val="28"/>
          <w:szCs w:val="28"/>
          <w:lang w:val="en-US"/>
        </w:rPr>
        <w:t>Asaturov</w:t>
      </w:r>
      <w:r w:rsidRPr="00F743B3">
        <w:rPr>
          <w:rFonts w:ascii="Times New Roman" w:hAnsi="Times New Roman" w:cs="Times New Roman"/>
          <w:color w:val="000000" w:themeColor="text1"/>
          <w:sz w:val="28"/>
          <w:szCs w:val="28"/>
        </w:rPr>
        <w:t>, 2021</w:t>
      </w:r>
      <w:r w:rsidR="00690BF9" w:rsidRPr="00F743B3">
        <w:rPr>
          <w:rFonts w:ascii="Times New Roman" w:hAnsi="Times New Roman" w:cs="Times New Roman"/>
          <w:color w:val="000000" w:themeColor="text1"/>
          <w:sz w:val="28"/>
          <w:szCs w:val="28"/>
        </w:rPr>
        <w:t xml:space="preserve">, </w:t>
      </w:r>
      <w:r w:rsidR="00690BF9" w:rsidRPr="00F743B3">
        <w:rPr>
          <w:rFonts w:ascii="Times New Roman" w:hAnsi="Times New Roman" w:cs="Times New Roman"/>
          <w:color w:val="000000" w:themeColor="text1"/>
          <w:sz w:val="28"/>
          <w:szCs w:val="28"/>
          <w:lang w:val="en-US"/>
        </w:rPr>
        <w:t>p</w:t>
      </w:r>
      <w:r w:rsidR="00690BF9" w:rsidRPr="00F743B3">
        <w:rPr>
          <w:rFonts w:ascii="Times New Roman" w:hAnsi="Times New Roman" w:cs="Times New Roman"/>
          <w:color w:val="000000" w:themeColor="text1"/>
          <w:sz w:val="28"/>
          <w:szCs w:val="28"/>
        </w:rPr>
        <w:t>. 223</w:t>
      </w:r>
      <w:r w:rsidRPr="00F743B3">
        <w:rPr>
          <w:rFonts w:ascii="Times New Roman" w:hAnsi="Times New Roman" w:cs="Times New Roman"/>
          <w:color w:val="000000" w:themeColor="text1"/>
          <w:sz w:val="28"/>
          <w:szCs w:val="28"/>
        </w:rPr>
        <w:t>).</w:t>
      </w:r>
    </w:p>
    <w:p w14:paraId="4EDFD188" w14:textId="77777777" w:rsidR="00331747" w:rsidRPr="00F743B3" w:rsidRDefault="00091D23" w:rsidP="00F743B3">
      <w:pPr>
        <w:spacing w:after="0" w:line="360" w:lineRule="auto"/>
        <w:ind w:firstLine="1134"/>
        <w:jc w:val="both"/>
        <w:rPr>
          <w:rFonts w:ascii="Times New Roman" w:eastAsia="Source Serif Pro" w:hAnsi="Times New Roman" w:cs="Times New Roman"/>
          <w:color w:val="000000" w:themeColor="text1"/>
          <w:sz w:val="28"/>
          <w:szCs w:val="28"/>
          <w:shd w:val="clear" w:color="auto" w:fill="FFFFFF"/>
        </w:rPr>
      </w:pPr>
      <w:r w:rsidRPr="00F743B3">
        <w:rPr>
          <w:rFonts w:ascii="Times New Roman" w:hAnsi="Times New Roman" w:cs="Times New Roman"/>
          <w:color w:val="000000" w:themeColor="text1"/>
          <w:sz w:val="28"/>
          <w:szCs w:val="28"/>
        </w:rPr>
        <w:t xml:space="preserve">Станом на 2021 рік, відомо, що </w:t>
      </w:r>
      <w:r w:rsidRPr="00F743B3">
        <w:rPr>
          <w:rFonts w:ascii="Times New Roman" w:eastAsia="Source Serif Pro" w:hAnsi="Times New Roman" w:cs="Times New Roman"/>
          <w:color w:val="000000" w:themeColor="text1"/>
          <w:sz w:val="28"/>
          <w:szCs w:val="28"/>
          <w:shd w:val="clear" w:color="auto" w:fill="FFFFFF"/>
        </w:rPr>
        <w:t>процес розширення ЄС застопорився і залишатиметься таким ще деякий час. Приєднання до Європейського Союзу колись мало вирішити, серед іншого, проблеми поганого управління, які мучать Західні Балкани, а також підтвердити непростий мир, встановлений чверть століття тому. Але значна кількість держав-членів ЄС зараз явно не бажають навіть згадувати розширення в офіційних документах Ради ЄС. </w:t>
      </w:r>
      <w:hyperlink r:id="rId9" w:history="1">
        <w:r w:rsidRPr="00F743B3">
          <w:rPr>
            <w:rStyle w:val="Hyperlink2"/>
            <w:rFonts w:ascii="Times New Roman" w:hAnsi="Times New Roman" w:cs="Times New Roman"/>
            <w:color w:val="000000" w:themeColor="text1"/>
            <w:sz w:val="28"/>
            <w:szCs w:val="28"/>
            <w:u w:val="none"/>
          </w:rPr>
          <w:t>Недавнє вето</w:t>
        </w:r>
      </w:hyperlink>
      <w:r w:rsidRPr="00F743B3">
        <w:rPr>
          <w:rFonts w:ascii="Times New Roman" w:eastAsia="Source Serif Pro" w:hAnsi="Times New Roman" w:cs="Times New Roman"/>
          <w:color w:val="000000" w:themeColor="text1"/>
          <w:sz w:val="28"/>
          <w:szCs w:val="28"/>
          <w:shd w:val="clear" w:color="auto" w:fill="FFFFFF"/>
        </w:rPr>
        <w:t xml:space="preserve"> держав-членів на переговори </w:t>
      </w:r>
      <w:r w:rsidRPr="00F743B3">
        <w:rPr>
          <w:rFonts w:ascii="Times New Roman" w:eastAsia="Source Serif Pro" w:hAnsi="Times New Roman" w:cs="Times New Roman"/>
          <w:color w:val="000000" w:themeColor="text1"/>
          <w:sz w:val="28"/>
          <w:szCs w:val="28"/>
          <w:shd w:val="clear" w:color="auto" w:fill="FFFFFF"/>
        </w:rPr>
        <w:lastRenderedPageBreak/>
        <w:t>про вступ демонструє небажання та неспроможність</w:t>
      </w:r>
      <w:proofErr w:type="gramStart"/>
      <w:r w:rsidRPr="00F743B3">
        <w:rPr>
          <w:rFonts w:ascii="Times New Roman" w:eastAsia="Source Serif Pro" w:hAnsi="Times New Roman" w:cs="Times New Roman"/>
          <w:color w:val="000000" w:themeColor="text1"/>
          <w:sz w:val="28"/>
          <w:szCs w:val="28"/>
          <w:shd w:val="clear" w:color="auto" w:fill="FFFFFF"/>
        </w:rPr>
        <w:t xml:space="preserve"> ЄС</w:t>
      </w:r>
      <w:proofErr w:type="gramEnd"/>
      <w:r w:rsidRPr="00F743B3">
        <w:rPr>
          <w:rFonts w:ascii="Times New Roman" w:eastAsia="Source Serif Pro" w:hAnsi="Times New Roman" w:cs="Times New Roman"/>
          <w:color w:val="000000" w:themeColor="text1"/>
          <w:sz w:val="28"/>
          <w:szCs w:val="28"/>
          <w:shd w:val="clear" w:color="auto" w:fill="FFFFFF"/>
        </w:rPr>
        <w:t xml:space="preserve"> інтегрувати Західні Балкани – і, здається, як громадяни, так і політики в регіоні зрозуміли це повідомлення. Балканський барометр 2021 року </w:t>
      </w:r>
      <w:hyperlink r:id="rId10" w:history="1">
        <w:r w:rsidRPr="00F743B3">
          <w:rPr>
            <w:rStyle w:val="Hyperlink2"/>
            <w:rFonts w:ascii="Times New Roman" w:hAnsi="Times New Roman" w:cs="Times New Roman"/>
            <w:color w:val="000000" w:themeColor="text1"/>
            <w:sz w:val="28"/>
            <w:szCs w:val="28"/>
            <w:u w:val="none"/>
          </w:rPr>
          <w:t>показав</w:t>
        </w:r>
      </w:hyperlink>
      <w:r w:rsidRPr="00F743B3">
        <w:rPr>
          <w:rFonts w:ascii="Times New Roman" w:eastAsia="Source Serif Pro" w:hAnsi="Times New Roman" w:cs="Times New Roman"/>
          <w:color w:val="000000" w:themeColor="text1"/>
          <w:sz w:val="28"/>
          <w:szCs w:val="28"/>
          <w:shd w:val="clear" w:color="auto" w:fill="FFFFFF"/>
        </w:rPr>
        <w:t> , що третина сербів, боснійців і македонців взагалі не очікують вступу. У цьому вакуумі націоналістичні ідеї та інші сили легко проникають. І опитування, проведені ECFR, </w:t>
      </w:r>
      <w:hyperlink r:id="rId11" w:history="1">
        <w:r w:rsidRPr="00F743B3">
          <w:rPr>
            <w:rStyle w:val="Hyperlink2"/>
            <w:rFonts w:ascii="Times New Roman" w:hAnsi="Times New Roman" w:cs="Times New Roman"/>
            <w:color w:val="000000" w:themeColor="text1"/>
            <w:sz w:val="28"/>
            <w:szCs w:val="28"/>
            <w:u w:val="none"/>
          </w:rPr>
          <w:t>підтверджують</w:t>
        </w:r>
      </w:hyperlink>
      <w:r w:rsidRPr="00F743B3">
        <w:rPr>
          <w:rFonts w:ascii="Times New Roman" w:eastAsia="Source Serif Pro" w:hAnsi="Times New Roman" w:cs="Times New Roman"/>
          <w:color w:val="000000" w:themeColor="text1"/>
          <w:sz w:val="28"/>
          <w:szCs w:val="28"/>
          <w:shd w:val="clear" w:color="auto" w:fill="FFFFFF"/>
        </w:rPr>
        <w:t xml:space="preserve"> що люди в Сербії мають різко негативне ставлення до ЄС. Вони переважно вважають політичну систему ЄС зруйнованою, а його відповідь на пандемію некомпетентною. І вони більше поважають лідерство своєї країни, водночас розглядаючи</w:t>
      </w:r>
      <w:proofErr w:type="gramStart"/>
      <w:r w:rsidRPr="00F743B3">
        <w:rPr>
          <w:rFonts w:ascii="Times New Roman" w:eastAsia="Source Serif Pro" w:hAnsi="Times New Roman" w:cs="Times New Roman"/>
          <w:color w:val="000000" w:themeColor="text1"/>
          <w:sz w:val="28"/>
          <w:szCs w:val="28"/>
          <w:shd w:val="clear" w:color="auto" w:fill="FFFFFF"/>
        </w:rPr>
        <w:t xml:space="preserve"> Р</w:t>
      </w:r>
      <w:proofErr w:type="gramEnd"/>
      <w:r w:rsidRPr="00F743B3">
        <w:rPr>
          <w:rFonts w:ascii="Times New Roman" w:eastAsia="Source Serif Pro" w:hAnsi="Times New Roman" w:cs="Times New Roman"/>
          <w:color w:val="000000" w:themeColor="text1"/>
          <w:sz w:val="28"/>
          <w:szCs w:val="28"/>
          <w:shd w:val="clear" w:color="auto" w:fill="FFFFFF"/>
        </w:rPr>
        <w:t>осію та Китай як ключових союзників, маючи 94% та 91% підтримки відповідно.</w:t>
      </w:r>
    </w:p>
    <w:p w14:paraId="7B762DA3" w14:textId="77777777" w:rsidR="00331747" w:rsidRPr="00F743B3" w:rsidRDefault="00091D23" w:rsidP="00F743B3">
      <w:pPr>
        <w:spacing w:after="0" w:line="360" w:lineRule="auto"/>
        <w:ind w:firstLine="1134"/>
        <w:jc w:val="both"/>
        <w:rPr>
          <w:rFonts w:ascii="Times New Roman" w:eastAsia="Source Serif Pro" w:hAnsi="Times New Roman" w:cs="Times New Roman"/>
          <w:color w:val="000000" w:themeColor="text1"/>
          <w:sz w:val="28"/>
          <w:szCs w:val="28"/>
          <w:shd w:val="clear" w:color="auto" w:fill="FFFFFF"/>
        </w:rPr>
      </w:pPr>
      <w:r w:rsidRPr="00F743B3">
        <w:rPr>
          <w:rFonts w:ascii="Times New Roman" w:eastAsia="Source Serif Pro" w:hAnsi="Times New Roman" w:cs="Times New Roman"/>
          <w:color w:val="000000" w:themeColor="text1"/>
          <w:sz w:val="28"/>
          <w:szCs w:val="28"/>
          <w:shd w:val="clear" w:color="auto" w:fill="FFFFFF"/>
        </w:rPr>
        <w:t>ЄС не може просто посилити переговори про вступ (наприклад, розширивши доступ до єдиного ринку) і сподіватися, що динаміка зміниться. Він повинен стати набагато більш політичним. Щоб тісніше втягнути регіон у європейську орбіту, він міг би використати існуючий формат регіональної співпраці, такий як Берлінський процес. Доступ до єдиного ринку може бути частиною його порядку денного. Але таким же має бути шлях до того, щоб країни Західних Балкан нарешті уклали політичні угоди для вирішення давніх суперечок, таких як ті, які продовжують заважати відносинам Косово та Сербії або відносинам Боснії з Сербією та Хорватією. Держави, які досягли такого прогресу, повинні отримати доступ до європейських фондів в обмін.</w:t>
      </w:r>
    </w:p>
    <w:p w14:paraId="7FC1C13E" w14:textId="140BF41B" w:rsidR="00331747" w:rsidRPr="00F743B3" w:rsidRDefault="00091D23" w:rsidP="00F743B3">
      <w:pPr>
        <w:pStyle w:val="a5"/>
        <w:shd w:val="clear" w:color="auto" w:fill="FFFFFF"/>
        <w:spacing w:before="0" w:after="0" w:line="360" w:lineRule="auto"/>
        <w:ind w:firstLine="1134"/>
        <w:jc w:val="both"/>
        <w:rPr>
          <w:rFonts w:eastAsia="Source Serif Pro" w:cs="Times New Roman"/>
          <w:color w:val="000000" w:themeColor="text1"/>
          <w:sz w:val="28"/>
          <w:szCs w:val="28"/>
        </w:rPr>
      </w:pPr>
      <w:r w:rsidRPr="00F743B3">
        <w:rPr>
          <w:rFonts w:eastAsia="Source Serif Pro" w:cs="Times New Roman"/>
          <w:color w:val="000000" w:themeColor="text1"/>
          <w:sz w:val="28"/>
          <w:szCs w:val="28"/>
        </w:rPr>
        <w:t xml:space="preserve">ЄС повинен включити країни Західних Балкан у </w:t>
      </w:r>
      <w:r w:rsidR="00C85B23" w:rsidRPr="00F743B3">
        <w:rPr>
          <w:rFonts w:eastAsia="Source Serif Pro" w:cs="Times New Roman"/>
          <w:color w:val="000000" w:themeColor="text1"/>
          <w:sz w:val="28"/>
          <w:szCs w:val="28"/>
          <w:lang w:val="uk-UA"/>
        </w:rPr>
        <w:t>свій</w:t>
      </w:r>
      <w:r w:rsidR="00C001F0" w:rsidRPr="00F743B3">
        <w:rPr>
          <w:rFonts w:eastAsia="Source Serif Pro" w:cs="Times New Roman"/>
          <w:color w:val="000000" w:themeColor="text1"/>
          <w:sz w:val="28"/>
          <w:szCs w:val="28"/>
          <w:lang w:val="uk-UA"/>
        </w:rPr>
        <w:t xml:space="preserve"> </w:t>
      </w:r>
      <w:r w:rsidRPr="00F743B3">
        <w:rPr>
          <w:rFonts w:eastAsia="Source Serif Pro" w:cs="Times New Roman"/>
          <w:color w:val="000000" w:themeColor="text1"/>
          <w:sz w:val="28"/>
          <w:szCs w:val="28"/>
        </w:rPr>
        <w:t>новий курс, відкривши для них можливості модернізувати свою інфраструктуру та досягти більшого прогресу в декарбонізації своїх економік. Диверсифікація джерел енергії також допоможе їм стати менш залежними від третіх сторін, таких як Росія, щодо постачання енергії, і зменшить, якщо не усуне, корупцію в енергетичному секторі.</w:t>
      </w:r>
    </w:p>
    <w:p w14:paraId="471F719E" w14:textId="77777777" w:rsidR="00331747" w:rsidRPr="00F743B3" w:rsidRDefault="00091D23" w:rsidP="00F743B3">
      <w:pPr>
        <w:pStyle w:val="a5"/>
        <w:shd w:val="clear" w:color="auto" w:fill="FFFFFF"/>
        <w:spacing w:after="0" w:line="360" w:lineRule="auto"/>
        <w:ind w:firstLine="1134"/>
        <w:jc w:val="both"/>
        <w:rPr>
          <w:rFonts w:eastAsia="Source Serif Pro" w:cs="Times New Roman"/>
          <w:color w:val="000000" w:themeColor="text1"/>
          <w:sz w:val="28"/>
          <w:szCs w:val="28"/>
        </w:rPr>
      </w:pPr>
      <w:r w:rsidRPr="00F743B3">
        <w:rPr>
          <w:rFonts w:eastAsia="Source Serif Pro" w:cs="Times New Roman"/>
          <w:color w:val="000000" w:themeColor="text1"/>
          <w:sz w:val="28"/>
          <w:szCs w:val="28"/>
        </w:rPr>
        <w:t xml:space="preserve">Відсутність чітких інструментів, які ЄС міг би взяти зі свого інструментарію, означає, що Європа залишається осторонь ключових </w:t>
      </w:r>
      <w:r w:rsidRPr="00F743B3">
        <w:rPr>
          <w:rFonts w:eastAsia="Source Serif Pro" w:cs="Times New Roman"/>
          <w:color w:val="000000" w:themeColor="text1"/>
          <w:sz w:val="28"/>
          <w:szCs w:val="28"/>
        </w:rPr>
        <w:lastRenderedPageBreak/>
        <w:t>стратегічних розмов на Балканах. Готовність США розмахувати </w:t>
      </w:r>
      <w:hyperlink r:id="rId12" w:history="1">
        <w:r w:rsidRPr="00F743B3">
          <w:rPr>
            <w:rStyle w:val="Hyperlink3"/>
            <w:rFonts w:ascii="Times New Roman" w:hAnsi="Times New Roman" w:cs="Times New Roman"/>
            <w:color w:val="000000" w:themeColor="text1"/>
            <w:sz w:val="28"/>
            <w:szCs w:val="28"/>
            <w:u w:val="none"/>
          </w:rPr>
          <w:t>палицею</w:t>
        </w:r>
      </w:hyperlink>
      <w:r w:rsidRPr="00F743B3">
        <w:rPr>
          <w:rFonts w:eastAsia="Source Serif Pro" w:cs="Times New Roman"/>
          <w:color w:val="000000" w:themeColor="text1"/>
          <w:sz w:val="28"/>
          <w:szCs w:val="28"/>
        </w:rPr>
        <w:t> у вигляді закону Магнітського та санкцій, а не запропонувати лише пряник, здається, робить американську позицію набагато переконливішою, а їхній голос — сильнішим. ЄС має широкий спектр потенційних інструментів, які він міг би використати та які міг би посилити за допомогою кількох коригувань. Наприклад, вона повинна додати клептократію до свого європейського Закону Магнітського та поширити положення закону на Західні Балкани. Можливість запроваджувати особисті санкції за корупцію проти окремих осіб збільшила б вплив ЄС і змінила б існуюче уявлення про лицемірство – про те, що ЄС із задоволенням працює з автократами, коли йому підходить ситуація. Європейська прокуратура могла б зосередитися на транскордонних розслідуваннях, у яких беруть участь балканські органи влади. Він також може розгорнути Європейський офіс по боротьбі з шахрайством у справах, пов’язаних із фондами</w:t>
      </w:r>
      <w:proofErr w:type="gramStart"/>
      <w:r w:rsidRPr="00F743B3">
        <w:rPr>
          <w:rFonts w:eastAsia="Source Serif Pro" w:cs="Times New Roman"/>
          <w:color w:val="000000" w:themeColor="text1"/>
          <w:sz w:val="28"/>
          <w:szCs w:val="28"/>
        </w:rPr>
        <w:t xml:space="preserve"> ЄС</w:t>
      </w:r>
      <w:proofErr w:type="gramEnd"/>
      <w:r w:rsidRPr="00F743B3">
        <w:rPr>
          <w:rFonts w:eastAsia="Source Serif Pro" w:cs="Times New Roman"/>
          <w:color w:val="000000" w:themeColor="text1"/>
          <w:sz w:val="28"/>
          <w:szCs w:val="28"/>
        </w:rPr>
        <w:t>, які складають значну частину ВВП Західних Балкан.</w:t>
      </w:r>
    </w:p>
    <w:p w14:paraId="1C568B40" w14:textId="77777777" w:rsidR="00331747" w:rsidRPr="00F743B3" w:rsidRDefault="00091D23" w:rsidP="00F743B3">
      <w:pPr>
        <w:pStyle w:val="a5"/>
        <w:shd w:val="clear" w:color="auto" w:fill="FFFFFF"/>
        <w:spacing w:before="0" w:after="0" w:line="360" w:lineRule="auto"/>
        <w:ind w:firstLine="1134"/>
        <w:jc w:val="both"/>
        <w:rPr>
          <w:rFonts w:eastAsia="Source Serif Pro" w:cs="Times New Roman"/>
          <w:color w:val="000000" w:themeColor="text1"/>
          <w:sz w:val="28"/>
          <w:szCs w:val="28"/>
        </w:rPr>
      </w:pPr>
      <w:r w:rsidRPr="00F743B3">
        <w:rPr>
          <w:rFonts w:eastAsia="Source Serif Pro" w:cs="Times New Roman"/>
          <w:color w:val="000000" w:themeColor="text1"/>
          <w:sz w:val="28"/>
          <w:szCs w:val="28"/>
        </w:rPr>
        <w:t xml:space="preserve">Кордони не втратять свого значення на Балканах найближчим часом. Тому ЄС має приділяти більше уваги безпеці та оборонній архітектурі регіону, якою зараз нехтують. Справжня геополітична відповідь ЄС вимагатиме розширення Європейського оборонного союзу. Якщо країни Західних Балкан приєднаються до </w:t>
      </w:r>
      <w:bookmarkStart w:id="31" w:name="_Hlk151730500"/>
      <w:r w:rsidRPr="00F743B3">
        <w:rPr>
          <w:rFonts w:eastAsia="Source Serif Pro" w:cs="Times New Roman"/>
          <w:color w:val="000000" w:themeColor="text1"/>
          <w:sz w:val="28"/>
          <w:szCs w:val="28"/>
        </w:rPr>
        <w:t>EDU</w:t>
      </w:r>
      <w:bookmarkEnd w:id="31"/>
      <w:r w:rsidRPr="00F743B3">
        <w:rPr>
          <w:rFonts w:eastAsia="Source Serif Pro" w:cs="Times New Roman"/>
          <w:color w:val="000000" w:themeColor="text1"/>
          <w:sz w:val="28"/>
          <w:szCs w:val="28"/>
        </w:rPr>
        <w:t xml:space="preserve">, вони зможуть брати участь у </w:t>
      </w:r>
      <w:bookmarkStart w:id="32" w:name="_Hlk151730513"/>
      <w:r w:rsidRPr="00F743B3">
        <w:rPr>
          <w:rFonts w:eastAsia="Source Serif Pro" w:cs="Times New Roman"/>
          <w:color w:val="000000" w:themeColor="text1"/>
          <w:sz w:val="28"/>
          <w:szCs w:val="28"/>
        </w:rPr>
        <w:t>проектах PESCO</w:t>
      </w:r>
      <w:bookmarkEnd w:id="32"/>
      <w:r w:rsidRPr="00F743B3">
        <w:rPr>
          <w:rFonts w:eastAsia="Source Serif Pro" w:cs="Times New Roman"/>
          <w:color w:val="000000" w:themeColor="text1"/>
          <w:sz w:val="28"/>
          <w:szCs w:val="28"/>
        </w:rPr>
        <w:t xml:space="preserve">, а членство в EDU має зосередити увагу на </w:t>
      </w:r>
      <w:proofErr w:type="gramStart"/>
      <w:r w:rsidRPr="00F743B3">
        <w:rPr>
          <w:rFonts w:eastAsia="Source Serif Pro" w:cs="Times New Roman"/>
          <w:color w:val="000000" w:themeColor="text1"/>
          <w:sz w:val="28"/>
          <w:szCs w:val="28"/>
        </w:rPr>
        <w:t>п</w:t>
      </w:r>
      <w:proofErr w:type="gramEnd"/>
      <w:r w:rsidRPr="00F743B3">
        <w:rPr>
          <w:rFonts w:eastAsia="Source Serif Pro" w:cs="Times New Roman"/>
          <w:color w:val="000000" w:themeColor="text1"/>
          <w:sz w:val="28"/>
          <w:szCs w:val="28"/>
        </w:rPr>
        <w:t>ідвищенні дотримання Спільної політики безпеки та оборони. Сербія, наприклад, хоче модернізувати виробничі потужності своїх великих державних виробників зброї. Замість того, щоб ефективно примушувати її до співпраці з такими країнами, як Білорусь, Росія та Об’єднані Арабські Емірати, ЄС має запросити Сербію взяти участь у власних проектах. Бойові групи ЄС також повинні не лише включати регулярну участь із Західних Балкан, а й перейти на оперативну службу в регіоні, якщо ситуація погіршиться.</w:t>
      </w:r>
    </w:p>
    <w:p w14:paraId="6C295B6C" w14:textId="77777777" w:rsidR="006E497B" w:rsidRPr="00F743B3" w:rsidRDefault="00091D23" w:rsidP="00F743B3">
      <w:pPr>
        <w:pStyle w:val="a5"/>
        <w:shd w:val="clear" w:color="auto" w:fill="FFFFFF"/>
        <w:spacing w:before="0" w:after="0" w:line="360" w:lineRule="auto"/>
        <w:ind w:firstLine="1134"/>
        <w:jc w:val="both"/>
        <w:rPr>
          <w:rFonts w:eastAsia="Source Serif Pro" w:cs="Times New Roman"/>
          <w:color w:val="000000" w:themeColor="text1"/>
          <w:sz w:val="28"/>
          <w:szCs w:val="28"/>
        </w:rPr>
      </w:pPr>
      <w:r w:rsidRPr="00F743B3">
        <w:rPr>
          <w:rFonts w:eastAsia="Source Serif Pro" w:cs="Times New Roman"/>
          <w:color w:val="000000" w:themeColor="text1"/>
          <w:sz w:val="28"/>
          <w:szCs w:val="28"/>
        </w:rPr>
        <w:lastRenderedPageBreak/>
        <w:t>Якщо з нинішніх взаємопов’язаних криз на Західних Балканах можна винести позитив, то це нова увага, яку європейські та американські політики приділяють цьому регіону. Але ЄС терміново має змінити свій підхід – його вибір «конструктивної двозначності» більше не працює і викликає лише роздратування в регіоні. Допомога громадянам послабити хватку корумпованих еліт і відновлення належного управління всередині інституцій значною мірою сприятиме повнішій підтримці реформ і зміцненню впливу ЄС у регіоні, який є ключовим для підвищення його міжнародної довіри та забезпечення стабільності сусідства (</w:t>
      </w:r>
      <w:r w:rsidRPr="00F743B3">
        <w:rPr>
          <w:rFonts w:eastAsia="Source Serif Pro" w:cs="Times New Roman"/>
          <w:color w:val="000000" w:themeColor="text1"/>
          <w:sz w:val="28"/>
          <w:szCs w:val="28"/>
          <w:lang w:val="en-US"/>
        </w:rPr>
        <w:t>Tcherneva</w:t>
      </w:r>
      <w:r w:rsidRPr="00F743B3">
        <w:rPr>
          <w:rFonts w:eastAsia="Source Serif Pro" w:cs="Times New Roman"/>
          <w:color w:val="000000" w:themeColor="text1"/>
          <w:sz w:val="28"/>
          <w:szCs w:val="28"/>
        </w:rPr>
        <w:t xml:space="preserve">, 2021). </w:t>
      </w:r>
    </w:p>
    <w:p w14:paraId="1AC156E4" w14:textId="4FBBA157" w:rsidR="00331747" w:rsidRPr="00F743B3" w:rsidRDefault="00091D23" w:rsidP="00F743B3">
      <w:pPr>
        <w:pStyle w:val="a5"/>
        <w:shd w:val="clear" w:color="auto" w:fill="FFFFFF"/>
        <w:spacing w:before="0" w:after="0" w:line="360" w:lineRule="auto"/>
        <w:ind w:firstLine="1134"/>
        <w:jc w:val="both"/>
        <w:rPr>
          <w:rFonts w:eastAsia="Source Serif Pro" w:cs="Times New Roman"/>
          <w:color w:val="000000" w:themeColor="text1"/>
          <w:sz w:val="28"/>
          <w:szCs w:val="28"/>
        </w:rPr>
      </w:pPr>
      <w:r w:rsidRPr="00F743B3">
        <w:rPr>
          <w:rFonts w:cs="Times New Roman"/>
          <w:color w:val="000000" w:themeColor="text1"/>
          <w:sz w:val="28"/>
          <w:szCs w:val="28"/>
          <w:shd w:val="clear" w:color="auto" w:fill="FFFFFF"/>
        </w:rPr>
        <w:t>Саміт Європейський Союз - Західні Балкани (Саміт Брдо), що відбувся 6 жовтня 2021 року під головуванням Словенії, підтвердив підтримку ЄС процесу розширення та більшої інтеграції країн Західних Балкан у регіоні. ЄС знову і знову підтверджує свою прихильність регіону як в політичному, так і в економічному плані, підкреслюючи геостратегічну важливість регіону. ЄС є найбільшим торговельним партнером та інвестором Західних Балкан, на який припадає майже 70% загального обсягу торгівлі регіону у 2019 році. Усі шість західнобалканських країн (Чорногорія, Північна Македонія, Сербія, Боснія і Герцеговина та Косово) підписали Угоду про стабілізацію та асоціацію (УСА) з ЄС і перебувають на різних етапах переговорів щодо вступу (</w:t>
      </w:r>
      <w:r w:rsidRPr="00F743B3">
        <w:rPr>
          <w:rFonts w:cs="Times New Roman"/>
          <w:color w:val="000000" w:themeColor="text1"/>
          <w:sz w:val="28"/>
          <w:szCs w:val="28"/>
          <w:shd w:val="clear" w:color="auto" w:fill="FFFFFF"/>
          <w:lang w:val="en-US"/>
        </w:rPr>
        <w:t>Dutta</w:t>
      </w:r>
      <w:r w:rsidRPr="00F743B3">
        <w:rPr>
          <w:rFonts w:cs="Times New Roman"/>
          <w:color w:val="000000" w:themeColor="text1"/>
          <w:sz w:val="28"/>
          <w:szCs w:val="28"/>
          <w:shd w:val="clear" w:color="auto" w:fill="FFFFFF"/>
        </w:rPr>
        <w:t xml:space="preserve">, 2021). </w:t>
      </w:r>
    </w:p>
    <w:p w14:paraId="062F3077" w14:textId="77777777" w:rsidR="00331747" w:rsidRPr="00F743B3" w:rsidRDefault="00091D23" w:rsidP="00F743B3">
      <w:pPr>
        <w:pStyle w:val="a5"/>
        <w:shd w:val="clear" w:color="auto" w:fill="FFFFFF"/>
        <w:spacing w:before="0" w:after="0" w:line="360" w:lineRule="auto"/>
        <w:ind w:firstLine="1134"/>
        <w:jc w:val="both"/>
        <w:rPr>
          <w:rFonts w:eastAsia="Georgia" w:cs="Times New Roman"/>
          <w:color w:val="000000" w:themeColor="text1"/>
          <w:sz w:val="28"/>
          <w:szCs w:val="28"/>
          <w:shd w:val="clear" w:color="auto" w:fill="FFFFFF"/>
        </w:rPr>
      </w:pPr>
      <w:r w:rsidRPr="00F743B3">
        <w:rPr>
          <w:rFonts w:cs="Times New Roman"/>
          <w:color w:val="000000" w:themeColor="text1"/>
          <w:sz w:val="28"/>
          <w:szCs w:val="28"/>
          <w:shd w:val="clear" w:color="auto" w:fill="FFFFFF"/>
        </w:rPr>
        <w:t xml:space="preserve">На саміті в Брдо лідери західнобалканських країн та посадовці ЄС підтвердили європейську перспективу регіону та відданість процесу розширення, що ґрунтується на надійних реформах з боку партнерів, справедливих і жорстких умовах та принципі власних заслуг. У декларації саміту в Брдо посадовці ЄС домовилися просувати Економічний та інвестиційний план, що містить конкретні результати діяльності ЄС у регіоні, і визначили спільні пріоритети ЄС та Західних Балкан на найближчі роки для спільного просування до більш інноваційної, </w:t>
      </w:r>
      <w:r w:rsidRPr="00F743B3">
        <w:rPr>
          <w:rFonts w:cs="Times New Roman"/>
          <w:color w:val="000000" w:themeColor="text1"/>
          <w:sz w:val="28"/>
          <w:szCs w:val="28"/>
          <w:shd w:val="clear" w:color="auto" w:fill="FFFFFF"/>
        </w:rPr>
        <w:lastRenderedPageBreak/>
        <w:t>екологічної та цифрової економіки. Водночас лідери західнобалканських країн взяли на себе зобов'язання посилити співпрацю з ключових питань безпеки задля захисту громадян.</w:t>
      </w:r>
    </w:p>
    <w:p w14:paraId="5B62EB38" w14:textId="77777777" w:rsidR="00331747" w:rsidRPr="00F743B3" w:rsidRDefault="00091D23" w:rsidP="00F743B3">
      <w:pPr>
        <w:pStyle w:val="a5"/>
        <w:shd w:val="clear" w:color="auto" w:fill="FFFFFF"/>
        <w:spacing w:before="0" w:after="0" w:line="360" w:lineRule="auto"/>
        <w:ind w:firstLine="1134"/>
        <w:jc w:val="both"/>
        <w:rPr>
          <w:rFonts w:eastAsia="Georgia" w:cs="Times New Roman"/>
          <w:color w:val="000000" w:themeColor="text1"/>
          <w:sz w:val="28"/>
          <w:szCs w:val="28"/>
          <w:shd w:val="clear" w:color="auto" w:fill="FFFFFF"/>
        </w:rPr>
      </w:pPr>
      <w:r w:rsidRPr="00F743B3">
        <w:rPr>
          <w:rFonts w:cs="Times New Roman"/>
          <w:color w:val="000000" w:themeColor="text1"/>
          <w:sz w:val="28"/>
          <w:szCs w:val="28"/>
          <w:shd w:val="clear" w:color="auto" w:fill="FFFFFF"/>
        </w:rPr>
        <w:t>ЄС збільшить інвестиції в Західні Балкани, щоб прискорити довгострокове відновлення і сприяти регіональній інтеграції та зближенню з Європейським Союзом. Економічний та інвестиційний план для регіону вартістю майже 30 мільярдів євро, запропонований Європейською Комісією, залишається програмою фінансової участі ЄС у Західних Балканах, спрямованою на подолання їхнього соціально-економічного розриву з Європейським Союзом.</w:t>
      </w:r>
    </w:p>
    <w:p w14:paraId="227D7440" w14:textId="77777777" w:rsidR="00025991" w:rsidRPr="00F743B3" w:rsidRDefault="00025991" w:rsidP="00F743B3">
      <w:pPr>
        <w:spacing w:after="0" w:line="360" w:lineRule="auto"/>
        <w:ind w:firstLine="1134"/>
        <w:jc w:val="both"/>
        <w:rPr>
          <w:rFonts w:ascii="Times New Roman" w:hAnsi="Times New Roman" w:cs="Times New Roman"/>
          <w:color w:val="000000" w:themeColor="text1"/>
          <w:sz w:val="28"/>
          <w:szCs w:val="28"/>
          <w:shd w:val="clear" w:color="auto" w:fill="FFFFFF"/>
          <w14:textOutline w14:w="0" w14:cap="rnd" w14:cmpd="sng" w14:algn="ctr">
            <w14:noFill/>
            <w14:prstDash w14:val="solid"/>
            <w14:bevel/>
          </w14:textOutline>
        </w:rPr>
      </w:pPr>
      <w:r w:rsidRPr="00F743B3">
        <w:rPr>
          <w:rFonts w:ascii="Times New Roman" w:hAnsi="Times New Roman" w:cs="Times New Roman"/>
          <w:color w:val="000000" w:themeColor="text1"/>
          <w:sz w:val="28"/>
          <w:szCs w:val="28"/>
          <w:shd w:val="clear" w:color="auto" w:fill="FFFFFF"/>
          <w14:textOutline w14:w="0" w14:cap="rnd" w14:cmpd="sng" w14:algn="ctr">
            <w14:noFill/>
            <w14:prstDash w14:val="solid"/>
            <w14:bevel/>
          </w14:textOutline>
        </w:rPr>
        <w:t>Щоб розпочати виконання Плану, Комісія пропонує збільшити фінансування на реалізацію Плану до 1,1 мільярда євро. Заявлені 600 мільйонів євро є додатковими до 500 мільйонів євро, які були оголошені на саміті в рамках Берлінського процесу.</w:t>
      </w:r>
    </w:p>
    <w:p w14:paraId="36AFFFAB" w14:textId="31D3B96E" w:rsidR="00331747" w:rsidRPr="00F743B3" w:rsidRDefault="00091D23" w:rsidP="00F743B3">
      <w:pPr>
        <w:spacing w:after="0" w:line="360" w:lineRule="auto"/>
        <w:ind w:firstLine="1134"/>
        <w:jc w:val="both"/>
        <w:rPr>
          <w:rFonts w:ascii="Times New Roman" w:eastAsia="Georgia" w:hAnsi="Times New Roman" w:cs="Times New Roman"/>
          <w:color w:val="000000" w:themeColor="text1"/>
          <w:sz w:val="28"/>
          <w:szCs w:val="28"/>
          <w:shd w:val="clear" w:color="auto" w:fill="FFFFFF"/>
        </w:rPr>
      </w:pPr>
      <w:r w:rsidRPr="00F743B3">
        <w:rPr>
          <w:rFonts w:ascii="Times New Roman" w:hAnsi="Times New Roman" w:cs="Times New Roman"/>
          <w:color w:val="000000" w:themeColor="text1"/>
          <w:sz w:val="28"/>
          <w:szCs w:val="28"/>
          <w:shd w:val="clear" w:color="auto" w:fill="FFFFFF"/>
        </w:rPr>
        <w:t>Крім того, можна стверджувати, що відносини між ЄС та країнами Західних Балкан розвиваються і що підхід ЄС до регіону працює, оскільки він приніс прогрес, а також співпрацю між конфліктними країнами. Це особливо помітно на двосторонніх і багатосторонніх зустрічах, організованих ЄС або за його підтримки, де президенти, прем'єр-міністри, міністри або члени парламентів країн регіону зустрічаються і приймають спільні рішення, які є цінними для всього регіону. Однак більше потрібно робити на рівні громадянського суспільства, де зусилля мали б безпосередній вплив на громадян.</w:t>
      </w:r>
    </w:p>
    <w:p w14:paraId="18F01AB7" w14:textId="19A31E07" w:rsidR="00331747" w:rsidRPr="00F743B3" w:rsidRDefault="00091D23" w:rsidP="00F743B3">
      <w:pPr>
        <w:pStyle w:val="a5"/>
        <w:shd w:val="clear" w:color="auto" w:fill="FFFFFF"/>
        <w:spacing w:before="0" w:after="0" w:line="360" w:lineRule="auto"/>
        <w:ind w:firstLine="1134"/>
        <w:jc w:val="both"/>
        <w:rPr>
          <w:rFonts w:eastAsia="Georgia" w:cs="Times New Roman"/>
          <w:color w:val="000000" w:themeColor="text1"/>
          <w:sz w:val="28"/>
          <w:szCs w:val="28"/>
          <w:shd w:val="clear" w:color="auto" w:fill="FFFFFF"/>
        </w:rPr>
      </w:pPr>
      <w:r w:rsidRPr="00F743B3">
        <w:rPr>
          <w:rFonts w:cs="Times New Roman"/>
          <w:color w:val="000000" w:themeColor="text1"/>
          <w:sz w:val="28"/>
          <w:szCs w:val="28"/>
          <w:shd w:val="clear" w:color="auto" w:fill="FFFFFF"/>
        </w:rPr>
        <w:t xml:space="preserve">ЄС обрав регіональний підхід до Західних Балкан з метою досягнення більшої стабільності серед конфліктних держав і нормалізації відносин між ними. Його роль є переважно стабілізуючою, оскільки кожна країна подала заявку або висловила зацікавленість у прийнятті до Європейського Союзу. Висловлюючи бажання уникнути подальших можливих конфліктів і сприяти регіональному співробітництву, колишній комісар з питань розширення Оллі Рен заявив, що </w:t>
      </w:r>
      <w:r w:rsidR="00051FFD" w:rsidRPr="00F743B3">
        <w:rPr>
          <w:rFonts w:cs="Times New Roman"/>
          <w:color w:val="000000" w:themeColor="text1"/>
          <w:sz w:val="28"/>
          <w:szCs w:val="28"/>
          <w:shd w:val="clear" w:color="auto" w:fill="FFFFFF"/>
          <w:lang w:val="uk-UA"/>
        </w:rPr>
        <w:t>«</w:t>
      </w:r>
      <w:r w:rsidRPr="00F743B3">
        <w:rPr>
          <w:rFonts w:cs="Times New Roman"/>
          <w:color w:val="000000" w:themeColor="text1"/>
          <w:sz w:val="28"/>
          <w:szCs w:val="28"/>
          <w:shd w:val="clear" w:color="auto" w:fill="FFFFFF"/>
        </w:rPr>
        <w:t xml:space="preserve">регіон потребує чіткої </w:t>
      </w:r>
      <w:r w:rsidRPr="00F743B3">
        <w:rPr>
          <w:rFonts w:cs="Times New Roman"/>
          <w:color w:val="000000" w:themeColor="text1"/>
          <w:sz w:val="28"/>
          <w:szCs w:val="28"/>
          <w:shd w:val="clear" w:color="auto" w:fill="FFFFFF"/>
        </w:rPr>
        <w:lastRenderedPageBreak/>
        <w:t>європейської перспективи</w:t>
      </w:r>
      <w:r w:rsidR="00051FFD" w:rsidRPr="00F743B3">
        <w:rPr>
          <w:rFonts w:cs="Times New Roman"/>
          <w:color w:val="000000" w:themeColor="text1"/>
          <w:sz w:val="28"/>
          <w:szCs w:val="28"/>
          <w:shd w:val="clear" w:color="auto" w:fill="FFFFFF"/>
          <w:lang w:val="uk-UA"/>
        </w:rPr>
        <w:t>»</w:t>
      </w:r>
      <w:r w:rsidRPr="00F743B3">
        <w:rPr>
          <w:rFonts w:cs="Times New Roman"/>
          <w:color w:val="000000" w:themeColor="text1"/>
          <w:sz w:val="28"/>
          <w:szCs w:val="28"/>
          <w:shd w:val="clear" w:color="auto" w:fill="FFFFFF"/>
        </w:rPr>
        <w:t xml:space="preserve">. Багатосторонній політичний діалог у регіоні зазвичай організовується на високому рівні, шляхом проведення спільних зустрічей на рівні глав держав або на рівні міністрів. Хоча порядок денний для країн Західних Балкан та ЄС є чітким, перед регіоном все ще стоять численні виклики та дилеми. </w:t>
      </w:r>
    </w:p>
    <w:p w14:paraId="02DFFAA7" w14:textId="38544B34" w:rsidR="009D6022" w:rsidRPr="00F743B3" w:rsidRDefault="00091D23" w:rsidP="00F743B3">
      <w:pPr>
        <w:pStyle w:val="a5"/>
        <w:shd w:val="clear" w:color="auto" w:fill="FFFFFF"/>
        <w:spacing w:before="0" w:after="0" w:line="360" w:lineRule="auto"/>
        <w:ind w:firstLine="1134"/>
        <w:jc w:val="both"/>
        <w:rPr>
          <w:rFonts w:cs="Times New Roman"/>
          <w:color w:val="000000" w:themeColor="text1"/>
          <w:sz w:val="28"/>
          <w:szCs w:val="28"/>
          <w:shd w:val="clear" w:color="auto" w:fill="FFFFFF"/>
        </w:rPr>
      </w:pPr>
      <w:r w:rsidRPr="00F743B3">
        <w:rPr>
          <w:rFonts w:cs="Times New Roman"/>
          <w:color w:val="000000" w:themeColor="text1"/>
          <w:sz w:val="28"/>
          <w:szCs w:val="28"/>
          <w:shd w:val="clear" w:color="auto" w:fill="FFFFFF"/>
        </w:rPr>
        <w:t xml:space="preserve">Наразі Чорногорія, Сербія, Республіка Північна Македонія та Албанія є офіційними кандидатами на вступ до ЄС, а Боснія і Герцеговина та Косово - потенційними країнами-кандидатами. З Чорногорією та Сербією вже розпочато переговори про вступ та підписано відповідні розділи. Таким чином, більшість західнобалканських країн очікують на інтеграцію до Європейського Союзу. Однак цей процес називають спірним або </w:t>
      </w:r>
      <w:r w:rsidR="00051FFD" w:rsidRPr="00F743B3">
        <w:rPr>
          <w:rFonts w:cs="Times New Roman"/>
          <w:color w:val="000000" w:themeColor="text1"/>
          <w:sz w:val="28"/>
          <w:szCs w:val="28"/>
          <w:shd w:val="clear" w:color="auto" w:fill="FFFFFF"/>
          <w:lang w:val="uk-UA"/>
        </w:rPr>
        <w:t>«</w:t>
      </w:r>
      <w:r w:rsidRPr="00F743B3">
        <w:rPr>
          <w:rFonts w:cs="Times New Roman"/>
          <w:color w:val="000000" w:themeColor="text1"/>
          <w:sz w:val="28"/>
          <w:szCs w:val="28"/>
          <w:shd w:val="clear" w:color="auto" w:fill="FFFFFF"/>
        </w:rPr>
        <w:t>незавершеним</w:t>
      </w:r>
      <w:r w:rsidR="00051FFD" w:rsidRPr="00F743B3">
        <w:rPr>
          <w:rFonts w:cs="Times New Roman"/>
          <w:color w:val="000000" w:themeColor="text1"/>
          <w:sz w:val="28"/>
          <w:szCs w:val="28"/>
          <w:shd w:val="clear" w:color="auto" w:fill="FFFFFF"/>
          <w:lang w:val="uk-UA"/>
        </w:rPr>
        <w:t>»</w:t>
      </w:r>
      <w:r w:rsidRPr="00F743B3">
        <w:rPr>
          <w:rFonts w:cs="Times New Roman"/>
          <w:color w:val="000000" w:themeColor="text1"/>
          <w:sz w:val="28"/>
          <w:szCs w:val="28"/>
          <w:shd w:val="clear" w:color="auto" w:fill="FFFFFF"/>
        </w:rPr>
        <w:t>, щоб показати проблеми, з якими ці країни все ще стикаються. Наприклад, Косово не визнане Сербією та п'ятьма країнами-членами ЄС; Боснія і Герцеговина чекає на прийняття конституції; Сербія намагається встановити міжнародно прийнятні кордони (Косово, Республіка Сербська); а Північна Македонія втягнута в суперечку щодо меншин з Болгарією, яка відмовляється схвалити процес вступу країни до ЄС (Stivachtis, 2022</w:t>
      </w:r>
      <w:r w:rsidR="00B469BC" w:rsidRPr="00F743B3">
        <w:rPr>
          <w:rFonts w:cs="Times New Roman"/>
          <w:color w:val="000000" w:themeColor="text1"/>
          <w:sz w:val="28"/>
          <w:szCs w:val="28"/>
          <w:shd w:val="clear" w:color="auto" w:fill="FFFFFF"/>
        </w:rPr>
        <w:t xml:space="preserve">, </w:t>
      </w:r>
      <w:r w:rsidR="00B469BC" w:rsidRPr="00F743B3">
        <w:rPr>
          <w:rFonts w:cs="Times New Roman"/>
          <w:color w:val="000000" w:themeColor="text1"/>
          <w:sz w:val="28"/>
          <w:szCs w:val="28"/>
          <w:shd w:val="clear" w:color="auto" w:fill="FFFFFF"/>
          <w:lang w:val="en-US"/>
        </w:rPr>
        <w:t>p</w:t>
      </w:r>
      <w:r w:rsidR="00B469BC" w:rsidRPr="00F743B3">
        <w:rPr>
          <w:rFonts w:cs="Times New Roman"/>
          <w:color w:val="000000" w:themeColor="text1"/>
          <w:sz w:val="28"/>
          <w:szCs w:val="28"/>
          <w:shd w:val="clear" w:color="auto" w:fill="FFFFFF"/>
        </w:rPr>
        <w:t>. 2</w:t>
      </w:r>
      <w:r w:rsidRPr="00F743B3">
        <w:rPr>
          <w:rFonts w:cs="Times New Roman"/>
          <w:color w:val="000000" w:themeColor="text1"/>
          <w:sz w:val="28"/>
          <w:szCs w:val="28"/>
          <w:shd w:val="clear" w:color="auto" w:fill="FFFFFF"/>
        </w:rPr>
        <w:t>).</w:t>
      </w:r>
    </w:p>
    <w:p w14:paraId="6D4E9652" w14:textId="335CA546" w:rsidR="00331747" w:rsidRPr="00F743B3" w:rsidRDefault="00091D23" w:rsidP="00F743B3">
      <w:pPr>
        <w:pStyle w:val="a5"/>
        <w:shd w:val="clear" w:color="auto" w:fill="FFFFFF"/>
        <w:spacing w:before="0" w:after="0" w:line="360" w:lineRule="auto"/>
        <w:ind w:firstLine="1134"/>
        <w:jc w:val="both"/>
        <w:rPr>
          <w:rFonts w:eastAsia="Georgia" w:cs="Times New Roman"/>
          <w:color w:val="000000" w:themeColor="text1"/>
          <w:sz w:val="28"/>
          <w:szCs w:val="28"/>
          <w:shd w:val="clear" w:color="auto" w:fill="FFFFFF"/>
        </w:rPr>
      </w:pPr>
      <w:r w:rsidRPr="00F743B3">
        <w:rPr>
          <w:rFonts w:cs="Times New Roman"/>
          <w:color w:val="000000" w:themeColor="text1"/>
          <w:sz w:val="28"/>
          <w:szCs w:val="28"/>
          <w14:textOutline w14:w="12700" w14:cap="flat" w14:cmpd="sng" w14:algn="ctr">
            <w14:noFill/>
            <w14:prstDash w14:val="solid"/>
            <w14:miter w14:lim="400000"/>
          </w14:textOutline>
        </w:rPr>
        <w:t xml:space="preserve">Застійний характер розвитку країн Західних Балкан протягом останніх трьох десятиліть вимагає політичної відповіді, щоб задовольнити зростаюче соціальне невдоволення, запобігти нескінченному відтоку мізків і вирішити демографічні проблеми. Таким чином, політичні еліти будуть змушені або проводити радикальні економічні реформи, прагнучи до західнобалканської моделі економічного розвитку, або адаптуватися до глобальних ланцюгів поставок з урахуванням зростаючої напруженості у відносинах між Заходом та його конкурентами. Країни, схоже, більш схильні до останнього варіанту. Парадоксально, але перешкодою для цього процесу є нинішні політичні еліти, які точно описуються концепцією стабілітократії. Проблема полягає в незадовільному характері нинішньої стабільності, яка, з одного боку, виконує своє призначення як зовнішня </w:t>
      </w:r>
      <w:r w:rsidRPr="00F743B3">
        <w:rPr>
          <w:rFonts w:cs="Times New Roman"/>
          <w:color w:val="000000" w:themeColor="text1"/>
          <w:sz w:val="28"/>
          <w:szCs w:val="28"/>
          <w14:textOutline w14:w="12700" w14:cap="flat" w14:cmpd="sng" w14:algn="ctr">
            <w14:noFill/>
            <w14:prstDash w14:val="solid"/>
            <w14:miter w14:lim="400000"/>
          </w14:textOutline>
        </w:rPr>
        <w:lastRenderedPageBreak/>
        <w:t xml:space="preserve">межа ЄС, а з іншого - стала джерелом нескінченного розчарування для простих людей і тліючої нестабільності. Підтримуючи </w:t>
      </w:r>
      <w:r w:rsidR="00051FFD" w:rsidRPr="00F743B3">
        <w:rPr>
          <w:rFonts w:cs="Times New Roman"/>
          <w:color w:val="000000" w:themeColor="text1"/>
          <w:sz w:val="28"/>
          <w:szCs w:val="28"/>
          <w:lang w:val="uk-UA"/>
          <w14:textOutline w14:w="12700" w14:cap="flat" w14:cmpd="sng" w14:algn="ctr">
            <w14:noFill/>
            <w14:prstDash w14:val="solid"/>
            <w14:miter w14:lim="400000"/>
          </w14:textOutline>
        </w:rPr>
        <w:t>«</w:t>
      </w:r>
      <w:r w:rsidRPr="00F743B3">
        <w:rPr>
          <w:rFonts w:cs="Times New Roman"/>
          <w:color w:val="000000" w:themeColor="text1"/>
          <w:sz w:val="28"/>
          <w:szCs w:val="28"/>
          <w14:textOutline w14:w="12700" w14:cap="flat" w14:cmpd="sng" w14:algn="ctr">
            <w14:noFill/>
            <w14:prstDash w14:val="solid"/>
            <w14:miter w14:lim="400000"/>
          </w14:textOutline>
        </w:rPr>
        <w:t>стабілократів</w:t>
      </w:r>
      <w:r w:rsidR="00051FFD" w:rsidRPr="00F743B3">
        <w:rPr>
          <w:rFonts w:cs="Times New Roman"/>
          <w:color w:val="000000" w:themeColor="text1"/>
          <w:sz w:val="28"/>
          <w:szCs w:val="28"/>
          <w:lang w:val="uk-UA"/>
          <w14:textOutline w14:w="12700" w14:cap="flat" w14:cmpd="sng" w14:algn="ctr">
            <w14:noFill/>
            <w14:prstDash w14:val="solid"/>
            <w14:miter w14:lim="400000"/>
          </w14:textOutline>
        </w:rPr>
        <w:t>»</w:t>
      </w:r>
      <w:r w:rsidRPr="00F743B3">
        <w:rPr>
          <w:rFonts w:cs="Times New Roman"/>
          <w:color w:val="000000" w:themeColor="text1"/>
          <w:sz w:val="28"/>
          <w:szCs w:val="28"/>
          <w14:textOutline w14:w="12700" w14:cap="flat" w14:cmpd="sng" w14:algn="ctr">
            <w14:noFill/>
            <w14:prstDash w14:val="solid"/>
            <w14:miter w14:lim="400000"/>
          </w14:textOutline>
        </w:rPr>
        <w:t>, ЄС ризикує втратити довіру серед своїх найпалкіших прихильників.</w:t>
      </w:r>
    </w:p>
    <w:p w14:paraId="7AE9B076" w14:textId="7F0F2744"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rPr>
        <w:t>Членство в ЄС асоціюється з динамічним економічним зростанням, і це є основним рушієм зближення з ЄС для більшості країн з нижчим, ніж в середньому по ЄС, рівнем розвитку. Однак, хоча всі нові країни-члени ЄС загалом розвиваються швидше, ніж старі країни-члени ЄС, виклики залишаються. Вони стосуються як темпів, так і характеру наздоганяючого розвитку і не звільняють національні політичні еліти від необхідності вдумливого використання переваг, які надає спільний ринок. ЄС став рольовою моделлю примирення, яка залишається маяком для національних наративів Західних Балкан (і не тільки), в яких домінує історія. Дійсно, ЄС слугує платформою для примирення, але наївно думати, що ЄС та його тиск згори донизу вирішить питання ідентичності чи історичні суперечки. ЄС ніколи не був наділений такою компетенцією, але скоріше він був вирішальним чинником економічного зближення</w:t>
      </w:r>
      <w:r w:rsidR="009D6022" w:rsidRPr="00F743B3">
        <w:rPr>
          <w:rFonts w:ascii="Times New Roman" w:hAnsi="Times New Roman" w:cs="Times New Roman"/>
          <w:color w:val="000000" w:themeColor="text1"/>
          <w:sz w:val="28"/>
          <w:szCs w:val="28"/>
          <w:lang w:val="uk-UA"/>
        </w:rPr>
        <w:t xml:space="preserve"> (</w:t>
      </w:r>
      <w:r w:rsidR="009D6022" w:rsidRPr="00F743B3">
        <w:rPr>
          <w:rFonts w:ascii="Times New Roman" w:hAnsi="Times New Roman" w:cs="Times New Roman"/>
          <w:color w:val="000000" w:themeColor="text1"/>
          <w:sz w:val="28"/>
          <w:szCs w:val="28"/>
          <w:lang w:val="en-US"/>
        </w:rPr>
        <w:t>Visegrad</w:t>
      </w:r>
      <w:r w:rsidR="009D6022" w:rsidRPr="00F743B3">
        <w:rPr>
          <w:rFonts w:ascii="Times New Roman" w:hAnsi="Times New Roman" w:cs="Times New Roman"/>
          <w:color w:val="000000" w:themeColor="text1"/>
          <w:sz w:val="28"/>
          <w:szCs w:val="28"/>
        </w:rPr>
        <w:t xml:space="preserve"> </w:t>
      </w:r>
      <w:r w:rsidR="009D6022" w:rsidRPr="00F743B3">
        <w:rPr>
          <w:rFonts w:ascii="Times New Roman" w:hAnsi="Times New Roman" w:cs="Times New Roman"/>
          <w:color w:val="000000" w:themeColor="text1"/>
          <w:sz w:val="28"/>
          <w:szCs w:val="28"/>
          <w:lang w:val="en-US"/>
        </w:rPr>
        <w:t>Fund</w:t>
      </w:r>
      <w:r w:rsidR="009D6022" w:rsidRPr="00F743B3">
        <w:rPr>
          <w:rFonts w:ascii="Times New Roman" w:hAnsi="Times New Roman" w:cs="Times New Roman"/>
          <w:color w:val="000000" w:themeColor="text1"/>
          <w:sz w:val="28"/>
          <w:szCs w:val="28"/>
          <w:lang w:val="uk-UA"/>
        </w:rPr>
        <w:t xml:space="preserve">, </w:t>
      </w:r>
      <w:r w:rsidR="009D6022" w:rsidRPr="00F743B3">
        <w:rPr>
          <w:rFonts w:ascii="Times New Roman" w:hAnsi="Times New Roman" w:cs="Times New Roman"/>
          <w:color w:val="000000" w:themeColor="text1"/>
          <w:sz w:val="28"/>
          <w:szCs w:val="28"/>
        </w:rPr>
        <w:t>2022</w:t>
      </w:r>
      <w:r w:rsidR="00B87D5C" w:rsidRPr="00F743B3">
        <w:rPr>
          <w:rFonts w:ascii="Times New Roman" w:hAnsi="Times New Roman" w:cs="Times New Roman"/>
          <w:color w:val="000000" w:themeColor="text1"/>
          <w:sz w:val="28"/>
          <w:szCs w:val="28"/>
        </w:rPr>
        <w:t xml:space="preserve">, </w:t>
      </w:r>
      <w:r w:rsidR="00B87D5C" w:rsidRPr="00F743B3">
        <w:rPr>
          <w:rFonts w:ascii="Times New Roman" w:hAnsi="Times New Roman" w:cs="Times New Roman"/>
          <w:color w:val="000000" w:themeColor="text1"/>
          <w:sz w:val="28"/>
          <w:szCs w:val="28"/>
          <w:lang w:val="en-US"/>
        </w:rPr>
        <w:t>p</w:t>
      </w:r>
      <w:r w:rsidR="00B87D5C" w:rsidRPr="00F743B3">
        <w:rPr>
          <w:rFonts w:ascii="Times New Roman" w:hAnsi="Times New Roman" w:cs="Times New Roman"/>
          <w:color w:val="000000" w:themeColor="text1"/>
          <w:sz w:val="28"/>
          <w:szCs w:val="28"/>
        </w:rPr>
        <w:t>. 8-9</w:t>
      </w:r>
      <w:r w:rsidR="009D6022" w:rsidRPr="00F743B3">
        <w:rPr>
          <w:rFonts w:ascii="Times New Roman" w:hAnsi="Times New Roman" w:cs="Times New Roman"/>
          <w:color w:val="000000" w:themeColor="text1"/>
          <w:sz w:val="28"/>
          <w:szCs w:val="28"/>
        </w:rPr>
        <w:t>).</w:t>
      </w:r>
    </w:p>
    <w:p w14:paraId="02057DBC" w14:textId="7915F96F"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lang w:val="uk-UA"/>
        </w:rPr>
        <w:t>Щодо всіх інших суперечок на Західних Балканах, то замість того, щоб залишати їх вирішення повністю на розсуд зацікавлених країн, ЄС повинен докласти більш рішучих зусиль для підтримки їх врегулювання (</w:t>
      </w:r>
      <w:r w:rsidRPr="00F743B3">
        <w:rPr>
          <w:rFonts w:ascii="Times New Roman" w:hAnsi="Times New Roman" w:cs="Times New Roman"/>
          <w:color w:val="000000" w:themeColor="text1"/>
          <w:sz w:val="28"/>
          <w:szCs w:val="28"/>
        </w:rPr>
        <w:t>Fou</w:t>
      </w:r>
      <w:r w:rsidRPr="00F743B3">
        <w:rPr>
          <w:rFonts w:ascii="Times New Roman" w:hAnsi="Times New Roman" w:cs="Times New Roman"/>
          <w:color w:val="000000" w:themeColor="text1"/>
          <w:sz w:val="28"/>
          <w:szCs w:val="28"/>
          <w:lang w:val="uk-UA"/>
        </w:rPr>
        <w:t>é</w:t>
      </w:r>
      <w:r w:rsidRPr="00F743B3">
        <w:rPr>
          <w:rFonts w:ascii="Times New Roman" w:hAnsi="Times New Roman" w:cs="Times New Roman"/>
          <w:color w:val="000000" w:themeColor="text1"/>
          <w:sz w:val="28"/>
          <w:szCs w:val="28"/>
        </w:rPr>
        <w:t>r</w:t>
      </w:r>
      <w:r w:rsidRPr="00F743B3">
        <w:rPr>
          <w:rFonts w:ascii="Times New Roman" w:hAnsi="Times New Roman" w:cs="Times New Roman"/>
          <w:color w:val="000000" w:themeColor="text1"/>
          <w:sz w:val="28"/>
          <w:szCs w:val="28"/>
          <w:lang w:val="uk-UA"/>
        </w:rPr>
        <w:t>é, 2023</w:t>
      </w:r>
      <w:r w:rsidR="007D5B18" w:rsidRPr="00F743B3">
        <w:rPr>
          <w:rFonts w:ascii="Times New Roman" w:hAnsi="Times New Roman" w:cs="Times New Roman"/>
          <w:color w:val="000000" w:themeColor="text1"/>
          <w:sz w:val="28"/>
          <w:szCs w:val="28"/>
          <w:lang w:val="uk-UA"/>
        </w:rPr>
        <w:t xml:space="preserve">, </w:t>
      </w:r>
      <w:r w:rsidR="007D5B18" w:rsidRPr="00F743B3">
        <w:rPr>
          <w:rFonts w:ascii="Times New Roman" w:hAnsi="Times New Roman" w:cs="Times New Roman"/>
          <w:color w:val="000000" w:themeColor="text1"/>
          <w:sz w:val="28"/>
          <w:szCs w:val="28"/>
          <w:lang w:val="en-US"/>
        </w:rPr>
        <w:t>p</w:t>
      </w:r>
      <w:r w:rsidR="007D5B18" w:rsidRPr="00F743B3">
        <w:rPr>
          <w:rFonts w:ascii="Times New Roman" w:hAnsi="Times New Roman" w:cs="Times New Roman"/>
          <w:color w:val="000000" w:themeColor="text1"/>
          <w:sz w:val="28"/>
          <w:szCs w:val="28"/>
          <w:lang w:val="uk-UA"/>
        </w:rPr>
        <w:t>. 1</w:t>
      </w:r>
      <w:r w:rsidRPr="00F743B3">
        <w:rPr>
          <w:rFonts w:ascii="Times New Roman" w:hAnsi="Times New Roman" w:cs="Times New Roman"/>
          <w:color w:val="000000" w:themeColor="text1"/>
          <w:sz w:val="28"/>
          <w:szCs w:val="28"/>
          <w:lang w:val="uk-UA"/>
        </w:rPr>
        <w:t>).</w:t>
      </w:r>
    </w:p>
    <w:p w14:paraId="6E1223FE" w14:textId="42050CAA" w:rsidR="00331747" w:rsidRPr="00F743B3" w:rsidRDefault="009D6022"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lang w:val="uk-UA"/>
        </w:rPr>
        <w:t>Ч</w:t>
      </w:r>
      <w:r w:rsidR="00091D23" w:rsidRPr="00F743B3">
        <w:rPr>
          <w:rFonts w:ascii="Times New Roman" w:hAnsi="Times New Roman" w:cs="Times New Roman"/>
          <w:color w:val="000000" w:themeColor="text1"/>
          <w:sz w:val="28"/>
          <w:szCs w:val="28"/>
        </w:rPr>
        <w:t xml:space="preserve">ленство в ЄС робить політичну систему країни-члена більш жорсткою, оскільки вона отримує додаткову легітимацію з боку ЄС. Після набуття членства в ЄС національні політичні еліти ще більше заохочуються до проведення реформ, оскільки вони де-факто отримали високу оцінку з боку країн-членів ЄС. Членство держав із сумнівним розумінням основних принципів демократії негативно впливає на цей процес. Однак, незважаючи на зусилля ЄС у сфері верховенства права, національні держави відіграють першорядну роль, і уроки останніх розширень показують, що спільні інституції не мають достатніх </w:t>
      </w:r>
      <w:r w:rsidR="00091D23" w:rsidRPr="00F743B3">
        <w:rPr>
          <w:rFonts w:ascii="Times New Roman" w:hAnsi="Times New Roman" w:cs="Times New Roman"/>
          <w:color w:val="000000" w:themeColor="text1"/>
          <w:sz w:val="28"/>
          <w:szCs w:val="28"/>
        </w:rPr>
        <w:lastRenderedPageBreak/>
        <w:t>можливостей для того, щоб достатньою мірою впливати на якість демократії на національному рівні. Іншими словами, демократія формується, випробовується і застосовується на національному рівні, і зацікавлені сторони на цьому рівні несуть основну відповідальність за її якість.</w:t>
      </w:r>
    </w:p>
    <w:p w14:paraId="7D293030" w14:textId="670741F2" w:rsidR="00331747" w:rsidRPr="00F743B3" w:rsidRDefault="00091D23" w:rsidP="00F743B3">
      <w:pPr>
        <w:spacing w:after="0" w:line="360" w:lineRule="auto"/>
        <w:ind w:firstLine="1134"/>
        <w:jc w:val="both"/>
        <w:rPr>
          <w:rFonts w:ascii="Times New Roman" w:eastAsia="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 xml:space="preserve">В економічному плані Західні Балкани переживають найбільш процвітаючий і найтриваліший період економічного зростання з часів здобуття окремими країнами суверенітету. Спільним знаменником і рушійною силою цих трьох варіантів є дефрагментація західнобалканських кандидатів на вступ до ЄС і запобігання </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балканізації</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самого ЄС. Це траєкторія розвитку, яка виходить за рамки нинішнього стану справ на Балканах з ЄС, і це перспектива того, що країни півострова, які не є членами ЄС, врешті-решт приєднаються до Союзу. Якщо поточний стан справ залишиться таким, яким він є - Західні Балкани фрагментовані через блокування перспективи вступу до ЄС, яке наразі здійснюють більш заможні сусіди, такі як Болгарія (фактично щодо Північної Македонії та, по суті, Албанії з осені 2020 року) та Хорватія (щодо перспективи членства в ЄС Сербії та де-факто Чорногорії з весни 2016 року), - то в довгостроковій перспективі існує ймовірність того, що регіон залишатиметься </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балканізованим</w:t>
      </w:r>
      <w:r w:rsidR="00051FFD" w:rsidRPr="00F743B3">
        <w:rPr>
          <w:rFonts w:ascii="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rPr>
        <w:t xml:space="preserve"> через контрпродуктивну ворожнечу, яка випливає з минулих конфліктів та націоналістичного бачення (</w:t>
      </w:r>
      <w:r w:rsidRPr="00F743B3">
        <w:rPr>
          <w:rFonts w:ascii="Times New Roman" w:hAnsi="Times New Roman" w:cs="Times New Roman"/>
          <w:color w:val="000000" w:themeColor="text1"/>
          <w:sz w:val="28"/>
          <w:szCs w:val="28"/>
          <w:lang w:val="en-US"/>
        </w:rPr>
        <w:t>Visegrad</w:t>
      </w:r>
      <w:r w:rsidRPr="00F743B3">
        <w:rPr>
          <w:rFonts w:ascii="Times New Roman" w:hAnsi="Times New Roman" w:cs="Times New Roman"/>
          <w:color w:val="000000" w:themeColor="text1"/>
          <w:sz w:val="28"/>
          <w:szCs w:val="28"/>
        </w:rPr>
        <w:t xml:space="preserve"> </w:t>
      </w:r>
      <w:r w:rsidRPr="00F743B3">
        <w:rPr>
          <w:rFonts w:ascii="Times New Roman" w:hAnsi="Times New Roman" w:cs="Times New Roman"/>
          <w:color w:val="000000" w:themeColor="text1"/>
          <w:sz w:val="28"/>
          <w:szCs w:val="28"/>
          <w:lang w:val="en-US"/>
        </w:rPr>
        <w:t>Fund</w:t>
      </w:r>
      <w:r w:rsidRPr="00F743B3">
        <w:rPr>
          <w:rFonts w:ascii="Times New Roman" w:hAnsi="Times New Roman" w:cs="Times New Roman"/>
          <w:color w:val="000000" w:themeColor="text1"/>
          <w:sz w:val="28"/>
          <w:szCs w:val="28"/>
        </w:rPr>
        <w:t>, 2022</w:t>
      </w:r>
      <w:r w:rsidR="00B87D5C" w:rsidRPr="00F743B3">
        <w:rPr>
          <w:rFonts w:ascii="Times New Roman" w:hAnsi="Times New Roman" w:cs="Times New Roman"/>
          <w:color w:val="000000" w:themeColor="text1"/>
          <w:sz w:val="28"/>
          <w:szCs w:val="28"/>
        </w:rPr>
        <w:t xml:space="preserve">, </w:t>
      </w:r>
      <w:r w:rsidR="00B87D5C" w:rsidRPr="00F743B3">
        <w:rPr>
          <w:rFonts w:ascii="Times New Roman" w:hAnsi="Times New Roman" w:cs="Times New Roman"/>
          <w:color w:val="000000" w:themeColor="text1"/>
          <w:sz w:val="28"/>
          <w:szCs w:val="28"/>
          <w:lang w:val="en-US"/>
        </w:rPr>
        <w:t>p</w:t>
      </w:r>
      <w:r w:rsidR="00B87D5C" w:rsidRPr="00F743B3">
        <w:rPr>
          <w:rFonts w:ascii="Times New Roman" w:hAnsi="Times New Roman" w:cs="Times New Roman"/>
          <w:color w:val="000000" w:themeColor="text1"/>
          <w:sz w:val="28"/>
          <w:szCs w:val="28"/>
        </w:rPr>
        <w:t>. 10-11</w:t>
      </w:r>
      <w:r w:rsidRPr="00F743B3">
        <w:rPr>
          <w:rFonts w:ascii="Times New Roman" w:hAnsi="Times New Roman" w:cs="Times New Roman"/>
          <w:color w:val="000000" w:themeColor="text1"/>
          <w:sz w:val="28"/>
          <w:szCs w:val="28"/>
        </w:rPr>
        <w:t>).</w:t>
      </w:r>
    </w:p>
    <w:p w14:paraId="68A835C4" w14:textId="08D11C3B" w:rsidR="00331747" w:rsidRPr="00F743B3" w:rsidRDefault="00025991" w:rsidP="00F743B3">
      <w:pPr>
        <w:shd w:val="clear" w:color="auto" w:fill="FFFFFF"/>
        <w:spacing w:after="0" w:line="360" w:lineRule="auto"/>
        <w:ind w:firstLine="1134"/>
        <w:jc w:val="both"/>
        <w:rPr>
          <w:rFonts w:ascii="Times New Roman" w:eastAsia="Times New Roman" w:hAnsi="Times New Roman" w:cs="Times New Roman"/>
          <w:color w:val="000000" w:themeColor="text1"/>
          <w:sz w:val="28"/>
          <w:szCs w:val="28"/>
          <w:lang w:val="uk-UA"/>
        </w:rPr>
      </w:pPr>
      <w:bookmarkStart w:id="33" w:name="_Hlk152794302"/>
      <w:r w:rsidRPr="00F743B3">
        <w:rPr>
          <w:rFonts w:ascii="Times New Roman" w:hAnsi="Times New Roman" w:cs="Times New Roman"/>
          <w:color w:val="000000" w:themeColor="text1"/>
          <w:sz w:val="28"/>
          <w:szCs w:val="28"/>
        </w:rPr>
        <w:t>Отже, ініціатива щодо розширення надає регіону позитивного настрою щодо євроінтеграції, але не включає в себе відповіді на ключові питання, пов'язані із вирішенням наявних проблем. Навіть при віддаленій перспективі розширення на вісім і більше років потенційні політичні, економічні та безпекові вигоди можуть виявитися важливими для успішної геостратегічної інвестиції ЄС. Деякі з цих вигод Західні Балкани вже відчули сьогодні</w:t>
      </w:r>
      <w:r w:rsidRPr="00F743B3">
        <w:rPr>
          <w:rFonts w:ascii="Times New Roman" w:hAnsi="Times New Roman" w:cs="Times New Roman"/>
          <w:color w:val="000000" w:themeColor="text1"/>
          <w:sz w:val="28"/>
          <w:szCs w:val="28"/>
          <w:lang w:val="uk-UA"/>
        </w:rPr>
        <w:t xml:space="preserve"> </w:t>
      </w:r>
      <w:r w:rsidR="00091D23" w:rsidRPr="00F743B3">
        <w:rPr>
          <w:rFonts w:ascii="Times New Roman" w:hAnsi="Times New Roman" w:cs="Times New Roman"/>
          <w:color w:val="000000" w:themeColor="text1"/>
          <w:sz w:val="28"/>
          <w:szCs w:val="28"/>
          <w:lang w:val="uk-UA"/>
        </w:rPr>
        <w:t xml:space="preserve">(Лавренюк, 2018). </w:t>
      </w:r>
      <w:bookmarkEnd w:id="33"/>
    </w:p>
    <w:p w14:paraId="7083ACF6" w14:textId="77777777" w:rsidR="00331747" w:rsidRPr="00F743B3" w:rsidRDefault="00091D23" w:rsidP="00F743B3">
      <w:pPr>
        <w:pStyle w:val="a5"/>
        <w:shd w:val="clear" w:color="auto" w:fill="FFFFFF"/>
        <w:spacing w:before="0" w:after="0" w:line="360" w:lineRule="auto"/>
        <w:ind w:firstLine="1134"/>
        <w:jc w:val="both"/>
        <w:rPr>
          <w:rFonts w:eastAsia="Arial" w:cs="Times New Roman"/>
          <w:color w:val="000000" w:themeColor="text1"/>
          <w:sz w:val="28"/>
          <w:szCs w:val="28"/>
        </w:rPr>
      </w:pPr>
      <w:r w:rsidRPr="00F743B3">
        <w:rPr>
          <w:rFonts w:eastAsia="Open Sans" w:cs="Times New Roman"/>
          <w:color w:val="000000" w:themeColor="text1"/>
          <w:sz w:val="28"/>
          <w:szCs w:val="28"/>
        </w:rPr>
        <w:lastRenderedPageBreak/>
        <w:t>Щоб досягти мети розширення ЄС до 2030 року, як країнам Західних Балкан, так і Європейському Союзу потрібно буде виконати домашнє завдання. Поки регіон не буде повністю інтегрований в ЄС, а членство в НАТО не пошириться на Сербію, Боснію і Герцеговину та Косово, Балкани будуть спірним регіоном, який можуть використовувати опоненти Заходу (</w:t>
      </w:r>
      <w:r w:rsidRPr="00F743B3">
        <w:rPr>
          <w:rFonts w:cs="Times New Roman"/>
          <w:color w:val="000000" w:themeColor="text1"/>
          <w:sz w:val="28"/>
          <w:szCs w:val="28"/>
          <w:lang w:val="en-US"/>
        </w:rPr>
        <w:t>Dordevic</w:t>
      </w:r>
      <w:r w:rsidRPr="00F743B3">
        <w:rPr>
          <w:rFonts w:cs="Times New Roman"/>
          <w:color w:val="000000" w:themeColor="text1"/>
          <w:sz w:val="28"/>
          <w:szCs w:val="28"/>
        </w:rPr>
        <w:t>, 2023).</w:t>
      </w:r>
    </w:p>
    <w:p w14:paraId="7A1955A2" w14:textId="6C55371B" w:rsidR="00331747" w:rsidRPr="00F743B3" w:rsidRDefault="00091D23" w:rsidP="00F743B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firstLine="1134"/>
        <w:jc w:val="both"/>
        <w:rPr>
          <w:rFonts w:ascii="Times New Roman" w:eastAsia="Times New Roman" w:hAnsi="Times New Roman" w:cs="Times New Roman"/>
          <w:color w:val="000000" w:themeColor="text1"/>
          <w:sz w:val="28"/>
          <w:szCs w:val="28"/>
          <w14:textOutline w14:w="0" w14:cap="flat" w14:cmpd="sng" w14:algn="ctr">
            <w14:noFill/>
            <w14:prstDash w14:val="solid"/>
            <w14:bevel/>
          </w14:textOutline>
        </w:rPr>
      </w:pPr>
      <w:r w:rsidRPr="00F743B3">
        <w:rPr>
          <w:rFonts w:ascii="Times New Roman" w:hAnsi="Times New Roman" w:cs="Times New Roman"/>
          <w:color w:val="000000" w:themeColor="text1"/>
          <w:sz w:val="28"/>
          <w:szCs w:val="28"/>
          <w14:textOutline w14:w="0" w14:cap="flat" w14:cmpd="sng" w14:algn="ctr">
            <w14:noFill/>
            <w14:prstDash w14:val="solid"/>
            <w14:bevel/>
          </w14:textOutline>
        </w:rPr>
        <w:t>Для того,</w:t>
      </w:r>
      <w:r w:rsidR="00231F8C" w:rsidRPr="00F743B3">
        <w:rPr>
          <w:rFonts w:ascii="Times New Roman" w:hAnsi="Times New Roman" w:cs="Times New Roman"/>
          <w:color w:val="000000" w:themeColor="text1"/>
          <w:sz w:val="28"/>
          <w:szCs w:val="28"/>
          <w:lang w:val="uk-UA"/>
          <w14:textOutline w14:w="0" w14:cap="flat" w14:cmpd="sng" w14:algn="ctr">
            <w14:noFill/>
            <w14:prstDash w14:val="solid"/>
            <w14:bevel/>
          </w14:textOutline>
        </w:rPr>
        <w:t xml:space="preserve"> </w:t>
      </w:r>
      <w:r w:rsidRPr="00F743B3">
        <w:rPr>
          <w:rFonts w:ascii="Times New Roman" w:hAnsi="Times New Roman" w:cs="Times New Roman"/>
          <w:color w:val="000000" w:themeColor="text1"/>
          <w:sz w:val="28"/>
          <w:szCs w:val="28"/>
          <w14:textOutline w14:w="0" w14:cap="flat" w14:cmpd="sng" w14:algn="ctr">
            <w14:noFill/>
            <w14:prstDash w14:val="solid"/>
            <w14:bevel/>
          </w14:textOutline>
        </w:rPr>
        <w:t>щоб відповідати добре встановленим критеріям членства та у власних інтересах, країни Західних Балкан повинні здійснити комплексні реформи у важливих сферах. Верховенство права, основні права та управління мають бути значно зміцнені. Судові реформи, боротьба з корупцією та організованою злочинністю та реформа державного управління повинні дати реальні результати</w:t>
      </w:r>
      <w:proofErr w:type="gramStart"/>
      <w:r w:rsidRPr="00F743B3">
        <w:rPr>
          <w:rFonts w:ascii="Times New Roman" w:hAnsi="Times New Roman" w:cs="Times New Roman"/>
          <w:color w:val="000000" w:themeColor="text1"/>
          <w:sz w:val="28"/>
          <w:szCs w:val="28"/>
          <w14:textOutline w14:w="0" w14:cap="flat" w14:cmpd="sng" w14:algn="ctr">
            <w14:noFill/>
            <w14:prstDash w14:val="solid"/>
            <w14:bevel/>
          </w14:textOutline>
        </w:rPr>
        <w:t xml:space="preserve"> ,</w:t>
      </w:r>
      <w:proofErr w:type="gramEnd"/>
      <w:r w:rsidRPr="00F743B3">
        <w:rPr>
          <w:rFonts w:ascii="Times New Roman" w:hAnsi="Times New Roman" w:cs="Times New Roman"/>
          <w:color w:val="000000" w:themeColor="text1"/>
          <w:sz w:val="28"/>
          <w:szCs w:val="28"/>
          <w14:textOutline w14:w="0" w14:cap="flat" w14:cmpd="sng" w14:algn="ctr">
            <w14:noFill/>
            <w14:prstDash w14:val="solid"/>
            <w14:bevel/>
          </w14:textOutline>
        </w:rPr>
        <w:t xml:space="preserve"> а функціонування демократичних інституцій – серйозно покращити. Економічні реформи необхідно проводити енергійно, а структурні недоліки, низьку конкурентоспроможність і високий рівень безробіття потрібно вирішити. </w:t>
      </w:r>
    </w:p>
    <w:p w14:paraId="38F71E04" w14:textId="1C30001F" w:rsidR="00331747" w:rsidRPr="00F743B3" w:rsidRDefault="00091D23" w:rsidP="00F743B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firstLine="1134"/>
        <w:jc w:val="both"/>
        <w:rPr>
          <w:rFonts w:ascii="Times New Roman" w:eastAsia="Times New Roman" w:hAnsi="Times New Roman" w:cs="Times New Roman"/>
          <w:color w:val="000000" w:themeColor="text1"/>
          <w:sz w:val="28"/>
          <w:szCs w:val="28"/>
          <w14:textOutline w14:w="0" w14:cap="flat" w14:cmpd="sng" w14:algn="ctr">
            <w14:noFill/>
            <w14:prstDash w14:val="solid"/>
            <w14:bevel/>
          </w14:textOutline>
        </w:rPr>
      </w:pPr>
      <w:r w:rsidRPr="00F743B3">
        <w:rPr>
          <w:rFonts w:ascii="Times New Roman" w:hAnsi="Times New Roman" w:cs="Times New Roman"/>
          <w:color w:val="000000" w:themeColor="text1"/>
          <w:sz w:val="28"/>
          <w:szCs w:val="28"/>
          <w14:textOutline w14:w="0" w14:cap="flat" w14:cmpd="sng" w14:algn="ctr">
            <w14:noFill/>
            <w14:prstDash w14:val="solid"/>
            <w14:bevel/>
          </w14:textOutline>
        </w:rPr>
        <w:t>Усі країни мають однозначно взяти на себе зобов’язання, як словом, так і ділом, подолати спадок минулого, досягнувши примирення та розв’язавши відкриті питання задовго до вступу до</w:t>
      </w:r>
      <w:proofErr w:type="gramStart"/>
      <w:r w:rsidRPr="00F743B3">
        <w:rPr>
          <w:rFonts w:ascii="Times New Roman" w:hAnsi="Times New Roman" w:cs="Times New Roman"/>
          <w:color w:val="000000" w:themeColor="text1"/>
          <w:sz w:val="28"/>
          <w:szCs w:val="28"/>
          <w14:textOutline w14:w="0" w14:cap="flat" w14:cmpd="sng" w14:algn="ctr">
            <w14:noFill/>
            <w14:prstDash w14:val="solid"/>
            <w14:bevel/>
          </w14:textOutline>
        </w:rPr>
        <w:t xml:space="preserve"> ЄС</w:t>
      </w:r>
      <w:proofErr w:type="gramEnd"/>
      <w:r w:rsidRPr="00F743B3">
        <w:rPr>
          <w:rFonts w:ascii="Times New Roman" w:hAnsi="Times New Roman" w:cs="Times New Roman"/>
          <w:color w:val="000000" w:themeColor="text1"/>
          <w:sz w:val="28"/>
          <w:szCs w:val="28"/>
          <w14:textOutline w14:w="0" w14:cap="flat" w14:cmpd="sng" w14:algn="ctr">
            <w14:noFill/>
            <w14:prstDash w14:val="solid"/>
            <w14:bevel/>
          </w14:textOutline>
        </w:rPr>
        <w:t>, зокрема прикордонні суперечки. Зараз усі країни Західних Балкан повинні терміново подвоїти свої зусилля, зайнятися життєво важливими реформами та завершити свою політичну, економічну та соціальну трансформацію, залучаючи до цього всіх зацікавлених сторін з усього політичного спектру та громадянського суспільства. Вступ до ЄС – це набагато більше, ніж технічний процес.</w:t>
      </w:r>
    </w:p>
    <w:p w14:paraId="7B474429" w14:textId="3E064D8A" w:rsidR="00331747" w:rsidRPr="00F743B3" w:rsidRDefault="00091D23" w:rsidP="00F743B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firstLine="1134"/>
        <w:jc w:val="both"/>
        <w:rPr>
          <w:rFonts w:ascii="Times New Roman" w:eastAsia="Open Sans" w:hAnsi="Times New Roman" w:cs="Times New Roman"/>
          <w:color w:val="000000" w:themeColor="text1"/>
          <w:sz w:val="28"/>
          <w:szCs w:val="28"/>
          <w14:textOutline w14:w="0" w14:cap="flat" w14:cmpd="sng" w14:algn="ctr">
            <w14:noFill/>
            <w14:prstDash w14:val="solid"/>
            <w14:bevel/>
          </w14:textOutline>
        </w:rPr>
      </w:pPr>
      <w:r w:rsidRPr="00F743B3">
        <w:rPr>
          <w:rFonts w:ascii="Times New Roman" w:hAnsi="Times New Roman" w:cs="Times New Roman"/>
          <w:color w:val="000000" w:themeColor="text1"/>
          <w:sz w:val="28"/>
          <w:szCs w:val="28"/>
          <w14:textOutline w14:w="0" w14:cap="flat" w14:cmpd="sng" w14:algn="ctr">
            <w14:noFill/>
            <w14:prstDash w14:val="solid"/>
            <w14:bevel/>
          </w14:textOutline>
        </w:rPr>
        <w:t xml:space="preserve">Європейська перспектива Західних Балкан є чіткою та однозначною, а умови та критерії членства в ЄС добре встановлені. Завдяки цій стратегії ЄС зможе надати безпрецедентну підтримку цій меті. Попереду на ці країни чекає багато роботи, щоб відповідати цим критеріям. Уряди повинні забезпечити більш інклюзивні процеси реформ, </w:t>
      </w:r>
      <w:r w:rsidRPr="00F743B3">
        <w:rPr>
          <w:rFonts w:ascii="Times New Roman" w:hAnsi="Times New Roman" w:cs="Times New Roman"/>
          <w:color w:val="000000" w:themeColor="text1"/>
          <w:sz w:val="28"/>
          <w:szCs w:val="28"/>
          <w14:textOutline w14:w="0" w14:cap="flat" w14:cmpd="sng" w14:algn="ctr">
            <w14:noFill/>
            <w14:prstDash w14:val="solid"/>
            <w14:bevel/>
          </w14:textOutline>
        </w:rPr>
        <w:lastRenderedPageBreak/>
        <w:t>які залучать усіх зацікавлених сторін і суспільство в цілому. Головне, лідери в регіоні не повинні залишати жодних сумнівів щодо своєї стратегічної орієнтації та відданості. Саме вони повинні взяти на себе відповідальність за втілення цієї історичної можливості в реальність (</w:t>
      </w:r>
      <w:r w:rsidRPr="00F743B3">
        <w:rPr>
          <w:rFonts w:ascii="Times New Roman" w:hAnsi="Times New Roman" w:cs="Times New Roman"/>
          <w:color w:val="000000" w:themeColor="text1"/>
          <w:sz w:val="28"/>
          <w:szCs w:val="28"/>
          <w:lang w:val="en-US"/>
          <w14:textOutline w14:w="0" w14:cap="flat" w14:cmpd="sng" w14:algn="ctr">
            <w14:noFill/>
            <w14:prstDash w14:val="solid"/>
            <w14:bevel/>
          </w14:textOutline>
        </w:rPr>
        <w:t>European</w:t>
      </w:r>
      <w:r w:rsidRPr="00F743B3">
        <w:rPr>
          <w:rFonts w:ascii="Times New Roman" w:hAnsi="Times New Roman" w:cs="Times New Roman"/>
          <w:color w:val="000000" w:themeColor="text1"/>
          <w:sz w:val="28"/>
          <w:szCs w:val="28"/>
          <w14:textOutline w14:w="0" w14:cap="flat" w14:cmpd="sng" w14:algn="ctr">
            <w14:noFill/>
            <w14:prstDash w14:val="solid"/>
            <w14:bevel/>
          </w14:textOutline>
        </w:rPr>
        <w:t xml:space="preserve"> </w:t>
      </w:r>
      <w:r w:rsidRPr="00F743B3">
        <w:rPr>
          <w:rFonts w:ascii="Times New Roman" w:hAnsi="Times New Roman" w:cs="Times New Roman"/>
          <w:color w:val="000000" w:themeColor="text1"/>
          <w:sz w:val="28"/>
          <w:szCs w:val="28"/>
          <w:lang w:val="en-US"/>
          <w14:textOutline w14:w="0" w14:cap="flat" w14:cmpd="sng" w14:algn="ctr">
            <w14:noFill/>
            <w14:prstDash w14:val="solid"/>
            <w14:bevel/>
          </w14:textOutline>
        </w:rPr>
        <w:t>Union</w:t>
      </w:r>
      <w:r w:rsidRPr="00F743B3">
        <w:rPr>
          <w:rFonts w:ascii="Times New Roman" w:hAnsi="Times New Roman" w:cs="Times New Roman"/>
          <w:color w:val="000000" w:themeColor="text1"/>
          <w:sz w:val="28"/>
          <w:szCs w:val="28"/>
          <w14:textOutline w14:w="0" w14:cap="flat" w14:cmpd="sng" w14:algn="ctr">
            <w14:noFill/>
            <w14:prstDash w14:val="solid"/>
            <w14:bevel/>
          </w14:textOutline>
        </w:rPr>
        <w:t>, 2018</w:t>
      </w:r>
      <w:r w:rsidR="007D5B18" w:rsidRPr="00F743B3">
        <w:rPr>
          <w:rFonts w:ascii="Times New Roman" w:hAnsi="Times New Roman" w:cs="Times New Roman"/>
          <w:color w:val="000000" w:themeColor="text1"/>
          <w:sz w:val="28"/>
          <w:szCs w:val="28"/>
          <w14:textOutline w14:w="0" w14:cap="flat" w14:cmpd="sng" w14:algn="ctr">
            <w14:noFill/>
            <w14:prstDash w14:val="solid"/>
            <w14:bevel/>
          </w14:textOutline>
        </w:rPr>
        <w:t xml:space="preserve">, </w:t>
      </w:r>
      <w:r w:rsidR="007D5B18" w:rsidRPr="00F743B3">
        <w:rPr>
          <w:rFonts w:ascii="Times New Roman" w:hAnsi="Times New Roman" w:cs="Times New Roman"/>
          <w:color w:val="000000" w:themeColor="text1"/>
          <w:sz w:val="28"/>
          <w:szCs w:val="28"/>
          <w:lang w:val="en-US"/>
          <w14:textOutline w14:w="0" w14:cap="flat" w14:cmpd="sng" w14:algn="ctr">
            <w14:noFill/>
            <w14:prstDash w14:val="solid"/>
            <w14:bevel/>
          </w14:textOutline>
        </w:rPr>
        <w:t>p</w:t>
      </w:r>
      <w:r w:rsidR="007D5B18" w:rsidRPr="00F743B3">
        <w:rPr>
          <w:rFonts w:ascii="Times New Roman" w:hAnsi="Times New Roman" w:cs="Times New Roman"/>
          <w:color w:val="000000" w:themeColor="text1"/>
          <w:sz w:val="28"/>
          <w:szCs w:val="28"/>
          <w14:textOutline w14:w="0" w14:cap="flat" w14:cmpd="sng" w14:algn="ctr">
            <w14:noFill/>
            <w14:prstDash w14:val="solid"/>
            <w14:bevel/>
          </w14:textOutline>
        </w:rPr>
        <w:t>. 6</w:t>
      </w:r>
      <w:r w:rsidRPr="00F743B3">
        <w:rPr>
          <w:rFonts w:ascii="Times New Roman" w:hAnsi="Times New Roman" w:cs="Times New Roman"/>
          <w:color w:val="000000" w:themeColor="text1"/>
          <w:sz w:val="28"/>
          <w:szCs w:val="28"/>
          <w14:textOutline w14:w="0" w14:cap="flat" w14:cmpd="sng" w14:algn="ctr">
            <w14:noFill/>
            <w14:prstDash w14:val="solid"/>
            <w14:bevel/>
          </w14:textOutline>
        </w:rPr>
        <w:t>).</w:t>
      </w:r>
    </w:p>
    <w:p w14:paraId="5BCD5371" w14:textId="5C49197A" w:rsidR="008D7A30" w:rsidRPr="00F743B3" w:rsidRDefault="00091D23" w:rsidP="00F743B3">
      <w:pPr>
        <w:spacing w:after="0" w:line="360" w:lineRule="auto"/>
        <w:ind w:firstLine="1134"/>
        <w:jc w:val="both"/>
        <w:rPr>
          <w:rFonts w:ascii="Times New Roman" w:hAnsi="Times New Roman" w:cs="Times New Roman"/>
          <w:color w:val="000000" w:themeColor="text1"/>
          <w:sz w:val="28"/>
          <w:szCs w:val="28"/>
        </w:rPr>
      </w:pPr>
      <w:r w:rsidRPr="00F743B3">
        <w:rPr>
          <w:rFonts w:ascii="Times New Roman" w:hAnsi="Times New Roman" w:cs="Times New Roman"/>
          <w:color w:val="000000" w:themeColor="text1"/>
          <w:sz w:val="28"/>
          <w:szCs w:val="28"/>
        </w:rPr>
        <w:t>Усі вищезазначені кроки продемонструють Європейському Союзу, що країни залишаються відданими порядку денному ЄС і готові працювати над глибокими структурними питаннями, які в довгостроковій перспективі наблизять їх до членства та власної політичної стабільності. У свою чергу, ЄС перефокусує свою увагу на регіон Західних Балкан і відновить свою прихильність до подальшого розширення. Це призведе до регулярних зустрічей і переговорів на різних політичних рівнях з метою завершення переговорного процесу і прийняття цих країн до ЄС (</w:t>
      </w:r>
      <w:r w:rsidRPr="00F743B3">
        <w:rPr>
          <w:rFonts w:ascii="Times New Roman" w:hAnsi="Times New Roman" w:cs="Times New Roman"/>
          <w:color w:val="000000" w:themeColor="text1"/>
          <w:sz w:val="28"/>
          <w:szCs w:val="28"/>
          <w:lang w:val="en-US"/>
        </w:rPr>
        <w:t>Visegrad</w:t>
      </w:r>
      <w:r w:rsidRPr="00F743B3">
        <w:rPr>
          <w:rFonts w:ascii="Times New Roman" w:hAnsi="Times New Roman" w:cs="Times New Roman"/>
          <w:color w:val="000000" w:themeColor="text1"/>
          <w:sz w:val="28"/>
          <w:szCs w:val="28"/>
        </w:rPr>
        <w:t xml:space="preserve"> </w:t>
      </w:r>
      <w:r w:rsidRPr="00F743B3">
        <w:rPr>
          <w:rFonts w:ascii="Times New Roman" w:hAnsi="Times New Roman" w:cs="Times New Roman"/>
          <w:color w:val="000000" w:themeColor="text1"/>
          <w:sz w:val="28"/>
          <w:szCs w:val="28"/>
          <w:lang w:val="en-US"/>
        </w:rPr>
        <w:t>Fund</w:t>
      </w:r>
      <w:r w:rsidRPr="00F743B3">
        <w:rPr>
          <w:rFonts w:ascii="Times New Roman" w:hAnsi="Times New Roman" w:cs="Times New Roman"/>
          <w:color w:val="000000" w:themeColor="text1"/>
          <w:sz w:val="28"/>
          <w:szCs w:val="28"/>
        </w:rPr>
        <w:t>, 2022</w:t>
      </w:r>
      <w:r w:rsidR="00B87D5C" w:rsidRPr="00F743B3">
        <w:rPr>
          <w:rFonts w:ascii="Times New Roman" w:hAnsi="Times New Roman" w:cs="Times New Roman"/>
          <w:color w:val="000000" w:themeColor="text1"/>
          <w:sz w:val="28"/>
          <w:szCs w:val="28"/>
        </w:rPr>
        <w:t xml:space="preserve">, </w:t>
      </w:r>
      <w:r w:rsidR="00B87D5C" w:rsidRPr="00F743B3">
        <w:rPr>
          <w:rFonts w:ascii="Times New Roman" w:hAnsi="Times New Roman" w:cs="Times New Roman"/>
          <w:color w:val="000000" w:themeColor="text1"/>
          <w:sz w:val="28"/>
          <w:szCs w:val="28"/>
          <w:lang w:val="en-US"/>
        </w:rPr>
        <w:t>p</w:t>
      </w:r>
      <w:r w:rsidR="00B87D5C" w:rsidRPr="00F743B3">
        <w:rPr>
          <w:rFonts w:ascii="Times New Roman" w:hAnsi="Times New Roman" w:cs="Times New Roman"/>
          <w:color w:val="000000" w:themeColor="text1"/>
          <w:sz w:val="28"/>
          <w:szCs w:val="28"/>
        </w:rPr>
        <w:t>. 11</w:t>
      </w:r>
      <w:r w:rsidRPr="00F743B3">
        <w:rPr>
          <w:rFonts w:ascii="Times New Roman" w:hAnsi="Times New Roman" w:cs="Times New Roman"/>
          <w:color w:val="000000" w:themeColor="text1"/>
          <w:sz w:val="28"/>
          <w:szCs w:val="28"/>
        </w:rPr>
        <w:t>).</w:t>
      </w:r>
    </w:p>
    <w:p w14:paraId="25A4DB66" w14:textId="71A2B659" w:rsidR="0027064C" w:rsidRPr="00F743B3" w:rsidRDefault="0072075F" w:rsidP="00F743B3">
      <w:pPr>
        <w:spacing w:after="0" w:line="360" w:lineRule="auto"/>
        <w:ind w:firstLine="1134"/>
        <w:jc w:val="both"/>
        <w:rPr>
          <w:rFonts w:ascii="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rPr>
        <w:t xml:space="preserve">В розділі, що розглядає можливості приєднання Західних Балкан до Європейського Союзу, відзначено, що ЄС може адаптувати вимоги до вступу, створюючи додаткові можливості для урахування та висловлення </w:t>
      </w:r>
      <w:r w:rsidRPr="00F743B3">
        <w:rPr>
          <w:rFonts w:ascii="Times New Roman" w:hAnsi="Times New Roman" w:cs="Times New Roman"/>
          <w:color w:val="000000" w:themeColor="text1"/>
          <w:sz w:val="28"/>
          <w:szCs w:val="28"/>
          <w:lang w:val="uk-UA"/>
        </w:rPr>
        <w:t>побажань</w:t>
      </w:r>
      <w:r w:rsidRPr="00F743B3">
        <w:rPr>
          <w:rFonts w:ascii="Times New Roman" w:hAnsi="Times New Roman" w:cs="Times New Roman"/>
          <w:color w:val="000000" w:themeColor="text1"/>
          <w:sz w:val="28"/>
          <w:szCs w:val="28"/>
        </w:rPr>
        <w:t xml:space="preserve"> держав-членів.</w:t>
      </w:r>
      <w:r w:rsidR="001276EE" w:rsidRPr="00F743B3">
        <w:rPr>
          <w:rFonts w:ascii="Times New Roman" w:hAnsi="Times New Roman" w:cs="Times New Roman"/>
          <w:color w:val="000000" w:themeColor="text1"/>
          <w:sz w:val="28"/>
          <w:szCs w:val="28"/>
          <w:lang w:val="uk-UA"/>
        </w:rPr>
        <w:t xml:space="preserve"> </w:t>
      </w:r>
      <w:r w:rsidR="00FC39DC" w:rsidRPr="00F743B3">
        <w:rPr>
          <w:rFonts w:ascii="Times New Roman" w:hAnsi="Times New Roman" w:cs="Times New Roman"/>
          <w:color w:val="000000" w:themeColor="text1"/>
          <w:sz w:val="28"/>
          <w:szCs w:val="28"/>
          <w:lang w:val="uk-UA"/>
        </w:rPr>
        <w:t>І</w:t>
      </w:r>
      <w:r w:rsidR="0027064C" w:rsidRPr="00F743B3">
        <w:rPr>
          <w:rFonts w:ascii="Times New Roman" w:hAnsi="Times New Roman" w:cs="Times New Roman"/>
          <w:color w:val="000000" w:themeColor="text1"/>
          <w:sz w:val="28"/>
          <w:szCs w:val="28"/>
        </w:rPr>
        <w:t xml:space="preserve">снують виклики, пов'язані з необхідністю реформ, які ще не впроваджені деякими країнами, а інші стикаються з різними труднощами. </w:t>
      </w:r>
      <w:r w:rsidR="00A1535C" w:rsidRPr="00F743B3">
        <w:rPr>
          <w:rFonts w:ascii="Times New Roman" w:hAnsi="Times New Roman" w:cs="Times New Roman"/>
          <w:color w:val="000000" w:themeColor="text1"/>
          <w:sz w:val="28"/>
          <w:szCs w:val="28"/>
          <w:lang w:val="uk-UA"/>
        </w:rPr>
        <w:t xml:space="preserve">Крім того, проводиться аналіз євроінтеграційного процесу таких країн, як Хорватія, Сербія, Чорногорія та Північна Македонія. </w:t>
      </w:r>
      <w:r w:rsidR="0027064C" w:rsidRPr="00F743B3">
        <w:rPr>
          <w:rFonts w:ascii="Times New Roman" w:hAnsi="Times New Roman" w:cs="Times New Roman"/>
          <w:color w:val="000000" w:themeColor="text1"/>
          <w:sz w:val="28"/>
          <w:szCs w:val="28"/>
        </w:rPr>
        <w:t xml:space="preserve">Геополітичний вимір грає ключову роль у відносинах між ЄС і Західними Балканами. Берлінський процес, хоча і є спробою інтеграції регіону, </w:t>
      </w:r>
      <w:r w:rsidR="0027064C" w:rsidRPr="00F743B3">
        <w:rPr>
          <w:rFonts w:ascii="Times New Roman" w:hAnsi="Times New Roman" w:cs="Times New Roman"/>
          <w:color w:val="000000" w:themeColor="text1"/>
          <w:sz w:val="28"/>
          <w:szCs w:val="28"/>
          <w:lang w:val="uk-UA"/>
        </w:rPr>
        <w:t xml:space="preserve">але </w:t>
      </w:r>
      <w:r w:rsidR="0027064C" w:rsidRPr="00F743B3">
        <w:rPr>
          <w:rFonts w:ascii="Times New Roman" w:hAnsi="Times New Roman" w:cs="Times New Roman"/>
          <w:color w:val="000000" w:themeColor="text1"/>
          <w:sz w:val="28"/>
          <w:szCs w:val="28"/>
        </w:rPr>
        <w:t xml:space="preserve">стикається з сумнівами щодо його реальності, враховуючи недавні вето деяких держав-членів ЄС на розширення, що відображає складність процесу інтеграції для Західних Балкан. Зростання </w:t>
      </w:r>
      <w:proofErr w:type="gramStart"/>
      <w:r w:rsidR="0027064C" w:rsidRPr="00F743B3">
        <w:rPr>
          <w:rFonts w:ascii="Times New Roman" w:hAnsi="Times New Roman" w:cs="Times New Roman"/>
          <w:color w:val="000000" w:themeColor="text1"/>
          <w:sz w:val="28"/>
          <w:szCs w:val="28"/>
        </w:rPr>
        <w:t>пр</w:t>
      </w:r>
      <w:proofErr w:type="gramEnd"/>
      <w:r w:rsidR="0027064C" w:rsidRPr="00F743B3">
        <w:rPr>
          <w:rFonts w:ascii="Times New Roman" w:hAnsi="Times New Roman" w:cs="Times New Roman"/>
          <w:color w:val="000000" w:themeColor="text1"/>
          <w:sz w:val="28"/>
          <w:szCs w:val="28"/>
        </w:rPr>
        <w:t xml:space="preserve">іоритетності розширення та обіцянки інвестицій свідчать про підтримку від ЄС. Успішне завершення реформ у сферах верховенства права, боротьби з корупцією та управління може визначити шлях країн Західних </w:t>
      </w:r>
      <w:r w:rsidR="0027064C" w:rsidRPr="00F743B3">
        <w:rPr>
          <w:rFonts w:ascii="Times New Roman" w:hAnsi="Times New Roman" w:cs="Times New Roman"/>
          <w:color w:val="000000" w:themeColor="text1"/>
          <w:sz w:val="28"/>
          <w:szCs w:val="28"/>
        </w:rPr>
        <w:lastRenderedPageBreak/>
        <w:t>Балкан до членства в ЄС, зокрема враховуючи важливість вирішення внутрішніх конфліктів та минулих викликів.</w:t>
      </w:r>
    </w:p>
    <w:p w14:paraId="25B0C0C1" w14:textId="73219A05" w:rsidR="00F3347A" w:rsidRPr="00F743B3" w:rsidRDefault="00F3347A" w:rsidP="00F743B3">
      <w:pPr>
        <w:spacing w:after="0" w:line="240" w:lineRule="auto"/>
        <w:jc w:val="both"/>
        <w:rPr>
          <w:rFonts w:ascii="Times New Roman" w:hAnsi="Times New Roman" w:cs="Times New Roman"/>
          <w:color w:val="000000" w:themeColor="text1"/>
          <w:sz w:val="28"/>
          <w:szCs w:val="28"/>
          <w:lang w:val="uk-UA"/>
        </w:rPr>
      </w:pPr>
      <w:bookmarkStart w:id="34" w:name="_Hlk152758390"/>
      <w:r w:rsidRPr="00F743B3">
        <w:rPr>
          <w:rFonts w:ascii="Times New Roman" w:hAnsi="Times New Roman" w:cs="Times New Roman"/>
          <w:color w:val="000000" w:themeColor="text1"/>
          <w:sz w:val="28"/>
          <w:szCs w:val="28"/>
          <w:lang w:val="uk-UA"/>
        </w:rPr>
        <w:br w:type="page"/>
      </w:r>
    </w:p>
    <w:p w14:paraId="35FD92AB" w14:textId="133FA0B4" w:rsidR="0066445A" w:rsidRPr="00F743B3" w:rsidRDefault="008D7A30" w:rsidP="00F743B3">
      <w:pPr>
        <w:tabs>
          <w:tab w:val="left" w:pos="3402"/>
        </w:tabs>
        <w:spacing w:after="0" w:line="360" w:lineRule="auto"/>
        <w:ind w:firstLine="1134"/>
        <w:jc w:val="center"/>
        <w:outlineLvl w:val="0"/>
        <w:rPr>
          <w:rFonts w:ascii="Times New Roman" w:hAnsi="Times New Roman" w:cs="Times New Roman"/>
          <w:b/>
          <w:bCs/>
          <w:color w:val="000000" w:themeColor="text1"/>
          <w:sz w:val="28"/>
          <w:szCs w:val="28"/>
          <w:lang w:val="uk-UA"/>
        </w:rPr>
      </w:pPr>
      <w:bookmarkStart w:id="35" w:name="_Toc151367491"/>
      <w:bookmarkEnd w:id="34"/>
      <w:r w:rsidRPr="00F743B3">
        <w:rPr>
          <w:rFonts w:ascii="Times New Roman" w:hAnsi="Times New Roman" w:cs="Times New Roman"/>
          <w:b/>
          <w:bCs/>
          <w:color w:val="000000" w:themeColor="text1"/>
          <w:sz w:val="28"/>
          <w:szCs w:val="28"/>
          <w:lang w:val="uk-UA"/>
        </w:rPr>
        <w:lastRenderedPageBreak/>
        <w:t>ВИСНОВКИ</w:t>
      </w:r>
      <w:bookmarkEnd w:id="35"/>
    </w:p>
    <w:p w14:paraId="03C06C80" w14:textId="77777777" w:rsidR="001C6952" w:rsidRPr="00F743B3" w:rsidRDefault="001C6952" w:rsidP="00F743B3">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firstLine="1134"/>
        <w:jc w:val="both"/>
        <w:rPr>
          <w:rFonts w:ascii="Times New Roman" w:eastAsia="Calibri"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pPr>
      <w:bookmarkStart w:id="36" w:name="_Hlk151741360"/>
      <w:r w:rsidRPr="00F743B3">
        <w:rPr>
          <w:rFonts w:ascii="Times New Roman" w:eastAsia="Calibri"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Політика Європейського Союзу стосовно країн Західних Балкан є складною та динамічною. Протягом останнього десятиліття відзначається значний прогрес у розвитку відносин, але паралельно з цим виникають нові виклики. Ініціатива Європейського Союзу щодо розширення, спрямована на підтримку та приближення Західних Балкан до ЄС, вважається ключовою з стратегічного погляду для обох сторін. Необхідність проведення реформ у сферах прав людини, протидії корупції та розв'язання конфліктів у регіоні визначає наявність викликів, які потребують додаткових зусиль. Однак позитивний розвиток взаємодії свідчить про взаємний інтерес у поглибленні співпраці та формуванні стабільного та процвітаючого регіону.</w:t>
      </w:r>
    </w:p>
    <w:p w14:paraId="080F0F72" w14:textId="4C191C4C" w:rsidR="001C6952" w:rsidRPr="00F743B3" w:rsidRDefault="001C6952" w:rsidP="00F743B3">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firstLine="1134"/>
        <w:jc w:val="both"/>
        <w:rPr>
          <w:rFonts w:ascii="Times New Roman" w:eastAsia="Calibri"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pPr>
      <w:r w:rsidRPr="00F743B3">
        <w:rPr>
          <w:rFonts w:ascii="Times New Roman" w:eastAsia="Calibri"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Аналіз політики ЄС стосовно Західни</w:t>
      </w:r>
      <w:r w:rsidR="00EA05F5" w:rsidRPr="00F743B3">
        <w:rPr>
          <w:rFonts w:ascii="Times New Roman" w:eastAsia="Calibri"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 xml:space="preserve">х Балкан через призму теоретичних доробок функціоналізму, неофункціоналізму та конструктивізму, </w:t>
      </w:r>
      <w:r w:rsidRPr="00F743B3">
        <w:rPr>
          <w:rFonts w:ascii="Times New Roman" w:eastAsia="Calibri"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вказує</w:t>
      </w:r>
      <w:r w:rsidR="00EA05F5" w:rsidRPr="00F743B3">
        <w:rPr>
          <w:rFonts w:ascii="Times New Roman" w:eastAsia="Calibri"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 xml:space="preserve"> на поступальний розвиток партнерських зв’язків міє ЄС та країнами РЗБ, метою ж останніх залишається євроінтеграція.</w:t>
      </w:r>
      <w:r w:rsidRPr="00F743B3">
        <w:rPr>
          <w:rFonts w:ascii="Times New Roman" w:eastAsia="Calibri"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 xml:space="preserve">. Функціоналісти Д. Мітрані та неофункціоналісти Е. Хаас, Л. Ліндберг спрямовували свої дослідження на розуміння та пояснення процесів створення політичних об'єднань, де основний акцент робиться на добровільності та відсутності застосування сили у відносинах між його складовими частинами. Концепція неофункціоналізму, хоча визнає важливість ідей і цінностей, але залишається неадекватною для пояснення мотивів програми розширення ЄС на Західні Балкани. Конструктивісти надають більше глибини та широти розумінню інтересів, цінностей та ідентичності, що лежать в основі процесу європейської інтеграції. </w:t>
      </w:r>
      <w:r w:rsidRPr="00F743B3">
        <w:rPr>
          <w:rFonts w:ascii="Times New Roman" w:eastAsia="Calibri" w:hAnsi="Times New Roman" w:cs="Times New Roman"/>
          <w:color w:val="000000" w:themeColor="text1"/>
          <w:sz w:val="28"/>
          <w:szCs w:val="28"/>
          <w:bdr w:val="none" w:sz="0" w:space="0" w:color="auto"/>
          <w:lang w:eastAsia="en-US"/>
          <w14:textOutline w14:w="0" w14:cap="rnd" w14:cmpd="sng" w14:algn="ctr">
            <w14:noFill/>
            <w14:prstDash w14:val="solid"/>
            <w14:bevel/>
          </w14:textOutline>
        </w:rPr>
        <w:t>Це особливо важливо в умовах глобалізації, коли держави намагаються вирішити спільні проблеми та взаємодіяти з транснаціональними гравцями.</w:t>
      </w:r>
      <w:r w:rsidRPr="00F743B3">
        <w:rPr>
          <w:rFonts w:ascii="Times New Roman" w:eastAsia="Calibri"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 xml:space="preserve"> Загалом потрібно сказати, що всі теорії є важливими, проте з точки зору інтеграції Західних Балкан конструктивістська теорія надає найбільш повне пояснення для цього регіону.</w:t>
      </w:r>
    </w:p>
    <w:p w14:paraId="44D02A95" w14:textId="77777777" w:rsidR="001C6952" w:rsidRPr="00F743B3" w:rsidRDefault="001C6952" w:rsidP="00F743B3">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firstLine="1134"/>
        <w:jc w:val="both"/>
        <w:rPr>
          <w:rFonts w:ascii="Times New Roman" w:eastAsia="Calibri"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pPr>
      <w:r w:rsidRPr="00F743B3">
        <w:rPr>
          <w:rFonts w:ascii="Times New Roman" w:eastAsia="Calibri"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lastRenderedPageBreak/>
        <w:t xml:space="preserve">Ефективність та результати програм </w:t>
      </w:r>
      <w:r w:rsidRPr="00F743B3">
        <w:rPr>
          <w:rFonts w:ascii="Times New Roman" w:eastAsia="Calibri" w:hAnsi="Times New Roman" w:cs="Times New Roman"/>
          <w:color w:val="000000" w:themeColor="text1"/>
          <w:sz w:val="28"/>
          <w:szCs w:val="28"/>
          <w:bdr w:val="none" w:sz="0" w:space="0" w:color="auto"/>
          <w:lang w:eastAsia="en-US"/>
          <w14:textOutline w14:w="0" w14:cap="rnd" w14:cmpd="sng" w14:algn="ctr">
            <w14:noFill/>
            <w14:prstDash w14:val="solid"/>
            <w14:bevel/>
          </w14:textOutline>
        </w:rPr>
        <w:t xml:space="preserve">вказують на важливість використання різноманітних інструментів та стратегій для </w:t>
      </w:r>
      <w:r w:rsidRPr="00F743B3">
        <w:rPr>
          <w:rFonts w:ascii="Times New Roman" w:eastAsia="Calibri"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в</w:t>
      </w:r>
      <w:r w:rsidRPr="00F743B3">
        <w:rPr>
          <w:rFonts w:ascii="Times New Roman" w:eastAsia="Calibri" w:hAnsi="Times New Roman" w:cs="Times New Roman"/>
          <w:color w:val="000000" w:themeColor="text1"/>
          <w:sz w:val="28"/>
          <w:szCs w:val="28"/>
          <w:bdr w:val="none" w:sz="0" w:space="0" w:color="auto"/>
          <w:lang w:eastAsia="en-US"/>
          <w14:textOutline w14:w="0" w14:cap="rnd" w14:cmpd="sng" w14:algn="ctr">
            <w14:noFill/>
            <w14:prstDash w14:val="solid"/>
            <w14:bevel/>
          </w14:textOutline>
        </w:rPr>
        <w:t>регулювання конфліктів, забезпечення розвитку та сприяння миру в регіоні Західних Балкан.</w:t>
      </w:r>
      <w:r w:rsidRPr="00F743B3">
        <w:rPr>
          <w:rFonts w:ascii="Times New Roman" w:eastAsia="Calibri"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 xml:space="preserve"> Розвиток політики ЄС стосовно Західних Балкан, зокрема підписання угод про асоціацію та стабілізації, спрямоване на поступове включення країн регіону до європейської інтеграції. Застосування комбінації інструментів, таких як розбудова миру, врегулювання криз, запобігання конфліктам, надання допомоги в розвитку та політика асоціації, визначається як ефективний шлях до досягнення цілей ЄС у регіоні. </w:t>
      </w:r>
      <w:r w:rsidRPr="00F743B3">
        <w:rPr>
          <w:rFonts w:ascii="Times New Roman" w:eastAsia="Calibri" w:hAnsi="Times New Roman" w:cs="Times New Roman"/>
          <w:color w:val="000000" w:themeColor="text1"/>
          <w:sz w:val="28"/>
          <w:szCs w:val="28"/>
          <w:bdr w:val="none" w:sz="0" w:space="0" w:color="auto"/>
          <w:lang w:eastAsia="en-US"/>
          <w14:textOutline w14:w="0" w14:cap="rnd" w14:cmpd="sng" w14:algn="ctr">
            <w14:noFill/>
            <w14:prstDash w14:val="solid"/>
            <w14:bevel/>
          </w14:textOutline>
        </w:rPr>
        <w:t>Висвітлено також роль конкретних країн, таких як Хорватія та Боснія і Герцеговина, в контексті їх шляху до європейської інтеграції.</w:t>
      </w:r>
      <w:r w:rsidRPr="00F743B3">
        <w:rPr>
          <w:rFonts w:ascii="Times New Roman" w:eastAsia="Calibri"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 xml:space="preserve"> Ініціатива щодо розширення ЄС на Західні Балкани привносить євроінтеграційний оптимізм, але також вказано на необхідність вирішення ключових проблем у регіоні. Враховуючи потенційні вигоди для всіх сторін, також визначено, що геостратегічна інвестиція ЄС може відіграти вирішальну роль у вирішенні проблем і сприянні стабільності та розвитку на Західних Балканах.</w:t>
      </w:r>
    </w:p>
    <w:p w14:paraId="00FE6961" w14:textId="6D8C97B6" w:rsidR="001C6952" w:rsidRPr="00F743B3" w:rsidRDefault="001C6952" w:rsidP="00F743B3">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firstLine="1134"/>
        <w:jc w:val="both"/>
        <w:rPr>
          <w:rFonts w:ascii="Times New Roman" w:eastAsia="Calibri" w:hAnsi="Times New Roman" w:cs="Times New Roman"/>
          <w:color w:val="000000" w:themeColor="text1"/>
          <w:sz w:val="28"/>
          <w:szCs w:val="28"/>
          <w:bdr w:val="none" w:sz="0" w:space="0" w:color="auto"/>
          <w:lang w:eastAsia="en-US"/>
          <w14:textOutline w14:w="0" w14:cap="rnd" w14:cmpd="sng" w14:algn="ctr">
            <w14:noFill/>
            <w14:prstDash w14:val="solid"/>
            <w14:bevel/>
          </w14:textOutline>
        </w:rPr>
      </w:pPr>
      <w:r w:rsidRPr="00F743B3">
        <w:rPr>
          <w:rFonts w:ascii="Times New Roman" w:eastAsia="Calibri"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П</w:t>
      </w:r>
      <w:r w:rsidRPr="00F743B3">
        <w:rPr>
          <w:rFonts w:ascii="Times New Roman" w:eastAsia="Calibri" w:hAnsi="Times New Roman" w:cs="Times New Roman"/>
          <w:color w:val="000000" w:themeColor="text1"/>
          <w:sz w:val="28"/>
          <w:szCs w:val="28"/>
          <w:bdr w:val="none" w:sz="0" w:space="0" w:color="auto"/>
          <w:lang w:eastAsia="en-US"/>
          <w14:textOutline w14:w="0" w14:cap="rnd" w14:cmpd="sng" w14:algn="ctr">
            <w14:noFill/>
            <w14:prstDash w14:val="solid"/>
            <w14:bevel/>
          </w14:textOutline>
        </w:rPr>
        <w:t>ерспективи вступу країн Західних Балкан до Європейського Союзу залежать від комплексу факторів та динаміки самого процесу інтеграції.</w:t>
      </w:r>
      <w:r w:rsidRPr="00F743B3">
        <w:rPr>
          <w:rFonts w:ascii="Times New Roman" w:eastAsia="Calibri"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 xml:space="preserve"> </w:t>
      </w:r>
      <w:r w:rsidRPr="00F743B3">
        <w:rPr>
          <w:rFonts w:ascii="Times New Roman" w:eastAsia="Calibri" w:hAnsi="Times New Roman" w:cs="Times New Roman"/>
          <w:color w:val="000000" w:themeColor="text1"/>
          <w:sz w:val="28"/>
          <w:szCs w:val="28"/>
          <w:bdr w:val="none" w:sz="0" w:space="0" w:color="auto"/>
          <w:lang w:eastAsia="en-US"/>
          <w14:textOutline w14:w="0" w14:cap="rnd" w14:cmpd="sng" w14:algn="ctr">
            <w14:noFill/>
            <w14:prstDash w14:val="solid"/>
            <w14:bevel/>
          </w14:textOutline>
        </w:rPr>
        <w:t>Є</w:t>
      </w:r>
      <w:proofErr w:type="gramStart"/>
      <w:r w:rsidRPr="00F743B3">
        <w:rPr>
          <w:rFonts w:ascii="Times New Roman" w:eastAsia="Calibri" w:hAnsi="Times New Roman" w:cs="Times New Roman"/>
          <w:color w:val="000000" w:themeColor="text1"/>
          <w:sz w:val="28"/>
          <w:szCs w:val="28"/>
          <w:bdr w:val="none" w:sz="0" w:space="0" w:color="auto"/>
          <w:lang w:eastAsia="en-US"/>
          <w14:textOutline w14:w="0" w14:cap="rnd" w14:cmpd="sng" w14:algn="ctr">
            <w14:noFill/>
            <w14:prstDash w14:val="solid"/>
            <w14:bevel/>
          </w14:textOutline>
        </w:rPr>
        <w:t>С</w:t>
      </w:r>
      <w:proofErr w:type="gramEnd"/>
      <w:r w:rsidRPr="00F743B3">
        <w:rPr>
          <w:rFonts w:ascii="Times New Roman" w:eastAsia="Calibri" w:hAnsi="Times New Roman" w:cs="Times New Roman"/>
          <w:color w:val="000000" w:themeColor="text1"/>
          <w:sz w:val="28"/>
          <w:szCs w:val="28"/>
          <w:bdr w:val="none" w:sz="0" w:space="0" w:color="auto"/>
          <w:lang w:eastAsia="en-US"/>
          <w14:textOutline w14:w="0" w14:cap="rnd" w14:cmpd="sng" w14:algn="ctr">
            <w14:noFill/>
            <w14:prstDash w14:val="solid"/>
            <w14:bevel/>
          </w14:textOutline>
        </w:rPr>
        <w:t xml:space="preserve"> не може встановити жорсткі вимоги до вступу на початку, але має можливість коригувати їх протягом процесу.</w:t>
      </w:r>
      <w:r w:rsidR="00945B1B" w:rsidRPr="00F743B3">
        <w:rPr>
          <w:color w:val="000000" w:themeColor="text1"/>
        </w:rPr>
        <w:t xml:space="preserve"> </w:t>
      </w:r>
      <w:r w:rsidR="00945B1B" w:rsidRPr="00F743B3">
        <w:rPr>
          <w:rFonts w:ascii="Times New Roman" w:eastAsia="Calibri" w:hAnsi="Times New Roman" w:cs="Times New Roman"/>
          <w:color w:val="000000" w:themeColor="text1"/>
          <w:sz w:val="28"/>
          <w:szCs w:val="28"/>
          <w:bdr w:val="none" w:sz="0" w:space="0" w:color="auto"/>
          <w:lang w:eastAsia="en-US"/>
          <w14:textOutline w14:w="0" w14:cap="rnd" w14:cmpd="sng" w14:algn="ctr">
            <w14:noFill/>
            <w14:prstDash w14:val="solid"/>
            <w14:bevel/>
          </w14:textOutline>
        </w:rPr>
        <w:t xml:space="preserve">У рамках євроінтеграційного процесу можна зауважити, що Сербія, Чорногорія та </w:t>
      </w:r>
      <w:proofErr w:type="gramStart"/>
      <w:r w:rsidR="00945B1B" w:rsidRPr="00F743B3">
        <w:rPr>
          <w:rFonts w:ascii="Times New Roman" w:eastAsia="Calibri" w:hAnsi="Times New Roman" w:cs="Times New Roman"/>
          <w:color w:val="000000" w:themeColor="text1"/>
          <w:sz w:val="28"/>
          <w:szCs w:val="28"/>
          <w:bdr w:val="none" w:sz="0" w:space="0" w:color="auto"/>
          <w:lang w:eastAsia="en-US"/>
          <w14:textOutline w14:w="0" w14:cap="rnd" w14:cmpd="sng" w14:algn="ctr">
            <w14:noFill/>
            <w14:prstDash w14:val="solid"/>
            <w14:bevel/>
          </w14:textOutline>
        </w:rPr>
        <w:t>П</w:t>
      </w:r>
      <w:proofErr w:type="gramEnd"/>
      <w:r w:rsidR="00945B1B" w:rsidRPr="00F743B3">
        <w:rPr>
          <w:rFonts w:ascii="Times New Roman" w:eastAsia="Calibri" w:hAnsi="Times New Roman" w:cs="Times New Roman"/>
          <w:color w:val="000000" w:themeColor="text1"/>
          <w:sz w:val="28"/>
          <w:szCs w:val="28"/>
          <w:bdr w:val="none" w:sz="0" w:space="0" w:color="auto"/>
          <w:lang w:eastAsia="en-US"/>
          <w14:textOutline w14:w="0" w14:cap="rnd" w14:cmpd="sng" w14:algn="ctr">
            <w14:noFill/>
            <w14:prstDash w14:val="solid"/>
            <w14:bevel/>
          </w14:textOutline>
        </w:rPr>
        <w:t>івнічна Македонія активізували свої зусилля для наближення до Європейського Союзу, впроваджуючи реформи та виконуючи вимоги для кандидатів у члени ЄС.</w:t>
      </w:r>
      <w:r w:rsidR="00945B1B" w:rsidRPr="00F743B3">
        <w:rPr>
          <w:rFonts w:ascii="Times New Roman" w:eastAsia="Calibri"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 xml:space="preserve"> Щодо Хорватії, важливо відзначити, що вона вже є повноправним членом Європейського Союзу, що свідчить про успішний завершений євроінтеграційний шлях.</w:t>
      </w:r>
      <w:r w:rsidR="00A1535C" w:rsidRPr="00F743B3">
        <w:rPr>
          <w:rFonts w:ascii="Times New Roman" w:eastAsia="Calibri"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 xml:space="preserve"> </w:t>
      </w:r>
      <w:r w:rsidRPr="00F743B3">
        <w:rPr>
          <w:rFonts w:ascii="Times New Roman" w:eastAsia="Calibri"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 xml:space="preserve"> </w:t>
      </w:r>
      <w:r w:rsidRPr="00F743B3">
        <w:rPr>
          <w:rFonts w:ascii="Times New Roman" w:eastAsia="Calibri" w:hAnsi="Times New Roman" w:cs="Times New Roman"/>
          <w:color w:val="000000" w:themeColor="text1"/>
          <w:sz w:val="28"/>
          <w:szCs w:val="28"/>
          <w:bdr w:val="none" w:sz="0" w:space="0" w:color="auto"/>
          <w:lang w:eastAsia="en-US"/>
          <w14:textOutline w14:w="0" w14:cap="rnd" w14:cmpd="sng" w14:algn="ctr">
            <w14:noFill/>
            <w14:prstDash w14:val="solid"/>
            <w14:bevel/>
          </w14:textOutline>
        </w:rPr>
        <w:t>Позитивним зрушенням є збільшення можливостей держав-членів висловлювати свої занепокоєння протягом всього процесу інтеграції.</w:t>
      </w:r>
      <w:r w:rsidRPr="00F743B3">
        <w:rPr>
          <w:rFonts w:ascii="Times New Roman" w:eastAsia="Calibri"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 xml:space="preserve"> </w:t>
      </w:r>
      <w:r w:rsidRPr="00F743B3">
        <w:rPr>
          <w:rFonts w:ascii="Times New Roman" w:eastAsia="Calibri" w:hAnsi="Times New Roman" w:cs="Times New Roman"/>
          <w:color w:val="000000" w:themeColor="text1"/>
          <w:sz w:val="28"/>
          <w:szCs w:val="28"/>
          <w:bdr w:val="none" w:sz="0" w:space="0" w:color="auto"/>
          <w:lang w:eastAsia="en-US"/>
          <w14:textOutline w14:w="0" w14:cap="rnd" w14:cmpd="sng" w14:algn="ctr">
            <w14:noFill/>
            <w14:prstDash w14:val="solid"/>
            <w14:bevel/>
          </w14:textOutline>
        </w:rPr>
        <w:t xml:space="preserve">Деякі країни ще не впровадили необхідні реформи, а інші стикаються з викликами через віросповідання та </w:t>
      </w:r>
      <w:r w:rsidRPr="00F743B3">
        <w:rPr>
          <w:rFonts w:ascii="Times New Roman" w:eastAsia="Calibri" w:hAnsi="Times New Roman" w:cs="Times New Roman"/>
          <w:color w:val="000000" w:themeColor="text1"/>
          <w:sz w:val="28"/>
          <w:szCs w:val="28"/>
          <w:bdr w:val="none" w:sz="0" w:space="0" w:color="auto"/>
          <w:lang w:eastAsia="en-US"/>
          <w14:textOutline w14:w="0" w14:cap="rnd" w14:cmpd="sng" w14:algn="ctr">
            <w14:noFill/>
            <w14:prstDash w14:val="solid"/>
            <w14:bevel/>
          </w14:textOutline>
        </w:rPr>
        <w:lastRenderedPageBreak/>
        <w:t>етнічні особливості. ЄС підходить до цього питання обережно та прискіпливо, враховуючи досвід попередніх розширень.</w:t>
      </w:r>
      <w:r w:rsidRPr="00F743B3">
        <w:rPr>
          <w:rFonts w:ascii="Times New Roman" w:eastAsia="Calibri"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 xml:space="preserve"> Геополітичний контекст відіграє важливу роль, оскільки відносини між ЄС і Західними Балканами відбуваються під впливом зовнішніх гравців, таких як Росія, Туреччина і Китай. Берлінський процес є спробою ЄС інтегрувати регіон, але є проблеми, які створюють сумніви щодо реальності розширення. </w:t>
      </w:r>
      <w:r w:rsidRPr="00F743B3">
        <w:rPr>
          <w:rFonts w:ascii="Times New Roman" w:eastAsia="Calibri" w:hAnsi="Times New Roman" w:cs="Times New Roman"/>
          <w:color w:val="000000" w:themeColor="text1"/>
          <w:sz w:val="28"/>
          <w:szCs w:val="28"/>
          <w:bdr w:val="none" w:sz="0" w:space="0" w:color="auto"/>
          <w:lang w:eastAsia="en-US"/>
          <w14:textOutline w14:w="0" w14:cap="rnd" w14:cmpd="sng" w14:algn="ctr">
            <w14:noFill/>
            <w14:prstDash w14:val="solid"/>
            <w14:bevel/>
          </w14:textOutline>
        </w:rPr>
        <w:t xml:space="preserve">Недавні виявлені небажання та вето деяких держав-членів ЄС на розширення демонструють складність процесу інтеграції для Західних Балкан. Однак зростання </w:t>
      </w:r>
      <w:proofErr w:type="gramStart"/>
      <w:r w:rsidRPr="00F743B3">
        <w:rPr>
          <w:rFonts w:ascii="Times New Roman" w:eastAsia="Calibri" w:hAnsi="Times New Roman" w:cs="Times New Roman"/>
          <w:color w:val="000000" w:themeColor="text1"/>
          <w:sz w:val="28"/>
          <w:szCs w:val="28"/>
          <w:bdr w:val="none" w:sz="0" w:space="0" w:color="auto"/>
          <w:lang w:eastAsia="en-US"/>
          <w14:textOutline w14:w="0" w14:cap="rnd" w14:cmpd="sng" w14:algn="ctr">
            <w14:noFill/>
            <w14:prstDash w14:val="solid"/>
            <w14:bevel/>
          </w14:textOutline>
        </w:rPr>
        <w:t>пр</w:t>
      </w:r>
      <w:proofErr w:type="gramEnd"/>
      <w:r w:rsidRPr="00F743B3">
        <w:rPr>
          <w:rFonts w:ascii="Times New Roman" w:eastAsia="Calibri" w:hAnsi="Times New Roman" w:cs="Times New Roman"/>
          <w:color w:val="000000" w:themeColor="text1"/>
          <w:sz w:val="28"/>
          <w:szCs w:val="28"/>
          <w:bdr w:val="none" w:sz="0" w:space="0" w:color="auto"/>
          <w:lang w:eastAsia="en-US"/>
          <w14:textOutline w14:w="0" w14:cap="rnd" w14:cmpd="sng" w14:algn="ctr">
            <w14:noFill/>
            <w14:prstDash w14:val="solid"/>
            <w14:bevel/>
          </w14:textOutline>
        </w:rPr>
        <w:t>іоритетності розширення та обіцянки інвестицій вказують на певну підтримку від ЄС. Успішне завершення реформ у сферах верховенства права, боротьби з корупцією та управління може забезпечити країнам Західних Балкан шлях до членства в ЄС, враховуючи важливість врегулювання внутрішніх конфліктів та викликів минулого.</w:t>
      </w:r>
    </w:p>
    <w:p w14:paraId="3B1D5A26" w14:textId="77777777" w:rsidR="001C6952" w:rsidRPr="00F743B3" w:rsidRDefault="001C6952" w:rsidP="00F743B3">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firstLine="1134"/>
        <w:jc w:val="both"/>
        <w:rPr>
          <w:rFonts w:ascii="Times New Roman" w:eastAsia="Times New Roman" w:hAnsi="Times New Roman" w:cs="Times New Roman"/>
          <w:color w:val="000000" w:themeColor="text1"/>
          <w:sz w:val="28"/>
          <w:szCs w:val="28"/>
          <w:u w:color="FF4015"/>
          <w:bdr w:val="none" w:sz="0" w:space="0" w:color="auto"/>
          <w:lang w:val="uk-UA" w:eastAsia="en-US"/>
          <w14:textOutline w14:w="0" w14:cap="rnd" w14:cmpd="sng" w14:algn="ctr">
            <w14:noFill/>
            <w14:prstDash w14:val="solid"/>
            <w14:bevel/>
          </w14:textOutline>
        </w:rPr>
      </w:pPr>
      <w:r w:rsidRPr="00F743B3">
        <w:rPr>
          <w:rFonts w:ascii="Times New Roman" w:eastAsia="Calibri"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 xml:space="preserve">Отже, </w:t>
      </w:r>
      <w:bookmarkEnd w:id="36"/>
      <w:r w:rsidRPr="00F743B3">
        <w:rPr>
          <w:rFonts w:ascii="Times New Roman" w:eastAsia="Calibri" w:hAnsi="Times New Roman" w:cs="Times New Roman"/>
          <w:color w:val="000000" w:themeColor="text1"/>
          <w:sz w:val="28"/>
          <w:szCs w:val="28"/>
          <w:bdr w:val="none" w:sz="0" w:space="0" w:color="auto"/>
          <w:lang w:val="uk-UA" w:eastAsia="en-US"/>
          <w14:textOutline w14:w="0" w14:cap="rnd" w14:cmpd="sng" w14:algn="ctr">
            <w14:noFill/>
            <w14:prstDash w14:val="solid"/>
            <w14:bevel/>
          </w14:textOutline>
        </w:rPr>
        <w:t>політика Європейського Союзу стосовно Західних Балкан, орієнтована на партнерство через процес розширення, вимагає вирішення реформ та геополітичних викликів. Несприятливі рішення та вето окремих держав-членів можуть ускладнити цей процес, але підтримка розширення та інвестиційні обіцянки свідчать про потенційний прогрес в інтеграції Західних Балкан в Європейський Союз.</w:t>
      </w:r>
    </w:p>
    <w:p w14:paraId="79A01445" w14:textId="73A5687C" w:rsidR="008D7A30" w:rsidRPr="00F743B3" w:rsidRDefault="008D7A30" w:rsidP="00F743B3">
      <w:pPr>
        <w:spacing w:line="360" w:lineRule="auto"/>
        <w:jc w:val="both"/>
        <w:rPr>
          <w:color w:val="000000" w:themeColor="text1"/>
          <w:lang w:val="uk-UA"/>
        </w:rPr>
      </w:pPr>
    </w:p>
    <w:p w14:paraId="2BA66079" w14:textId="77777777" w:rsidR="001C6952" w:rsidRPr="00F743B3" w:rsidRDefault="001C6952" w:rsidP="00F743B3">
      <w:pPr>
        <w:spacing w:line="360" w:lineRule="auto"/>
        <w:jc w:val="both"/>
        <w:rPr>
          <w:rFonts w:ascii="Times New Roman" w:hAnsi="Times New Roman" w:cs="Times New Roman"/>
          <w:b/>
          <w:bCs/>
          <w:color w:val="000000" w:themeColor="text1"/>
          <w:sz w:val="28"/>
          <w:szCs w:val="28"/>
          <w:lang w:val="uk-UA"/>
        </w:rPr>
      </w:pPr>
    </w:p>
    <w:p w14:paraId="03B2EF06" w14:textId="48C580AB" w:rsidR="008D7A30" w:rsidRPr="00F743B3" w:rsidRDefault="008D7A30" w:rsidP="00F743B3">
      <w:pPr>
        <w:spacing w:line="360" w:lineRule="auto"/>
        <w:ind w:firstLine="1134"/>
        <w:jc w:val="both"/>
        <w:rPr>
          <w:rFonts w:ascii="Times New Roman" w:hAnsi="Times New Roman" w:cs="Times New Roman"/>
          <w:b/>
          <w:bCs/>
          <w:color w:val="000000" w:themeColor="text1"/>
          <w:sz w:val="28"/>
          <w:szCs w:val="28"/>
          <w:lang w:val="uk-UA"/>
        </w:rPr>
      </w:pPr>
    </w:p>
    <w:p w14:paraId="5BE5F457" w14:textId="235396A8" w:rsidR="000E0EF3" w:rsidRPr="00F743B3" w:rsidRDefault="000E0EF3" w:rsidP="00F743B3">
      <w:pPr>
        <w:spacing w:line="360" w:lineRule="auto"/>
        <w:ind w:firstLine="1134"/>
        <w:jc w:val="both"/>
        <w:rPr>
          <w:rFonts w:ascii="Times New Roman" w:hAnsi="Times New Roman" w:cs="Times New Roman"/>
          <w:b/>
          <w:bCs/>
          <w:color w:val="000000" w:themeColor="text1"/>
          <w:sz w:val="28"/>
          <w:szCs w:val="28"/>
          <w:lang w:val="uk-UA"/>
        </w:rPr>
      </w:pPr>
    </w:p>
    <w:p w14:paraId="58C77D9A" w14:textId="782A5D3A" w:rsidR="0090004D" w:rsidRPr="00F743B3" w:rsidRDefault="0090004D" w:rsidP="00F743B3">
      <w:pPr>
        <w:spacing w:line="360" w:lineRule="auto"/>
        <w:ind w:firstLine="1134"/>
        <w:jc w:val="both"/>
        <w:rPr>
          <w:rFonts w:ascii="Times New Roman" w:hAnsi="Times New Roman" w:cs="Times New Roman"/>
          <w:b/>
          <w:bCs/>
          <w:color w:val="000000" w:themeColor="text1"/>
          <w:sz w:val="28"/>
          <w:szCs w:val="28"/>
          <w:lang w:val="uk-UA"/>
        </w:rPr>
      </w:pPr>
    </w:p>
    <w:p w14:paraId="0C476393" w14:textId="77777777" w:rsidR="0090004D" w:rsidRPr="00F743B3" w:rsidRDefault="0090004D" w:rsidP="00F743B3">
      <w:pPr>
        <w:spacing w:line="360" w:lineRule="auto"/>
        <w:ind w:firstLine="1134"/>
        <w:jc w:val="both"/>
        <w:rPr>
          <w:rFonts w:ascii="Times New Roman" w:hAnsi="Times New Roman" w:cs="Times New Roman"/>
          <w:b/>
          <w:bCs/>
          <w:color w:val="000000" w:themeColor="text1"/>
          <w:sz w:val="28"/>
          <w:szCs w:val="28"/>
          <w:lang w:val="uk-UA"/>
        </w:rPr>
      </w:pPr>
    </w:p>
    <w:p w14:paraId="44D96739" w14:textId="77777777" w:rsidR="000E0EF3" w:rsidRPr="00F743B3" w:rsidRDefault="000E0EF3" w:rsidP="00F743B3">
      <w:pPr>
        <w:spacing w:line="360" w:lineRule="auto"/>
        <w:ind w:firstLine="1134"/>
        <w:jc w:val="both"/>
        <w:rPr>
          <w:rFonts w:ascii="Times New Roman" w:hAnsi="Times New Roman" w:cs="Times New Roman"/>
          <w:b/>
          <w:bCs/>
          <w:color w:val="000000" w:themeColor="text1"/>
          <w:sz w:val="28"/>
          <w:szCs w:val="28"/>
          <w:lang w:val="uk-UA"/>
        </w:rPr>
      </w:pPr>
    </w:p>
    <w:p w14:paraId="67A37F13" w14:textId="77777777" w:rsidR="00945B1B" w:rsidRPr="00F743B3" w:rsidRDefault="00945B1B" w:rsidP="00F743B3">
      <w:pPr>
        <w:spacing w:line="360" w:lineRule="auto"/>
        <w:jc w:val="both"/>
        <w:rPr>
          <w:rFonts w:ascii="Times New Roman" w:hAnsi="Times New Roman" w:cs="Times New Roman"/>
          <w:b/>
          <w:bCs/>
          <w:color w:val="000000" w:themeColor="text1"/>
          <w:sz w:val="28"/>
          <w:szCs w:val="28"/>
          <w:lang w:val="uk-UA"/>
        </w:rPr>
      </w:pPr>
    </w:p>
    <w:p w14:paraId="043703BF" w14:textId="5F6E563C" w:rsidR="00331747" w:rsidRPr="00F743B3" w:rsidRDefault="008D7A30" w:rsidP="00F743B3">
      <w:pPr>
        <w:spacing w:line="360" w:lineRule="auto"/>
        <w:ind w:firstLine="1134"/>
        <w:jc w:val="center"/>
        <w:outlineLvl w:val="0"/>
        <w:rPr>
          <w:rFonts w:ascii="Times New Roman" w:eastAsia="Times New Roman" w:hAnsi="Times New Roman" w:cs="Times New Roman"/>
          <w:color w:val="000000" w:themeColor="text1"/>
          <w:sz w:val="28"/>
          <w:szCs w:val="28"/>
          <w:lang w:val="uk-UA"/>
        </w:rPr>
      </w:pPr>
      <w:bookmarkStart w:id="37" w:name="_Toc151367492"/>
      <w:r w:rsidRPr="00F743B3">
        <w:rPr>
          <w:rFonts w:ascii="Times New Roman" w:hAnsi="Times New Roman" w:cs="Times New Roman"/>
          <w:b/>
          <w:bCs/>
          <w:color w:val="000000" w:themeColor="text1"/>
          <w:sz w:val="28"/>
          <w:szCs w:val="28"/>
          <w:lang w:val="uk-UA"/>
        </w:rPr>
        <w:t>СПИСОК ПОСИЛАНЬ</w:t>
      </w:r>
      <w:bookmarkEnd w:id="37"/>
    </w:p>
    <w:p w14:paraId="4D9769DD" w14:textId="6CD94112" w:rsidR="00331747" w:rsidRPr="00F743B3" w:rsidRDefault="00091D23" w:rsidP="00F743B3">
      <w:pPr>
        <w:spacing w:after="0" w:line="360" w:lineRule="auto"/>
        <w:ind w:firstLine="1134"/>
        <w:jc w:val="both"/>
        <w:rPr>
          <w:rStyle w:val="a3"/>
          <w:rFonts w:asciiTheme="minorHAnsi" w:hAnsiTheme="minorHAnsi" w:cs="Times New Roman"/>
          <w:color w:val="000000" w:themeColor="text1"/>
          <w:sz w:val="28"/>
          <w:szCs w:val="28"/>
          <w:u w:val="none"/>
          <w:lang w:val="uk-UA"/>
        </w:rPr>
      </w:pPr>
      <w:bookmarkStart w:id="38" w:name="_Hlk152790314"/>
      <w:bookmarkStart w:id="39" w:name="_Hlk153452884"/>
      <w:bookmarkStart w:id="40" w:name="_Hlk153452935"/>
      <w:r w:rsidRPr="00F743B3">
        <w:rPr>
          <w:rFonts w:ascii="Times New Roman" w:hAnsi="Times New Roman" w:cs="Times New Roman"/>
          <w:color w:val="000000" w:themeColor="text1"/>
          <w:sz w:val="28"/>
          <w:szCs w:val="28"/>
        </w:rPr>
        <w:t xml:space="preserve">Артюх, Ю. І. (2013). Процес європейської інтеграції країн Західних Балкан: проблеми і перспективи. Вісник ОНУ ім. Мечникова. Соціологія і політичні науки. Т. 18. Вип. 2 (18). Ч. 3. </w:t>
      </w:r>
      <w:r w:rsidR="004E102F" w:rsidRPr="00F743B3">
        <w:rPr>
          <w:rFonts w:ascii="Times New Roman" w:hAnsi="Times New Roman" w:cs="Times New Roman"/>
          <w:color w:val="000000" w:themeColor="text1"/>
          <w:sz w:val="28"/>
          <w:szCs w:val="28"/>
        </w:rPr>
        <w:t xml:space="preserve">139-146. </w:t>
      </w:r>
      <w:r w:rsidRPr="00F743B3">
        <w:rPr>
          <w:rFonts w:ascii="Times New Roman" w:hAnsi="Times New Roman" w:cs="Times New Roman"/>
          <w:color w:val="000000" w:themeColor="text1"/>
          <w:sz w:val="28"/>
          <w:szCs w:val="28"/>
        </w:rPr>
        <w:t xml:space="preserve">Взято з </w:t>
      </w:r>
      <w:hyperlink r:id="rId13" w:history="1">
        <w:r w:rsidR="003B4A8A" w:rsidRPr="00F743B3">
          <w:rPr>
            <w:rStyle w:val="a3"/>
            <w:rFonts w:ascii="Times New Roman" w:hAnsi="Times New Roman" w:cs="Times New Roman"/>
            <w:color w:val="000000" w:themeColor="text1"/>
            <w:sz w:val="28"/>
            <w:szCs w:val="28"/>
            <w:u w:val="none"/>
          </w:rPr>
          <w:t>http://nbuv.gov.ua/UJRN/Vonu_sip_2013_18_2(3)__20</w:t>
        </w:r>
      </w:hyperlink>
      <w:r w:rsidR="003B4A8A" w:rsidRPr="00F743B3">
        <w:rPr>
          <w:rFonts w:ascii="Times New Roman" w:hAnsi="Times New Roman" w:cs="Times New Roman"/>
          <w:color w:val="000000" w:themeColor="text1"/>
          <w:sz w:val="28"/>
          <w:szCs w:val="28"/>
        </w:rPr>
        <w:t>.</w:t>
      </w:r>
      <w:r w:rsidR="003B4A8A" w:rsidRPr="00F743B3">
        <w:rPr>
          <w:color w:val="000000" w:themeColor="text1"/>
          <w:lang w:val="uk-UA"/>
        </w:rPr>
        <w:t xml:space="preserve">  </w:t>
      </w:r>
    </w:p>
    <w:bookmarkEnd w:id="38"/>
    <w:p w14:paraId="1FD6E28C" w14:textId="48A3EE66" w:rsidR="00035F97" w:rsidRPr="00F743B3" w:rsidRDefault="00035F97" w:rsidP="00F743B3">
      <w:pPr>
        <w:spacing w:after="0" w:line="360" w:lineRule="auto"/>
        <w:ind w:firstLine="1134"/>
        <w:jc w:val="both"/>
        <w:rPr>
          <w:rFonts w:ascii="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rPr>
        <w:t xml:space="preserve">Бабій, Д. В. (2022). Європейська модель інтеграції: особливості та виклики. Донецький національний університет імені Василя Стуса, Вінниця. 1-82. Взято з </w:t>
      </w:r>
      <w:hyperlink r:id="rId14" w:history="1">
        <w:r w:rsidRPr="00F743B3">
          <w:rPr>
            <w:rStyle w:val="a3"/>
            <w:rFonts w:ascii="Times New Roman" w:hAnsi="Times New Roman" w:cs="Times New Roman"/>
            <w:color w:val="000000" w:themeColor="text1"/>
            <w:sz w:val="28"/>
            <w:szCs w:val="28"/>
            <w:u w:val="none"/>
          </w:rPr>
          <w:t>https://jarch.donnu.edu.ua/article/view/13465/13371</w:t>
        </w:r>
      </w:hyperlink>
      <w:r w:rsidRPr="00F743B3">
        <w:rPr>
          <w:rFonts w:ascii="Times New Roman" w:hAnsi="Times New Roman" w:cs="Times New Roman"/>
          <w:color w:val="000000" w:themeColor="text1"/>
          <w:sz w:val="28"/>
          <w:szCs w:val="28"/>
          <w:lang w:val="uk-UA"/>
        </w:rPr>
        <w:t xml:space="preserve"> </w:t>
      </w:r>
    </w:p>
    <w:p w14:paraId="5E0ED99F" w14:textId="1FA4548C" w:rsidR="00E06258" w:rsidRPr="00F743B3" w:rsidRDefault="00E06258" w:rsidP="00F743B3">
      <w:pPr>
        <w:spacing w:after="0" w:line="360" w:lineRule="auto"/>
        <w:ind w:firstLine="1134"/>
        <w:jc w:val="both"/>
        <w:rPr>
          <w:rFonts w:ascii="Times New Roman" w:eastAsia="Times New Roman" w:hAnsi="Times New Roman" w:cs="Times New Roman"/>
          <w:color w:val="000000" w:themeColor="text1"/>
          <w:sz w:val="28"/>
          <w:szCs w:val="28"/>
          <w:lang w:val="uk-UA"/>
        </w:rPr>
      </w:pPr>
      <w:r w:rsidRPr="00F743B3">
        <w:rPr>
          <w:rFonts w:ascii="Times New Roman" w:eastAsia="Times New Roman" w:hAnsi="Times New Roman" w:cs="Times New Roman"/>
          <w:color w:val="000000" w:themeColor="text1"/>
          <w:sz w:val="28"/>
          <w:szCs w:val="28"/>
        </w:rPr>
        <w:t xml:space="preserve">Лавренюк, А. (2018). Розширення ЄС: спочатку </w:t>
      </w:r>
      <w:r w:rsidR="00051FFD" w:rsidRPr="00F743B3">
        <w:rPr>
          <w:rFonts w:ascii="Times New Roman" w:eastAsia="Times New Roman" w:hAnsi="Times New Roman" w:cs="Times New Roman"/>
          <w:color w:val="000000" w:themeColor="text1"/>
          <w:sz w:val="28"/>
          <w:szCs w:val="28"/>
          <w:lang w:val="uk-UA"/>
        </w:rPr>
        <w:t>«</w:t>
      </w:r>
      <w:r w:rsidRPr="00F743B3">
        <w:rPr>
          <w:rFonts w:ascii="Times New Roman" w:eastAsia="Times New Roman" w:hAnsi="Times New Roman" w:cs="Times New Roman"/>
          <w:color w:val="000000" w:themeColor="text1"/>
          <w:sz w:val="28"/>
          <w:szCs w:val="28"/>
        </w:rPr>
        <w:t>проковтнути</w:t>
      </w:r>
      <w:r w:rsidR="00051FFD" w:rsidRPr="00F743B3">
        <w:rPr>
          <w:rFonts w:ascii="Times New Roman" w:eastAsia="Times New Roman" w:hAnsi="Times New Roman" w:cs="Times New Roman"/>
          <w:color w:val="000000" w:themeColor="text1"/>
          <w:sz w:val="28"/>
          <w:szCs w:val="28"/>
          <w:lang w:val="uk-UA"/>
        </w:rPr>
        <w:t xml:space="preserve">» </w:t>
      </w:r>
      <w:r w:rsidRPr="00F743B3">
        <w:rPr>
          <w:rFonts w:ascii="Times New Roman" w:eastAsia="Times New Roman" w:hAnsi="Times New Roman" w:cs="Times New Roman"/>
          <w:color w:val="000000" w:themeColor="text1"/>
          <w:sz w:val="28"/>
          <w:szCs w:val="28"/>
        </w:rPr>
        <w:t xml:space="preserve">Балкани. Взято з </w:t>
      </w:r>
      <w:hyperlink r:id="rId15" w:history="1">
        <w:r w:rsidRPr="00F743B3">
          <w:rPr>
            <w:rStyle w:val="a3"/>
            <w:rFonts w:ascii="Times New Roman" w:eastAsia="Times New Roman" w:hAnsi="Times New Roman" w:cs="Times New Roman"/>
            <w:color w:val="000000" w:themeColor="text1"/>
            <w:sz w:val="28"/>
            <w:szCs w:val="28"/>
            <w:u w:val="none"/>
          </w:rPr>
          <w:t>https://www.ukrinform.ua/rubric-world/2399094-rozsirenna-es-spocatku-prokovtnuti-balkani.html</w:t>
        </w:r>
      </w:hyperlink>
      <w:r w:rsidRPr="00F743B3">
        <w:rPr>
          <w:rFonts w:ascii="Times New Roman" w:eastAsia="Times New Roman" w:hAnsi="Times New Roman" w:cs="Times New Roman"/>
          <w:color w:val="000000" w:themeColor="text1"/>
          <w:sz w:val="28"/>
          <w:szCs w:val="28"/>
          <w:lang w:val="uk-UA"/>
        </w:rPr>
        <w:t xml:space="preserve"> </w:t>
      </w:r>
    </w:p>
    <w:p w14:paraId="64E05EF1" w14:textId="74B56C43" w:rsidR="00035F97" w:rsidRPr="00F743B3" w:rsidRDefault="00035F97" w:rsidP="00F743B3">
      <w:pPr>
        <w:spacing w:after="0" w:line="360" w:lineRule="auto"/>
        <w:ind w:firstLine="1134"/>
        <w:jc w:val="both"/>
        <w:rPr>
          <w:rFonts w:ascii="Times New Roman" w:eastAsia="Times New Roman" w:hAnsi="Times New Roman" w:cs="Times New Roman"/>
          <w:color w:val="000000" w:themeColor="text1"/>
          <w:sz w:val="28"/>
          <w:szCs w:val="28"/>
          <w:lang w:val="uk-UA"/>
        </w:rPr>
      </w:pPr>
      <w:r w:rsidRPr="00F743B3">
        <w:rPr>
          <w:rFonts w:ascii="Times New Roman" w:eastAsia="Times New Roman" w:hAnsi="Times New Roman" w:cs="Times New Roman"/>
          <w:color w:val="000000" w:themeColor="text1"/>
          <w:sz w:val="28"/>
          <w:szCs w:val="28"/>
          <w:lang w:val="uk-UA"/>
        </w:rPr>
        <w:t xml:space="preserve">Майстренко, Ю. І. (2016). Регіон Західні Балкани: зовнішні чинники та особливості політичних трансформацій. Дисертація на здобуття наукового ступеня кандидата політичних наук. Одеський національний університет імені І.І. Мечникова. Інститут соціальних наук. 1-205. Взято з  </w:t>
      </w:r>
      <w:hyperlink r:id="rId16" w:history="1">
        <w:r w:rsidRPr="00F743B3">
          <w:rPr>
            <w:rStyle w:val="a3"/>
            <w:rFonts w:ascii="Times New Roman" w:eastAsia="Times New Roman" w:hAnsi="Times New Roman" w:cs="Times New Roman"/>
            <w:color w:val="000000" w:themeColor="text1"/>
            <w:sz w:val="28"/>
            <w:szCs w:val="28"/>
            <w:u w:val="none"/>
            <w:lang w:val="uk-UA"/>
          </w:rPr>
          <w:t>https://chtyvo.org.ua/authors/Maistrenko_Yuliia/Rehion_Zakhidni_Balkany_zovnishni_chynnyky_ta_osoblyvosti_politychnykh_transformatsii.pdf</w:t>
        </w:r>
      </w:hyperlink>
      <w:r w:rsidRPr="00F743B3">
        <w:rPr>
          <w:rFonts w:ascii="Times New Roman" w:eastAsia="Times New Roman" w:hAnsi="Times New Roman" w:cs="Times New Roman"/>
          <w:color w:val="000000" w:themeColor="text1"/>
          <w:sz w:val="28"/>
          <w:szCs w:val="28"/>
          <w:lang w:val="uk-UA"/>
        </w:rPr>
        <w:t xml:space="preserve"> </w:t>
      </w:r>
    </w:p>
    <w:p w14:paraId="6F0737DB" w14:textId="1E6825F2" w:rsidR="00FC39DC" w:rsidRPr="00F743B3" w:rsidRDefault="00FC39DC" w:rsidP="00F743B3">
      <w:pPr>
        <w:spacing w:after="0" w:line="360" w:lineRule="auto"/>
        <w:ind w:firstLine="1134"/>
        <w:jc w:val="both"/>
        <w:rPr>
          <w:rFonts w:ascii="Times New Roman" w:eastAsia="Times New Roman" w:hAnsi="Times New Roman" w:cs="Times New Roman"/>
          <w:color w:val="000000" w:themeColor="text1"/>
          <w:sz w:val="28"/>
          <w:szCs w:val="28"/>
          <w:lang w:val="uk-UA"/>
        </w:rPr>
      </w:pPr>
      <w:r w:rsidRPr="00F743B3">
        <w:rPr>
          <w:rFonts w:ascii="Times New Roman" w:eastAsia="Times New Roman" w:hAnsi="Times New Roman" w:cs="Times New Roman"/>
          <w:color w:val="000000" w:themeColor="text1"/>
          <w:sz w:val="28"/>
          <w:szCs w:val="28"/>
          <w:lang w:val="uk-UA"/>
        </w:rPr>
        <w:t>Майстренко, Ю. І. (2019). Сучасна зовн</w:t>
      </w:r>
      <w:r w:rsidR="00D25120" w:rsidRPr="00F743B3">
        <w:rPr>
          <w:rFonts w:ascii="Times New Roman" w:eastAsia="Times New Roman" w:hAnsi="Times New Roman" w:cs="Times New Roman"/>
          <w:color w:val="000000" w:themeColor="text1"/>
          <w:sz w:val="28"/>
          <w:szCs w:val="28"/>
          <w:lang w:val="uk-UA"/>
        </w:rPr>
        <w:t>і</w:t>
      </w:r>
      <w:r w:rsidRPr="00F743B3">
        <w:rPr>
          <w:rFonts w:ascii="Times New Roman" w:eastAsia="Times New Roman" w:hAnsi="Times New Roman" w:cs="Times New Roman"/>
          <w:color w:val="000000" w:themeColor="text1"/>
          <w:sz w:val="28"/>
          <w:szCs w:val="28"/>
          <w:lang w:val="uk-UA"/>
        </w:rPr>
        <w:t>шня п</w:t>
      </w:r>
      <w:r w:rsidR="00D25120" w:rsidRPr="00F743B3">
        <w:rPr>
          <w:rFonts w:ascii="Times New Roman" w:eastAsia="Times New Roman" w:hAnsi="Times New Roman" w:cs="Times New Roman"/>
          <w:color w:val="000000" w:themeColor="text1"/>
          <w:sz w:val="28"/>
          <w:szCs w:val="28"/>
          <w:lang w:val="uk-UA"/>
        </w:rPr>
        <w:t xml:space="preserve">олітика Сербії: ЄС чи РФ? </w:t>
      </w:r>
      <w:r w:rsidR="00D25120" w:rsidRPr="00F743B3">
        <w:rPr>
          <w:rFonts w:ascii="Times New Roman" w:eastAsia="Times New Roman" w:hAnsi="Times New Roman" w:cs="Times New Roman"/>
          <w:i/>
          <w:iCs/>
          <w:color w:val="000000" w:themeColor="text1"/>
          <w:sz w:val="28"/>
          <w:szCs w:val="28"/>
          <w:lang w:val="uk-UA"/>
        </w:rPr>
        <w:t>Міжнародні та політичні дослідження. 2019. Вип. 32</w:t>
      </w:r>
      <w:r w:rsidR="00D25120" w:rsidRPr="00F743B3">
        <w:rPr>
          <w:rFonts w:ascii="Times New Roman" w:eastAsia="Times New Roman" w:hAnsi="Times New Roman" w:cs="Times New Roman"/>
          <w:color w:val="000000" w:themeColor="text1"/>
          <w:sz w:val="28"/>
          <w:szCs w:val="28"/>
          <w:lang w:val="uk-UA"/>
        </w:rPr>
        <w:t>.</w:t>
      </w:r>
      <w:r w:rsidR="00796390" w:rsidRPr="00F743B3">
        <w:rPr>
          <w:rFonts w:ascii="Times New Roman" w:eastAsia="Times New Roman" w:hAnsi="Times New Roman" w:cs="Times New Roman"/>
          <w:color w:val="000000" w:themeColor="text1"/>
          <w:sz w:val="28"/>
          <w:szCs w:val="28"/>
          <w:lang w:val="uk-UA"/>
        </w:rPr>
        <w:t xml:space="preserve"> 154-170. </w:t>
      </w:r>
      <w:r w:rsidR="00D25120" w:rsidRPr="00F743B3">
        <w:rPr>
          <w:rFonts w:ascii="Times New Roman" w:eastAsia="Times New Roman" w:hAnsi="Times New Roman" w:cs="Times New Roman"/>
          <w:color w:val="000000" w:themeColor="text1"/>
          <w:sz w:val="28"/>
          <w:szCs w:val="28"/>
          <w:lang w:val="uk-UA"/>
        </w:rPr>
        <w:t xml:space="preserve"> Взято з </w:t>
      </w:r>
      <w:hyperlink r:id="rId17" w:history="1">
        <w:r w:rsidR="00D25120" w:rsidRPr="00F743B3">
          <w:rPr>
            <w:rStyle w:val="a3"/>
            <w:rFonts w:ascii="Times New Roman" w:eastAsia="Times New Roman" w:hAnsi="Times New Roman" w:cs="Times New Roman"/>
            <w:color w:val="000000" w:themeColor="text1"/>
            <w:sz w:val="28"/>
            <w:szCs w:val="28"/>
            <w:u w:val="none"/>
            <w:lang w:val="uk-UA"/>
          </w:rPr>
          <w:t>http://dspace.onu.edu.ua:8080/handle/123456789/27381</w:t>
        </w:r>
      </w:hyperlink>
      <w:r w:rsidR="00D25120" w:rsidRPr="00F743B3">
        <w:rPr>
          <w:rFonts w:ascii="Times New Roman" w:eastAsia="Times New Roman" w:hAnsi="Times New Roman" w:cs="Times New Roman"/>
          <w:color w:val="000000" w:themeColor="text1"/>
          <w:sz w:val="28"/>
          <w:szCs w:val="28"/>
          <w:lang w:val="uk-UA"/>
        </w:rPr>
        <w:t xml:space="preserve"> </w:t>
      </w:r>
    </w:p>
    <w:p w14:paraId="1CD2893F" w14:textId="4FC72F6A" w:rsidR="00E71750" w:rsidRPr="00F743B3" w:rsidRDefault="00E71750" w:rsidP="00F743B3">
      <w:pPr>
        <w:spacing w:after="0" w:line="360" w:lineRule="auto"/>
        <w:ind w:firstLine="1134"/>
        <w:jc w:val="both"/>
        <w:rPr>
          <w:rFonts w:ascii="Times New Roman" w:hAnsi="Times New Roman" w:cs="Times New Roman"/>
          <w:color w:val="000000" w:themeColor="text1"/>
          <w:sz w:val="28"/>
          <w:szCs w:val="28"/>
          <w:lang w:val="uk-UA"/>
        </w:rPr>
      </w:pPr>
      <w:bookmarkStart w:id="41" w:name="_Hlk152790331"/>
      <w:r w:rsidRPr="00F743B3">
        <w:rPr>
          <w:rFonts w:ascii="Times New Roman" w:hAnsi="Times New Roman" w:cs="Times New Roman"/>
          <w:color w:val="000000" w:themeColor="text1"/>
          <w:sz w:val="28"/>
          <w:szCs w:val="28"/>
          <w:lang w:val="uk-UA"/>
        </w:rPr>
        <w:t xml:space="preserve">Майстренко, Ю. І., Велика О. В. (2022). </w:t>
      </w:r>
      <w:bookmarkStart w:id="42" w:name="_Hlk152795376"/>
      <w:r w:rsidRPr="00F743B3">
        <w:rPr>
          <w:rFonts w:ascii="Times New Roman" w:hAnsi="Times New Roman" w:cs="Times New Roman"/>
          <w:color w:val="000000" w:themeColor="text1"/>
          <w:sz w:val="28"/>
          <w:szCs w:val="28"/>
          <w:lang w:val="uk-UA"/>
        </w:rPr>
        <w:t>Євроінтеграційна полі</w:t>
      </w:r>
      <w:r w:rsidR="00BB6C03" w:rsidRPr="00F743B3">
        <w:rPr>
          <w:rFonts w:ascii="Times New Roman" w:hAnsi="Times New Roman" w:cs="Times New Roman"/>
          <w:color w:val="000000" w:themeColor="text1"/>
          <w:sz w:val="28"/>
          <w:szCs w:val="28"/>
          <w:lang w:val="uk-UA"/>
        </w:rPr>
        <w:t>т</w:t>
      </w:r>
      <w:r w:rsidRPr="00F743B3">
        <w:rPr>
          <w:rFonts w:ascii="Times New Roman" w:hAnsi="Times New Roman" w:cs="Times New Roman"/>
          <w:color w:val="000000" w:themeColor="text1"/>
          <w:sz w:val="28"/>
          <w:szCs w:val="28"/>
          <w:lang w:val="uk-UA"/>
        </w:rPr>
        <w:t xml:space="preserve">ика країн Західних Балкан (на прикладі Республіки Північна Македонія). </w:t>
      </w:r>
      <w:bookmarkEnd w:id="42"/>
      <w:r w:rsidRPr="00F743B3">
        <w:rPr>
          <w:rFonts w:ascii="Times New Roman" w:hAnsi="Times New Roman" w:cs="Times New Roman"/>
          <w:color w:val="000000" w:themeColor="text1"/>
          <w:sz w:val="28"/>
          <w:szCs w:val="28"/>
          <w:lang w:val="uk-UA"/>
        </w:rPr>
        <w:t xml:space="preserve">Південноукраїнський правничий часопис №4 Том 2. </w:t>
      </w:r>
      <w:r w:rsidRPr="00F743B3">
        <w:rPr>
          <w:rFonts w:ascii="Times New Roman" w:hAnsi="Times New Roman" w:cs="Times New Roman"/>
          <w:i/>
          <w:iCs/>
          <w:color w:val="000000" w:themeColor="text1"/>
          <w:sz w:val="28"/>
          <w:szCs w:val="28"/>
          <w:lang w:val="uk-UA"/>
        </w:rPr>
        <w:t>Видавничий дім «Гельветика».</w:t>
      </w:r>
      <w:r w:rsidRPr="00F743B3">
        <w:rPr>
          <w:rFonts w:ascii="Times New Roman" w:hAnsi="Times New Roman" w:cs="Times New Roman"/>
          <w:color w:val="000000" w:themeColor="text1"/>
          <w:sz w:val="28"/>
          <w:szCs w:val="28"/>
          <w:lang w:val="uk-UA"/>
        </w:rPr>
        <w:t xml:space="preserve"> 213-218.  Взято з</w:t>
      </w:r>
      <w:r w:rsidR="008F1A32" w:rsidRPr="00F743B3">
        <w:rPr>
          <w:rFonts w:ascii="Times New Roman" w:hAnsi="Times New Roman" w:cs="Times New Roman"/>
          <w:color w:val="000000" w:themeColor="text1"/>
          <w:sz w:val="28"/>
          <w:szCs w:val="28"/>
          <w:lang w:val="uk-UA"/>
        </w:rPr>
        <w:t xml:space="preserve"> </w:t>
      </w:r>
      <w:hyperlink r:id="rId18" w:history="1">
        <w:r w:rsidR="008F1A32" w:rsidRPr="00F743B3">
          <w:rPr>
            <w:rStyle w:val="a3"/>
            <w:rFonts w:ascii="Times New Roman" w:eastAsia="Times New Roman" w:hAnsi="Times New Roman" w:cs="Times New Roman"/>
            <w:color w:val="000000" w:themeColor="text1"/>
            <w:sz w:val="28"/>
            <w:szCs w:val="28"/>
            <w:u w:val="none"/>
            <w:lang w:val="uk-UA"/>
          </w:rPr>
          <w:t>http://www.sulj.oduvs.od.ua/archive/2022/4/part_2/33.pdf</w:t>
        </w:r>
      </w:hyperlink>
      <w:r w:rsidR="00D25120" w:rsidRPr="00F743B3">
        <w:rPr>
          <w:rStyle w:val="a3"/>
          <w:rFonts w:ascii="Times New Roman" w:eastAsia="Times New Roman" w:hAnsi="Times New Roman" w:cs="Times New Roman"/>
          <w:color w:val="000000" w:themeColor="text1"/>
          <w:sz w:val="28"/>
          <w:szCs w:val="28"/>
          <w:u w:val="none"/>
          <w:lang w:val="uk-UA"/>
        </w:rPr>
        <w:t xml:space="preserve"> </w:t>
      </w:r>
      <w:r w:rsidRPr="00F743B3">
        <w:rPr>
          <w:rFonts w:ascii="Times New Roman" w:hAnsi="Times New Roman" w:cs="Times New Roman"/>
          <w:color w:val="000000" w:themeColor="text1"/>
          <w:sz w:val="28"/>
          <w:szCs w:val="28"/>
          <w:lang w:val="uk-UA"/>
        </w:rPr>
        <w:t xml:space="preserve"> </w:t>
      </w:r>
      <w:r w:rsidR="00D25120" w:rsidRPr="00F743B3">
        <w:rPr>
          <w:rFonts w:ascii="Times New Roman" w:hAnsi="Times New Roman" w:cs="Times New Roman"/>
          <w:color w:val="000000" w:themeColor="text1"/>
          <w:sz w:val="28"/>
          <w:szCs w:val="28"/>
          <w:lang w:val="uk-UA"/>
        </w:rPr>
        <w:t xml:space="preserve"> </w:t>
      </w:r>
    </w:p>
    <w:bookmarkEnd w:id="41"/>
    <w:p w14:paraId="44C514F5" w14:textId="2499BE8C" w:rsidR="00331747" w:rsidRPr="00F743B3" w:rsidRDefault="00091D23" w:rsidP="00F743B3">
      <w:pPr>
        <w:spacing w:after="0" w:line="360" w:lineRule="auto"/>
        <w:ind w:firstLine="1134"/>
        <w:jc w:val="both"/>
        <w:rPr>
          <w:rFonts w:ascii="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rPr>
        <w:lastRenderedPageBreak/>
        <w:t xml:space="preserve">Миронова, М. А. (2010). Еволюція політики ЄС щодо країн Західних Балкан. </w:t>
      </w:r>
      <w:r w:rsidR="000A28BA" w:rsidRPr="00F743B3">
        <w:rPr>
          <w:rFonts w:ascii="Times New Roman" w:hAnsi="Times New Roman" w:cs="Times New Roman"/>
          <w:color w:val="000000" w:themeColor="text1"/>
          <w:sz w:val="28"/>
          <w:szCs w:val="28"/>
          <w:lang w:val="uk-UA"/>
        </w:rPr>
        <w:t xml:space="preserve">28-37. </w:t>
      </w:r>
      <w:r w:rsidRPr="00F743B3">
        <w:rPr>
          <w:rFonts w:ascii="Times New Roman" w:hAnsi="Times New Roman" w:cs="Times New Roman"/>
          <w:color w:val="000000" w:themeColor="text1"/>
          <w:sz w:val="28"/>
          <w:szCs w:val="28"/>
        </w:rPr>
        <w:t xml:space="preserve">Взято з </w:t>
      </w:r>
      <w:hyperlink r:id="rId19" w:history="1">
        <w:r w:rsidR="00E06258" w:rsidRPr="00F743B3">
          <w:rPr>
            <w:rStyle w:val="a3"/>
            <w:rFonts w:ascii="Times New Roman" w:hAnsi="Times New Roman" w:cs="Times New Roman"/>
            <w:color w:val="000000" w:themeColor="text1"/>
            <w:sz w:val="28"/>
            <w:szCs w:val="28"/>
            <w:u w:val="none"/>
          </w:rPr>
          <w:t>http://apir.iir.edu.ua/index.php/apmv/article/download/668/626/</w:t>
        </w:r>
      </w:hyperlink>
      <w:r w:rsidR="00E06258" w:rsidRPr="00F743B3">
        <w:rPr>
          <w:rFonts w:ascii="Times New Roman" w:hAnsi="Times New Roman" w:cs="Times New Roman"/>
          <w:color w:val="000000" w:themeColor="text1"/>
          <w:sz w:val="28"/>
          <w:szCs w:val="28"/>
          <w:lang w:val="uk-UA"/>
        </w:rPr>
        <w:t xml:space="preserve"> </w:t>
      </w:r>
    </w:p>
    <w:p w14:paraId="7DA2B74E" w14:textId="30B22D7B" w:rsidR="00D25120" w:rsidRPr="00F743B3" w:rsidRDefault="00D25120" w:rsidP="00F743B3">
      <w:pPr>
        <w:spacing w:after="0" w:line="360" w:lineRule="auto"/>
        <w:ind w:firstLine="1134"/>
        <w:jc w:val="both"/>
        <w:rPr>
          <w:rFonts w:ascii="Times New Roman" w:eastAsia="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lang w:val="uk-UA"/>
        </w:rPr>
        <w:t xml:space="preserve">Моргацький, В., Дністрянський, М. (2018). Геостратегічні інтереси України в регіоні Західні Балкани у контексті нових геополітичних реалій. </w:t>
      </w:r>
      <w:r w:rsidRPr="00F743B3">
        <w:rPr>
          <w:rFonts w:ascii="Times New Roman" w:hAnsi="Times New Roman" w:cs="Times New Roman"/>
          <w:i/>
          <w:iCs/>
          <w:color w:val="000000" w:themeColor="text1"/>
          <w:sz w:val="28"/>
          <w:szCs w:val="28"/>
          <w:lang w:val="uk-UA"/>
        </w:rPr>
        <w:t>Економічна та соціальна географія.</w:t>
      </w:r>
      <w:r w:rsidRPr="00F743B3">
        <w:rPr>
          <w:rFonts w:ascii="Times New Roman" w:hAnsi="Times New Roman" w:cs="Times New Roman"/>
          <w:color w:val="000000" w:themeColor="text1"/>
          <w:sz w:val="28"/>
          <w:szCs w:val="28"/>
          <w:lang w:val="uk-UA"/>
        </w:rPr>
        <w:t xml:space="preserve"> </w:t>
      </w:r>
      <w:r w:rsidRPr="00F743B3">
        <w:rPr>
          <w:rFonts w:ascii="Times New Roman" w:hAnsi="Times New Roman" w:cs="Times New Roman"/>
          <w:i/>
          <w:iCs/>
          <w:color w:val="000000" w:themeColor="text1"/>
          <w:sz w:val="28"/>
          <w:szCs w:val="28"/>
          <w:lang w:val="uk-UA"/>
        </w:rPr>
        <w:t>Наукові записки. №1.</w:t>
      </w:r>
      <w:r w:rsidR="00796390" w:rsidRPr="00F743B3">
        <w:rPr>
          <w:rFonts w:ascii="Times New Roman" w:hAnsi="Times New Roman" w:cs="Times New Roman"/>
          <w:color w:val="000000" w:themeColor="text1"/>
          <w:sz w:val="28"/>
          <w:szCs w:val="28"/>
          <w:lang w:val="uk-UA"/>
        </w:rPr>
        <w:t xml:space="preserve"> 51-64. </w:t>
      </w:r>
      <w:r w:rsidRPr="00F743B3">
        <w:rPr>
          <w:rFonts w:ascii="Times New Roman" w:hAnsi="Times New Roman" w:cs="Times New Roman"/>
          <w:color w:val="000000" w:themeColor="text1"/>
          <w:sz w:val="28"/>
          <w:szCs w:val="28"/>
          <w:lang w:val="uk-UA"/>
        </w:rPr>
        <w:t xml:space="preserve">Взято з </w:t>
      </w:r>
      <w:hyperlink r:id="rId20" w:history="1">
        <w:r w:rsidR="00796390" w:rsidRPr="00F743B3">
          <w:rPr>
            <w:rStyle w:val="a3"/>
            <w:rFonts w:ascii="Times New Roman" w:hAnsi="Times New Roman" w:cs="Times New Roman"/>
            <w:color w:val="000000" w:themeColor="text1"/>
            <w:sz w:val="28"/>
            <w:szCs w:val="28"/>
            <w:u w:val="none"/>
            <w:lang w:val="uk-UA"/>
          </w:rPr>
          <w:t>https://www.researchgate.net/publication/346488283_Geostrategicni_interesi_Ukraini_v_regioni_Zahidni_Balkani_u_konteksti_novih_geopoliticnih_realij</w:t>
        </w:r>
      </w:hyperlink>
      <w:r w:rsidR="00796390" w:rsidRPr="00F743B3">
        <w:rPr>
          <w:rFonts w:ascii="Times New Roman" w:hAnsi="Times New Roman" w:cs="Times New Roman"/>
          <w:color w:val="000000" w:themeColor="text1"/>
          <w:sz w:val="28"/>
          <w:szCs w:val="28"/>
          <w:lang w:val="uk-UA"/>
        </w:rPr>
        <w:t xml:space="preserve"> </w:t>
      </w:r>
    </w:p>
    <w:p w14:paraId="57C1D464" w14:textId="54A3CE9A" w:rsidR="00331747" w:rsidRPr="00F743B3" w:rsidRDefault="00091D23" w:rsidP="00F743B3">
      <w:pPr>
        <w:spacing w:after="0" w:line="360" w:lineRule="auto"/>
        <w:ind w:firstLine="1134"/>
        <w:jc w:val="both"/>
        <w:rPr>
          <w:rFonts w:ascii="Times New Roman" w:hAnsi="Times New Roman" w:cs="Times New Roman"/>
          <w:color w:val="000000" w:themeColor="text1"/>
          <w:sz w:val="28"/>
          <w:szCs w:val="28"/>
        </w:rPr>
      </w:pPr>
      <w:bookmarkStart w:id="43" w:name="_Hlk151588194"/>
      <w:r w:rsidRPr="00F743B3">
        <w:rPr>
          <w:rFonts w:ascii="Times New Roman" w:hAnsi="Times New Roman" w:cs="Times New Roman"/>
          <w:color w:val="000000" w:themeColor="text1"/>
          <w:sz w:val="28"/>
          <w:szCs w:val="28"/>
        </w:rPr>
        <w:t xml:space="preserve">Мушак, Н. (2015). Концептуальні засади європейської інтеграції у сфері транскордонного співробітництва. Журнал Верховної Ради України «Віче» №5. Взято з </w:t>
      </w:r>
      <w:hyperlink r:id="rId21" w:history="1">
        <w:r w:rsidRPr="00F743B3">
          <w:rPr>
            <w:rStyle w:val="Hyperlink7"/>
            <w:rFonts w:eastAsia="Arial Unicode MS"/>
            <w:color w:val="000000" w:themeColor="text1"/>
            <w:u w:val="none"/>
          </w:rPr>
          <w:t>https://veche.kiev.ua/journal/4733/</w:t>
        </w:r>
      </w:hyperlink>
    </w:p>
    <w:bookmarkEnd w:id="43"/>
    <w:p w14:paraId="2B39C3C9" w14:textId="48A716BD" w:rsidR="00FE5E60" w:rsidRPr="00F743B3" w:rsidRDefault="00FE5E60" w:rsidP="00F743B3">
      <w:pPr>
        <w:spacing w:after="0" w:line="360" w:lineRule="auto"/>
        <w:ind w:firstLine="1134"/>
        <w:jc w:val="both"/>
        <w:rPr>
          <w:rFonts w:ascii="Times New Roman" w:eastAsia="Times New Roman" w:hAnsi="Times New Roman" w:cs="Times New Roman"/>
          <w:color w:val="000000" w:themeColor="text1"/>
          <w:sz w:val="28"/>
          <w:szCs w:val="28"/>
          <w:lang w:val="uk-UA"/>
        </w:rPr>
      </w:pPr>
      <w:r w:rsidRPr="00F743B3">
        <w:rPr>
          <w:rFonts w:ascii="Times New Roman" w:eastAsia="Times New Roman" w:hAnsi="Times New Roman" w:cs="Times New Roman"/>
          <w:color w:val="000000" w:themeColor="text1"/>
          <w:sz w:val="28"/>
          <w:szCs w:val="28"/>
        </w:rPr>
        <w:t xml:space="preserve">Приймак, П. (2022). </w:t>
      </w:r>
      <w:bookmarkStart w:id="44" w:name="_Hlk152795384"/>
      <w:r w:rsidRPr="00F743B3">
        <w:rPr>
          <w:rFonts w:ascii="Times New Roman" w:eastAsia="Times New Roman" w:hAnsi="Times New Roman" w:cs="Times New Roman"/>
          <w:color w:val="000000" w:themeColor="text1"/>
          <w:sz w:val="28"/>
          <w:szCs w:val="28"/>
        </w:rPr>
        <w:t xml:space="preserve">Розширення ЄС: проблеми та перспективи. </w:t>
      </w:r>
      <w:bookmarkEnd w:id="44"/>
      <w:r w:rsidRPr="00F743B3">
        <w:rPr>
          <w:rFonts w:ascii="Times New Roman" w:eastAsia="Times New Roman" w:hAnsi="Times New Roman" w:cs="Times New Roman"/>
          <w:color w:val="000000" w:themeColor="text1"/>
          <w:sz w:val="28"/>
          <w:szCs w:val="28"/>
        </w:rPr>
        <w:t>Травневі студії. Історія, міжнародні відносини. Донецький національний університет імені Василя Стуса.</w:t>
      </w:r>
      <w:r w:rsidR="004E102F" w:rsidRPr="00F743B3">
        <w:rPr>
          <w:rFonts w:ascii="Times New Roman" w:eastAsia="Times New Roman" w:hAnsi="Times New Roman" w:cs="Times New Roman"/>
          <w:color w:val="000000" w:themeColor="text1"/>
          <w:sz w:val="28"/>
          <w:szCs w:val="28"/>
        </w:rPr>
        <w:t xml:space="preserve"> 88-90.</w:t>
      </w:r>
      <w:r w:rsidRPr="00F743B3">
        <w:rPr>
          <w:rFonts w:ascii="Times New Roman" w:eastAsia="Times New Roman" w:hAnsi="Times New Roman" w:cs="Times New Roman"/>
          <w:color w:val="000000" w:themeColor="text1"/>
          <w:sz w:val="28"/>
          <w:szCs w:val="28"/>
        </w:rPr>
        <w:t xml:space="preserve"> Взято з </w:t>
      </w:r>
      <w:hyperlink r:id="rId22" w:history="1">
        <w:r w:rsidRPr="00F743B3">
          <w:rPr>
            <w:rStyle w:val="a3"/>
            <w:rFonts w:ascii="Times New Roman" w:eastAsia="Times New Roman" w:hAnsi="Times New Roman" w:cs="Times New Roman"/>
            <w:color w:val="000000" w:themeColor="text1"/>
            <w:sz w:val="28"/>
            <w:szCs w:val="28"/>
            <w:u w:val="none"/>
          </w:rPr>
          <w:t>https://jts.donnu.edu.ua/article/view/12475</w:t>
        </w:r>
      </w:hyperlink>
      <w:r w:rsidRPr="00F743B3">
        <w:rPr>
          <w:rFonts w:ascii="Times New Roman" w:eastAsia="Times New Roman" w:hAnsi="Times New Roman" w:cs="Times New Roman"/>
          <w:color w:val="000000" w:themeColor="text1"/>
          <w:sz w:val="28"/>
          <w:szCs w:val="28"/>
          <w:lang w:val="uk-UA"/>
        </w:rPr>
        <w:t xml:space="preserve"> </w:t>
      </w:r>
    </w:p>
    <w:p w14:paraId="41FDF4EB" w14:textId="10075F39" w:rsidR="00331747" w:rsidRPr="00F743B3" w:rsidRDefault="00091D23" w:rsidP="00F743B3">
      <w:pPr>
        <w:spacing w:after="0" w:line="360" w:lineRule="auto"/>
        <w:ind w:firstLine="1134"/>
        <w:jc w:val="both"/>
        <w:rPr>
          <w:rStyle w:val="a7"/>
          <w:rFonts w:ascii="Times New Roman" w:eastAsia="Times New Roman" w:hAnsi="Times New Roman" w:cs="Times New Roman"/>
          <w:color w:val="000000" w:themeColor="text1"/>
          <w:sz w:val="28"/>
          <w:szCs w:val="28"/>
        </w:rPr>
      </w:pPr>
      <w:bookmarkStart w:id="45" w:name="_Hlk151588219"/>
      <w:r w:rsidRPr="00F743B3">
        <w:rPr>
          <w:rFonts w:ascii="Times New Roman" w:hAnsi="Times New Roman" w:cs="Times New Roman"/>
          <w:color w:val="000000" w:themeColor="text1"/>
          <w:sz w:val="28"/>
          <w:szCs w:val="28"/>
          <w:lang w:val="uk-UA"/>
        </w:rPr>
        <w:t xml:space="preserve">Рєзніков, В. В. (2020). Механізми формування та реалізації державної політики у сфері європейської інтеграції України. </w:t>
      </w:r>
      <w:r w:rsidRPr="00F743B3">
        <w:rPr>
          <w:rFonts w:ascii="Times New Roman" w:hAnsi="Times New Roman" w:cs="Times New Roman"/>
          <w:color w:val="000000" w:themeColor="text1"/>
          <w:sz w:val="28"/>
          <w:szCs w:val="28"/>
        </w:rPr>
        <w:t>Харків.</w:t>
      </w:r>
      <w:r w:rsidR="004E102F" w:rsidRPr="00F743B3">
        <w:rPr>
          <w:rFonts w:ascii="Times New Roman" w:hAnsi="Times New Roman" w:cs="Times New Roman"/>
          <w:color w:val="000000" w:themeColor="text1"/>
          <w:sz w:val="28"/>
          <w:szCs w:val="28"/>
        </w:rPr>
        <w:t xml:space="preserve"> 1-422.</w:t>
      </w:r>
      <w:r w:rsidRPr="00F743B3">
        <w:rPr>
          <w:rFonts w:ascii="Times New Roman" w:hAnsi="Times New Roman" w:cs="Times New Roman"/>
          <w:color w:val="000000" w:themeColor="text1"/>
          <w:sz w:val="28"/>
          <w:szCs w:val="28"/>
        </w:rPr>
        <w:t xml:space="preserve"> Взято з </w:t>
      </w:r>
      <w:hyperlink r:id="rId23" w:history="1">
        <w:r w:rsidRPr="00F743B3">
          <w:rPr>
            <w:rStyle w:val="Hyperlink8"/>
            <w:rFonts w:eastAsia="Arial Unicode MS"/>
            <w:color w:val="000000" w:themeColor="text1"/>
            <w:u w:val="none"/>
          </w:rPr>
          <w:t>https://nuczu.edu.ua/images/topmenu/science/spetsializovani-vcheni-rady/disRieznikov.pdf</w:t>
        </w:r>
      </w:hyperlink>
    </w:p>
    <w:p w14:paraId="757D4299" w14:textId="4C1A34F4" w:rsidR="00331747" w:rsidRPr="00F743B3" w:rsidRDefault="00091D23" w:rsidP="00F743B3">
      <w:pPr>
        <w:spacing w:after="0" w:line="360" w:lineRule="auto"/>
        <w:ind w:firstLine="1134"/>
        <w:jc w:val="both"/>
        <w:rPr>
          <w:rStyle w:val="a7"/>
          <w:rFonts w:ascii="Times New Roman" w:eastAsia="Times New Roman" w:hAnsi="Times New Roman" w:cs="Times New Roman"/>
          <w:color w:val="000000" w:themeColor="text1"/>
          <w:sz w:val="28"/>
          <w:szCs w:val="28"/>
        </w:rPr>
      </w:pPr>
      <w:bookmarkStart w:id="46" w:name="_Hlk151588002"/>
      <w:bookmarkEnd w:id="45"/>
      <w:r w:rsidRPr="00F743B3">
        <w:rPr>
          <w:rStyle w:val="a7"/>
          <w:rFonts w:ascii="Times New Roman" w:hAnsi="Times New Roman" w:cs="Times New Roman"/>
          <w:color w:val="000000" w:themeColor="text1"/>
          <w:sz w:val="28"/>
          <w:szCs w:val="28"/>
        </w:rPr>
        <w:t xml:space="preserve">Савка, В. Я. (2016). Особливості функціонального підходу до вивчення інтеграційних процесів. Ужгородський національний університет. </w:t>
      </w:r>
      <w:r w:rsidR="004E102F" w:rsidRPr="00F743B3">
        <w:rPr>
          <w:rStyle w:val="a7"/>
          <w:rFonts w:ascii="Times New Roman" w:hAnsi="Times New Roman" w:cs="Times New Roman"/>
          <w:color w:val="000000" w:themeColor="text1"/>
          <w:sz w:val="28"/>
          <w:szCs w:val="28"/>
        </w:rPr>
        <w:t xml:space="preserve">1-9. </w:t>
      </w:r>
      <w:r w:rsidRPr="00F743B3">
        <w:rPr>
          <w:rStyle w:val="a7"/>
          <w:rFonts w:ascii="Times New Roman" w:hAnsi="Times New Roman" w:cs="Times New Roman"/>
          <w:color w:val="000000" w:themeColor="text1"/>
          <w:sz w:val="28"/>
          <w:szCs w:val="28"/>
        </w:rPr>
        <w:t xml:space="preserve">Взято з </w:t>
      </w:r>
      <w:hyperlink r:id="rId24" w:history="1">
        <w:bookmarkStart w:id="47" w:name="_Hlk135411034"/>
        <w:r w:rsidRPr="00F743B3">
          <w:rPr>
            <w:rStyle w:val="Hyperlink8"/>
            <w:rFonts w:eastAsia="Arial Unicode MS"/>
            <w:color w:val="000000" w:themeColor="text1"/>
            <w:u w:val="none"/>
          </w:rPr>
          <w:t>https://dspace.uzhnu.edu.ua/jspui/bitstream/lib/9074/1/Savka_Osoblyvosti.pdf</w:t>
        </w:r>
        <w:bookmarkEnd w:id="47"/>
      </w:hyperlink>
    </w:p>
    <w:p w14:paraId="6170EED3" w14:textId="33781F99" w:rsidR="00331747" w:rsidRPr="00F743B3" w:rsidRDefault="00091D23" w:rsidP="00F743B3">
      <w:pPr>
        <w:spacing w:after="0" w:line="360" w:lineRule="auto"/>
        <w:ind w:firstLine="1134"/>
        <w:jc w:val="both"/>
        <w:rPr>
          <w:rStyle w:val="Hyperlink8"/>
          <w:rFonts w:eastAsia="Arial Unicode MS"/>
          <w:color w:val="000000" w:themeColor="text1"/>
          <w:u w:val="none"/>
        </w:rPr>
      </w:pPr>
      <w:bookmarkStart w:id="48" w:name="_Hlk151588011"/>
      <w:bookmarkEnd w:id="46"/>
      <w:r w:rsidRPr="00F743B3">
        <w:rPr>
          <w:rStyle w:val="a7"/>
          <w:rFonts w:ascii="Times New Roman" w:hAnsi="Times New Roman" w:cs="Times New Roman"/>
          <w:color w:val="000000" w:themeColor="text1"/>
          <w:sz w:val="28"/>
          <w:szCs w:val="28"/>
        </w:rPr>
        <w:t>Туринська, X., Білас, В., Вайнагій, І. (2014). Вплив теорій функціоналізму та неофункціоналізму на формування інституційної основи європейських співтовариств.</w:t>
      </w:r>
      <w:r w:rsidR="007C6AF1" w:rsidRPr="00F743B3">
        <w:rPr>
          <w:rStyle w:val="a7"/>
          <w:rFonts w:ascii="Times New Roman" w:hAnsi="Times New Roman" w:cs="Times New Roman"/>
          <w:color w:val="000000" w:themeColor="text1"/>
          <w:sz w:val="28"/>
          <w:szCs w:val="28"/>
        </w:rPr>
        <w:t xml:space="preserve"> 121-129.</w:t>
      </w:r>
      <w:r w:rsidRPr="00F743B3">
        <w:rPr>
          <w:rStyle w:val="a7"/>
          <w:rFonts w:ascii="Times New Roman" w:hAnsi="Times New Roman" w:cs="Times New Roman"/>
          <w:color w:val="000000" w:themeColor="text1"/>
          <w:sz w:val="28"/>
          <w:szCs w:val="28"/>
        </w:rPr>
        <w:t xml:space="preserve"> Взято з </w:t>
      </w:r>
      <w:hyperlink r:id="rId25" w:history="1">
        <w:r w:rsidRPr="00F743B3">
          <w:rPr>
            <w:rStyle w:val="Hyperlink9"/>
            <w:rFonts w:eastAsia="Arial Unicode MS"/>
            <w:color w:val="000000" w:themeColor="text1"/>
            <w:u w:val="none"/>
          </w:rPr>
          <w:t>http://regionalstudies.uzhnu.uz.ua/archive/9/18.pdf</w:t>
        </w:r>
      </w:hyperlink>
    </w:p>
    <w:p w14:paraId="30DDDD39" w14:textId="7708ED50" w:rsidR="00105003" w:rsidRPr="00F743B3" w:rsidRDefault="008144C7" w:rsidP="00F743B3">
      <w:pPr>
        <w:spacing w:after="0" w:line="360" w:lineRule="auto"/>
        <w:ind w:firstLine="1134"/>
        <w:jc w:val="both"/>
        <w:rPr>
          <w:rStyle w:val="a3"/>
          <w:rFonts w:ascii="Times New Roman" w:hAnsi="Times New Roman" w:cs="Times New Roman"/>
          <w:color w:val="000000" w:themeColor="text1"/>
          <w:sz w:val="28"/>
          <w:szCs w:val="28"/>
          <w:u w:val="none"/>
          <w:lang w:val="uk-UA"/>
        </w:rPr>
      </w:pPr>
      <w:bookmarkStart w:id="49" w:name="_Hlk152790350"/>
      <w:bookmarkEnd w:id="48"/>
      <w:r w:rsidRPr="00F743B3">
        <w:rPr>
          <w:rStyle w:val="a7"/>
          <w:rFonts w:ascii="Times New Roman" w:hAnsi="Times New Roman" w:cs="Times New Roman"/>
          <w:color w:val="000000" w:themeColor="text1"/>
          <w:sz w:val="28"/>
          <w:szCs w:val="28"/>
          <w:lang w:val="de-DE"/>
        </w:rPr>
        <w:t xml:space="preserve">Файльке, А. (2016). Перспектива вступу до ЄС як стратегія щодо Західних Балкан. Взято з </w:t>
      </w:r>
      <w:hyperlink r:id="rId26" w:history="1">
        <w:r w:rsidRPr="00F743B3">
          <w:rPr>
            <w:rStyle w:val="a3"/>
            <w:rFonts w:ascii="Times New Roman" w:hAnsi="Times New Roman" w:cs="Times New Roman"/>
            <w:color w:val="000000" w:themeColor="text1"/>
            <w:sz w:val="28"/>
            <w:szCs w:val="28"/>
            <w:u w:val="none"/>
            <w:lang w:val="de-DE"/>
          </w:rPr>
          <w:t>https://www.dw.com/uk/</w:t>
        </w:r>
      </w:hyperlink>
      <w:r w:rsidR="00945B1B" w:rsidRPr="00F743B3">
        <w:rPr>
          <w:rStyle w:val="a3"/>
          <w:rFonts w:ascii="Times New Roman" w:hAnsi="Times New Roman" w:cs="Times New Roman"/>
          <w:color w:val="000000" w:themeColor="text1"/>
          <w:sz w:val="28"/>
          <w:szCs w:val="28"/>
          <w:u w:val="none"/>
          <w:lang w:val="uk-UA"/>
        </w:rPr>
        <w:t xml:space="preserve"> </w:t>
      </w:r>
    </w:p>
    <w:p w14:paraId="44870F9C" w14:textId="436E06BD" w:rsidR="00331747" w:rsidRPr="00F743B3" w:rsidRDefault="00091D23" w:rsidP="00F743B3">
      <w:pPr>
        <w:spacing w:after="0" w:line="360" w:lineRule="auto"/>
        <w:ind w:firstLine="1134"/>
        <w:jc w:val="both"/>
        <w:rPr>
          <w:rStyle w:val="a7"/>
          <w:rFonts w:ascii="Times New Roman" w:eastAsia="Times New Roman" w:hAnsi="Times New Roman" w:cs="Times New Roman"/>
          <w:color w:val="000000" w:themeColor="text1"/>
          <w:sz w:val="28"/>
          <w:szCs w:val="28"/>
        </w:rPr>
      </w:pPr>
      <w:bookmarkStart w:id="50" w:name="_Hlk152790468"/>
      <w:bookmarkEnd w:id="49"/>
      <w:r w:rsidRPr="00F743B3">
        <w:rPr>
          <w:rStyle w:val="a7"/>
          <w:rFonts w:ascii="Times New Roman" w:hAnsi="Times New Roman" w:cs="Times New Roman"/>
          <w:color w:val="000000" w:themeColor="text1"/>
          <w:sz w:val="28"/>
          <w:szCs w:val="28"/>
          <w:lang w:val="de-DE"/>
        </w:rPr>
        <w:lastRenderedPageBreak/>
        <w:t xml:space="preserve">Хрящевська, О. В. (2019). Політика розширення Європейського Союзу в Західних Балканах. Взято з </w:t>
      </w:r>
      <w:hyperlink r:id="rId27" w:history="1">
        <w:r w:rsidRPr="00F743B3">
          <w:rPr>
            <w:rStyle w:val="Hyperlink10"/>
            <w:rFonts w:eastAsia="Arial Unicode MS"/>
            <w:color w:val="000000" w:themeColor="text1"/>
            <w:u w:val="none"/>
          </w:rPr>
          <w:t>https://naub.oa.edu.ua/2019/polityka-rozshyrennya-yevropejskoho-s/</w:t>
        </w:r>
      </w:hyperlink>
      <w:r w:rsidRPr="00F743B3">
        <w:rPr>
          <w:rStyle w:val="a7"/>
          <w:rFonts w:ascii="Times New Roman" w:hAnsi="Times New Roman" w:cs="Times New Roman"/>
          <w:color w:val="000000" w:themeColor="text1"/>
          <w:sz w:val="28"/>
          <w:szCs w:val="28"/>
          <w:lang w:val="de-DE"/>
        </w:rPr>
        <w:t xml:space="preserve"> </w:t>
      </w:r>
    </w:p>
    <w:bookmarkEnd w:id="50"/>
    <w:p w14:paraId="0C6EB049" w14:textId="442B9D05" w:rsidR="00331747" w:rsidRPr="00F743B3" w:rsidRDefault="00091D23" w:rsidP="00F743B3">
      <w:pPr>
        <w:spacing w:after="0" w:line="360" w:lineRule="auto"/>
        <w:ind w:firstLine="1134"/>
        <w:jc w:val="both"/>
        <w:rPr>
          <w:rStyle w:val="a7"/>
          <w:rFonts w:ascii="Times New Roman" w:eastAsia="Times New Roman" w:hAnsi="Times New Roman" w:cs="Times New Roman"/>
          <w:color w:val="000000" w:themeColor="text1"/>
          <w:sz w:val="28"/>
          <w:szCs w:val="28"/>
        </w:rPr>
      </w:pPr>
      <w:r w:rsidRPr="00F743B3">
        <w:rPr>
          <w:rStyle w:val="a7"/>
          <w:rFonts w:ascii="Times New Roman" w:hAnsi="Times New Roman" w:cs="Times New Roman"/>
          <w:color w:val="000000" w:themeColor="text1"/>
          <w:sz w:val="28"/>
          <w:szCs w:val="28"/>
        </w:rPr>
        <w:t xml:space="preserve">Чумаченко, О. (2016). Політика Європейського Союзу щодо Республіки Македонія в 1990-х р.р. – </w:t>
      </w:r>
      <w:proofErr w:type="gramStart"/>
      <w:r w:rsidRPr="00F743B3">
        <w:rPr>
          <w:rStyle w:val="a7"/>
          <w:rFonts w:ascii="Times New Roman" w:hAnsi="Times New Roman" w:cs="Times New Roman"/>
          <w:color w:val="000000" w:themeColor="text1"/>
          <w:sz w:val="28"/>
          <w:szCs w:val="28"/>
        </w:rPr>
        <w:t>на</w:t>
      </w:r>
      <w:proofErr w:type="gramEnd"/>
      <w:r w:rsidRPr="00F743B3">
        <w:rPr>
          <w:rStyle w:val="a7"/>
          <w:rFonts w:ascii="Times New Roman" w:hAnsi="Times New Roman" w:cs="Times New Roman"/>
          <w:color w:val="000000" w:themeColor="text1"/>
          <w:sz w:val="28"/>
          <w:szCs w:val="28"/>
        </w:rPr>
        <w:t xml:space="preserve"> початку 2000-х р.р..</w:t>
      </w:r>
      <w:r w:rsidR="007C6AF1" w:rsidRPr="00F743B3">
        <w:rPr>
          <w:rStyle w:val="a7"/>
          <w:rFonts w:ascii="Times New Roman" w:hAnsi="Times New Roman" w:cs="Times New Roman"/>
          <w:color w:val="000000" w:themeColor="text1"/>
          <w:sz w:val="28"/>
          <w:szCs w:val="28"/>
        </w:rPr>
        <w:t xml:space="preserve"> 47-55.</w:t>
      </w:r>
      <w:r w:rsidRPr="00F743B3">
        <w:rPr>
          <w:rStyle w:val="a7"/>
          <w:rFonts w:ascii="Times New Roman" w:hAnsi="Times New Roman" w:cs="Times New Roman"/>
          <w:color w:val="000000" w:themeColor="text1"/>
          <w:sz w:val="28"/>
          <w:szCs w:val="28"/>
        </w:rPr>
        <w:t xml:space="preserve"> Взято з </w:t>
      </w:r>
      <w:hyperlink r:id="rId28" w:history="1">
        <w:r w:rsidRPr="00F743B3">
          <w:rPr>
            <w:rStyle w:val="Hyperlink0"/>
            <w:rFonts w:eastAsia="Arial Unicode MS"/>
            <w:color w:val="000000" w:themeColor="text1"/>
            <w:u w:val="none"/>
          </w:rPr>
          <w:t>https://issp.gnpu.edu.ua/sites/default/files/doc/chumachenko-4.pdf</w:t>
        </w:r>
      </w:hyperlink>
      <w:r w:rsidRPr="00F743B3">
        <w:rPr>
          <w:rStyle w:val="a7"/>
          <w:rFonts w:ascii="Times New Roman" w:hAnsi="Times New Roman" w:cs="Times New Roman"/>
          <w:color w:val="000000" w:themeColor="text1"/>
          <w:sz w:val="28"/>
          <w:szCs w:val="28"/>
        </w:rPr>
        <w:t xml:space="preserve"> </w:t>
      </w:r>
    </w:p>
    <w:p w14:paraId="0D6DA77B" w14:textId="07CEB3F6" w:rsidR="00331747" w:rsidRPr="00F743B3" w:rsidRDefault="00091D23" w:rsidP="00F743B3">
      <w:pPr>
        <w:spacing w:after="0" w:line="360" w:lineRule="auto"/>
        <w:ind w:firstLine="1134"/>
        <w:jc w:val="both"/>
        <w:rPr>
          <w:rFonts w:ascii="Times New Roman" w:hAnsi="Times New Roman" w:cs="Times New Roman"/>
          <w:color w:val="000000" w:themeColor="text1"/>
          <w:sz w:val="28"/>
          <w:szCs w:val="28"/>
          <w:lang w:val="uk-UA"/>
        </w:rPr>
      </w:pPr>
      <w:r w:rsidRPr="00F743B3">
        <w:rPr>
          <w:rStyle w:val="a7"/>
          <w:rFonts w:ascii="Times New Roman" w:hAnsi="Times New Roman" w:cs="Times New Roman"/>
          <w:color w:val="000000" w:themeColor="text1"/>
          <w:sz w:val="28"/>
          <w:szCs w:val="28"/>
        </w:rPr>
        <w:t xml:space="preserve">Чумаченко, О. (2018). Регіональний підхід Європейського Союзу до Західних Балкан в другій половині 1990-х рр. </w:t>
      </w:r>
      <w:r w:rsidR="00E717B0" w:rsidRPr="00F743B3">
        <w:rPr>
          <w:rStyle w:val="a7"/>
          <w:rFonts w:ascii="Times New Roman" w:hAnsi="Times New Roman" w:cs="Times New Roman"/>
          <w:i/>
          <w:iCs/>
          <w:color w:val="000000" w:themeColor="text1"/>
          <w:sz w:val="28"/>
          <w:szCs w:val="28"/>
          <w:lang w:val="uk-UA"/>
        </w:rPr>
        <w:t>Грухів</w:t>
      </w:r>
      <w:r w:rsidR="00E717B0" w:rsidRPr="00F743B3">
        <w:rPr>
          <w:rStyle w:val="a7"/>
          <w:rFonts w:ascii="Times New Roman" w:hAnsi="Times New Roman" w:cs="Times New Roman"/>
          <w:color w:val="000000" w:themeColor="text1"/>
          <w:sz w:val="28"/>
          <w:szCs w:val="28"/>
          <w:lang w:val="uk-UA"/>
        </w:rPr>
        <w:t xml:space="preserve">. </w:t>
      </w:r>
      <w:r w:rsidR="007C6AF1" w:rsidRPr="00F743B3">
        <w:rPr>
          <w:rStyle w:val="a7"/>
          <w:rFonts w:ascii="Times New Roman" w:hAnsi="Times New Roman" w:cs="Times New Roman"/>
          <w:color w:val="000000" w:themeColor="text1"/>
          <w:sz w:val="28"/>
          <w:szCs w:val="28"/>
        </w:rPr>
        <w:t xml:space="preserve">1-26. </w:t>
      </w:r>
      <w:r w:rsidRPr="00F743B3">
        <w:rPr>
          <w:rStyle w:val="a7"/>
          <w:rFonts w:ascii="Times New Roman" w:hAnsi="Times New Roman" w:cs="Times New Roman"/>
          <w:color w:val="000000" w:themeColor="text1"/>
          <w:sz w:val="28"/>
          <w:szCs w:val="28"/>
        </w:rPr>
        <w:t xml:space="preserve">Взято з  </w:t>
      </w:r>
      <w:hyperlink r:id="rId29" w:history="1">
        <w:r w:rsidR="00E717B0" w:rsidRPr="00F743B3">
          <w:rPr>
            <w:rStyle w:val="a3"/>
            <w:rFonts w:ascii="Times New Roman" w:hAnsi="Times New Roman" w:cs="Times New Roman"/>
            <w:color w:val="000000" w:themeColor="text1"/>
            <w:sz w:val="28"/>
            <w:szCs w:val="28"/>
            <w:u w:val="none"/>
          </w:rPr>
          <w:t>https://vmv.kymu.edu.ua/series/vipusk14/7.pdf</w:t>
        </w:r>
      </w:hyperlink>
      <w:r w:rsidR="00E717B0" w:rsidRPr="00F743B3">
        <w:rPr>
          <w:rFonts w:ascii="Times New Roman" w:hAnsi="Times New Roman" w:cs="Times New Roman"/>
          <w:color w:val="000000" w:themeColor="text1"/>
          <w:sz w:val="28"/>
          <w:szCs w:val="28"/>
          <w:lang w:val="uk-UA"/>
        </w:rPr>
        <w:t xml:space="preserve"> </w:t>
      </w:r>
    </w:p>
    <w:p w14:paraId="4D617840" w14:textId="0A937E9D" w:rsidR="00E06258" w:rsidRPr="00F743B3" w:rsidRDefault="00E06258" w:rsidP="00F743B3">
      <w:pPr>
        <w:spacing w:after="0" w:line="360" w:lineRule="auto"/>
        <w:ind w:firstLine="1134"/>
        <w:jc w:val="both"/>
        <w:rPr>
          <w:rStyle w:val="a7"/>
          <w:rFonts w:ascii="Times New Roman" w:eastAsia="Times New Roman" w:hAnsi="Times New Roman" w:cs="Times New Roman"/>
          <w:color w:val="000000" w:themeColor="text1"/>
          <w:sz w:val="28"/>
          <w:szCs w:val="28"/>
          <w:lang w:val="uk-UA"/>
        </w:rPr>
      </w:pPr>
      <w:r w:rsidRPr="00F743B3">
        <w:rPr>
          <w:rStyle w:val="a7"/>
          <w:rFonts w:ascii="Times New Roman" w:eastAsia="Times New Roman" w:hAnsi="Times New Roman" w:cs="Times New Roman"/>
          <w:color w:val="000000" w:themeColor="text1"/>
          <w:sz w:val="28"/>
          <w:szCs w:val="28"/>
        </w:rPr>
        <w:t>Юрчак, М. (2014). Потенціал впливу Балканських держав на формування політики ЄС щодо України.</w:t>
      </w:r>
      <w:r w:rsidR="00945B1B" w:rsidRPr="00F743B3">
        <w:rPr>
          <w:rStyle w:val="a7"/>
          <w:rFonts w:ascii="Times New Roman" w:eastAsia="Times New Roman" w:hAnsi="Times New Roman" w:cs="Times New Roman"/>
          <w:color w:val="000000" w:themeColor="text1"/>
          <w:sz w:val="28"/>
          <w:szCs w:val="28"/>
          <w:lang w:val="uk-UA"/>
        </w:rPr>
        <w:t xml:space="preserve"> 163-170.</w:t>
      </w:r>
      <w:r w:rsidRPr="00F743B3">
        <w:rPr>
          <w:rStyle w:val="a7"/>
          <w:rFonts w:ascii="Times New Roman" w:eastAsia="Times New Roman" w:hAnsi="Times New Roman" w:cs="Times New Roman"/>
          <w:color w:val="000000" w:themeColor="text1"/>
          <w:sz w:val="28"/>
          <w:szCs w:val="28"/>
          <w:lang w:val="uk-UA"/>
        </w:rPr>
        <w:t xml:space="preserve"> Взято з </w:t>
      </w:r>
      <w:hyperlink r:id="rId30" w:history="1">
        <w:r w:rsidR="00945B1B" w:rsidRPr="00F743B3">
          <w:rPr>
            <w:rStyle w:val="a3"/>
            <w:rFonts w:ascii="Times New Roman" w:hAnsi="Times New Roman" w:cs="Times New Roman"/>
            <w:color w:val="000000" w:themeColor="text1"/>
            <w:sz w:val="28"/>
            <w:szCs w:val="28"/>
            <w:u w:val="none"/>
          </w:rPr>
          <w:t>http</w:t>
        </w:r>
        <w:r w:rsidR="00945B1B" w:rsidRPr="00F743B3">
          <w:rPr>
            <w:rStyle w:val="a3"/>
            <w:rFonts w:ascii="Times New Roman" w:hAnsi="Times New Roman" w:cs="Times New Roman"/>
            <w:color w:val="000000" w:themeColor="text1"/>
            <w:sz w:val="28"/>
            <w:szCs w:val="28"/>
            <w:u w:val="none"/>
            <w:lang w:val="uk-UA"/>
          </w:rPr>
          <w:t>://</w:t>
        </w:r>
        <w:r w:rsidR="00945B1B" w:rsidRPr="00F743B3">
          <w:rPr>
            <w:rStyle w:val="a3"/>
            <w:rFonts w:ascii="Times New Roman" w:hAnsi="Times New Roman" w:cs="Times New Roman"/>
            <w:color w:val="000000" w:themeColor="text1"/>
            <w:sz w:val="28"/>
            <w:szCs w:val="28"/>
            <w:u w:val="none"/>
          </w:rPr>
          <w:t>dspace</w:t>
        </w:r>
        <w:r w:rsidR="00945B1B" w:rsidRPr="00F743B3">
          <w:rPr>
            <w:rStyle w:val="a3"/>
            <w:rFonts w:ascii="Times New Roman" w:hAnsi="Times New Roman" w:cs="Times New Roman"/>
            <w:color w:val="000000" w:themeColor="text1"/>
            <w:sz w:val="28"/>
            <w:szCs w:val="28"/>
            <w:u w:val="none"/>
            <w:lang w:val="uk-UA"/>
          </w:rPr>
          <w:t>.</w:t>
        </w:r>
        <w:r w:rsidR="00945B1B" w:rsidRPr="00F743B3">
          <w:rPr>
            <w:rStyle w:val="a3"/>
            <w:rFonts w:ascii="Times New Roman" w:hAnsi="Times New Roman" w:cs="Times New Roman"/>
            <w:color w:val="000000" w:themeColor="text1"/>
            <w:sz w:val="28"/>
            <w:szCs w:val="28"/>
            <w:u w:val="none"/>
          </w:rPr>
          <w:t>tnpu</w:t>
        </w:r>
        <w:r w:rsidR="00945B1B" w:rsidRPr="00F743B3">
          <w:rPr>
            <w:rStyle w:val="a3"/>
            <w:rFonts w:ascii="Times New Roman" w:hAnsi="Times New Roman" w:cs="Times New Roman"/>
            <w:color w:val="000000" w:themeColor="text1"/>
            <w:sz w:val="28"/>
            <w:szCs w:val="28"/>
            <w:u w:val="none"/>
            <w:lang w:val="uk-UA"/>
          </w:rPr>
          <w:t>.</w:t>
        </w:r>
        <w:r w:rsidR="00945B1B" w:rsidRPr="00F743B3">
          <w:rPr>
            <w:rStyle w:val="a3"/>
            <w:rFonts w:ascii="Times New Roman" w:hAnsi="Times New Roman" w:cs="Times New Roman"/>
            <w:color w:val="000000" w:themeColor="text1"/>
            <w:sz w:val="28"/>
            <w:szCs w:val="28"/>
            <w:u w:val="none"/>
          </w:rPr>
          <w:t>edu</w:t>
        </w:r>
        <w:r w:rsidR="00945B1B" w:rsidRPr="00F743B3">
          <w:rPr>
            <w:rStyle w:val="a3"/>
            <w:rFonts w:ascii="Times New Roman" w:hAnsi="Times New Roman" w:cs="Times New Roman"/>
            <w:color w:val="000000" w:themeColor="text1"/>
            <w:sz w:val="28"/>
            <w:szCs w:val="28"/>
            <w:u w:val="none"/>
            <w:lang w:val="uk-UA"/>
          </w:rPr>
          <w:t>.</w:t>
        </w:r>
        <w:r w:rsidR="00945B1B" w:rsidRPr="00F743B3">
          <w:rPr>
            <w:rStyle w:val="a3"/>
            <w:rFonts w:ascii="Times New Roman" w:hAnsi="Times New Roman" w:cs="Times New Roman"/>
            <w:color w:val="000000" w:themeColor="text1"/>
            <w:sz w:val="28"/>
            <w:szCs w:val="28"/>
            <w:u w:val="none"/>
          </w:rPr>
          <w:t>ua</w:t>
        </w:r>
        <w:r w:rsidR="00945B1B" w:rsidRPr="00F743B3">
          <w:rPr>
            <w:rStyle w:val="a3"/>
            <w:rFonts w:ascii="Times New Roman" w:hAnsi="Times New Roman" w:cs="Times New Roman"/>
            <w:color w:val="000000" w:themeColor="text1"/>
            <w:sz w:val="28"/>
            <w:szCs w:val="28"/>
            <w:u w:val="none"/>
            <w:lang w:val="uk-UA"/>
          </w:rPr>
          <w:t>/</w:t>
        </w:r>
        <w:r w:rsidR="00945B1B" w:rsidRPr="00F743B3">
          <w:rPr>
            <w:rStyle w:val="a3"/>
            <w:rFonts w:ascii="Times New Roman" w:hAnsi="Times New Roman" w:cs="Times New Roman"/>
            <w:color w:val="000000" w:themeColor="text1"/>
            <w:sz w:val="28"/>
            <w:szCs w:val="28"/>
            <w:u w:val="none"/>
          </w:rPr>
          <w:t>bitstream</w:t>
        </w:r>
        <w:r w:rsidR="00945B1B" w:rsidRPr="00F743B3">
          <w:rPr>
            <w:rStyle w:val="a3"/>
            <w:rFonts w:ascii="Times New Roman" w:hAnsi="Times New Roman" w:cs="Times New Roman"/>
            <w:color w:val="000000" w:themeColor="text1"/>
            <w:sz w:val="28"/>
            <w:szCs w:val="28"/>
            <w:u w:val="none"/>
            <w:lang w:val="uk-UA"/>
          </w:rPr>
          <w:t>/123456789/25331/1/</w:t>
        </w:r>
        <w:r w:rsidR="00945B1B" w:rsidRPr="00F743B3">
          <w:rPr>
            <w:rStyle w:val="a3"/>
            <w:rFonts w:ascii="Times New Roman" w:hAnsi="Times New Roman" w:cs="Times New Roman"/>
            <w:color w:val="000000" w:themeColor="text1"/>
            <w:sz w:val="28"/>
            <w:szCs w:val="28"/>
            <w:u w:val="none"/>
          </w:rPr>
          <w:t>Yurchak</w:t>
        </w:r>
        <w:r w:rsidR="00945B1B" w:rsidRPr="00F743B3">
          <w:rPr>
            <w:rStyle w:val="a3"/>
            <w:rFonts w:ascii="Times New Roman" w:hAnsi="Times New Roman" w:cs="Times New Roman"/>
            <w:color w:val="000000" w:themeColor="text1"/>
            <w:sz w:val="28"/>
            <w:szCs w:val="28"/>
            <w:u w:val="none"/>
            <w:lang w:val="uk-UA"/>
          </w:rPr>
          <w:t>.</w:t>
        </w:r>
        <w:r w:rsidR="00945B1B" w:rsidRPr="00F743B3">
          <w:rPr>
            <w:rStyle w:val="a3"/>
            <w:rFonts w:ascii="Times New Roman" w:hAnsi="Times New Roman" w:cs="Times New Roman"/>
            <w:color w:val="000000" w:themeColor="text1"/>
            <w:sz w:val="28"/>
            <w:szCs w:val="28"/>
            <w:u w:val="none"/>
          </w:rPr>
          <w:t>pdf</w:t>
        </w:r>
      </w:hyperlink>
      <w:r w:rsidR="00945B1B" w:rsidRPr="00F743B3">
        <w:rPr>
          <w:rFonts w:ascii="Times New Roman" w:hAnsi="Times New Roman" w:cs="Times New Roman"/>
          <w:color w:val="000000" w:themeColor="text1"/>
          <w:sz w:val="28"/>
          <w:szCs w:val="28"/>
          <w:lang w:val="uk-UA"/>
        </w:rPr>
        <w:t xml:space="preserve"> </w:t>
      </w:r>
    </w:p>
    <w:p w14:paraId="0071A971" w14:textId="0BB1C326" w:rsidR="008144C7" w:rsidRPr="00F743B3" w:rsidRDefault="008144C7" w:rsidP="00F743B3">
      <w:pPr>
        <w:spacing w:after="0" w:line="360" w:lineRule="auto"/>
        <w:ind w:firstLine="1134"/>
        <w:jc w:val="both"/>
        <w:rPr>
          <w:rStyle w:val="a7"/>
          <w:rFonts w:ascii="Times New Roman" w:hAnsi="Times New Roman" w:cs="Times New Roman"/>
          <w:color w:val="000000" w:themeColor="text1"/>
          <w:sz w:val="28"/>
          <w:szCs w:val="28"/>
          <w:lang w:val="en-US"/>
        </w:rPr>
      </w:pPr>
      <w:r w:rsidRPr="00F743B3">
        <w:rPr>
          <w:rStyle w:val="a7"/>
          <w:rFonts w:ascii="Times New Roman" w:hAnsi="Times New Roman" w:cs="Times New Roman"/>
          <w:color w:val="000000" w:themeColor="text1"/>
          <w:sz w:val="28"/>
          <w:szCs w:val="28"/>
          <w:lang w:val="en-US"/>
        </w:rPr>
        <w:t>Adamczyk</w:t>
      </w:r>
      <w:r w:rsidRPr="00F743B3">
        <w:rPr>
          <w:rStyle w:val="a7"/>
          <w:rFonts w:ascii="Times New Roman" w:hAnsi="Times New Roman" w:cs="Times New Roman"/>
          <w:color w:val="000000" w:themeColor="text1"/>
          <w:sz w:val="28"/>
          <w:szCs w:val="28"/>
          <w:lang w:val="uk-UA"/>
        </w:rPr>
        <w:t xml:space="preserve">, </w:t>
      </w:r>
      <w:r w:rsidRPr="00F743B3">
        <w:rPr>
          <w:rStyle w:val="a7"/>
          <w:rFonts w:ascii="Times New Roman" w:hAnsi="Times New Roman" w:cs="Times New Roman"/>
          <w:color w:val="000000" w:themeColor="text1"/>
          <w:sz w:val="28"/>
          <w:szCs w:val="28"/>
          <w:lang w:val="en-US"/>
        </w:rPr>
        <w:t>A</w:t>
      </w:r>
      <w:r w:rsidRPr="00F743B3">
        <w:rPr>
          <w:rStyle w:val="a7"/>
          <w:rFonts w:ascii="Times New Roman" w:hAnsi="Times New Roman" w:cs="Times New Roman"/>
          <w:color w:val="000000" w:themeColor="text1"/>
          <w:sz w:val="28"/>
          <w:szCs w:val="28"/>
          <w:lang w:val="uk-UA"/>
        </w:rPr>
        <w:t xml:space="preserve">. (2018). </w:t>
      </w:r>
      <w:r w:rsidR="00051FFD" w:rsidRPr="00F743B3">
        <w:rPr>
          <w:rStyle w:val="a7"/>
          <w:rFonts w:ascii="Times New Roman" w:hAnsi="Times New Roman" w:cs="Times New Roman"/>
          <w:color w:val="000000" w:themeColor="text1"/>
          <w:sz w:val="28"/>
          <w:szCs w:val="28"/>
          <w:lang w:val="uk-UA"/>
        </w:rPr>
        <w:t>«</w:t>
      </w:r>
      <w:r w:rsidRPr="00F743B3">
        <w:rPr>
          <w:rStyle w:val="a7"/>
          <w:rFonts w:ascii="Times New Roman" w:hAnsi="Times New Roman" w:cs="Times New Roman"/>
          <w:color w:val="000000" w:themeColor="text1"/>
          <w:sz w:val="28"/>
          <w:szCs w:val="28"/>
          <w:lang w:val="en-US"/>
        </w:rPr>
        <w:t>Prospects for Extending the European Union to the Countries of the Western Balkans</w:t>
      </w:r>
      <w:r w:rsidR="00051FFD" w:rsidRPr="00F743B3">
        <w:rPr>
          <w:rStyle w:val="a7"/>
          <w:rFonts w:ascii="Times New Roman" w:hAnsi="Times New Roman" w:cs="Times New Roman"/>
          <w:color w:val="000000" w:themeColor="text1"/>
          <w:sz w:val="28"/>
          <w:szCs w:val="28"/>
          <w:lang w:val="uk-UA"/>
        </w:rPr>
        <w:t>»</w:t>
      </w:r>
      <w:r w:rsidRPr="00F743B3">
        <w:rPr>
          <w:rStyle w:val="a7"/>
          <w:rFonts w:ascii="Times New Roman" w:hAnsi="Times New Roman" w:cs="Times New Roman"/>
          <w:color w:val="000000" w:themeColor="text1"/>
          <w:sz w:val="28"/>
          <w:szCs w:val="28"/>
          <w:lang w:val="en-US"/>
        </w:rPr>
        <w:t>. Studia Europejskie – Studies in European Affairs, 4</w:t>
      </w:r>
      <w:r w:rsidR="006114FA" w:rsidRPr="00F743B3">
        <w:rPr>
          <w:rStyle w:val="a7"/>
          <w:rFonts w:ascii="Times New Roman" w:hAnsi="Times New Roman" w:cs="Times New Roman"/>
          <w:color w:val="000000" w:themeColor="text1"/>
          <w:sz w:val="28"/>
          <w:szCs w:val="28"/>
          <w:lang w:val="uk-UA"/>
        </w:rPr>
        <w:t>.</w:t>
      </w:r>
      <w:r w:rsidRPr="00F743B3">
        <w:rPr>
          <w:rStyle w:val="a7"/>
          <w:rFonts w:ascii="Times New Roman" w:hAnsi="Times New Roman" w:cs="Times New Roman"/>
          <w:color w:val="000000" w:themeColor="text1"/>
          <w:sz w:val="28"/>
          <w:szCs w:val="28"/>
          <w:lang w:val="en-US"/>
        </w:rPr>
        <w:t xml:space="preserve"> 125-148. Retrieved from </w:t>
      </w:r>
      <w:hyperlink r:id="rId31" w:history="1">
        <w:r w:rsidRPr="00F743B3">
          <w:rPr>
            <w:rStyle w:val="a3"/>
            <w:rFonts w:ascii="Times New Roman" w:hAnsi="Times New Roman" w:cs="Times New Roman"/>
            <w:color w:val="000000" w:themeColor="text1"/>
            <w:sz w:val="28"/>
            <w:szCs w:val="28"/>
            <w:u w:val="none"/>
            <w:lang w:val="en-US"/>
          </w:rPr>
          <w:t>https://journalse.com/pliki/pw/4-2018-Adamczyk.pdf</w:t>
        </w:r>
      </w:hyperlink>
    </w:p>
    <w:p w14:paraId="1E23F01F" w14:textId="697444E6" w:rsidR="00FE5E60" w:rsidRPr="00F743B3" w:rsidRDefault="00FE5E60" w:rsidP="00F743B3">
      <w:pPr>
        <w:spacing w:after="0" w:line="360" w:lineRule="auto"/>
        <w:ind w:firstLine="1134"/>
        <w:jc w:val="both"/>
        <w:rPr>
          <w:rStyle w:val="a7"/>
          <w:rFonts w:ascii="Times New Roman" w:hAnsi="Times New Roman" w:cs="Times New Roman"/>
          <w:color w:val="000000" w:themeColor="text1"/>
          <w:sz w:val="28"/>
          <w:szCs w:val="28"/>
          <w:lang w:val="en-US"/>
        </w:rPr>
      </w:pPr>
      <w:r w:rsidRPr="00F743B3">
        <w:rPr>
          <w:rStyle w:val="a7"/>
          <w:rFonts w:ascii="Times New Roman" w:hAnsi="Times New Roman" w:cs="Times New Roman"/>
          <w:color w:val="000000" w:themeColor="text1"/>
          <w:sz w:val="28"/>
          <w:szCs w:val="28"/>
          <w:lang w:val="en-US"/>
        </w:rPr>
        <w:t>Aspridis, G., Petrelli, M. (2012). When the EU met the western Balkans: Ready for the wedding? SEER: Journal for Labour and Social Affairs in Eastern Europe, 15(1), 5–26. Retrieved from http://www.jstor.org/stable/43293447</w:t>
      </w:r>
    </w:p>
    <w:p w14:paraId="59A37A5F" w14:textId="6B346D3D" w:rsidR="008144C7" w:rsidRPr="00F743B3" w:rsidRDefault="008144C7" w:rsidP="00F743B3">
      <w:pPr>
        <w:spacing w:after="0" w:line="360" w:lineRule="auto"/>
        <w:ind w:firstLine="1134"/>
        <w:jc w:val="both"/>
        <w:rPr>
          <w:rStyle w:val="a7"/>
          <w:rFonts w:ascii="Times New Roman" w:hAnsi="Times New Roman" w:cs="Times New Roman"/>
          <w:color w:val="000000" w:themeColor="text1"/>
          <w:sz w:val="28"/>
          <w:szCs w:val="28"/>
          <w:lang w:val="uk-UA"/>
        </w:rPr>
      </w:pPr>
      <w:r w:rsidRPr="00F743B3">
        <w:rPr>
          <w:rStyle w:val="a7"/>
          <w:rFonts w:ascii="Times New Roman" w:hAnsi="Times New Roman" w:cs="Times New Roman"/>
          <w:color w:val="000000" w:themeColor="text1"/>
          <w:sz w:val="28"/>
          <w:szCs w:val="28"/>
          <w:lang w:val="en-US"/>
        </w:rPr>
        <w:t>Besimi, F. (2016). European enlargement challenges, Western Balkans and the way forward, Journal of Contemporary Economic and Business Issues</w:t>
      </w:r>
      <w:r w:rsidR="00956B22" w:rsidRPr="00F743B3">
        <w:rPr>
          <w:rStyle w:val="a7"/>
          <w:rFonts w:ascii="Times New Roman" w:hAnsi="Times New Roman" w:cs="Times New Roman"/>
          <w:color w:val="000000" w:themeColor="text1"/>
          <w:sz w:val="28"/>
          <w:szCs w:val="28"/>
          <w:lang w:val="uk-UA"/>
        </w:rPr>
        <w:t>.</w:t>
      </w:r>
      <w:r w:rsidRPr="00F743B3">
        <w:rPr>
          <w:rStyle w:val="a7"/>
          <w:rFonts w:ascii="Times New Roman" w:hAnsi="Times New Roman" w:cs="Times New Roman"/>
          <w:color w:val="000000" w:themeColor="text1"/>
          <w:sz w:val="28"/>
          <w:szCs w:val="28"/>
          <w:lang w:val="en-US"/>
        </w:rPr>
        <w:t xml:space="preserve"> ISSN 1857-9108, Ss. Cyril and Methodius University in Skopje, Faculty of Econo</w:t>
      </w:r>
      <w:r w:rsidR="0041553F" w:rsidRPr="00F743B3">
        <w:rPr>
          <w:rStyle w:val="a7"/>
          <w:rFonts w:ascii="Times New Roman" w:hAnsi="Times New Roman" w:cs="Times New Roman"/>
          <w:color w:val="000000" w:themeColor="text1"/>
          <w:sz w:val="28"/>
          <w:szCs w:val="28"/>
          <w:lang w:val="en-US"/>
        </w:rPr>
        <w:t xml:space="preserve">mics, Skopje, Vol. 3, Iss. 2, </w:t>
      </w:r>
      <w:r w:rsidR="0041553F" w:rsidRPr="00F743B3">
        <w:rPr>
          <w:rStyle w:val="a7"/>
          <w:rFonts w:ascii="Times New Roman" w:hAnsi="Times New Roman" w:cs="Times New Roman"/>
          <w:color w:val="000000" w:themeColor="text1"/>
          <w:sz w:val="28"/>
          <w:szCs w:val="28"/>
          <w:lang w:val="uk-UA"/>
        </w:rPr>
        <w:t>Р</w:t>
      </w:r>
      <w:r w:rsidRPr="00F743B3">
        <w:rPr>
          <w:rStyle w:val="a7"/>
          <w:rFonts w:ascii="Times New Roman" w:hAnsi="Times New Roman" w:cs="Times New Roman"/>
          <w:color w:val="000000" w:themeColor="text1"/>
          <w:sz w:val="28"/>
          <w:szCs w:val="28"/>
          <w:lang w:val="en-US"/>
        </w:rPr>
        <w:t xml:space="preserve">. 35-48. Retrieved from </w:t>
      </w:r>
      <w:hyperlink r:id="rId32" w:history="1">
        <w:r w:rsidRPr="00F743B3">
          <w:rPr>
            <w:rStyle w:val="a3"/>
            <w:rFonts w:ascii="Times New Roman" w:hAnsi="Times New Roman" w:cs="Times New Roman"/>
            <w:color w:val="000000" w:themeColor="text1"/>
            <w:sz w:val="28"/>
            <w:szCs w:val="28"/>
            <w:u w:val="none"/>
            <w:lang w:val="en-US"/>
          </w:rPr>
          <w:t>https://www.econstor.eu/bitstream/10419/193467/1/spisanie-vol-3-br-2-trud-p35-48.pdf</w:t>
        </w:r>
      </w:hyperlink>
      <w:r w:rsidRPr="00F743B3">
        <w:rPr>
          <w:rStyle w:val="a7"/>
          <w:rFonts w:ascii="Times New Roman" w:hAnsi="Times New Roman" w:cs="Times New Roman"/>
          <w:color w:val="000000" w:themeColor="text1"/>
          <w:sz w:val="28"/>
          <w:szCs w:val="28"/>
          <w:lang w:val="uk-UA"/>
        </w:rPr>
        <w:t xml:space="preserve"> </w:t>
      </w:r>
    </w:p>
    <w:p w14:paraId="362EEC1E" w14:textId="370802CF" w:rsidR="00E06258" w:rsidRPr="00F743B3" w:rsidRDefault="00E06258" w:rsidP="00F743B3">
      <w:pPr>
        <w:spacing w:after="0" w:line="360" w:lineRule="auto"/>
        <w:ind w:firstLine="1134"/>
        <w:jc w:val="both"/>
        <w:rPr>
          <w:rStyle w:val="a7"/>
          <w:rFonts w:ascii="Times New Roman" w:hAnsi="Times New Roman" w:cs="Times New Roman"/>
          <w:color w:val="000000" w:themeColor="text1"/>
          <w:sz w:val="28"/>
          <w:szCs w:val="28"/>
          <w:lang w:val="uk-UA"/>
        </w:rPr>
      </w:pPr>
      <w:bookmarkStart w:id="51" w:name="_Hlk151587944"/>
      <w:r w:rsidRPr="00F743B3">
        <w:rPr>
          <w:rStyle w:val="a7"/>
          <w:rFonts w:ascii="Times New Roman" w:hAnsi="Times New Roman" w:cs="Times New Roman"/>
          <w:color w:val="000000" w:themeColor="text1"/>
          <w:sz w:val="28"/>
          <w:szCs w:val="28"/>
          <w:lang w:val="en-US"/>
        </w:rPr>
        <w:t xml:space="preserve">Binici, Ö. (2020). Expanding European Integration towards the Western Balkans in Times of Crises: A Neo-Functionalist Examination. Metropolitan University Prague, Department of International Relations and European Studies. 75–98. </w:t>
      </w:r>
      <w:r w:rsidR="00FE5E60" w:rsidRPr="00F743B3">
        <w:rPr>
          <w:rStyle w:val="a7"/>
          <w:rFonts w:ascii="Times New Roman" w:hAnsi="Times New Roman" w:cs="Times New Roman"/>
          <w:color w:val="000000" w:themeColor="text1"/>
          <w:sz w:val="28"/>
          <w:szCs w:val="28"/>
          <w:lang w:val="en-US"/>
        </w:rPr>
        <w:t>Retrieved from</w:t>
      </w:r>
      <w:r w:rsidRPr="00F743B3">
        <w:rPr>
          <w:rStyle w:val="a7"/>
          <w:rFonts w:ascii="Times New Roman" w:hAnsi="Times New Roman" w:cs="Times New Roman"/>
          <w:color w:val="000000" w:themeColor="text1"/>
          <w:sz w:val="28"/>
          <w:szCs w:val="28"/>
          <w:lang w:val="en-US"/>
        </w:rPr>
        <w:t xml:space="preserve"> </w:t>
      </w:r>
      <w:hyperlink r:id="rId33" w:history="1">
        <w:r w:rsidRPr="00F743B3">
          <w:rPr>
            <w:rStyle w:val="Hyperlink12"/>
            <w:rFonts w:eastAsia="Arial Unicode MS"/>
            <w:color w:val="000000" w:themeColor="text1"/>
            <w:u w:val="none"/>
          </w:rPr>
          <w:t>https</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www</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cejiss</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org</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images</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issue</w:t>
        </w:r>
        <w:r w:rsidRPr="00F743B3">
          <w:rPr>
            <w:rStyle w:val="a7"/>
            <w:rFonts w:ascii="Times New Roman" w:hAnsi="Times New Roman" w:cs="Times New Roman"/>
            <w:color w:val="000000" w:themeColor="text1"/>
            <w:sz w:val="28"/>
            <w:szCs w:val="28"/>
            <w:lang w:val="en-US"/>
          </w:rPr>
          <w:t>_</w:t>
        </w:r>
        <w:r w:rsidRPr="00F743B3">
          <w:rPr>
            <w:rStyle w:val="Hyperlink12"/>
            <w:rFonts w:eastAsia="Arial Unicode MS"/>
            <w:color w:val="000000" w:themeColor="text1"/>
            <w:u w:val="none"/>
          </w:rPr>
          <w:t>articles</w:t>
        </w:r>
        <w:r w:rsidRPr="00F743B3">
          <w:rPr>
            <w:rStyle w:val="a7"/>
            <w:rFonts w:ascii="Times New Roman" w:hAnsi="Times New Roman" w:cs="Times New Roman"/>
            <w:color w:val="000000" w:themeColor="text1"/>
            <w:sz w:val="28"/>
            <w:szCs w:val="28"/>
            <w:lang w:val="en-US"/>
          </w:rPr>
          <w:t>/2020-</w:t>
        </w:r>
        <w:r w:rsidRPr="00F743B3">
          <w:rPr>
            <w:rStyle w:val="Hyperlink12"/>
            <w:rFonts w:eastAsia="Arial Unicode MS"/>
            <w:color w:val="000000" w:themeColor="text1"/>
            <w:u w:val="none"/>
          </w:rPr>
          <w:t>volume</w:t>
        </w:r>
        <w:r w:rsidRPr="00F743B3">
          <w:rPr>
            <w:rStyle w:val="a7"/>
            <w:rFonts w:ascii="Times New Roman" w:hAnsi="Times New Roman" w:cs="Times New Roman"/>
            <w:color w:val="000000" w:themeColor="text1"/>
            <w:sz w:val="28"/>
            <w:szCs w:val="28"/>
            <w:lang w:val="en-US"/>
          </w:rPr>
          <w:t>-14-</w:t>
        </w:r>
        <w:r w:rsidRPr="00F743B3">
          <w:rPr>
            <w:rStyle w:val="Hyperlink12"/>
            <w:rFonts w:eastAsia="Arial Unicode MS"/>
            <w:color w:val="000000" w:themeColor="text1"/>
            <w:u w:val="none"/>
          </w:rPr>
          <w:t>issue</w:t>
        </w:r>
        <w:r w:rsidRPr="00F743B3">
          <w:rPr>
            <w:rStyle w:val="a7"/>
            <w:rFonts w:ascii="Times New Roman" w:hAnsi="Times New Roman" w:cs="Times New Roman"/>
            <w:color w:val="000000" w:themeColor="text1"/>
            <w:sz w:val="28"/>
            <w:szCs w:val="28"/>
            <w:lang w:val="en-US"/>
          </w:rPr>
          <w:t>-4/</w:t>
        </w:r>
        <w:r w:rsidRPr="00F743B3">
          <w:rPr>
            <w:rStyle w:val="Hyperlink12"/>
            <w:rFonts w:eastAsia="Arial Unicode MS"/>
            <w:color w:val="000000" w:themeColor="text1"/>
            <w:u w:val="none"/>
          </w:rPr>
          <w:t>cejiss</w:t>
        </w:r>
        <w:r w:rsidRPr="00F743B3">
          <w:rPr>
            <w:rStyle w:val="a7"/>
            <w:rFonts w:ascii="Times New Roman" w:hAnsi="Times New Roman" w:cs="Times New Roman"/>
            <w:color w:val="000000" w:themeColor="text1"/>
            <w:sz w:val="28"/>
            <w:szCs w:val="28"/>
            <w:lang w:val="en-US"/>
          </w:rPr>
          <w:t>-14-4-4-</w:t>
        </w:r>
        <w:r w:rsidRPr="00F743B3">
          <w:rPr>
            <w:rStyle w:val="Hyperlink12"/>
            <w:rFonts w:eastAsia="Arial Unicode MS"/>
            <w:color w:val="000000" w:themeColor="text1"/>
            <w:u w:val="none"/>
          </w:rPr>
          <w:t>binici</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pdf</w:t>
        </w:r>
      </w:hyperlink>
      <w:r w:rsidR="00E1000B" w:rsidRPr="00F743B3">
        <w:rPr>
          <w:rStyle w:val="a7"/>
          <w:rFonts w:ascii="Times New Roman" w:hAnsi="Times New Roman" w:cs="Times New Roman"/>
          <w:color w:val="000000" w:themeColor="text1"/>
          <w:sz w:val="28"/>
          <w:szCs w:val="28"/>
          <w:lang w:val="uk-UA"/>
        </w:rPr>
        <w:t xml:space="preserve">  </w:t>
      </w:r>
    </w:p>
    <w:bookmarkEnd w:id="51"/>
    <w:p w14:paraId="4D7CC05E" w14:textId="084BA473" w:rsidR="008144C7" w:rsidRPr="00F743B3" w:rsidRDefault="008144C7" w:rsidP="00F743B3">
      <w:pPr>
        <w:spacing w:after="0" w:line="360" w:lineRule="auto"/>
        <w:ind w:firstLine="1134"/>
        <w:jc w:val="both"/>
        <w:rPr>
          <w:rStyle w:val="a7"/>
          <w:rFonts w:ascii="Times New Roman" w:hAnsi="Times New Roman" w:cs="Times New Roman"/>
          <w:color w:val="000000" w:themeColor="text1"/>
          <w:sz w:val="28"/>
          <w:szCs w:val="28"/>
          <w:lang w:val="uk-UA"/>
        </w:rPr>
      </w:pPr>
      <w:r w:rsidRPr="00F743B3">
        <w:rPr>
          <w:rStyle w:val="a7"/>
          <w:rFonts w:ascii="Times New Roman" w:hAnsi="Times New Roman" w:cs="Times New Roman"/>
          <w:color w:val="000000" w:themeColor="text1"/>
          <w:sz w:val="28"/>
          <w:szCs w:val="28"/>
          <w:lang w:val="en-US"/>
        </w:rPr>
        <w:t>Bonomi, M. (2019). Off Track.: The EUʹs Re-engagement with the Western Balkans. Istituto Affari Internazionali (IAI).</w:t>
      </w:r>
      <w:r w:rsidR="007C6AF1" w:rsidRPr="00F743B3">
        <w:rPr>
          <w:rStyle w:val="a7"/>
          <w:rFonts w:ascii="Times New Roman" w:hAnsi="Times New Roman" w:cs="Times New Roman"/>
          <w:color w:val="000000" w:themeColor="text1"/>
          <w:sz w:val="28"/>
          <w:szCs w:val="28"/>
          <w:lang w:val="en-US"/>
        </w:rPr>
        <w:t xml:space="preserve"> 1-19.</w:t>
      </w:r>
      <w:r w:rsidRPr="00F743B3">
        <w:rPr>
          <w:rStyle w:val="a7"/>
          <w:rFonts w:ascii="Times New Roman" w:hAnsi="Times New Roman" w:cs="Times New Roman"/>
          <w:color w:val="000000" w:themeColor="text1"/>
          <w:sz w:val="28"/>
          <w:szCs w:val="28"/>
          <w:lang w:val="en-US"/>
        </w:rPr>
        <w:t xml:space="preserve"> Retrieved from </w:t>
      </w:r>
      <w:hyperlink r:id="rId34" w:history="1">
        <w:r w:rsidRPr="00F743B3">
          <w:rPr>
            <w:rStyle w:val="a3"/>
            <w:rFonts w:ascii="Times New Roman" w:hAnsi="Times New Roman" w:cs="Times New Roman"/>
            <w:color w:val="000000" w:themeColor="text1"/>
            <w:sz w:val="28"/>
            <w:szCs w:val="28"/>
            <w:u w:val="none"/>
            <w:lang w:val="en-US"/>
          </w:rPr>
          <w:t>http://www.jstor.org/stable/resrep19665</w:t>
        </w:r>
      </w:hyperlink>
      <w:r w:rsidRPr="00F743B3">
        <w:rPr>
          <w:rStyle w:val="a7"/>
          <w:rFonts w:ascii="Times New Roman" w:hAnsi="Times New Roman" w:cs="Times New Roman"/>
          <w:color w:val="000000" w:themeColor="text1"/>
          <w:sz w:val="28"/>
          <w:szCs w:val="28"/>
          <w:lang w:val="uk-UA"/>
        </w:rPr>
        <w:t xml:space="preserve"> </w:t>
      </w:r>
    </w:p>
    <w:p w14:paraId="162AF7BC" w14:textId="6E059AB3" w:rsidR="008144C7" w:rsidRPr="00F743B3" w:rsidRDefault="008144C7" w:rsidP="00F743B3">
      <w:pPr>
        <w:spacing w:after="0" w:line="360" w:lineRule="auto"/>
        <w:ind w:firstLine="1134"/>
        <w:jc w:val="both"/>
        <w:rPr>
          <w:rStyle w:val="a7"/>
          <w:rFonts w:ascii="Times New Roman" w:hAnsi="Times New Roman" w:cs="Times New Roman"/>
          <w:color w:val="000000" w:themeColor="text1"/>
          <w:sz w:val="28"/>
          <w:szCs w:val="28"/>
          <w:lang w:val="uk-UA"/>
        </w:rPr>
      </w:pPr>
      <w:r w:rsidRPr="00F743B3">
        <w:rPr>
          <w:rStyle w:val="a7"/>
          <w:rFonts w:ascii="Times New Roman" w:hAnsi="Times New Roman" w:cs="Times New Roman"/>
          <w:color w:val="000000" w:themeColor="text1"/>
          <w:sz w:val="28"/>
          <w:szCs w:val="28"/>
          <w:lang w:val="uk-UA"/>
        </w:rPr>
        <w:t xml:space="preserve">Chrzova, B. (2019). Western Balkans at the Crossroads: Which Road Should the EU Take? Prague Security Studies Institute. </w:t>
      </w:r>
      <w:r w:rsidR="007C6AF1" w:rsidRPr="00F743B3">
        <w:rPr>
          <w:rStyle w:val="a7"/>
          <w:rFonts w:ascii="Times New Roman" w:hAnsi="Times New Roman" w:cs="Times New Roman"/>
          <w:color w:val="000000" w:themeColor="text1"/>
          <w:sz w:val="28"/>
          <w:szCs w:val="28"/>
          <w:lang w:val="en-US"/>
        </w:rPr>
        <w:t xml:space="preserve">1-6. </w:t>
      </w:r>
      <w:r w:rsidRPr="00F743B3">
        <w:rPr>
          <w:rStyle w:val="a7"/>
          <w:rFonts w:ascii="Times New Roman" w:hAnsi="Times New Roman" w:cs="Times New Roman"/>
          <w:color w:val="000000" w:themeColor="text1"/>
          <w:sz w:val="28"/>
          <w:szCs w:val="28"/>
          <w:lang w:val="uk-UA"/>
        </w:rPr>
        <w:t xml:space="preserve">Retrieved from </w:t>
      </w:r>
      <w:hyperlink r:id="rId35" w:history="1">
        <w:r w:rsidRPr="00F743B3">
          <w:rPr>
            <w:rStyle w:val="a3"/>
            <w:rFonts w:ascii="Times New Roman" w:hAnsi="Times New Roman" w:cs="Times New Roman"/>
            <w:color w:val="000000" w:themeColor="text1"/>
            <w:sz w:val="28"/>
            <w:szCs w:val="28"/>
            <w:u w:val="none"/>
            <w:lang w:val="uk-UA"/>
          </w:rPr>
          <w:t>https://www.academia.edu/64627526/Western_Balkans_at_the_Crossroads_Which_Road_Should_the_Eu_Take</w:t>
        </w:r>
      </w:hyperlink>
    </w:p>
    <w:p w14:paraId="4B6995C9" w14:textId="19D0B0A1" w:rsidR="008144C7" w:rsidRPr="00F743B3" w:rsidRDefault="008144C7" w:rsidP="00F743B3">
      <w:pPr>
        <w:spacing w:after="0" w:line="360" w:lineRule="auto"/>
        <w:ind w:firstLine="1134"/>
        <w:jc w:val="both"/>
        <w:rPr>
          <w:rStyle w:val="a7"/>
          <w:rFonts w:ascii="Times New Roman" w:hAnsi="Times New Roman" w:cs="Times New Roman"/>
          <w:color w:val="000000" w:themeColor="text1"/>
          <w:sz w:val="28"/>
          <w:szCs w:val="28"/>
          <w:lang w:val="en-US"/>
        </w:rPr>
      </w:pPr>
      <w:bookmarkStart w:id="52" w:name="_Hlk152790402"/>
      <w:r w:rsidRPr="00F743B3">
        <w:rPr>
          <w:rStyle w:val="a7"/>
          <w:rFonts w:ascii="Times New Roman" w:hAnsi="Times New Roman" w:cs="Times New Roman"/>
          <w:color w:val="000000" w:themeColor="text1"/>
          <w:sz w:val="28"/>
          <w:szCs w:val="28"/>
          <w:lang w:val="uk-UA"/>
        </w:rPr>
        <w:t xml:space="preserve">Dabrowski, M., Myachenkova Y. (2018). The Western Balkans on the road to the European Union. Policy Contribution Issue n 04. </w:t>
      </w:r>
      <w:r w:rsidR="007C6AF1" w:rsidRPr="00F743B3">
        <w:rPr>
          <w:rStyle w:val="a7"/>
          <w:rFonts w:ascii="Times New Roman" w:hAnsi="Times New Roman" w:cs="Times New Roman"/>
          <w:color w:val="000000" w:themeColor="text1"/>
          <w:sz w:val="28"/>
          <w:szCs w:val="28"/>
          <w:lang w:val="en-US"/>
        </w:rPr>
        <w:t xml:space="preserve">1-23. </w:t>
      </w:r>
      <w:r w:rsidRPr="00F743B3">
        <w:rPr>
          <w:rStyle w:val="a7"/>
          <w:rFonts w:ascii="Times New Roman" w:hAnsi="Times New Roman" w:cs="Times New Roman"/>
          <w:color w:val="000000" w:themeColor="text1"/>
          <w:sz w:val="28"/>
          <w:szCs w:val="28"/>
          <w:lang w:val="uk-UA"/>
        </w:rPr>
        <w:t xml:space="preserve">Retrieved from </w:t>
      </w:r>
      <w:hyperlink r:id="rId36" w:history="1">
        <w:r w:rsidR="007C6AF1" w:rsidRPr="00F743B3">
          <w:rPr>
            <w:rStyle w:val="a3"/>
            <w:rFonts w:ascii="Times New Roman" w:hAnsi="Times New Roman" w:cs="Times New Roman"/>
            <w:color w:val="000000" w:themeColor="text1"/>
            <w:sz w:val="28"/>
            <w:szCs w:val="28"/>
            <w:u w:val="none"/>
            <w:lang w:val="uk-UA"/>
          </w:rPr>
          <w:t>https://euagenda.eu/upload/publications/untitled-133335-ea.pdf</w:t>
        </w:r>
      </w:hyperlink>
      <w:r w:rsidR="007C6AF1" w:rsidRPr="00F743B3">
        <w:rPr>
          <w:rStyle w:val="a7"/>
          <w:rFonts w:ascii="Times New Roman" w:hAnsi="Times New Roman" w:cs="Times New Roman"/>
          <w:color w:val="000000" w:themeColor="text1"/>
          <w:sz w:val="28"/>
          <w:szCs w:val="28"/>
          <w:lang w:val="en-US"/>
        </w:rPr>
        <w:t xml:space="preserve"> </w:t>
      </w:r>
    </w:p>
    <w:bookmarkEnd w:id="52"/>
    <w:p w14:paraId="3B706088" w14:textId="0707A2BE" w:rsidR="008144C7" w:rsidRPr="00F743B3" w:rsidRDefault="008144C7" w:rsidP="00F743B3">
      <w:pPr>
        <w:spacing w:after="0" w:line="360" w:lineRule="auto"/>
        <w:ind w:firstLine="1134"/>
        <w:jc w:val="both"/>
        <w:rPr>
          <w:rStyle w:val="a7"/>
          <w:rFonts w:ascii="Times New Roman" w:hAnsi="Times New Roman" w:cs="Times New Roman"/>
          <w:color w:val="000000" w:themeColor="text1"/>
          <w:sz w:val="28"/>
          <w:szCs w:val="28"/>
          <w:lang w:val="en-US"/>
        </w:rPr>
      </w:pPr>
      <w:r w:rsidRPr="00F743B3">
        <w:rPr>
          <w:rStyle w:val="a7"/>
          <w:rFonts w:ascii="Times New Roman" w:hAnsi="Times New Roman" w:cs="Times New Roman"/>
          <w:color w:val="000000" w:themeColor="text1"/>
          <w:sz w:val="28"/>
          <w:szCs w:val="28"/>
          <w:lang w:val="en-US"/>
        </w:rPr>
        <w:t xml:space="preserve">Dizdarević, Z. (2019). Europe and the Western Balkans: Dull Reality and Unrealistic Expectations. Retrieved from </w:t>
      </w:r>
      <w:hyperlink r:id="rId37" w:history="1">
        <w:r w:rsidRPr="00F743B3">
          <w:rPr>
            <w:rStyle w:val="a3"/>
            <w:rFonts w:ascii="Times New Roman" w:hAnsi="Times New Roman" w:cs="Times New Roman"/>
            <w:color w:val="000000" w:themeColor="text1"/>
            <w:sz w:val="28"/>
            <w:szCs w:val="28"/>
            <w:u w:val="none"/>
            <w:lang w:val="en-US"/>
          </w:rPr>
          <w:t>https://eu.boell.org/en/2019/11/25/europe-and-western-balkans-dull-reality-and-unrealistic-expectations</w:t>
        </w:r>
      </w:hyperlink>
      <w:r w:rsidRPr="00F743B3">
        <w:rPr>
          <w:rStyle w:val="a7"/>
          <w:rFonts w:ascii="Times New Roman" w:hAnsi="Times New Roman" w:cs="Times New Roman"/>
          <w:color w:val="000000" w:themeColor="text1"/>
          <w:sz w:val="28"/>
          <w:szCs w:val="28"/>
          <w:lang w:val="uk-UA"/>
        </w:rPr>
        <w:t xml:space="preserve"> </w:t>
      </w:r>
      <w:r w:rsidRPr="00F743B3">
        <w:rPr>
          <w:rStyle w:val="a7"/>
          <w:rFonts w:ascii="Times New Roman" w:hAnsi="Times New Roman" w:cs="Times New Roman"/>
          <w:color w:val="000000" w:themeColor="text1"/>
          <w:sz w:val="28"/>
          <w:szCs w:val="28"/>
          <w:lang w:val="en-US"/>
        </w:rPr>
        <w:t xml:space="preserve"> </w:t>
      </w:r>
    </w:p>
    <w:p w14:paraId="4AFB12DD" w14:textId="5C5FBDC3" w:rsidR="008144C7" w:rsidRPr="00F743B3" w:rsidRDefault="008144C7" w:rsidP="00F743B3">
      <w:pPr>
        <w:spacing w:after="0" w:line="360" w:lineRule="auto"/>
        <w:ind w:firstLine="1134"/>
        <w:jc w:val="both"/>
        <w:rPr>
          <w:rStyle w:val="a7"/>
          <w:rFonts w:ascii="Times New Roman" w:hAnsi="Times New Roman" w:cs="Times New Roman"/>
          <w:color w:val="000000" w:themeColor="text1"/>
          <w:sz w:val="28"/>
          <w:szCs w:val="28"/>
          <w:lang w:val="uk-UA"/>
        </w:rPr>
      </w:pPr>
      <w:r w:rsidRPr="00F743B3">
        <w:rPr>
          <w:rStyle w:val="a7"/>
          <w:rFonts w:ascii="Times New Roman" w:hAnsi="Times New Roman" w:cs="Times New Roman"/>
          <w:color w:val="000000" w:themeColor="text1"/>
          <w:sz w:val="28"/>
          <w:szCs w:val="28"/>
          <w:lang w:val="en-US"/>
        </w:rPr>
        <w:t xml:space="preserve">Dordevic, T. (2023). The EU accession prospect for Western Balkans countries: dream or reality? Retrieved from </w:t>
      </w:r>
      <w:hyperlink r:id="rId38" w:history="1">
        <w:r w:rsidR="00945B1B" w:rsidRPr="00F743B3">
          <w:rPr>
            <w:rStyle w:val="a3"/>
            <w:rFonts w:ascii="Times New Roman" w:hAnsi="Times New Roman" w:cs="Times New Roman"/>
            <w:color w:val="000000" w:themeColor="text1"/>
            <w:sz w:val="28"/>
            <w:szCs w:val="28"/>
            <w:u w:val="none"/>
            <w:lang w:val="en-US"/>
          </w:rPr>
          <w:t>https://aspeniaonline.it/the-eu-accession-prospect-for-western-balkans-countries-dream-or-reality/</w:t>
        </w:r>
      </w:hyperlink>
      <w:r w:rsidR="00945B1B" w:rsidRPr="00F743B3">
        <w:rPr>
          <w:rStyle w:val="a7"/>
          <w:rFonts w:ascii="Times New Roman" w:hAnsi="Times New Roman" w:cs="Times New Roman"/>
          <w:color w:val="000000" w:themeColor="text1"/>
          <w:sz w:val="28"/>
          <w:szCs w:val="28"/>
          <w:lang w:val="uk-UA"/>
        </w:rPr>
        <w:t xml:space="preserve"> </w:t>
      </w:r>
    </w:p>
    <w:p w14:paraId="1E1405B4" w14:textId="08E235E4" w:rsidR="008144C7" w:rsidRPr="00F743B3" w:rsidRDefault="008144C7" w:rsidP="00F743B3">
      <w:pPr>
        <w:spacing w:after="0" w:line="360" w:lineRule="auto"/>
        <w:ind w:firstLine="1134"/>
        <w:jc w:val="both"/>
        <w:rPr>
          <w:rStyle w:val="a7"/>
          <w:rFonts w:ascii="Times New Roman" w:hAnsi="Times New Roman" w:cs="Times New Roman"/>
          <w:color w:val="000000" w:themeColor="text1"/>
          <w:sz w:val="28"/>
          <w:szCs w:val="28"/>
          <w:lang w:val="uk-UA"/>
        </w:rPr>
      </w:pPr>
      <w:r w:rsidRPr="00F743B3">
        <w:rPr>
          <w:rStyle w:val="a7"/>
          <w:rFonts w:ascii="Times New Roman" w:hAnsi="Times New Roman" w:cs="Times New Roman"/>
          <w:color w:val="000000" w:themeColor="text1"/>
          <w:sz w:val="28"/>
          <w:szCs w:val="28"/>
          <w:lang w:val="en-US"/>
        </w:rPr>
        <w:t xml:space="preserve">Dutta, A. (2021). Western Balkans and the Prospects of EU Enlargement. Indian Council of World Affairs, New Delhi. Retrieved from </w:t>
      </w:r>
      <w:hyperlink r:id="rId39" w:history="1">
        <w:r w:rsidRPr="00F743B3">
          <w:rPr>
            <w:rStyle w:val="a3"/>
            <w:rFonts w:ascii="Times New Roman" w:hAnsi="Times New Roman" w:cs="Times New Roman"/>
            <w:color w:val="000000" w:themeColor="text1"/>
            <w:sz w:val="28"/>
            <w:szCs w:val="28"/>
            <w:u w:val="none"/>
            <w:lang w:val="en-US"/>
          </w:rPr>
          <w:t>https://www.icwa.in/show_content.php?lang=1&amp;level=3&amp;ls_id=6526&amp;lid=4484</w:t>
        </w:r>
      </w:hyperlink>
      <w:r w:rsidRPr="00F743B3">
        <w:rPr>
          <w:rStyle w:val="a7"/>
          <w:rFonts w:ascii="Times New Roman" w:hAnsi="Times New Roman" w:cs="Times New Roman"/>
          <w:color w:val="000000" w:themeColor="text1"/>
          <w:sz w:val="28"/>
          <w:szCs w:val="28"/>
          <w:lang w:val="uk-UA"/>
        </w:rPr>
        <w:t xml:space="preserve"> </w:t>
      </w:r>
    </w:p>
    <w:p w14:paraId="707A8B16" w14:textId="5A248D09" w:rsidR="008144C7" w:rsidRPr="00F743B3" w:rsidRDefault="008144C7" w:rsidP="00F743B3">
      <w:pPr>
        <w:spacing w:after="0" w:line="360" w:lineRule="auto"/>
        <w:ind w:firstLine="1134"/>
        <w:jc w:val="both"/>
        <w:rPr>
          <w:rStyle w:val="a7"/>
          <w:rFonts w:ascii="Times New Roman" w:hAnsi="Times New Roman" w:cs="Times New Roman"/>
          <w:color w:val="000000" w:themeColor="text1"/>
          <w:sz w:val="28"/>
          <w:szCs w:val="28"/>
          <w:lang w:val="en-US"/>
        </w:rPr>
      </w:pPr>
      <w:r w:rsidRPr="00F743B3">
        <w:rPr>
          <w:rStyle w:val="a7"/>
          <w:rFonts w:ascii="Times New Roman" w:hAnsi="Times New Roman" w:cs="Times New Roman"/>
          <w:color w:val="000000" w:themeColor="text1"/>
          <w:sz w:val="28"/>
          <w:szCs w:val="28"/>
          <w:lang w:val="en-US"/>
        </w:rPr>
        <w:t xml:space="preserve">Ejdus, F., Juncos, Ana E. (2018). Security Sector Reform as a Driver of Resilience in the Western Balkans: The Role of the Common Security and Defence Policy. Geneva Centre for the Democratic Control of Armed Forces (DCAF). </w:t>
      </w:r>
      <w:r w:rsidR="007C6AF1" w:rsidRPr="00F743B3">
        <w:rPr>
          <w:rStyle w:val="a7"/>
          <w:rFonts w:ascii="Times New Roman" w:hAnsi="Times New Roman" w:cs="Times New Roman"/>
          <w:color w:val="000000" w:themeColor="text1"/>
          <w:sz w:val="28"/>
          <w:szCs w:val="28"/>
          <w:lang w:val="en-US"/>
        </w:rPr>
        <w:t xml:space="preserve">1-16. </w:t>
      </w:r>
      <w:r w:rsidRPr="00F743B3">
        <w:rPr>
          <w:rStyle w:val="a7"/>
          <w:rFonts w:ascii="Times New Roman" w:hAnsi="Times New Roman" w:cs="Times New Roman"/>
          <w:color w:val="000000" w:themeColor="text1"/>
          <w:sz w:val="28"/>
          <w:szCs w:val="28"/>
          <w:lang w:val="en-US"/>
        </w:rPr>
        <w:t xml:space="preserve">Retrieved from </w:t>
      </w:r>
      <w:hyperlink r:id="rId40" w:history="1">
        <w:r w:rsidRPr="00F743B3">
          <w:rPr>
            <w:rStyle w:val="a3"/>
            <w:rFonts w:ascii="Times New Roman" w:hAnsi="Times New Roman" w:cs="Times New Roman"/>
            <w:color w:val="000000" w:themeColor="text1"/>
            <w:sz w:val="28"/>
            <w:szCs w:val="28"/>
            <w:u w:val="none"/>
            <w:lang w:val="en-US"/>
          </w:rPr>
          <w:t>https://www.dcaf.ch/sites/default/files/publications/documents/20181008_EU18_AUT_MoD_SSR_as_driver_for_resilience_DCAF_STUDIY.pdf</w:t>
        </w:r>
      </w:hyperlink>
    </w:p>
    <w:p w14:paraId="61F03534" w14:textId="1B11991A" w:rsidR="008144C7" w:rsidRPr="00F743B3" w:rsidRDefault="008144C7" w:rsidP="00F743B3">
      <w:pPr>
        <w:spacing w:after="0" w:line="360" w:lineRule="auto"/>
        <w:ind w:firstLine="1134"/>
        <w:jc w:val="both"/>
        <w:rPr>
          <w:rStyle w:val="a7"/>
          <w:rFonts w:ascii="Times New Roman" w:hAnsi="Times New Roman" w:cs="Times New Roman"/>
          <w:color w:val="000000" w:themeColor="text1"/>
          <w:sz w:val="28"/>
          <w:szCs w:val="28"/>
          <w:lang w:val="en-US"/>
        </w:rPr>
      </w:pPr>
      <w:r w:rsidRPr="00F743B3">
        <w:rPr>
          <w:rStyle w:val="a7"/>
          <w:rFonts w:ascii="Times New Roman" w:hAnsi="Times New Roman" w:cs="Times New Roman"/>
          <w:color w:val="000000" w:themeColor="text1"/>
          <w:sz w:val="28"/>
          <w:szCs w:val="28"/>
          <w:lang w:val="en-US"/>
        </w:rPr>
        <w:lastRenderedPageBreak/>
        <w:t xml:space="preserve">Flessenkemper T., Reljić D. (2017). EU Enlargement: A Six Percent Target for the Western Balkans. Retrieved from </w:t>
      </w:r>
      <w:hyperlink r:id="rId41" w:history="1">
        <w:r w:rsidR="007C6AF1" w:rsidRPr="00F743B3">
          <w:rPr>
            <w:rStyle w:val="a3"/>
            <w:rFonts w:ascii="Times New Roman" w:hAnsi="Times New Roman" w:cs="Times New Roman"/>
            <w:color w:val="000000" w:themeColor="text1"/>
            <w:sz w:val="28"/>
            <w:szCs w:val="28"/>
            <w:u w:val="none"/>
            <w:lang w:val="en-US"/>
          </w:rPr>
          <w:t>https://www.swp-berlin.org/en/publication/eu-enlargement-a-six-percent-target-for-the-western-balkans</w:t>
        </w:r>
      </w:hyperlink>
      <w:r w:rsidR="007C6AF1" w:rsidRPr="00F743B3">
        <w:rPr>
          <w:rStyle w:val="a7"/>
          <w:rFonts w:ascii="Times New Roman" w:hAnsi="Times New Roman" w:cs="Times New Roman"/>
          <w:color w:val="000000" w:themeColor="text1"/>
          <w:sz w:val="28"/>
          <w:szCs w:val="28"/>
          <w:lang w:val="en-US"/>
        </w:rPr>
        <w:t xml:space="preserve"> </w:t>
      </w:r>
    </w:p>
    <w:p w14:paraId="3CFAE4F4" w14:textId="1F2D8E60" w:rsidR="00E06258" w:rsidRPr="00F743B3" w:rsidRDefault="00E06258" w:rsidP="00F743B3">
      <w:pPr>
        <w:spacing w:after="0" w:line="360" w:lineRule="auto"/>
        <w:ind w:firstLine="1134"/>
        <w:jc w:val="both"/>
        <w:rPr>
          <w:rStyle w:val="a7"/>
          <w:rFonts w:ascii="Times New Roman" w:hAnsi="Times New Roman" w:cs="Times New Roman"/>
          <w:color w:val="000000" w:themeColor="text1"/>
          <w:sz w:val="28"/>
          <w:szCs w:val="28"/>
          <w:lang w:val="uk-UA"/>
        </w:rPr>
      </w:pPr>
      <w:r w:rsidRPr="00F743B3">
        <w:rPr>
          <w:rStyle w:val="a7"/>
          <w:rFonts w:ascii="Times New Roman" w:hAnsi="Times New Roman" w:cs="Times New Roman"/>
          <w:color w:val="000000" w:themeColor="text1"/>
          <w:sz w:val="28"/>
          <w:szCs w:val="28"/>
          <w:lang w:val="en-US"/>
        </w:rPr>
        <w:t xml:space="preserve">European Union. (2018). A credible enlargement perspective for and enhanced EU engagement with the Western Balkans. </w:t>
      </w:r>
      <w:r w:rsidR="007C6AF1" w:rsidRPr="00F743B3">
        <w:rPr>
          <w:rStyle w:val="a7"/>
          <w:rFonts w:ascii="Times New Roman" w:hAnsi="Times New Roman" w:cs="Times New Roman"/>
          <w:color w:val="000000" w:themeColor="text1"/>
          <w:sz w:val="28"/>
          <w:szCs w:val="28"/>
          <w:lang w:val="en-US"/>
        </w:rPr>
        <w:t xml:space="preserve">1-15. </w:t>
      </w:r>
      <w:r w:rsidRPr="00F743B3">
        <w:rPr>
          <w:rStyle w:val="a7"/>
          <w:rFonts w:ascii="Times New Roman" w:hAnsi="Times New Roman" w:cs="Times New Roman"/>
          <w:color w:val="000000" w:themeColor="text1"/>
          <w:sz w:val="28"/>
          <w:szCs w:val="28"/>
          <w:lang w:val="en-US"/>
        </w:rPr>
        <w:t xml:space="preserve">Retrieved from </w:t>
      </w:r>
      <w:hyperlink r:id="rId42" w:history="1">
        <w:r w:rsidRPr="00F743B3">
          <w:rPr>
            <w:rStyle w:val="a3"/>
            <w:rFonts w:ascii="Times New Roman" w:hAnsi="Times New Roman" w:cs="Times New Roman"/>
            <w:color w:val="000000" w:themeColor="text1"/>
            <w:sz w:val="28"/>
            <w:szCs w:val="28"/>
            <w:u w:val="none"/>
            <w:lang w:val="en-US"/>
          </w:rPr>
          <w:t>https://neighbourhood-enlargement.ec.europa.eu/system/files/2019-03/western_balkans_strategy_brochure.pdf</w:t>
        </w:r>
      </w:hyperlink>
      <w:r w:rsidRPr="00F743B3">
        <w:rPr>
          <w:rStyle w:val="a7"/>
          <w:rFonts w:ascii="Times New Roman" w:hAnsi="Times New Roman" w:cs="Times New Roman"/>
          <w:color w:val="000000" w:themeColor="text1"/>
          <w:sz w:val="28"/>
          <w:szCs w:val="28"/>
          <w:lang w:val="uk-UA"/>
        </w:rPr>
        <w:t xml:space="preserve"> </w:t>
      </w:r>
    </w:p>
    <w:p w14:paraId="01004219" w14:textId="08DA1A54" w:rsidR="008144C7" w:rsidRPr="00F743B3" w:rsidRDefault="008144C7" w:rsidP="00F743B3">
      <w:pPr>
        <w:spacing w:after="0" w:line="360" w:lineRule="auto"/>
        <w:ind w:firstLine="1134"/>
        <w:jc w:val="both"/>
        <w:rPr>
          <w:rStyle w:val="a7"/>
          <w:rFonts w:ascii="Times New Roman" w:hAnsi="Times New Roman" w:cs="Times New Roman"/>
          <w:color w:val="000000" w:themeColor="text1"/>
          <w:sz w:val="28"/>
          <w:szCs w:val="28"/>
          <w:lang w:val="uk-UA"/>
        </w:rPr>
      </w:pPr>
      <w:r w:rsidRPr="00F743B3">
        <w:rPr>
          <w:rStyle w:val="a7"/>
          <w:rFonts w:ascii="Times New Roman" w:hAnsi="Times New Roman" w:cs="Times New Roman"/>
          <w:color w:val="000000" w:themeColor="text1"/>
          <w:sz w:val="28"/>
          <w:szCs w:val="28"/>
          <w:lang w:val="uk-UA"/>
        </w:rPr>
        <w:t>Fallon, N. (2020). Can EU Enlargement to the Western Balkans be revitalised?</w:t>
      </w:r>
      <w:r w:rsidR="00945B1B" w:rsidRPr="00F743B3">
        <w:rPr>
          <w:rStyle w:val="a7"/>
          <w:rFonts w:ascii="Times New Roman" w:hAnsi="Times New Roman" w:cs="Times New Roman"/>
          <w:color w:val="000000" w:themeColor="text1"/>
          <w:sz w:val="28"/>
          <w:szCs w:val="28"/>
          <w:lang w:val="uk-UA"/>
        </w:rPr>
        <w:t xml:space="preserve"> </w:t>
      </w:r>
      <w:r w:rsidR="007C6AF1" w:rsidRPr="00F743B3">
        <w:rPr>
          <w:rStyle w:val="a7"/>
          <w:rFonts w:ascii="Times New Roman" w:hAnsi="Times New Roman" w:cs="Times New Roman"/>
          <w:color w:val="000000" w:themeColor="text1"/>
          <w:sz w:val="28"/>
          <w:szCs w:val="28"/>
          <w:lang w:val="en-US"/>
        </w:rPr>
        <w:t xml:space="preserve">1-10. </w:t>
      </w:r>
      <w:r w:rsidRPr="00F743B3">
        <w:rPr>
          <w:rStyle w:val="a7"/>
          <w:rFonts w:ascii="Times New Roman" w:hAnsi="Times New Roman" w:cs="Times New Roman"/>
          <w:color w:val="000000" w:themeColor="text1"/>
          <w:sz w:val="28"/>
          <w:szCs w:val="28"/>
          <w:lang w:val="uk-UA"/>
        </w:rPr>
        <w:t xml:space="preserve">Retrieved from </w:t>
      </w:r>
      <w:hyperlink r:id="rId43" w:history="1">
        <w:r w:rsidR="00945B1B" w:rsidRPr="00F743B3">
          <w:rPr>
            <w:rStyle w:val="a3"/>
            <w:rFonts w:ascii="Times New Roman" w:hAnsi="Times New Roman" w:cs="Times New Roman"/>
            <w:color w:val="000000" w:themeColor="text1"/>
            <w:sz w:val="28"/>
            <w:szCs w:val="28"/>
            <w:u w:val="none"/>
            <w:lang w:val="en-US"/>
          </w:rPr>
          <w:t>https://www.iiea.com/images/uploads/resources/Can-EU-Enlargement-to-the-Western-Balkans-be-revitalised-compressed.pdf</w:t>
        </w:r>
      </w:hyperlink>
      <w:r w:rsidR="00945B1B" w:rsidRPr="00F743B3">
        <w:rPr>
          <w:rFonts w:ascii="Times New Roman" w:hAnsi="Times New Roman" w:cs="Times New Roman"/>
          <w:color w:val="000000" w:themeColor="text1"/>
          <w:sz w:val="28"/>
          <w:szCs w:val="28"/>
          <w:lang w:val="uk-UA"/>
        </w:rPr>
        <w:t xml:space="preserve"> </w:t>
      </w:r>
      <w:r w:rsidRPr="00F743B3">
        <w:rPr>
          <w:rStyle w:val="a7"/>
          <w:rFonts w:ascii="Times New Roman" w:hAnsi="Times New Roman" w:cs="Times New Roman"/>
          <w:color w:val="000000" w:themeColor="text1"/>
          <w:sz w:val="28"/>
          <w:szCs w:val="28"/>
          <w:lang w:val="uk-UA"/>
        </w:rPr>
        <w:t xml:space="preserve"> </w:t>
      </w:r>
    </w:p>
    <w:p w14:paraId="259757A5" w14:textId="6A7B6787" w:rsidR="008144C7" w:rsidRPr="00F743B3" w:rsidRDefault="008144C7" w:rsidP="00F743B3">
      <w:pPr>
        <w:spacing w:after="0" w:line="360" w:lineRule="auto"/>
        <w:ind w:firstLine="1134"/>
        <w:jc w:val="both"/>
        <w:rPr>
          <w:rStyle w:val="a7"/>
          <w:rFonts w:ascii="Times New Roman" w:hAnsi="Times New Roman" w:cs="Times New Roman"/>
          <w:color w:val="000000" w:themeColor="text1"/>
          <w:sz w:val="28"/>
          <w:szCs w:val="28"/>
          <w:lang w:val="uk-UA"/>
        </w:rPr>
      </w:pPr>
      <w:r w:rsidRPr="00F743B3">
        <w:rPr>
          <w:rStyle w:val="a7"/>
          <w:rFonts w:ascii="Times New Roman" w:hAnsi="Times New Roman" w:cs="Times New Roman"/>
          <w:color w:val="000000" w:themeColor="text1"/>
          <w:sz w:val="28"/>
          <w:szCs w:val="28"/>
          <w:lang w:val="uk-UA"/>
        </w:rPr>
        <w:t xml:space="preserve">Fouéré, E. (2023). EU enlargement and the resolution of bilateral disputes in the Western Balkans. </w:t>
      </w:r>
      <w:r w:rsidR="007C6AF1" w:rsidRPr="00F743B3">
        <w:rPr>
          <w:rStyle w:val="a7"/>
          <w:rFonts w:ascii="Times New Roman" w:hAnsi="Times New Roman" w:cs="Times New Roman"/>
          <w:color w:val="000000" w:themeColor="text1"/>
          <w:sz w:val="28"/>
          <w:szCs w:val="28"/>
          <w:lang w:val="en-US"/>
        </w:rPr>
        <w:t xml:space="preserve">1-20. </w:t>
      </w:r>
      <w:r w:rsidRPr="00F743B3">
        <w:rPr>
          <w:rStyle w:val="a7"/>
          <w:rFonts w:ascii="Times New Roman" w:hAnsi="Times New Roman" w:cs="Times New Roman"/>
          <w:color w:val="000000" w:themeColor="text1"/>
          <w:sz w:val="28"/>
          <w:szCs w:val="28"/>
          <w:lang w:val="uk-UA"/>
        </w:rPr>
        <w:t xml:space="preserve">Retrieved from </w:t>
      </w:r>
      <w:hyperlink r:id="rId44" w:history="1">
        <w:r w:rsidR="00945B1B" w:rsidRPr="00F743B3">
          <w:rPr>
            <w:rStyle w:val="a3"/>
            <w:rFonts w:ascii="Times New Roman" w:hAnsi="Times New Roman" w:cs="Times New Roman"/>
            <w:color w:val="000000" w:themeColor="text1"/>
            <w:sz w:val="28"/>
            <w:szCs w:val="28"/>
            <w:u w:val="none"/>
            <w:lang w:val="uk-UA"/>
          </w:rPr>
          <w:t>https://cdn.ceps.eu/wp-content/uploads/2023/07/EU-enlargement-and-the-resolution-of-bilateral-disputes-in-the-Western-Balkans.pdf</w:t>
        </w:r>
      </w:hyperlink>
      <w:r w:rsidR="00945B1B" w:rsidRPr="00F743B3">
        <w:rPr>
          <w:rStyle w:val="a7"/>
          <w:rFonts w:ascii="Times New Roman" w:hAnsi="Times New Roman" w:cs="Times New Roman"/>
          <w:color w:val="000000" w:themeColor="text1"/>
          <w:sz w:val="28"/>
          <w:szCs w:val="28"/>
          <w:lang w:val="uk-UA"/>
        </w:rPr>
        <w:t xml:space="preserve"> </w:t>
      </w:r>
    </w:p>
    <w:p w14:paraId="3407F3E8" w14:textId="440F9AB5" w:rsidR="00E06258" w:rsidRPr="00F743B3" w:rsidRDefault="00E06258" w:rsidP="00F743B3">
      <w:pPr>
        <w:spacing w:after="0" w:line="360" w:lineRule="auto"/>
        <w:ind w:firstLine="1134"/>
        <w:jc w:val="both"/>
        <w:rPr>
          <w:rFonts w:ascii="Times New Roman" w:hAnsi="Times New Roman" w:cs="Times New Roman"/>
          <w:color w:val="000000" w:themeColor="text1"/>
          <w:sz w:val="28"/>
          <w:szCs w:val="28"/>
          <w:lang w:val="en-US"/>
        </w:rPr>
      </w:pPr>
      <w:bookmarkStart w:id="53" w:name="_Hlk151588052"/>
      <w:r w:rsidRPr="00F743B3">
        <w:rPr>
          <w:rStyle w:val="a7"/>
          <w:rFonts w:ascii="Times New Roman" w:hAnsi="Times New Roman" w:cs="Times New Roman"/>
          <w:color w:val="000000" w:themeColor="text1"/>
          <w:sz w:val="28"/>
          <w:szCs w:val="28"/>
          <w:lang w:val="en-US"/>
        </w:rPr>
        <w:t xml:space="preserve">Imamoğlu, A. V. (2019). Revisiting the question of EU integration: understanding enlargement towards the Western Balkans. </w:t>
      </w:r>
      <w:r w:rsidRPr="00F743B3">
        <w:rPr>
          <w:rStyle w:val="a7"/>
          <w:rFonts w:ascii="Times New Roman" w:hAnsi="Times New Roman" w:cs="Times New Roman"/>
          <w:i/>
          <w:iCs/>
          <w:color w:val="000000" w:themeColor="text1"/>
          <w:sz w:val="28"/>
          <w:szCs w:val="28"/>
          <w:lang w:val="en-US"/>
        </w:rPr>
        <w:t>Department of International Relations İ</w:t>
      </w:r>
      <w:r w:rsidRPr="00F743B3">
        <w:rPr>
          <w:rStyle w:val="a7"/>
          <w:rFonts w:ascii="Times New Roman" w:hAnsi="Times New Roman" w:cs="Times New Roman"/>
          <w:i/>
          <w:iCs/>
          <w:color w:val="000000" w:themeColor="text1"/>
          <w:sz w:val="28"/>
          <w:szCs w:val="28"/>
          <w:lang w:val="de-DE"/>
        </w:rPr>
        <w:t>hsan Dog</w:t>
      </w:r>
      <w:r w:rsidRPr="00F743B3">
        <w:rPr>
          <w:rStyle w:val="a7"/>
          <w:rFonts w:ascii="Times New Roman" w:hAnsi="Times New Roman" w:cs="Times New Roman"/>
          <w:i/>
          <w:iCs/>
          <w:color w:val="000000" w:themeColor="text1"/>
          <w:sz w:val="28"/>
          <w:szCs w:val="28"/>
          <w:lang w:val="en-US"/>
        </w:rPr>
        <w:t>̆ramacı Bilkent University Ankara</w:t>
      </w:r>
      <w:r w:rsidRPr="00F743B3">
        <w:rPr>
          <w:rStyle w:val="a7"/>
          <w:rFonts w:ascii="Times New Roman" w:hAnsi="Times New Roman" w:cs="Times New Roman"/>
          <w:color w:val="000000" w:themeColor="text1"/>
          <w:sz w:val="28"/>
          <w:szCs w:val="28"/>
          <w:lang w:val="en-US"/>
        </w:rPr>
        <w:t>. 1</w:t>
      </w:r>
      <w:r w:rsidR="006D4127" w:rsidRPr="00F743B3">
        <w:rPr>
          <w:rStyle w:val="a7"/>
          <w:rFonts w:ascii="Times New Roman" w:hAnsi="Times New Roman" w:cs="Times New Roman"/>
          <w:color w:val="000000" w:themeColor="text1"/>
          <w:sz w:val="28"/>
          <w:szCs w:val="28"/>
          <w:lang w:val="uk-UA"/>
        </w:rPr>
        <w:t>-131</w:t>
      </w:r>
      <w:r w:rsidRPr="00F743B3">
        <w:rPr>
          <w:rStyle w:val="a7"/>
          <w:rFonts w:ascii="Times New Roman" w:hAnsi="Times New Roman" w:cs="Times New Roman"/>
          <w:color w:val="000000" w:themeColor="text1"/>
          <w:sz w:val="28"/>
          <w:szCs w:val="28"/>
          <w:lang w:val="en-US"/>
        </w:rPr>
        <w:t xml:space="preserve">. </w:t>
      </w:r>
      <w:r w:rsidR="00FE5E60" w:rsidRPr="00F743B3">
        <w:rPr>
          <w:rStyle w:val="a7"/>
          <w:rFonts w:ascii="Times New Roman" w:hAnsi="Times New Roman" w:cs="Times New Roman"/>
          <w:color w:val="000000" w:themeColor="text1"/>
          <w:sz w:val="28"/>
          <w:szCs w:val="28"/>
          <w:lang w:val="en-US"/>
        </w:rPr>
        <w:t xml:space="preserve">Retrieved from </w:t>
      </w:r>
      <w:hyperlink r:id="rId45" w:history="1">
        <w:r w:rsidRPr="00F743B3">
          <w:rPr>
            <w:rStyle w:val="Hyperlink12"/>
            <w:rFonts w:eastAsia="Arial Unicode MS"/>
            <w:color w:val="000000" w:themeColor="text1"/>
            <w:u w:val="none"/>
          </w:rPr>
          <w:t>http</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repository</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bilkent</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edu</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tr</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bitstream</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handle</w:t>
        </w:r>
        <w:r w:rsidRPr="00F743B3">
          <w:rPr>
            <w:rStyle w:val="a7"/>
            <w:rFonts w:ascii="Times New Roman" w:hAnsi="Times New Roman" w:cs="Times New Roman"/>
            <w:color w:val="000000" w:themeColor="text1"/>
            <w:sz w:val="28"/>
            <w:szCs w:val="28"/>
            <w:lang w:val="en-US"/>
          </w:rPr>
          <w:t>/11693/52357/10283762.</w:t>
        </w:r>
        <w:r w:rsidRPr="00F743B3">
          <w:rPr>
            <w:rStyle w:val="Hyperlink12"/>
            <w:rFonts w:eastAsia="Arial Unicode MS"/>
            <w:color w:val="000000" w:themeColor="text1"/>
            <w:u w:val="none"/>
          </w:rPr>
          <w:t>pdf</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sequence</w:t>
        </w:r>
        <w:r w:rsidRPr="00F743B3">
          <w:rPr>
            <w:rStyle w:val="a7"/>
            <w:rFonts w:ascii="Times New Roman" w:hAnsi="Times New Roman" w:cs="Times New Roman"/>
            <w:color w:val="000000" w:themeColor="text1"/>
            <w:sz w:val="28"/>
            <w:szCs w:val="28"/>
            <w:lang w:val="en-US"/>
          </w:rPr>
          <w:t>=1&amp;</w:t>
        </w:r>
        <w:r w:rsidRPr="00F743B3">
          <w:rPr>
            <w:rStyle w:val="Hyperlink12"/>
            <w:rFonts w:eastAsia="Arial Unicode MS"/>
            <w:color w:val="000000" w:themeColor="text1"/>
            <w:u w:val="none"/>
          </w:rPr>
          <w:t>isAllowed</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y</w:t>
        </w:r>
      </w:hyperlink>
    </w:p>
    <w:p w14:paraId="60ACDA66" w14:textId="63CFE96C" w:rsidR="00E06258" w:rsidRPr="00F743B3" w:rsidRDefault="00E06258" w:rsidP="00F743B3">
      <w:pPr>
        <w:spacing w:after="0" w:line="360" w:lineRule="auto"/>
        <w:ind w:firstLine="1134"/>
        <w:jc w:val="both"/>
        <w:rPr>
          <w:rFonts w:ascii="Times New Roman" w:hAnsi="Times New Roman" w:cs="Times New Roman"/>
          <w:color w:val="000000" w:themeColor="text1"/>
          <w:sz w:val="28"/>
          <w:szCs w:val="28"/>
          <w:lang w:val="en-US"/>
        </w:rPr>
      </w:pPr>
      <w:bookmarkStart w:id="54" w:name="_Hlk151588238"/>
      <w:bookmarkEnd w:id="53"/>
      <w:r w:rsidRPr="00F743B3">
        <w:rPr>
          <w:rStyle w:val="a7"/>
          <w:rFonts w:ascii="Times New Roman" w:hAnsi="Times New Roman" w:cs="Times New Roman"/>
          <w:color w:val="000000" w:themeColor="text1"/>
          <w:sz w:val="28"/>
          <w:szCs w:val="28"/>
          <w:lang w:val="en-US"/>
        </w:rPr>
        <w:t xml:space="preserve">Hayrapetyan, Albert. (2020). Federalism, Functionalism and the EU: The Visions of Mitrany, Monnet and Spinelli. </w:t>
      </w:r>
      <w:r w:rsidR="00B87D5C" w:rsidRPr="00F743B3">
        <w:rPr>
          <w:rStyle w:val="a7"/>
          <w:rFonts w:ascii="Times New Roman" w:hAnsi="Times New Roman" w:cs="Times New Roman"/>
          <w:color w:val="000000" w:themeColor="text1"/>
          <w:sz w:val="28"/>
          <w:szCs w:val="28"/>
          <w:lang w:val="en-US"/>
        </w:rPr>
        <w:t xml:space="preserve">1-5. </w:t>
      </w:r>
      <w:r w:rsidR="00FE5E60" w:rsidRPr="00F743B3">
        <w:rPr>
          <w:rStyle w:val="a7"/>
          <w:rFonts w:ascii="Times New Roman" w:hAnsi="Times New Roman" w:cs="Times New Roman"/>
          <w:color w:val="000000" w:themeColor="text1"/>
          <w:sz w:val="28"/>
          <w:szCs w:val="28"/>
          <w:lang w:val="en-US"/>
        </w:rPr>
        <w:t>Retrieved from</w:t>
      </w:r>
      <w:r w:rsidRPr="00F743B3">
        <w:rPr>
          <w:rStyle w:val="a7"/>
          <w:rFonts w:ascii="Times New Roman" w:hAnsi="Times New Roman" w:cs="Times New Roman"/>
          <w:color w:val="000000" w:themeColor="text1"/>
          <w:sz w:val="28"/>
          <w:szCs w:val="28"/>
          <w:lang w:val="en-US"/>
        </w:rPr>
        <w:t xml:space="preserve"> </w:t>
      </w:r>
      <w:hyperlink r:id="rId46" w:history="1">
        <w:r w:rsidRPr="00F743B3">
          <w:rPr>
            <w:rStyle w:val="Hyperlink12"/>
            <w:rFonts w:eastAsia="Arial Unicode MS"/>
            <w:color w:val="000000" w:themeColor="text1"/>
            <w:u w:val="none"/>
          </w:rPr>
          <w:t>https</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www</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e</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ir</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info</w:t>
        </w:r>
        <w:r w:rsidRPr="00F743B3">
          <w:rPr>
            <w:rStyle w:val="a7"/>
            <w:rFonts w:ascii="Times New Roman" w:hAnsi="Times New Roman" w:cs="Times New Roman"/>
            <w:color w:val="000000" w:themeColor="text1"/>
            <w:sz w:val="28"/>
            <w:szCs w:val="28"/>
            <w:lang w:val="en-US"/>
          </w:rPr>
          <w:t>/2020/09/21/</w:t>
        </w:r>
        <w:r w:rsidRPr="00F743B3">
          <w:rPr>
            <w:rStyle w:val="Hyperlink12"/>
            <w:rFonts w:eastAsia="Arial Unicode MS"/>
            <w:color w:val="000000" w:themeColor="text1"/>
            <w:u w:val="none"/>
          </w:rPr>
          <w:t>federalism</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functionalism</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and</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the</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eu</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the</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visions</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of</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mitrany</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monnet</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and</w:t>
        </w:r>
        <w:r w:rsidRPr="00F743B3">
          <w:rPr>
            <w:rStyle w:val="a7"/>
            <w:rFonts w:ascii="Times New Roman" w:hAnsi="Times New Roman" w:cs="Times New Roman"/>
            <w:color w:val="000000" w:themeColor="text1"/>
            <w:sz w:val="28"/>
            <w:szCs w:val="28"/>
            <w:lang w:val="en-US"/>
          </w:rPr>
          <w:t>-</w:t>
        </w:r>
        <w:r w:rsidRPr="00F743B3">
          <w:rPr>
            <w:rStyle w:val="Hyperlink12"/>
            <w:rFonts w:eastAsia="Arial Unicode MS"/>
            <w:color w:val="000000" w:themeColor="text1"/>
            <w:u w:val="none"/>
          </w:rPr>
          <w:t>spinelli</w:t>
        </w:r>
        <w:r w:rsidRPr="00F743B3">
          <w:rPr>
            <w:rStyle w:val="a7"/>
            <w:rFonts w:ascii="Times New Roman" w:hAnsi="Times New Roman" w:cs="Times New Roman"/>
            <w:color w:val="000000" w:themeColor="text1"/>
            <w:sz w:val="28"/>
            <w:szCs w:val="28"/>
            <w:lang w:val="en-US"/>
          </w:rPr>
          <w:t>/</w:t>
        </w:r>
      </w:hyperlink>
    </w:p>
    <w:bookmarkEnd w:id="54"/>
    <w:p w14:paraId="56ECBC90" w14:textId="456DD8F6" w:rsidR="008144C7" w:rsidRPr="00F743B3" w:rsidRDefault="008144C7" w:rsidP="00F743B3">
      <w:pPr>
        <w:spacing w:after="0" w:line="360" w:lineRule="auto"/>
        <w:ind w:firstLine="1134"/>
        <w:jc w:val="both"/>
        <w:rPr>
          <w:rStyle w:val="a7"/>
          <w:rFonts w:ascii="Times New Roman" w:eastAsia="Times New Roman" w:hAnsi="Times New Roman" w:cs="Times New Roman"/>
          <w:color w:val="000000" w:themeColor="text1"/>
          <w:sz w:val="28"/>
          <w:szCs w:val="28"/>
          <w:lang w:val="uk-UA"/>
        </w:rPr>
      </w:pPr>
      <w:r w:rsidRPr="00F743B3">
        <w:rPr>
          <w:rStyle w:val="a7"/>
          <w:rFonts w:ascii="Times New Roman" w:eastAsia="Times New Roman" w:hAnsi="Times New Roman" w:cs="Times New Roman"/>
          <w:color w:val="000000" w:themeColor="text1"/>
          <w:sz w:val="28"/>
          <w:szCs w:val="28"/>
          <w:lang w:val="en-US"/>
        </w:rPr>
        <w:t xml:space="preserve">Huszka, B. (2020). </w:t>
      </w:r>
      <w:r w:rsidR="00561547" w:rsidRPr="00F743B3">
        <w:rPr>
          <w:rStyle w:val="a7"/>
          <w:rFonts w:ascii="Times New Roman" w:eastAsia="Times New Roman" w:hAnsi="Times New Roman" w:cs="Times New Roman"/>
          <w:color w:val="000000" w:themeColor="text1"/>
          <w:sz w:val="28"/>
          <w:szCs w:val="28"/>
          <w:lang w:val="en-US"/>
        </w:rPr>
        <w:t>The power of perspective: Why EU membership still matters in the Western Balkans</w:t>
      </w:r>
      <w:r w:rsidRPr="00F743B3">
        <w:rPr>
          <w:rStyle w:val="a7"/>
          <w:rFonts w:ascii="Times New Roman" w:eastAsia="Times New Roman" w:hAnsi="Times New Roman" w:cs="Times New Roman"/>
          <w:color w:val="000000" w:themeColor="text1"/>
          <w:sz w:val="28"/>
          <w:szCs w:val="28"/>
          <w:lang w:val="en-US"/>
        </w:rPr>
        <w:t xml:space="preserve">. European Council on Foreign Relations. </w:t>
      </w:r>
      <w:r w:rsidR="007C6AF1" w:rsidRPr="00F743B3">
        <w:rPr>
          <w:rStyle w:val="a7"/>
          <w:rFonts w:ascii="Times New Roman" w:eastAsia="Times New Roman" w:hAnsi="Times New Roman" w:cs="Times New Roman"/>
          <w:color w:val="000000" w:themeColor="text1"/>
          <w:sz w:val="28"/>
          <w:szCs w:val="28"/>
          <w:lang w:val="en-US"/>
        </w:rPr>
        <w:t xml:space="preserve">1-48. </w:t>
      </w:r>
      <w:r w:rsidRPr="00F743B3">
        <w:rPr>
          <w:rStyle w:val="a7"/>
          <w:rFonts w:ascii="Times New Roman" w:eastAsia="Times New Roman" w:hAnsi="Times New Roman" w:cs="Times New Roman"/>
          <w:color w:val="000000" w:themeColor="text1"/>
          <w:sz w:val="28"/>
          <w:szCs w:val="28"/>
          <w:lang w:val="en-US"/>
        </w:rPr>
        <w:t xml:space="preserve">Retrieved from </w:t>
      </w:r>
      <w:hyperlink r:id="rId47" w:history="1">
        <w:r w:rsidRPr="00F743B3">
          <w:rPr>
            <w:rStyle w:val="a3"/>
            <w:rFonts w:ascii="Times New Roman" w:eastAsia="Times New Roman" w:hAnsi="Times New Roman" w:cs="Times New Roman"/>
            <w:color w:val="000000" w:themeColor="text1"/>
            <w:sz w:val="28"/>
            <w:szCs w:val="28"/>
            <w:u w:val="none"/>
            <w:lang w:val="en-US"/>
          </w:rPr>
          <w:t>http://www.jstor.org/stable/resrep21645</w:t>
        </w:r>
      </w:hyperlink>
      <w:r w:rsidRPr="00F743B3">
        <w:rPr>
          <w:rStyle w:val="a7"/>
          <w:rFonts w:ascii="Times New Roman" w:eastAsia="Times New Roman" w:hAnsi="Times New Roman" w:cs="Times New Roman"/>
          <w:color w:val="000000" w:themeColor="text1"/>
          <w:sz w:val="28"/>
          <w:szCs w:val="28"/>
          <w:lang w:val="uk-UA"/>
        </w:rPr>
        <w:t xml:space="preserve"> </w:t>
      </w:r>
    </w:p>
    <w:p w14:paraId="618E9356" w14:textId="33CFCC6A" w:rsidR="00945B1B" w:rsidRPr="00F743B3" w:rsidRDefault="00E06258" w:rsidP="00F743B3">
      <w:pPr>
        <w:spacing w:after="0" w:line="360" w:lineRule="auto"/>
        <w:ind w:firstLine="1134"/>
        <w:jc w:val="both"/>
        <w:rPr>
          <w:rStyle w:val="a7"/>
          <w:rFonts w:ascii="Times New Roman" w:hAnsi="Times New Roman" w:cs="Times New Roman"/>
          <w:color w:val="000000" w:themeColor="text1"/>
          <w:sz w:val="28"/>
          <w:szCs w:val="28"/>
          <w:lang w:val="uk-UA"/>
        </w:rPr>
      </w:pPr>
      <w:r w:rsidRPr="00F743B3">
        <w:rPr>
          <w:rStyle w:val="a7"/>
          <w:rFonts w:ascii="Times New Roman" w:hAnsi="Times New Roman" w:cs="Times New Roman"/>
          <w:color w:val="000000" w:themeColor="text1"/>
          <w:sz w:val="28"/>
          <w:szCs w:val="28"/>
          <w:lang w:val="en-US"/>
        </w:rPr>
        <w:lastRenderedPageBreak/>
        <w:t xml:space="preserve">Kravchenko, D. (2023). </w:t>
      </w:r>
      <w:bookmarkStart w:id="55" w:name="_Hlk152795400"/>
      <w:r w:rsidRPr="00F743B3">
        <w:rPr>
          <w:rStyle w:val="a7"/>
          <w:rFonts w:ascii="Times New Roman" w:hAnsi="Times New Roman" w:cs="Times New Roman"/>
          <w:color w:val="000000" w:themeColor="text1"/>
          <w:sz w:val="28"/>
          <w:szCs w:val="28"/>
          <w:lang w:val="en-US"/>
        </w:rPr>
        <w:t xml:space="preserve">Category </w:t>
      </w:r>
      <w:r w:rsidR="00051FFD" w:rsidRPr="00F743B3">
        <w:rPr>
          <w:rStyle w:val="a7"/>
          <w:rFonts w:ascii="Times New Roman" w:hAnsi="Times New Roman" w:cs="Times New Roman"/>
          <w:color w:val="000000" w:themeColor="text1"/>
          <w:sz w:val="28"/>
          <w:szCs w:val="28"/>
          <w:lang w:val="uk-UA"/>
        </w:rPr>
        <w:t>«</w:t>
      </w:r>
      <w:r w:rsidRPr="00F743B3">
        <w:rPr>
          <w:rStyle w:val="a7"/>
          <w:rFonts w:ascii="Times New Roman" w:hAnsi="Times New Roman" w:cs="Times New Roman"/>
          <w:color w:val="000000" w:themeColor="text1"/>
          <w:sz w:val="28"/>
          <w:szCs w:val="28"/>
          <w:lang w:val="en-US"/>
        </w:rPr>
        <w:t>European Integration o</w:t>
      </w:r>
      <w:r w:rsidR="00E1000B" w:rsidRPr="00F743B3">
        <w:rPr>
          <w:rStyle w:val="a7"/>
          <w:rFonts w:ascii="Times New Roman" w:hAnsi="Times New Roman" w:cs="Times New Roman"/>
          <w:color w:val="000000" w:themeColor="text1"/>
          <w:sz w:val="28"/>
          <w:szCs w:val="28"/>
          <w:lang w:val="en-US"/>
        </w:rPr>
        <w:t>f</w:t>
      </w:r>
      <w:r w:rsidRPr="00F743B3">
        <w:rPr>
          <w:rStyle w:val="a7"/>
          <w:rFonts w:ascii="Times New Roman" w:hAnsi="Times New Roman" w:cs="Times New Roman"/>
          <w:color w:val="000000" w:themeColor="text1"/>
          <w:sz w:val="28"/>
          <w:szCs w:val="28"/>
          <w:lang w:val="en-US"/>
        </w:rPr>
        <w:t xml:space="preserve"> the Western Balkans</w:t>
      </w:r>
      <w:r w:rsidR="00051FFD" w:rsidRPr="00F743B3">
        <w:rPr>
          <w:rStyle w:val="a7"/>
          <w:rFonts w:ascii="Times New Roman" w:hAnsi="Times New Roman" w:cs="Times New Roman"/>
          <w:color w:val="000000" w:themeColor="text1"/>
          <w:sz w:val="28"/>
          <w:szCs w:val="28"/>
          <w:lang w:val="uk-UA"/>
        </w:rPr>
        <w:t>»</w:t>
      </w:r>
      <w:r w:rsidRPr="00F743B3">
        <w:rPr>
          <w:rStyle w:val="a7"/>
          <w:rFonts w:ascii="Times New Roman" w:hAnsi="Times New Roman" w:cs="Times New Roman"/>
          <w:color w:val="000000" w:themeColor="text1"/>
          <w:sz w:val="28"/>
          <w:szCs w:val="28"/>
          <w:lang w:val="en-US"/>
        </w:rPr>
        <w:t xml:space="preserve"> in international relations. </w:t>
      </w:r>
      <w:bookmarkEnd w:id="55"/>
      <w:r w:rsidRPr="00F743B3">
        <w:rPr>
          <w:rStyle w:val="a7"/>
          <w:rFonts w:ascii="Times New Roman" w:hAnsi="Times New Roman" w:cs="Times New Roman"/>
          <w:color w:val="000000" w:themeColor="text1"/>
          <w:sz w:val="28"/>
          <w:szCs w:val="28"/>
          <w:lang w:val="en-US"/>
        </w:rPr>
        <w:t>Taras Shevchenko National University. Kyiv.</w:t>
      </w:r>
      <w:r w:rsidR="007C6AF1" w:rsidRPr="00F743B3">
        <w:rPr>
          <w:rStyle w:val="a7"/>
          <w:rFonts w:ascii="Times New Roman" w:hAnsi="Times New Roman" w:cs="Times New Roman"/>
          <w:color w:val="000000" w:themeColor="text1"/>
          <w:sz w:val="28"/>
          <w:szCs w:val="28"/>
          <w:lang w:val="en-US"/>
        </w:rPr>
        <w:t xml:space="preserve"> 26-33.</w:t>
      </w:r>
      <w:r w:rsidRPr="00F743B3">
        <w:rPr>
          <w:rStyle w:val="a7"/>
          <w:rFonts w:ascii="Times New Roman" w:hAnsi="Times New Roman" w:cs="Times New Roman"/>
          <w:color w:val="000000" w:themeColor="text1"/>
          <w:sz w:val="28"/>
          <w:szCs w:val="28"/>
          <w:lang w:val="en-US"/>
        </w:rPr>
        <w:t xml:space="preserve"> </w:t>
      </w:r>
      <w:r w:rsidR="00FE5E60" w:rsidRPr="00F743B3">
        <w:rPr>
          <w:rStyle w:val="a7"/>
          <w:rFonts w:ascii="Times New Roman" w:hAnsi="Times New Roman" w:cs="Times New Roman"/>
          <w:color w:val="000000" w:themeColor="text1"/>
          <w:sz w:val="28"/>
          <w:szCs w:val="28"/>
          <w:lang w:val="en-US"/>
        </w:rPr>
        <w:t>Retrieved from</w:t>
      </w:r>
      <w:r w:rsidRPr="00F743B3">
        <w:rPr>
          <w:rStyle w:val="a7"/>
          <w:rFonts w:ascii="Times New Roman" w:hAnsi="Times New Roman" w:cs="Times New Roman"/>
          <w:color w:val="000000" w:themeColor="text1"/>
          <w:sz w:val="28"/>
          <w:szCs w:val="28"/>
          <w:lang w:val="en-US"/>
        </w:rPr>
        <w:t xml:space="preserve"> </w:t>
      </w:r>
      <w:hyperlink r:id="rId48" w:history="1">
        <w:r w:rsidR="00945B1B" w:rsidRPr="00F743B3">
          <w:rPr>
            <w:rStyle w:val="a3"/>
            <w:rFonts w:ascii="Times New Roman" w:hAnsi="Times New Roman" w:cs="Times New Roman"/>
            <w:color w:val="000000" w:themeColor="text1"/>
            <w:sz w:val="28"/>
            <w:szCs w:val="28"/>
            <w:u w:val="none"/>
            <w:lang w:val="uk-UA"/>
          </w:rPr>
          <w:t>https://ahpsxxi.org/index.php/journal/article/view/72/54</w:t>
        </w:r>
      </w:hyperlink>
      <w:r w:rsidR="00945B1B" w:rsidRPr="00F743B3">
        <w:rPr>
          <w:rStyle w:val="a7"/>
          <w:rFonts w:ascii="Times New Roman" w:hAnsi="Times New Roman" w:cs="Times New Roman"/>
          <w:color w:val="000000" w:themeColor="text1"/>
          <w:sz w:val="28"/>
          <w:szCs w:val="28"/>
          <w:lang w:val="uk-UA"/>
        </w:rPr>
        <w:t xml:space="preserve"> </w:t>
      </w:r>
    </w:p>
    <w:p w14:paraId="349A17D2" w14:textId="1C47E4E0" w:rsidR="008144C7" w:rsidRPr="00F743B3" w:rsidRDefault="008144C7" w:rsidP="00F743B3">
      <w:pPr>
        <w:spacing w:after="0" w:line="360" w:lineRule="auto"/>
        <w:ind w:firstLine="1134"/>
        <w:jc w:val="both"/>
        <w:rPr>
          <w:rStyle w:val="a7"/>
          <w:rFonts w:ascii="Times New Roman" w:hAnsi="Times New Roman" w:cs="Times New Roman"/>
          <w:color w:val="000000" w:themeColor="text1"/>
          <w:sz w:val="28"/>
          <w:szCs w:val="28"/>
          <w:lang w:val="uk-UA"/>
        </w:rPr>
      </w:pPr>
      <w:r w:rsidRPr="00F743B3">
        <w:rPr>
          <w:rStyle w:val="a7"/>
          <w:rFonts w:ascii="Times New Roman" w:hAnsi="Times New Roman" w:cs="Times New Roman"/>
          <w:color w:val="000000" w:themeColor="text1"/>
          <w:sz w:val="28"/>
          <w:szCs w:val="28"/>
          <w:lang w:val="en-US"/>
        </w:rPr>
        <w:t>Martynov</w:t>
      </w:r>
      <w:proofErr w:type="gramStart"/>
      <w:r w:rsidRPr="00F743B3">
        <w:rPr>
          <w:rStyle w:val="a7"/>
          <w:rFonts w:ascii="Times New Roman" w:hAnsi="Times New Roman" w:cs="Times New Roman"/>
          <w:color w:val="000000" w:themeColor="text1"/>
          <w:sz w:val="28"/>
          <w:szCs w:val="28"/>
          <w:lang w:val="en-US"/>
        </w:rPr>
        <w:t>,  A</w:t>
      </w:r>
      <w:proofErr w:type="gramEnd"/>
      <w:r w:rsidRPr="00F743B3">
        <w:rPr>
          <w:rStyle w:val="a7"/>
          <w:rFonts w:ascii="Times New Roman" w:hAnsi="Times New Roman" w:cs="Times New Roman"/>
          <w:color w:val="000000" w:themeColor="text1"/>
          <w:sz w:val="28"/>
          <w:szCs w:val="28"/>
          <w:lang w:val="en-US"/>
        </w:rPr>
        <w:t>., Asaturov,  S. (2021). West  Balkans  in  the  Political  Strategy  of  the  European  Union (1990  –  2020). Skhidnoievropeiskyi istorychnyi visnyk [East European Historical Bulletin], 21</w:t>
      </w:r>
      <w:r w:rsidR="007C6AF1" w:rsidRPr="00F743B3">
        <w:rPr>
          <w:rStyle w:val="a7"/>
          <w:rFonts w:ascii="Times New Roman" w:hAnsi="Times New Roman" w:cs="Times New Roman"/>
          <w:color w:val="000000" w:themeColor="text1"/>
          <w:sz w:val="28"/>
          <w:szCs w:val="28"/>
          <w:lang w:val="en-US"/>
        </w:rPr>
        <w:t>.</w:t>
      </w:r>
      <w:r w:rsidRPr="00F743B3">
        <w:rPr>
          <w:rStyle w:val="a7"/>
          <w:rFonts w:ascii="Times New Roman" w:hAnsi="Times New Roman" w:cs="Times New Roman"/>
          <w:color w:val="000000" w:themeColor="text1"/>
          <w:sz w:val="28"/>
          <w:szCs w:val="28"/>
          <w:lang w:val="en-US"/>
        </w:rPr>
        <w:t xml:space="preserve"> 220–229. Retrieved from </w:t>
      </w:r>
      <w:hyperlink r:id="rId49" w:history="1">
        <w:r w:rsidR="00945B1B" w:rsidRPr="00F743B3">
          <w:rPr>
            <w:rStyle w:val="a3"/>
            <w:rFonts w:ascii="Times New Roman" w:hAnsi="Times New Roman" w:cs="Times New Roman"/>
            <w:color w:val="000000" w:themeColor="text1"/>
            <w:sz w:val="28"/>
            <w:szCs w:val="28"/>
            <w:u w:val="none"/>
            <w:lang w:val="en-US"/>
          </w:rPr>
          <w:t>http://eehb.dspu.edu.ua/article/view/246897/256085%20%D1%81%D1%82%D1%80%20223%20-224</w:t>
        </w:r>
      </w:hyperlink>
      <w:r w:rsidR="00945B1B" w:rsidRPr="00F743B3">
        <w:rPr>
          <w:rStyle w:val="a7"/>
          <w:rFonts w:ascii="Times New Roman" w:hAnsi="Times New Roman" w:cs="Times New Roman"/>
          <w:color w:val="000000" w:themeColor="text1"/>
          <w:sz w:val="28"/>
          <w:szCs w:val="28"/>
          <w:lang w:val="uk-UA"/>
        </w:rPr>
        <w:t xml:space="preserve"> </w:t>
      </w:r>
    </w:p>
    <w:p w14:paraId="4F7B5058" w14:textId="1D89B34C" w:rsidR="00945B1B" w:rsidRPr="00F743B3" w:rsidRDefault="00E06258" w:rsidP="00F743B3">
      <w:pPr>
        <w:spacing w:after="0" w:line="360" w:lineRule="auto"/>
        <w:ind w:firstLine="1134"/>
        <w:jc w:val="both"/>
        <w:rPr>
          <w:rFonts w:ascii="Times New Roman" w:hAnsi="Times New Roman" w:cs="Times New Roman"/>
          <w:color w:val="000000" w:themeColor="text1"/>
          <w:sz w:val="28"/>
          <w:szCs w:val="28"/>
          <w:lang w:val="uk-UA"/>
        </w:rPr>
      </w:pPr>
      <w:bookmarkStart w:id="56" w:name="_Hlk151588087"/>
      <w:r w:rsidRPr="00F743B3">
        <w:rPr>
          <w:rStyle w:val="a7"/>
          <w:rFonts w:ascii="Times New Roman" w:hAnsi="Times New Roman" w:cs="Times New Roman"/>
          <w:color w:val="000000" w:themeColor="text1"/>
          <w:sz w:val="28"/>
          <w:szCs w:val="28"/>
          <w:lang w:val="en-US"/>
        </w:rPr>
        <w:t>Melegoda, N. (2018). Functionalist Regional Cooperation: South Asian Association for Regional Cooperation for Peace in the Region. Regional Centre for Strategic Studies (RCSS).</w:t>
      </w:r>
      <w:r w:rsidR="00D56F83" w:rsidRPr="00F743B3">
        <w:rPr>
          <w:rStyle w:val="a7"/>
          <w:rFonts w:ascii="Times New Roman" w:hAnsi="Times New Roman" w:cs="Times New Roman"/>
          <w:color w:val="000000" w:themeColor="text1"/>
          <w:sz w:val="28"/>
          <w:szCs w:val="28"/>
          <w:lang w:val="uk-UA"/>
        </w:rPr>
        <w:t xml:space="preserve"> 1-28.</w:t>
      </w:r>
      <w:r w:rsidRPr="00F743B3">
        <w:rPr>
          <w:rStyle w:val="a7"/>
          <w:rFonts w:ascii="Times New Roman" w:hAnsi="Times New Roman" w:cs="Times New Roman"/>
          <w:color w:val="000000" w:themeColor="text1"/>
          <w:sz w:val="28"/>
          <w:szCs w:val="28"/>
          <w:lang w:val="en-US"/>
        </w:rPr>
        <w:t xml:space="preserve"> </w:t>
      </w:r>
      <w:r w:rsidR="00FE5E60" w:rsidRPr="00F743B3">
        <w:rPr>
          <w:rStyle w:val="a7"/>
          <w:rFonts w:ascii="Times New Roman" w:hAnsi="Times New Roman" w:cs="Times New Roman"/>
          <w:color w:val="000000" w:themeColor="text1"/>
          <w:sz w:val="28"/>
          <w:szCs w:val="28"/>
          <w:lang w:val="en-US"/>
        </w:rPr>
        <w:t xml:space="preserve">Retrieved from </w:t>
      </w:r>
      <w:hyperlink r:id="rId50" w:history="1">
        <w:r w:rsidR="00945B1B" w:rsidRPr="00F743B3">
          <w:rPr>
            <w:rStyle w:val="a3"/>
            <w:rFonts w:ascii="Times New Roman" w:hAnsi="Times New Roman" w:cs="Times New Roman"/>
            <w:color w:val="000000" w:themeColor="text1"/>
            <w:sz w:val="28"/>
            <w:szCs w:val="28"/>
            <w:u w:val="none"/>
            <w:lang w:val="en-US"/>
          </w:rPr>
          <w:t>https://www.researchgate.net/publication/332289684_Functionalist_Regional_Cooperation_South_Asian_Association_for_Regional_Cooperation_for_Peace_in_the_Region</w:t>
        </w:r>
      </w:hyperlink>
      <w:r w:rsidR="00945B1B" w:rsidRPr="00F743B3">
        <w:rPr>
          <w:rStyle w:val="a7"/>
          <w:rFonts w:ascii="Times New Roman" w:hAnsi="Times New Roman" w:cs="Times New Roman"/>
          <w:color w:val="000000" w:themeColor="text1"/>
          <w:sz w:val="28"/>
          <w:szCs w:val="28"/>
          <w:lang w:val="uk-UA"/>
        </w:rPr>
        <w:t xml:space="preserve"> </w:t>
      </w:r>
    </w:p>
    <w:p w14:paraId="7C6BBFAE" w14:textId="6CF24149" w:rsidR="00FE5E60" w:rsidRPr="00F743B3" w:rsidRDefault="00FE5E60" w:rsidP="00F743B3">
      <w:pPr>
        <w:spacing w:after="0" w:line="360" w:lineRule="auto"/>
        <w:ind w:firstLine="1134"/>
        <w:jc w:val="both"/>
        <w:rPr>
          <w:rFonts w:ascii="Times New Roman" w:hAnsi="Times New Roman" w:cs="Times New Roman"/>
          <w:color w:val="000000" w:themeColor="text1"/>
          <w:sz w:val="28"/>
          <w:szCs w:val="28"/>
          <w:lang w:val="uk-UA"/>
        </w:rPr>
      </w:pPr>
      <w:bookmarkStart w:id="57" w:name="_Hlk152790442"/>
      <w:bookmarkEnd w:id="56"/>
      <w:r w:rsidRPr="00F743B3">
        <w:rPr>
          <w:rFonts w:ascii="Times New Roman" w:hAnsi="Times New Roman" w:cs="Times New Roman"/>
          <w:color w:val="000000" w:themeColor="text1"/>
          <w:sz w:val="28"/>
          <w:szCs w:val="28"/>
          <w:lang w:val="en-US"/>
        </w:rPr>
        <w:t xml:space="preserve">Lange, S. (2016). The Western Balkans: back in the EU spotlight. European Union Institute for Security Studies (EUISS). </w:t>
      </w:r>
      <w:r w:rsidR="007C6AF1" w:rsidRPr="00F743B3">
        <w:rPr>
          <w:rFonts w:ascii="Times New Roman" w:hAnsi="Times New Roman" w:cs="Times New Roman"/>
          <w:color w:val="000000" w:themeColor="text1"/>
          <w:sz w:val="28"/>
          <w:szCs w:val="28"/>
          <w:lang w:val="en-US"/>
        </w:rPr>
        <w:t xml:space="preserve">1-4. </w:t>
      </w:r>
      <w:r w:rsidRPr="00F743B3">
        <w:rPr>
          <w:rFonts w:ascii="Times New Roman" w:hAnsi="Times New Roman" w:cs="Times New Roman"/>
          <w:color w:val="000000" w:themeColor="text1"/>
          <w:sz w:val="28"/>
          <w:szCs w:val="28"/>
          <w:lang w:val="en-US"/>
        </w:rPr>
        <w:t xml:space="preserve">Retrieved from </w:t>
      </w:r>
      <w:hyperlink r:id="rId51" w:history="1">
        <w:r w:rsidR="00AF5221" w:rsidRPr="00F743B3">
          <w:rPr>
            <w:rStyle w:val="a3"/>
            <w:rFonts w:ascii="Times New Roman" w:hAnsi="Times New Roman" w:cs="Times New Roman"/>
            <w:color w:val="000000" w:themeColor="text1"/>
            <w:sz w:val="28"/>
            <w:szCs w:val="28"/>
            <w:u w:val="none"/>
            <w:lang w:val="en-US"/>
          </w:rPr>
          <w:t>http://www.jstor.org/stable/resrep06917</w:t>
        </w:r>
      </w:hyperlink>
      <w:r w:rsidR="00AF5221" w:rsidRPr="00F743B3">
        <w:rPr>
          <w:rFonts w:ascii="Times New Roman" w:hAnsi="Times New Roman" w:cs="Times New Roman"/>
          <w:color w:val="000000" w:themeColor="text1"/>
          <w:sz w:val="28"/>
          <w:szCs w:val="28"/>
          <w:lang w:val="uk-UA"/>
        </w:rPr>
        <w:t xml:space="preserve"> </w:t>
      </w:r>
    </w:p>
    <w:bookmarkEnd w:id="57"/>
    <w:p w14:paraId="4DBB37B4" w14:textId="61068D74" w:rsidR="008144C7" w:rsidRPr="00F743B3" w:rsidRDefault="008144C7" w:rsidP="00F743B3">
      <w:pPr>
        <w:spacing w:after="0" w:line="360" w:lineRule="auto"/>
        <w:ind w:firstLine="1134"/>
        <w:jc w:val="both"/>
        <w:rPr>
          <w:rFonts w:ascii="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lang w:val="uk-UA"/>
        </w:rPr>
        <w:t xml:space="preserve">Nechev, Z., Trauner, F. (2017). Fostering resilience in the Western Balkans. European Union Institute for Security Studies (EUISS). </w:t>
      </w:r>
      <w:r w:rsidR="00690BF9" w:rsidRPr="00F743B3">
        <w:rPr>
          <w:rFonts w:ascii="Times New Roman" w:hAnsi="Times New Roman" w:cs="Times New Roman"/>
          <w:color w:val="000000" w:themeColor="text1"/>
          <w:sz w:val="28"/>
          <w:szCs w:val="28"/>
          <w:lang w:val="en-US"/>
        </w:rPr>
        <w:t xml:space="preserve">1-4. </w:t>
      </w:r>
      <w:r w:rsidRPr="00F743B3">
        <w:rPr>
          <w:rFonts w:ascii="Times New Roman" w:hAnsi="Times New Roman" w:cs="Times New Roman"/>
          <w:color w:val="000000" w:themeColor="text1"/>
          <w:sz w:val="28"/>
          <w:szCs w:val="28"/>
          <w:lang w:val="uk-UA"/>
        </w:rPr>
        <w:t xml:space="preserve">Retrieved from </w:t>
      </w:r>
      <w:hyperlink r:id="rId52" w:history="1">
        <w:r w:rsidRPr="00F743B3">
          <w:rPr>
            <w:rStyle w:val="a3"/>
            <w:rFonts w:ascii="Times New Roman" w:hAnsi="Times New Roman" w:cs="Times New Roman"/>
            <w:color w:val="000000" w:themeColor="text1"/>
            <w:sz w:val="28"/>
            <w:szCs w:val="28"/>
            <w:u w:val="none"/>
            <w:lang w:val="uk-UA"/>
          </w:rPr>
          <w:t>http://www.jstor.org/stable/resrep06873</w:t>
        </w:r>
      </w:hyperlink>
      <w:r w:rsidRPr="00F743B3">
        <w:rPr>
          <w:rFonts w:ascii="Times New Roman" w:hAnsi="Times New Roman" w:cs="Times New Roman"/>
          <w:color w:val="000000" w:themeColor="text1"/>
          <w:sz w:val="28"/>
          <w:szCs w:val="28"/>
          <w:lang w:val="uk-UA"/>
        </w:rPr>
        <w:t xml:space="preserve"> </w:t>
      </w:r>
    </w:p>
    <w:p w14:paraId="18DC232D" w14:textId="4F9AC963" w:rsidR="00E06258" w:rsidRPr="00F743B3" w:rsidRDefault="00E06258" w:rsidP="00F743B3">
      <w:pPr>
        <w:spacing w:after="0" w:line="360" w:lineRule="auto"/>
        <w:ind w:firstLine="1134"/>
        <w:jc w:val="both"/>
        <w:rPr>
          <w:rFonts w:ascii="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lang w:val="en-US"/>
        </w:rPr>
        <w:t xml:space="preserve">OECD. (2021). </w:t>
      </w:r>
      <w:r w:rsidRPr="00F743B3">
        <w:rPr>
          <w:rFonts w:ascii="Times New Roman" w:hAnsi="Times New Roman" w:cs="Times New Roman"/>
          <w:i/>
          <w:iCs/>
          <w:color w:val="000000" w:themeColor="text1"/>
          <w:sz w:val="28"/>
          <w:szCs w:val="28"/>
          <w:lang w:val="en-US"/>
        </w:rPr>
        <w:t xml:space="preserve">Multi-dimensional Review of the Western Balkans: Assessing Opportunities and Constraints. </w:t>
      </w:r>
      <w:r w:rsidRPr="00F743B3">
        <w:rPr>
          <w:rFonts w:ascii="Times New Roman" w:hAnsi="Times New Roman" w:cs="Times New Roman"/>
          <w:color w:val="000000" w:themeColor="text1"/>
          <w:sz w:val="28"/>
          <w:szCs w:val="28"/>
          <w:lang w:val="en-US"/>
        </w:rPr>
        <w:t>OECD Development Pathways. OECD Publishing.</w:t>
      </w:r>
      <w:r w:rsidRPr="00F743B3">
        <w:rPr>
          <w:rFonts w:ascii="Times New Roman" w:hAnsi="Times New Roman" w:cs="Times New Roman"/>
          <w:color w:val="000000" w:themeColor="text1"/>
          <w:sz w:val="28"/>
          <w:szCs w:val="28"/>
          <w:lang w:val="fr-FR"/>
        </w:rPr>
        <w:t xml:space="preserve"> Paris</w:t>
      </w:r>
      <w:r w:rsidRPr="00F743B3">
        <w:rPr>
          <w:rFonts w:ascii="Times New Roman" w:hAnsi="Times New Roman" w:cs="Times New Roman"/>
          <w:color w:val="000000" w:themeColor="text1"/>
          <w:sz w:val="28"/>
          <w:szCs w:val="28"/>
          <w:lang w:val="en-US"/>
        </w:rPr>
        <w:t xml:space="preserve">. Retrieved from </w:t>
      </w:r>
      <w:hyperlink r:id="rId53" w:history="1">
        <w:r w:rsidRPr="00F743B3">
          <w:rPr>
            <w:rStyle w:val="a3"/>
            <w:rFonts w:ascii="Times New Roman" w:hAnsi="Times New Roman" w:cs="Times New Roman"/>
            <w:color w:val="000000" w:themeColor="text1"/>
            <w:sz w:val="28"/>
            <w:szCs w:val="28"/>
            <w:u w:val="none"/>
            <w:lang w:val="en-US"/>
          </w:rPr>
          <w:t>https://doi.org/10.1787/4d5cbc2a-en</w:t>
        </w:r>
      </w:hyperlink>
      <w:r w:rsidRPr="00F743B3">
        <w:rPr>
          <w:rFonts w:ascii="Times New Roman" w:hAnsi="Times New Roman" w:cs="Times New Roman"/>
          <w:color w:val="000000" w:themeColor="text1"/>
          <w:sz w:val="28"/>
          <w:szCs w:val="28"/>
          <w:lang w:val="uk-UA"/>
        </w:rPr>
        <w:t xml:space="preserve"> </w:t>
      </w:r>
    </w:p>
    <w:p w14:paraId="012AB115" w14:textId="3945536F" w:rsidR="008144C7" w:rsidRPr="00F743B3" w:rsidRDefault="008144C7" w:rsidP="00F743B3">
      <w:pPr>
        <w:spacing w:after="0" w:line="360" w:lineRule="auto"/>
        <w:ind w:firstLine="1134"/>
        <w:jc w:val="both"/>
        <w:rPr>
          <w:rFonts w:ascii="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lang w:val="uk-UA"/>
        </w:rPr>
        <w:t>Patalakh, A. (2017). EU Soft Power in the Eastern Neighborhood and the Western Balkans in the Context of Crises. TalTech Journal of European Studies, 7(2)</w:t>
      </w:r>
      <w:r w:rsidR="007C6AF1" w:rsidRPr="00F743B3">
        <w:rPr>
          <w:rFonts w:ascii="Times New Roman" w:hAnsi="Times New Roman" w:cs="Times New Roman"/>
          <w:color w:val="000000" w:themeColor="text1"/>
          <w:sz w:val="28"/>
          <w:szCs w:val="28"/>
          <w:lang w:val="en-US"/>
        </w:rPr>
        <w:t>.</w:t>
      </w:r>
      <w:r w:rsidRPr="00F743B3">
        <w:rPr>
          <w:rFonts w:ascii="Times New Roman" w:hAnsi="Times New Roman" w:cs="Times New Roman"/>
          <w:color w:val="000000" w:themeColor="text1"/>
          <w:sz w:val="28"/>
          <w:szCs w:val="28"/>
          <w:lang w:val="uk-UA"/>
        </w:rPr>
        <w:t xml:space="preserve"> 148-167. Retrieved from </w:t>
      </w:r>
      <w:hyperlink r:id="rId54" w:history="1">
        <w:r w:rsidRPr="00F743B3">
          <w:rPr>
            <w:rStyle w:val="a3"/>
            <w:rFonts w:ascii="Times New Roman" w:hAnsi="Times New Roman" w:cs="Times New Roman"/>
            <w:color w:val="000000" w:themeColor="text1"/>
            <w:sz w:val="28"/>
            <w:szCs w:val="28"/>
            <w:u w:val="none"/>
            <w:lang w:val="uk-UA"/>
          </w:rPr>
          <w:t>https://doi.org/10.1515/bjes-2017-0014</w:t>
        </w:r>
      </w:hyperlink>
      <w:r w:rsidRPr="00F743B3">
        <w:rPr>
          <w:rFonts w:ascii="Times New Roman" w:hAnsi="Times New Roman" w:cs="Times New Roman"/>
          <w:color w:val="000000" w:themeColor="text1"/>
          <w:sz w:val="28"/>
          <w:szCs w:val="28"/>
          <w:lang w:val="uk-UA"/>
        </w:rPr>
        <w:t xml:space="preserve"> </w:t>
      </w:r>
    </w:p>
    <w:p w14:paraId="002CA84C" w14:textId="7FE39602" w:rsidR="008144C7" w:rsidRPr="00F743B3" w:rsidRDefault="008144C7" w:rsidP="00F743B3">
      <w:pPr>
        <w:spacing w:after="0" w:line="360" w:lineRule="auto"/>
        <w:ind w:firstLine="1134"/>
        <w:jc w:val="both"/>
        <w:rPr>
          <w:rFonts w:ascii="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lang w:val="uk-UA"/>
        </w:rPr>
        <w:lastRenderedPageBreak/>
        <w:t xml:space="preserve">Pierre, Mirel. (2018). The Western Balkans: between Stabilisation and Integration in the European Union. Schuman Papers n°459. </w:t>
      </w:r>
      <w:r w:rsidR="007C6AF1" w:rsidRPr="00F743B3">
        <w:rPr>
          <w:rFonts w:ascii="Times New Roman" w:hAnsi="Times New Roman" w:cs="Times New Roman"/>
          <w:color w:val="000000" w:themeColor="text1"/>
          <w:sz w:val="28"/>
          <w:szCs w:val="28"/>
          <w:lang w:val="en-US"/>
        </w:rPr>
        <w:t xml:space="preserve">1-14. </w:t>
      </w:r>
      <w:r w:rsidRPr="00F743B3">
        <w:rPr>
          <w:rFonts w:ascii="Times New Roman" w:hAnsi="Times New Roman" w:cs="Times New Roman"/>
          <w:color w:val="000000" w:themeColor="text1"/>
          <w:sz w:val="28"/>
          <w:szCs w:val="28"/>
          <w:lang w:val="uk-UA"/>
        </w:rPr>
        <w:t xml:space="preserve">Retrieved from </w:t>
      </w:r>
      <w:hyperlink r:id="rId55" w:history="1">
        <w:r w:rsidRPr="00F743B3">
          <w:rPr>
            <w:rStyle w:val="a3"/>
            <w:rFonts w:ascii="Times New Roman" w:hAnsi="Times New Roman" w:cs="Times New Roman"/>
            <w:color w:val="000000" w:themeColor="text1"/>
            <w:sz w:val="28"/>
            <w:szCs w:val="28"/>
            <w:u w:val="none"/>
            <w:lang w:val="uk-UA"/>
          </w:rPr>
          <w:t>https://server.www.robert-schuman.eu/storage/en/doc/questions-d-europe/qe-459-en.pdf</w:t>
        </w:r>
      </w:hyperlink>
      <w:r w:rsidRPr="00F743B3">
        <w:rPr>
          <w:rFonts w:ascii="Times New Roman" w:hAnsi="Times New Roman" w:cs="Times New Roman"/>
          <w:color w:val="000000" w:themeColor="text1"/>
          <w:sz w:val="28"/>
          <w:szCs w:val="28"/>
          <w:lang w:val="uk-UA"/>
        </w:rPr>
        <w:t xml:space="preserve"> </w:t>
      </w:r>
    </w:p>
    <w:p w14:paraId="2C342719" w14:textId="4ACECC06" w:rsidR="008144C7" w:rsidRPr="00F743B3" w:rsidRDefault="008144C7" w:rsidP="00F743B3">
      <w:pPr>
        <w:spacing w:after="0" w:line="360" w:lineRule="auto"/>
        <w:ind w:firstLine="1134"/>
        <w:jc w:val="both"/>
        <w:rPr>
          <w:rFonts w:ascii="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lang w:val="uk-UA"/>
        </w:rPr>
        <w:t>Stivachtis, Y. A. (2022). The European Union and the Integration of the Western Balkan States.</w:t>
      </w:r>
      <w:r w:rsidR="007C6AF1" w:rsidRPr="00F743B3">
        <w:rPr>
          <w:rFonts w:ascii="Times New Roman" w:hAnsi="Times New Roman" w:cs="Times New Roman"/>
          <w:color w:val="000000" w:themeColor="text1"/>
          <w:sz w:val="28"/>
          <w:szCs w:val="28"/>
          <w:lang w:val="en-US"/>
        </w:rPr>
        <w:t xml:space="preserve"> 1-15.</w:t>
      </w:r>
      <w:r w:rsidRPr="00F743B3">
        <w:rPr>
          <w:rFonts w:ascii="Times New Roman" w:hAnsi="Times New Roman" w:cs="Times New Roman"/>
          <w:color w:val="000000" w:themeColor="text1"/>
          <w:sz w:val="28"/>
          <w:szCs w:val="28"/>
          <w:lang w:val="uk-UA"/>
        </w:rPr>
        <w:t xml:space="preserve"> Retrieved from </w:t>
      </w:r>
      <w:hyperlink r:id="rId56" w:history="1">
        <w:r w:rsidRPr="00F743B3">
          <w:rPr>
            <w:rStyle w:val="a3"/>
            <w:rFonts w:ascii="Times New Roman" w:hAnsi="Times New Roman" w:cs="Times New Roman"/>
            <w:color w:val="000000" w:themeColor="text1"/>
            <w:sz w:val="28"/>
            <w:szCs w:val="28"/>
            <w:u w:val="none"/>
            <w:lang w:val="uk-UA"/>
          </w:rPr>
          <w:t>https://www.eustudies.org/conference/papers/download/889</w:t>
        </w:r>
      </w:hyperlink>
      <w:r w:rsidRPr="00F743B3">
        <w:rPr>
          <w:rFonts w:ascii="Times New Roman" w:hAnsi="Times New Roman" w:cs="Times New Roman"/>
          <w:color w:val="000000" w:themeColor="text1"/>
          <w:sz w:val="28"/>
          <w:szCs w:val="28"/>
          <w:lang w:val="uk-UA"/>
        </w:rPr>
        <w:t xml:space="preserve"> </w:t>
      </w:r>
    </w:p>
    <w:p w14:paraId="6EC56E70" w14:textId="044E8E71" w:rsidR="008144C7" w:rsidRPr="00F743B3" w:rsidRDefault="008144C7" w:rsidP="00F743B3">
      <w:pPr>
        <w:spacing w:after="0" w:line="360" w:lineRule="auto"/>
        <w:ind w:firstLine="1134"/>
        <w:jc w:val="both"/>
        <w:rPr>
          <w:rFonts w:ascii="Times New Roman" w:hAnsi="Times New Roman" w:cs="Times New Roman"/>
          <w:color w:val="000000" w:themeColor="text1"/>
          <w:sz w:val="28"/>
          <w:szCs w:val="28"/>
          <w:lang w:val="uk-UA"/>
        </w:rPr>
      </w:pPr>
      <w:r w:rsidRPr="00F743B3">
        <w:rPr>
          <w:rFonts w:ascii="Times New Roman" w:hAnsi="Times New Roman" w:cs="Times New Roman"/>
          <w:color w:val="000000" w:themeColor="text1"/>
          <w:sz w:val="28"/>
          <w:szCs w:val="28"/>
          <w:lang w:val="uk-UA"/>
        </w:rPr>
        <w:t xml:space="preserve">Stratulat, C. (2017). </w:t>
      </w:r>
      <w:r w:rsidR="00FC39DC" w:rsidRPr="00F743B3">
        <w:rPr>
          <w:rFonts w:ascii="Times New Roman" w:hAnsi="Times New Roman" w:cs="Times New Roman"/>
          <w:color w:val="000000" w:themeColor="text1"/>
          <w:sz w:val="28"/>
          <w:szCs w:val="28"/>
          <w:lang w:val="en-US"/>
        </w:rPr>
        <w:t>Democratisation via EU integration: Fragile resilience and resilience fragility</w:t>
      </w:r>
      <w:r w:rsidRPr="00F743B3">
        <w:rPr>
          <w:rFonts w:ascii="Times New Roman" w:hAnsi="Times New Roman" w:cs="Times New Roman"/>
          <w:color w:val="000000" w:themeColor="text1"/>
          <w:sz w:val="28"/>
          <w:szCs w:val="28"/>
          <w:lang w:val="uk-UA"/>
        </w:rPr>
        <w:t xml:space="preserve">. In S. Lange, Z. Nechev, &amp; F. Trauner (Eds.), Resilience in the Western Balkans. European Union Institute for Security Studies (EUISS). </w:t>
      </w:r>
      <w:r w:rsidR="007C6AF1" w:rsidRPr="00F743B3">
        <w:rPr>
          <w:rFonts w:ascii="Times New Roman" w:hAnsi="Times New Roman" w:cs="Times New Roman"/>
          <w:color w:val="000000" w:themeColor="text1"/>
          <w:sz w:val="28"/>
          <w:szCs w:val="28"/>
          <w:lang w:val="uk-UA"/>
        </w:rPr>
        <w:t>11–16</w:t>
      </w:r>
      <w:r w:rsidR="007C6AF1" w:rsidRPr="00F743B3">
        <w:rPr>
          <w:rFonts w:ascii="Times New Roman" w:hAnsi="Times New Roman" w:cs="Times New Roman"/>
          <w:color w:val="000000" w:themeColor="text1"/>
          <w:sz w:val="28"/>
          <w:szCs w:val="28"/>
          <w:lang w:val="en-US"/>
        </w:rPr>
        <w:t>.</w:t>
      </w:r>
      <w:r w:rsidR="007C6AF1" w:rsidRPr="00F743B3">
        <w:rPr>
          <w:rFonts w:ascii="Times New Roman" w:hAnsi="Times New Roman" w:cs="Times New Roman"/>
          <w:color w:val="000000" w:themeColor="text1"/>
          <w:sz w:val="28"/>
          <w:szCs w:val="28"/>
          <w:lang w:val="uk-UA"/>
        </w:rPr>
        <w:t xml:space="preserve"> </w:t>
      </w:r>
      <w:r w:rsidRPr="00F743B3">
        <w:rPr>
          <w:rFonts w:ascii="Times New Roman" w:hAnsi="Times New Roman" w:cs="Times New Roman"/>
          <w:color w:val="000000" w:themeColor="text1"/>
          <w:sz w:val="28"/>
          <w:szCs w:val="28"/>
          <w:lang w:val="uk-UA"/>
        </w:rPr>
        <w:t xml:space="preserve">Retrieved from </w:t>
      </w:r>
      <w:hyperlink r:id="rId57" w:history="1">
        <w:r w:rsidRPr="00F743B3">
          <w:rPr>
            <w:rStyle w:val="a3"/>
            <w:rFonts w:ascii="Times New Roman" w:hAnsi="Times New Roman" w:cs="Times New Roman"/>
            <w:color w:val="000000" w:themeColor="text1"/>
            <w:sz w:val="28"/>
            <w:szCs w:val="28"/>
            <w:u w:val="none"/>
            <w:lang w:val="uk-UA"/>
          </w:rPr>
          <w:t>http://www.jstor.org/stable/resrep07086.5</w:t>
        </w:r>
      </w:hyperlink>
      <w:r w:rsidRPr="00F743B3">
        <w:rPr>
          <w:rFonts w:ascii="Times New Roman" w:hAnsi="Times New Roman" w:cs="Times New Roman"/>
          <w:color w:val="000000" w:themeColor="text1"/>
          <w:sz w:val="28"/>
          <w:szCs w:val="28"/>
          <w:lang w:val="uk-UA"/>
        </w:rPr>
        <w:t xml:space="preserve"> </w:t>
      </w:r>
    </w:p>
    <w:p w14:paraId="5DF78DA3" w14:textId="3F59BE3F" w:rsidR="00E06258" w:rsidRPr="00F743B3" w:rsidRDefault="00E06258" w:rsidP="00F743B3">
      <w:pPr>
        <w:spacing w:after="0" w:line="360" w:lineRule="auto"/>
        <w:ind w:firstLine="1134"/>
        <w:jc w:val="both"/>
        <w:rPr>
          <w:rStyle w:val="a7"/>
          <w:rFonts w:ascii="Times New Roman" w:hAnsi="Times New Roman" w:cs="Times New Roman"/>
          <w:color w:val="000000" w:themeColor="text1"/>
          <w:sz w:val="28"/>
          <w:szCs w:val="28"/>
          <w:lang w:val="en-US"/>
        </w:rPr>
      </w:pPr>
      <w:r w:rsidRPr="00F743B3">
        <w:rPr>
          <w:rStyle w:val="a7"/>
          <w:rFonts w:ascii="Times New Roman" w:hAnsi="Times New Roman" w:cs="Times New Roman"/>
          <w:color w:val="000000" w:themeColor="text1"/>
          <w:sz w:val="28"/>
          <w:szCs w:val="28"/>
          <w:lang w:val="en-US"/>
        </w:rPr>
        <w:t xml:space="preserve">Tacconi, M. (2014). Western Balkans – The futures of integration. </w:t>
      </w:r>
      <w:r w:rsidR="007C6AF1" w:rsidRPr="00F743B3">
        <w:rPr>
          <w:rStyle w:val="a7"/>
          <w:rFonts w:ascii="Times New Roman" w:hAnsi="Times New Roman" w:cs="Times New Roman"/>
          <w:color w:val="000000" w:themeColor="text1"/>
          <w:sz w:val="28"/>
          <w:szCs w:val="28"/>
          <w:lang w:val="en-US"/>
        </w:rPr>
        <w:t>1-</w:t>
      </w:r>
      <w:r w:rsidRPr="00F743B3">
        <w:rPr>
          <w:rStyle w:val="a7"/>
          <w:rFonts w:ascii="Times New Roman" w:hAnsi="Times New Roman" w:cs="Times New Roman"/>
          <w:color w:val="000000" w:themeColor="text1"/>
          <w:sz w:val="28"/>
          <w:szCs w:val="28"/>
          <w:lang w:val="en-US"/>
        </w:rPr>
        <w:t xml:space="preserve">168. Retrieved from </w:t>
      </w:r>
      <w:hyperlink r:id="rId58" w:history="1">
        <w:r w:rsidRPr="00F743B3">
          <w:rPr>
            <w:rStyle w:val="a3"/>
            <w:rFonts w:ascii="Times New Roman" w:hAnsi="Times New Roman" w:cs="Times New Roman"/>
            <w:color w:val="000000" w:themeColor="text1"/>
            <w:sz w:val="28"/>
            <w:szCs w:val="28"/>
            <w:u w:val="none"/>
            <w:lang w:val="en-US"/>
          </w:rPr>
          <w:t>http://www.natofoundation.org/wp-content/uploads/2016/07/NDCF-Western-Balkans-Oct-2014.pdf</w:t>
        </w:r>
      </w:hyperlink>
    </w:p>
    <w:p w14:paraId="5051C777" w14:textId="4D358466" w:rsidR="008144C7" w:rsidRPr="00F743B3" w:rsidRDefault="008144C7" w:rsidP="00F743B3">
      <w:pPr>
        <w:spacing w:after="0" w:line="360" w:lineRule="auto"/>
        <w:ind w:firstLine="1134"/>
        <w:jc w:val="both"/>
        <w:rPr>
          <w:rStyle w:val="a7"/>
          <w:rFonts w:ascii="Times New Roman" w:hAnsi="Times New Roman" w:cs="Times New Roman"/>
          <w:color w:val="000000" w:themeColor="text1"/>
          <w:sz w:val="28"/>
          <w:szCs w:val="28"/>
          <w:lang w:val="en-US"/>
        </w:rPr>
      </w:pPr>
      <w:bookmarkStart w:id="58" w:name="_Hlk152790497"/>
      <w:r w:rsidRPr="00F743B3">
        <w:rPr>
          <w:rStyle w:val="a7"/>
          <w:rFonts w:ascii="Times New Roman" w:hAnsi="Times New Roman" w:cs="Times New Roman"/>
          <w:color w:val="000000" w:themeColor="text1"/>
          <w:sz w:val="28"/>
          <w:szCs w:val="28"/>
          <w:lang w:val="en-US"/>
        </w:rPr>
        <w:t xml:space="preserve">Tcherneva, V. (2021). Western Balkans in trouble: Why the EU should make a new offer to the region. Retrieved from </w:t>
      </w:r>
      <w:hyperlink r:id="rId59" w:history="1">
        <w:r w:rsidRPr="00F743B3">
          <w:rPr>
            <w:rStyle w:val="a3"/>
            <w:rFonts w:ascii="Times New Roman" w:hAnsi="Times New Roman" w:cs="Times New Roman"/>
            <w:color w:val="000000" w:themeColor="text1"/>
            <w:sz w:val="28"/>
            <w:szCs w:val="28"/>
            <w:u w:val="none"/>
            <w:lang w:val="en-US"/>
          </w:rPr>
          <w:t>https://ecfr.eu/article/western-balkans-in-trouble-why-the-eu-should-make-a-new-offer-to-the-region/</w:t>
        </w:r>
      </w:hyperlink>
      <w:r w:rsidR="007C6AF1" w:rsidRPr="00F743B3">
        <w:rPr>
          <w:rStyle w:val="a3"/>
          <w:rFonts w:ascii="Times New Roman" w:hAnsi="Times New Roman" w:cs="Times New Roman"/>
          <w:color w:val="000000" w:themeColor="text1"/>
          <w:sz w:val="28"/>
          <w:szCs w:val="28"/>
          <w:u w:val="none"/>
          <w:lang w:val="en-US"/>
        </w:rPr>
        <w:t xml:space="preserve"> </w:t>
      </w:r>
    </w:p>
    <w:bookmarkEnd w:id="58"/>
    <w:p w14:paraId="3A06A69F" w14:textId="2465C8E5" w:rsidR="008144C7" w:rsidRPr="00F743B3" w:rsidRDefault="008144C7" w:rsidP="00F743B3">
      <w:pPr>
        <w:spacing w:after="0" w:line="360" w:lineRule="auto"/>
        <w:ind w:firstLine="1134"/>
        <w:jc w:val="both"/>
        <w:rPr>
          <w:rStyle w:val="a7"/>
          <w:rFonts w:ascii="Times New Roman" w:hAnsi="Times New Roman" w:cs="Times New Roman"/>
          <w:color w:val="000000" w:themeColor="text1"/>
          <w:sz w:val="28"/>
          <w:szCs w:val="28"/>
          <w:lang w:val="en-US"/>
        </w:rPr>
      </w:pPr>
      <w:r w:rsidRPr="00F743B3">
        <w:rPr>
          <w:rStyle w:val="a7"/>
          <w:rFonts w:ascii="Times New Roman" w:hAnsi="Times New Roman" w:cs="Times New Roman"/>
          <w:color w:val="000000" w:themeColor="text1"/>
          <w:sz w:val="28"/>
          <w:szCs w:val="28"/>
          <w:lang w:val="en-US"/>
        </w:rPr>
        <w:t xml:space="preserve">Turan, I., Akçay, E. Y. (2019). The Western Balkans Policy of the EU Within the Framework of Domino Theory. India Quarterly, 75(3), 395–404. Retrieved from </w:t>
      </w:r>
      <w:hyperlink r:id="rId60" w:history="1">
        <w:r w:rsidR="007C6AF1" w:rsidRPr="00F743B3">
          <w:rPr>
            <w:rStyle w:val="a3"/>
            <w:rFonts w:ascii="Times New Roman" w:hAnsi="Times New Roman" w:cs="Times New Roman"/>
            <w:color w:val="000000" w:themeColor="text1"/>
            <w:sz w:val="28"/>
            <w:szCs w:val="28"/>
            <w:u w:val="none"/>
            <w:lang w:val="en-US"/>
          </w:rPr>
          <w:t>https://www.jstor.org/stable/48518000</w:t>
        </w:r>
      </w:hyperlink>
      <w:r w:rsidR="007C6AF1" w:rsidRPr="00F743B3">
        <w:rPr>
          <w:rStyle w:val="a7"/>
          <w:rFonts w:ascii="Times New Roman" w:hAnsi="Times New Roman" w:cs="Times New Roman"/>
          <w:color w:val="000000" w:themeColor="text1"/>
          <w:sz w:val="28"/>
          <w:szCs w:val="28"/>
          <w:lang w:val="en-US"/>
        </w:rPr>
        <w:t xml:space="preserve"> </w:t>
      </w:r>
    </w:p>
    <w:p w14:paraId="76594AD4" w14:textId="5CB410DC" w:rsidR="00E06258" w:rsidRPr="00F743B3" w:rsidRDefault="00E06258" w:rsidP="00F743B3">
      <w:pPr>
        <w:spacing w:after="0" w:line="360" w:lineRule="auto"/>
        <w:ind w:firstLine="1134"/>
        <w:jc w:val="both"/>
        <w:rPr>
          <w:rStyle w:val="a7"/>
          <w:rFonts w:ascii="Times New Roman" w:hAnsi="Times New Roman" w:cs="Times New Roman"/>
          <w:color w:val="000000" w:themeColor="text1"/>
          <w:sz w:val="28"/>
          <w:szCs w:val="28"/>
          <w:lang w:val="en-US"/>
        </w:rPr>
      </w:pPr>
      <w:r w:rsidRPr="00F743B3">
        <w:rPr>
          <w:rStyle w:val="a7"/>
          <w:rFonts w:ascii="Times New Roman" w:hAnsi="Times New Roman" w:cs="Times New Roman"/>
          <w:color w:val="000000" w:themeColor="text1"/>
          <w:sz w:val="28"/>
          <w:szCs w:val="28"/>
          <w:lang w:val="en-US"/>
        </w:rPr>
        <w:t xml:space="preserve">Visegrad Fund. (2022). Western Balkans Futures. Strategic Foresight Report for 2030. </w:t>
      </w:r>
      <w:r w:rsidR="007C6AF1" w:rsidRPr="00F743B3">
        <w:rPr>
          <w:rStyle w:val="a7"/>
          <w:rFonts w:ascii="Times New Roman" w:hAnsi="Times New Roman" w:cs="Times New Roman"/>
          <w:color w:val="000000" w:themeColor="text1"/>
          <w:sz w:val="28"/>
          <w:szCs w:val="28"/>
          <w:lang w:val="en-US"/>
        </w:rPr>
        <w:t xml:space="preserve">1-20. </w:t>
      </w:r>
      <w:r w:rsidRPr="00F743B3">
        <w:rPr>
          <w:rStyle w:val="a7"/>
          <w:rFonts w:ascii="Times New Roman" w:hAnsi="Times New Roman" w:cs="Times New Roman"/>
          <w:color w:val="000000" w:themeColor="text1"/>
          <w:sz w:val="28"/>
          <w:szCs w:val="28"/>
          <w:lang w:val="en-US"/>
        </w:rPr>
        <w:t xml:space="preserve">Retrieved from </w:t>
      </w:r>
      <w:hyperlink r:id="rId61" w:history="1">
        <w:r w:rsidRPr="00F743B3">
          <w:rPr>
            <w:rStyle w:val="a3"/>
            <w:rFonts w:ascii="Times New Roman" w:hAnsi="Times New Roman" w:cs="Times New Roman"/>
            <w:color w:val="000000" w:themeColor="text1"/>
            <w:sz w:val="28"/>
            <w:szCs w:val="28"/>
            <w:u w:val="none"/>
            <w:lang w:val="en-US"/>
          </w:rPr>
          <w:t>https://visegradinsight.eu/app/uploads/2022/03/Western-Balkans-Final.pdf</w:t>
        </w:r>
      </w:hyperlink>
      <w:r w:rsidR="007C6AF1" w:rsidRPr="00F743B3">
        <w:rPr>
          <w:rStyle w:val="a7"/>
          <w:rFonts w:ascii="Times New Roman" w:hAnsi="Times New Roman" w:cs="Times New Roman"/>
          <w:color w:val="000000" w:themeColor="text1"/>
          <w:sz w:val="28"/>
          <w:szCs w:val="28"/>
          <w:lang w:val="en-US"/>
        </w:rPr>
        <w:t xml:space="preserve"> </w:t>
      </w:r>
    </w:p>
    <w:p w14:paraId="42BECDAF" w14:textId="1BFE1D70" w:rsidR="00331747" w:rsidRPr="00F743B3" w:rsidRDefault="00091D23" w:rsidP="00F743B3">
      <w:pPr>
        <w:spacing w:after="0" w:line="360" w:lineRule="auto"/>
        <w:ind w:firstLine="1134"/>
        <w:jc w:val="both"/>
        <w:rPr>
          <w:rFonts w:ascii="Times New Roman" w:hAnsi="Times New Roman" w:cs="Times New Roman"/>
          <w:color w:val="000000" w:themeColor="text1"/>
          <w:sz w:val="28"/>
          <w:szCs w:val="28"/>
          <w:lang w:val="en-US"/>
        </w:rPr>
      </w:pPr>
      <w:r w:rsidRPr="00F743B3">
        <w:rPr>
          <w:rStyle w:val="a7"/>
          <w:rFonts w:ascii="Times New Roman" w:hAnsi="Times New Roman" w:cs="Times New Roman"/>
          <w:color w:val="000000" w:themeColor="text1"/>
          <w:sz w:val="28"/>
          <w:szCs w:val="28"/>
          <w:lang w:val="en-US"/>
        </w:rPr>
        <w:t>Visoka. G</w:t>
      </w:r>
      <w:r w:rsidRPr="00F743B3">
        <w:rPr>
          <w:rStyle w:val="a7"/>
          <w:rFonts w:ascii="Times New Roman" w:hAnsi="Times New Roman" w:cs="Times New Roman"/>
          <w:color w:val="000000" w:themeColor="text1"/>
          <w:sz w:val="28"/>
          <w:szCs w:val="28"/>
        </w:rPr>
        <w:t>ё</w:t>
      </w:r>
      <w:r w:rsidRPr="00F743B3">
        <w:rPr>
          <w:rStyle w:val="a7"/>
          <w:rFonts w:ascii="Times New Roman" w:hAnsi="Times New Roman" w:cs="Times New Roman"/>
          <w:color w:val="000000" w:themeColor="text1"/>
          <w:sz w:val="28"/>
          <w:szCs w:val="28"/>
          <w:lang w:val="en-US"/>
        </w:rPr>
        <w:t xml:space="preserve">zim. Doyle John. (2016). Neo-Functional Peace: The European Union Way of Resolving Conflicts. Volume 54. Number 4. 862–877. </w:t>
      </w:r>
      <w:r w:rsidR="00FE5E60" w:rsidRPr="00F743B3">
        <w:rPr>
          <w:rStyle w:val="a7"/>
          <w:rFonts w:ascii="Times New Roman" w:hAnsi="Times New Roman" w:cs="Times New Roman"/>
          <w:color w:val="000000" w:themeColor="text1"/>
          <w:sz w:val="28"/>
          <w:szCs w:val="28"/>
          <w:lang w:val="en-US"/>
        </w:rPr>
        <w:t>Retrieved from</w:t>
      </w:r>
      <w:r w:rsidRPr="00F743B3">
        <w:rPr>
          <w:rStyle w:val="a7"/>
          <w:rFonts w:ascii="Times New Roman" w:hAnsi="Times New Roman" w:cs="Times New Roman"/>
          <w:color w:val="000000" w:themeColor="text1"/>
          <w:sz w:val="28"/>
          <w:szCs w:val="28"/>
          <w:lang w:val="en-US"/>
        </w:rPr>
        <w:t xml:space="preserve"> </w:t>
      </w:r>
      <w:hyperlink r:id="rId62" w:history="1">
        <w:r w:rsidR="007C6AF1" w:rsidRPr="00F743B3">
          <w:rPr>
            <w:rStyle w:val="a3"/>
            <w:rFonts w:ascii="Times New Roman" w:hAnsi="Times New Roman" w:cs="Times New Roman"/>
            <w:color w:val="000000" w:themeColor="text1"/>
            <w:sz w:val="28"/>
            <w:szCs w:val="28"/>
            <w:u w:val="none"/>
            <w:lang w:val="en-US"/>
          </w:rPr>
          <w:t>https://core.ac.uk/download/pdf/147609681.pdf</w:t>
        </w:r>
      </w:hyperlink>
      <w:r w:rsidR="007C6AF1" w:rsidRPr="00F743B3">
        <w:rPr>
          <w:color w:val="000000" w:themeColor="text1"/>
          <w:lang w:val="en-US"/>
        </w:rPr>
        <w:t xml:space="preserve"> </w:t>
      </w:r>
      <w:r w:rsidR="007C6AF1" w:rsidRPr="00F743B3">
        <w:rPr>
          <w:rStyle w:val="Hyperlink11"/>
          <w:rFonts w:eastAsia="Arial Unicode MS"/>
          <w:color w:val="000000" w:themeColor="text1"/>
          <w:u w:val="none"/>
          <w:lang w:val="en-US"/>
        </w:rPr>
        <w:t xml:space="preserve"> </w:t>
      </w:r>
    </w:p>
    <w:p w14:paraId="50F40C1E" w14:textId="0DCA5CEE" w:rsidR="0090004D" w:rsidRPr="00F743B3" w:rsidRDefault="008144C7" w:rsidP="00F743B3">
      <w:pPr>
        <w:spacing w:after="0" w:line="360" w:lineRule="auto"/>
        <w:ind w:firstLine="1134"/>
        <w:jc w:val="both"/>
        <w:rPr>
          <w:rStyle w:val="a7"/>
          <w:rFonts w:ascii="Times New Roman" w:eastAsia="Times New Roman" w:hAnsi="Times New Roman" w:cs="Times New Roman"/>
          <w:color w:val="000000" w:themeColor="text1"/>
          <w:sz w:val="28"/>
          <w:szCs w:val="28"/>
          <w:lang w:val="en-US"/>
        </w:rPr>
      </w:pPr>
      <w:r w:rsidRPr="00F743B3">
        <w:rPr>
          <w:rStyle w:val="a7"/>
          <w:rFonts w:ascii="Times New Roman" w:eastAsia="Times New Roman" w:hAnsi="Times New Roman" w:cs="Times New Roman"/>
          <w:color w:val="000000" w:themeColor="text1"/>
          <w:sz w:val="28"/>
          <w:szCs w:val="28"/>
          <w:lang w:val="en-US"/>
        </w:rPr>
        <w:t xml:space="preserve">Zweers, W. (2019). Between effective engagement and damaging politicisation: Prospects for a credible EU enlargement policy to the Western </w:t>
      </w:r>
      <w:r w:rsidRPr="00F743B3">
        <w:rPr>
          <w:rStyle w:val="a7"/>
          <w:rFonts w:ascii="Times New Roman" w:eastAsia="Times New Roman" w:hAnsi="Times New Roman" w:cs="Times New Roman"/>
          <w:color w:val="000000" w:themeColor="text1"/>
          <w:sz w:val="28"/>
          <w:szCs w:val="28"/>
          <w:lang w:val="en-US"/>
        </w:rPr>
        <w:lastRenderedPageBreak/>
        <w:t>Balkans. Clingendael Institute.</w:t>
      </w:r>
      <w:r w:rsidR="00B87D5C" w:rsidRPr="00F743B3">
        <w:rPr>
          <w:rStyle w:val="a7"/>
          <w:rFonts w:ascii="Times New Roman" w:eastAsia="Times New Roman" w:hAnsi="Times New Roman" w:cs="Times New Roman"/>
          <w:color w:val="000000" w:themeColor="text1"/>
          <w:sz w:val="28"/>
          <w:szCs w:val="28"/>
          <w:lang w:val="en-US"/>
        </w:rPr>
        <w:t xml:space="preserve"> 1-11.</w:t>
      </w:r>
      <w:r w:rsidRPr="00F743B3">
        <w:rPr>
          <w:rStyle w:val="a7"/>
          <w:rFonts w:ascii="Times New Roman" w:eastAsia="Times New Roman" w:hAnsi="Times New Roman" w:cs="Times New Roman"/>
          <w:color w:val="000000" w:themeColor="text1"/>
          <w:sz w:val="28"/>
          <w:szCs w:val="28"/>
          <w:lang w:val="en-US"/>
        </w:rPr>
        <w:t xml:space="preserve"> Retrieved from </w:t>
      </w:r>
      <w:hyperlink r:id="rId63" w:history="1">
        <w:r w:rsidR="00D20896" w:rsidRPr="00F743B3">
          <w:rPr>
            <w:rStyle w:val="a3"/>
            <w:rFonts w:ascii="Times New Roman" w:eastAsia="Times New Roman" w:hAnsi="Times New Roman" w:cs="Times New Roman"/>
            <w:color w:val="000000" w:themeColor="text1"/>
            <w:sz w:val="28"/>
            <w:szCs w:val="28"/>
            <w:u w:val="none"/>
            <w:lang w:val="en-US"/>
          </w:rPr>
          <w:t>http://www.jstor.org/stable/resrep21325</w:t>
        </w:r>
      </w:hyperlink>
      <w:bookmarkStart w:id="59" w:name="_Toc151367493"/>
      <w:bookmarkEnd w:id="39"/>
    </w:p>
    <w:p w14:paraId="75794ECB" w14:textId="3A4EF34F" w:rsidR="00D3790D" w:rsidRPr="00F743B3" w:rsidRDefault="00D3790D" w:rsidP="00F743B3">
      <w:pPr>
        <w:spacing w:after="0" w:line="360" w:lineRule="auto"/>
        <w:ind w:firstLine="1134"/>
        <w:jc w:val="both"/>
        <w:rPr>
          <w:rStyle w:val="a7"/>
          <w:rFonts w:ascii="Times New Roman" w:eastAsia="Times New Roman" w:hAnsi="Times New Roman" w:cs="Times New Roman"/>
          <w:color w:val="000000" w:themeColor="text1"/>
          <w:sz w:val="28"/>
          <w:szCs w:val="28"/>
          <w:lang w:val="en-US"/>
        </w:rPr>
      </w:pPr>
    </w:p>
    <w:bookmarkEnd w:id="40"/>
    <w:p w14:paraId="01D8F9F1" w14:textId="4915FEC9" w:rsidR="00D3790D" w:rsidRPr="00F743B3" w:rsidRDefault="00D3790D" w:rsidP="00F743B3">
      <w:pPr>
        <w:spacing w:after="0" w:line="360" w:lineRule="auto"/>
        <w:ind w:firstLine="1134"/>
        <w:jc w:val="both"/>
        <w:rPr>
          <w:rStyle w:val="a7"/>
          <w:rFonts w:ascii="Times New Roman" w:eastAsia="Times New Roman" w:hAnsi="Times New Roman" w:cs="Times New Roman"/>
          <w:color w:val="000000" w:themeColor="text1"/>
          <w:sz w:val="28"/>
          <w:szCs w:val="28"/>
          <w:lang w:val="en-US"/>
        </w:rPr>
      </w:pPr>
    </w:p>
    <w:p w14:paraId="6BDC5077" w14:textId="7E07D133" w:rsidR="00D3790D" w:rsidRPr="00F743B3" w:rsidRDefault="00D3790D" w:rsidP="00F743B3">
      <w:pPr>
        <w:spacing w:after="0" w:line="360" w:lineRule="auto"/>
        <w:ind w:firstLine="1134"/>
        <w:jc w:val="both"/>
        <w:rPr>
          <w:rStyle w:val="a7"/>
          <w:rFonts w:ascii="Times New Roman" w:eastAsia="Times New Roman" w:hAnsi="Times New Roman" w:cs="Times New Roman"/>
          <w:color w:val="000000" w:themeColor="text1"/>
          <w:sz w:val="28"/>
          <w:szCs w:val="28"/>
          <w:lang w:val="en-US"/>
        </w:rPr>
      </w:pPr>
    </w:p>
    <w:p w14:paraId="0CF187FE" w14:textId="77777777" w:rsidR="00D3790D" w:rsidRPr="00F743B3" w:rsidRDefault="00D3790D" w:rsidP="00F743B3">
      <w:pPr>
        <w:spacing w:after="0" w:line="360" w:lineRule="auto"/>
        <w:ind w:firstLine="1134"/>
        <w:jc w:val="both"/>
        <w:rPr>
          <w:rStyle w:val="a7"/>
          <w:rFonts w:ascii="Times New Roman" w:eastAsia="Times New Roman" w:hAnsi="Times New Roman" w:cs="Times New Roman"/>
          <w:color w:val="000000" w:themeColor="text1"/>
          <w:sz w:val="28"/>
          <w:szCs w:val="28"/>
          <w:lang w:val="en-US"/>
        </w:rPr>
      </w:pPr>
    </w:p>
    <w:p w14:paraId="31A5B5FC" w14:textId="18D8D1C4" w:rsidR="00D20896" w:rsidRPr="00F743B3" w:rsidRDefault="00D20896" w:rsidP="00F743B3">
      <w:pPr>
        <w:spacing w:after="0" w:line="360" w:lineRule="auto"/>
        <w:ind w:firstLine="1134"/>
        <w:jc w:val="center"/>
        <w:outlineLvl w:val="0"/>
        <w:rPr>
          <w:rStyle w:val="a7"/>
          <w:rFonts w:ascii="Times New Roman" w:eastAsia="Times New Roman" w:hAnsi="Times New Roman" w:cs="Times New Roman"/>
          <w:b/>
          <w:bCs/>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СПИСОК СКОРОЧЕНЬ</w:t>
      </w:r>
      <w:bookmarkEnd w:id="59"/>
    </w:p>
    <w:p w14:paraId="5CEA08EC" w14:textId="136362D3" w:rsidR="00A7099A" w:rsidRPr="00F743B3" w:rsidRDefault="00AA39F8" w:rsidP="00F743B3">
      <w:pPr>
        <w:pBdr>
          <w:top w:val="none" w:sz="0" w:space="0" w:color="auto"/>
          <w:left w:val="none" w:sz="0" w:space="0" w:color="auto"/>
          <w:bottom w:val="none" w:sz="0" w:space="0" w:color="auto"/>
          <w:right w:val="none" w:sz="0" w:space="0" w:color="auto"/>
        </w:pBdr>
        <w:spacing w:after="0" w:line="360" w:lineRule="auto"/>
        <w:jc w:val="both"/>
        <w:rPr>
          <w:rFonts w:ascii="Times New Roman" w:hAnsi="Times New Roman" w:cs="Times New Roman"/>
          <w:color w:val="000000" w:themeColor="text1"/>
          <w:sz w:val="28"/>
          <w:szCs w:val="28"/>
          <w:lang w:val="uk-UA"/>
        </w:rPr>
      </w:pPr>
      <w:bookmarkStart w:id="60" w:name="_Hlk151484203"/>
      <w:r w:rsidRPr="00F743B3">
        <w:rPr>
          <w:rStyle w:val="a7"/>
          <w:rFonts w:ascii="Times New Roman" w:eastAsia="Times New Roman" w:hAnsi="Times New Roman" w:cs="Times New Roman"/>
          <w:b/>
          <w:bCs/>
          <w:color w:val="000000" w:themeColor="text1"/>
          <w:sz w:val="28"/>
          <w:szCs w:val="28"/>
          <w:lang w:val="uk-UA"/>
        </w:rPr>
        <w:t xml:space="preserve">ЕІП </w:t>
      </w:r>
      <w:r w:rsidR="002C3E8F" w:rsidRPr="00F743B3">
        <w:rPr>
          <w:rStyle w:val="a7"/>
          <w:rFonts w:ascii="Times New Roman" w:eastAsia="Times New Roman" w:hAnsi="Times New Roman" w:cs="Times New Roman"/>
          <w:b/>
          <w:bCs/>
          <w:color w:val="000000" w:themeColor="text1"/>
          <w:sz w:val="28"/>
          <w:szCs w:val="28"/>
          <w:lang w:val="uk-UA"/>
        </w:rPr>
        <w:t>(</w:t>
      </w:r>
      <w:r w:rsidRPr="00F743B3">
        <w:rPr>
          <w:rStyle w:val="a7"/>
          <w:rFonts w:ascii="Times New Roman" w:eastAsia="Times New Roman" w:hAnsi="Times New Roman" w:cs="Times New Roman"/>
          <w:b/>
          <w:bCs/>
          <w:color w:val="000000" w:themeColor="text1"/>
          <w:sz w:val="28"/>
          <w:szCs w:val="28"/>
          <w:lang w:val="uk-UA"/>
        </w:rPr>
        <w:t>EIP</w:t>
      </w:r>
      <w:r w:rsidR="002C3E8F" w:rsidRPr="00F743B3">
        <w:rPr>
          <w:rStyle w:val="a7"/>
          <w:rFonts w:ascii="Times New Roman" w:eastAsia="Times New Roman" w:hAnsi="Times New Roman" w:cs="Times New Roman"/>
          <w:b/>
          <w:bCs/>
          <w:color w:val="000000" w:themeColor="text1"/>
          <w:sz w:val="28"/>
          <w:szCs w:val="28"/>
          <w:lang w:val="uk-UA"/>
        </w:rPr>
        <w:t>)</w:t>
      </w:r>
      <w:r w:rsidR="00A7099A" w:rsidRPr="00F743B3">
        <w:rPr>
          <w:rStyle w:val="a7"/>
          <w:rFonts w:ascii="Times New Roman" w:eastAsia="Times New Roman" w:hAnsi="Times New Roman" w:cs="Times New Roman"/>
          <w:b/>
          <w:bCs/>
          <w:color w:val="000000" w:themeColor="text1"/>
          <w:sz w:val="28"/>
          <w:szCs w:val="28"/>
          <w:lang w:val="uk-UA"/>
        </w:rPr>
        <w:t xml:space="preserve"> -</w:t>
      </w:r>
      <w:r w:rsidR="0081018D" w:rsidRPr="00F743B3">
        <w:rPr>
          <w:rStyle w:val="a7"/>
          <w:rFonts w:ascii="Times New Roman" w:eastAsia="Times New Roman" w:hAnsi="Times New Roman" w:cs="Times New Roman"/>
          <w:b/>
          <w:bCs/>
          <w:color w:val="000000" w:themeColor="text1"/>
          <w:sz w:val="28"/>
          <w:szCs w:val="28"/>
          <w:lang w:val="uk-UA"/>
        </w:rPr>
        <w:t xml:space="preserve"> </w:t>
      </w:r>
      <w:r w:rsidR="00A7099A" w:rsidRPr="00F743B3">
        <w:rPr>
          <w:rFonts w:ascii="Times New Roman" w:hAnsi="Times New Roman" w:cs="Times New Roman"/>
          <w:color w:val="000000" w:themeColor="text1"/>
          <w:sz w:val="28"/>
          <w:szCs w:val="28"/>
          <w:lang w:val="uk-UA"/>
        </w:rPr>
        <w:t>Економічний та інвестиційний</w:t>
      </w:r>
      <w:r w:rsidR="00A7099A" w:rsidRPr="00F743B3">
        <w:rPr>
          <w:rStyle w:val="a7"/>
          <w:rFonts w:ascii="Times New Roman" w:eastAsia="Times New Roman" w:hAnsi="Times New Roman" w:cs="Times New Roman"/>
          <w:b/>
          <w:bCs/>
          <w:color w:val="000000" w:themeColor="text1"/>
          <w:sz w:val="28"/>
          <w:szCs w:val="28"/>
          <w:lang w:val="uk-UA"/>
        </w:rPr>
        <w:t xml:space="preserve"> </w:t>
      </w:r>
      <w:r w:rsidR="00A7099A" w:rsidRPr="00F743B3">
        <w:rPr>
          <w:rFonts w:ascii="Times New Roman" w:hAnsi="Times New Roman" w:cs="Times New Roman"/>
          <w:color w:val="000000" w:themeColor="text1"/>
          <w:sz w:val="28"/>
          <w:szCs w:val="28"/>
          <w:lang w:val="uk-UA"/>
        </w:rPr>
        <w:t>план</w:t>
      </w:r>
    </w:p>
    <w:bookmarkEnd w:id="60"/>
    <w:p w14:paraId="7B2E89E7" w14:textId="450B8FCB" w:rsidR="00A7099A" w:rsidRPr="00F743B3" w:rsidRDefault="00AA39F8" w:rsidP="00F743B3">
      <w:pPr>
        <w:pBdr>
          <w:top w:val="none" w:sz="0" w:space="0" w:color="auto"/>
          <w:left w:val="none" w:sz="0" w:space="0" w:color="auto"/>
          <w:bottom w:val="none" w:sz="0" w:space="0" w:color="auto"/>
          <w:right w:val="none" w:sz="0" w:space="0" w:color="auto"/>
        </w:pBdr>
        <w:spacing w:after="0" w:line="360" w:lineRule="auto"/>
        <w:jc w:val="both"/>
        <w:rPr>
          <w:rStyle w:val="a7"/>
          <w:rFonts w:ascii="Times New Roman" w:eastAsia="Times New Roman" w:hAnsi="Times New Roman" w:cs="Times New Roman"/>
          <w:b/>
          <w:bCs/>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 xml:space="preserve">РУУ </w:t>
      </w:r>
      <w:r w:rsidR="002C3E8F" w:rsidRPr="00F743B3">
        <w:rPr>
          <w:rStyle w:val="a7"/>
          <w:rFonts w:ascii="Times New Roman" w:eastAsia="Times New Roman" w:hAnsi="Times New Roman" w:cs="Times New Roman"/>
          <w:b/>
          <w:bCs/>
          <w:color w:val="000000" w:themeColor="text1"/>
          <w:sz w:val="28"/>
          <w:szCs w:val="28"/>
          <w:lang w:val="uk-UA"/>
        </w:rPr>
        <w:t>(</w:t>
      </w:r>
      <w:r w:rsidRPr="00F743B3">
        <w:rPr>
          <w:rStyle w:val="a7"/>
          <w:rFonts w:ascii="Times New Roman" w:eastAsia="Times New Roman" w:hAnsi="Times New Roman" w:cs="Times New Roman"/>
          <w:b/>
          <w:bCs/>
          <w:color w:val="000000" w:themeColor="text1"/>
          <w:sz w:val="28"/>
          <w:szCs w:val="28"/>
          <w:lang w:val="uk-UA"/>
        </w:rPr>
        <w:t>FPA</w:t>
      </w:r>
      <w:r w:rsidR="002C3E8F" w:rsidRPr="00F743B3">
        <w:rPr>
          <w:rStyle w:val="a7"/>
          <w:rFonts w:ascii="Times New Roman" w:eastAsia="Times New Roman" w:hAnsi="Times New Roman" w:cs="Times New Roman"/>
          <w:b/>
          <w:bCs/>
          <w:color w:val="000000" w:themeColor="text1"/>
          <w:sz w:val="28"/>
          <w:szCs w:val="28"/>
          <w:lang w:val="uk-UA"/>
        </w:rPr>
        <w:t>)</w:t>
      </w:r>
      <w:r w:rsidR="00A7099A" w:rsidRPr="00F743B3">
        <w:rPr>
          <w:rStyle w:val="a7"/>
          <w:rFonts w:ascii="Times New Roman" w:eastAsia="Times New Roman" w:hAnsi="Times New Roman" w:cs="Times New Roman"/>
          <w:b/>
          <w:bCs/>
          <w:color w:val="000000" w:themeColor="text1"/>
          <w:sz w:val="28"/>
          <w:szCs w:val="28"/>
          <w:lang w:val="uk-UA"/>
        </w:rPr>
        <w:t xml:space="preserve"> - </w:t>
      </w:r>
      <w:r w:rsidR="00A7099A" w:rsidRPr="00F743B3">
        <w:rPr>
          <w:rFonts w:ascii="Times New Roman" w:hAnsi="Times New Roman" w:cs="Times New Roman"/>
          <w:color w:val="000000" w:themeColor="text1"/>
          <w:sz w:val="28"/>
          <w:szCs w:val="28"/>
          <w:lang w:val="uk-UA"/>
        </w:rPr>
        <w:t>Рамков</w:t>
      </w:r>
      <w:r w:rsidR="002C3E8F" w:rsidRPr="00F743B3">
        <w:rPr>
          <w:rFonts w:ascii="Times New Roman" w:hAnsi="Times New Roman" w:cs="Times New Roman"/>
          <w:color w:val="000000" w:themeColor="text1"/>
          <w:sz w:val="28"/>
          <w:szCs w:val="28"/>
          <w:lang w:val="uk-UA"/>
        </w:rPr>
        <w:t>а</w:t>
      </w:r>
      <w:r w:rsidR="00A7099A" w:rsidRPr="00F743B3">
        <w:rPr>
          <w:rFonts w:ascii="Times New Roman" w:hAnsi="Times New Roman" w:cs="Times New Roman"/>
          <w:color w:val="000000" w:themeColor="text1"/>
          <w:sz w:val="28"/>
          <w:szCs w:val="28"/>
          <w:lang w:val="uk-UA"/>
        </w:rPr>
        <w:t xml:space="preserve"> угод</w:t>
      </w:r>
      <w:r w:rsidR="002C3E8F" w:rsidRPr="00F743B3">
        <w:rPr>
          <w:rFonts w:ascii="Times New Roman" w:hAnsi="Times New Roman" w:cs="Times New Roman"/>
          <w:color w:val="000000" w:themeColor="text1"/>
          <w:sz w:val="28"/>
          <w:szCs w:val="28"/>
          <w:lang w:val="uk-UA"/>
        </w:rPr>
        <w:t>а</w:t>
      </w:r>
      <w:r w:rsidR="00A7099A" w:rsidRPr="00F743B3">
        <w:rPr>
          <w:rFonts w:ascii="Times New Roman" w:hAnsi="Times New Roman" w:cs="Times New Roman"/>
          <w:color w:val="000000" w:themeColor="text1"/>
          <w:sz w:val="28"/>
          <w:szCs w:val="28"/>
          <w:lang w:val="uk-UA"/>
        </w:rPr>
        <w:t xml:space="preserve"> про участь</w:t>
      </w:r>
      <w:r w:rsidR="0041553F" w:rsidRPr="00F743B3">
        <w:rPr>
          <w:rFonts w:ascii="Times New Roman" w:hAnsi="Times New Roman" w:cs="Times New Roman"/>
          <w:color w:val="000000" w:themeColor="text1"/>
          <w:sz w:val="28"/>
          <w:szCs w:val="28"/>
          <w:lang w:val="uk-UA"/>
        </w:rPr>
        <w:t xml:space="preserve"> </w:t>
      </w:r>
    </w:p>
    <w:p w14:paraId="2D8FE8B3" w14:textId="44EE8F54" w:rsidR="00A7099A" w:rsidRPr="00F743B3" w:rsidRDefault="00AA39F8" w:rsidP="00F743B3">
      <w:pPr>
        <w:pBdr>
          <w:top w:val="none" w:sz="0" w:space="0" w:color="auto"/>
          <w:left w:val="none" w:sz="0" w:space="0" w:color="auto"/>
          <w:bottom w:val="none" w:sz="0" w:space="0" w:color="auto"/>
          <w:right w:val="none" w:sz="0" w:space="0" w:color="auto"/>
        </w:pBdr>
        <w:spacing w:after="0" w:line="360" w:lineRule="auto"/>
        <w:jc w:val="both"/>
        <w:rPr>
          <w:rStyle w:val="a7"/>
          <w:rFonts w:ascii="Times New Roman" w:eastAsia="Times New Roman" w:hAnsi="Times New Roman" w:cs="Times New Roman"/>
          <w:b/>
          <w:bCs/>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УСА (</w:t>
      </w:r>
      <w:r w:rsidR="00A7099A" w:rsidRPr="00F743B3">
        <w:rPr>
          <w:rStyle w:val="a7"/>
          <w:rFonts w:ascii="Times New Roman" w:eastAsia="Times New Roman" w:hAnsi="Times New Roman" w:cs="Times New Roman"/>
          <w:b/>
          <w:bCs/>
          <w:color w:val="000000" w:themeColor="text1"/>
          <w:sz w:val="28"/>
          <w:szCs w:val="28"/>
          <w:lang w:val="uk-UA"/>
        </w:rPr>
        <w:t>SAA</w:t>
      </w:r>
      <w:r w:rsidRPr="00F743B3">
        <w:rPr>
          <w:rStyle w:val="a7"/>
          <w:rFonts w:ascii="Times New Roman" w:eastAsia="Times New Roman" w:hAnsi="Times New Roman" w:cs="Times New Roman"/>
          <w:b/>
          <w:bCs/>
          <w:color w:val="000000" w:themeColor="text1"/>
          <w:sz w:val="28"/>
          <w:szCs w:val="28"/>
          <w:lang w:val="uk-UA"/>
        </w:rPr>
        <w:t>)</w:t>
      </w:r>
      <w:r w:rsidR="00A7099A" w:rsidRPr="00F743B3">
        <w:rPr>
          <w:rStyle w:val="a7"/>
          <w:rFonts w:ascii="Times New Roman" w:eastAsia="Times New Roman" w:hAnsi="Times New Roman" w:cs="Times New Roman"/>
          <w:b/>
          <w:bCs/>
          <w:color w:val="000000" w:themeColor="text1"/>
          <w:sz w:val="28"/>
          <w:szCs w:val="28"/>
          <w:lang w:val="uk-UA"/>
        </w:rPr>
        <w:t xml:space="preserve"> - </w:t>
      </w:r>
      <w:r w:rsidR="0081018D" w:rsidRPr="00F743B3">
        <w:rPr>
          <w:rFonts w:ascii="Times New Roman" w:hAnsi="Times New Roman" w:cs="Times New Roman"/>
          <w:color w:val="000000" w:themeColor="text1"/>
          <w:sz w:val="28"/>
          <w:szCs w:val="28"/>
          <w:lang w:val="uk-UA"/>
        </w:rPr>
        <w:t>Угода про стабілізацію та асоціацію</w:t>
      </w:r>
    </w:p>
    <w:p w14:paraId="797D75F2" w14:textId="53407819" w:rsidR="00A7099A" w:rsidRPr="00F743B3" w:rsidRDefault="00AA39F8" w:rsidP="00F743B3">
      <w:pPr>
        <w:pBdr>
          <w:top w:val="none" w:sz="0" w:space="0" w:color="auto"/>
          <w:left w:val="none" w:sz="0" w:space="0" w:color="auto"/>
          <w:bottom w:val="none" w:sz="0" w:space="0" w:color="auto"/>
          <w:right w:val="none" w:sz="0" w:space="0" w:color="auto"/>
        </w:pBdr>
        <w:spacing w:after="0" w:line="360" w:lineRule="auto"/>
        <w:jc w:val="both"/>
        <w:rPr>
          <w:rStyle w:val="a7"/>
          <w:rFonts w:ascii="Times New Roman" w:eastAsia="Times New Roman" w:hAnsi="Times New Roman" w:cs="Times New Roman"/>
          <w:b/>
          <w:bCs/>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ПСА (</w:t>
      </w:r>
      <w:r w:rsidR="00A7099A" w:rsidRPr="00F743B3">
        <w:rPr>
          <w:rStyle w:val="a7"/>
          <w:rFonts w:ascii="Times New Roman" w:eastAsia="Times New Roman" w:hAnsi="Times New Roman" w:cs="Times New Roman"/>
          <w:b/>
          <w:bCs/>
          <w:color w:val="000000" w:themeColor="text1"/>
          <w:sz w:val="28"/>
          <w:szCs w:val="28"/>
          <w:lang w:val="uk-UA"/>
        </w:rPr>
        <w:t>SAP</w:t>
      </w:r>
      <w:r w:rsidRPr="00F743B3">
        <w:rPr>
          <w:rStyle w:val="a7"/>
          <w:rFonts w:ascii="Times New Roman" w:eastAsia="Times New Roman" w:hAnsi="Times New Roman" w:cs="Times New Roman"/>
          <w:b/>
          <w:bCs/>
          <w:color w:val="000000" w:themeColor="text1"/>
          <w:sz w:val="28"/>
          <w:szCs w:val="28"/>
          <w:lang w:val="uk-UA"/>
        </w:rPr>
        <w:t>)</w:t>
      </w:r>
      <w:r w:rsidR="00A7099A" w:rsidRPr="00F743B3">
        <w:rPr>
          <w:rStyle w:val="a7"/>
          <w:rFonts w:ascii="Times New Roman" w:eastAsia="Times New Roman" w:hAnsi="Times New Roman" w:cs="Times New Roman"/>
          <w:b/>
          <w:bCs/>
          <w:color w:val="000000" w:themeColor="text1"/>
          <w:sz w:val="28"/>
          <w:szCs w:val="28"/>
          <w:lang w:val="uk-UA"/>
        </w:rPr>
        <w:t xml:space="preserve"> - </w:t>
      </w:r>
      <w:r w:rsidR="0081018D" w:rsidRPr="00F743B3">
        <w:rPr>
          <w:rFonts w:ascii="Times New Roman" w:hAnsi="Times New Roman" w:cs="Times New Roman"/>
          <w:color w:val="000000" w:themeColor="text1"/>
          <w:sz w:val="28"/>
          <w:szCs w:val="28"/>
          <w:lang w:val="uk-UA"/>
        </w:rPr>
        <w:t>Процес стабілізації та асоціації</w:t>
      </w:r>
    </w:p>
    <w:p w14:paraId="1B7AAFDB" w14:textId="2B959415" w:rsidR="00A7099A" w:rsidRPr="00F743B3" w:rsidRDefault="00AA39F8" w:rsidP="00F743B3">
      <w:pPr>
        <w:pBdr>
          <w:top w:val="none" w:sz="0" w:space="0" w:color="auto"/>
          <w:left w:val="none" w:sz="0" w:space="0" w:color="auto"/>
          <w:bottom w:val="none" w:sz="0" w:space="0" w:color="auto"/>
          <w:right w:val="none" w:sz="0" w:space="0" w:color="auto"/>
        </w:pBdr>
        <w:spacing w:after="0" w:line="360" w:lineRule="auto"/>
        <w:jc w:val="both"/>
        <w:rPr>
          <w:rStyle w:val="a7"/>
          <w:rFonts w:ascii="Times New Roman" w:eastAsia="Times New Roman" w:hAnsi="Times New Roman" w:cs="Times New Roman"/>
          <w:b/>
          <w:bCs/>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ПКСА (</w:t>
      </w:r>
      <w:r w:rsidR="00A7099A" w:rsidRPr="00F743B3">
        <w:rPr>
          <w:rStyle w:val="a7"/>
          <w:rFonts w:ascii="Times New Roman" w:eastAsia="Times New Roman" w:hAnsi="Times New Roman" w:cs="Times New Roman"/>
          <w:b/>
          <w:bCs/>
          <w:color w:val="000000" w:themeColor="text1"/>
          <w:sz w:val="28"/>
          <w:szCs w:val="28"/>
          <w:lang w:val="uk-UA"/>
        </w:rPr>
        <w:t xml:space="preserve">SAPC </w:t>
      </w:r>
      <w:r w:rsidRPr="00F743B3">
        <w:rPr>
          <w:rStyle w:val="a7"/>
          <w:rFonts w:ascii="Times New Roman" w:eastAsia="Times New Roman" w:hAnsi="Times New Roman" w:cs="Times New Roman"/>
          <w:b/>
          <w:bCs/>
          <w:color w:val="000000" w:themeColor="text1"/>
          <w:sz w:val="28"/>
          <w:szCs w:val="28"/>
          <w:lang w:val="uk-UA"/>
        </w:rPr>
        <w:t>)</w:t>
      </w:r>
      <w:r w:rsidR="00A7099A" w:rsidRPr="00F743B3">
        <w:rPr>
          <w:rStyle w:val="a7"/>
          <w:rFonts w:ascii="Times New Roman" w:eastAsia="Times New Roman" w:hAnsi="Times New Roman" w:cs="Times New Roman"/>
          <w:b/>
          <w:bCs/>
          <w:color w:val="000000" w:themeColor="text1"/>
          <w:sz w:val="28"/>
          <w:szCs w:val="28"/>
          <w:lang w:val="uk-UA"/>
        </w:rPr>
        <w:t xml:space="preserve">- </w:t>
      </w:r>
      <w:r w:rsidR="00A7099A" w:rsidRPr="00F743B3">
        <w:rPr>
          <w:rFonts w:ascii="Times New Roman" w:hAnsi="Times New Roman" w:cs="Times New Roman"/>
          <w:color w:val="000000" w:themeColor="text1"/>
          <w:sz w:val="28"/>
          <w:szCs w:val="28"/>
          <w:lang w:val="uk-UA"/>
        </w:rPr>
        <w:t>Парламентський комітет зі стабілізації та асоціації</w:t>
      </w:r>
    </w:p>
    <w:p w14:paraId="4CB92273" w14:textId="6BA91470" w:rsidR="00A7099A" w:rsidRPr="00F743B3" w:rsidRDefault="00A7099A" w:rsidP="00F743B3">
      <w:pPr>
        <w:pBdr>
          <w:top w:val="none" w:sz="0" w:space="0" w:color="auto"/>
          <w:left w:val="none" w:sz="0" w:space="0" w:color="auto"/>
          <w:bottom w:val="none" w:sz="0" w:space="0" w:color="auto"/>
          <w:right w:val="none" w:sz="0" w:space="0" w:color="auto"/>
        </w:pBdr>
        <w:spacing w:after="0" w:line="360" w:lineRule="auto"/>
        <w:jc w:val="both"/>
        <w:rPr>
          <w:rStyle w:val="a7"/>
          <w:rFonts w:ascii="Times New Roman" w:eastAsia="Times New Roman" w:hAnsi="Times New Roman" w:cs="Times New Roman"/>
          <w:b/>
          <w:bCs/>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 xml:space="preserve">OBNOVA – </w:t>
      </w:r>
      <w:r w:rsidRPr="00F743B3">
        <w:rPr>
          <w:rStyle w:val="a7"/>
          <w:rFonts w:ascii="Times New Roman" w:eastAsia="Times New Roman" w:hAnsi="Times New Roman" w:cs="Times New Roman"/>
          <w:color w:val="000000" w:themeColor="text1"/>
          <w:sz w:val="28"/>
          <w:szCs w:val="28"/>
          <w:lang w:val="uk-UA"/>
        </w:rPr>
        <w:t>Обнова</w:t>
      </w:r>
      <w:r w:rsidR="004E102F" w:rsidRPr="00F743B3">
        <w:rPr>
          <w:rStyle w:val="a7"/>
          <w:rFonts w:ascii="Times New Roman" w:eastAsia="Times New Roman" w:hAnsi="Times New Roman" w:cs="Times New Roman"/>
          <w:color w:val="000000" w:themeColor="text1"/>
          <w:sz w:val="28"/>
          <w:szCs w:val="28"/>
          <w:lang w:val="uk-UA"/>
        </w:rPr>
        <w:t xml:space="preserve">, відбудова </w:t>
      </w:r>
      <w:r w:rsidRPr="00F743B3">
        <w:rPr>
          <w:rStyle w:val="a7"/>
          <w:rFonts w:ascii="Times New Roman" w:eastAsia="Times New Roman" w:hAnsi="Times New Roman" w:cs="Times New Roman"/>
          <w:color w:val="000000" w:themeColor="text1"/>
          <w:sz w:val="28"/>
          <w:szCs w:val="28"/>
          <w:lang w:val="uk-UA"/>
        </w:rPr>
        <w:t>(</w:t>
      </w:r>
      <w:r w:rsidRPr="00F743B3">
        <w:rPr>
          <w:rFonts w:ascii="Times New Roman" w:hAnsi="Times New Roman" w:cs="Times New Roman"/>
          <w:color w:val="000000" w:themeColor="text1"/>
          <w:sz w:val="28"/>
          <w:szCs w:val="28"/>
          <w:lang w:val="uk-UA"/>
        </w:rPr>
        <w:t>програма фінансування)</w:t>
      </w:r>
      <w:r w:rsidR="00D37DAC" w:rsidRPr="00F743B3">
        <w:rPr>
          <w:rFonts w:ascii="Times New Roman" w:hAnsi="Times New Roman" w:cs="Times New Roman"/>
          <w:color w:val="000000" w:themeColor="text1"/>
          <w:sz w:val="28"/>
          <w:szCs w:val="28"/>
          <w:lang w:val="uk-UA"/>
        </w:rPr>
        <w:t>/</w:t>
      </w:r>
      <w:r w:rsidR="00D37DAC" w:rsidRPr="00F743B3">
        <w:rPr>
          <w:color w:val="000000" w:themeColor="text1"/>
        </w:rPr>
        <w:t xml:space="preserve"> </w:t>
      </w:r>
      <w:r w:rsidR="00D37DAC" w:rsidRPr="00F743B3">
        <w:rPr>
          <w:rFonts w:ascii="Times New Roman" w:hAnsi="Times New Roman" w:cs="Times New Roman"/>
          <w:color w:val="000000" w:themeColor="text1"/>
          <w:sz w:val="28"/>
          <w:szCs w:val="28"/>
          <w:lang w:val="uk-UA"/>
        </w:rPr>
        <w:t>програма ЄС для відбудови інфраструктури та повернення біженців</w:t>
      </w:r>
    </w:p>
    <w:p w14:paraId="292ACE58" w14:textId="35F0BD7E" w:rsidR="00E165FB" w:rsidRPr="00F743B3" w:rsidRDefault="00E165FB" w:rsidP="00F743B3">
      <w:pPr>
        <w:spacing w:after="0" w:line="360" w:lineRule="auto"/>
        <w:jc w:val="both"/>
        <w:rPr>
          <w:rStyle w:val="a7"/>
          <w:rFonts w:ascii="Times New Roman" w:eastAsia="Times New Roman" w:hAnsi="Times New Roman" w:cs="Times New Roman"/>
          <w:b/>
          <w:bCs/>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 xml:space="preserve">ВВП – </w:t>
      </w:r>
      <w:r w:rsidRPr="00F743B3">
        <w:rPr>
          <w:rFonts w:ascii="Times New Roman" w:hAnsi="Times New Roman" w:cs="Times New Roman"/>
          <w:color w:val="000000" w:themeColor="text1"/>
          <w:sz w:val="28"/>
          <w:szCs w:val="28"/>
        </w:rPr>
        <w:t>Валовий внутрішній продукт</w:t>
      </w:r>
      <w:r w:rsidRPr="00F743B3">
        <w:rPr>
          <w:rStyle w:val="a7"/>
          <w:rFonts w:ascii="Times New Roman" w:eastAsia="Times New Roman" w:hAnsi="Times New Roman" w:cs="Times New Roman"/>
          <w:b/>
          <w:bCs/>
          <w:color w:val="000000" w:themeColor="text1"/>
          <w:sz w:val="28"/>
          <w:szCs w:val="28"/>
          <w:lang w:val="uk-UA"/>
        </w:rPr>
        <w:t xml:space="preserve"> </w:t>
      </w:r>
    </w:p>
    <w:p w14:paraId="6FA26403" w14:textId="4B57F77A" w:rsidR="00C85B23" w:rsidRPr="00F743B3" w:rsidRDefault="00C85B23" w:rsidP="00F743B3">
      <w:pPr>
        <w:spacing w:after="0" w:line="360" w:lineRule="auto"/>
        <w:jc w:val="both"/>
        <w:rPr>
          <w:rStyle w:val="a7"/>
          <w:rFonts w:ascii="Times New Roman" w:eastAsia="Times New Roman" w:hAnsi="Times New Roman" w:cs="Times New Roman"/>
          <w:b/>
          <w:bCs/>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 xml:space="preserve">ДПС - </w:t>
      </w:r>
      <w:r w:rsidRPr="00F743B3">
        <w:rPr>
          <w:rStyle w:val="a7"/>
          <w:rFonts w:ascii="Times New Roman" w:eastAsia="Times New Roman" w:hAnsi="Times New Roman" w:cs="Times New Roman"/>
          <w:color w:val="000000" w:themeColor="text1"/>
          <w:sz w:val="28"/>
          <w:szCs w:val="28"/>
          <w:lang w:val="uk-UA"/>
        </w:rPr>
        <w:t>Демократична партія соціалістів</w:t>
      </w:r>
    </w:p>
    <w:p w14:paraId="539545A4" w14:textId="77777777" w:rsidR="00E165FB" w:rsidRPr="00F743B3" w:rsidRDefault="00E165FB" w:rsidP="00F743B3">
      <w:pPr>
        <w:spacing w:after="0" w:line="360" w:lineRule="auto"/>
        <w:jc w:val="both"/>
        <w:rPr>
          <w:rStyle w:val="a7"/>
          <w:rFonts w:ascii="Times New Roman" w:eastAsia="Times New Roman" w:hAnsi="Times New Roman" w:cs="Times New Roman"/>
          <w:i/>
          <w:iCs/>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 xml:space="preserve">ЄС – </w:t>
      </w:r>
      <w:r w:rsidRPr="00F743B3">
        <w:rPr>
          <w:rStyle w:val="ad"/>
          <w:rFonts w:ascii="Times New Roman" w:hAnsi="Times New Roman" w:cs="Times New Roman"/>
          <w:i w:val="0"/>
          <w:iCs w:val="0"/>
          <w:color w:val="000000" w:themeColor="text1"/>
          <w:sz w:val="28"/>
          <w:szCs w:val="28"/>
          <w:shd w:val="clear" w:color="auto" w:fill="FFFFFF"/>
        </w:rPr>
        <w:t>Європейський Сою</w:t>
      </w:r>
      <w:r w:rsidRPr="00F743B3">
        <w:rPr>
          <w:rStyle w:val="ad"/>
          <w:rFonts w:ascii="Times New Roman" w:hAnsi="Times New Roman" w:cs="Times New Roman"/>
          <w:i w:val="0"/>
          <w:iCs w:val="0"/>
          <w:color w:val="000000" w:themeColor="text1"/>
          <w:sz w:val="28"/>
          <w:szCs w:val="28"/>
          <w:shd w:val="clear" w:color="auto" w:fill="FFFFFF"/>
          <w:lang w:val="uk-UA"/>
        </w:rPr>
        <w:t>з</w:t>
      </w:r>
    </w:p>
    <w:p w14:paraId="0743914B" w14:textId="77777777" w:rsidR="00E165FB" w:rsidRPr="00F743B3" w:rsidRDefault="00E165FB" w:rsidP="00F743B3">
      <w:pPr>
        <w:spacing w:after="0" w:line="360" w:lineRule="auto"/>
        <w:jc w:val="both"/>
        <w:rPr>
          <w:rStyle w:val="a7"/>
          <w:rFonts w:ascii="Times New Roman" w:eastAsia="Times New Roman" w:hAnsi="Times New Roman" w:cs="Times New Roman"/>
          <w:b/>
          <w:bCs/>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 xml:space="preserve">ЄЦБ - </w:t>
      </w:r>
      <w:r w:rsidRPr="00F743B3">
        <w:rPr>
          <w:rFonts w:ascii="Times New Roman" w:hAnsi="Times New Roman" w:cs="Times New Roman"/>
          <w:color w:val="000000" w:themeColor="text1"/>
          <w:sz w:val="28"/>
          <w:szCs w:val="28"/>
          <w:lang w:val="uk-UA"/>
        </w:rPr>
        <w:t>Європейський центральний банк</w:t>
      </w:r>
    </w:p>
    <w:p w14:paraId="30CBB2FF" w14:textId="77777777" w:rsidR="00E165FB" w:rsidRPr="00F743B3" w:rsidRDefault="00E165FB" w:rsidP="00F743B3">
      <w:pPr>
        <w:spacing w:after="0" w:line="360" w:lineRule="auto"/>
        <w:jc w:val="both"/>
        <w:rPr>
          <w:rStyle w:val="a7"/>
          <w:rFonts w:ascii="Times New Roman" w:eastAsia="Times New Roman" w:hAnsi="Times New Roman" w:cs="Times New Roman"/>
          <w:b/>
          <w:bCs/>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 xml:space="preserve">ЗМІ – </w:t>
      </w:r>
      <w:r w:rsidRPr="00F743B3">
        <w:rPr>
          <w:rFonts w:ascii="Times New Roman" w:hAnsi="Times New Roman" w:cs="Times New Roman"/>
          <w:color w:val="000000" w:themeColor="text1"/>
          <w:sz w:val="28"/>
          <w:szCs w:val="28"/>
          <w:shd w:val="clear" w:color="auto" w:fill="FFFFFF"/>
          <w:lang w:val="uk-UA"/>
        </w:rPr>
        <w:t>Засоби масової інформації</w:t>
      </w:r>
      <w:r w:rsidRPr="00F743B3">
        <w:rPr>
          <w:rFonts w:ascii="Times New Roman" w:hAnsi="Times New Roman" w:cs="Times New Roman"/>
          <w:color w:val="000000" w:themeColor="text1"/>
          <w:sz w:val="28"/>
          <w:szCs w:val="28"/>
          <w:shd w:val="clear" w:color="auto" w:fill="FFFFFF"/>
        </w:rPr>
        <w:t> </w:t>
      </w:r>
    </w:p>
    <w:p w14:paraId="5F60A910" w14:textId="1DAF97F3" w:rsidR="00E165FB" w:rsidRPr="00F743B3" w:rsidRDefault="00E165FB" w:rsidP="00F743B3">
      <w:pPr>
        <w:spacing w:after="0" w:line="360" w:lineRule="auto"/>
        <w:jc w:val="both"/>
        <w:rPr>
          <w:rStyle w:val="a7"/>
          <w:rFonts w:ascii="Times New Roman" w:eastAsia="Times New Roman" w:hAnsi="Times New Roman" w:cs="Times New Roman"/>
          <w:b/>
          <w:bCs/>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ІСПА (</w:t>
      </w:r>
      <w:r w:rsidRPr="00F743B3">
        <w:rPr>
          <w:rFonts w:ascii="Times New Roman" w:hAnsi="Times New Roman" w:cs="Times New Roman"/>
          <w:b/>
          <w:bCs/>
          <w:color w:val="000000" w:themeColor="text1"/>
          <w:sz w:val="28"/>
          <w:szCs w:val="28"/>
          <w:shd w:val="clear" w:color="auto" w:fill="FFFFFF"/>
          <w:lang w:val="en-US"/>
        </w:rPr>
        <w:t>ISPA</w:t>
      </w:r>
      <w:r w:rsidRPr="00F743B3">
        <w:rPr>
          <w:rFonts w:ascii="Times New Roman" w:hAnsi="Times New Roman" w:cs="Times New Roman"/>
          <w:b/>
          <w:bCs/>
          <w:color w:val="000000" w:themeColor="text1"/>
          <w:sz w:val="28"/>
          <w:szCs w:val="28"/>
          <w:shd w:val="clear" w:color="auto" w:fill="FFFFFF"/>
          <w:lang w:val="uk-UA"/>
        </w:rPr>
        <w:t>)</w:t>
      </w:r>
      <w:r w:rsidRPr="00F743B3">
        <w:rPr>
          <w:rStyle w:val="a7"/>
          <w:rFonts w:ascii="Times New Roman" w:eastAsia="Times New Roman" w:hAnsi="Times New Roman" w:cs="Times New Roman"/>
          <w:b/>
          <w:bCs/>
          <w:color w:val="000000" w:themeColor="text1"/>
          <w:sz w:val="28"/>
          <w:szCs w:val="28"/>
          <w:lang w:val="uk-UA"/>
        </w:rPr>
        <w:t xml:space="preserve"> –  </w:t>
      </w:r>
      <w:r w:rsidR="0081018D" w:rsidRPr="00F743B3">
        <w:rPr>
          <w:rFonts w:ascii="Times New Roman" w:hAnsi="Times New Roman" w:cs="Times New Roman"/>
          <w:color w:val="000000" w:themeColor="text1"/>
          <w:sz w:val="28"/>
          <w:szCs w:val="28"/>
          <w:shd w:val="clear" w:color="auto" w:fill="FFFFFF"/>
          <w:lang w:val="uk-UA"/>
        </w:rPr>
        <w:t>І</w:t>
      </w:r>
      <w:r w:rsidRPr="00F743B3">
        <w:rPr>
          <w:rFonts w:ascii="Times New Roman" w:hAnsi="Times New Roman" w:cs="Times New Roman"/>
          <w:color w:val="000000" w:themeColor="text1"/>
          <w:sz w:val="28"/>
          <w:szCs w:val="28"/>
          <w:shd w:val="clear" w:color="auto" w:fill="FFFFFF"/>
          <w:lang w:val="uk-UA"/>
        </w:rPr>
        <w:t xml:space="preserve">нструмент </w:t>
      </w:r>
      <w:r w:rsidR="0081018D" w:rsidRPr="00F743B3">
        <w:rPr>
          <w:rFonts w:ascii="Times New Roman" w:hAnsi="Times New Roman" w:cs="Times New Roman"/>
          <w:color w:val="000000" w:themeColor="text1"/>
          <w:sz w:val="28"/>
          <w:szCs w:val="28"/>
          <w:shd w:val="clear" w:color="auto" w:fill="FFFFFF"/>
          <w:lang w:val="uk-UA"/>
        </w:rPr>
        <w:t>С</w:t>
      </w:r>
      <w:r w:rsidRPr="00F743B3">
        <w:rPr>
          <w:rFonts w:ascii="Times New Roman" w:hAnsi="Times New Roman" w:cs="Times New Roman"/>
          <w:color w:val="000000" w:themeColor="text1"/>
          <w:sz w:val="28"/>
          <w:szCs w:val="28"/>
          <w:shd w:val="clear" w:color="auto" w:fill="FFFFFF"/>
          <w:lang w:val="uk-UA"/>
        </w:rPr>
        <w:t xml:space="preserve">труктурної </w:t>
      </w:r>
      <w:r w:rsidR="0081018D" w:rsidRPr="00F743B3">
        <w:rPr>
          <w:rFonts w:ascii="Times New Roman" w:hAnsi="Times New Roman" w:cs="Times New Roman"/>
          <w:color w:val="000000" w:themeColor="text1"/>
          <w:sz w:val="28"/>
          <w:szCs w:val="28"/>
          <w:shd w:val="clear" w:color="auto" w:fill="FFFFFF"/>
          <w:lang w:val="uk-UA"/>
        </w:rPr>
        <w:t>П</w:t>
      </w:r>
      <w:r w:rsidRPr="00F743B3">
        <w:rPr>
          <w:rFonts w:ascii="Times New Roman" w:hAnsi="Times New Roman" w:cs="Times New Roman"/>
          <w:color w:val="000000" w:themeColor="text1"/>
          <w:sz w:val="28"/>
          <w:szCs w:val="28"/>
          <w:shd w:val="clear" w:color="auto" w:fill="FFFFFF"/>
          <w:lang w:val="uk-UA"/>
        </w:rPr>
        <w:t xml:space="preserve">олітики у </w:t>
      </w:r>
      <w:r w:rsidR="0081018D" w:rsidRPr="00F743B3">
        <w:rPr>
          <w:rFonts w:ascii="Times New Roman" w:hAnsi="Times New Roman" w:cs="Times New Roman"/>
          <w:color w:val="000000" w:themeColor="text1"/>
          <w:sz w:val="28"/>
          <w:szCs w:val="28"/>
          <w:shd w:val="clear" w:color="auto" w:fill="FFFFFF"/>
          <w:lang w:val="uk-UA"/>
        </w:rPr>
        <w:t>П</w:t>
      </w:r>
      <w:r w:rsidRPr="00F743B3">
        <w:rPr>
          <w:rFonts w:ascii="Times New Roman" w:hAnsi="Times New Roman" w:cs="Times New Roman"/>
          <w:color w:val="000000" w:themeColor="text1"/>
          <w:sz w:val="28"/>
          <w:szCs w:val="28"/>
          <w:shd w:val="clear" w:color="auto" w:fill="FFFFFF"/>
          <w:lang w:val="uk-UA"/>
        </w:rPr>
        <w:t>ередвступний період</w:t>
      </w:r>
      <w:r w:rsidRPr="00F743B3">
        <w:rPr>
          <w:rStyle w:val="a7"/>
          <w:rFonts w:ascii="Times New Roman" w:eastAsia="Times New Roman" w:hAnsi="Times New Roman" w:cs="Times New Roman"/>
          <w:b/>
          <w:bCs/>
          <w:color w:val="000000" w:themeColor="text1"/>
          <w:sz w:val="28"/>
          <w:szCs w:val="28"/>
          <w:lang w:val="uk-UA"/>
        </w:rPr>
        <w:t xml:space="preserve"> </w:t>
      </w:r>
    </w:p>
    <w:p w14:paraId="779EC519" w14:textId="17AB0ACD" w:rsidR="00E165FB" w:rsidRPr="00F743B3" w:rsidRDefault="00E165FB" w:rsidP="00F743B3">
      <w:pPr>
        <w:spacing w:after="0" w:line="360" w:lineRule="auto"/>
        <w:jc w:val="both"/>
        <w:rPr>
          <w:rFonts w:ascii="Times New Roman" w:hAnsi="Times New Roman" w:cs="Times New Roman"/>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 xml:space="preserve">КАРДС (CARDS) – </w:t>
      </w:r>
      <w:r w:rsidRPr="00F743B3">
        <w:rPr>
          <w:rFonts w:ascii="Times New Roman" w:hAnsi="Times New Roman" w:cs="Times New Roman"/>
          <w:color w:val="000000" w:themeColor="text1"/>
          <w:sz w:val="28"/>
          <w:szCs w:val="28"/>
          <w:shd w:val="clear" w:color="auto" w:fill="FFFFFF"/>
        </w:rPr>
        <w:t>Допомога громади для реконструкції, розвитку та стабілізації</w:t>
      </w:r>
      <w:r w:rsidRPr="00F743B3">
        <w:rPr>
          <w:rFonts w:ascii="Times New Roman" w:hAnsi="Times New Roman" w:cs="Times New Roman"/>
          <w:color w:val="000000" w:themeColor="text1"/>
          <w:sz w:val="28"/>
          <w:szCs w:val="28"/>
          <w:shd w:val="clear" w:color="auto" w:fill="FFFFFF"/>
          <w:lang w:val="uk-UA"/>
        </w:rPr>
        <w:t xml:space="preserve"> </w:t>
      </w:r>
    </w:p>
    <w:p w14:paraId="6920E6E6" w14:textId="26695112" w:rsidR="00D46466" w:rsidRPr="00F743B3" w:rsidRDefault="00D46466" w:rsidP="00F743B3">
      <w:pPr>
        <w:spacing w:after="0" w:line="360" w:lineRule="auto"/>
        <w:jc w:val="both"/>
        <w:rPr>
          <w:rStyle w:val="a7"/>
          <w:rFonts w:ascii="Times New Roman" w:eastAsia="Times New Roman" w:hAnsi="Times New Roman" w:cs="Times New Roman"/>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 xml:space="preserve">МТКЮ - </w:t>
      </w:r>
      <w:r w:rsidRPr="00F743B3">
        <w:rPr>
          <w:rStyle w:val="a7"/>
          <w:rFonts w:ascii="Times New Roman" w:eastAsia="Times New Roman" w:hAnsi="Times New Roman" w:cs="Times New Roman"/>
          <w:color w:val="000000" w:themeColor="text1"/>
          <w:sz w:val="28"/>
          <w:szCs w:val="28"/>
          <w:lang w:val="uk-UA"/>
        </w:rPr>
        <w:t>Міжнародний трибунал щодо колишньої Югославії</w:t>
      </w:r>
    </w:p>
    <w:p w14:paraId="56366387" w14:textId="77777777" w:rsidR="00E165FB" w:rsidRPr="00F743B3" w:rsidRDefault="00E165FB" w:rsidP="00F743B3">
      <w:pPr>
        <w:spacing w:after="0" w:line="360" w:lineRule="auto"/>
        <w:jc w:val="both"/>
        <w:rPr>
          <w:rStyle w:val="a7"/>
          <w:rFonts w:ascii="Times New Roman" w:eastAsia="Times New Roman" w:hAnsi="Times New Roman" w:cs="Times New Roman"/>
          <w:b/>
          <w:bCs/>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 xml:space="preserve">НАТО – </w:t>
      </w:r>
      <w:r w:rsidRPr="00F743B3">
        <w:rPr>
          <w:rFonts w:ascii="Times New Roman" w:hAnsi="Times New Roman" w:cs="Times New Roman"/>
          <w:color w:val="000000" w:themeColor="text1"/>
          <w:sz w:val="28"/>
          <w:szCs w:val="28"/>
          <w:shd w:val="clear" w:color="auto" w:fill="FFFFFF"/>
        </w:rPr>
        <w:t>Організація Північноатлантичного договору </w:t>
      </w:r>
      <w:r w:rsidRPr="00F743B3">
        <w:rPr>
          <w:rStyle w:val="a7"/>
          <w:rFonts w:ascii="Times New Roman" w:eastAsia="Times New Roman" w:hAnsi="Times New Roman" w:cs="Times New Roman"/>
          <w:b/>
          <w:bCs/>
          <w:color w:val="000000" w:themeColor="text1"/>
          <w:sz w:val="28"/>
          <w:szCs w:val="28"/>
          <w:lang w:val="uk-UA"/>
        </w:rPr>
        <w:t xml:space="preserve"> </w:t>
      </w:r>
    </w:p>
    <w:p w14:paraId="748DA9D7" w14:textId="2BAE3BBC" w:rsidR="00E165FB" w:rsidRPr="00F743B3" w:rsidRDefault="00E165FB" w:rsidP="00F743B3">
      <w:pPr>
        <w:spacing w:after="0" w:line="360" w:lineRule="auto"/>
        <w:jc w:val="both"/>
        <w:rPr>
          <w:rStyle w:val="a7"/>
          <w:rFonts w:ascii="Times New Roman" w:eastAsia="Times New Roman" w:hAnsi="Times New Roman" w:cs="Times New Roman"/>
          <w:b/>
          <w:bCs/>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 xml:space="preserve">НУО - </w:t>
      </w:r>
      <w:r w:rsidRPr="00F743B3">
        <w:rPr>
          <w:rFonts w:ascii="Times New Roman" w:hAnsi="Times New Roman" w:cs="Times New Roman"/>
          <w:color w:val="000000" w:themeColor="text1"/>
          <w:sz w:val="28"/>
          <w:szCs w:val="28"/>
          <w:lang w:val="uk-UA"/>
        </w:rPr>
        <w:t>Неурядова організація</w:t>
      </w:r>
    </w:p>
    <w:p w14:paraId="07EE0D96" w14:textId="77777777" w:rsidR="00A7099A" w:rsidRPr="00F743B3" w:rsidRDefault="00A7099A" w:rsidP="00F743B3">
      <w:pPr>
        <w:spacing w:after="0" w:line="360" w:lineRule="auto"/>
        <w:jc w:val="both"/>
        <w:rPr>
          <w:rStyle w:val="a7"/>
          <w:rFonts w:ascii="Times New Roman" w:eastAsia="Times New Roman" w:hAnsi="Times New Roman" w:cs="Times New Roman"/>
          <w:b/>
          <w:bCs/>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 xml:space="preserve">ООН – </w:t>
      </w:r>
      <w:r w:rsidRPr="00F743B3">
        <w:rPr>
          <w:rFonts w:ascii="Times New Roman" w:hAnsi="Times New Roman" w:cs="Times New Roman"/>
          <w:color w:val="000000" w:themeColor="text1"/>
          <w:sz w:val="28"/>
          <w:szCs w:val="28"/>
          <w:shd w:val="clear" w:color="auto" w:fill="FFFFFF"/>
          <w:lang w:val="uk-UA"/>
        </w:rPr>
        <w:t>Організація Об'єднаних Націй</w:t>
      </w:r>
    </w:p>
    <w:p w14:paraId="0261BA8B" w14:textId="77777777" w:rsidR="00E165FB" w:rsidRPr="00F743B3" w:rsidRDefault="00E165FB" w:rsidP="00F743B3">
      <w:pPr>
        <w:spacing w:after="0" w:line="360" w:lineRule="auto"/>
        <w:jc w:val="both"/>
        <w:rPr>
          <w:rStyle w:val="a7"/>
          <w:rFonts w:ascii="Times New Roman" w:eastAsia="Times New Roman" w:hAnsi="Times New Roman" w:cs="Times New Roman"/>
          <w:b/>
          <w:bCs/>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 xml:space="preserve">ОЧЕС – </w:t>
      </w:r>
      <w:r w:rsidRPr="00F743B3">
        <w:rPr>
          <w:rFonts w:ascii="Times New Roman" w:hAnsi="Times New Roman" w:cs="Times New Roman"/>
          <w:color w:val="000000" w:themeColor="text1"/>
          <w:sz w:val="28"/>
          <w:szCs w:val="28"/>
          <w:shd w:val="clear" w:color="auto" w:fill="FFFFFF"/>
          <w:lang w:val="uk-UA"/>
        </w:rPr>
        <w:t>Організація Чорноморського економічного співробітництва</w:t>
      </w:r>
    </w:p>
    <w:p w14:paraId="12ED2362" w14:textId="77777777" w:rsidR="00E165FB" w:rsidRPr="00F743B3" w:rsidRDefault="00E165FB" w:rsidP="00F743B3">
      <w:pPr>
        <w:spacing w:after="0" w:line="360" w:lineRule="auto"/>
        <w:jc w:val="both"/>
        <w:rPr>
          <w:rStyle w:val="a7"/>
          <w:rFonts w:ascii="Times New Roman" w:eastAsia="Times New Roman" w:hAnsi="Times New Roman" w:cs="Times New Roman"/>
          <w:b/>
          <w:bCs/>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 xml:space="preserve">ПСА -  </w:t>
      </w:r>
      <w:r w:rsidRPr="00F743B3">
        <w:rPr>
          <w:rFonts w:ascii="Times New Roman" w:hAnsi="Times New Roman" w:cs="Times New Roman"/>
          <w:color w:val="000000" w:themeColor="text1"/>
          <w:sz w:val="28"/>
          <w:szCs w:val="28"/>
          <w:lang w:val="uk-UA"/>
        </w:rPr>
        <w:t>Процес Стабілізації та Асоціації</w:t>
      </w:r>
    </w:p>
    <w:p w14:paraId="747DD144" w14:textId="61536C38" w:rsidR="00E165FB" w:rsidRPr="00F743B3" w:rsidRDefault="00E165FB" w:rsidP="00F743B3">
      <w:pPr>
        <w:spacing w:after="0" w:line="360" w:lineRule="auto"/>
        <w:jc w:val="both"/>
        <w:rPr>
          <w:rStyle w:val="a7"/>
          <w:rFonts w:ascii="Times New Roman" w:eastAsia="Times New Roman" w:hAnsi="Times New Roman" w:cs="Times New Roman"/>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 xml:space="preserve">ПСЄ – </w:t>
      </w:r>
      <w:r w:rsidRPr="00F743B3">
        <w:rPr>
          <w:rStyle w:val="a7"/>
          <w:rFonts w:ascii="Times New Roman" w:eastAsia="Times New Roman" w:hAnsi="Times New Roman" w:cs="Times New Roman"/>
          <w:color w:val="000000" w:themeColor="text1"/>
          <w:sz w:val="28"/>
          <w:szCs w:val="28"/>
          <w:lang w:val="uk-UA"/>
        </w:rPr>
        <w:t>Південно-Східної Європи</w:t>
      </w:r>
    </w:p>
    <w:p w14:paraId="586B8353" w14:textId="1526BF63" w:rsidR="00035F97" w:rsidRPr="00F743B3" w:rsidRDefault="00035F97" w:rsidP="00F743B3">
      <w:pPr>
        <w:jc w:val="both"/>
        <w:rPr>
          <w:rStyle w:val="a7"/>
          <w:rFonts w:ascii="Times New Roman" w:hAnsi="Times New Roman" w:cs="Times New Roman"/>
          <w:color w:val="000000" w:themeColor="text1"/>
          <w:sz w:val="28"/>
          <w:szCs w:val="28"/>
          <w:lang w:val="uk-UA"/>
        </w:rPr>
      </w:pPr>
      <w:r w:rsidRPr="00F743B3">
        <w:rPr>
          <w:rFonts w:ascii="Times New Roman" w:hAnsi="Times New Roman" w:cs="Times New Roman"/>
          <w:b/>
          <w:bCs/>
          <w:color w:val="000000" w:themeColor="text1"/>
          <w:sz w:val="28"/>
          <w:szCs w:val="28"/>
          <w:lang w:val="uk-UA"/>
        </w:rPr>
        <w:t>РЗБ</w:t>
      </w:r>
      <w:r w:rsidRPr="00F743B3">
        <w:rPr>
          <w:rFonts w:ascii="Times New Roman" w:hAnsi="Times New Roman" w:cs="Times New Roman"/>
          <w:color w:val="000000" w:themeColor="text1"/>
          <w:sz w:val="28"/>
          <w:szCs w:val="28"/>
          <w:lang w:val="uk-UA"/>
        </w:rPr>
        <w:t xml:space="preserve"> – регіон Західні Балкани </w:t>
      </w:r>
    </w:p>
    <w:p w14:paraId="3695CB8A" w14:textId="0C208CE4" w:rsidR="00E165FB" w:rsidRPr="00F743B3" w:rsidRDefault="00E165FB" w:rsidP="00F743B3">
      <w:pPr>
        <w:spacing w:after="0" w:line="360" w:lineRule="auto"/>
        <w:jc w:val="both"/>
        <w:rPr>
          <w:rStyle w:val="a7"/>
          <w:rFonts w:ascii="Times New Roman" w:eastAsia="Times New Roman" w:hAnsi="Times New Roman" w:cs="Times New Roman"/>
          <w:b/>
          <w:bCs/>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lastRenderedPageBreak/>
        <w:t>САПАРД (</w:t>
      </w:r>
      <w:r w:rsidRPr="00F743B3">
        <w:rPr>
          <w:rFonts w:ascii="Times New Roman" w:hAnsi="Times New Roman" w:cs="Times New Roman"/>
          <w:b/>
          <w:bCs/>
          <w:color w:val="000000" w:themeColor="text1"/>
          <w:sz w:val="28"/>
          <w:szCs w:val="28"/>
          <w:shd w:val="clear" w:color="auto" w:fill="FFFFFF"/>
        </w:rPr>
        <w:t>SAPARD</w:t>
      </w:r>
      <w:r w:rsidRPr="00F743B3">
        <w:rPr>
          <w:rStyle w:val="a7"/>
          <w:rFonts w:ascii="Times New Roman" w:eastAsia="Times New Roman" w:hAnsi="Times New Roman" w:cs="Times New Roman"/>
          <w:b/>
          <w:bCs/>
          <w:color w:val="000000" w:themeColor="text1"/>
          <w:sz w:val="28"/>
          <w:szCs w:val="28"/>
          <w:lang w:val="uk-UA"/>
        </w:rPr>
        <w:t xml:space="preserve"> ) –  </w:t>
      </w:r>
      <w:r w:rsidRPr="00F743B3">
        <w:rPr>
          <w:rStyle w:val="a7"/>
          <w:rFonts w:ascii="Times New Roman" w:eastAsia="Times New Roman" w:hAnsi="Times New Roman" w:cs="Times New Roman"/>
          <w:color w:val="000000" w:themeColor="text1"/>
          <w:sz w:val="28"/>
          <w:szCs w:val="28"/>
          <w:lang w:val="uk-UA"/>
        </w:rPr>
        <w:t xml:space="preserve">Спеціальна передвступна програма для сільського господарства та розвитку села </w:t>
      </w:r>
    </w:p>
    <w:p w14:paraId="0A291156" w14:textId="77B45726" w:rsidR="00A7099A" w:rsidRPr="00F743B3" w:rsidRDefault="00A7099A" w:rsidP="00F743B3">
      <w:pPr>
        <w:spacing w:after="0" w:line="360" w:lineRule="auto"/>
        <w:jc w:val="both"/>
        <w:rPr>
          <w:rFonts w:ascii="Times New Roman" w:hAnsi="Times New Roman" w:cs="Times New Roman"/>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 xml:space="preserve">СЗППБ - </w:t>
      </w:r>
      <w:r w:rsidRPr="00F743B3">
        <w:rPr>
          <w:rFonts w:ascii="Times New Roman" w:hAnsi="Times New Roman" w:cs="Times New Roman"/>
          <w:color w:val="000000" w:themeColor="text1"/>
          <w:sz w:val="28"/>
          <w:szCs w:val="28"/>
          <w:lang w:val="uk-UA"/>
        </w:rPr>
        <w:t>Спільна зовнішня політика і політика безпеки</w:t>
      </w:r>
    </w:p>
    <w:p w14:paraId="5C803793" w14:textId="36F4A4B3" w:rsidR="00897F0B" w:rsidRPr="00F743B3" w:rsidRDefault="00897F0B" w:rsidP="00F743B3">
      <w:pPr>
        <w:spacing w:after="0" w:line="360" w:lineRule="auto"/>
        <w:jc w:val="both"/>
        <w:rPr>
          <w:rStyle w:val="a7"/>
          <w:rFonts w:ascii="Times New Roman" w:eastAsia="Times New Roman" w:hAnsi="Times New Roman" w:cs="Times New Roman"/>
          <w:b/>
          <w:bCs/>
          <w:color w:val="000000" w:themeColor="text1"/>
          <w:sz w:val="28"/>
          <w:szCs w:val="28"/>
          <w:lang w:val="uk-UA"/>
        </w:rPr>
      </w:pPr>
      <w:r w:rsidRPr="00F743B3">
        <w:rPr>
          <w:rFonts w:ascii="Times New Roman" w:hAnsi="Times New Roman" w:cs="Times New Roman"/>
          <w:b/>
          <w:bCs/>
          <w:color w:val="000000" w:themeColor="text1"/>
          <w:sz w:val="28"/>
          <w:szCs w:val="28"/>
          <w:lang w:val="uk-UA"/>
        </w:rPr>
        <w:t>СНД</w:t>
      </w:r>
      <w:r w:rsidRPr="00F743B3">
        <w:rPr>
          <w:rFonts w:ascii="Times New Roman" w:hAnsi="Times New Roman" w:cs="Times New Roman"/>
          <w:color w:val="000000" w:themeColor="text1"/>
          <w:sz w:val="28"/>
          <w:szCs w:val="28"/>
          <w:lang w:val="uk-UA"/>
        </w:rPr>
        <w:t xml:space="preserve"> -  Співдружність Незалежних Держав</w:t>
      </w:r>
    </w:p>
    <w:p w14:paraId="35C48DFA" w14:textId="19D208DA" w:rsidR="00A7099A" w:rsidRPr="00F743B3" w:rsidRDefault="00A7099A" w:rsidP="00F743B3">
      <w:pPr>
        <w:spacing w:after="0" w:line="360" w:lineRule="auto"/>
        <w:jc w:val="both"/>
        <w:rPr>
          <w:rStyle w:val="a7"/>
          <w:rFonts w:ascii="Times New Roman" w:eastAsia="Times New Roman" w:hAnsi="Times New Roman" w:cs="Times New Roman"/>
          <w:b/>
          <w:bCs/>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 xml:space="preserve">СПБО - </w:t>
      </w:r>
      <w:r w:rsidRPr="00F743B3">
        <w:rPr>
          <w:rFonts w:ascii="Times New Roman" w:hAnsi="Times New Roman" w:cs="Times New Roman"/>
          <w:color w:val="000000" w:themeColor="text1"/>
          <w:sz w:val="28"/>
          <w:szCs w:val="28"/>
          <w:lang w:val="uk-UA"/>
        </w:rPr>
        <w:t>Спільна політика безпеки та оборони</w:t>
      </w:r>
    </w:p>
    <w:p w14:paraId="50877042" w14:textId="77777777" w:rsidR="00A7099A" w:rsidRPr="00F743B3" w:rsidRDefault="00A7099A" w:rsidP="00F743B3">
      <w:pPr>
        <w:spacing w:after="0" w:line="360" w:lineRule="auto"/>
        <w:jc w:val="both"/>
        <w:rPr>
          <w:rStyle w:val="a7"/>
          <w:rFonts w:ascii="Times New Roman" w:eastAsia="Times New Roman" w:hAnsi="Times New Roman" w:cs="Times New Roman"/>
          <w:b/>
          <w:bCs/>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 xml:space="preserve">СРЮ - </w:t>
      </w:r>
      <w:r w:rsidRPr="00F743B3">
        <w:rPr>
          <w:rFonts w:ascii="Times New Roman" w:hAnsi="Times New Roman" w:cs="Times New Roman"/>
          <w:color w:val="000000" w:themeColor="text1"/>
          <w:sz w:val="28"/>
          <w:szCs w:val="28"/>
          <w:lang w:val="uk-UA"/>
        </w:rPr>
        <w:t>Союзна Республіка Югославія</w:t>
      </w:r>
    </w:p>
    <w:p w14:paraId="7253170F" w14:textId="77777777" w:rsidR="00E165FB" w:rsidRPr="00F743B3" w:rsidRDefault="00E165FB" w:rsidP="00F743B3">
      <w:pPr>
        <w:spacing w:after="0" w:line="360" w:lineRule="auto"/>
        <w:jc w:val="both"/>
        <w:rPr>
          <w:rStyle w:val="a7"/>
          <w:rFonts w:ascii="Times New Roman" w:eastAsia="Times New Roman" w:hAnsi="Times New Roman" w:cs="Times New Roman"/>
          <w:b/>
          <w:bCs/>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 xml:space="preserve">СФРЮ - </w:t>
      </w:r>
      <w:r w:rsidRPr="00F743B3">
        <w:rPr>
          <w:rFonts w:ascii="Times New Roman" w:hAnsi="Times New Roman" w:cs="Times New Roman"/>
          <w:color w:val="000000" w:themeColor="text1"/>
          <w:sz w:val="28"/>
          <w:szCs w:val="28"/>
          <w:lang w:val="uk-UA"/>
        </w:rPr>
        <w:t>Соціалістична Федеративна Республіка</w:t>
      </w:r>
      <w:r w:rsidRPr="00F743B3">
        <w:rPr>
          <w:rStyle w:val="a7"/>
          <w:rFonts w:ascii="Times New Roman" w:eastAsia="Times New Roman" w:hAnsi="Times New Roman" w:cs="Times New Roman"/>
          <w:b/>
          <w:bCs/>
          <w:color w:val="000000" w:themeColor="text1"/>
          <w:sz w:val="28"/>
          <w:szCs w:val="28"/>
          <w:lang w:val="uk-UA"/>
        </w:rPr>
        <w:t xml:space="preserve"> </w:t>
      </w:r>
      <w:r w:rsidRPr="00F743B3">
        <w:rPr>
          <w:rFonts w:ascii="Times New Roman" w:hAnsi="Times New Roman" w:cs="Times New Roman"/>
          <w:color w:val="000000" w:themeColor="text1"/>
          <w:sz w:val="28"/>
          <w:szCs w:val="28"/>
          <w:lang w:val="uk-UA"/>
        </w:rPr>
        <w:t>Югославія</w:t>
      </w:r>
    </w:p>
    <w:p w14:paraId="5DCC93C5" w14:textId="5D641DF3" w:rsidR="00E165FB" w:rsidRPr="00F743B3" w:rsidRDefault="00E165FB" w:rsidP="00F743B3">
      <w:pPr>
        <w:spacing w:after="0" w:line="360" w:lineRule="auto"/>
        <w:jc w:val="both"/>
        <w:rPr>
          <w:rStyle w:val="a7"/>
          <w:rFonts w:ascii="Times New Roman" w:eastAsia="Times New Roman" w:hAnsi="Times New Roman" w:cs="Times New Roman"/>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 xml:space="preserve">США –  </w:t>
      </w:r>
      <w:r w:rsidRPr="00F743B3">
        <w:rPr>
          <w:rStyle w:val="a7"/>
          <w:rFonts w:ascii="Times New Roman" w:eastAsia="Times New Roman" w:hAnsi="Times New Roman" w:cs="Times New Roman"/>
          <w:color w:val="000000" w:themeColor="text1"/>
          <w:sz w:val="28"/>
          <w:szCs w:val="28"/>
          <w:lang w:val="uk-UA"/>
        </w:rPr>
        <w:t>Сполучені Штати Америки</w:t>
      </w:r>
    </w:p>
    <w:p w14:paraId="64DDD116" w14:textId="6E30FF4C" w:rsidR="007C0843" w:rsidRPr="00F743B3" w:rsidRDefault="007C0843" w:rsidP="00F743B3">
      <w:pPr>
        <w:spacing w:after="0" w:line="360" w:lineRule="auto"/>
        <w:jc w:val="both"/>
        <w:rPr>
          <w:rStyle w:val="a7"/>
          <w:rFonts w:ascii="Times New Roman" w:eastAsia="Times New Roman" w:hAnsi="Times New Roman" w:cs="Times New Roman"/>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ТНК</w:t>
      </w:r>
      <w:r w:rsidRPr="00F743B3">
        <w:rPr>
          <w:rStyle w:val="a7"/>
          <w:rFonts w:ascii="Times New Roman" w:eastAsia="Times New Roman" w:hAnsi="Times New Roman" w:cs="Times New Roman"/>
          <w:color w:val="000000" w:themeColor="text1"/>
          <w:sz w:val="28"/>
          <w:szCs w:val="28"/>
          <w:lang w:val="uk-UA"/>
        </w:rPr>
        <w:t xml:space="preserve"> - Транснаціональна корпорація</w:t>
      </w:r>
    </w:p>
    <w:p w14:paraId="2B35D980" w14:textId="6379942D" w:rsidR="005A113F" w:rsidRPr="00F743B3" w:rsidRDefault="005A113F" w:rsidP="00F743B3">
      <w:pPr>
        <w:spacing w:after="0" w:line="360" w:lineRule="auto"/>
        <w:jc w:val="both"/>
        <w:rPr>
          <w:rStyle w:val="a7"/>
          <w:rFonts w:ascii="Times New Roman" w:eastAsia="Times New Roman" w:hAnsi="Times New Roman" w:cs="Times New Roman"/>
          <w:b/>
          <w:bCs/>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ТТУ</w:t>
      </w:r>
      <w:r w:rsidRPr="00F743B3">
        <w:rPr>
          <w:rStyle w:val="a7"/>
          <w:rFonts w:ascii="Times New Roman" w:eastAsia="Times New Roman" w:hAnsi="Times New Roman" w:cs="Times New Roman"/>
          <w:color w:val="000000" w:themeColor="text1"/>
          <w:sz w:val="28"/>
          <w:szCs w:val="28"/>
          <w:lang w:val="uk-UA"/>
        </w:rPr>
        <w:t xml:space="preserve"> – Тимчасова торгівельна угода </w:t>
      </w:r>
    </w:p>
    <w:p w14:paraId="509BBF50" w14:textId="5BB32A4E" w:rsidR="00A7099A" w:rsidRPr="00F743B3" w:rsidRDefault="00A7099A" w:rsidP="00F743B3">
      <w:pPr>
        <w:spacing w:after="0" w:line="360" w:lineRule="auto"/>
        <w:jc w:val="both"/>
        <w:rPr>
          <w:rFonts w:ascii="Times New Roman" w:hAnsi="Times New Roman" w:cs="Times New Roman"/>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 xml:space="preserve">УСА - </w:t>
      </w:r>
      <w:r w:rsidRPr="00F743B3">
        <w:rPr>
          <w:rFonts w:ascii="Times New Roman" w:hAnsi="Times New Roman" w:cs="Times New Roman"/>
          <w:color w:val="000000" w:themeColor="text1"/>
          <w:sz w:val="28"/>
          <w:szCs w:val="28"/>
          <w:lang w:val="uk-UA"/>
        </w:rPr>
        <w:t>Угода про стабілізацію й асоціацію</w:t>
      </w:r>
    </w:p>
    <w:p w14:paraId="036AE08F" w14:textId="1791C751" w:rsidR="008F1A32" w:rsidRPr="00F743B3" w:rsidRDefault="008F1A32" w:rsidP="00F743B3">
      <w:pPr>
        <w:spacing w:after="0" w:line="360" w:lineRule="auto"/>
        <w:jc w:val="both"/>
        <w:rPr>
          <w:rStyle w:val="a7"/>
          <w:rFonts w:ascii="Times New Roman" w:eastAsia="Times New Roman" w:hAnsi="Times New Roman" w:cs="Times New Roman"/>
          <w:b/>
          <w:bCs/>
          <w:color w:val="000000" w:themeColor="text1"/>
          <w:sz w:val="28"/>
          <w:szCs w:val="28"/>
          <w:lang w:val="uk-UA"/>
        </w:rPr>
      </w:pPr>
      <w:r w:rsidRPr="00F743B3">
        <w:rPr>
          <w:rFonts w:ascii="Times New Roman" w:hAnsi="Times New Roman" w:cs="Times New Roman"/>
          <w:b/>
          <w:bCs/>
          <w:color w:val="000000" w:themeColor="text1"/>
          <w:sz w:val="28"/>
          <w:szCs w:val="28"/>
          <w:lang w:val="uk-UA"/>
        </w:rPr>
        <w:t>УСП</w:t>
      </w:r>
      <w:r w:rsidRPr="00F743B3">
        <w:rPr>
          <w:rFonts w:ascii="Times New Roman" w:hAnsi="Times New Roman" w:cs="Times New Roman"/>
          <w:color w:val="000000" w:themeColor="text1"/>
          <w:sz w:val="28"/>
          <w:szCs w:val="28"/>
          <w:lang w:val="uk-UA"/>
        </w:rPr>
        <w:t xml:space="preserve"> - Угода про стабілізацію та приєднання</w:t>
      </w:r>
    </w:p>
    <w:p w14:paraId="46304404" w14:textId="57C9C5EB" w:rsidR="00E165FB" w:rsidRPr="00F743B3" w:rsidRDefault="00E165FB" w:rsidP="00F743B3">
      <w:pPr>
        <w:spacing w:after="0" w:line="360" w:lineRule="auto"/>
        <w:jc w:val="both"/>
        <w:rPr>
          <w:rStyle w:val="a7"/>
          <w:rFonts w:ascii="Times New Roman" w:eastAsia="Times New Roman" w:hAnsi="Times New Roman" w:cs="Times New Roman"/>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 xml:space="preserve">ФАРЕ (PHARE) – </w:t>
      </w:r>
      <w:r w:rsidRPr="00F743B3">
        <w:rPr>
          <w:rFonts w:ascii="Times New Roman" w:hAnsi="Times New Roman" w:cs="Times New Roman"/>
          <w:color w:val="000000" w:themeColor="text1"/>
          <w:sz w:val="28"/>
          <w:szCs w:val="28"/>
          <w:lang w:val="uk-UA"/>
        </w:rPr>
        <w:t>Програма допомоги економічній реконструкції</w:t>
      </w:r>
      <w:r w:rsidRPr="00F743B3">
        <w:rPr>
          <w:rFonts w:ascii="Times New Roman" w:hAnsi="Times New Roman" w:cs="Times New Roman"/>
          <w:color w:val="000000" w:themeColor="text1"/>
          <w:sz w:val="28"/>
          <w:szCs w:val="28"/>
          <w:shd w:val="clear" w:color="auto" w:fill="FFFFFF"/>
          <w:lang w:val="uk-UA"/>
        </w:rPr>
        <w:t xml:space="preserve"> </w:t>
      </w:r>
    </w:p>
    <w:p w14:paraId="55896827" w14:textId="77777777" w:rsidR="00A7099A" w:rsidRPr="00F743B3" w:rsidRDefault="00A7099A" w:rsidP="00F743B3">
      <w:pPr>
        <w:spacing w:after="0" w:line="360" w:lineRule="auto"/>
        <w:jc w:val="both"/>
        <w:rPr>
          <w:rStyle w:val="a7"/>
          <w:rFonts w:ascii="Times New Roman" w:eastAsia="Times New Roman" w:hAnsi="Times New Roman" w:cs="Times New Roman"/>
          <w:b/>
          <w:bCs/>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 xml:space="preserve">ЦСЄ - </w:t>
      </w:r>
      <w:r w:rsidRPr="00F743B3">
        <w:rPr>
          <w:rFonts w:ascii="Times New Roman" w:hAnsi="Times New Roman" w:cs="Times New Roman"/>
          <w:color w:val="000000" w:themeColor="text1"/>
          <w:sz w:val="28"/>
          <w:szCs w:val="28"/>
          <w:lang w:val="uk-UA"/>
        </w:rPr>
        <w:t>Центральна та Східна Європа</w:t>
      </w:r>
    </w:p>
    <w:p w14:paraId="7663DBE9" w14:textId="7A2511F3" w:rsidR="00204F99" w:rsidRPr="00F743B3" w:rsidRDefault="00A7099A" w:rsidP="00F743B3">
      <w:pPr>
        <w:spacing w:after="0" w:line="360" w:lineRule="auto"/>
        <w:jc w:val="both"/>
        <w:rPr>
          <w:rStyle w:val="a7"/>
          <w:rFonts w:ascii="Times New Roman" w:eastAsia="Times New Roman" w:hAnsi="Times New Roman" w:cs="Times New Roman"/>
          <w:color w:val="000000" w:themeColor="text1"/>
          <w:sz w:val="28"/>
          <w:szCs w:val="28"/>
          <w:lang w:val="uk-UA"/>
        </w:rPr>
      </w:pPr>
      <w:r w:rsidRPr="00F743B3">
        <w:rPr>
          <w:rStyle w:val="a7"/>
          <w:rFonts w:ascii="Times New Roman" w:eastAsia="Times New Roman" w:hAnsi="Times New Roman" w:cs="Times New Roman"/>
          <w:b/>
          <w:bCs/>
          <w:color w:val="000000" w:themeColor="text1"/>
          <w:sz w:val="28"/>
          <w:szCs w:val="28"/>
          <w:lang w:val="uk-UA"/>
        </w:rPr>
        <w:t xml:space="preserve">ЮВС - </w:t>
      </w:r>
      <w:r w:rsidR="00E165FB" w:rsidRPr="00F743B3">
        <w:rPr>
          <w:rStyle w:val="ad"/>
          <w:rFonts w:ascii="Times New Roman" w:hAnsi="Times New Roman" w:cs="Times New Roman"/>
          <w:i w:val="0"/>
          <w:iCs w:val="0"/>
          <w:color w:val="000000" w:themeColor="text1"/>
          <w:sz w:val="28"/>
          <w:szCs w:val="28"/>
          <w:shd w:val="clear" w:color="auto" w:fill="FFFFFF"/>
        </w:rPr>
        <w:t>Юстиція</w:t>
      </w:r>
      <w:r w:rsidR="00E165FB" w:rsidRPr="00F743B3">
        <w:rPr>
          <w:rFonts w:ascii="Times New Roman" w:hAnsi="Times New Roman" w:cs="Times New Roman"/>
          <w:color w:val="000000" w:themeColor="text1"/>
          <w:sz w:val="28"/>
          <w:szCs w:val="28"/>
          <w:shd w:val="clear" w:color="auto" w:fill="FFFFFF"/>
        </w:rPr>
        <w:t> та </w:t>
      </w:r>
      <w:r w:rsidR="00E165FB" w:rsidRPr="00F743B3">
        <w:rPr>
          <w:rStyle w:val="ad"/>
          <w:rFonts w:ascii="Times New Roman" w:hAnsi="Times New Roman" w:cs="Times New Roman"/>
          <w:i w:val="0"/>
          <w:iCs w:val="0"/>
          <w:color w:val="000000" w:themeColor="text1"/>
          <w:sz w:val="28"/>
          <w:szCs w:val="28"/>
          <w:shd w:val="clear" w:color="auto" w:fill="FFFFFF"/>
        </w:rPr>
        <w:t>внутрішні справи</w:t>
      </w:r>
    </w:p>
    <w:sectPr w:rsidR="00204F99" w:rsidRPr="00F743B3" w:rsidSect="00F743B3">
      <w:headerReference w:type="default" r:id="rId64"/>
      <w:pgSz w:w="11900" w:h="16840"/>
      <w:pgMar w:top="1134" w:right="851" w:bottom="1134" w:left="1985" w:header="709" w:footer="709" w:gutter="0"/>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BD810DF" w14:textId="77777777" w:rsidR="001C0656" w:rsidRDefault="001C0656">
      <w:pPr>
        <w:spacing w:after="0" w:line="240" w:lineRule="auto"/>
      </w:pPr>
      <w:r>
        <w:separator/>
      </w:r>
    </w:p>
  </w:endnote>
  <w:endnote w:type="continuationSeparator" w:id="0">
    <w:p w14:paraId="0C9C5D83" w14:textId="77777777" w:rsidR="001C0656" w:rsidRDefault="001C06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200247B" w:usb2="00000009" w:usb3="00000000" w:csb0="000001FF" w:csb1="00000000"/>
  </w:font>
  <w:font w:name="Helvetica Neue">
    <w:altName w:val="Arial"/>
    <w:charset w:val="00"/>
    <w:family w:val="roman"/>
    <w:pitch w:val="default"/>
  </w:font>
  <w:font w:name="Source Serif Pro">
    <w:charset w:val="00"/>
    <w:family w:val="roman"/>
    <w:pitch w:val="variable"/>
    <w:sig w:usb0="20000287" w:usb1="02000003" w:usb2="00000000" w:usb3="00000000" w:csb0="000001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140E0D" w14:textId="77777777" w:rsidR="001C0656" w:rsidRDefault="001C0656">
      <w:pPr>
        <w:spacing w:after="0" w:line="240" w:lineRule="auto"/>
      </w:pPr>
      <w:r>
        <w:separator/>
      </w:r>
    </w:p>
  </w:footnote>
  <w:footnote w:type="continuationSeparator" w:id="0">
    <w:p w14:paraId="1CAEF935" w14:textId="77777777" w:rsidR="001C0656" w:rsidRDefault="001C065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0197329"/>
      <w:docPartObj>
        <w:docPartGallery w:val="Page Numbers (Top of Page)"/>
        <w:docPartUnique/>
      </w:docPartObj>
    </w:sdtPr>
    <w:sdtEndPr>
      <w:rPr>
        <w:rFonts w:ascii="Times New Roman" w:hAnsi="Times New Roman" w:cs="Times New Roman"/>
        <w:sz w:val="28"/>
        <w:szCs w:val="28"/>
      </w:rPr>
    </w:sdtEndPr>
    <w:sdtContent>
      <w:p w14:paraId="37FBAC9F" w14:textId="00C8FE77" w:rsidR="000F71A4" w:rsidRPr="00C013EE" w:rsidRDefault="000F71A4">
        <w:pPr>
          <w:pStyle w:val="a8"/>
          <w:jc w:val="right"/>
          <w:rPr>
            <w:rFonts w:ascii="Times New Roman" w:hAnsi="Times New Roman" w:cs="Times New Roman"/>
            <w:sz w:val="28"/>
            <w:szCs w:val="28"/>
          </w:rPr>
        </w:pPr>
        <w:r w:rsidRPr="00C013EE">
          <w:rPr>
            <w:rFonts w:ascii="Times New Roman" w:hAnsi="Times New Roman" w:cs="Times New Roman"/>
            <w:sz w:val="28"/>
            <w:szCs w:val="28"/>
          </w:rPr>
          <w:fldChar w:fldCharType="begin"/>
        </w:r>
        <w:r w:rsidRPr="00C013EE">
          <w:rPr>
            <w:rFonts w:ascii="Times New Roman" w:hAnsi="Times New Roman" w:cs="Times New Roman"/>
            <w:sz w:val="28"/>
            <w:szCs w:val="28"/>
          </w:rPr>
          <w:instrText>PAGE   \* MERGEFORMAT</w:instrText>
        </w:r>
        <w:r w:rsidRPr="00C013EE">
          <w:rPr>
            <w:rFonts w:ascii="Times New Roman" w:hAnsi="Times New Roman" w:cs="Times New Roman"/>
            <w:sz w:val="28"/>
            <w:szCs w:val="28"/>
          </w:rPr>
          <w:fldChar w:fldCharType="separate"/>
        </w:r>
        <w:r w:rsidR="00D967BC" w:rsidRPr="00D967BC">
          <w:rPr>
            <w:rFonts w:ascii="Times New Roman" w:hAnsi="Times New Roman" w:cs="Times New Roman"/>
            <w:noProof/>
            <w:sz w:val="28"/>
            <w:szCs w:val="28"/>
            <w:lang w:val="uk-UA"/>
          </w:rPr>
          <w:t>9</w:t>
        </w:r>
        <w:r w:rsidRPr="00C013EE">
          <w:rPr>
            <w:rFonts w:ascii="Times New Roman" w:hAnsi="Times New Roman" w:cs="Times New Roman"/>
            <w:sz w:val="28"/>
            <w:szCs w:val="28"/>
          </w:rPr>
          <w:fldChar w:fldCharType="end"/>
        </w:r>
      </w:p>
    </w:sdtContent>
  </w:sdt>
  <w:p w14:paraId="69BA3A40" w14:textId="77777777" w:rsidR="000F71A4" w:rsidRDefault="000F71A4">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9874B3"/>
    <w:multiLevelType w:val="hybridMultilevel"/>
    <w:tmpl w:val="61ECF328"/>
    <w:lvl w:ilvl="0" w:tplc="C248C836">
      <w:start w:val="1"/>
      <w:numFmt w:val="decimal"/>
      <w:lvlText w:val="%1."/>
      <w:lvlJc w:val="left"/>
      <w:pPr>
        <w:ind w:left="1494" w:hanging="360"/>
      </w:pPr>
      <w:rPr>
        <w:rFonts w:hint="default"/>
      </w:rPr>
    </w:lvl>
    <w:lvl w:ilvl="1" w:tplc="20000019" w:tentative="1">
      <w:start w:val="1"/>
      <w:numFmt w:val="lowerLetter"/>
      <w:lvlText w:val="%2."/>
      <w:lvlJc w:val="left"/>
      <w:pPr>
        <w:ind w:left="2214" w:hanging="360"/>
      </w:pPr>
    </w:lvl>
    <w:lvl w:ilvl="2" w:tplc="2000001B" w:tentative="1">
      <w:start w:val="1"/>
      <w:numFmt w:val="lowerRoman"/>
      <w:lvlText w:val="%3."/>
      <w:lvlJc w:val="right"/>
      <w:pPr>
        <w:ind w:left="2934" w:hanging="180"/>
      </w:pPr>
    </w:lvl>
    <w:lvl w:ilvl="3" w:tplc="2000000F" w:tentative="1">
      <w:start w:val="1"/>
      <w:numFmt w:val="decimal"/>
      <w:lvlText w:val="%4."/>
      <w:lvlJc w:val="left"/>
      <w:pPr>
        <w:ind w:left="3654" w:hanging="360"/>
      </w:pPr>
    </w:lvl>
    <w:lvl w:ilvl="4" w:tplc="20000019" w:tentative="1">
      <w:start w:val="1"/>
      <w:numFmt w:val="lowerLetter"/>
      <w:lvlText w:val="%5."/>
      <w:lvlJc w:val="left"/>
      <w:pPr>
        <w:ind w:left="4374" w:hanging="360"/>
      </w:pPr>
    </w:lvl>
    <w:lvl w:ilvl="5" w:tplc="2000001B" w:tentative="1">
      <w:start w:val="1"/>
      <w:numFmt w:val="lowerRoman"/>
      <w:lvlText w:val="%6."/>
      <w:lvlJc w:val="right"/>
      <w:pPr>
        <w:ind w:left="5094" w:hanging="180"/>
      </w:pPr>
    </w:lvl>
    <w:lvl w:ilvl="6" w:tplc="2000000F" w:tentative="1">
      <w:start w:val="1"/>
      <w:numFmt w:val="decimal"/>
      <w:lvlText w:val="%7."/>
      <w:lvlJc w:val="left"/>
      <w:pPr>
        <w:ind w:left="5814" w:hanging="360"/>
      </w:pPr>
    </w:lvl>
    <w:lvl w:ilvl="7" w:tplc="20000019" w:tentative="1">
      <w:start w:val="1"/>
      <w:numFmt w:val="lowerLetter"/>
      <w:lvlText w:val="%8."/>
      <w:lvlJc w:val="left"/>
      <w:pPr>
        <w:ind w:left="6534" w:hanging="360"/>
      </w:pPr>
    </w:lvl>
    <w:lvl w:ilvl="8" w:tplc="2000001B" w:tentative="1">
      <w:start w:val="1"/>
      <w:numFmt w:val="lowerRoman"/>
      <w:lvlText w:val="%9."/>
      <w:lvlJc w:val="right"/>
      <w:pPr>
        <w:ind w:left="7254" w:hanging="180"/>
      </w:pPr>
    </w:lvl>
  </w:abstractNum>
  <w:abstractNum w:abstractNumId="1">
    <w:nsid w:val="25AF5360"/>
    <w:multiLevelType w:val="hybridMultilevel"/>
    <w:tmpl w:val="5B02F668"/>
    <w:lvl w:ilvl="0" w:tplc="4FFE1B8E">
      <w:start w:val="1"/>
      <w:numFmt w:val="decimal"/>
      <w:lvlText w:val="%1."/>
      <w:lvlJc w:val="left"/>
      <w:pPr>
        <w:ind w:left="1494" w:hanging="360"/>
      </w:pPr>
      <w:rPr>
        <w:rFonts w:hint="default"/>
      </w:rPr>
    </w:lvl>
    <w:lvl w:ilvl="1" w:tplc="20000019" w:tentative="1">
      <w:start w:val="1"/>
      <w:numFmt w:val="lowerLetter"/>
      <w:lvlText w:val="%2."/>
      <w:lvlJc w:val="left"/>
      <w:pPr>
        <w:ind w:left="2214" w:hanging="360"/>
      </w:pPr>
    </w:lvl>
    <w:lvl w:ilvl="2" w:tplc="2000001B" w:tentative="1">
      <w:start w:val="1"/>
      <w:numFmt w:val="lowerRoman"/>
      <w:lvlText w:val="%3."/>
      <w:lvlJc w:val="right"/>
      <w:pPr>
        <w:ind w:left="2934" w:hanging="180"/>
      </w:pPr>
    </w:lvl>
    <w:lvl w:ilvl="3" w:tplc="2000000F" w:tentative="1">
      <w:start w:val="1"/>
      <w:numFmt w:val="decimal"/>
      <w:lvlText w:val="%4."/>
      <w:lvlJc w:val="left"/>
      <w:pPr>
        <w:ind w:left="3654" w:hanging="360"/>
      </w:pPr>
    </w:lvl>
    <w:lvl w:ilvl="4" w:tplc="20000019" w:tentative="1">
      <w:start w:val="1"/>
      <w:numFmt w:val="lowerLetter"/>
      <w:lvlText w:val="%5."/>
      <w:lvlJc w:val="left"/>
      <w:pPr>
        <w:ind w:left="4374" w:hanging="360"/>
      </w:pPr>
    </w:lvl>
    <w:lvl w:ilvl="5" w:tplc="2000001B" w:tentative="1">
      <w:start w:val="1"/>
      <w:numFmt w:val="lowerRoman"/>
      <w:lvlText w:val="%6."/>
      <w:lvlJc w:val="right"/>
      <w:pPr>
        <w:ind w:left="5094" w:hanging="180"/>
      </w:pPr>
    </w:lvl>
    <w:lvl w:ilvl="6" w:tplc="2000000F" w:tentative="1">
      <w:start w:val="1"/>
      <w:numFmt w:val="decimal"/>
      <w:lvlText w:val="%7."/>
      <w:lvlJc w:val="left"/>
      <w:pPr>
        <w:ind w:left="5814" w:hanging="360"/>
      </w:pPr>
    </w:lvl>
    <w:lvl w:ilvl="7" w:tplc="20000019" w:tentative="1">
      <w:start w:val="1"/>
      <w:numFmt w:val="lowerLetter"/>
      <w:lvlText w:val="%8."/>
      <w:lvlJc w:val="left"/>
      <w:pPr>
        <w:ind w:left="6534" w:hanging="360"/>
      </w:pPr>
    </w:lvl>
    <w:lvl w:ilvl="8" w:tplc="2000001B" w:tentative="1">
      <w:start w:val="1"/>
      <w:numFmt w:val="lowerRoman"/>
      <w:lvlText w:val="%9."/>
      <w:lvlJc w:val="right"/>
      <w:pPr>
        <w:ind w:left="7254" w:hanging="180"/>
      </w:pPr>
    </w:lvl>
  </w:abstractNum>
  <w:abstractNum w:abstractNumId="2">
    <w:nsid w:val="457D1991"/>
    <w:multiLevelType w:val="hybridMultilevel"/>
    <w:tmpl w:val="D7E293EE"/>
    <w:lvl w:ilvl="0" w:tplc="2000000F">
      <w:start w:val="1"/>
      <w:numFmt w:val="decimal"/>
      <w:lvlText w:val="%1."/>
      <w:lvlJc w:val="left"/>
      <w:pPr>
        <w:ind w:left="1636" w:hanging="360"/>
      </w:pPr>
    </w:lvl>
    <w:lvl w:ilvl="1" w:tplc="20000019" w:tentative="1">
      <w:start w:val="1"/>
      <w:numFmt w:val="lowerLetter"/>
      <w:lvlText w:val="%2."/>
      <w:lvlJc w:val="left"/>
      <w:pPr>
        <w:ind w:left="2574" w:hanging="360"/>
      </w:pPr>
    </w:lvl>
    <w:lvl w:ilvl="2" w:tplc="2000001B" w:tentative="1">
      <w:start w:val="1"/>
      <w:numFmt w:val="lowerRoman"/>
      <w:lvlText w:val="%3."/>
      <w:lvlJc w:val="right"/>
      <w:pPr>
        <w:ind w:left="3294" w:hanging="180"/>
      </w:pPr>
    </w:lvl>
    <w:lvl w:ilvl="3" w:tplc="2000000F" w:tentative="1">
      <w:start w:val="1"/>
      <w:numFmt w:val="decimal"/>
      <w:lvlText w:val="%4."/>
      <w:lvlJc w:val="left"/>
      <w:pPr>
        <w:ind w:left="4014" w:hanging="360"/>
      </w:pPr>
    </w:lvl>
    <w:lvl w:ilvl="4" w:tplc="20000019" w:tentative="1">
      <w:start w:val="1"/>
      <w:numFmt w:val="lowerLetter"/>
      <w:lvlText w:val="%5."/>
      <w:lvlJc w:val="left"/>
      <w:pPr>
        <w:ind w:left="4734" w:hanging="360"/>
      </w:pPr>
    </w:lvl>
    <w:lvl w:ilvl="5" w:tplc="2000001B" w:tentative="1">
      <w:start w:val="1"/>
      <w:numFmt w:val="lowerRoman"/>
      <w:lvlText w:val="%6."/>
      <w:lvlJc w:val="right"/>
      <w:pPr>
        <w:ind w:left="5454" w:hanging="180"/>
      </w:pPr>
    </w:lvl>
    <w:lvl w:ilvl="6" w:tplc="2000000F" w:tentative="1">
      <w:start w:val="1"/>
      <w:numFmt w:val="decimal"/>
      <w:lvlText w:val="%7."/>
      <w:lvlJc w:val="left"/>
      <w:pPr>
        <w:ind w:left="6174" w:hanging="360"/>
      </w:pPr>
    </w:lvl>
    <w:lvl w:ilvl="7" w:tplc="20000019" w:tentative="1">
      <w:start w:val="1"/>
      <w:numFmt w:val="lowerLetter"/>
      <w:lvlText w:val="%8."/>
      <w:lvlJc w:val="left"/>
      <w:pPr>
        <w:ind w:left="6894" w:hanging="360"/>
      </w:pPr>
    </w:lvl>
    <w:lvl w:ilvl="8" w:tplc="2000001B" w:tentative="1">
      <w:start w:val="1"/>
      <w:numFmt w:val="lowerRoman"/>
      <w:lvlText w:val="%9."/>
      <w:lvlJc w:val="right"/>
      <w:pPr>
        <w:ind w:left="7614"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isplayBackgroundShape/>
  <w:hideSpellingErrors/>
  <w:proofState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1747"/>
    <w:rsid w:val="00025991"/>
    <w:rsid w:val="00030C4D"/>
    <w:rsid w:val="000330A3"/>
    <w:rsid w:val="00033D5A"/>
    <w:rsid w:val="00035F97"/>
    <w:rsid w:val="00042A9E"/>
    <w:rsid w:val="00046401"/>
    <w:rsid w:val="00051FFD"/>
    <w:rsid w:val="000651D1"/>
    <w:rsid w:val="00075B43"/>
    <w:rsid w:val="000843E1"/>
    <w:rsid w:val="00091D23"/>
    <w:rsid w:val="000A28BA"/>
    <w:rsid w:val="000C21BE"/>
    <w:rsid w:val="000C2DE5"/>
    <w:rsid w:val="000E0EF3"/>
    <w:rsid w:val="000F71A4"/>
    <w:rsid w:val="000F743D"/>
    <w:rsid w:val="00100164"/>
    <w:rsid w:val="0010114F"/>
    <w:rsid w:val="00101408"/>
    <w:rsid w:val="00105003"/>
    <w:rsid w:val="0012271A"/>
    <w:rsid w:val="00124FD5"/>
    <w:rsid w:val="001276EE"/>
    <w:rsid w:val="00180EEA"/>
    <w:rsid w:val="00192AF6"/>
    <w:rsid w:val="001A3950"/>
    <w:rsid w:val="001C0656"/>
    <w:rsid w:val="001C1D68"/>
    <w:rsid w:val="001C5725"/>
    <w:rsid w:val="001C5C96"/>
    <w:rsid w:val="001C6952"/>
    <w:rsid w:val="001E1203"/>
    <w:rsid w:val="001E3F72"/>
    <w:rsid w:val="001E5DBB"/>
    <w:rsid w:val="00204F99"/>
    <w:rsid w:val="0021211B"/>
    <w:rsid w:val="00221716"/>
    <w:rsid w:val="00223EA6"/>
    <w:rsid w:val="00226F4F"/>
    <w:rsid w:val="00231F8C"/>
    <w:rsid w:val="0025326F"/>
    <w:rsid w:val="0027064C"/>
    <w:rsid w:val="00273D0E"/>
    <w:rsid w:val="00275E62"/>
    <w:rsid w:val="002B5F3D"/>
    <w:rsid w:val="002B6A78"/>
    <w:rsid w:val="002C26C3"/>
    <w:rsid w:val="002C3E8F"/>
    <w:rsid w:val="002E531D"/>
    <w:rsid w:val="002E60AD"/>
    <w:rsid w:val="00301DA8"/>
    <w:rsid w:val="00331747"/>
    <w:rsid w:val="00332EF4"/>
    <w:rsid w:val="00333C2D"/>
    <w:rsid w:val="0034078A"/>
    <w:rsid w:val="0034798E"/>
    <w:rsid w:val="00352787"/>
    <w:rsid w:val="00364A11"/>
    <w:rsid w:val="003710DD"/>
    <w:rsid w:val="00371410"/>
    <w:rsid w:val="003733E0"/>
    <w:rsid w:val="003823B9"/>
    <w:rsid w:val="003A0563"/>
    <w:rsid w:val="003B4A8A"/>
    <w:rsid w:val="003B66C2"/>
    <w:rsid w:val="003F38E8"/>
    <w:rsid w:val="00406A7C"/>
    <w:rsid w:val="0041553F"/>
    <w:rsid w:val="004365D1"/>
    <w:rsid w:val="00467497"/>
    <w:rsid w:val="004823BF"/>
    <w:rsid w:val="004B0B85"/>
    <w:rsid w:val="004C001C"/>
    <w:rsid w:val="004E102F"/>
    <w:rsid w:val="004F0411"/>
    <w:rsid w:val="004F1FAF"/>
    <w:rsid w:val="004F2520"/>
    <w:rsid w:val="00504D2F"/>
    <w:rsid w:val="00516AA6"/>
    <w:rsid w:val="00525DBB"/>
    <w:rsid w:val="0055232A"/>
    <w:rsid w:val="00561547"/>
    <w:rsid w:val="00581E58"/>
    <w:rsid w:val="00592B32"/>
    <w:rsid w:val="0059542E"/>
    <w:rsid w:val="00596EC9"/>
    <w:rsid w:val="005A113F"/>
    <w:rsid w:val="005A4225"/>
    <w:rsid w:val="005C7E0E"/>
    <w:rsid w:val="005E034C"/>
    <w:rsid w:val="005E1694"/>
    <w:rsid w:val="006012E2"/>
    <w:rsid w:val="006114FA"/>
    <w:rsid w:val="006237A3"/>
    <w:rsid w:val="00624570"/>
    <w:rsid w:val="0064398B"/>
    <w:rsid w:val="00652299"/>
    <w:rsid w:val="00654196"/>
    <w:rsid w:val="0066445A"/>
    <w:rsid w:val="00666801"/>
    <w:rsid w:val="006711B8"/>
    <w:rsid w:val="0068394E"/>
    <w:rsid w:val="00690BF9"/>
    <w:rsid w:val="006C5F6B"/>
    <w:rsid w:val="006D4127"/>
    <w:rsid w:val="006E497B"/>
    <w:rsid w:val="006F6072"/>
    <w:rsid w:val="006F760F"/>
    <w:rsid w:val="00702984"/>
    <w:rsid w:val="0071238E"/>
    <w:rsid w:val="0072075F"/>
    <w:rsid w:val="007231B5"/>
    <w:rsid w:val="007457A2"/>
    <w:rsid w:val="00761583"/>
    <w:rsid w:val="007675CC"/>
    <w:rsid w:val="00795A23"/>
    <w:rsid w:val="00796390"/>
    <w:rsid w:val="007973D1"/>
    <w:rsid w:val="00797D22"/>
    <w:rsid w:val="007B3D05"/>
    <w:rsid w:val="007B6836"/>
    <w:rsid w:val="007C0843"/>
    <w:rsid w:val="007C0CE2"/>
    <w:rsid w:val="007C13BC"/>
    <w:rsid w:val="007C2C5C"/>
    <w:rsid w:val="007C3810"/>
    <w:rsid w:val="007C6AF1"/>
    <w:rsid w:val="007D5B18"/>
    <w:rsid w:val="007E29C4"/>
    <w:rsid w:val="007E2E63"/>
    <w:rsid w:val="0081018D"/>
    <w:rsid w:val="00812FDC"/>
    <w:rsid w:val="008144C7"/>
    <w:rsid w:val="00815B41"/>
    <w:rsid w:val="00826881"/>
    <w:rsid w:val="0083097C"/>
    <w:rsid w:val="008477FA"/>
    <w:rsid w:val="00865B32"/>
    <w:rsid w:val="00875CFF"/>
    <w:rsid w:val="00886FCC"/>
    <w:rsid w:val="00892D84"/>
    <w:rsid w:val="00897F0B"/>
    <w:rsid w:val="008D4BE3"/>
    <w:rsid w:val="008D7A30"/>
    <w:rsid w:val="008F1A32"/>
    <w:rsid w:val="0090004D"/>
    <w:rsid w:val="00912113"/>
    <w:rsid w:val="00913328"/>
    <w:rsid w:val="00930154"/>
    <w:rsid w:val="00945B1B"/>
    <w:rsid w:val="00955C30"/>
    <w:rsid w:val="00956B22"/>
    <w:rsid w:val="00962E56"/>
    <w:rsid w:val="009703B4"/>
    <w:rsid w:val="00970AAF"/>
    <w:rsid w:val="00981A4A"/>
    <w:rsid w:val="00982F5B"/>
    <w:rsid w:val="0099077D"/>
    <w:rsid w:val="009915EE"/>
    <w:rsid w:val="0099291D"/>
    <w:rsid w:val="00993115"/>
    <w:rsid w:val="009D6022"/>
    <w:rsid w:val="00A00515"/>
    <w:rsid w:val="00A02C04"/>
    <w:rsid w:val="00A1535C"/>
    <w:rsid w:val="00A2450A"/>
    <w:rsid w:val="00A7099A"/>
    <w:rsid w:val="00A8628C"/>
    <w:rsid w:val="00A91AEB"/>
    <w:rsid w:val="00A945E5"/>
    <w:rsid w:val="00AA1F25"/>
    <w:rsid w:val="00AA39F8"/>
    <w:rsid w:val="00AA58C8"/>
    <w:rsid w:val="00AB0A53"/>
    <w:rsid w:val="00AB516A"/>
    <w:rsid w:val="00AF5221"/>
    <w:rsid w:val="00B069A4"/>
    <w:rsid w:val="00B20302"/>
    <w:rsid w:val="00B329E3"/>
    <w:rsid w:val="00B33DA8"/>
    <w:rsid w:val="00B41034"/>
    <w:rsid w:val="00B41D87"/>
    <w:rsid w:val="00B469BC"/>
    <w:rsid w:val="00B52034"/>
    <w:rsid w:val="00B5775E"/>
    <w:rsid w:val="00B57EFA"/>
    <w:rsid w:val="00B87D5C"/>
    <w:rsid w:val="00BB6C03"/>
    <w:rsid w:val="00BC04D0"/>
    <w:rsid w:val="00BD0B01"/>
    <w:rsid w:val="00C001F0"/>
    <w:rsid w:val="00C013EE"/>
    <w:rsid w:val="00C0371B"/>
    <w:rsid w:val="00C07CAD"/>
    <w:rsid w:val="00C365FC"/>
    <w:rsid w:val="00C4527B"/>
    <w:rsid w:val="00C7001E"/>
    <w:rsid w:val="00C71CCB"/>
    <w:rsid w:val="00C8078F"/>
    <w:rsid w:val="00C85B23"/>
    <w:rsid w:val="00C90F5A"/>
    <w:rsid w:val="00CC60FB"/>
    <w:rsid w:val="00CD0340"/>
    <w:rsid w:val="00CE1CA6"/>
    <w:rsid w:val="00D048A1"/>
    <w:rsid w:val="00D14700"/>
    <w:rsid w:val="00D16CAC"/>
    <w:rsid w:val="00D20896"/>
    <w:rsid w:val="00D233AE"/>
    <w:rsid w:val="00D25120"/>
    <w:rsid w:val="00D355F9"/>
    <w:rsid w:val="00D3790D"/>
    <w:rsid w:val="00D37DAC"/>
    <w:rsid w:val="00D41165"/>
    <w:rsid w:val="00D46466"/>
    <w:rsid w:val="00D561B0"/>
    <w:rsid w:val="00D56F83"/>
    <w:rsid w:val="00D578B7"/>
    <w:rsid w:val="00D85315"/>
    <w:rsid w:val="00D853E1"/>
    <w:rsid w:val="00D967BC"/>
    <w:rsid w:val="00DB4315"/>
    <w:rsid w:val="00DD2A77"/>
    <w:rsid w:val="00DD654B"/>
    <w:rsid w:val="00DF2804"/>
    <w:rsid w:val="00DF496C"/>
    <w:rsid w:val="00DF7292"/>
    <w:rsid w:val="00DF7FC9"/>
    <w:rsid w:val="00E06258"/>
    <w:rsid w:val="00E1000B"/>
    <w:rsid w:val="00E14D91"/>
    <w:rsid w:val="00E165FB"/>
    <w:rsid w:val="00E2202F"/>
    <w:rsid w:val="00E223FE"/>
    <w:rsid w:val="00E261E0"/>
    <w:rsid w:val="00E536CD"/>
    <w:rsid w:val="00E709F9"/>
    <w:rsid w:val="00E70BDF"/>
    <w:rsid w:val="00E71519"/>
    <w:rsid w:val="00E71750"/>
    <w:rsid w:val="00E717B0"/>
    <w:rsid w:val="00E94D04"/>
    <w:rsid w:val="00EA05F5"/>
    <w:rsid w:val="00ED7C80"/>
    <w:rsid w:val="00EE6709"/>
    <w:rsid w:val="00EF5AFD"/>
    <w:rsid w:val="00F03C85"/>
    <w:rsid w:val="00F16642"/>
    <w:rsid w:val="00F25D49"/>
    <w:rsid w:val="00F25E82"/>
    <w:rsid w:val="00F3347A"/>
    <w:rsid w:val="00F55318"/>
    <w:rsid w:val="00F743B3"/>
    <w:rsid w:val="00F74449"/>
    <w:rsid w:val="00FA27F2"/>
    <w:rsid w:val="00FB12DF"/>
    <w:rsid w:val="00FB29C0"/>
    <w:rsid w:val="00FC34B6"/>
    <w:rsid w:val="00FC39DC"/>
    <w:rsid w:val="00FD0B74"/>
    <w:rsid w:val="00FD100A"/>
    <w:rsid w:val="00FE5E60"/>
    <w:rsid w:val="00FF60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46FF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2034"/>
    <w:pPr>
      <w:spacing w:after="160" w:line="259" w:lineRule="auto"/>
    </w:pPr>
    <w:rPr>
      <w:rFonts w:ascii="Calibri" w:hAnsi="Calibri" w:cs="Arial Unicode MS"/>
      <w:color w:val="000000"/>
      <w:sz w:val="22"/>
      <w:szCs w:val="22"/>
      <w:u w:color="000000"/>
      <w14:textOutline w14:w="12700" w14:cap="flat" w14:cmpd="sng" w14:algn="ctr">
        <w14:noFill/>
        <w14:prstDash w14:val="solid"/>
        <w14:miter w14:lim="400000"/>
      </w14:textOutline>
    </w:rPr>
  </w:style>
  <w:style w:type="paragraph" w:styleId="1">
    <w:name w:val="heading 1"/>
    <w:basedOn w:val="a"/>
    <w:next w:val="a"/>
    <w:link w:val="10"/>
    <w:uiPriority w:val="9"/>
    <w:qFormat/>
    <w:rsid w:val="00D2089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E223FE"/>
    <w:pPr>
      <w:keepNext/>
      <w:keepLines/>
      <w:spacing w:before="200" w:after="0"/>
      <w:outlineLvl w:val="1"/>
    </w:pPr>
    <w:rPr>
      <w:rFonts w:asciiTheme="majorHAnsi" w:eastAsiaTheme="majorEastAsia" w:hAnsiTheme="majorHAnsi" w:cstheme="majorBidi"/>
      <w:b/>
      <w:bCs/>
      <w:color w:val="4472C4"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a4">
    <w:name w:val="Колонтитулы"/>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styleId="a5">
    <w:name w:val="Normal (Web)"/>
    <w:uiPriority w:val="99"/>
    <w:pPr>
      <w:spacing w:before="100" w:after="100" w:line="259" w:lineRule="auto"/>
    </w:pPr>
    <w:rPr>
      <w:rFonts w:cs="Arial Unicode MS"/>
      <w:color w:val="000000"/>
      <w:sz w:val="24"/>
      <w:szCs w:val="24"/>
      <w:u w:color="000000"/>
    </w:rPr>
  </w:style>
  <w:style w:type="paragraph" w:customStyle="1" w:styleId="11">
    <w:name w:val="Основной текст1"/>
    <w:pPr>
      <w:spacing w:after="160" w:line="259" w:lineRule="auto"/>
    </w:pPr>
    <w:rPr>
      <w:rFonts w:ascii="Helvetica Neue" w:hAnsi="Helvetica Neue" w:cs="Arial Unicode MS"/>
      <w:color w:val="000000"/>
      <w:sz w:val="22"/>
      <w:szCs w:val="22"/>
      <w:u w:color="000000"/>
      <w14:textOutline w14:w="12700" w14:cap="flat" w14:cmpd="sng" w14:algn="ctr">
        <w14:noFill/>
        <w14:prstDash w14:val="solid"/>
        <w14:miter w14:lim="400000"/>
      </w14:textOutline>
    </w:rPr>
  </w:style>
  <w:style w:type="character" w:customStyle="1" w:styleId="a6">
    <w:name w:val="Ссылка"/>
    <w:rPr>
      <w:color w:val="0000FF"/>
      <w:u w:val="single" w:color="0000FF"/>
      <w14:textOutline w14:w="0" w14:cap="rnd" w14:cmpd="sng" w14:algn="ctr">
        <w14:noFill/>
        <w14:prstDash w14:val="solid"/>
        <w14:bevel/>
      </w14:textOutline>
    </w:rPr>
  </w:style>
  <w:style w:type="character" w:customStyle="1" w:styleId="Hyperlink0">
    <w:name w:val="Hyperlink.0"/>
    <w:basedOn w:val="a6"/>
    <w:rPr>
      <w:rFonts w:ascii="Times New Roman" w:eastAsia="Times New Roman" w:hAnsi="Times New Roman" w:cs="Times New Roman"/>
      <w:color w:val="0000FF"/>
      <w:sz w:val="28"/>
      <w:szCs w:val="28"/>
      <w:u w:val="single" w:color="0000FF"/>
      <w14:textOutline w14:w="0" w14:cap="rnd" w14:cmpd="sng" w14:algn="ctr">
        <w14:noFill/>
        <w14:prstDash w14:val="solid"/>
        <w14:bevel/>
      </w14:textOutline>
    </w:rPr>
  </w:style>
  <w:style w:type="character" w:customStyle="1" w:styleId="Hyperlink1">
    <w:name w:val="Hyperlink.1"/>
    <w:basedOn w:val="a6"/>
    <w:rPr>
      <w:rFonts w:ascii="Times New Roman" w:eastAsia="Times New Roman" w:hAnsi="Times New Roman" w:cs="Times New Roman"/>
      <w:b/>
      <w:bCs/>
      <w:color w:val="0000FF"/>
      <w:sz w:val="20"/>
      <w:szCs w:val="20"/>
      <w:u w:val="single" w:color="0000FF"/>
      <w14:textOutline w14:w="0" w14:cap="rnd" w14:cmpd="sng" w14:algn="ctr">
        <w14:noFill/>
        <w14:prstDash w14:val="solid"/>
        <w14:bevel/>
      </w14:textOutline>
    </w:rPr>
  </w:style>
  <w:style w:type="character" w:customStyle="1" w:styleId="Hyperlink2">
    <w:name w:val="Hyperlink.2"/>
    <w:basedOn w:val="a6"/>
    <w:rPr>
      <w:rFonts w:ascii="Source Serif Pro" w:eastAsia="Source Serif Pro" w:hAnsi="Source Serif Pro" w:cs="Source Serif Pro"/>
      <w:color w:val="0000FF"/>
      <w:sz w:val="27"/>
      <w:szCs w:val="27"/>
      <w:u w:val="single" w:color="0000FF"/>
      <w:shd w:val="clear" w:color="auto" w:fill="FFFFFF"/>
      <w14:textOutline w14:w="0" w14:cap="rnd" w14:cmpd="sng" w14:algn="ctr">
        <w14:noFill/>
        <w14:prstDash w14:val="solid"/>
        <w14:bevel/>
      </w14:textOutline>
    </w:rPr>
  </w:style>
  <w:style w:type="character" w:customStyle="1" w:styleId="Hyperlink3">
    <w:name w:val="Hyperlink.3"/>
    <w:basedOn w:val="a6"/>
    <w:rPr>
      <w:rFonts w:ascii="Source Serif Pro" w:eastAsia="Source Serif Pro" w:hAnsi="Source Serif Pro" w:cs="Source Serif Pro"/>
      <w:color w:val="0000FF"/>
      <w:sz w:val="27"/>
      <w:szCs w:val="27"/>
      <w:u w:val="single" w:color="0000FF"/>
      <w14:textOutline w14:w="0" w14:cap="rnd" w14:cmpd="sng" w14:algn="ctr">
        <w14:noFill/>
        <w14:prstDash w14:val="solid"/>
        <w14:bevel/>
      </w14:textOutline>
    </w:rPr>
  </w:style>
  <w:style w:type="character" w:customStyle="1" w:styleId="Hyperlink4">
    <w:name w:val="Hyperlink.4"/>
    <w:basedOn w:val="a6"/>
    <w:rPr>
      <w:rFonts w:ascii="Times New Roman" w:eastAsia="Times New Roman" w:hAnsi="Times New Roman" w:cs="Times New Roman"/>
      <w:color w:val="0000FF"/>
      <w:sz w:val="28"/>
      <w:szCs w:val="28"/>
      <w:u w:val="single" w:color="0000FF"/>
      <w14:textOutline w14:w="12700" w14:cap="flat" w14:cmpd="sng" w14:algn="ctr">
        <w14:noFill/>
        <w14:prstDash w14:val="solid"/>
        <w14:miter w14:lim="400000"/>
      </w14:textOutline>
    </w:rPr>
  </w:style>
  <w:style w:type="character" w:customStyle="1" w:styleId="Hyperlink5">
    <w:name w:val="Hyperlink.5"/>
    <w:basedOn w:val="a6"/>
    <w:rPr>
      <w:rFonts w:ascii="Times New Roman" w:eastAsia="Times New Roman" w:hAnsi="Times New Roman" w:cs="Times New Roman"/>
      <w:color w:val="0000FF"/>
      <w:u w:val="single" w:color="0000FF"/>
      <w14:textOutline w14:w="0" w14:cap="rnd" w14:cmpd="sng" w14:algn="ctr">
        <w14:noFill/>
        <w14:prstDash w14:val="solid"/>
        <w14:bevel/>
      </w14:textOutline>
    </w:rPr>
  </w:style>
  <w:style w:type="character" w:customStyle="1" w:styleId="Hyperlink6">
    <w:name w:val="Hyperlink.6"/>
    <w:basedOn w:val="a6"/>
    <w:rPr>
      <w:rFonts w:ascii="Times New Roman" w:eastAsia="Times New Roman" w:hAnsi="Times New Roman" w:cs="Times New Roman"/>
      <w:b/>
      <w:bCs/>
      <w:color w:val="0000FF"/>
      <w:u w:val="single" w:color="0000FF"/>
      <w14:textOutline w14:w="0" w14:cap="rnd" w14:cmpd="sng" w14:algn="ctr">
        <w14:noFill/>
        <w14:prstDash w14:val="solid"/>
        <w14:bevel/>
      </w14:textOutline>
    </w:rPr>
  </w:style>
  <w:style w:type="character" w:customStyle="1" w:styleId="Hyperlink7">
    <w:name w:val="Hyperlink.7"/>
    <w:basedOn w:val="a6"/>
    <w:rPr>
      <w:rFonts w:ascii="Times New Roman" w:eastAsia="Times New Roman" w:hAnsi="Times New Roman" w:cs="Times New Roman"/>
      <w:color w:val="0000FF"/>
      <w:sz w:val="28"/>
      <w:szCs w:val="28"/>
      <w:u w:val="single" w:color="0000FF"/>
      <w:lang w:val="fr-FR"/>
      <w14:textOutline w14:w="0" w14:cap="rnd" w14:cmpd="sng" w14:algn="ctr">
        <w14:noFill/>
        <w14:prstDash w14:val="solid"/>
        <w14:bevel/>
      </w14:textOutline>
    </w:rPr>
  </w:style>
  <w:style w:type="character" w:customStyle="1" w:styleId="a7">
    <w:name w:val="Нет"/>
  </w:style>
  <w:style w:type="character" w:customStyle="1" w:styleId="Hyperlink8">
    <w:name w:val="Hyperlink.8"/>
    <w:basedOn w:val="a7"/>
    <w:rPr>
      <w:rFonts w:ascii="Times New Roman" w:eastAsia="Times New Roman" w:hAnsi="Times New Roman" w:cs="Times New Roman"/>
      <w:color w:val="0563C1"/>
      <w:sz w:val="28"/>
      <w:szCs w:val="28"/>
      <w:u w:val="single" w:color="0563C1"/>
      <w14:textOutline w14:w="12700" w14:cap="flat" w14:cmpd="sng" w14:algn="ctr">
        <w14:noFill/>
        <w14:prstDash w14:val="solid"/>
        <w14:miter w14:lim="400000"/>
      </w14:textOutline>
    </w:rPr>
  </w:style>
  <w:style w:type="character" w:customStyle="1" w:styleId="Hyperlink9">
    <w:name w:val="Hyperlink.9"/>
    <w:basedOn w:val="a7"/>
    <w:rPr>
      <w:rFonts w:ascii="Times New Roman" w:eastAsia="Times New Roman" w:hAnsi="Times New Roman" w:cs="Times New Roman"/>
      <w:color w:val="0563C1"/>
      <w:sz w:val="28"/>
      <w:szCs w:val="28"/>
      <w:u w:val="single" w:color="0563C1"/>
      <w:lang w:val="de-DE"/>
      <w14:textOutline w14:w="12700" w14:cap="flat" w14:cmpd="sng" w14:algn="ctr">
        <w14:noFill/>
        <w14:prstDash w14:val="solid"/>
        <w14:miter w14:lim="400000"/>
      </w14:textOutline>
    </w:rPr>
  </w:style>
  <w:style w:type="character" w:customStyle="1" w:styleId="Hyperlink10">
    <w:name w:val="Hyperlink.10"/>
    <w:basedOn w:val="a6"/>
    <w:rPr>
      <w:rFonts w:ascii="Times New Roman" w:eastAsia="Times New Roman" w:hAnsi="Times New Roman" w:cs="Times New Roman"/>
      <w:color w:val="0000FF"/>
      <w:sz w:val="28"/>
      <w:szCs w:val="28"/>
      <w:u w:val="single" w:color="0000FF"/>
      <w:lang w:val="ru-RU"/>
      <w14:textOutline w14:w="12700" w14:cap="flat" w14:cmpd="sng" w14:algn="ctr">
        <w14:noFill/>
        <w14:prstDash w14:val="solid"/>
        <w14:miter w14:lim="400000"/>
      </w14:textOutline>
    </w:rPr>
  </w:style>
  <w:style w:type="character" w:customStyle="1" w:styleId="Hyperlink11">
    <w:name w:val="Hyperlink.11"/>
    <w:basedOn w:val="a6"/>
    <w:rPr>
      <w:rFonts w:ascii="Times New Roman" w:eastAsia="Times New Roman" w:hAnsi="Times New Roman" w:cs="Times New Roman"/>
      <w:color w:val="0000FF"/>
      <w:sz w:val="28"/>
      <w:szCs w:val="28"/>
      <w:u w:val="single" w:color="0000FF"/>
      <w:lang w:val="ru-RU"/>
      <w14:textOutline w14:w="0" w14:cap="rnd" w14:cmpd="sng" w14:algn="ctr">
        <w14:noFill/>
        <w14:prstDash w14:val="solid"/>
        <w14:bevel/>
      </w14:textOutline>
    </w:rPr>
  </w:style>
  <w:style w:type="character" w:customStyle="1" w:styleId="Hyperlink12">
    <w:name w:val="Hyperlink.12"/>
    <w:basedOn w:val="a7"/>
    <w:rPr>
      <w:rFonts w:ascii="Times New Roman" w:eastAsia="Times New Roman" w:hAnsi="Times New Roman" w:cs="Times New Roman"/>
      <w:color w:val="0563C1"/>
      <w:sz w:val="28"/>
      <w:szCs w:val="28"/>
      <w:u w:val="single" w:color="0563C1"/>
      <w:lang w:val="en-US"/>
      <w14:textOutline w14:w="12700" w14:cap="flat" w14:cmpd="sng" w14:algn="ctr">
        <w14:noFill/>
        <w14:prstDash w14:val="solid"/>
        <w14:miter w14:lim="400000"/>
      </w14:textOutline>
    </w:rPr>
  </w:style>
  <w:style w:type="character" w:customStyle="1" w:styleId="12">
    <w:name w:val="Незакрита згадка1"/>
    <w:basedOn w:val="a0"/>
    <w:uiPriority w:val="99"/>
    <w:semiHidden/>
    <w:unhideWhenUsed/>
    <w:rsid w:val="00E06258"/>
    <w:rPr>
      <w:color w:val="605E5C"/>
      <w:shd w:val="clear" w:color="auto" w:fill="E1DFDD"/>
    </w:rPr>
  </w:style>
  <w:style w:type="paragraph" w:styleId="a8">
    <w:name w:val="header"/>
    <w:basedOn w:val="a"/>
    <w:link w:val="a9"/>
    <w:uiPriority w:val="99"/>
    <w:unhideWhenUsed/>
    <w:rsid w:val="00030C4D"/>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030C4D"/>
    <w:rPr>
      <w:rFonts w:ascii="Calibri" w:hAnsi="Calibri" w:cs="Arial Unicode MS"/>
      <w:color w:val="000000"/>
      <w:sz w:val="22"/>
      <w:szCs w:val="22"/>
      <w:u w:color="000000"/>
      <w:lang w:val="ru-RU"/>
      <w14:textOutline w14:w="12700" w14:cap="flat" w14:cmpd="sng" w14:algn="ctr">
        <w14:noFill/>
        <w14:prstDash w14:val="solid"/>
        <w14:miter w14:lim="400000"/>
      </w14:textOutline>
    </w:rPr>
  </w:style>
  <w:style w:type="paragraph" w:styleId="aa">
    <w:name w:val="footer"/>
    <w:basedOn w:val="a"/>
    <w:link w:val="ab"/>
    <w:uiPriority w:val="99"/>
    <w:unhideWhenUsed/>
    <w:rsid w:val="00030C4D"/>
    <w:pPr>
      <w:tabs>
        <w:tab w:val="center" w:pos="4677"/>
        <w:tab w:val="right" w:pos="9355"/>
      </w:tabs>
      <w:spacing w:after="0" w:line="240" w:lineRule="auto"/>
    </w:pPr>
  </w:style>
  <w:style w:type="character" w:customStyle="1" w:styleId="ab">
    <w:name w:val="Нижний колонтитул Знак"/>
    <w:basedOn w:val="a0"/>
    <w:link w:val="aa"/>
    <w:uiPriority w:val="99"/>
    <w:rsid w:val="00030C4D"/>
    <w:rPr>
      <w:rFonts w:ascii="Calibri" w:hAnsi="Calibri" w:cs="Arial Unicode MS"/>
      <w:color w:val="000000"/>
      <w:sz w:val="22"/>
      <w:szCs w:val="22"/>
      <w:u w:color="000000"/>
      <w:lang w:val="ru-RU"/>
      <w14:textOutline w14:w="12700" w14:cap="flat" w14:cmpd="sng" w14:algn="ctr">
        <w14:noFill/>
        <w14:prstDash w14:val="solid"/>
        <w14:miter w14:lim="400000"/>
      </w14:textOutline>
    </w:rPr>
  </w:style>
  <w:style w:type="character" w:customStyle="1" w:styleId="10">
    <w:name w:val="Заголовок 1 Знак"/>
    <w:basedOn w:val="a0"/>
    <w:link w:val="1"/>
    <w:uiPriority w:val="9"/>
    <w:rsid w:val="00D20896"/>
    <w:rPr>
      <w:rFonts w:asciiTheme="majorHAnsi" w:eastAsiaTheme="majorEastAsia" w:hAnsiTheme="majorHAnsi" w:cstheme="majorBidi"/>
      <w:color w:val="2F5496" w:themeColor="accent1" w:themeShade="BF"/>
      <w:sz w:val="32"/>
      <w:szCs w:val="32"/>
      <w:u w:color="000000"/>
      <w:lang w:val="ru-RU"/>
      <w14:textOutline w14:w="12700" w14:cap="flat" w14:cmpd="sng" w14:algn="ctr">
        <w14:noFill/>
        <w14:prstDash w14:val="solid"/>
        <w14:miter w14:lim="400000"/>
      </w14:textOutline>
    </w:rPr>
  </w:style>
  <w:style w:type="paragraph" w:styleId="ac">
    <w:name w:val="TOC Heading"/>
    <w:basedOn w:val="1"/>
    <w:next w:val="a"/>
    <w:uiPriority w:val="39"/>
    <w:unhideWhenUsed/>
    <w:qFormat/>
    <w:rsid w:val="00D20896"/>
    <w:pPr>
      <w:pBdr>
        <w:top w:val="none" w:sz="0" w:space="0" w:color="auto"/>
        <w:left w:val="none" w:sz="0" w:space="0" w:color="auto"/>
        <w:bottom w:val="none" w:sz="0" w:space="0" w:color="auto"/>
        <w:right w:val="none" w:sz="0" w:space="0" w:color="auto"/>
        <w:between w:val="none" w:sz="0" w:space="0" w:color="auto"/>
        <w:bar w:val="none" w:sz="0" w:color="auto"/>
      </w:pBdr>
      <w:outlineLvl w:val="9"/>
    </w:pPr>
    <w:rPr>
      <w:bdr w:val="none" w:sz="0" w:space="0" w:color="auto"/>
      <w14:textOutline w14:w="0" w14:cap="rnd" w14:cmpd="sng" w14:algn="ctr">
        <w14:noFill/>
        <w14:prstDash w14:val="solid"/>
        <w14:bevel/>
      </w14:textOutline>
    </w:rPr>
  </w:style>
  <w:style w:type="paragraph" w:styleId="13">
    <w:name w:val="toc 1"/>
    <w:basedOn w:val="a"/>
    <w:next w:val="a"/>
    <w:autoRedefine/>
    <w:uiPriority w:val="39"/>
    <w:unhideWhenUsed/>
    <w:rsid w:val="00E223FE"/>
    <w:pPr>
      <w:tabs>
        <w:tab w:val="right" w:leader="dot" w:pos="9054"/>
      </w:tabs>
      <w:spacing w:after="100"/>
      <w:jc w:val="both"/>
    </w:pPr>
  </w:style>
  <w:style w:type="character" w:styleId="ad">
    <w:name w:val="Emphasis"/>
    <w:basedOn w:val="a0"/>
    <w:uiPriority w:val="20"/>
    <w:qFormat/>
    <w:rsid w:val="00FD100A"/>
    <w:rPr>
      <w:i/>
      <w:iCs/>
    </w:rPr>
  </w:style>
  <w:style w:type="paragraph" w:styleId="ae">
    <w:name w:val="List Paragraph"/>
    <w:basedOn w:val="a"/>
    <w:uiPriority w:val="34"/>
    <w:qFormat/>
    <w:rsid w:val="000F743D"/>
    <w:pPr>
      <w:ind w:left="720"/>
      <w:contextualSpacing/>
    </w:pPr>
  </w:style>
  <w:style w:type="character" w:styleId="af">
    <w:name w:val="FollowedHyperlink"/>
    <w:basedOn w:val="a0"/>
    <w:uiPriority w:val="99"/>
    <w:semiHidden/>
    <w:unhideWhenUsed/>
    <w:rsid w:val="00231F8C"/>
    <w:rPr>
      <w:color w:val="FF00FF" w:themeColor="followedHyperlink"/>
      <w:u w:val="single"/>
    </w:rPr>
  </w:style>
  <w:style w:type="character" w:customStyle="1" w:styleId="21">
    <w:name w:val="Незакрита згадка2"/>
    <w:basedOn w:val="a0"/>
    <w:uiPriority w:val="99"/>
    <w:semiHidden/>
    <w:unhideWhenUsed/>
    <w:rsid w:val="00035F97"/>
    <w:rPr>
      <w:color w:val="605E5C"/>
      <w:shd w:val="clear" w:color="auto" w:fill="E1DFDD"/>
    </w:rPr>
  </w:style>
  <w:style w:type="character" w:customStyle="1" w:styleId="20">
    <w:name w:val="Заголовок 2 Знак"/>
    <w:basedOn w:val="a0"/>
    <w:link w:val="2"/>
    <w:uiPriority w:val="9"/>
    <w:rsid w:val="00E223FE"/>
    <w:rPr>
      <w:rFonts w:asciiTheme="majorHAnsi" w:eastAsiaTheme="majorEastAsia" w:hAnsiTheme="majorHAnsi" w:cstheme="majorBidi"/>
      <w:b/>
      <w:bCs/>
      <w:color w:val="4472C4" w:themeColor="accent1"/>
      <w:sz w:val="26"/>
      <w:szCs w:val="26"/>
      <w:u w:color="000000"/>
      <w14:textOutline w14:w="12700" w14:cap="flat" w14:cmpd="sng" w14:algn="ctr">
        <w14:noFill/>
        <w14:prstDash w14:val="solid"/>
        <w14:miter w14:lim="400000"/>
      </w14:textOutline>
    </w:rPr>
  </w:style>
  <w:style w:type="character" w:customStyle="1" w:styleId="UnresolvedMention">
    <w:name w:val="Unresolved Mention"/>
    <w:basedOn w:val="a0"/>
    <w:uiPriority w:val="99"/>
    <w:semiHidden/>
    <w:unhideWhenUsed/>
    <w:rsid w:val="00D25120"/>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2034"/>
    <w:pPr>
      <w:spacing w:after="160" w:line="259" w:lineRule="auto"/>
    </w:pPr>
    <w:rPr>
      <w:rFonts w:ascii="Calibri" w:hAnsi="Calibri" w:cs="Arial Unicode MS"/>
      <w:color w:val="000000"/>
      <w:sz w:val="22"/>
      <w:szCs w:val="22"/>
      <w:u w:color="000000"/>
      <w14:textOutline w14:w="12700" w14:cap="flat" w14:cmpd="sng" w14:algn="ctr">
        <w14:noFill/>
        <w14:prstDash w14:val="solid"/>
        <w14:miter w14:lim="400000"/>
      </w14:textOutline>
    </w:rPr>
  </w:style>
  <w:style w:type="paragraph" w:styleId="1">
    <w:name w:val="heading 1"/>
    <w:basedOn w:val="a"/>
    <w:next w:val="a"/>
    <w:link w:val="10"/>
    <w:uiPriority w:val="9"/>
    <w:qFormat/>
    <w:rsid w:val="00D2089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E223FE"/>
    <w:pPr>
      <w:keepNext/>
      <w:keepLines/>
      <w:spacing w:before="200" w:after="0"/>
      <w:outlineLvl w:val="1"/>
    </w:pPr>
    <w:rPr>
      <w:rFonts w:asciiTheme="majorHAnsi" w:eastAsiaTheme="majorEastAsia" w:hAnsiTheme="majorHAnsi" w:cstheme="majorBidi"/>
      <w:b/>
      <w:bCs/>
      <w:color w:val="4472C4"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a4">
    <w:name w:val="Колонтитулы"/>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styleId="a5">
    <w:name w:val="Normal (Web)"/>
    <w:uiPriority w:val="99"/>
    <w:pPr>
      <w:spacing w:before="100" w:after="100" w:line="259" w:lineRule="auto"/>
    </w:pPr>
    <w:rPr>
      <w:rFonts w:cs="Arial Unicode MS"/>
      <w:color w:val="000000"/>
      <w:sz w:val="24"/>
      <w:szCs w:val="24"/>
      <w:u w:color="000000"/>
    </w:rPr>
  </w:style>
  <w:style w:type="paragraph" w:customStyle="1" w:styleId="11">
    <w:name w:val="Основной текст1"/>
    <w:pPr>
      <w:spacing w:after="160" w:line="259" w:lineRule="auto"/>
    </w:pPr>
    <w:rPr>
      <w:rFonts w:ascii="Helvetica Neue" w:hAnsi="Helvetica Neue" w:cs="Arial Unicode MS"/>
      <w:color w:val="000000"/>
      <w:sz w:val="22"/>
      <w:szCs w:val="22"/>
      <w:u w:color="000000"/>
      <w14:textOutline w14:w="12700" w14:cap="flat" w14:cmpd="sng" w14:algn="ctr">
        <w14:noFill/>
        <w14:prstDash w14:val="solid"/>
        <w14:miter w14:lim="400000"/>
      </w14:textOutline>
    </w:rPr>
  </w:style>
  <w:style w:type="character" w:customStyle="1" w:styleId="a6">
    <w:name w:val="Ссылка"/>
    <w:rPr>
      <w:color w:val="0000FF"/>
      <w:u w:val="single" w:color="0000FF"/>
      <w14:textOutline w14:w="0" w14:cap="rnd" w14:cmpd="sng" w14:algn="ctr">
        <w14:noFill/>
        <w14:prstDash w14:val="solid"/>
        <w14:bevel/>
      </w14:textOutline>
    </w:rPr>
  </w:style>
  <w:style w:type="character" w:customStyle="1" w:styleId="Hyperlink0">
    <w:name w:val="Hyperlink.0"/>
    <w:basedOn w:val="a6"/>
    <w:rPr>
      <w:rFonts w:ascii="Times New Roman" w:eastAsia="Times New Roman" w:hAnsi="Times New Roman" w:cs="Times New Roman"/>
      <w:color w:val="0000FF"/>
      <w:sz w:val="28"/>
      <w:szCs w:val="28"/>
      <w:u w:val="single" w:color="0000FF"/>
      <w14:textOutline w14:w="0" w14:cap="rnd" w14:cmpd="sng" w14:algn="ctr">
        <w14:noFill/>
        <w14:prstDash w14:val="solid"/>
        <w14:bevel/>
      </w14:textOutline>
    </w:rPr>
  </w:style>
  <w:style w:type="character" w:customStyle="1" w:styleId="Hyperlink1">
    <w:name w:val="Hyperlink.1"/>
    <w:basedOn w:val="a6"/>
    <w:rPr>
      <w:rFonts w:ascii="Times New Roman" w:eastAsia="Times New Roman" w:hAnsi="Times New Roman" w:cs="Times New Roman"/>
      <w:b/>
      <w:bCs/>
      <w:color w:val="0000FF"/>
      <w:sz w:val="20"/>
      <w:szCs w:val="20"/>
      <w:u w:val="single" w:color="0000FF"/>
      <w14:textOutline w14:w="0" w14:cap="rnd" w14:cmpd="sng" w14:algn="ctr">
        <w14:noFill/>
        <w14:prstDash w14:val="solid"/>
        <w14:bevel/>
      </w14:textOutline>
    </w:rPr>
  </w:style>
  <w:style w:type="character" w:customStyle="1" w:styleId="Hyperlink2">
    <w:name w:val="Hyperlink.2"/>
    <w:basedOn w:val="a6"/>
    <w:rPr>
      <w:rFonts w:ascii="Source Serif Pro" w:eastAsia="Source Serif Pro" w:hAnsi="Source Serif Pro" w:cs="Source Serif Pro"/>
      <w:color w:val="0000FF"/>
      <w:sz w:val="27"/>
      <w:szCs w:val="27"/>
      <w:u w:val="single" w:color="0000FF"/>
      <w:shd w:val="clear" w:color="auto" w:fill="FFFFFF"/>
      <w14:textOutline w14:w="0" w14:cap="rnd" w14:cmpd="sng" w14:algn="ctr">
        <w14:noFill/>
        <w14:prstDash w14:val="solid"/>
        <w14:bevel/>
      </w14:textOutline>
    </w:rPr>
  </w:style>
  <w:style w:type="character" w:customStyle="1" w:styleId="Hyperlink3">
    <w:name w:val="Hyperlink.3"/>
    <w:basedOn w:val="a6"/>
    <w:rPr>
      <w:rFonts w:ascii="Source Serif Pro" w:eastAsia="Source Serif Pro" w:hAnsi="Source Serif Pro" w:cs="Source Serif Pro"/>
      <w:color w:val="0000FF"/>
      <w:sz w:val="27"/>
      <w:szCs w:val="27"/>
      <w:u w:val="single" w:color="0000FF"/>
      <w14:textOutline w14:w="0" w14:cap="rnd" w14:cmpd="sng" w14:algn="ctr">
        <w14:noFill/>
        <w14:prstDash w14:val="solid"/>
        <w14:bevel/>
      </w14:textOutline>
    </w:rPr>
  </w:style>
  <w:style w:type="character" w:customStyle="1" w:styleId="Hyperlink4">
    <w:name w:val="Hyperlink.4"/>
    <w:basedOn w:val="a6"/>
    <w:rPr>
      <w:rFonts w:ascii="Times New Roman" w:eastAsia="Times New Roman" w:hAnsi="Times New Roman" w:cs="Times New Roman"/>
      <w:color w:val="0000FF"/>
      <w:sz w:val="28"/>
      <w:szCs w:val="28"/>
      <w:u w:val="single" w:color="0000FF"/>
      <w14:textOutline w14:w="12700" w14:cap="flat" w14:cmpd="sng" w14:algn="ctr">
        <w14:noFill/>
        <w14:prstDash w14:val="solid"/>
        <w14:miter w14:lim="400000"/>
      </w14:textOutline>
    </w:rPr>
  </w:style>
  <w:style w:type="character" w:customStyle="1" w:styleId="Hyperlink5">
    <w:name w:val="Hyperlink.5"/>
    <w:basedOn w:val="a6"/>
    <w:rPr>
      <w:rFonts w:ascii="Times New Roman" w:eastAsia="Times New Roman" w:hAnsi="Times New Roman" w:cs="Times New Roman"/>
      <w:color w:val="0000FF"/>
      <w:u w:val="single" w:color="0000FF"/>
      <w14:textOutline w14:w="0" w14:cap="rnd" w14:cmpd="sng" w14:algn="ctr">
        <w14:noFill/>
        <w14:prstDash w14:val="solid"/>
        <w14:bevel/>
      </w14:textOutline>
    </w:rPr>
  </w:style>
  <w:style w:type="character" w:customStyle="1" w:styleId="Hyperlink6">
    <w:name w:val="Hyperlink.6"/>
    <w:basedOn w:val="a6"/>
    <w:rPr>
      <w:rFonts w:ascii="Times New Roman" w:eastAsia="Times New Roman" w:hAnsi="Times New Roman" w:cs="Times New Roman"/>
      <w:b/>
      <w:bCs/>
      <w:color w:val="0000FF"/>
      <w:u w:val="single" w:color="0000FF"/>
      <w14:textOutline w14:w="0" w14:cap="rnd" w14:cmpd="sng" w14:algn="ctr">
        <w14:noFill/>
        <w14:prstDash w14:val="solid"/>
        <w14:bevel/>
      </w14:textOutline>
    </w:rPr>
  </w:style>
  <w:style w:type="character" w:customStyle="1" w:styleId="Hyperlink7">
    <w:name w:val="Hyperlink.7"/>
    <w:basedOn w:val="a6"/>
    <w:rPr>
      <w:rFonts w:ascii="Times New Roman" w:eastAsia="Times New Roman" w:hAnsi="Times New Roman" w:cs="Times New Roman"/>
      <w:color w:val="0000FF"/>
      <w:sz w:val="28"/>
      <w:szCs w:val="28"/>
      <w:u w:val="single" w:color="0000FF"/>
      <w:lang w:val="fr-FR"/>
      <w14:textOutline w14:w="0" w14:cap="rnd" w14:cmpd="sng" w14:algn="ctr">
        <w14:noFill/>
        <w14:prstDash w14:val="solid"/>
        <w14:bevel/>
      </w14:textOutline>
    </w:rPr>
  </w:style>
  <w:style w:type="character" w:customStyle="1" w:styleId="a7">
    <w:name w:val="Нет"/>
  </w:style>
  <w:style w:type="character" w:customStyle="1" w:styleId="Hyperlink8">
    <w:name w:val="Hyperlink.8"/>
    <w:basedOn w:val="a7"/>
    <w:rPr>
      <w:rFonts w:ascii="Times New Roman" w:eastAsia="Times New Roman" w:hAnsi="Times New Roman" w:cs="Times New Roman"/>
      <w:color w:val="0563C1"/>
      <w:sz w:val="28"/>
      <w:szCs w:val="28"/>
      <w:u w:val="single" w:color="0563C1"/>
      <w14:textOutline w14:w="12700" w14:cap="flat" w14:cmpd="sng" w14:algn="ctr">
        <w14:noFill/>
        <w14:prstDash w14:val="solid"/>
        <w14:miter w14:lim="400000"/>
      </w14:textOutline>
    </w:rPr>
  </w:style>
  <w:style w:type="character" w:customStyle="1" w:styleId="Hyperlink9">
    <w:name w:val="Hyperlink.9"/>
    <w:basedOn w:val="a7"/>
    <w:rPr>
      <w:rFonts w:ascii="Times New Roman" w:eastAsia="Times New Roman" w:hAnsi="Times New Roman" w:cs="Times New Roman"/>
      <w:color w:val="0563C1"/>
      <w:sz w:val="28"/>
      <w:szCs w:val="28"/>
      <w:u w:val="single" w:color="0563C1"/>
      <w:lang w:val="de-DE"/>
      <w14:textOutline w14:w="12700" w14:cap="flat" w14:cmpd="sng" w14:algn="ctr">
        <w14:noFill/>
        <w14:prstDash w14:val="solid"/>
        <w14:miter w14:lim="400000"/>
      </w14:textOutline>
    </w:rPr>
  </w:style>
  <w:style w:type="character" w:customStyle="1" w:styleId="Hyperlink10">
    <w:name w:val="Hyperlink.10"/>
    <w:basedOn w:val="a6"/>
    <w:rPr>
      <w:rFonts w:ascii="Times New Roman" w:eastAsia="Times New Roman" w:hAnsi="Times New Roman" w:cs="Times New Roman"/>
      <w:color w:val="0000FF"/>
      <w:sz w:val="28"/>
      <w:szCs w:val="28"/>
      <w:u w:val="single" w:color="0000FF"/>
      <w:lang w:val="ru-RU"/>
      <w14:textOutline w14:w="12700" w14:cap="flat" w14:cmpd="sng" w14:algn="ctr">
        <w14:noFill/>
        <w14:prstDash w14:val="solid"/>
        <w14:miter w14:lim="400000"/>
      </w14:textOutline>
    </w:rPr>
  </w:style>
  <w:style w:type="character" w:customStyle="1" w:styleId="Hyperlink11">
    <w:name w:val="Hyperlink.11"/>
    <w:basedOn w:val="a6"/>
    <w:rPr>
      <w:rFonts w:ascii="Times New Roman" w:eastAsia="Times New Roman" w:hAnsi="Times New Roman" w:cs="Times New Roman"/>
      <w:color w:val="0000FF"/>
      <w:sz w:val="28"/>
      <w:szCs w:val="28"/>
      <w:u w:val="single" w:color="0000FF"/>
      <w:lang w:val="ru-RU"/>
      <w14:textOutline w14:w="0" w14:cap="rnd" w14:cmpd="sng" w14:algn="ctr">
        <w14:noFill/>
        <w14:prstDash w14:val="solid"/>
        <w14:bevel/>
      </w14:textOutline>
    </w:rPr>
  </w:style>
  <w:style w:type="character" w:customStyle="1" w:styleId="Hyperlink12">
    <w:name w:val="Hyperlink.12"/>
    <w:basedOn w:val="a7"/>
    <w:rPr>
      <w:rFonts w:ascii="Times New Roman" w:eastAsia="Times New Roman" w:hAnsi="Times New Roman" w:cs="Times New Roman"/>
      <w:color w:val="0563C1"/>
      <w:sz w:val="28"/>
      <w:szCs w:val="28"/>
      <w:u w:val="single" w:color="0563C1"/>
      <w:lang w:val="en-US"/>
      <w14:textOutline w14:w="12700" w14:cap="flat" w14:cmpd="sng" w14:algn="ctr">
        <w14:noFill/>
        <w14:prstDash w14:val="solid"/>
        <w14:miter w14:lim="400000"/>
      </w14:textOutline>
    </w:rPr>
  </w:style>
  <w:style w:type="character" w:customStyle="1" w:styleId="12">
    <w:name w:val="Незакрита згадка1"/>
    <w:basedOn w:val="a0"/>
    <w:uiPriority w:val="99"/>
    <w:semiHidden/>
    <w:unhideWhenUsed/>
    <w:rsid w:val="00E06258"/>
    <w:rPr>
      <w:color w:val="605E5C"/>
      <w:shd w:val="clear" w:color="auto" w:fill="E1DFDD"/>
    </w:rPr>
  </w:style>
  <w:style w:type="paragraph" w:styleId="a8">
    <w:name w:val="header"/>
    <w:basedOn w:val="a"/>
    <w:link w:val="a9"/>
    <w:uiPriority w:val="99"/>
    <w:unhideWhenUsed/>
    <w:rsid w:val="00030C4D"/>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030C4D"/>
    <w:rPr>
      <w:rFonts w:ascii="Calibri" w:hAnsi="Calibri" w:cs="Arial Unicode MS"/>
      <w:color w:val="000000"/>
      <w:sz w:val="22"/>
      <w:szCs w:val="22"/>
      <w:u w:color="000000"/>
      <w:lang w:val="ru-RU"/>
      <w14:textOutline w14:w="12700" w14:cap="flat" w14:cmpd="sng" w14:algn="ctr">
        <w14:noFill/>
        <w14:prstDash w14:val="solid"/>
        <w14:miter w14:lim="400000"/>
      </w14:textOutline>
    </w:rPr>
  </w:style>
  <w:style w:type="paragraph" w:styleId="aa">
    <w:name w:val="footer"/>
    <w:basedOn w:val="a"/>
    <w:link w:val="ab"/>
    <w:uiPriority w:val="99"/>
    <w:unhideWhenUsed/>
    <w:rsid w:val="00030C4D"/>
    <w:pPr>
      <w:tabs>
        <w:tab w:val="center" w:pos="4677"/>
        <w:tab w:val="right" w:pos="9355"/>
      </w:tabs>
      <w:spacing w:after="0" w:line="240" w:lineRule="auto"/>
    </w:pPr>
  </w:style>
  <w:style w:type="character" w:customStyle="1" w:styleId="ab">
    <w:name w:val="Нижний колонтитул Знак"/>
    <w:basedOn w:val="a0"/>
    <w:link w:val="aa"/>
    <w:uiPriority w:val="99"/>
    <w:rsid w:val="00030C4D"/>
    <w:rPr>
      <w:rFonts w:ascii="Calibri" w:hAnsi="Calibri" w:cs="Arial Unicode MS"/>
      <w:color w:val="000000"/>
      <w:sz w:val="22"/>
      <w:szCs w:val="22"/>
      <w:u w:color="000000"/>
      <w:lang w:val="ru-RU"/>
      <w14:textOutline w14:w="12700" w14:cap="flat" w14:cmpd="sng" w14:algn="ctr">
        <w14:noFill/>
        <w14:prstDash w14:val="solid"/>
        <w14:miter w14:lim="400000"/>
      </w14:textOutline>
    </w:rPr>
  </w:style>
  <w:style w:type="character" w:customStyle="1" w:styleId="10">
    <w:name w:val="Заголовок 1 Знак"/>
    <w:basedOn w:val="a0"/>
    <w:link w:val="1"/>
    <w:uiPriority w:val="9"/>
    <w:rsid w:val="00D20896"/>
    <w:rPr>
      <w:rFonts w:asciiTheme="majorHAnsi" w:eastAsiaTheme="majorEastAsia" w:hAnsiTheme="majorHAnsi" w:cstheme="majorBidi"/>
      <w:color w:val="2F5496" w:themeColor="accent1" w:themeShade="BF"/>
      <w:sz w:val="32"/>
      <w:szCs w:val="32"/>
      <w:u w:color="000000"/>
      <w:lang w:val="ru-RU"/>
      <w14:textOutline w14:w="12700" w14:cap="flat" w14:cmpd="sng" w14:algn="ctr">
        <w14:noFill/>
        <w14:prstDash w14:val="solid"/>
        <w14:miter w14:lim="400000"/>
      </w14:textOutline>
    </w:rPr>
  </w:style>
  <w:style w:type="paragraph" w:styleId="ac">
    <w:name w:val="TOC Heading"/>
    <w:basedOn w:val="1"/>
    <w:next w:val="a"/>
    <w:uiPriority w:val="39"/>
    <w:unhideWhenUsed/>
    <w:qFormat/>
    <w:rsid w:val="00D20896"/>
    <w:pPr>
      <w:pBdr>
        <w:top w:val="none" w:sz="0" w:space="0" w:color="auto"/>
        <w:left w:val="none" w:sz="0" w:space="0" w:color="auto"/>
        <w:bottom w:val="none" w:sz="0" w:space="0" w:color="auto"/>
        <w:right w:val="none" w:sz="0" w:space="0" w:color="auto"/>
        <w:between w:val="none" w:sz="0" w:space="0" w:color="auto"/>
        <w:bar w:val="none" w:sz="0" w:color="auto"/>
      </w:pBdr>
      <w:outlineLvl w:val="9"/>
    </w:pPr>
    <w:rPr>
      <w:bdr w:val="none" w:sz="0" w:space="0" w:color="auto"/>
      <w14:textOutline w14:w="0" w14:cap="rnd" w14:cmpd="sng" w14:algn="ctr">
        <w14:noFill/>
        <w14:prstDash w14:val="solid"/>
        <w14:bevel/>
      </w14:textOutline>
    </w:rPr>
  </w:style>
  <w:style w:type="paragraph" w:styleId="13">
    <w:name w:val="toc 1"/>
    <w:basedOn w:val="a"/>
    <w:next w:val="a"/>
    <w:autoRedefine/>
    <w:uiPriority w:val="39"/>
    <w:unhideWhenUsed/>
    <w:rsid w:val="00E223FE"/>
    <w:pPr>
      <w:tabs>
        <w:tab w:val="right" w:leader="dot" w:pos="9054"/>
      </w:tabs>
      <w:spacing w:after="100"/>
      <w:jc w:val="both"/>
    </w:pPr>
  </w:style>
  <w:style w:type="character" w:styleId="ad">
    <w:name w:val="Emphasis"/>
    <w:basedOn w:val="a0"/>
    <w:uiPriority w:val="20"/>
    <w:qFormat/>
    <w:rsid w:val="00FD100A"/>
    <w:rPr>
      <w:i/>
      <w:iCs/>
    </w:rPr>
  </w:style>
  <w:style w:type="paragraph" w:styleId="ae">
    <w:name w:val="List Paragraph"/>
    <w:basedOn w:val="a"/>
    <w:uiPriority w:val="34"/>
    <w:qFormat/>
    <w:rsid w:val="000F743D"/>
    <w:pPr>
      <w:ind w:left="720"/>
      <w:contextualSpacing/>
    </w:pPr>
  </w:style>
  <w:style w:type="character" w:styleId="af">
    <w:name w:val="FollowedHyperlink"/>
    <w:basedOn w:val="a0"/>
    <w:uiPriority w:val="99"/>
    <w:semiHidden/>
    <w:unhideWhenUsed/>
    <w:rsid w:val="00231F8C"/>
    <w:rPr>
      <w:color w:val="FF00FF" w:themeColor="followedHyperlink"/>
      <w:u w:val="single"/>
    </w:rPr>
  </w:style>
  <w:style w:type="character" w:customStyle="1" w:styleId="21">
    <w:name w:val="Незакрита згадка2"/>
    <w:basedOn w:val="a0"/>
    <w:uiPriority w:val="99"/>
    <w:semiHidden/>
    <w:unhideWhenUsed/>
    <w:rsid w:val="00035F97"/>
    <w:rPr>
      <w:color w:val="605E5C"/>
      <w:shd w:val="clear" w:color="auto" w:fill="E1DFDD"/>
    </w:rPr>
  </w:style>
  <w:style w:type="character" w:customStyle="1" w:styleId="20">
    <w:name w:val="Заголовок 2 Знак"/>
    <w:basedOn w:val="a0"/>
    <w:link w:val="2"/>
    <w:uiPriority w:val="9"/>
    <w:rsid w:val="00E223FE"/>
    <w:rPr>
      <w:rFonts w:asciiTheme="majorHAnsi" w:eastAsiaTheme="majorEastAsia" w:hAnsiTheme="majorHAnsi" w:cstheme="majorBidi"/>
      <w:b/>
      <w:bCs/>
      <w:color w:val="4472C4" w:themeColor="accent1"/>
      <w:sz w:val="26"/>
      <w:szCs w:val="26"/>
      <w:u w:color="000000"/>
      <w14:textOutline w14:w="12700" w14:cap="flat" w14:cmpd="sng" w14:algn="ctr">
        <w14:noFill/>
        <w14:prstDash w14:val="solid"/>
        <w14:miter w14:lim="400000"/>
      </w14:textOutline>
    </w:rPr>
  </w:style>
  <w:style w:type="character" w:customStyle="1" w:styleId="UnresolvedMention">
    <w:name w:val="Unresolved Mention"/>
    <w:basedOn w:val="a0"/>
    <w:uiPriority w:val="99"/>
    <w:semiHidden/>
    <w:unhideWhenUsed/>
    <w:rsid w:val="00D2512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920096">
      <w:bodyDiv w:val="1"/>
      <w:marLeft w:val="0"/>
      <w:marRight w:val="0"/>
      <w:marTop w:val="0"/>
      <w:marBottom w:val="0"/>
      <w:divBdr>
        <w:top w:val="none" w:sz="0" w:space="0" w:color="auto"/>
        <w:left w:val="none" w:sz="0" w:space="0" w:color="auto"/>
        <w:bottom w:val="none" w:sz="0" w:space="0" w:color="auto"/>
        <w:right w:val="none" w:sz="0" w:space="0" w:color="auto"/>
      </w:divBdr>
    </w:div>
    <w:div w:id="194734330">
      <w:bodyDiv w:val="1"/>
      <w:marLeft w:val="0"/>
      <w:marRight w:val="0"/>
      <w:marTop w:val="0"/>
      <w:marBottom w:val="0"/>
      <w:divBdr>
        <w:top w:val="none" w:sz="0" w:space="0" w:color="auto"/>
        <w:left w:val="none" w:sz="0" w:space="0" w:color="auto"/>
        <w:bottom w:val="none" w:sz="0" w:space="0" w:color="auto"/>
        <w:right w:val="none" w:sz="0" w:space="0" w:color="auto"/>
      </w:divBdr>
    </w:div>
    <w:div w:id="216816853">
      <w:bodyDiv w:val="1"/>
      <w:marLeft w:val="0"/>
      <w:marRight w:val="0"/>
      <w:marTop w:val="0"/>
      <w:marBottom w:val="0"/>
      <w:divBdr>
        <w:top w:val="none" w:sz="0" w:space="0" w:color="auto"/>
        <w:left w:val="none" w:sz="0" w:space="0" w:color="auto"/>
        <w:bottom w:val="none" w:sz="0" w:space="0" w:color="auto"/>
        <w:right w:val="none" w:sz="0" w:space="0" w:color="auto"/>
      </w:divBdr>
    </w:div>
    <w:div w:id="335420438">
      <w:bodyDiv w:val="1"/>
      <w:marLeft w:val="0"/>
      <w:marRight w:val="0"/>
      <w:marTop w:val="0"/>
      <w:marBottom w:val="0"/>
      <w:divBdr>
        <w:top w:val="none" w:sz="0" w:space="0" w:color="auto"/>
        <w:left w:val="none" w:sz="0" w:space="0" w:color="auto"/>
        <w:bottom w:val="none" w:sz="0" w:space="0" w:color="auto"/>
        <w:right w:val="none" w:sz="0" w:space="0" w:color="auto"/>
      </w:divBdr>
      <w:divsChild>
        <w:div w:id="322662331">
          <w:marLeft w:val="0"/>
          <w:marRight w:val="0"/>
          <w:marTop w:val="0"/>
          <w:marBottom w:val="0"/>
          <w:divBdr>
            <w:top w:val="none" w:sz="0" w:space="0" w:color="auto"/>
            <w:left w:val="none" w:sz="0" w:space="0" w:color="auto"/>
            <w:bottom w:val="none" w:sz="0" w:space="0" w:color="auto"/>
            <w:right w:val="none" w:sz="0" w:space="0" w:color="auto"/>
          </w:divBdr>
        </w:div>
      </w:divsChild>
    </w:div>
    <w:div w:id="678969700">
      <w:bodyDiv w:val="1"/>
      <w:marLeft w:val="0"/>
      <w:marRight w:val="0"/>
      <w:marTop w:val="0"/>
      <w:marBottom w:val="0"/>
      <w:divBdr>
        <w:top w:val="none" w:sz="0" w:space="0" w:color="auto"/>
        <w:left w:val="none" w:sz="0" w:space="0" w:color="auto"/>
        <w:bottom w:val="none" w:sz="0" w:space="0" w:color="auto"/>
        <w:right w:val="none" w:sz="0" w:space="0" w:color="auto"/>
      </w:divBdr>
    </w:div>
    <w:div w:id="1689721762">
      <w:bodyDiv w:val="1"/>
      <w:marLeft w:val="0"/>
      <w:marRight w:val="0"/>
      <w:marTop w:val="0"/>
      <w:marBottom w:val="0"/>
      <w:divBdr>
        <w:top w:val="none" w:sz="0" w:space="0" w:color="auto"/>
        <w:left w:val="none" w:sz="0" w:space="0" w:color="auto"/>
        <w:bottom w:val="none" w:sz="0" w:space="0" w:color="auto"/>
        <w:right w:val="none" w:sz="0" w:space="0" w:color="auto"/>
      </w:divBdr>
    </w:div>
    <w:div w:id="1860502991">
      <w:bodyDiv w:val="1"/>
      <w:marLeft w:val="0"/>
      <w:marRight w:val="0"/>
      <w:marTop w:val="0"/>
      <w:marBottom w:val="0"/>
      <w:divBdr>
        <w:top w:val="none" w:sz="0" w:space="0" w:color="auto"/>
        <w:left w:val="none" w:sz="0" w:space="0" w:color="auto"/>
        <w:bottom w:val="none" w:sz="0" w:space="0" w:color="auto"/>
        <w:right w:val="none" w:sz="0" w:space="0" w:color="auto"/>
      </w:divBdr>
    </w:div>
    <w:div w:id="1977029649">
      <w:bodyDiv w:val="1"/>
      <w:marLeft w:val="0"/>
      <w:marRight w:val="0"/>
      <w:marTop w:val="0"/>
      <w:marBottom w:val="0"/>
      <w:divBdr>
        <w:top w:val="none" w:sz="0" w:space="0" w:color="auto"/>
        <w:left w:val="none" w:sz="0" w:space="0" w:color="auto"/>
        <w:bottom w:val="none" w:sz="0" w:space="0" w:color="auto"/>
        <w:right w:val="none" w:sz="0" w:space="0" w:color="auto"/>
      </w:divBdr>
    </w:div>
    <w:div w:id="2077699028">
      <w:bodyDiv w:val="1"/>
      <w:marLeft w:val="0"/>
      <w:marRight w:val="0"/>
      <w:marTop w:val="0"/>
      <w:marBottom w:val="0"/>
      <w:divBdr>
        <w:top w:val="none" w:sz="0" w:space="0" w:color="auto"/>
        <w:left w:val="none" w:sz="0" w:space="0" w:color="auto"/>
        <w:bottom w:val="none" w:sz="0" w:space="0" w:color="auto"/>
        <w:right w:val="none" w:sz="0" w:space="0" w:color="auto"/>
      </w:divBdr>
      <w:divsChild>
        <w:div w:id="103037153">
          <w:marLeft w:val="0"/>
          <w:marRight w:val="0"/>
          <w:marTop w:val="0"/>
          <w:marBottom w:val="0"/>
          <w:divBdr>
            <w:top w:val="single" w:sz="2" w:space="0" w:color="D9D9E3"/>
            <w:left w:val="single" w:sz="2" w:space="0" w:color="D9D9E3"/>
            <w:bottom w:val="single" w:sz="2" w:space="0" w:color="D9D9E3"/>
            <w:right w:val="single" w:sz="2" w:space="0" w:color="D9D9E3"/>
          </w:divBdr>
          <w:divsChild>
            <w:div w:id="343703428">
              <w:marLeft w:val="0"/>
              <w:marRight w:val="0"/>
              <w:marTop w:val="100"/>
              <w:marBottom w:val="100"/>
              <w:divBdr>
                <w:top w:val="single" w:sz="2" w:space="0" w:color="D9D9E3"/>
                <w:left w:val="single" w:sz="2" w:space="0" w:color="D9D9E3"/>
                <w:bottom w:val="single" w:sz="2" w:space="0" w:color="D9D9E3"/>
                <w:right w:val="single" w:sz="2" w:space="0" w:color="D9D9E3"/>
              </w:divBdr>
              <w:divsChild>
                <w:div w:id="27723093">
                  <w:marLeft w:val="0"/>
                  <w:marRight w:val="0"/>
                  <w:marTop w:val="0"/>
                  <w:marBottom w:val="0"/>
                  <w:divBdr>
                    <w:top w:val="single" w:sz="2" w:space="0" w:color="D9D9E3"/>
                    <w:left w:val="single" w:sz="2" w:space="0" w:color="D9D9E3"/>
                    <w:bottom w:val="single" w:sz="2" w:space="0" w:color="D9D9E3"/>
                    <w:right w:val="single" w:sz="2" w:space="0" w:color="D9D9E3"/>
                  </w:divBdr>
                  <w:divsChild>
                    <w:div w:id="1354766378">
                      <w:marLeft w:val="0"/>
                      <w:marRight w:val="0"/>
                      <w:marTop w:val="0"/>
                      <w:marBottom w:val="0"/>
                      <w:divBdr>
                        <w:top w:val="single" w:sz="2" w:space="0" w:color="D9D9E3"/>
                        <w:left w:val="single" w:sz="2" w:space="0" w:color="D9D9E3"/>
                        <w:bottom w:val="single" w:sz="2" w:space="0" w:color="D9D9E3"/>
                        <w:right w:val="single" w:sz="2" w:space="0" w:color="D9D9E3"/>
                      </w:divBdr>
                      <w:divsChild>
                        <w:div w:id="1517577912">
                          <w:marLeft w:val="0"/>
                          <w:marRight w:val="0"/>
                          <w:marTop w:val="0"/>
                          <w:marBottom w:val="0"/>
                          <w:divBdr>
                            <w:top w:val="single" w:sz="2" w:space="0" w:color="D9D9E3"/>
                            <w:left w:val="single" w:sz="2" w:space="0" w:color="D9D9E3"/>
                            <w:bottom w:val="single" w:sz="2" w:space="0" w:color="D9D9E3"/>
                            <w:right w:val="single" w:sz="2" w:space="0" w:color="D9D9E3"/>
                          </w:divBdr>
                          <w:divsChild>
                            <w:div w:id="344987685">
                              <w:marLeft w:val="0"/>
                              <w:marRight w:val="0"/>
                              <w:marTop w:val="0"/>
                              <w:marBottom w:val="0"/>
                              <w:divBdr>
                                <w:top w:val="single" w:sz="2" w:space="0" w:color="D9D9E3"/>
                                <w:left w:val="single" w:sz="2" w:space="0" w:color="D9D9E3"/>
                                <w:bottom w:val="single" w:sz="2" w:space="0" w:color="D9D9E3"/>
                                <w:right w:val="single" w:sz="2" w:space="0" w:color="D9D9E3"/>
                              </w:divBdr>
                              <w:divsChild>
                                <w:div w:id="110976240">
                                  <w:marLeft w:val="0"/>
                                  <w:marRight w:val="0"/>
                                  <w:marTop w:val="0"/>
                                  <w:marBottom w:val="0"/>
                                  <w:divBdr>
                                    <w:top w:val="single" w:sz="2" w:space="0" w:color="D9D9E3"/>
                                    <w:left w:val="single" w:sz="2" w:space="0" w:color="D9D9E3"/>
                                    <w:bottom w:val="single" w:sz="2" w:space="0" w:color="D9D9E3"/>
                                    <w:right w:val="single" w:sz="2" w:space="0" w:color="D9D9E3"/>
                                  </w:divBdr>
                                  <w:divsChild>
                                    <w:div w:id="170579130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nbuv.gov.ua/UJRN/Vonu_sip_2013_18_2(3)__20" TargetMode="External"/><Relationship Id="rId18" Type="http://schemas.openxmlformats.org/officeDocument/2006/relationships/hyperlink" Target="http://www.sulj.oduvs.od.ua/archive/2022/4/part_2/33.pdf" TargetMode="External"/><Relationship Id="rId26" Type="http://schemas.openxmlformats.org/officeDocument/2006/relationships/hyperlink" Target="https://www.dw.com/uk/%D0%BA%D0%BE%D0%BC%D0%B5%D0%BD%D1%82%D0%B0%D1%80-%D0%BF%D0%B5%D1%80%D1%81%D0%BF%D0%B5%D0%BA%D1%82%D0%B8%D0%B2%D0%B0-%D0%B2%D1%81%D1%82%D1%83%D0%BF%D1%83-%D0%B4%D0%BE-%D1%94%D1%81-%D1%8F%D0%BA-%D1%81%D1%82%D1%80%D0%B0%D1%82%D0%B5%D0%B3%D1%96%D1%8F-%D1%89%D0%BE%D0%B4%D0%BE-%D0%B7%D0%B0%D1%85%D1%96%D0%B4%D0%BD%D0%B8%D1%85-%D0%B1%D0%B0%D0%BB%D0%BA%D0%B0%D0%BD/a-19378966" TargetMode="External"/><Relationship Id="rId39" Type="http://schemas.openxmlformats.org/officeDocument/2006/relationships/hyperlink" Target="https://www.icwa.in/show_content.php?lang=1&amp;level=3&amp;ls_id=6526&amp;lid=4484" TargetMode="External"/><Relationship Id="rId21" Type="http://schemas.openxmlformats.org/officeDocument/2006/relationships/hyperlink" Target="https://veche.kiev.ua/journal/4733/" TargetMode="External"/><Relationship Id="rId34" Type="http://schemas.openxmlformats.org/officeDocument/2006/relationships/hyperlink" Target="http://www.jstor.org/stable/resrep19665" TargetMode="External"/><Relationship Id="rId42" Type="http://schemas.openxmlformats.org/officeDocument/2006/relationships/hyperlink" Target="https://neighbourhood-enlargement.ec.europa.eu/system/files/2019-03/western_balkans_strategy_brochure.pdf" TargetMode="External"/><Relationship Id="rId47" Type="http://schemas.openxmlformats.org/officeDocument/2006/relationships/hyperlink" Target="http://www.jstor.org/stable/resrep21645" TargetMode="External"/><Relationship Id="rId50" Type="http://schemas.openxmlformats.org/officeDocument/2006/relationships/hyperlink" Target="https://www.researchgate.net/publication/332289684_Functionalist_Regional_Cooperation_South_Asian_Association_for_Regional_Cooperation_for_Peace_in_the_Region" TargetMode="External"/><Relationship Id="rId55" Type="http://schemas.openxmlformats.org/officeDocument/2006/relationships/hyperlink" Target="https://server.www.robert-schuman.eu/storage/en/doc/questions-d-europe/qe-459-en.pdf" TargetMode="External"/><Relationship Id="rId63" Type="http://schemas.openxmlformats.org/officeDocument/2006/relationships/hyperlink" Target="http://www.jstor.org/stable/resrep21325"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s://chtyvo.org.ua/authors/Maistrenko_Yuliia/Rehion_Zakhidni_Balkany_zovnishni_chynnyky_ta_osoblyvosti_politychnykh_transformatsii.pdf" TargetMode="External"/><Relationship Id="rId20" Type="http://schemas.openxmlformats.org/officeDocument/2006/relationships/hyperlink" Target="https://www.researchgate.net/publication/346488283_Geostrategicni_interesi_Ukraini_v_regioni_Zahidni_Balkani_u_konteksti_novih_geopoliticnih_realij" TargetMode="External"/><Relationship Id="rId29" Type="http://schemas.openxmlformats.org/officeDocument/2006/relationships/hyperlink" Target="https://vmv.kymu.edu.ua/series/vipusk14/7.pdf" TargetMode="External"/><Relationship Id="rId41" Type="http://schemas.openxmlformats.org/officeDocument/2006/relationships/hyperlink" Target="https://www.swp-berlin.org/en/publication/eu-enlargement-a-six-percent-target-for-the-western-balkans" TargetMode="External"/><Relationship Id="rId54" Type="http://schemas.openxmlformats.org/officeDocument/2006/relationships/hyperlink" Target="https://doi.org/10.1515/bjes-2017-0014" TargetMode="External"/><Relationship Id="rId62" Type="http://schemas.openxmlformats.org/officeDocument/2006/relationships/hyperlink" Target="https://core.ac.uk/download/pdf/147609681.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cfr.eu/article/pandemic-trends-serbia-looks-east-ukraine-looks-west/" TargetMode="External"/><Relationship Id="rId24" Type="http://schemas.openxmlformats.org/officeDocument/2006/relationships/hyperlink" Target="https://dspace.uzhnu.edu.ua/jspui/bitstream/lib/9074/1/Savka_Osoblyvosti.pdf" TargetMode="External"/><Relationship Id="rId32" Type="http://schemas.openxmlformats.org/officeDocument/2006/relationships/hyperlink" Target="https://www.econstor.eu/bitstream/10419/193467/1/spisanie-vol-3-br-2-trud-p35-48.pdf" TargetMode="External"/><Relationship Id="rId37" Type="http://schemas.openxmlformats.org/officeDocument/2006/relationships/hyperlink" Target="https://eu.boell.org/en/2019/11/25/europe-and-western-balkans-dull-reality-and-unrealistic-expectations" TargetMode="External"/><Relationship Id="rId40" Type="http://schemas.openxmlformats.org/officeDocument/2006/relationships/hyperlink" Target="https://www.dcaf.ch/sites/default/files/publications/documents/20181008_EU18_AUT_MoD_SSR_as_driver_for_resilience_DCAF_STUDIY.pdf" TargetMode="External"/><Relationship Id="rId45" Type="http://schemas.openxmlformats.org/officeDocument/2006/relationships/hyperlink" Target="http://repository.bilkent.edu.tr/bitstream/handle/11693/52357/10283762.pdf?sequence=1&amp;isAllowed=y" TargetMode="External"/><Relationship Id="rId53" Type="http://schemas.openxmlformats.org/officeDocument/2006/relationships/hyperlink" Target="https://doi.org/10.1787/4d5cbc2a-en" TargetMode="External"/><Relationship Id="rId58" Type="http://schemas.openxmlformats.org/officeDocument/2006/relationships/hyperlink" Target="http://www.natofoundation.org/wp-content/uploads/2016/07/NDCF-Western-Balkans-Oct-2014.pdf" TargetMode="External"/><Relationship Id="rId66"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ukrinform.ua/rubric-world/2399094-rozsirenna-es-spocatku-prokovtnuti-balkani.html" TargetMode="External"/><Relationship Id="rId23" Type="http://schemas.openxmlformats.org/officeDocument/2006/relationships/hyperlink" Target="https://nuczu.edu.ua/images/topmenu/science/spetsializovani-vcheni-rady/disRieznikov.pdf" TargetMode="External"/><Relationship Id="rId28" Type="http://schemas.openxmlformats.org/officeDocument/2006/relationships/hyperlink" Target="https://issp.gnpu.edu.ua/sites/default/files/doc/chumachenko-4.pdf" TargetMode="External"/><Relationship Id="rId36" Type="http://schemas.openxmlformats.org/officeDocument/2006/relationships/hyperlink" Target="https://euagenda.eu/upload/publications/untitled-133335-ea.pdf" TargetMode="External"/><Relationship Id="rId49" Type="http://schemas.openxmlformats.org/officeDocument/2006/relationships/hyperlink" Target="http://eehb.dspu.edu.ua/article/view/246897/256085%20%D1%81%D1%82%D1%80%20223%20-224" TargetMode="External"/><Relationship Id="rId57" Type="http://schemas.openxmlformats.org/officeDocument/2006/relationships/hyperlink" Target="http://www.jstor.org/stable/resrep07086.5" TargetMode="External"/><Relationship Id="rId61" Type="http://schemas.openxmlformats.org/officeDocument/2006/relationships/hyperlink" Target="https://visegradinsight.eu/app/uploads/2022/03/Western-Balkans-Final.pdf" TargetMode="External"/><Relationship Id="rId10" Type="http://schemas.openxmlformats.org/officeDocument/2006/relationships/hyperlink" Target="https://www.rcc.int/pubs/123/balkan-barometer-2021--infographics" TargetMode="External"/><Relationship Id="rId19" Type="http://schemas.openxmlformats.org/officeDocument/2006/relationships/hyperlink" Target="http://apir.iir.edu.ua/index.php/apmv/article/download/668/626/" TargetMode="External"/><Relationship Id="rId31" Type="http://schemas.openxmlformats.org/officeDocument/2006/relationships/hyperlink" Target="https://journalse.com/pliki/pw/4-2018-Adamczyk.pdf" TargetMode="External"/><Relationship Id="rId44" Type="http://schemas.openxmlformats.org/officeDocument/2006/relationships/hyperlink" Target="https://cdn.ceps.eu/wp-content/uploads/2023/07/EU-enlargement-and-the-resolution-of-bilateral-disputes-in-the-Western-Balkans.pdf" TargetMode="External"/><Relationship Id="rId52" Type="http://schemas.openxmlformats.org/officeDocument/2006/relationships/hyperlink" Target="http://www.jstor.org/stable/resrep06873" TargetMode="External"/><Relationship Id="rId60" Type="http://schemas.openxmlformats.org/officeDocument/2006/relationships/hyperlink" Target="https://www.jstor.org/stable/48518000" TargetMode="External"/><Relationship Id="rId65"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ecfr.eu/article/commentary_after_the_french_veto_the_new_scramble_for_the_western_balkans/" TargetMode="External"/><Relationship Id="rId14" Type="http://schemas.openxmlformats.org/officeDocument/2006/relationships/hyperlink" Target="https://jarch.donnu.edu.ua/article/view/13465/13371" TargetMode="External"/><Relationship Id="rId22" Type="http://schemas.openxmlformats.org/officeDocument/2006/relationships/hyperlink" Target="https://jts.donnu.edu.ua/article/view/12475" TargetMode="External"/><Relationship Id="rId27" Type="http://schemas.openxmlformats.org/officeDocument/2006/relationships/hyperlink" Target="https://naub.oa.edu.ua/2019/polityka-rozshyrennya-yevropejskoho-s/" TargetMode="External"/><Relationship Id="rId30" Type="http://schemas.openxmlformats.org/officeDocument/2006/relationships/hyperlink" Target="http://dspace.tnpu.edu.ua/bitstream/123456789/25331/1/Yurchak.pdf" TargetMode="External"/><Relationship Id="rId35" Type="http://schemas.openxmlformats.org/officeDocument/2006/relationships/hyperlink" Target="https://www.academia.edu/64627526/Western_Balkans_at_the_Crossroads_Which_Road_Should_the_Eu_Take" TargetMode="External"/><Relationship Id="rId43" Type="http://schemas.openxmlformats.org/officeDocument/2006/relationships/hyperlink" Target="https://www.iiea.com/images/uploads/resources/Can-EU-Enlargement-to-the-Western-Balkans-be-revitalised-compressed.pdf" TargetMode="External"/><Relationship Id="rId48" Type="http://schemas.openxmlformats.org/officeDocument/2006/relationships/hyperlink" Target="https://ahpsxxi.org/index.php/journal/article/view/72/54" TargetMode="External"/><Relationship Id="rId56" Type="http://schemas.openxmlformats.org/officeDocument/2006/relationships/hyperlink" Target="https://www.eustudies.org/conference/papers/download/889" TargetMode="External"/><Relationship Id="rId64"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hyperlink" Target="http://www.jstor.org/stable/resrep06917" TargetMode="External"/><Relationship Id="rId3" Type="http://schemas.openxmlformats.org/officeDocument/2006/relationships/styles" Target="styles.xml"/><Relationship Id="rId12" Type="http://schemas.openxmlformats.org/officeDocument/2006/relationships/hyperlink" Target="https://www.whitehouse.gov/briefing-room/presidential-actions/2021/06/08/executive-order-on-blocking-property-and-suspending-entry-into-the-united-states-of-certain-persons-contributing-to-the-destabilizing-situation-in-the-western-balkans/" TargetMode="External"/><Relationship Id="rId17" Type="http://schemas.openxmlformats.org/officeDocument/2006/relationships/hyperlink" Target="http://dspace.onu.edu.ua:8080/handle/123456789/27381" TargetMode="External"/><Relationship Id="rId25" Type="http://schemas.openxmlformats.org/officeDocument/2006/relationships/hyperlink" Target="http://regionalstudies.uzhnu.uz.ua/archive/9/18.pdf" TargetMode="External"/><Relationship Id="rId33" Type="http://schemas.openxmlformats.org/officeDocument/2006/relationships/hyperlink" Target="https://www.cejiss.org/images/issue_articles/2020-volume-14-issue-4/cejiss-14-4-4-binici.pdf" TargetMode="External"/><Relationship Id="rId38" Type="http://schemas.openxmlformats.org/officeDocument/2006/relationships/hyperlink" Target="https://aspeniaonline.it/the-eu-accession-prospect-for-western-balkans-countries-dream-or-reality/" TargetMode="External"/><Relationship Id="rId46" Type="http://schemas.openxmlformats.org/officeDocument/2006/relationships/hyperlink" Target="https://www.e-ir.info/2020/09/21/federalism-functionalism-and-the-eu-the-visions-of-mitrany-monnet-and-spinelli/" TargetMode="External"/><Relationship Id="rId59" Type="http://schemas.openxmlformats.org/officeDocument/2006/relationships/hyperlink" Target="https://ecfr.eu/article/western-balkans-in-trouble-why-the-eu-should-make-a-new-offer-to-the-region/" TargetMode="External"/></Relationships>
</file>

<file path=word/theme/theme1.xml><?xml version="1.0" encoding="utf-8"?>
<a:theme xmlns:a="http://schemas.openxmlformats.org/drawingml/2006/main" name="Тема Office">
  <a:themeElements>
    <a:clrScheme name="Тема Offic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Тема Office">
      <a:majorFont>
        <a:latin typeface="Helvetica Neue"/>
        <a:ea typeface="Helvetica Neue"/>
        <a:cs typeface="Helvetica Neue"/>
      </a:majorFont>
      <a:minorFont>
        <a:latin typeface="Helvetica Neue"/>
        <a:ea typeface="Helvetica Neue"/>
        <a:cs typeface="Helvetica Neue"/>
      </a:minorFont>
    </a:fontScheme>
    <a:fmtScheme name="Тема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BBD3F3-E261-4BF9-B350-2B972819D5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24150</Words>
  <Characters>137661</Characters>
  <Application>Microsoft Office Word</Application>
  <DocSecurity>0</DocSecurity>
  <Lines>1147</Lines>
  <Paragraphs>322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161489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asus</cp:lastModifiedBy>
  <cp:revision>4</cp:revision>
  <dcterms:created xsi:type="dcterms:W3CDTF">2023-12-15T00:56:00Z</dcterms:created>
  <dcterms:modified xsi:type="dcterms:W3CDTF">2023-12-26T11:09:00Z</dcterms:modified>
</cp:coreProperties>
</file>