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FA1" w:rsidRPr="007A5FA1" w:rsidRDefault="007A5FA1" w:rsidP="007A5FA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 І. Мечникова</w:t>
      </w:r>
    </w:p>
    <w:p w:rsidR="007A5FA1" w:rsidRPr="007A5FA1" w:rsidRDefault="007A5FA1" w:rsidP="007A5FA1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7A5FA1"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7A5FA1" w:rsidRPr="007A5FA1" w:rsidRDefault="007A5FA1" w:rsidP="007A5FA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Філологічний факультет</w:t>
      </w:r>
    </w:p>
    <w:p w:rsidR="007A5FA1" w:rsidRPr="007A5FA1" w:rsidRDefault="007A5FA1" w:rsidP="007A5FA1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ru-RU"/>
        </w:rPr>
      </w:pPr>
      <w:r w:rsidRPr="007A5FA1">
        <w:rPr>
          <w:rFonts w:ascii="Times New Roman" w:eastAsia="Calibri" w:hAnsi="Times New Roman" w:cs="Times New Roman"/>
          <w:sz w:val="18"/>
          <w:szCs w:val="18"/>
        </w:rPr>
        <w:t>(повне найменування інституту/факультету</w:t>
      </w:r>
      <w:r w:rsidRPr="007A5FA1">
        <w:rPr>
          <w:rFonts w:ascii="Times New Roman" w:eastAsia="Calibri" w:hAnsi="Times New Roman" w:cs="Times New Roman"/>
          <w:sz w:val="18"/>
          <w:szCs w:val="18"/>
          <w:lang w:val="ru-RU"/>
        </w:rPr>
        <w:t>)</w:t>
      </w:r>
    </w:p>
    <w:p w:rsidR="007A5FA1" w:rsidRPr="007A5FA1" w:rsidRDefault="007A5FA1" w:rsidP="007A5FA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Кафедра української літератури </w:t>
      </w:r>
    </w:p>
    <w:p w:rsidR="007A5FA1" w:rsidRPr="007A5FA1" w:rsidRDefault="007A5FA1" w:rsidP="007A5FA1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7A5FA1">
        <w:rPr>
          <w:rFonts w:ascii="Times New Roman" w:eastAsia="Calibri" w:hAnsi="Times New Roman" w:cs="Times New Roman"/>
          <w:sz w:val="18"/>
          <w:szCs w:val="18"/>
        </w:rPr>
        <w:t>(повна назва кафедри)</w:t>
      </w: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  <w:lang w:val="ru-RU"/>
        </w:rPr>
      </w:pPr>
    </w:p>
    <w:p w:rsidR="007A5FA1" w:rsidRPr="007A5FA1" w:rsidRDefault="007A5FA1" w:rsidP="007A5FA1">
      <w:pPr>
        <w:spacing w:after="0" w:line="36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 w:rsidRPr="007A5FA1"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7A5FA1" w:rsidRPr="007A5FA1" w:rsidRDefault="007A5FA1" w:rsidP="007A5FA1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«Маша, або </w:t>
      </w:r>
      <w:proofErr w:type="spellStart"/>
      <w:r w:rsidRPr="007A5FA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Постфашизм</w:t>
      </w:r>
      <w:proofErr w:type="spellEnd"/>
      <w:r w:rsidRPr="007A5FA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» </w:t>
      </w:r>
      <w:proofErr w:type="spellStart"/>
      <w:r w:rsidRPr="007A5FA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Я.Мельника</w:t>
      </w:r>
      <w:proofErr w:type="spellEnd"/>
      <w:r w:rsidRPr="007A5FA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у контексті</w:t>
      </w:r>
    </w:p>
    <w:p w:rsidR="007A5FA1" w:rsidRPr="007A5FA1" w:rsidRDefault="007A5FA1" w:rsidP="007A5FA1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сучасної української літератури</w:t>
      </w:r>
    </w:p>
    <w:p w:rsidR="007A5FA1" w:rsidRPr="007A5FA1" w:rsidRDefault="007A5FA1" w:rsidP="007A5FA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"Masha, or Post-Fascism" by J.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Melnyk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 context</w:t>
      </w:r>
    </w:p>
    <w:p w:rsidR="007A5FA1" w:rsidRPr="007A5FA1" w:rsidRDefault="007A5FA1" w:rsidP="007A5FA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gram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modern</w:t>
      </w:r>
      <w:proofErr w:type="gram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Ukrainian literature</w:t>
      </w:r>
    </w:p>
    <w:p w:rsidR="007A5FA1" w:rsidRPr="007A5FA1" w:rsidRDefault="007A5FA1" w:rsidP="007A5FA1">
      <w:pPr>
        <w:tabs>
          <w:tab w:val="right" w:pos="9355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7A5FA1" w:rsidRPr="007A5FA1" w:rsidRDefault="007A5FA1" w:rsidP="007A5FA1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7A5FA1" w:rsidRPr="007A5FA1" w:rsidRDefault="007A5FA1" w:rsidP="007A5FA1">
      <w:pPr>
        <w:spacing w:after="0" w:line="240" w:lineRule="auto"/>
        <w:ind w:firstLine="3600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7A5FA1" w:rsidRPr="007A5FA1" w:rsidRDefault="007A5FA1" w:rsidP="007A5FA1">
      <w:pPr>
        <w:spacing w:after="0" w:line="240" w:lineRule="auto"/>
        <w:ind w:firstLine="3600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Виконав: студент денної форми навчання</w:t>
      </w:r>
    </w:p>
    <w:p w:rsidR="007A5FA1" w:rsidRPr="007A5FA1" w:rsidRDefault="007A5FA1" w:rsidP="007A5FA1">
      <w:pPr>
        <w:spacing w:after="0" w:line="240" w:lineRule="auto"/>
        <w:ind w:firstLine="3600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 xml:space="preserve"> 035 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Філологія </w:t>
      </w:r>
    </w:p>
    <w:p w:rsidR="007A5FA1" w:rsidRPr="007A5FA1" w:rsidRDefault="007A5FA1" w:rsidP="007A5FA1">
      <w:pPr>
        <w:spacing w:after="0" w:line="240" w:lineRule="auto"/>
        <w:ind w:firstLine="3600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 xml:space="preserve"> 035.01 «</w:t>
      </w:r>
      <w:r w:rsidRPr="007A5FA1">
        <w:rPr>
          <w:rFonts w:ascii="Times New Roman" w:eastAsia="Calibri" w:hAnsi="Times New Roman" w:cs="Times New Roman"/>
          <w:sz w:val="28"/>
          <w:szCs w:val="28"/>
        </w:rPr>
        <w:t>Українська мова та література»</w:t>
      </w:r>
    </w:p>
    <w:p w:rsidR="007A5FA1" w:rsidRPr="007A5FA1" w:rsidRDefault="007A5FA1" w:rsidP="007A5FA1">
      <w:pPr>
        <w:spacing w:after="0" w:line="240" w:lineRule="auto"/>
        <w:ind w:firstLine="3600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 xml:space="preserve"> Тарасенко Олександр Віталійович</w:t>
      </w:r>
    </w:p>
    <w:p w:rsidR="007A5FA1" w:rsidRPr="007A5FA1" w:rsidRDefault="007A5FA1" w:rsidP="007A5FA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</w:p>
    <w:p w:rsidR="007A5FA1" w:rsidRPr="007A5FA1" w:rsidRDefault="007A5FA1" w:rsidP="007A5FA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Науковий керівник:</w:t>
      </w:r>
    </w:p>
    <w:p w:rsidR="007A5FA1" w:rsidRPr="007A5FA1" w:rsidRDefault="007A5FA1" w:rsidP="007A5FA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к. 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. н., доц.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Шупта-В’язовська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О.Г._____ </w:t>
      </w:r>
    </w:p>
    <w:p w:rsidR="007A5FA1" w:rsidRPr="007A5FA1" w:rsidRDefault="007A5FA1" w:rsidP="007A5FA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Рецензент:</w:t>
      </w:r>
    </w:p>
    <w:p w:rsidR="007A5FA1" w:rsidRPr="007A5FA1" w:rsidRDefault="007A5FA1" w:rsidP="007A5FA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к. 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. н., доц.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Нечиталюк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І.В.</w:t>
      </w:r>
    </w:p>
    <w:p w:rsidR="007A5FA1" w:rsidRPr="007A5FA1" w:rsidRDefault="007A5FA1" w:rsidP="007A5FA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</w:p>
    <w:p w:rsidR="007A5FA1" w:rsidRPr="007A5FA1" w:rsidRDefault="007A5FA1" w:rsidP="007A5FA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</w:p>
    <w:p w:rsidR="007A5FA1" w:rsidRPr="007A5FA1" w:rsidRDefault="007A5FA1" w:rsidP="007A5FA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7A5FA1" w:rsidRPr="007A5FA1" w:rsidTr="007A5FA1">
        <w:trPr>
          <w:jc w:val="center"/>
        </w:trPr>
        <w:tc>
          <w:tcPr>
            <w:tcW w:w="4967" w:type="dxa"/>
            <w:hideMark/>
          </w:tcPr>
          <w:p w:rsidR="007A5FA1" w:rsidRPr="007A5FA1" w:rsidRDefault="007A5FA1" w:rsidP="007A5FA1">
            <w:pPr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7A5FA1" w:rsidRPr="007A5FA1" w:rsidRDefault="007A5FA1" w:rsidP="007A5FA1">
            <w:pPr>
              <w:spacing w:before="12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7A5FA1" w:rsidRPr="007A5FA1" w:rsidRDefault="007A5FA1" w:rsidP="007A5FA1">
            <w:pPr>
              <w:spacing w:before="12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№ __ </w:t>
            </w:r>
            <w:proofErr w:type="spellStart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____________2019 р. </w:t>
            </w:r>
          </w:p>
          <w:p w:rsidR="007A5FA1" w:rsidRPr="007A5FA1" w:rsidRDefault="007A5FA1" w:rsidP="007A5FA1">
            <w:pPr>
              <w:spacing w:before="60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Завідувач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7A5FA1" w:rsidRPr="007A5FA1" w:rsidRDefault="007A5FA1" w:rsidP="007A5FA1">
            <w:pPr>
              <w:tabs>
                <w:tab w:val="left" w:pos="1168"/>
                <w:tab w:val="left" w:pos="3861"/>
              </w:tabs>
              <w:spacing w:before="36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</w:pPr>
            <w:r w:rsidRPr="007A5FA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доц. Шевченко Т. М.</w:t>
            </w:r>
          </w:p>
          <w:p w:rsidR="007A5FA1" w:rsidRPr="007A5FA1" w:rsidRDefault="007A5FA1" w:rsidP="007A5FA1">
            <w:pPr>
              <w:tabs>
                <w:tab w:val="left" w:pos="284"/>
                <w:tab w:val="left" w:pos="1767"/>
              </w:tabs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7A5FA1" w:rsidRPr="007A5FA1" w:rsidRDefault="007A5FA1" w:rsidP="007A5FA1">
            <w:pPr>
              <w:tabs>
                <w:tab w:val="right" w:pos="4462"/>
              </w:tabs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ЕК № ___</w:t>
            </w:r>
          </w:p>
          <w:p w:rsidR="007A5FA1" w:rsidRPr="007A5FA1" w:rsidRDefault="007A5FA1" w:rsidP="007A5FA1">
            <w:pPr>
              <w:tabs>
                <w:tab w:val="right" w:pos="4462"/>
              </w:tabs>
              <w:spacing w:before="12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№ _ </w:t>
            </w:r>
            <w:proofErr w:type="spellStart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_______2019 р.</w:t>
            </w:r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ab/>
            </w:r>
          </w:p>
          <w:p w:rsidR="007A5FA1" w:rsidRPr="007A5FA1" w:rsidRDefault="007A5FA1" w:rsidP="007A5FA1">
            <w:pPr>
              <w:tabs>
                <w:tab w:val="right" w:pos="4462"/>
              </w:tabs>
              <w:spacing w:before="12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___/_____</w:t>
            </w:r>
          </w:p>
          <w:p w:rsidR="007A5FA1" w:rsidRPr="007A5FA1" w:rsidRDefault="007A5FA1" w:rsidP="007A5FA1">
            <w:pPr>
              <w:spacing w:after="0" w:line="25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 шкалою/шкалою ЕСТ</w:t>
            </w:r>
            <w:proofErr w:type="gramStart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/ </w:t>
            </w:r>
            <w:proofErr w:type="spellStart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</w:p>
          <w:p w:rsidR="007A5FA1" w:rsidRPr="007A5FA1" w:rsidRDefault="007A5FA1" w:rsidP="007A5FA1">
            <w:pPr>
              <w:spacing w:before="36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7A5FA1" w:rsidRPr="007A5FA1" w:rsidRDefault="007A5FA1" w:rsidP="007A5FA1">
            <w:pPr>
              <w:tabs>
                <w:tab w:val="left" w:pos="1446"/>
                <w:tab w:val="right" w:pos="4462"/>
              </w:tabs>
              <w:spacing w:before="36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</w:pPr>
            <w:r w:rsidRPr="007A5FA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доц. Шевченко Т.</w:t>
            </w:r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de-DE"/>
              </w:rPr>
              <w:t> </w:t>
            </w:r>
            <w:r w:rsidRPr="007A5FA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М.</w:t>
            </w:r>
          </w:p>
          <w:p w:rsidR="007A5FA1" w:rsidRPr="007A5FA1" w:rsidRDefault="007A5FA1" w:rsidP="007A5FA1">
            <w:pPr>
              <w:tabs>
                <w:tab w:val="left" w:pos="454"/>
                <w:tab w:val="left" w:pos="2155"/>
              </w:tabs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  <w:r w:rsidRPr="007A5FA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7A5FA1" w:rsidRPr="007A5FA1" w:rsidTr="007A5FA1">
        <w:trPr>
          <w:jc w:val="center"/>
        </w:trPr>
        <w:tc>
          <w:tcPr>
            <w:tcW w:w="4967" w:type="dxa"/>
          </w:tcPr>
          <w:p w:rsidR="007A5FA1" w:rsidRPr="007A5FA1" w:rsidRDefault="007A5FA1" w:rsidP="007A5FA1">
            <w:pPr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7A5FA1" w:rsidRPr="007A5FA1" w:rsidRDefault="007A5FA1" w:rsidP="007A5FA1">
            <w:pPr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7A5FA1" w:rsidRPr="007A5FA1" w:rsidRDefault="007A5FA1" w:rsidP="007A5FA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7A5FA1" w:rsidRPr="007A5FA1" w:rsidRDefault="007A5FA1" w:rsidP="007A5FA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7A5FA1" w:rsidRPr="007A5FA1" w:rsidRDefault="007A5FA1" w:rsidP="007A5FA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7A5FA1" w:rsidRPr="007A5FA1" w:rsidRDefault="007A5FA1" w:rsidP="007A5FA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>Одеса</w:t>
      </w:r>
      <w:r w:rsidRPr="007A5FA1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–</w:t>
      </w:r>
      <w:r w:rsidRPr="007A5FA1">
        <w:rPr>
          <w:rFonts w:ascii="Times New Roman" w:eastAsia="Calibri" w:hAnsi="Times New Roman" w:cs="Times New Roman"/>
          <w:b/>
          <w:sz w:val="28"/>
          <w:szCs w:val="28"/>
        </w:rPr>
        <w:t xml:space="preserve"> 2019</w:t>
      </w: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before="30" w:after="30" w:line="360" w:lineRule="auto"/>
        <w:ind w:right="57"/>
        <w:jc w:val="both"/>
        <w:rPr>
          <w:rFonts w:ascii="Times New Roman" w:eastAsia="Calibri" w:hAnsi="Times New Roman" w:cs="Times New Roman"/>
          <w:sz w:val="40"/>
          <w:szCs w:val="40"/>
          <w:lang w:val="en-US"/>
        </w:rPr>
      </w:pPr>
    </w:p>
    <w:p w:rsidR="007A5FA1" w:rsidRPr="007A5FA1" w:rsidRDefault="007A5FA1" w:rsidP="007A5FA1">
      <w:pPr>
        <w:spacing w:before="30" w:after="30" w:line="360" w:lineRule="auto"/>
        <w:ind w:left="170" w:right="57" w:firstLine="709"/>
        <w:jc w:val="center"/>
        <w:rPr>
          <w:rFonts w:ascii="Times New Roman" w:eastAsia="Calibri" w:hAnsi="Times New Roman" w:cs="Times New Roman"/>
          <w:sz w:val="40"/>
          <w:szCs w:val="40"/>
        </w:rPr>
      </w:pPr>
      <w:r w:rsidRPr="007A5FA1">
        <w:rPr>
          <w:rFonts w:ascii="Times New Roman" w:eastAsia="Calibri" w:hAnsi="Times New Roman" w:cs="Times New Roman"/>
          <w:sz w:val="40"/>
          <w:szCs w:val="40"/>
        </w:rPr>
        <w:t>ЗМІСТ</w:t>
      </w:r>
    </w:p>
    <w:p w:rsidR="007A5FA1" w:rsidRPr="007A5FA1" w:rsidRDefault="007A5FA1" w:rsidP="007A5FA1">
      <w:pPr>
        <w:spacing w:before="30" w:after="30" w:line="360" w:lineRule="auto"/>
        <w:ind w:left="170" w:right="57"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7A5FA1" w:rsidRPr="007A5FA1" w:rsidRDefault="007A5FA1" w:rsidP="007A5FA1">
      <w:pPr>
        <w:spacing w:before="30" w:after="3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A5FA1" w:rsidRPr="007A5FA1" w:rsidRDefault="007A5FA1" w:rsidP="007A5FA1">
      <w:pPr>
        <w:spacing w:before="30" w:after="30" w:line="360" w:lineRule="auto"/>
        <w:ind w:left="170" w:right="57"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7A5FA1" w:rsidRPr="007A5FA1" w:rsidRDefault="007A5FA1" w:rsidP="007A5FA1">
      <w:pPr>
        <w:spacing w:before="30" w:after="3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>ВСТУП</w:t>
      </w:r>
      <w:r w:rsidRPr="007A5FA1">
        <w:rPr>
          <w:rFonts w:ascii="Times New Roman" w:eastAsia="Calibri" w:hAnsi="Times New Roman" w:cs="Times New Roman"/>
          <w:sz w:val="28"/>
          <w:szCs w:val="28"/>
        </w:rPr>
        <w:t>…...……</w:t>
      </w:r>
      <w:r w:rsidRPr="007A5FA1">
        <w:rPr>
          <w:rFonts w:ascii="Times New Roman" w:eastAsia="Calibri" w:hAnsi="Times New Roman" w:cs="Times New Roman"/>
          <w:sz w:val="28"/>
          <w:szCs w:val="28"/>
          <w:lang w:val="en-US"/>
        </w:rPr>
        <w:t>……….</w:t>
      </w:r>
      <w:r w:rsidRPr="007A5FA1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3</w:t>
      </w:r>
    </w:p>
    <w:p w:rsidR="007A5FA1" w:rsidRPr="007A5FA1" w:rsidRDefault="007A5FA1" w:rsidP="007A5FA1">
      <w:pPr>
        <w:spacing w:before="30" w:after="3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>РОЗДІЛ ПЕРШИЙ.</w:t>
      </w:r>
    </w:p>
    <w:p w:rsidR="007A5FA1" w:rsidRPr="007A5FA1" w:rsidRDefault="007A5FA1" w:rsidP="007A5FA1">
      <w:pPr>
        <w:spacing w:before="30" w:after="3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ПРОБЛЕМАТИКА</w:t>
      </w:r>
      <w:r w:rsidRPr="007A5F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</w:rPr>
        <w:t>РОМАНУ………………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……….</w:t>
      </w:r>
      <w:r w:rsidRPr="007A5FA1">
        <w:rPr>
          <w:rFonts w:ascii="Times New Roman" w:eastAsia="Calibri" w:hAnsi="Times New Roman" w:cs="Times New Roman"/>
          <w:sz w:val="28"/>
          <w:szCs w:val="28"/>
        </w:rPr>
        <w:t>…</w:t>
      </w:r>
      <w:r w:rsidRPr="007A5FA1">
        <w:rPr>
          <w:rFonts w:ascii="Times New Roman" w:eastAsia="Calibri" w:hAnsi="Times New Roman" w:cs="Times New Roman"/>
          <w:sz w:val="28"/>
          <w:szCs w:val="28"/>
          <w:lang w:val="en-US"/>
        </w:rPr>
        <w:t>……………………....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10</w:t>
      </w:r>
    </w:p>
    <w:p w:rsidR="007A5FA1" w:rsidRPr="007A5FA1" w:rsidRDefault="007A5FA1" w:rsidP="007A5FA1">
      <w:pPr>
        <w:spacing w:before="30" w:after="30" w:line="360" w:lineRule="auto"/>
        <w:ind w:right="57"/>
        <w:contextualSpacing/>
        <w:rPr>
          <w:rFonts w:ascii="Times New Roman" w:eastAsia="Calibri" w:hAnsi="Times New Roman" w:cs="Times New Roman"/>
          <w:b/>
          <w:i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i/>
          <w:sz w:val="28"/>
          <w:szCs w:val="28"/>
        </w:rPr>
        <w:t>1.1. Особливості естетичної інтерпретації головних проблем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....</w:t>
      </w:r>
      <w:r w:rsidRPr="007A5F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............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.13</w:t>
      </w:r>
    </w:p>
    <w:p w:rsidR="007A5FA1" w:rsidRPr="007A5FA1" w:rsidRDefault="007A5FA1" w:rsidP="007A5FA1">
      <w:pPr>
        <w:spacing w:before="30" w:after="30" w:line="360" w:lineRule="auto"/>
        <w:ind w:right="57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i/>
          <w:sz w:val="28"/>
          <w:szCs w:val="28"/>
        </w:rPr>
        <w:t>1.2. Деякі аспекти «вічних» життєвих питань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………………</w:t>
      </w:r>
      <w:r w:rsidRPr="007A5F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………..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…......20</w:t>
      </w:r>
    </w:p>
    <w:p w:rsidR="007A5FA1" w:rsidRPr="007A5FA1" w:rsidRDefault="007A5FA1" w:rsidP="007A5FA1">
      <w:pPr>
        <w:spacing w:before="30" w:after="3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>РОЗДІЛ ДРУГИЙ.</w:t>
      </w:r>
    </w:p>
    <w:p w:rsidR="007A5FA1" w:rsidRPr="007A5FA1" w:rsidRDefault="007A5FA1" w:rsidP="007A5FA1">
      <w:pPr>
        <w:spacing w:before="30" w:after="3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ДЕЯКІ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</w:rPr>
        <w:t>ОСОБЛИВОСТІ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</w:rPr>
        <w:t>ХУДОЖНЬОЇ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</w:rPr>
        <w:t>СВОЄРІДНОСТІ………....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7A5FA1">
        <w:rPr>
          <w:rFonts w:ascii="Times New Roman" w:eastAsia="Calibri" w:hAnsi="Times New Roman" w:cs="Times New Roman"/>
          <w:sz w:val="28"/>
          <w:szCs w:val="28"/>
        </w:rPr>
        <w:t>.........…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42</w:t>
      </w:r>
    </w:p>
    <w:p w:rsidR="007A5FA1" w:rsidRPr="007A5FA1" w:rsidRDefault="007A5FA1" w:rsidP="007A5FA1">
      <w:pPr>
        <w:spacing w:before="30" w:after="30" w:line="360" w:lineRule="auto"/>
        <w:ind w:right="57"/>
        <w:jc w:val="both"/>
        <w:rPr>
          <w:rFonts w:ascii="Times New Roman" w:eastAsia="Calibri" w:hAnsi="Times New Roman" w:cs="Times New Roman"/>
          <w:b/>
          <w:i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i/>
          <w:sz w:val="28"/>
          <w:szCs w:val="28"/>
        </w:rPr>
        <w:t>2.1.Специфіка жанру……………...………………………………………….45</w:t>
      </w:r>
    </w:p>
    <w:p w:rsidR="007A5FA1" w:rsidRPr="007A5FA1" w:rsidRDefault="007A5FA1" w:rsidP="007A5FA1">
      <w:pPr>
        <w:spacing w:before="30" w:after="30" w:line="360" w:lineRule="auto"/>
        <w:ind w:right="57"/>
        <w:jc w:val="both"/>
        <w:rPr>
          <w:rFonts w:ascii="Times New Roman" w:eastAsia="Calibri" w:hAnsi="Times New Roman" w:cs="Times New Roman"/>
          <w:b/>
          <w:i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i/>
          <w:sz w:val="28"/>
          <w:szCs w:val="28"/>
        </w:rPr>
        <w:t>2.2. Поетика композиції................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lang w:val="ru-RU"/>
        </w:rPr>
        <w:t>.............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</w:rPr>
        <w:t>........................................................54</w:t>
      </w:r>
    </w:p>
    <w:p w:rsidR="007A5FA1" w:rsidRPr="007A5FA1" w:rsidRDefault="007A5FA1" w:rsidP="007A5FA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>РОЗДІЛ ТРЕТІЙ.</w:t>
      </w:r>
    </w:p>
    <w:p w:rsidR="007A5FA1" w:rsidRPr="007A5FA1" w:rsidRDefault="007A5FA1" w:rsidP="007A5FA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РОМАН Я. МЕЛЬНИКА 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«</w:t>
      </w:r>
      <w:r w:rsidRPr="007A5FA1">
        <w:rPr>
          <w:rFonts w:ascii="Times New Roman" w:eastAsia="Calibri" w:hAnsi="Times New Roman" w:cs="Times New Roman"/>
          <w:sz w:val="28"/>
          <w:szCs w:val="28"/>
        </w:rPr>
        <w:t>МАША, АБО ПОСТФАШИЗМ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»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У КОНТЕКСТІ СУЧАСНОЇ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</w:rPr>
        <w:t>УКРАЇНСЬКОЇ ЛІТЕРАТУРИ...............................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.......................</w:t>
      </w:r>
      <w:r w:rsidRPr="007A5FA1">
        <w:rPr>
          <w:rFonts w:ascii="Times New Roman" w:eastAsia="Calibri" w:hAnsi="Times New Roman" w:cs="Times New Roman"/>
          <w:sz w:val="28"/>
          <w:szCs w:val="28"/>
        </w:rPr>
        <w:t>.</w:t>
      </w:r>
      <w:r w:rsidRPr="007A5F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6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5</w:t>
      </w:r>
    </w:p>
    <w:p w:rsidR="007A5FA1" w:rsidRPr="007A5FA1" w:rsidRDefault="007A5FA1" w:rsidP="007A5FA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ru-RU"/>
        </w:rPr>
      </w:pPr>
      <w:r w:rsidRPr="007A5FA1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3.1. 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«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</w:rPr>
        <w:t xml:space="preserve">Маша, або </w:t>
      </w:r>
      <w:proofErr w:type="spellStart"/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</w:rPr>
        <w:t>Постфашизм</w:t>
      </w:r>
      <w:proofErr w:type="spellEnd"/>
      <w:r w:rsidRPr="007A5FA1">
        <w:rPr>
          <w:rFonts w:ascii="Times New Roman" w:eastAsia="Calibri" w:hAnsi="Times New Roman" w:cs="Times New Roman"/>
          <w:i/>
          <w:sz w:val="28"/>
          <w:szCs w:val="28"/>
        </w:rPr>
        <w:t>»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</w:rPr>
        <w:t xml:space="preserve"> Я. Мельника 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  <w:lang w:val="en-US"/>
        </w:rPr>
        <w:t>versus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  <w:lang w:val="ru-RU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«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</w:rPr>
        <w:t xml:space="preserve">Час </w:t>
      </w:r>
      <w:proofErr w:type="spellStart"/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</w:rPr>
        <w:t>смертохристів</w:t>
      </w:r>
      <w:proofErr w:type="spellEnd"/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</w:rPr>
        <w:t>: Міражі 2077 року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»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</w:rPr>
        <w:t>Ю.Щербака</w:t>
      </w:r>
      <w:proofErr w:type="spellEnd"/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</w:rPr>
        <w:t>..........................................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  <w:lang w:val="ru-RU"/>
        </w:rPr>
        <w:t>...............................</w:t>
      </w:r>
      <w:r w:rsidRPr="007A5FA1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ru-RU"/>
        </w:rPr>
        <w:t>69</w:t>
      </w:r>
    </w:p>
    <w:p w:rsidR="007A5FA1" w:rsidRPr="007A5FA1" w:rsidRDefault="007A5FA1" w:rsidP="007A5FA1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8"/>
          <w:szCs w:val="28"/>
          <w:lang w:val="ru-RU"/>
        </w:rPr>
      </w:pPr>
      <w:r w:rsidRPr="007A5FA1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3.2. 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«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</w:rPr>
        <w:t xml:space="preserve">Маша, або </w:t>
      </w:r>
      <w:proofErr w:type="spellStart"/>
      <w:r w:rsidRPr="007A5FA1">
        <w:rPr>
          <w:rFonts w:ascii="Times New Roman" w:eastAsia="Calibri" w:hAnsi="Times New Roman" w:cs="Times New Roman"/>
          <w:b/>
          <w:i/>
          <w:sz w:val="28"/>
          <w:szCs w:val="28"/>
          <w:shd w:val="clear" w:color="auto" w:fill="FFFFFF"/>
        </w:rPr>
        <w:t>Постфашизм</w:t>
      </w:r>
      <w:proofErr w:type="spellEnd"/>
      <w:r w:rsidRPr="007A5FA1">
        <w:rPr>
          <w:rFonts w:ascii="Times New Roman" w:eastAsia="Calibri" w:hAnsi="Times New Roman" w:cs="Times New Roman"/>
          <w:i/>
          <w:sz w:val="28"/>
          <w:szCs w:val="28"/>
        </w:rPr>
        <w:t xml:space="preserve">» 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Я. Мельника 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>versus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lang w:val="ru-RU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«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</w:rPr>
        <w:t>Кагарлик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»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 О.Шинкаренка......................................................................................................</w:t>
      </w:r>
      <w:r w:rsidRPr="007A5FA1">
        <w:rPr>
          <w:rFonts w:ascii="Times New Roman" w:eastAsia="Calibri" w:hAnsi="Times New Roman" w:cs="Times New Roman"/>
          <w:b/>
          <w:i/>
          <w:sz w:val="28"/>
          <w:szCs w:val="28"/>
          <w:lang w:val="ru-RU"/>
        </w:rPr>
        <w:t>74</w:t>
      </w:r>
    </w:p>
    <w:p w:rsidR="007A5FA1" w:rsidRPr="007A5FA1" w:rsidRDefault="007A5FA1" w:rsidP="007A5FA1">
      <w:pPr>
        <w:spacing w:before="30" w:after="30" w:line="360" w:lineRule="auto"/>
        <w:ind w:right="57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>ВИСНОВКИ……………………………………………………………………</w:t>
      </w:r>
      <w:r w:rsidRPr="007A5FA1">
        <w:rPr>
          <w:rFonts w:ascii="Times New Roman" w:eastAsia="Calibri" w:hAnsi="Times New Roman" w:cs="Times New Roman"/>
          <w:b/>
          <w:sz w:val="28"/>
          <w:szCs w:val="28"/>
          <w:lang w:val="ru-RU"/>
        </w:rPr>
        <w:t>.</w:t>
      </w:r>
      <w:r w:rsidRPr="007A5FA1">
        <w:rPr>
          <w:rFonts w:ascii="Times New Roman" w:eastAsia="Calibri" w:hAnsi="Times New Roman" w:cs="Times New Roman"/>
          <w:b/>
          <w:sz w:val="28"/>
          <w:szCs w:val="28"/>
        </w:rPr>
        <w:t>78</w:t>
      </w:r>
    </w:p>
    <w:p w:rsidR="007A5FA1" w:rsidRPr="007A5FA1" w:rsidRDefault="007A5FA1" w:rsidP="007A5FA1">
      <w:pPr>
        <w:spacing w:before="30" w:after="3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>СПИСОК ВИКОРИСТАНИХ ДЖЕРЕЛ…………………………………</w:t>
      </w:r>
      <w:r w:rsidRPr="007A5FA1">
        <w:rPr>
          <w:rFonts w:ascii="Times New Roman" w:eastAsia="Calibri" w:hAnsi="Times New Roman" w:cs="Times New Roman"/>
          <w:b/>
          <w:sz w:val="28"/>
          <w:szCs w:val="28"/>
          <w:lang w:val="ru-RU"/>
        </w:rPr>
        <w:t>…</w:t>
      </w:r>
      <w:r w:rsidRPr="007A5FA1">
        <w:rPr>
          <w:rFonts w:ascii="Times New Roman" w:eastAsia="Calibri" w:hAnsi="Times New Roman" w:cs="Times New Roman"/>
          <w:b/>
          <w:sz w:val="28"/>
          <w:szCs w:val="28"/>
        </w:rPr>
        <w:t>82</w:t>
      </w:r>
    </w:p>
    <w:p w:rsidR="007A5FA1" w:rsidRPr="007A5FA1" w:rsidRDefault="007A5FA1" w:rsidP="007A5FA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>ВСТУП</w:t>
      </w: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Ярослав Мельник – письменник, відомий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ув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Україні донедавна передовсім як літературний критик і рецензент відомих наразі літераторів: Марії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Матіос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Василя Герасим’юка, Ігоря Римарука, Юрія Буряка, Петра Гірника та ін., а також як дослідник відомих майстрів слова – таких, як      Л.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Талатай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В.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Затуливітер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Його ім’я напряму пов’язане з багаторічною дискусією з Миколою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Рябчуком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щодо «сповідальної» та «метафоричної поезії». За кордоном, зокрема у Литві (у Вільнюсі проживає) та Франції (Париж), він – автор широко обговорюваний, резонансний, його книги виходять із завидною регулярністю та потрапляють у «п’ятірки» та «десятки» престижних літературних рейтингів («Книга року», «Список найбільш творчих книг», «Найкраще оповідання року», </w:t>
      </w:r>
      <w:r w:rsidRPr="007A5FA1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літературна премія ім. </w:t>
      </w:r>
      <w:proofErr w:type="spellStart"/>
      <w:r w:rsidRPr="007A5FA1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Кунчінаса</w:t>
      </w:r>
      <w:proofErr w:type="spellEnd"/>
      <w:r w:rsidRPr="007A5FA1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, номінація на Європейську літературну премію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т.д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.). В Україні, починаючи з 2012 року, його книги номінуються на звання «Книга року ВВС», а роман «Далекий простір» навіть отримав першу премію.</w:t>
      </w: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«Маша, або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2016 року також претендував на це звання, проте отримав 2-е місце, поступившись лише романові «Забуття» Тані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Малярчук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Наразі на книгу «Маша, або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» вийшло вже понад 20 рецензій, які засвідчують чималий інтерес як читачів, так і інтерпретаторів.</w:t>
      </w: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Біографія Ярослава Мельника передовсім цікава широкою географією. Так, він народився на Рівненщині, закінчив факультет української філології у Львівському національному університеті імені Івана Франка. Згодом – вступив в аспірантуру Літературного інституту імені Максима Горького у Москві.</w:t>
      </w: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1990 року ім’я Ярослава Мельника фактично зникло з царини літератури в Україні на понад двадцять років. Це пов’язано, зокрема, з переїздом до Литви, але «повернувся» у велику літературу на зламі 2011 – 2012 років: у журналі «Київська Русь» з’явилася повість «Рояльна кімната», далі – в «Кур’єрі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Кривбасу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» повість «Телефонуй мені, говори зі мною»,2012-го року в київському видавництві «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Темпора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».Ця книга вже в жовтні увійшла в 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топ-5 кращих книг поточного року. Видавнича активність продовжилася в 2013 році, коли друком вийшов роман «Далекий простір», що його теж відзначило журі конкурсу «Книга року ВВС» першою премією.</w:t>
      </w: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Так, Ярослав Мельник наразі є активним учасником літературного життя України, а також репрезентантом нашої культури на Заході – зокрема, йдеться про Францію і Литву. Прозові твори Я. Мельника потрапляли й у короткі списки «Книги року» в Литві, номінувалися на Європейську літературну премію. Та перекладалися низкою мов: англійською, французькою, німецькою, італійською, есперанто,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азербаджанською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румунською, хорватською, російською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cetera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 Такий успіх продиктовано також схвальними відгуками про творчість митця європейських критиків, а випускники середніх шкіл Литви навіть здавали іспити за творами Я. Мельника на атестат зрілості.</w:t>
      </w: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Таким чином, бачимо, що письменник є доволі популярним автором, котрий викликає своєю творчістю широкий резонанс і розголос, про що свідчить низка джерел різного формату, які інтерпретують його творчість.</w:t>
      </w: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Наведемо деякі з них. Так, Віра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Агеєва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, член журі конкурсу «Книга року ВВС», у своїй рецензії «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Всепереможність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краси, або Про кохання і канібалізм» зазначає: </w:t>
      </w:r>
      <w:r w:rsidRPr="007A5FA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«</w:t>
      </w:r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Роман Ярослава Мельника  («Маша,  або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» – О. Т.) читати інколи важко, хочеться відмахнутися від проблем, відвернутися од надто яскравого світла. Але ж це історія кохання, і якщо воно всепереможне навіть і за таких умов, тоді наше життя усе ж має сенс. </w:t>
      </w:r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І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від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нас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залежить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станемо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ми на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бік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Добра, </w:t>
      </w:r>
      <w:proofErr w:type="spellStart"/>
      <w:proofErr w:type="gram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чи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не</w:t>
      </w:r>
      <w:proofErr w:type="gram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самохіть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допомагатимемо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Злу</w:t>
      </w:r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» </w:t>
      </w:r>
      <w:r w:rsidRPr="007A5FA1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>[5]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Ігор Бондар-Терещенко у рецензії «Фашизм пройшов» для видання «Буквоїд» про роман «Маша, або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Постфашизм»у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властивому йому іронічному ключі, зважаючи й на сьогочасні реалії, пише: </w:t>
      </w:r>
      <w:r w:rsidRPr="007A5FA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«</w:t>
      </w:r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Таким чином, навряд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чи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«Маша,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або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» —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лише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про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расовудискримінацію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в далекому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майбутньому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де герой у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суспільстві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збудованому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за законами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Гітлера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і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Ніцше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муситьтікати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немов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у «Поле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битви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: Земля».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Адже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він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пояснимо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закохався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у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парію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істоту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нижчої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касти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зовсім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не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людину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а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щось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на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зразок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lastRenderedPageBreak/>
        <w:t>св</w:t>
      </w:r>
      <w:proofErr w:type="gram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ійської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тварини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Навіть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гуманістичний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принцип про те,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що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ми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відповідаємо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за тих, кого приручили, не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рятує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нашого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героя,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що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йде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в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далекі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гори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від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р</w:t>
      </w:r>
      <w:proofErr w:type="gram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ідного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племені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людей. </w:t>
      </w:r>
      <w:proofErr w:type="spellStart"/>
      <w:proofErr w:type="gram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Кр</w:t>
      </w:r>
      <w:proofErr w:type="gram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ім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того, не на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скандальну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«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расову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»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користьсвідчить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сюжетна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ситуація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яка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іноді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перехняблюється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вже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в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бік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упосліджених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рабів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які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вбивають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і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ґвалтують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своїх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колишніх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господарів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Швидше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за все, роман </w:t>
      </w:r>
      <w:hyperlink r:id="rId6" w:history="1">
        <w:r w:rsidRPr="007A5FA1">
          <w:rPr>
            <w:rFonts w:ascii="Times New Roman" w:eastAsia="Times New Roman" w:hAnsi="Times New Roman" w:cs="Times New Roman"/>
            <w:i/>
            <w:sz w:val="28"/>
            <w:szCs w:val="28"/>
            <w:shd w:val="clear" w:color="auto" w:fill="FFFFFF"/>
            <w:lang w:val="ru-RU" w:eastAsia="ru-RU"/>
          </w:rPr>
          <w:t>Ярослава Мельника</w:t>
        </w:r>
      </w:hyperlink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 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змушує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замислитися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про день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сьогоднішній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коли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поняття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«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родини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» аж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ніяк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не у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всіх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як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стверджують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модні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журнали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асоціюється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зі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шлюбом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дітонародженням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і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стандартним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набором «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тато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мама,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щасливідіти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і песик».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Тобто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іноді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вам </w:t>
      </w:r>
      <w:proofErr w:type="spellStart"/>
      <w:proofErr w:type="gram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ідкажуть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вона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може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приймати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форми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«мама-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тато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»,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іноді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«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тато-тато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», по тому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вже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«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тато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тато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-раб» і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після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прочитання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деяких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романів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навіть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«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тато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-лялька-корова»</w:t>
      </w:r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ru-RU" w:eastAsia="ru-RU"/>
        </w:rPr>
        <w:t>[</w:t>
      </w:r>
      <w:r w:rsidRPr="007A5FA1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>10</w:t>
      </w:r>
      <w:r w:rsidRPr="007A5FA1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ru-RU" w:eastAsia="ru-RU"/>
        </w:rPr>
        <w:t>]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</w:t>
      </w: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both"/>
        <w:rPr>
          <w:rFonts w:ascii="Calibri" w:eastAsia="Times New Roman" w:hAnsi="Calibri" w:cs="Calibri"/>
          <w:color w:val="404040"/>
          <w:sz w:val="24"/>
          <w:szCs w:val="24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Газета «Україна Молода» в особі Костянтина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Родика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порівнює Ярослава Мельника з європейськими авторами – як тими, що вже стали класиками, так і сучасними: </w:t>
      </w:r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«</w:t>
      </w:r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І з ким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тільки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його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не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порівнювали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: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від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Кафки до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Бредбері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(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якбибільше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читали Камю — той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був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би першим у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порівняльномуряді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). Та й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видавці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активно </w:t>
      </w:r>
      <w:proofErr w:type="spellStart"/>
      <w:proofErr w:type="gram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ідігрували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нестримним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асоціаціям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. На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звороті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обкладинки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«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Маші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...»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читаємо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: «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Письменник-сюрреалі</w:t>
      </w:r>
      <w:proofErr w:type="gram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ст</w:t>
      </w:r>
      <w:proofErr w:type="spellEnd"/>
      <w:proofErr w:type="gram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, фантаст,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філософ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» —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під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це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кліше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підпадає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більшість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світового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 xml:space="preserve"> канону ХХ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століття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»</w:t>
      </w:r>
      <w:r w:rsidRPr="007A5FA1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ru-RU" w:eastAsia="ru-RU"/>
        </w:rPr>
        <w:t>[</w:t>
      </w:r>
      <w:r w:rsidRPr="007A5FA1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>46</w:t>
      </w:r>
      <w:r w:rsidRPr="007A5FA1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ru-RU" w:eastAsia="ru-RU"/>
        </w:rPr>
        <w:t>]</w:t>
      </w:r>
      <w:r w:rsidRPr="007A5FA1"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vertAlign w:val="superscript"/>
          <w:lang w:val="ru-RU" w:eastAsia="ru-RU"/>
        </w:rPr>
        <w:t>.</w:t>
      </w: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Сам автор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ув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одному з інтерв’ю (березень 2016-го року) рефлексує з приводу важливості його існування в українському культурному просторі:</w:t>
      </w:r>
      <w:r w:rsidRPr="007A5FA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«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Мені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справді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дуже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важливо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існувати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для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українців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хоча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я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володію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</w:t>
      </w:r>
      <w:proofErr w:type="gram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ізними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мовами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моя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рідна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–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українська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мої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батьки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постраждали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за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українську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ідею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пройшли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через Гулаг (там і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познайомилися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). Через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це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минуле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мене не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залишили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gram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на</w:t>
      </w:r>
      <w:proofErr w:type="gram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кафедрі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української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літератури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Львівського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університету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як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обіцяли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–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втрутився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відділ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КДБ.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Незважаючи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на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мій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червоний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диплом та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досить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гучне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вже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</w:t>
      </w:r>
      <w:proofErr w:type="gram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м’я</w:t>
      </w:r>
      <w:proofErr w:type="spellEnd"/>
      <w:proofErr w:type="gram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літературного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критика і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велику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кількість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надрукованих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літературознавчих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статей.</w:t>
      </w:r>
    </w:p>
    <w:p w:rsidR="007A5FA1" w:rsidRPr="007A5FA1" w:rsidRDefault="007A5FA1" w:rsidP="007A5FA1">
      <w:pPr>
        <w:spacing w:before="30" w:afterLines="30" w:after="72" w:line="360" w:lineRule="auto"/>
        <w:ind w:left="170" w:right="57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Радію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що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Україні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таки є попит на мою прозу, маю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справжніх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фанів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незважаючи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на те,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що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вона не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подібна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на прозу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інших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письменників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а і на </w:t>
      </w:r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 xml:space="preserve">перший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погляд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виглядає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незвичною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</w:t>
      </w:r>
      <w:proofErr w:type="gram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дивною</w:t>
      </w:r>
      <w:proofErr w:type="gram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Як і вся моя химерна доля. Та ми не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вибираємо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долі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ні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того, про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що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ми і як </w:t>
      </w:r>
      <w:proofErr w:type="spellStart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пишемо</w:t>
      </w:r>
      <w:proofErr w:type="spellEnd"/>
      <w:r w:rsidRPr="007A5F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»</w:t>
      </w:r>
      <w:r w:rsidRPr="007A5FA1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ru-RU" w:eastAsia="ru-RU"/>
        </w:rPr>
        <w:t>[8]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Крім того, є низка публікацій про Ярослава Мельника та відеоматеріалів про його творчість, презентаційні тури тощо, що свідчить про затребуваність автора в культурному просторі України. Так, наведемо три програми: «Культ особи» за 22 листопада 2013-го року, «Знакова постать» на радіо «Культура» за 21 листопада 2013 і «Прем’єра книги» на тому ж медіа за 24 вересня 2013 року.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Ярослав Мельник також неодноразово з’являвся на телебаченні: зокрема, на каналі «1+1», «5-му каналі», «9-му каналі» та ін., на якому у програмі «Пані та панове» брали участь Тарас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Прохасько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Юрій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Винничук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та ін. У мережі є і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тизери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та огляди на його книги на різних каналах, відео з презентацій тощо, які в цілому створюють хороший медійний образ автора, підтримують його усталений імідж і вписують його у плеяду репрезентантів української культури не тільки в Україні, а й закордонні.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У цілому Ярослава Мельника критика та телебачення сприймають виважено та серйозно, деколи навіть порівнюють із авторами, котрі вже увійшли у коло класиків (Кафка, Камю) або зараз знаходяться на піку своєї літературної кар’єри (француз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Бегбедер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). Прикметно, що Автора «Маші, або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Постфашизму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» вважають сюрреалістом, фантастом, філософом, а роман визнають ґрунтовним твором, який вільно та невимушено виказує дисонанси та парадокси посткомуністичних (чи то пак – постколоніальних) реалій. 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i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Проте найвлучнішою характеристикою творчості митця, на мій погляд, є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працяукраїнсько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-російського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дослідникалітератури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– Юрія Барабаша «Вулиця Крокодилів / Невський проспект. І поза ними». Професор підкреслив таку важливу рису творчості Ярослава Мельника, – як </w:t>
      </w:r>
      <w:proofErr w:type="spellStart"/>
      <w:r w:rsidRPr="007A5FA1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самість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яка, передусім, простежується і в його літературних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героях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– вони шукають себе, свою точку опори, за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Архімедовою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формулою «дайте мені точку опори, і я переверну Землю. Дайте мені, де стати, – і я зрушу світ»: </w:t>
      </w:r>
      <w:r w:rsidRPr="007A5FA1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«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Таке потрактування «</w:t>
      </w:r>
      <w:proofErr w:type="spellStart"/>
      <w:r w:rsidRPr="007A5FA1">
        <w:rPr>
          <w:rFonts w:ascii="Times New Roman" w:eastAsia="Calibri" w:hAnsi="Times New Roman" w:cs="Times New Roman"/>
          <w:i/>
          <w:sz w:val="28"/>
          <w:szCs w:val="28"/>
        </w:rPr>
        <w:t>самості</w:t>
      </w:r>
      <w:proofErr w:type="spellEnd"/>
      <w:r w:rsidRPr="007A5FA1">
        <w:rPr>
          <w:rFonts w:ascii="Times New Roman" w:eastAsia="Calibri" w:hAnsi="Times New Roman" w:cs="Times New Roman"/>
          <w:i/>
          <w:sz w:val="28"/>
          <w:szCs w:val="28"/>
        </w:rPr>
        <w:t xml:space="preserve">» є для Мельника </w:t>
      </w:r>
      <w:proofErr w:type="spellStart"/>
      <w:r w:rsidRPr="007A5FA1">
        <w:rPr>
          <w:rFonts w:ascii="Times New Roman" w:eastAsia="Calibri" w:hAnsi="Times New Roman" w:cs="Times New Roman"/>
          <w:i/>
          <w:sz w:val="28"/>
          <w:szCs w:val="28"/>
        </w:rPr>
        <w:t>парадигмальним</w:t>
      </w:r>
      <w:proofErr w:type="spellEnd"/>
      <w:r w:rsidRPr="007A5FA1">
        <w:rPr>
          <w:rFonts w:ascii="Times New Roman" w:eastAsia="Calibri" w:hAnsi="Times New Roman" w:cs="Times New Roman"/>
          <w:i/>
          <w:sz w:val="28"/>
          <w:szCs w:val="28"/>
        </w:rPr>
        <w:t xml:space="preserve">, становить фундамент його світогляду й самовідчуття; це – на чому вважаю за 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необхідне спеціально наголосити – стосується, зокрема,  </w:t>
      </w:r>
      <w:proofErr w:type="spellStart"/>
      <w:r w:rsidRPr="007A5FA1">
        <w:rPr>
          <w:rFonts w:ascii="Times New Roman" w:eastAsia="Calibri" w:hAnsi="Times New Roman" w:cs="Times New Roman"/>
          <w:i/>
          <w:sz w:val="28"/>
          <w:szCs w:val="28"/>
        </w:rPr>
        <w:t>націософських</w:t>
      </w:r>
      <w:proofErr w:type="spellEnd"/>
      <w:r w:rsidRPr="007A5FA1">
        <w:rPr>
          <w:rFonts w:ascii="Times New Roman" w:eastAsia="Calibri" w:hAnsi="Times New Roman" w:cs="Times New Roman"/>
          <w:i/>
          <w:sz w:val="28"/>
          <w:szCs w:val="28"/>
        </w:rPr>
        <w:t xml:space="preserve"> орієнтацій, ексклюзивно важливих, зрозуміла річ, у розмові про явище, яке я називаю (підкреслю: умовно, бо іншого </w:t>
      </w:r>
      <w:proofErr w:type="spellStart"/>
      <w:r w:rsidRPr="007A5FA1">
        <w:rPr>
          <w:rFonts w:ascii="Times New Roman" w:eastAsia="Calibri" w:hAnsi="Times New Roman" w:cs="Times New Roman"/>
          <w:i/>
          <w:sz w:val="28"/>
          <w:szCs w:val="28"/>
        </w:rPr>
        <w:t>терміна</w:t>
      </w:r>
      <w:proofErr w:type="spellEnd"/>
      <w:r w:rsidRPr="007A5FA1">
        <w:rPr>
          <w:rFonts w:ascii="Times New Roman" w:eastAsia="Calibri" w:hAnsi="Times New Roman" w:cs="Times New Roman"/>
          <w:i/>
          <w:sz w:val="28"/>
          <w:szCs w:val="28"/>
        </w:rPr>
        <w:t xml:space="preserve"> поки що не знайдено) «новою літературною еміґрацією»</w:t>
      </w:r>
      <w:r w:rsidRPr="007A5FA1">
        <w:rPr>
          <w:rFonts w:ascii="Times New Roman" w:eastAsia="Calibri" w:hAnsi="Times New Roman" w:cs="Times New Roman"/>
          <w:b/>
          <w:sz w:val="28"/>
          <w:szCs w:val="28"/>
        </w:rPr>
        <w:t>[8]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 xml:space="preserve">Актуальність теми та стан її наукової розробки. </w:t>
      </w:r>
      <w:r w:rsidRPr="007A5FA1">
        <w:rPr>
          <w:rFonts w:ascii="Times New Roman" w:eastAsia="Calibri" w:hAnsi="Times New Roman" w:cs="Times New Roman"/>
          <w:sz w:val="28"/>
          <w:szCs w:val="28"/>
        </w:rPr>
        <w:t>Протягом останніх десятиліть науковцями зроблено багато для осягнення сучасної української літератури, її об’єктивного та всеосяжного осмислення її здобутків на терені не тільки нашої країни, а й Європи. Творчість Ярослава Мельника – одна з найважливіших у розумінні природи «найсвіжішої» прози, її експериментів у сфері змісту й форми.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Фокус представленої на захист кваліфікаційної праці зосереджено на творчості Ярослава Мельника як одного з серйозніших репрезентантів прози початку ХХІ століття, новітньої генерації письменників, які художньо охоплюють не лишень важливі суспільні процеси, що хвилюють як інтелектуалів і представників красного письменства, так і пересічних громадян. Доробок Ярослава Мельника наразі складає понад десяток книг, у тому числі – це проза, поезія, наукові праці, есеї </w:t>
      </w:r>
      <w:r w:rsidRPr="007A5FA1">
        <w:rPr>
          <w:rFonts w:ascii="Times New Roman" w:eastAsia="Calibri" w:hAnsi="Times New Roman" w:cs="Times New Roman"/>
          <w:sz w:val="28"/>
          <w:szCs w:val="28"/>
          <w:lang w:val="en-US"/>
        </w:rPr>
        <w:t>etcetera</w:t>
      </w:r>
      <w:r w:rsidRPr="007A5FA1">
        <w:rPr>
          <w:rFonts w:ascii="Times New Roman" w:eastAsia="Calibri" w:hAnsi="Times New Roman" w:cs="Times New Roman"/>
          <w:sz w:val="28"/>
          <w:szCs w:val="28"/>
        </w:rPr>
        <w:t>. Проте, незважаючи на солідні напрацювання, їхнє повноцінне наукове осмислення й системна інтерпретація поки торкаються скоріше поодиноких граней цього художнього явища, хоча творчість письменника аналізували Юрій Барабаш й Іван Дзюба.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 xml:space="preserve">Метою кваліфікаційної роботи 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є виявлення особливостей роману Ярослава Мельника «Маша, або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Постфашизм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>», зокрема розкриття таких його аспектів, як проблематика і поетика, серед яких специфіка жанру та поетика композиції.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Реалізація поставленої мети передбачає розв’язання таких </w:t>
      </w:r>
      <w:r w:rsidRPr="007A5FA1">
        <w:rPr>
          <w:rFonts w:ascii="Times New Roman" w:eastAsia="Calibri" w:hAnsi="Times New Roman" w:cs="Times New Roman"/>
          <w:b/>
          <w:sz w:val="28"/>
          <w:szCs w:val="28"/>
        </w:rPr>
        <w:t>завдань</w:t>
      </w:r>
      <w:r w:rsidRPr="007A5FA1">
        <w:rPr>
          <w:rFonts w:ascii="Times New Roman" w:eastAsia="Calibri" w:hAnsi="Times New Roman" w:cs="Times New Roman"/>
          <w:sz w:val="28"/>
          <w:szCs w:val="28"/>
        </w:rPr>
        <w:t>:</w:t>
      </w:r>
    </w:p>
    <w:p w:rsidR="007A5FA1" w:rsidRPr="007A5FA1" w:rsidRDefault="007A5FA1" w:rsidP="007A5FA1">
      <w:pPr>
        <w:numPr>
          <w:ilvl w:val="0"/>
          <w:numId w:val="1"/>
        </w:numPr>
        <w:shd w:val="clear" w:color="auto" w:fill="FFFFFF"/>
        <w:spacing w:before="30" w:afterLines="30" w:after="72" w:line="360" w:lineRule="auto"/>
        <w:ind w:left="1959" w:right="57"/>
        <w:contextualSpacing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скористатися теоретичними напрацюваннями щодо поняття «поетика»;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– зосередитися на деяких аспектах особливостей розвитку сучасної емігрантської української літератури, репрезентантом якої є Ярослав Мельник;</w:t>
      </w:r>
    </w:p>
    <w:p w:rsidR="007A5FA1" w:rsidRPr="007A5FA1" w:rsidRDefault="007A5FA1" w:rsidP="007A5FA1">
      <w:pPr>
        <w:numPr>
          <w:ilvl w:val="0"/>
          <w:numId w:val="1"/>
        </w:numPr>
        <w:shd w:val="clear" w:color="auto" w:fill="FFFFFF"/>
        <w:spacing w:before="30" w:afterLines="30" w:after="72" w:line="360" w:lineRule="auto"/>
        <w:ind w:left="1959" w:right="57"/>
        <w:contextualSpacing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висвітлити комплекс проблематики роману, серед яких трактування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процесів</w:t>
      </w:r>
      <w:r w:rsidRPr="007A5FA1">
        <w:rPr>
          <w:rFonts w:ascii="Times New Roman" w:eastAsia="Calibri" w:hAnsi="Times New Roman" w:cs="Times New Roman"/>
          <w:i/>
          <w:sz w:val="28"/>
          <w:szCs w:val="28"/>
        </w:rPr>
        <w:t>ре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- та </w:t>
      </w:r>
      <w:proofErr w:type="spellStart"/>
      <w:r w:rsidRPr="007A5FA1">
        <w:rPr>
          <w:rFonts w:ascii="Times New Roman" w:eastAsia="Calibri" w:hAnsi="Times New Roman" w:cs="Times New Roman"/>
          <w:i/>
          <w:sz w:val="28"/>
          <w:szCs w:val="28"/>
        </w:rPr>
        <w:t>де</w:t>
      </w:r>
      <w:r w:rsidRPr="007A5FA1">
        <w:rPr>
          <w:rFonts w:ascii="Times New Roman" w:eastAsia="Calibri" w:hAnsi="Times New Roman" w:cs="Times New Roman"/>
          <w:sz w:val="28"/>
          <w:szCs w:val="28"/>
        </w:rPr>
        <w:t>соціалізації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у вище зазначеному творі;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– таким чином проаналізувати просторові моделі світу крізь призму бінарних опозицій «свій» / «чужий», «людина» / «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стор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», «Добро» / «Зло», охарактеризувати особливості авторських інтерпретацій тоталітарних режимів і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соцікультурних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рухів;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1" w:right="57" w:firstLine="708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– вперше порівняти роман Ярослава Мельника «Маша, або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Постфашизм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>» з іншими творами сучасної української літератури;</w:t>
      </w:r>
    </w:p>
    <w:p w:rsidR="007A5FA1" w:rsidRPr="007A5FA1" w:rsidRDefault="007A5FA1" w:rsidP="007A5FA1">
      <w:pPr>
        <w:numPr>
          <w:ilvl w:val="0"/>
          <w:numId w:val="1"/>
        </w:numPr>
        <w:shd w:val="clear" w:color="auto" w:fill="FFFFFF"/>
        <w:spacing w:before="30" w:afterLines="30" w:after="72" w:line="360" w:lineRule="auto"/>
        <w:ind w:left="1959" w:right="57"/>
        <w:contextualSpacing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дослідити закономірності та специфіку творів письменників-«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двітисячідесятників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». 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>Об’єктом дослідження</w:t>
      </w:r>
      <w:r w:rsidRPr="007A5FA1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</w:rPr>
        <w:t>є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</w:rPr>
        <w:t>роман Ярослава Мельника, який відображає художні модифікації світогляду, творчу манеру автора та способи її вираження.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 xml:space="preserve">Предметом дослідження </w:t>
      </w:r>
      <w:r w:rsidRPr="007A5FA1">
        <w:rPr>
          <w:rFonts w:ascii="Times New Roman" w:eastAsia="Calibri" w:hAnsi="Times New Roman" w:cs="Times New Roman"/>
          <w:sz w:val="28"/>
          <w:szCs w:val="28"/>
        </w:rPr>
        <w:t>стали проблематика та поетика роману сучасного українського письменника Я. Мельника.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 xml:space="preserve">Теоретико-методологічну основу 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дослідження складають праці українських і зарубіжних учених,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медіаресурсів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тощо, зокрема теоретичні напрацювання Ю. Барабаша, Р.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Будного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, Р.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Гром’яка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, І. Дзюби, В.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Саєнко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, О. Ткачука, Г.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Клочека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, В.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Кожинова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>, М. Ільницького, Б. Успенського та ін.</w:t>
      </w:r>
    </w:p>
    <w:p w:rsidR="007A5FA1" w:rsidRPr="007A5FA1" w:rsidRDefault="007A5FA1" w:rsidP="007A5FA1">
      <w:pPr>
        <w:shd w:val="clear" w:color="auto" w:fill="FFFFFF"/>
        <w:spacing w:before="30" w:afterLines="30" w:after="72" w:line="360" w:lineRule="auto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b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Характер поставлених завдань, специфіка матеріалу і рівень його дослідження зумовили вибір </w:t>
      </w:r>
      <w:r w:rsidRPr="007A5FA1">
        <w:rPr>
          <w:rFonts w:ascii="Times New Roman" w:eastAsia="Calibri" w:hAnsi="Times New Roman" w:cs="Times New Roman"/>
          <w:b/>
          <w:sz w:val="28"/>
          <w:szCs w:val="28"/>
        </w:rPr>
        <w:t>методів дослідження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: біографічного, філологічного аналізу, психологічного аналізу та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герменевтичного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A5FA1" w:rsidRPr="007A5FA1" w:rsidRDefault="007A5FA1" w:rsidP="007A5FA1">
      <w:pPr>
        <w:shd w:val="clear" w:color="auto" w:fill="FFFFFF"/>
        <w:spacing w:before="30" w:afterLines="30" w:after="72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b/>
          <w:sz w:val="28"/>
          <w:szCs w:val="28"/>
        </w:rPr>
        <w:t xml:space="preserve">Наукова новизна 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зумовлена системністю підходів до спеціального вивчення тексту роману з погляду оригінальності трактування сучасної проблематики та її естетичного втілення. Крім того, вперше порівняємо роман Я. Мельника «Маша, або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Постфашизм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>» з творами інших новітніх авторів.</w:t>
      </w:r>
    </w:p>
    <w:p w:rsidR="007A5FA1" w:rsidRPr="007A5FA1" w:rsidRDefault="007A5FA1" w:rsidP="007A5FA1">
      <w:pPr>
        <w:shd w:val="clear" w:color="auto" w:fill="FFFFFF"/>
        <w:spacing w:before="30" w:afterLines="30" w:after="72"/>
        <w:ind w:left="170" w:right="57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Результати роботи слугуватимуть підґрунтям для подальшого вивчення творчості мистця, а висновки кваліфікаційної роботи сприятимуть у майбутньому поглибленому дослідженню проблем зі схожим інтерпретаційним спрямуванням.</w:t>
      </w:r>
    </w:p>
    <w:p w:rsidR="007A5FA1" w:rsidRPr="007A5FA1" w:rsidRDefault="007A5FA1" w:rsidP="007A5FA1">
      <w:pPr>
        <w:shd w:val="clear" w:color="auto" w:fill="FFFFFF"/>
        <w:spacing w:before="30" w:afterLines="30" w:after="72" w:line="240" w:lineRule="auto"/>
        <w:ind w:right="57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</w:p>
    <w:p w:rsidR="007A5FA1" w:rsidRPr="007A5FA1" w:rsidRDefault="007A5FA1" w:rsidP="007A5FA1">
      <w:pPr>
        <w:shd w:val="clear" w:color="auto" w:fill="FFFFFF"/>
        <w:spacing w:after="360" w:line="360" w:lineRule="auto"/>
        <w:ind w:firstLine="708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>ВИСНОВКИ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Отже, у нашій кваліфікаційній роботі роман Ярослава Мельника «Маша, або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» розглядається з двох генеральних аспектів: проблематики та поетики. Так, ґрунтовно проаналізувавши твір, ми доходимо висновку, що автор створив цілий ідейно-тематичний комплекс, напряму пов’язаний із «вічними» питаннями,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екзистенційним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вибором, ре- та де- соціалізацією і низкою дотичних до цього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темарію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питань, які художньо доцільно та переконливо обґрунтовуються завдяки письменницькому хисту та широкій гамі прийомів, використаних деміургом. Так, за комбінатами, що фігурують у творі як місце перебування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сторів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 читач упізнає радянські, фашистські або нацистські концентраційні табори, а за ширмою Третього Рейху – ідеології, які панували у тоталітарному столітті – від початку до кінця минулого віку. Проте письменник уводить маркери, які дають підстави назвати всю композицію та зображуване – грою, зокрема, це поєднання елементів іронічного та саркастичного, часто-густо представлених у романі.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Предметом аналізу в другому розділі бакалаврської роботи є дослідження жанрової своєрідності твору Ярослава Мельника та особливості композиції. Звісно, отримані внаслідок пошуків відповіді на перший аспект дають підстави назвати роман Ярослава Мельника «Маша, або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» твором-симбіонтом. Це стало можливим завдяки жанровому синкретизму, його багатошаровій композиційній структурі. 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Можемо припустити, що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дискусійність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і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контраверсійність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цих аспектів дослідження здатна викликати велику кількість інших інтерпретацій, адже час обговорень не сплинув і, можливо, цьому будуть присвячені наші інші студії.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Щодо композиційної організації твору, то в її основі лежать дві основні сюжетні лінії – власне оповідна та публіцистична, кожна з яких виконує свою вельми важливу функцію. Автор використовує низку складних літературних прийомів, що буквально «зшивають» роман і створюють єдиний текст із двома 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lastRenderedPageBreak/>
        <w:t>смисловими осердями / центрами (історією людиноподібних істот і власне людей), причому жодне з них не превалює.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Окрім добре виписаних розгалужених сюжетних ліній, велике навантаження у композиційній системі відіграють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позасюжетні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елементи. Серед них виділяються так, як портретні характеристики, авторські і ліричні відступи, яскраві описи інтер’єрів і екстер’єрів, які увиразнюють і конкретизують сцени різного плану – як конкретного, пов’язаного з сучасними реаліями і речовим світом, в оточенні яких перебувають персонажі твору, так й ірреального, який важко точно означити: фантастичний чи уявний, вигаданий. 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До речі, речовий світ, зокрема деталі їжі, домашнього начиння, особливостей побуту і традицій господарювання людей та місць перебування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сторів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постають зримими і виразними завдяки живописній манері письма Ярослава Мельника, який вміє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посхоплювати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деталі і подробиці, здатні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вияскравити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конкретику реології.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Тим більше, що композиційна організація тексту та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паратекстуальні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елементи семантично та з погляду естетичного переконливо доповнюють одне одного, незважаючи на особливості зовнішньої композиції, яка відзначається специфічним оформленням розділів – частина з них на чорних сторінках (більша), а інша – на білих. За допомогою чорно-білої гами і своєрідно маркованих глав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візуалізується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зовнішня композиція.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Прикметно, що автор залишає фінал відкритим і навіть бінарним – герої припускають, що у новому світі на них може чекати: як минуле, так і майбутнє. Проте читач точно знає, що колишній (для коректності) світ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сторів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/ людей позаду, світ, у якому вчуваються ще не забуті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перекосипереходу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з комуністичного режиму в капіталістичний, а з планової економіки – на ринкову. Але як у житті, так і у романі Ярослава Мельника «Маша, або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», заручниками ситуації стали люди, і відкритий фінал відкриває простір для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читачевого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асоціативного мислення. 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lastRenderedPageBreak/>
        <w:t>Звичайно, жанровою специфіко і композиційними особливостями роману Ярослава Мельника аж ніяк не вичерпується широта і глибина текстової матерії з погляду художньої своєрідності.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Так, потребує спеціального вивчення такий аспект поетики роману, як особливості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наративної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організації тексту, сумлінне дослідження оригінальності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хронотопної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розв’язки твору (внутрішньої композиції), художніх функцій деталей, специфіки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речовізму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 представленого повнокровно і доречно.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Та це може бути предметом наступних наукових студій, присвячених аналізові цікавого і поки що системно-науково не осмисленого, хоча його місце в сучасній українській літературі належить до високої полиці, бо чимало точок дотику з європейською культурою і світовими новаціями в галузі художньої літератури – вельми прикметні.</w:t>
      </w:r>
    </w:p>
    <w:p w:rsidR="007A5FA1" w:rsidRPr="007A5FA1" w:rsidRDefault="007A5FA1" w:rsidP="007A5FA1">
      <w:pPr>
        <w:spacing w:beforeLines="30" w:before="72" w:afterLines="30" w:after="72" w:line="360" w:lineRule="auto"/>
        <w:ind w:right="57" w:firstLine="851"/>
        <w:jc w:val="both"/>
        <w:rPr>
          <w:rFonts w:ascii="Calibri" w:eastAsia="Times New Roman" w:hAnsi="Calibri" w:cs="Times New Roman"/>
          <w:lang w:val="ru-RU"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Отже, досліджуваний нами роман Ярослава Мельника "Маша, або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 є цілком унікальним і самостійним явищем, як у сучасній, так і в українській літературі в принципі. Цей текст увібрав у себе розмаїття як західноєвропейської традиції на рівні композиційному та ідеологічному, так і української, бо у ньому йдеться, хай навіть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алюзійно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ремінісцентно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саме про наші реалії. Твір написаний напрочуд майстерно, що, цілком вірогідно, ґрунтується на літературознавчому та великому власному життєвому досвіді автора. </w:t>
      </w:r>
    </w:p>
    <w:p w:rsidR="007A5FA1" w:rsidRPr="007A5FA1" w:rsidRDefault="007A5FA1" w:rsidP="007A5FA1">
      <w:pPr>
        <w:shd w:val="clear" w:color="auto" w:fill="FFFFFF"/>
        <w:spacing w:after="360" w:line="36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У порівнянні з романами-"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двітисячідесятниками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 "Час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смертохристів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Міражі 2077 року" Юрія Щербака та "Кагарлик" Олега Шинкаренка текст має низку спільних рис, хоча й загалом є напрочуд самостійним і цікавим, поки що системно не дослідженим явищем в Україні та за кордоном, зокрема, у Литві та Франції, де здебільшого мешкає вельмишановний автор Ярослав Мельник. Проте цей аспект принагідний уже до наступних наших студій, адже багатошаровість жанрової специфіки, композиційних особливостей, системи організації персонажів та й загалом самобутності роману "Маша, або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 Ярослава Мельника досліджені не вповні. </w:t>
      </w:r>
    </w:p>
    <w:p w:rsidR="007A5FA1" w:rsidRPr="007A5FA1" w:rsidRDefault="007A5FA1" w:rsidP="007A5FA1">
      <w:pPr>
        <w:spacing w:after="160" w:line="36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</w:p>
    <w:p w:rsidR="007A5FA1" w:rsidRPr="007A5FA1" w:rsidRDefault="007A5FA1" w:rsidP="007A5FA1">
      <w:pPr>
        <w:spacing w:after="1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ВИКОРИСТАНОЇ ЛІТЕРАТУРИ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BBC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оголосила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короткі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списки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премій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Книга року ВВС-2016 та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Дитяча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Книга року ВВС-2016, 2016.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URL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https://www.bbc.com/ukrainian/features-38157581.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BBC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оголошує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"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довгі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списки" Книги року ВВС-2016, 2016.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https://www.bbc.com/ukrainian/society/2016/10/161017_book_of_the_year_2016_longlists?SThisFB.</w:t>
      </w:r>
    </w:p>
    <w:p w:rsidR="007A5FA1" w:rsidRPr="007A5FA1" w:rsidRDefault="007A5FA1" w:rsidP="007A5FA1">
      <w:pPr>
        <w:numPr>
          <w:ilvl w:val="0"/>
          <w:numId w:val="2"/>
        </w:numPr>
        <w:spacing w:after="160" w:line="360" w:lineRule="auto"/>
        <w:ind w:left="0"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A5FA1">
        <w:rPr>
          <w:rFonts w:ascii="Calibri" w:eastAsia="Calibri" w:hAnsi="Calibri" w:cs="Times New Roman"/>
          <w:sz w:val="28"/>
          <w:szCs w:val="28"/>
          <w:lang w:val="de-DE"/>
        </w:rPr>
        <w:t>Ma</w:t>
      </w:r>
      <w:r w:rsidRPr="007A5FA1">
        <w:rPr>
          <w:rFonts w:ascii="Calibri" w:eastAsia="Calibri" w:hAnsi="Calibri" w:cs="Times New Roman"/>
          <w:sz w:val="28"/>
          <w:szCs w:val="28"/>
        </w:rPr>
        <w:t>š</w:t>
      </w:r>
      <w:r w:rsidRPr="007A5FA1">
        <w:rPr>
          <w:rFonts w:ascii="Calibri" w:eastAsia="Calibri" w:hAnsi="Calibri" w:cs="Times New Roman"/>
          <w:sz w:val="28"/>
          <w:szCs w:val="28"/>
          <w:lang w:val="de-DE"/>
        </w:rPr>
        <w:t>a</w:t>
      </w:r>
      <w:r w:rsidRPr="007A5FA1">
        <w:rPr>
          <w:rFonts w:ascii="Calibri" w:eastAsia="Calibri" w:hAnsi="Calibri" w:cs="Times New Roman"/>
          <w:sz w:val="28"/>
          <w:szCs w:val="28"/>
        </w:rPr>
        <w:t xml:space="preserve">, 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arba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 xml:space="preserve"> 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Postfa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>š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izmas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 xml:space="preserve">. </w:t>
      </w:r>
      <w:r w:rsidRPr="007A5FA1">
        <w:rPr>
          <w:rFonts w:ascii="Calibri" w:eastAsia="Calibri" w:hAnsi="Calibri" w:cs="Times New Roman"/>
          <w:sz w:val="28"/>
          <w:szCs w:val="28"/>
          <w:lang w:val="de-DE"/>
        </w:rPr>
        <w:t>Vilnius</w:t>
      </w:r>
      <w:r w:rsidRPr="007A5FA1">
        <w:rPr>
          <w:rFonts w:ascii="Calibri" w:eastAsia="Calibri" w:hAnsi="Calibri" w:cs="Times New Roman"/>
          <w:sz w:val="28"/>
          <w:szCs w:val="28"/>
        </w:rPr>
        <w:t xml:space="preserve">, 2013. </w:t>
      </w:r>
      <w:r w:rsidRPr="007A5FA1">
        <w:rPr>
          <w:rFonts w:ascii="Calibri" w:eastAsia="Calibri" w:hAnsi="Calibri" w:cs="Times New Roman"/>
          <w:sz w:val="28"/>
          <w:szCs w:val="28"/>
          <w:lang w:val="de-DE"/>
        </w:rPr>
        <w:t xml:space="preserve">URL </w:t>
      </w:r>
      <w:r w:rsidRPr="007A5FA1">
        <w:rPr>
          <w:rFonts w:ascii="Calibri" w:eastAsia="Calibri" w:hAnsi="Calibri" w:cs="Times New Roman"/>
          <w:sz w:val="28"/>
          <w:szCs w:val="28"/>
        </w:rPr>
        <w:t>:</w:t>
      </w:r>
      <w:r w:rsidRPr="007A5FA1">
        <w:rPr>
          <w:rFonts w:ascii="Calibri" w:eastAsia="Calibri" w:hAnsi="Calibri" w:cs="Times New Roman"/>
          <w:sz w:val="28"/>
          <w:szCs w:val="28"/>
          <w:lang w:val="de-DE"/>
        </w:rPr>
        <w:t xml:space="preserve"> https</w:t>
      </w:r>
      <w:r w:rsidRPr="007A5FA1">
        <w:rPr>
          <w:rFonts w:ascii="Calibri" w:eastAsia="Calibri" w:hAnsi="Calibri" w:cs="Times New Roman"/>
          <w:sz w:val="28"/>
          <w:szCs w:val="28"/>
        </w:rPr>
        <w:t>://</w:t>
      </w:r>
      <w:r w:rsidRPr="007A5FA1">
        <w:rPr>
          <w:rFonts w:ascii="Calibri" w:eastAsia="Calibri" w:hAnsi="Calibri" w:cs="Times New Roman"/>
          <w:sz w:val="28"/>
          <w:szCs w:val="28"/>
          <w:lang w:val="de-DE"/>
        </w:rPr>
        <w:t>web</w:t>
      </w:r>
      <w:r w:rsidRPr="007A5FA1">
        <w:rPr>
          <w:rFonts w:ascii="Calibri" w:eastAsia="Calibri" w:hAnsi="Calibri" w:cs="Times New Roman"/>
          <w:sz w:val="28"/>
          <w:szCs w:val="28"/>
        </w:rPr>
        <w:t>.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archive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>.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org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>/</w:t>
      </w:r>
      <w:r w:rsidRPr="007A5FA1">
        <w:rPr>
          <w:rFonts w:ascii="Calibri" w:eastAsia="Calibri" w:hAnsi="Calibri" w:cs="Times New Roman"/>
          <w:sz w:val="28"/>
          <w:szCs w:val="28"/>
          <w:lang w:val="de-DE"/>
        </w:rPr>
        <w:t>web</w:t>
      </w:r>
      <w:r w:rsidRPr="007A5FA1">
        <w:rPr>
          <w:rFonts w:ascii="Calibri" w:eastAsia="Calibri" w:hAnsi="Calibri" w:cs="Times New Roman"/>
          <w:sz w:val="28"/>
          <w:szCs w:val="28"/>
        </w:rPr>
        <w:t>/20150609145735/</w:t>
      </w:r>
      <w:r w:rsidRPr="007A5FA1">
        <w:rPr>
          <w:rFonts w:ascii="Calibri" w:eastAsia="Calibri" w:hAnsi="Calibri" w:cs="Times New Roman"/>
          <w:sz w:val="28"/>
          <w:szCs w:val="28"/>
          <w:lang w:val="de-DE"/>
        </w:rPr>
        <w:t>http</w:t>
      </w:r>
      <w:r w:rsidRPr="007A5FA1">
        <w:rPr>
          <w:rFonts w:ascii="Calibri" w:eastAsia="Calibri" w:hAnsi="Calibri" w:cs="Times New Roman"/>
          <w:sz w:val="28"/>
          <w:szCs w:val="28"/>
        </w:rPr>
        <w:t>://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www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>.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almalittera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>.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lt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>/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knyga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>/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masa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>-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arba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>-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postfasizmas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>.</w:t>
      </w:r>
      <w:proofErr w:type="spellStart"/>
      <w:r w:rsidRPr="007A5FA1">
        <w:rPr>
          <w:rFonts w:ascii="Calibri" w:eastAsia="Calibri" w:hAnsi="Calibri" w:cs="Times New Roman"/>
          <w:sz w:val="28"/>
          <w:szCs w:val="28"/>
          <w:lang w:val="de-DE"/>
        </w:rPr>
        <w:t>html</w:t>
      </w:r>
      <w:proofErr w:type="spellEnd"/>
      <w:r w:rsidRPr="007A5FA1">
        <w:rPr>
          <w:rFonts w:ascii="Calibri" w:eastAsia="Calibri" w:hAnsi="Calibri" w:cs="Times New Roman"/>
          <w:sz w:val="28"/>
          <w:szCs w:val="28"/>
        </w:rPr>
        <w:t>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Person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Notes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Toward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Postcyberpunk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Manifesto,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1999.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URL 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slashdot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org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story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/99/10/08/2123255/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notes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toward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postcyberpunk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manifesto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š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ytojas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savo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knygoje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į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gyvendino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Adolfo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Hitlerio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svajon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ę.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lt-LT" w:eastAsia="ru-RU"/>
        </w:rPr>
        <w:t>Lietuva,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2014.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veidas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lt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rasytojas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savo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knygoje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igyvendino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adolfo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hitlerio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svajone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Serpauskait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ė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Love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Human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Yaroslav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Melnyk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“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Masha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Fourth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Reich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”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URL 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Love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Human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Yaroslav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Melnyk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“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Masha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Fourth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Reich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”.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Агеєва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В. П.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Всепереможність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краси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або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Про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кохання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і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канібалізм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, 2016. </w:t>
      </w: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URL </w:t>
      </w: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: </w:t>
      </w:r>
      <w:hyperlink r:id="rId7" w:history="1"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ru-RU" w:eastAsia="ru-RU"/>
          </w:rPr>
          <w:t>http://www.bbc.com/ukrainian/society/2016/10/161026_book_2016_ageeva_melnyk</w:t>
        </w:r>
      </w:hyperlink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Андрущенко Віктор. Філософський словник соціальних термінів / Київ, Харків : Р. И. Ф., 2005 – С. 670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Барабаш</w:t>
      </w: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Ю</w:t>
      </w: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Вулиця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Крокодилів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/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Невський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проспект</w:t>
      </w:r>
      <w:proofErr w:type="gram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</w:t>
      </w:r>
      <w:proofErr w:type="gram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І </w:t>
      </w:r>
      <w:proofErr w:type="gram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оза ними — К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иїв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: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Темпора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, 208 с.</w:t>
      </w:r>
    </w:p>
    <w:p w:rsidR="007A5FA1" w:rsidRPr="007A5FA1" w:rsidRDefault="007A5FA1" w:rsidP="007A5FA1">
      <w:pPr>
        <w:numPr>
          <w:ilvl w:val="0"/>
          <w:numId w:val="2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Барабаш Ю. 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Українська література в </w:t>
      </w:r>
      <w:proofErr w:type="gramStart"/>
      <w:r w:rsidRPr="007A5FA1">
        <w:rPr>
          <w:rFonts w:ascii="Times New Roman" w:eastAsia="Calibri" w:hAnsi="Times New Roman" w:cs="Times New Roman"/>
          <w:sz w:val="28"/>
          <w:szCs w:val="28"/>
        </w:rPr>
        <w:t>св</w:t>
      </w:r>
      <w:proofErr w:type="gramEnd"/>
      <w:r w:rsidRPr="007A5FA1">
        <w:rPr>
          <w:rFonts w:ascii="Times New Roman" w:eastAsia="Calibri" w:hAnsi="Times New Roman" w:cs="Times New Roman"/>
          <w:sz w:val="28"/>
          <w:szCs w:val="28"/>
        </w:rPr>
        <w:t>іті – одна чи?.. – К., 2013.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Бердяев Н. Смысл истории — М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осква</w:t>
      </w:r>
      <w:proofErr w:type="spellEnd"/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Мысль, 1990. — 176 с. 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lastRenderedPageBreak/>
        <w:t xml:space="preserve">Бондар-Терещенко І. Фашизм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пройшов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, 2016. </w:t>
      </w: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URL : </w:t>
      </w:r>
      <w:hyperlink r:id="rId8" w:history="1"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>http://bukvoid.com.ua/digest/2016/05/11/085030.html</w:t>
        </w:r>
      </w:hyperlink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Бриних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Ще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трохи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і буде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Кагарлик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2014.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http://litakcent.com/2014/04/08/shhe-trohy-i-bude-kaharlyk/.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Будний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В., Ільницький М. Порівняльне літературознавство. Навчальний посібник. – Київ: Видавничий дім «Києво-Могилянська академія», 2008. – С.430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Гитлер А. Майн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Кампф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(Моя Борьба) – Москва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Витязь, 2002. – 602 с.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Гольник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Жанрова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природа роману Ю. Щербака «Час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смертохристів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Наукові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записки :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Випуск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111: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Філологічні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науки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літературознавство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Кіровоград</w:t>
      </w:r>
      <w:proofErr w:type="spellEnd"/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РВВ КДПУ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В.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Винниченка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2012. — С. 69 — 80.</w:t>
      </w:r>
    </w:p>
    <w:p w:rsidR="007A5FA1" w:rsidRPr="007A5FA1" w:rsidRDefault="007A5FA1" w:rsidP="007A5FA1">
      <w:pPr>
        <w:numPr>
          <w:ilvl w:val="0"/>
          <w:numId w:val="2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Грабовський С. Людина і наукове пекло. Проблеми біоетики в українській літературі оком Юрія Смолича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. –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Київ</w:t>
      </w:r>
      <w:proofErr w:type="gramStart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:</w:t>
      </w:r>
      <w:proofErr w:type="gram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День, 2013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. –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189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190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. –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С. 11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Гребенюк Т. В. Подія в художній системі сучасної української прози : морфологія, семіотика, рецепція : монографія : Запоріжжя : Просвіта, 2010.—  424с. 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Гундорова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 Післячорнобильська бібліотека. Український літературний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постмодерн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— Київ : Критика, 2005 . — 264 с. </w:t>
      </w:r>
    </w:p>
    <w:p w:rsidR="007A5FA1" w:rsidRPr="007A5FA1" w:rsidRDefault="007A5FA1" w:rsidP="007A5FA1">
      <w:pPr>
        <w:numPr>
          <w:ilvl w:val="0"/>
          <w:numId w:val="2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Дрозда А. Час 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смертохристів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та помідори-вбивці, 2012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</w:t>
      </w:r>
      <w:proofErr w:type="gram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URL :</w:t>
      </w:r>
      <w:proofErr w:type="gram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http://litakcent.com/2012/01/10/chas-smertohrystiv-ta-pomidory-vbyvci/.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br/>
      </w:r>
    </w:p>
    <w:p w:rsidR="007A5FA1" w:rsidRPr="007A5FA1" w:rsidRDefault="007A5FA1" w:rsidP="007A5FA1">
      <w:pPr>
        <w:numPr>
          <w:ilvl w:val="0"/>
          <w:numId w:val="2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Дроздовський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Д. Як не стати на 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бі</w:t>
      </w:r>
      <w:proofErr w:type="gram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</w:t>
      </w:r>
      <w:proofErr w:type="spellEnd"/>
      <w:proofErr w:type="gram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зла: 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версія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Ярослава Мельника, 2016. 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URL : </w:t>
      </w:r>
      <w:hyperlink r:id="rId9" w:history="1">
        <w:r w:rsidRPr="007A5FA1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en-US"/>
          </w:rPr>
          <w:t>http://day.kyiv.ua/uk/article/ukrayinci-chytayte/yak-ne-staty-na-bik-zla-versiya-yaroslava-melnyka</w:t>
        </w:r>
      </w:hyperlink>
      <w:r w:rsidRPr="007A5F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0" w:tooltip="Енциклопедія сучасної України" w:history="1">
        <w:proofErr w:type="spellStart"/>
        <w:r w:rsidRPr="007A5FA1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Енциклопедія</w:t>
        </w:r>
        <w:proofErr w:type="spellEnd"/>
        <w:r w:rsidRPr="007A5FA1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 xml:space="preserve"> </w:t>
        </w:r>
        <w:proofErr w:type="spellStart"/>
        <w:r w:rsidRPr="007A5FA1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сучасної</w:t>
        </w:r>
        <w:proofErr w:type="spellEnd"/>
        <w:r w:rsidRPr="007A5FA1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 xml:space="preserve"> </w:t>
        </w:r>
        <w:proofErr w:type="spellStart"/>
        <w:r w:rsidRPr="007A5FA1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України</w:t>
        </w:r>
        <w:proofErr w:type="spellEnd"/>
      </w:hyperlink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30 т / ред. кол. </w:t>
      </w:r>
      <w:hyperlink r:id="rId11" w:tooltip="Дзюба Іван Михайлович (літературознавець)" w:history="1">
        <w:r w:rsidRPr="007A5FA1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І. М. Дзюба</w:t>
        </w:r>
      </w:hyperlink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[та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.] 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hyperlink r:id="rId12" w:tooltip="Національна академія наук України" w:history="1">
        <w:r w:rsidRPr="007A5FA1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 xml:space="preserve">НАН </w:t>
        </w:r>
        <w:proofErr w:type="spellStart"/>
        <w:r w:rsidRPr="007A5FA1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України</w:t>
        </w:r>
        <w:proofErr w:type="spellEnd"/>
      </w:hyperlink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 </w:t>
      </w:r>
      <w:hyperlink r:id="rId13" w:tooltip="Наукове товариство імені Шевченка" w:history="1">
        <w:r w:rsidRPr="007A5FA1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НТШ</w:t>
        </w:r>
      </w:hyperlink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Координаційне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бюро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енциклопедії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сучасної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НАН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 — К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иїв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2003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–2019. </w:t>
      </w:r>
    </w:p>
    <w:p w:rsidR="007A5FA1" w:rsidRPr="007A5FA1" w:rsidRDefault="007A5FA1" w:rsidP="007A5FA1">
      <w:pPr>
        <w:numPr>
          <w:ilvl w:val="0"/>
          <w:numId w:val="2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Євгенія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Кононенко. Ю.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Щербак.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Великий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досвід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велика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гра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2011. </w:t>
      </w:r>
      <w:proofErr w:type="gramStart"/>
      <w:r w:rsidRPr="007A5FA1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http://litakcent.com/2011/09/05/velykyj-dosvid-i-velyka-hra/.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Жаданов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 А.,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Кулікова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 </w:t>
      </w:r>
      <w:proofErr w:type="spellStart"/>
      <w:r w:rsidRPr="007A5FA1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7A5FA1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HYPERLINK "http://pytlit.chnu.edu.ua/article/view/73280/68634" </w:instrText>
      </w:r>
      <w:r w:rsidRPr="007A5FA1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Художня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модель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хронотопу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антиутопічному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жанрі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другої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половини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ХХ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століття</w:t>
      </w:r>
      <w:proofErr w:type="spellEnd"/>
      <w:r w:rsidRPr="007A5FA1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Питання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літературознавства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 — 2014. — № 89. — С. 97–106.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Ільницький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б,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якби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?..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буде, як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?..: альтернативна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історія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Василя Кожелянка та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антиутопія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Юрія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Щербака //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Кур'є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spellEnd"/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Кривбасу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— 2012 . — № 268. — С. 335 — 350. 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Ірванець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Хвороба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Лібенкрафта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Харків. – 2010.</w:t>
      </w:r>
      <w:r w:rsidRPr="007A5FA1">
        <w:rPr>
          <w:rFonts w:ascii="Times New Roman" w:eastAsia="Times New Roman" w:hAnsi="Times New Roman" w:cs="Times New Roman"/>
          <w:bCs/>
          <w:sz w:val="28"/>
          <w:szCs w:val="28"/>
          <w:shd w:val="clear" w:color="auto" w:fill="EAEAEA"/>
          <w:lang w:eastAsia="ru-RU"/>
        </w:rPr>
        <w:t xml:space="preserve"> 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Кагарлик (аудіо), 2013.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soundcloud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search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?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q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=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кагарлик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Кагарлик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(роман).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wikipedia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org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wiki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0%9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1%80%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BB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_(%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1%80%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BC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0%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Кірячок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М.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В.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Перестороги апокаліпсису в романі Юрія Щербака «Час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смертохристів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» // Науковий вісник Миколаївського державного університету імені В.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О.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Сухомлинського : Філологічні науки.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— 2014.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—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Вип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 4.13.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— С.113—118.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Клочек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Г. Так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таке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поетика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?. – К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иїв</w:t>
      </w:r>
      <w:proofErr w:type="spellEnd"/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думка, 1992. – С. 5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16.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EAEAEA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Кожинов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В.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Композиция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Краткая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литературная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энциклопедия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Москва :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Советская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энциклопедия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, 1966. – Т. 3. – С. 695</w:t>
      </w:r>
    </w:p>
    <w:p w:rsidR="007A5FA1" w:rsidRPr="007A5FA1" w:rsidRDefault="007A5FA1" w:rsidP="007A5FA1">
      <w:pPr>
        <w:numPr>
          <w:ilvl w:val="0"/>
          <w:numId w:val="2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proofErr w:type="gram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Кононенко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Є.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Великий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досвід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велика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гра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, 2011.</w:t>
      </w:r>
      <w:proofErr w:type="gram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A5FA1">
        <w:rPr>
          <w:rFonts w:ascii="Times New Roman" w:eastAsia="Calibri" w:hAnsi="Times New Roman" w:cs="Times New Roman"/>
          <w:sz w:val="28"/>
          <w:szCs w:val="28"/>
          <w:lang w:val="en-US"/>
        </w:rPr>
        <w:t>URL :</w:t>
      </w:r>
      <w:proofErr w:type="gramEnd"/>
      <w:r w:rsidRPr="007A5F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http://litakcent.com/2011/09/05/velykyj-dosvid-i-velyka-hra/.</w:t>
      </w:r>
    </w:p>
    <w:p w:rsidR="007A5FA1" w:rsidRPr="007A5FA1" w:rsidRDefault="007A5FA1" w:rsidP="007A5FA1">
      <w:pPr>
        <w:numPr>
          <w:ilvl w:val="0"/>
          <w:numId w:val="2"/>
        </w:numPr>
        <w:shd w:val="clear" w:color="auto" w:fill="FFFFFF"/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Кореновська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Поетика роману-антиутопії Юрія Щербака "Час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смертохристів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міражі 2077 року" / Науковий вісник МДУ імені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В.О.Сухомлинського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2015. – №1. – С. 91 – 94.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Коскін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Юрій Щербак : «Люди без моралі — це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смертохристи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://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litgazeta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node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/1947</w:t>
      </w:r>
    </w:p>
    <w:p w:rsidR="007A5FA1" w:rsidRPr="007A5FA1" w:rsidRDefault="007A5FA1" w:rsidP="007A5FA1">
      <w:pPr>
        <w:numPr>
          <w:ilvl w:val="0"/>
          <w:numId w:val="2"/>
        </w:numPr>
        <w:shd w:val="clear" w:color="auto" w:fill="FFFFFF"/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Коцарев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 Коли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втілюються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фантазії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письменників-абсурдистів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2014.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http://day.kyiv.ua/uk/article/ukrayinci-chitayte/koli-vtilyuyutsya-fantaziyi-pismennikiv-absurdistiv.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Краткая </w:t>
      </w: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литературна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я</w:t>
      </w: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энциклопедия. Фундаментальная электронная библиотека, 1978. </w:t>
      </w: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URL :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hyperlink r:id="rId14" w:history="1"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>http://feb-web.ru/feb/kle/kle-abc/default.asp</w:t>
        </w:r>
      </w:hyperlink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Лесин В.М.,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Пулинець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О.С. Словник літературознавчих термінів. – Київ: Радянська школа, 1971. – 486 с.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Літературознавчий словник-довідник / За ред. Р. Т.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Гром’яка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Ю. І.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Коваліва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І. Теремка. – Київ : ВЦ «Академія», 2007. – С. 752 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Літературознавчий словник-довідник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NB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Київ : Академія, 1997. – С.371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Мельник Я. Маша, або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Львів: Видавництво Старого Лева, 2016. – 288 с.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Микола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Петращук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Маша,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Ярослава Мельника: роман про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кохання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людожерів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Читомо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2017.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http://archive.chytomo.com/issued/masha-abo-postfashizm-yaroslava-melnika-roman-pro-koxannya-ta-lyudozheriv.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Наріжна В. «Записки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самашедшого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смертохриста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», або про диктатуру ідей у сучасній українській літературі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historians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index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php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avtorska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kolonka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/151-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viktoriia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narizhna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zapysky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samashedsheho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smertokhrysta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abo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dyktaturu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idei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suchasnii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ukrainskii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literaturi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Ницше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Сочинения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двух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томах: Т. 1. – Москва : «РИПОЛ КЛАСИК», 1998. – 832 с.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Орвелл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Д. 1984. –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Київ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Видавництво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Жупанського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2015. – 312 с.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7A5FA1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</w:t>
      </w:r>
      <w:proofErr w:type="gramEnd"/>
      <w:r w:rsidRPr="007A5FA1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інчук</w:t>
      </w:r>
      <w:proofErr w:type="spellEnd"/>
      <w:r w:rsidRPr="007A5FA1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С</w:t>
      </w:r>
      <w:r w:rsidRPr="007A5FA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Словник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літературознавчих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термінів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Івана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Франка. –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Київ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думка, </w:t>
      </w:r>
      <w:r w:rsidRPr="007A5FA1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1966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269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Політологічний енциклопедичний словник / уклад.: Л.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М.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Герасіна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, В.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Л.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Погрібна, І.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О.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Поліщук та ін. за ред. М.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Требіна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— Харків : Право, 2015.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— 538 с.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lastRenderedPageBreak/>
        <w:t>Родик</w:t>
      </w:r>
      <w:proofErr w:type="spellEnd"/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К. Божевільні крики ідеалу : антиутопія як психоаналіз. Україна Молода, 2016. </w:t>
      </w: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URL</w:t>
      </w: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: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hyperlink r:id="rId15" w:history="1"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ru-RU" w:eastAsia="ru-RU"/>
          </w:rPr>
          <w:t>http</w:t>
        </w:r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://</w:t>
        </w:r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ru-RU" w:eastAsia="ru-RU"/>
          </w:rPr>
          <w:t>www</w:t>
        </w:r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.</w:t>
        </w:r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ru-RU" w:eastAsia="ru-RU"/>
          </w:rPr>
          <w:t>umoloda</w:t>
        </w:r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.</w:t>
        </w:r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ru-RU" w:eastAsia="ru-RU"/>
          </w:rPr>
          <w:t>kiev</w:t>
        </w:r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.</w:t>
        </w:r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ru-RU" w:eastAsia="ru-RU"/>
          </w:rPr>
          <w:t>ua</w:t>
        </w:r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/</w:t>
        </w:r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ru-RU" w:eastAsia="ru-RU"/>
          </w:rPr>
          <w:t>number</w:t>
        </w:r>
        <w:r w:rsidRPr="007A5FA1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ru-RU"/>
          </w:rPr>
          <w:t>/3031/164/102056/</w:t>
        </w:r>
      </w:hyperlink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Сабат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Г. П. У </w:t>
      </w:r>
      <w:proofErr w:type="spellStart"/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лаб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іринтах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утопії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й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антиутопії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 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онографія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Дрогобич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КОЛО, 2002 . — 158 с.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Саєнко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Історія української літератури ХХ століття :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посіб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/ 5-е вид.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й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удоск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Одеса :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ПолиПринт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, 2014. – 198 с.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Саєнко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Сучасна українська література : компендіум. – Одеса :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Астропринт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, 2014. – 352 с.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Сиваченко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 Парадокси словацького роману (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HomoScribens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HomoLudens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) // АН України, Ін-т літ. ім. Шевченка. – Київ: Наукова думка, 1993. – С. 173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Синицька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 Гра у класики: поетика української інтелектуальної прози 1960 – 90 : монографія. – Чернівці : Місто, 2018. – С. 224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Слабошпицький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Юрій Щербак. Час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смертохристів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Міражі 2077 року. День, 2013.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incognita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day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kiev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ij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smertoxristiv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mirazhi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-2077-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roku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html</w:t>
      </w:r>
    </w:p>
    <w:p w:rsidR="007A5FA1" w:rsidRPr="007A5FA1" w:rsidRDefault="007A5FA1" w:rsidP="007A5FA1">
      <w:pPr>
        <w:numPr>
          <w:ilvl w:val="0"/>
          <w:numId w:val="2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</w:pPr>
      <w:r w:rsidRPr="007A5FA1">
        <w:rPr>
          <w:rFonts w:ascii="Times New Roman" w:eastAsia="Calibri" w:hAnsi="Times New Roman" w:cs="Times New Roman"/>
          <w:sz w:val="28"/>
          <w:szCs w:val="28"/>
        </w:rPr>
        <w:t>Слово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 xml:space="preserve">: збірник українських письменників у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>екзилі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 xml:space="preserve">: література, мистецтво, критика, мемуари, документи / Об'єднання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>Українсь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 xml:space="preserve">ких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>Письменників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 xml:space="preserve"> в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>Екзилі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>: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 xml:space="preserve"> голов. ред. Г. Костюк.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</w:rPr>
        <w:t>—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 xml:space="preserve"> Нью-Йорк, 1962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Сосланд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Апокалипсис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сегодня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://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ruthenia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logos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/2000_3 /07 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htm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Стріха М. Роман-пересторога Юрія Щербака «Час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смертохристів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// Кур'єр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Кривбасу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2011 . — № 262. — С. 309 — 313.</w:t>
      </w:r>
    </w:p>
    <w:p w:rsidR="007A5FA1" w:rsidRPr="007A5FA1" w:rsidRDefault="007A5FA1" w:rsidP="007A5FA1">
      <w:pPr>
        <w:numPr>
          <w:ilvl w:val="0"/>
          <w:numId w:val="2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Calibri" w:eastAsia="Times New Roman" w:hAnsi="Calibri" w:cs="Times New Roman"/>
          <w:i/>
          <w:iCs/>
          <w:color w:val="000000"/>
          <w:sz w:val="28"/>
          <w:szCs w:val="28"/>
          <w:lang w:val="ru-RU" w:eastAsia="ru-RU"/>
        </w:rPr>
        <w:t>Успенский Б.А. Поэтика композиции</w:t>
      </w:r>
      <w:r w:rsidRPr="007A5FA1">
        <w:rPr>
          <w:rFonts w:ascii="Calibri" w:eastAsia="Times New Roman" w:hAnsi="Calibri" w:cs="Times New Roman"/>
          <w:i/>
          <w:iCs/>
          <w:color w:val="000000"/>
          <w:sz w:val="28"/>
          <w:szCs w:val="28"/>
          <w:lang w:eastAsia="ru-RU"/>
        </w:rPr>
        <w:t>.</w:t>
      </w:r>
      <w:r w:rsidRPr="007A5FA1">
        <w:rPr>
          <w:rFonts w:ascii="Calibri" w:eastAsia="Times New Roman" w:hAnsi="Calibri" w:cs="Times New Roman"/>
          <w:i/>
          <w:iCs/>
          <w:color w:val="000000"/>
          <w:sz w:val="28"/>
          <w:szCs w:val="28"/>
          <w:lang w:val="ru-RU" w:eastAsia="ru-RU"/>
        </w:rPr>
        <w:t xml:space="preserve"> – С</w:t>
      </w:r>
      <w:proofErr w:type="spellStart"/>
      <w:r w:rsidRPr="007A5FA1">
        <w:rPr>
          <w:rFonts w:ascii="Calibri" w:eastAsia="Times New Roman" w:hAnsi="Calibri" w:cs="Times New Roman"/>
          <w:i/>
          <w:iCs/>
          <w:color w:val="000000"/>
          <w:sz w:val="28"/>
          <w:szCs w:val="28"/>
          <w:lang w:eastAsia="ru-RU"/>
        </w:rPr>
        <w:t>анкт</w:t>
      </w:r>
      <w:proofErr w:type="spellEnd"/>
      <w:r w:rsidRPr="007A5FA1">
        <w:rPr>
          <w:rFonts w:ascii="Calibri" w:eastAsia="Times New Roman" w:hAnsi="Calibri" w:cs="Times New Roman"/>
          <w:i/>
          <w:iCs/>
          <w:color w:val="000000"/>
          <w:sz w:val="28"/>
          <w:szCs w:val="28"/>
          <w:lang w:eastAsia="ru-RU"/>
        </w:rPr>
        <w:t>-</w:t>
      </w:r>
      <w:r w:rsidRPr="007A5FA1">
        <w:rPr>
          <w:rFonts w:ascii="Calibri" w:eastAsia="Times New Roman" w:hAnsi="Calibri" w:cs="Times New Roman"/>
          <w:i/>
          <w:iCs/>
          <w:color w:val="000000"/>
          <w:sz w:val="28"/>
          <w:szCs w:val="28"/>
          <w:lang w:val="ru-RU" w:eastAsia="ru-RU"/>
        </w:rPr>
        <w:t>П</w:t>
      </w:r>
      <w:proofErr w:type="spellStart"/>
      <w:r w:rsidRPr="007A5FA1">
        <w:rPr>
          <w:rFonts w:ascii="Calibri" w:eastAsia="Times New Roman" w:hAnsi="Calibri" w:cs="Times New Roman"/>
          <w:i/>
          <w:iCs/>
          <w:color w:val="000000"/>
          <w:sz w:val="28"/>
          <w:szCs w:val="28"/>
          <w:lang w:eastAsia="ru-RU"/>
        </w:rPr>
        <w:t>етербург</w:t>
      </w:r>
      <w:proofErr w:type="spellEnd"/>
      <w:proofErr w:type="gramStart"/>
      <w:r w:rsidRPr="007A5FA1">
        <w:rPr>
          <w:rFonts w:ascii="Calibri" w:eastAsia="Times New Roman" w:hAnsi="Calibri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7A5FA1">
        <w:rPr>
          <w:rFonts w:ascii="Calibri" w:eastAsia="Times New Roman" w:hAnsi="Calibri" w:cs="Times New Roman"/>
          <w:i/>
          <w:iCs/>
          <w:color w:val="000000"/>
          <w:sz w:val="28"/>
          <w:szCs w:val="28"/>
          <w:lang w:val="ru-RU" w:eastAsia="ru-RU"/>
        </w:rPr>
        <w:t>:</w:t>
      </w:r>
      <w:proofErr w:type="gramEnd"/>
      <w:r w:rsidRPr="007A5FA1">
        <w:rPr>
          <w:rFonts w:ascii="Calibri" w:eastAsia="Times New Roman" w:hAnsi="Calibri" w:cs="Times New Roman"/>
          <w:i/>
          <w:iCs/>
          <w:color w:val="000000"/>
          <w:sz w:val="28"/>
          <w:szCs w:val="28"/>
          <w:lang w:val="ru-RU" w:eastAsia="ru-RU"/>
        </w:rPr>
        <w:t xml:space="preserve"> Азбука, 2000. – 348 с. 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Філософський словник соціальних термінів / В. П. Андрущенко. 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—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Київ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—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2002</w:t>
      </w:r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—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648с. </w:t>
      </w:r>
    </w:p>
    <w:p w:rsidR="007A5FA1" w:rsidRPr="007A5FA1" w:rsidRDefault="007A5FA1" w:rsidP="007A5FA1">
      <w:pPr>
        <w:numPr>
          <w:ilvl w:val="0"/>
          <w:numId w:val="2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Черниш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Пов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сть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Я. Мельника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Чому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 не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втомлююся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жити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?: криза т</w:t>
      </w:r>
      <w:r w:rsidRPr="007A5FA1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лесно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>ї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proofErr w:type="gramStart"/>
      <w:r w:rsidRPr="007A5FA1">
        <w:rPr>
          <w:rFonts w:ascii="Times New Roman" w:eastAsia="Calibri" w:hAnsi="Times New Roman" w:cs="Times New Roman"/>
          <w:sz w:val="28"/>
          <w:szCs w:val="28"/>
        </w:rPr>
        <w:t>соц</w:t>
      </w:r>
      <w:proofErr w:type="gram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іальної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ідентичностей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. –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Київ : Літ. процес : методологія, імена, тенденції, 2016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. –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№7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. –</w:t>
      </w:r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59 с.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Ш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>атунін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Ярослав Мельник. Маша,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Постфашизм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2017.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https://krytyka.com/ua/reviews/masha-abo-postfashyzm.</w:t>
      </w:r>
    </w:p>
    <w:p w:rsidR="007A5FA1" w:rsidRPr="007A5FA1" w:rsidRDefault="007A5FA1" w:rsidP="007A5FA1">
      <w:pPr>
        <w:numPr>
          <w:ilvl w:val="0"/>
          <w:numId w:val="2"/>
        </w:numPr>
        <w:spacing w:after="136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Шинкаренко О.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Кагарлик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Киї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Люта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Справа, 2015. – 240 с.</w:t>
      </w:r>
    </w:p>
    <w:p w:rsidR="007A5FA1" w:rsidRPr="007A5FA1" w:rsidRDefault="007A5FA1" w:rsidP="007A5FA1">
      <w:pPr>
        <w:numPr>
          <w:ilvl w:val="0"/>
          <w:numId w:val="2"/>
        </w:numPr>
        <w:shd w:val="clear" w:color="auto" w:fill="FFFFFF"/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Щербак 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Ю</w:t>
      </w:r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Час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смертохристів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Міражі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2077 року. —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Київ</w:t>
      </w:r>
      <w:proofErr w:type="spellEnd"/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Ярославів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Вал, 2011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Ярослав Мельник. Для того,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щоб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дістатись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ітла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потрібно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пройти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темряву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Видавництво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Старого Лева, 2016.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starylev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news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yaroslav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melnyk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dlya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togo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shchob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distatys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svitla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potribno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proyty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temryavu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Ярослав Мельник. Я не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винен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правда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шоку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Буквоїд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2016.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bukvoid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events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interview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/2016/04/09/155520.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html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A5FA1" w:rsidRPr="007A5FA1" w:rsidRDefault="007A5FA1" w:rsidP="007A5FA1">
      <w:pPr>
        <w:numPr>
          <w:ilvl w:val="0"/>
          <w:numId w:val="2"/>
        </w:numPr>
        <w:spacing w:after="15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Ярослав Мельник: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Кожен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нас для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когось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стором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Видавництво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Старого Лева, 2016. </w:t>
      </w:r>
      <w:proofErr w:type="gram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starylev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news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yaroslav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melnyk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kozhen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nas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dlya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kogos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ye</w:t>
      </w:r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7A5F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storom</w:t>
      </w:r>
      <w:proofErr w:type="spellEnd"/>
      <w:r w:rsidRPr="007A5F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A5FA1" w:rsidRPr="007A5FA1" w:rsidRDefault="007A5FA1" w:rsidP="007A5FA1">
      <w:pPr>
        <w:numPr>
          <w:ilvl w:val="0"/>
          <w:numId w:val="2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Ярослав Мельник: режиму не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вигідно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відкривати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книгарні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2013. </w:t>
      </w:r>
      <w:proofErr w:type="gramStart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URL :</w:t>
      </w:r>
      <w:proofErr w:type="gramEnd"/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http://www.bbc.co.uk/ukrainian/entertainment/2013/11/131119_book_2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0</w:t>
      </w:r>
      <w:r w:rsidRPr="007A5F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13_interview_melnyk_sx.shtml.</w:t>
      </w:r>
    </w:p>
    <w:p w:rsidR="007A5FA1" w:rsidRPr="007A5FA1" w:rsidRDefault="007A5FA1" w:rsidP="007A5FA1">
      <w:pPr>
        <w:numPr>
          <w:ilvl w:val="0"/>
          <w:numId w:val="2"/>
        </w:numPr>
        <w:spacing w:after="160" w:line="360" w:lineRule="auto"/>
        <w:ind w:left="0" w:firstLine="0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Ярослав Мельник: режиму не 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вигідно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відкривати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книгарні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, 2013. </w:t>
      </w:r>
      <w:proofErr w:type="gram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URL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http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://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www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bbc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co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uk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/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ukrainian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/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entertainment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/2013/11/131119_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book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_2013_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interview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_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melnyk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_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sx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proofErr w:type="spellStart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shtml</w:t>
      </w:r>
      <w:proofErr w:type="spellEnd"/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r w:rsidRPr="007A5F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br/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Недожогина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</w:rPr>
        <w:t xml:space="preserve"> Е. </w:t>
      </w:r>
      <w:proofErr w:type="spellStart"/>
      <w:r w:rsidRPr="007A5FA1">
        <w:rPr>
          <w:rFonts w:ascii="Times New Roman" w:eastAsia="Calibri" w:hAnsi="Times New Roman" w:cs="Times New Roman"/>
          <w:sz w:val="28"/>
          <w:szCs w:val="28"/>
        </w:rPr>
        <w:t>Литературн</w:t>
      </w:r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>ый</w:t>
      </w:r>
      <w:proofErr w:type="spellEnd"/>
      <w:r w:rsidRPr="007A5F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путеводитель по Острову Пасхи : Коло. – 2013. – №5. – С. 77 – 81</w:t>
      </w:r>
    </w:p>
    <w:p w:rsidR="00BA14AB" w:rsidRPr="007A5FA1" w:rsidRDefault="00BA14AB">
      <w:pPr>
        <w:rPr>
          <w:lang w:val="ru-RU"/>
        </w:rPr>
      </w:pPr>
    </w:p>
    <w:sectPr w:rsidR="00BA14AB" w:rsidRPr="007A5F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5D46AC"/>
    <w:multiLevelType w:val="hybridMultilevel"/>
    <w:tmpl w:val="EC82E1CE"/>
    <w:lvl w:ilvl="0" w:tplc="59A45DB4">
      <w:start w:val="1"/>
      <w:numFmt w:val="decimal"/>
      <w:lvlText w:val="%1."/>
      <w:lvlJc w:val="left"/>
      <w:pPr>
        <w:ind w:left="720" w:hanging="360"/>
      </w:pPr>
      <w:rPr>
        <w:b w:val="0"/>
        <w:i/>
        <w:color w:val="auto"/>
        <w:lang w:val="en-US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8B6925"/>
    <w:multiLevelType w:val="hybridMultilevel"/>
    <w:tmpl w:val="E33AB7DC"/>
    <w:lvl w:ilvl="0" w:tplc="C8E0D466">
      <w:numFmt w:val="bullet"/>
      <w:lvlText w:val="–"/>
      <w:lvlJc w:val="left"/>
      <w:pPr>
        <w:ind w:left="1239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95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67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39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1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3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5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27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999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07F"/>
    <w:rsid w:val="0002507F"/>
    <w:rsid w:val="007A5FA1"/>
    <w:rsid w:val="00BA1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54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ukvoid.com.ua/digest/2016/05/11/085030.html" TargetMode="External"/><Relationship Id="rId13" Type="http://schemas.openxmlformats.org/officeDocument/2006/relationships/hyperlink" Target="https://uk.wikipedia.org/wiki/%D0%9D%D0%B0%D1%83%D0%BA%D0%BE%D0%B2%D0%B5_%D1%82%D0%BE%D0%B2%D0%B0%D1%80%D0%B8%D1%81%D1%82%D0%B2%D0%BE_%D1%96%D0%BC%D0%B5%D0%BD%D1%96_%D0%A8%D0%B5%D0%B2%D1%87%D0%B5%D0%BD%D0%BA%D0%B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bbc.com/ukrainian/society/2016/10/161026_book_2016_ageeva_melnyk" TargetMode="External"/><Relationship Id="rId12" Type="http://schemas.openxmlformats.org/officeDocument/2006/relationships/hyperlink" Target="https://uk.wikipedia.org/wiki/%D0%9D%D0%B0%D1%86%D1%96%D0%BE%D0%BD%D0%B0%D0%BB%D1%8C%D0%BD%D0%B0_%D0%B0%D0%BA%D0%B0%D0%B4%D0%B5%D0%BC%D1%96%D1%8F_%D0%BD%D0%B0%D1%83%D0%BA_%D0%A3%D0%BA%D1%80%D0%B0%D1%97%D0%BD%D0%B8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bukvoid.com.ua/info/writers/Melnik_YAroslav.html" TargetMode="External"/><Relationship Id="rId11" Type="http://schemas.openxmlformats.org/officeDocument/2006/relationships/hyperlink" Target="https://uk.wikipedia.org/wiki/%D0%94%D0%B7%D1%8E%D0%B1%D0%B0_%D0%86%D0%B2%D0%B0%D0%BD_%D0%9C%D0%B8%D1%85%D0%B0%D0%B9%D0%BB%D0%BE%D0%B2%D0%B8%D1%87_(%D0%BB%D1%96%D1%82%D0%B5%D1%80%D0%B0%D1%82%D1%83%D1%80%D0%BE%D0%B7%D0%BD%D0%B0%D0%B2%D0%B5%D1%86%D1%8C)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moloda.kiev.ua/number/3031/164/102056/" TargetMode="External"/><Relationship Id="rId10" Type="http://schemas.openxmlformats.org/officeDocument/2006/relationships/hyperlink" Target="https://uk.wikipedia.org/wiki/%D0%95%D0%BD%D1%86%D0%B8%D0%BA%D0%BB%D0%BE%D0%BF%D0%B5%D0%B4%D1%96%D1%8F_%D1%81%D1%83%D1%87%D0%B0%D1%81%D0%BD%D0%BE%D1%97_%D0%A3%D0%BA%D1%80%D0%B0%D1%97%D0%BD%D0%B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ay.kyiv.ua/uk/article/ukrayinci-chytayte/yak-ne-staty-na-bik-zla-versiya-yaroslava-melnyka" TargetMode="External"/><Relationship Id="rId14" Type="http://schemas.openxmlformats.org/officeDocument/2006/relationships/hyperlink" Target="http://feb-web.ru/feb/kle/kle-abc/default.as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19164</Words>
  <Characters>10924</Characters>
  <Application>Microsoft Office Word</Application>
  <DocSecurity>0</DocSecurity>
  <Lines>91</Lines>
  <Paragraphs>60</Paragraphs>
  <ScaleCrop>false</ScaleCrop>
  <Company/>
  <LinksUpToDate>false</LinksUpToDate>
  <CharactersWithSpaces>30028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2020-07-23T10:01:00Z</dcterms:created>
  <dcterms:modified xsi:type="dcterms:W3CDTF">2020-07-23T10:02:00Z</dcterms:modified>
</cp:coreProperties>
</file>