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B38" w:rsidRPr="00CC7FBE" w:rsidRDefault="00CE5B38" w:rsidP="00CE5B3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E5B38" w:rsidRPr="00CC7FBE" w:rsidRDefault="00CE5B38" w:rsidP="00CE5B3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CE5B38" w:rsidRPr="00CC7FBE" w:rsidRDefault="00CE5B38" w:rsidP="00CE5B3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CE5B38" w:rsidRPr="000464D2" w:rsidRDefault="00CE5B38" w:rsidP="00CE5B38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E5B38" w:rsidRPr="00916953" w:rsidRDefault="00CE5B38" w:rsidP="00CE5B3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916953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Дипломна</w:t>
      </w:r>
      <w:proofErr w:type="spellEnd"/>
      <w:r w:rsidRPr="00916953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 робота</w:t>
      </w:r>
    </w:p>
    <w:p w:rsidR="00CE5B38" w:rsidRPr="00916953" w:rsidRDefault="00CE5B38" w:rsidP="00CE5B3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8"/>
          <w:szCs w:val="28"/>
          <w:u w:val="single"/>
          <w:lang w:eastAsia="ru-RU"/>
        </w:rPr>
        <w:t>бакалавр</w:t>
      </w:r>
    </w:p>
    <w:p w:rsidR="00CE5B38" w:rsidRPr="00916953" w:rsidRDefault="00CE5B38" w:rsidP="00CE5B3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(</w:t>
      </w:r>
      <w:proofErr w:type="spellStart"/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освітньо-кваліфікаційний</w:t>
      </w:r>
      <w:proofErr w:type="spellEnd"/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рівень</w:t>
      </w:r>
      <w:proofErr w:type="spellEnd"/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)</w:t>
      </w:r>
    </w:p>
    <w:p w:rsidR="00CE5B38" w:rsidRPr="003540F8" w:rsidRDefault="00CE5B38" w:rsidP="00CE5B38">
      <w:pPr>
        <w:spacing w:after="0" w:line="360" w:lineRule="auto"/>
        <w:ind w:left="1134" w:right="850"/>
        <w:jc w:val="center"/>
        <w:rPr>
          <w:rFonts w:ascii="Times New Roman" w:hAnsi="Times New Roman"/>
          <w:sz w:val="28"/>
          <w:szCs w:val="28"/>
        </w:rPr>
      </w:pPr>
    </w:p>
    <w:p w:rsidR="00CE5B38" w:rsidRDefault="00CE5B38" w:rsidP="00CE5B38">
      <w:pPr>
        <w:tabs>
          <w:tab w:val="right" w:pos="935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64D2">
        <w:rPr>
          <w:rFonts w:ascii="Times New Roman" w:hAnsi="Times New Roman"/>
          <w:sz w:val="28"/>
          <w:szCs w:val="28"/>
        </w:rPr>
        <w:t xml:space="preserve">на тему: </w:t>
      </w:r>
      <w:r w:rsidRPr="000464D2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Історико-культурний туризм в Іспанії» </w:t>
      </w:r>
    </w:p>
    <w:p w:rsidR="00CE5B38" w:rsidRDefault="00CE5B38" w:rsidP="00CE5B38">
      <w:pPr>
        <w:tabs>
          <w:tab w:val="right" w:pos="935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</w:t>
      </w:r>
      <w:r w:rsidRPr="00660C72">
        <w:rPr>
          <w:rFonts w:ascii="Times New Roman" w:hAnsi="Times New Roman"/>
          <w:b/>
          <w:sz w:val="28"/>
          <w:szCs w:val="28"/>
          <w:lang w:val="en-US"/>
        </w:rPr>
        <w:t xml:space="preserve">Historical and cultural tourism in Spain </w:t>
      </w:r>
      <w:r w:rsidRPr="000464D2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CE5B38" w:rsidRPr="00BD76CC" w:rsidRDefault="00CE5B38" w:rsidP="00CE5B38">
      <w:pPr>
        <w:tabs>
          <w:tab w:val="right" w:pos="9355"/>
        </w:tabs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CE5B38" w:rsidRPr="00916953" w:rsidRDefault="00CE5B38" w:rsidP="00CE5B38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Виконала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студентка 4-го курсу</w:t>
      </w:r>
    </w:p>
    <w:p w:rsidR="00CE5B38" w:rsidRPr="00916953" w:rsidRDefault="00CE5B38" w:rsidP="00CE5B38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денної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форми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CE5B38" w:rsidRDefault="00CE5B38" w:rsidP="00CE5B38">
      <w:pPr>
        <w:spacing w:after="0" w:line="360" w:lineRule="auto"/>
        <w:ind w:firstLine="39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напряму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підготовки</w:t>
      </w:r>
      <w:proofErr w:type="spellEnd"/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16953">
        <w:rPr>
          <w:rFonts w:ascii="Times New Roman" w:eastAsia="Times New Roman" w:hAnsi="Times New Roman"/>
          <w:color w:val="000000"/>
          <w:sz w:val="28"/>
          <w:szCs w:val="28"/>
          <w:u w:val="single"/>
          <w:lang w:eastAsia="ru-RU"/>
        </w:rPr>
        <w:t>242 Туризм</w:t>
      </w:r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C7FB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E5B38" w:rsidRDefault="00CE5B38" w:rsidP="00CE5B38">
      <w:pPr>
        <w:spacing w:after="0" w:line="360" w:lineRule="auto"/>
        <w:ind w:firstLine="39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Портнова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Софія Олегівна</w:t>
      </w:r>
    </w:p>
    <w:p w:rsidR="00CE5B38" w:rsidRPr="003540F8" w:rsidRDefault="00CE5B38" w:rsidP="00CE5B38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540F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Керівник</w:t>
      </w:r>
      <w:r w:rsidRPr="003540F8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 w:rsidRPr="003540F8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3540F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к.ге</w:t>
      </w:r>
      <w:proofErr w:type="spellEnd"/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o</w:t>
      </w:r>
      <w:proofErr w:type="spellStart"/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гр.н</w:t>
      </w:r>
      <w:proofErr w:type="spellEnd"/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., д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o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ц.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Сич В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А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. </w:t>
      </w:r>
    </w:p>
    <w:p w:rsidR="00CE5B38" w:rsidRPr="003540F8" w:rsidRDefault="00CE5B38" w:rsidP="00CE5B38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540F8">
        <w:rPr>
          <w:rFonts w:ascii="Times New Roman" w:eastAsia="Times New Roman" w:hAnsi="Times New Roman"/>
          <w:sz w:val="28"/>
          <w:szCs w:val="28"/>
          <w:lang w:eastAsia="ru-RU"/>
        </w:rPr>
        <w:t xml:space="preserve">Рецензент: </w:t>
      </w:r>
      <w:proofErr w:type="spellStart"/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д.е.н</w:t>
      </w:r>
      <w:proofErr w:type="spellEnd"/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., проф. </w:t>
      </w:r>
      <w:proofErr w:type="spellStart"/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Транченко</w:t>
      </w:r>
      <w:proofErr w:type="spellEnd"/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Л.В.</w:t>
      </w:r>
    </w:p>
    <w:p w:rsidR="00CE5B38" w:rsidRPr="00916953" w:rsidRDefault="00CE5B38" w:rsidP="00CE5B38">
      <w:pPr>
        <w:spacing w:after="0" w:line="240" w:lineRule="auto"/>
        <w:ind w:firstLine="3686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CE5B38" w:rsidRPr="00660C72" w:rsidRDefault="00CE5B38" w:rsidP="00CE5B38">
      <w:pPr>
        <w:spacing w:after="0" w:line="360" w:lineRule="auto"/>
        <w:ind w:left="3960"/>
        <w:rPr>
          <w:rFonts w:ascii="Times New Roman" w:hAnsi="Times New Roman"/>
          <w:sz w:val="28"/>
          <w:szCs w:val="28"/>
        </w:rPr>
      </w:pPr>
    </w:p>
    <w:p w:rsidR="00CE5B38" w:rsidRPr="006A16F6" w:rsidRDefault="00CE5B38" w:rsidP="00CE5B38">
      <w:pPr>
        <w:spacing w:after="0" w:line="240" w:lineRule="auto"/>
        <w:ind w:left="3969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CE5B38" w:rsidRPr="00CC7FBE" w:rsidRDefault="00CE5B38" w:rsidP="00CE5B38">
      <w:pPr>
        <w:rPr>
          <w:rFonts w:ascii="Times New Roman" w:hAnsi="Times New Roman"/>
          <w:sz w:val="28"/>
          <w:szCs w:val="28"/>
          <w:lang w:val="uk-UA"/>
        </w:rPr>
      </w:pP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067"/>
        <w:gridCol w:w="5797"/>
      </w:tblGrid>
      <w:tr w:rsidR="00CE5B38" w:rsidRPr="00C42086" w:rsidTr="00944478">
        <w:trPr>
          <w:jc w:val="center"/>
        </w:trPr>
        <w:tc>
          <w:tcPr>
            <w:tcW w:w="4213" w:type="dxa"/>
          </w:tcPr>
          <w:p w:rsidR="00CE5B38" w:rsidRPr="00C42086" w:rsidRDefault="00CE5B38" w:rsidP="00944478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CE5B38" w:rsidRPr="00C42086" w:rsidRDefault="00CE5B38" w:rsidP="00944478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E5B38" w:rsidRPr="00C42086" w:rsidRDefault="00CE5B38" w:rsidP="00944478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№_____ від  _________2021 р. </w:t>
            </w:r>
          </w:p>
          <w:p w:rsidR="00CE5B38" w:rsidRPr="00C42086" w:rsidRDefault="00CE5B38" w:rsidP="00944478">
            <w:pPr>
              <w:spacing w:after="0" w:line="257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CE5B38" w:rsidRPr="00C42086" w:rsidRDefault="00CE5B38" w:rsidP="00944478">
            <w:pPr>
              <w:spacing w:after="0" w:line="257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E5B38" w:rsidRPr="00C42086" w:rsidRDefault="00CE5B38" w:rsidP="00944478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проф. </w:t>
            </w:r>
            <w:proofErr w:type="spellStart"/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Топчієв</w:t>
            </w:r>
            <w:proofErr w:type="spellEnd"/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О.Г.</w:t>
            </w: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42086">
              <w:rPr>
                <w:rFonts w:ascii="Times New Roman" w:hAnsi="Times New Roman"/>
                <w:sz w:val="20"/>
                <w:szCs w:val="20"/>
                <w:lang w:val="uk-UA"/>
              </w:rPr>
              <w:t>(підпис)               (прізвище, ініціали)</w:t>
            </w:r>
          </w:p>
        </w:tc>
        <w:tc>
          <w:tcPr>
            <w:tcW w:w="5877" w:type="dxa"/>
          </w:tcPr>
          <w:p w:rsidR="00CE5B38" w:rsidRPr="00C42086" w:rsidRDefault="00CE5B38" w:rsidP="00944478">
            <w:pPr>
              <w:tabs>
                <w:tab w:val="right" w:pos="4462"/>
              </w:tabs>
              <w:spacing w:after="0"/>
              <w:ind w:right="-167"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№___</w:t>
            </w:r>
          </w:p>
          <w:p w:rsidR="00CE5B38" w:rsidRPr="00C42086" w:rsidRDefault="00CE5B38" w:rsidP="00944478">
            <w:pPr>
              <w:tabs>
                <w:tab w:val="right" w:pos="4462"/>
              </w:tabs>
              <w:spacing w:after="0"/>
              <w:ind w:right="-85"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№____ від  ________ 2021</w:t>
            </w: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р.</w:t>
            </w:r>
          </w:p>
          <w:p w:rsidR="00CE5B38" w:rsidRPr="00C42086" w:rsidRDefault="00CE5B38" w:rsidP="00944478">
            <w:pPr>
              <w:tabs>
                <w:tab w:val="right" w:pos="4462"/>
              </w:tabs>
              <w:spacing w:after="0"/>
              <w:ind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Оцінка_____________/______/_____</w:t>
            </w:r>
          </w:p>
          <w:p w:rsidR="00CE5B38" w:rsidRPr="00C42086" w:rsidRDefault="00CE5B38" w:rsidP="00944478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C42086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CE5B38" w:rsidRPr="00C42086" w:rsidRDefault="00CE5B38" w:rsidP="00944478">
            <w:pPr>
              <w:spacing w:after="0" w:line="257" w:lineRule="auto"/>
              <w:ind w:firstLine="132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>Голова екзаменаційної комісії</w:t>
            </w:r>
          </w:p>
          <w:p w:rsidR="00CE5B38" w:rsidRPr="00C42086" w:rsidRDefault="00CE5B38" w:rsidP="00944478">
            <w:pPr>
              <w:spacing w:after="0" w:line="257" w:lineRule="auto"/>
              <w:ind w:firstLine="132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E5B38" w:rsidRPr="00C42086" w:rsidRDefault="00CE5B38" w:rsidP="00944478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</w:t>
            </w:r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проф. </w:t>
            </w:r>
            <w:proofErr w:type="spellStart"/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Топчієв</w:t>
            </w:r>
            <w:proofErr w:type="spellEnd"/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О.Г.</w:t>
            </w:r>
            <w:r w:rsidRPr="00C4208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</w:p>
          <w:p w:rsidR="00CE5B38" w:rsidRPr="00C42086" w:rsidRDefault="00CE5B38" w:rsidP="00944478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C420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</w:t>
            </w:r>
            <w:r w:rsidRPr="00C42086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 w:rsidRPr="00C42086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</w:tbl>
    <w:p w:rsidR="00CE5B38" w:rsidRPr="00CC7FBE" w:rsidRDefault="00CE5B38" w:rsidP="00CE5B38">
      <w:pPr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CE5B38" w:rsidRDefault="00CE5B38" w:rsidP="00CE5B38">
      <w:pPr>
        <w:spacing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BD76CC">
        <w:rPr>
          <w:rFonts w:ascii="Times New Roman" w:hAnsi="Times New Roman"/>
          <w:bCs/>
          <w:sz w:val="28"/>
          <w:szCs w:val="28"/>
        </w:rPr>
        <w:t>Одеса – 20</w:t>
      </w:r>
      <w:r w:rsidRPr="00BD76CC">
        <w:rPr>
          <w:rFonts w:ascii="Times New Roman" w:hAnsi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1  </w:t>
      </w:r>
    </w:p>
    <w:p w:rsidR="00CE5B38" w:rsidRPr="006A16F6" w:rsidRDefault="00CE5B38" w:rsidP="00CE5B38">
      <w:pPr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br w:type="page"/>
      </w:r>
    </w:p>
    <w:p w:rsidR="00CE5B38" w:rsidRDefault="00CE5B38" w:rsidP="00CE5B38">
      <w:pPr>
        <w:rPr>
          <w:lang w:val="uk-UA"/>
        </w:rPr>
      </w:pPr>
    </w:p>
    <w:p w:rsidR="00CE5B38" w:rsidRPr="00CF7116" w:rsidRDefault="00CE5B38" w:rsidP="00CE5B38">
      <w:pPr>
        <w:pStyle w:val="a3"/>
        <w:rPr>
          <w:lang w:val="uk-UA"/>
        </w:rPr>
      </w:pPr>
      <w:r>
        <w:rPr>
          <w:lang w:val="uk-UA"/>
        </w:rPr>
        <w:t>Зміст</w:t>
      </w:r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r w:rsidRPr="00C42086">
        <w:rPr>
          <w:rFonts w:ascii="Times New Roman" w:hAnsi="Times New Roman"/>
          <w:sz w:val="28"/>
          <w:szCs w:val="28"/>
        </w:rPr>
        <w:fldChar w:fldCharType="begin"/>
      </w:r>
      <w:r w:rsidRPr="00CF7116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C42086">
        <w:rPr>
          <w:rFonts w:ascii="Times New Roman" w:hAnsi="Times New Roman"/>
          <w:sz w:val="28"/>
          <w:szCs w:val="28"/>
        </w:rPr>
        <w:fldChar w:fldCharType="separate"/>
      </w:r>
      <w:hyperlink w:anchor="_Toc73539993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</w:rPr>
          <w:t>ВСТУП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_Toc73539993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3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hyperlink w:anchor="_Toc73539994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</w:rPr>
          <w:t xml:space="preserve">Розділ 1. </w:t>
        </w:r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Передумови розвитку туристичної сфери в Іспанії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_Toc73539994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39995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</w:rPr>
          <w:t>1.1. Географічне положення та природні умови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_Toc73539995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39996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1.2 Етнічна характеристика країни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_Toc73539996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13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39997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1.3. Економіко-політичні фактори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_Toc73539997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19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hyperlink w:anchor="_Toc73539999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Розділ 2. Характеристика історико-культурних ресурсів Іспанії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_Toc73539999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26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0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2.1. Архітектурні об'єкти та споруди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_Toc73540000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26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1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2.2. Найвідоміші музеї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_Toc73540001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32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2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2.3. Подієві ресурси (карнавали, ярмарки, фестивалі)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_Toc73540002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37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3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2.4. Об'єкти Світової культурної спадщини ЮНЕСКО в Іспанії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_Toc73540003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44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hyperlink w:anchor="_Toc73540004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Розділ 3. Аналіз розвитку туризму в Іспанії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_Toc73540004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55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5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3.1 Аналітична оцінка туризму в Іспанії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_Toc73540005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55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6" w:history="1">
        <w:r w:rsidRPr="00CF7116">
          <w:rPr>
            <w:rStyle w:val="a4"/>
            <w:rFonts w:ascii="Times New Roman" w:eastAsia="Times New Roman" w:hAnsi="Times New Roman"/>
            <w:noProof/>
            <w:sz w:val="28"/>
            <w:szCs w:val="28"/>
            <w:lang w:val="uk-UA" w:eastAsia="ru-RU"/>
          </w:rPr>
          <w:t>3.2 Місце Іспанії у світовому рейтингу конкурентоспроможності туристичного сектору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_Toc73540006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63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42086" w:rsidRDefault="00CE5B38" w:rsidP="00CE5B38">
      <w:pPr>
        <w:pStyle w:val="2"/>
        <w:tabs>
          <w:tab w:val="right" w:leader="dot" w:pos="9346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73540007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</w:rPr>
          <w:t>3.3 Заходи уряду Іспанії в підтримці туристичної галузі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_Toc73540007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68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hyperlink w:anchor="_Toc73540008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ВИСНОВКИ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_Toc73540008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73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Pr="00CF7116" w:rsidRDefault="00CE5B38" w:rsidP="00CE5B38">
      <w:pPr>
        <w:pStyle w:val="11"/>
        <w:tabs>
          <w:tab w:val="right" w:leader="dot" w:pos="9346"/>
        </w:tabs>
        <w:rPr>
          <w:rFonts w:ascii="Times New Roman" w:hAnsi="Times New Roman"/>
          <w:noProof/>
          <w:sz w:val="28"/>
          <w:szCs w:val="28"/>
        </w:rPr>
      </w:pPr>
      <w:hyperlink w:anchor="_Toc73540009" w:history="1">
        <w:r w:rsidRPr="00CF7116">
          <w:rPr>
            <w:rStyle w:val="a4"/>
            <w:rFonts w:ascii="Times New Roman" w:hAnsi="Times New Roman"/>
            <w:noProof/>
            <w:sz w:val="28"/>
            <w:szCs w:val="28"/>
            <w:lang w:val="uk-UA"/>
          </w:rPr>
          <w:t>СПИСОК ВИКОРИСТАНИХ ДЖЕРЕЛ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_Toc73540009 \h </w:instrTex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78</w:t>
        </w:r>
        <w:r w:rsidRPr="00CF711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CE5B38" w:rsidRDefault="00CE5B38" w:rsidP="00CE5B38">
      <w:r w:rsidRPr="00CF7116">
        <w:rPr>
          <w:rFonts w:ascii="Times New Roman" w:hAnsi="Times New Roman"/>
          <w:b/>
          <w:bCs/>
          <w:sz w:val="28"/>
          <w:szCs w:val="28"/>
        </w:rPr>
        <w:fldChar w:fldCharType="end"/>
      </w:r>
    </w:p>
    <w:p w:rsidR="00CE5B38" w:rsidRDefault="00CE5B38" w:rsidP="00CE5B38">
      <w:pPr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CE5B38" w:rsidRDefault="00CE5B38" w:rsidP="00CE5B38">
      <w:pPr>
        <w:spacing w:line="360" w:lineRule="auto"/>
        <w:ind w:firstLine="709"/>
        <w:jc w:val="center"/>
        <w:rPr>
          <w:rFonts w:ascii="Times New Roman" w:hAnsi="Times New Roman"/>
          <w:sz w:val="32"/>
          <w:lang w:val="uk-UA"/>
        </w:rPr>
      </w:pPr>
    </w:p>
    <w:p w:rsidR="00CE5B38" w:rsidRPr="00CF7116" w:rsidRDefault="00CE5B38" w:rsidP="00CE5B38">
      <w:pPr>
        <w:rPr>
          <w:rFonts w:ascii="Times New Roman" w:hAnsi="Times New Roman"/>
          <w:sz w:val="32"/>
          <w:lang w:val="uk-UA"/>
        </w:rPr>
      </w:pPr>
      <w:r>
        <w:rPr>
          <w:rFonts w:ascii="Times New Roman" w:hAnsi="Times New Roman"/>
          <w:sz w:val="32"/>
          <w:lang w:val="uk-UA"/>
        </w:rPr>
        <w:br w:type="page"/>
      </w:r>
    </w:p>
    <w:p w:rsidR="00CE5B38" w:rsidRDefault="00CE5B38" w:rsidP="00CE5B38">
      <w:pPr>
        <w:pStyle w:val="1"/>
        <w:rPr>
          <w:lang w:val="uk-UA"/>
        </w:rPr>
      </w:pPr>
      <w:bookmarkStart w:id="0" w:name="_Toc73539993"/>
      <w:r w:rsidRPr="00AA2531">
        <w:lastRenderedPageBreak/>
        <w:t>ВСТУП</w:t>
      </w:r>
      <w:bookmarkEnd w:id="0"/>
    </w:p>
    <w:p w:rsidR="00CE5B38" w:rsidRPr="00CF7116" w:rsidRDefault="00CE5B38" w:rsidP="00CE5B38">
      <w:pPr>
        <w:rPr>
          <w:lang w:val="uk-UA"/>
        </w:rPr>
      </w:pPr>
    </w:p>
    <w:p w:rsidR="00CE5B38" w:rsidRPr="005D6651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5D6651">
        <w:rPr>
          <w:rFonts w:ascii="Times New Roman" w:hAnsi="Times New Roman"/>
          <w:sz w:val="28"/>
          <w:lang w:val="uk-UA"/>
        </w:rPr>
        <w:t xml:space="preserve">Туризм має </w:t>
      </w:r>
      <w:proofErr w:type="spellStart"/>
      <w:r w:rsidRPr="005D6651">
        <w:rPr>
          <w:rFonts w:ascii="Times New Roman" w:hAnsi="Times New Roman"/>
          <w:sz w:val="28"/>
          <w:lang w:val="uk-UA"/>
        </w:rPr>
        <w:t>життєво</w:t>
      </w:r>
      <w:proofErr w:type="spellEnd"/>
      <w:r w:rsidRPr="005D6651">
        <w:rPr>
          <w:rFonts w:ascii="Times New Roman" w:hAnsi="Times New Roman"/>
          <w:sz w:val="28"/>
          <w:lang w:val="uk-UA"/>
        </w:rPr>
        <w:t xml:space="preserve"> важливе значення для успіху багатьох економік по всьому світу. Існує кілька переваг туризму в приймаючих країнах. Туризм підвищує доходи економіки, створює тисячі робочих місць, розвиває інфраструктуру країни і сприяє культурному обміну</w:t>
      </w:r>
      <w:r>
        <w:rPr>
          <w:rFonts w:ascii="Times New Roman" w:hAnsi="Times New Roman"/>
          <w:sz w:val="28"/>
          <w:lang w:val="uk-UA"/>
        </w:rPr>
        <w:t xml:space="preserve"> між іноземцями та громадянами.</w:t>
      </w:r>
    </w:p>
    <w:p w:rsidR="00CE5B38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5D6651">
        <w:rPr>
          <w:rFonts w:ascii="Times New Roman" w:hAnsi="Times New Roman"/>
          <w:sz w:val="28"/>
          <w:lang w:val="uk-UA"/>
        </w:rPr>
        <w:t>Число робочих місць, створених туризмом у багатьох різних областях, є значним. Ці робочі місця є не тільки частиною туристичного сектора, але також можуть включати сільськогосподарський сектор, сектор зв'язку, сектор охорони здоров'я та сектор освіти. Багато туристів подорожують, щоб познайомитися з культурою приймаючої країни, різними традиціями і гастрономією. Це дуже вигідно для місцевих ресторанів, торгових центрів і магазинів. Мельбурн, населення Австралії сильно постраждало від туризму. Його населення становить близько 4 мільйонів чоловік, і близько 22 000 громадян зайняті тільки в туристичному секторі.</w:t>
      </w:r>
    </w:p>
    <w:p w:rsidR="00CE5B38" w:rsidRPr="005D6651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5D6651">
        <w:rPr>
          <w:rFonts w:ascii="Times New Roman" w:hAnsi="Times New Roman"/>
          <w:sz w:val="28"/>
          <w:lang w:val="uk-UA"/>
        </w:rPr>
        <w:t>Туризм створює культурний обмін між туристами та місцевими жителями. Виставки, конференції та заходи зазвичай залучають іноземців. Оргкомітети зазвичай отримують прибуток від реєстраційних зборів, продажу подарунків, виставкових площ і продажу авторських прав на засоби масової інформації. Крім того, іноземні туристи привносять різноманітність і культурне</w:t>
      </w:r>
      <w:r>
        <w:rPr>
          <w:rFonts w:ascii="Times New Roman" w:hAnsi="Times New Roman"/>
          <w:sz w:val="28"/>
          <w:lang w:val="uk-UA"/>
        </w:rPr>
        <w:t xml:space="preserve"> збагачення в приймаючу країну.</w:t>
      </w:r>
    </w:p>
    <w:p w:rsidR="00CE5B38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5D6651">
        <w:rPr>
          <w:rFonts w:ascii="Times New Roman" w:hAnsi="Times New Roman"/>
          <w:sz w:val="28"/>
          <w:lang w:val="uk-UA"/>
        </w:rPr>
        <w:t>Туризм-це прекрасна можливість для іноземців познайомитися з новою культурою, але він також створює багато можливостей для місцевих жителів. Це дозволяє молодим підприємцям створювати нові продукти та послуги, які не були б стійкими лише для місцевого населення. Крім того, жителі відчувають переваги, пов'язані з туризмом в їх власній країні.</w:t>
      </w:r>
    </w:p>
    <w:p w:rsidR="00CE5B38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7B19F4">
        <w:rPr>
          <w:rFonts w:ascii="Times New Roman" w:hAnsi="Times New Roman"/>
          <w:sz w:val="28"/>
          <w:lang w:val="uk-UA"/>
        </w:rPr>
        <w:lastRenderedPageBreak/>
        <w:t xml:space="preserve">В даний час велика кількість туроператорів працюють з середземноморськими країнами. Найбільшою популярністю користуються приморські курорти Іспанії. </w:t>
      </w:r>
    </w:p>
    <w:p w:rsidR="00CE5B38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Іспанія - </w:t>
      </w:r>
      <w:r w:rsidRPr="00940DAE">
        <w:rPr>
          <w:rFonts w:ascii="Times New Roman" w:hAnsi="Times New Roman"/>
          <w:sz w:val="28"/>
          <w:lang w:val="uk-UA"/>
        </w:rPr>
        <w:t>різноманітна країна, що розділяє Піренейський півострів з Португалією на західному краю Середземного моря. Це країна з третьою за величиною кількістю Об'єктів Всесвітньої спадщин</w:t>
      </w:r>
      <w:r>
        <w:rPr>
          <w:rFonts w:ascii="Times New Roman" w:hAnsi="Times New Roman"/>
          <w:sz w:val="28"/>
          <w:lang w:val="uk-UA"/>
        </w:rPr>
        <w:t xml:space="preserve">и ЮНЕСКО після Італії та Китаю </w:t>
      </w:r>
      <w:r w:rsidRPr="00940DAE">
        <w:rPr>
          <w:rFonts w:ascii="Times New Roman" w:hAnsi="Times New Roman"/>
          <w:sz w:val="28"/>
          <w:lang w:val="uk-UA"/>
        </w:rPr>
        <w:t>Іспанія вважається екзотичною країною в Європі завдяки своїм жителям, невимушеному способу життя, своїй кухні, жвавому нічному життю і всесвітньо відомому фольклору і святам.</w:t>
      </w:r>
    </w:p>
    <w:p w:rsidR="00CE5B38" w:rsidRPr="00E252C7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7F1E02">
        <w:rPr>
          <w:rFonts w:ascii="Times New Roman" w:hAnsi="Times New Roman"/>
          <w:sz w:val="28"/>
          <w:lang w:val="uk-UA"/>
        </w:rPr>
        <w:t>Туризм мав великий позитивний вплив на іспанську економіку і суспільство</w:t>
      </w:r>
      <w:r w:rsidRPr="00940DA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та </w:t>
      </w:r>
      <w:r w:rsidRPr="00940DAE">
        <w:rPr>
          <w:rFonts w:ascii="Times New Roman" w:hAnsi="Times New Roman"/>
          <w:sz w:val="28"/>
          <w:lang w:val="uk-UA"/>
        </w:rPr>
        <w:t>є третім за величиною внеском в Національне економічне життя після промислового і ділового / банківського секторів, вносячи</w:t>
      </w:r>
      <w:r>
        <w:rPr>
          <w:rFonts w:ascii="Times New Roman" w:hAnsi="Times New Roman"/>
          <w:sz w:val="28"/>
          <w:lang w:val="uk-UA"/>
        </w:rPr>
        <w:t xml:space="preserve"> близько 10-11% ВВП Іспанії. З</w:t>
      </w:r>
      <w:r w:rsidRPr="00940DAE">
        <w:rPr>
          <w:rFonts w:ascii="Times New Roman" w:hAnsi="Times New Roman"/>
          <w:sz w:val="28"/>
          <w:lang w:val="uk-UA"/>
        </w:rPr>
        <w:t xml:space="preserve"> 1960-х і 1970-х років країна була популярним місцем для літнього відпочинку, особливо з великою кількістю туристів з Великобританії, Ірландії, Франції, Німеччини, Італії, Бенілюксу та Сполучених Штатів, серед інших. Відповідно, іноземна туристична індустрія Іспанії перетворилася на другу за величиною в світі</w:t>
      </w:r>
    </w:p>
    <w:p w:rsidR="00CE5B38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3247B">
        <w:rPr>
          <w:rFonts w:ascii="Times New Roman" w:hAnsi="Times New Roman"/>
          <w:sz w:val="28"/>
          <w:lang w:val="uk-UA"/>
        </w:rPr>
        <w:t xml:space="preserve">Будучи другим туристичним напрямком в Європі, Іспанія може багато чого запропонувати, і це не тільки узбережжя. Звичайно, більшість туристів, які відвідують Іспанію, приїжджають за морем, піском і сонячним світлом, але Іспанія-це набагато більше, ніж її пляжі. Пляжі-це просто край Іспанії, суперобкладинки, яка і є Іспанія. 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 xml:space="preserve">Іспанія це не тільки країна курортів, але і, завдяки своїй багатій історії вважається однією з найпривабливіших в культурному відношенні. Щорічно чимало туристів відвідують цю країну з культурно-пізнавальними цілями. Туристичний ринок Іспанії сформований переважно завдяки зовнішньому попиту, який зорієнтований на прийом іноземних туристів. Туристи вибирають Іспанію, як відомий туристичний центр, оскільки поруч з </w:t>
      </w:r>
      <w:r w:rsidRPr="00B72406">
        <w:rPr>
          <w:rFonts w:ascii="Times New Roman" w:hAnsi="Times New Roman"/>
          <w:sz w:val="28"/>
          <w:lang w:val="uk-UA"/>
        </w:rPr>
        <w:lastRenderedPageBreak/>
        <w:t>численними рекреаційно-туристичними ресурсами наявний комфорт готелів, бездоганний сервіс, гостинність та турбота – головні чинники, які переважають під час вибору країни відпочинку. Державні заходи, спрямовані на підвищення якості туристичних послуг, розвиток інноваційних міст і вдосконалення інфраструктури, дозволили країні залучати значні потоки, як в'їзного туризму, так і виїзного. Необхідність дослідження досвіду Іспанії в розвитку туристичної галузі визначає актуальність даного дослідження.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Мета роботи - охарактеризувати історико-культурні ресурси Іспанії, які впливають на розвиток туризму країни та виявити особливості організації та функціонування туристичного ринку Іспанії.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Поставлена мета досягається за допомогою вирішення наступних завдань: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- розглянути передумови розвитку туристичної сфери в Іспанії;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 xml:space="preserve">- дати характеристику історико-культурних ресурсів Іспанії; 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- проаналізувати сучасний стан історико-культурного туризму в країні;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- показати причинно-наслідкові зв’язки в особливостях формування основних туристичних центрів;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- розглянути заходи уряду Іспанії з підтримки і зміцнення туристичного сектора Іспанії;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- дослідити перспективи подальшого розвитку історико-культурного туризму на даній території.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Об'єкт дослідження - туристична діяльність в Іспанії.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Предметом дослідження є туристична характеристика країни, яка включає в себе аналіз і оцінку об’єктів, що впливають на можливості та особливості розвитку історико-культурного туризму.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lastRenderedPageBreak/>
        <w:t xml:space="preserve">В дипломній роботі використані наступні методи дослідження: описовий, статистичний, порівняльний, картографічний, головні положення сучасної </w:t>
      </w:r>
      <w:proofErr w:type="spellStart"/>
      <w:r w:rsidRPr="00B72406">
        <w:rPr>
          <w:rFonts w:ascii="Times New Roman" w:hAnsi="Times New Roman"/>
          <w:sz w:val="28"/>
          <w:lang w:val="uk-UA"/>
        </w:rPr>
        <w:t>туризмології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 про комплексне вивчення туристичних ресурсів та їх вплив на розвиток всієї галузі. 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 xml:space="preserve">В процесі написання даної роботи використовувались праці таких дослідників в цій галузі, як: М. П. </w:t>
      </w:r>
      <w:proofErr w:type="spellStart"/>
      <w:r w:rsidRPr="00B72406">
        <w:rPr>
          <w:rFonts w:ascii="Times New Roman" w:hAnsi="Times New Roman"/>
          <w:sz w:val="28"/>
          <w:lang w:val="uk-UA"/>
        </w:rPr>
        <w:t>Мальської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О. </w:t>
      </w:r>
      <w:proofErr w:type="spellStart"/>
      <w:r w:rsidRPr="00B72406">
        <w:rPr>
          <w:rFonts w:ascii="Times New Roman" w:hAnsi="Times New Roman"/>
          <w:sz w:val="28"/>
          <w:lang w:val="uk-UA"/>
        </w:rPr>
        <w:t>О.Любіцевої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 О. О. Вишневської,, П. О. </w:t>
      </w:r>
      <w:proofErr w:type="spellStart"/>
      <w:r w:rsidRPr="00B72406">
        <w:rPr>
          <w:rFonts w:ascii="Times New Roman" w:hAnsi="Times New Roman"/>
          <w:sz w:val="28"/>
          <w:lang w:val="uk-UA"/>
        </w:rPr>
        <w:t>Масляка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А. Ю. </w:t>
      </w:r>
      <w:proofErr w:type="spellStart"/>
      <w:r w:rsidRPr="00B72406">
        <w:rPr>
          <w:rFonts w:ascii="Times New Roman" w:hAnsi="Times New Roman"/>
          <w:sz w:val="28"/>
          <w:lang w:val="uk-UA"/>
        </w:rPr>
        <w:t>Парфіненка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І. В. </w:t>
      </w:r>
      <w:proofErr w:type="spellStart"/>
      <w:r w:rsidRPr="00B72406">
        <w:rPr>
          <w:rFonts w:ascii="Times New Roman" w:hAnsi="Times New Roman"/>
          <w:sz w:val="28"/>
          <w:lang w:val="uk-UA"/>
        </w:rPr>
        <w:t>Смаля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Л. В. </w:t>
      </w:r>
      <w:proofErr w:type="spellStart"/>
      <w:r w:rsidRPr="00B72406">
        <w:rPr>
          <w:rFonts w:ascii="Times New Roman" w:hAnsi="Times New Roman"/>
          <w:sz w:val="28"/>
          <w:lang w:val="uk-UA"/>
        </w:rPr>
        <w:t>Сазонкіна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С. П. </w:t>
      </w:r>
      <w:proofErr w:type="spellStart"/>
      <w:r w:rsidRPr="00B72406">
        <w:rPr>
          <w:rFonts w:ascii="Times New Roman" w:hAnsi="Times New Roman"/>
          <w:sz w:val="28"/>
          <w:lang w:val="uk-UA"/>
        </w:rPr>
        <w:t>Кузика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, В. І. </w:t>
      </w:r>
      <w:proofErr w:type="spellStart"/>
      <w:r w:rsidRPr="00B72406">
        <w:rPr>
          <w:rFonts w:ascii="Times New Roman" w:hAnsi="Times New Roman"/>
          <w:sz w:val="28"/>
          <w:lang w:val="uk-UA"/>
        </w:rPr>
        <w:t>Стафійчука</w:t>
      </w:r>
      <w:proofErr w:type="spellEnd"/>
      <w:r w:rsidRPr="00B72406">
        <w:rPr>
          <w:rFonts w:ascii="Times New Roman" w:hAnsi="Times New Roman"/>
          <w:sz w:val="28"/>
          <w:lang w:val="uk-UA"/>
        </w:rPr>
        <w:t xml:space="preserve"> та </w:t>
      </w:r>
      <w:proofErr w:type="spellStart"/>
      <w:r w:rsidRPr="00B72406">
        <w:rPr>
          <w:rFonts w:ascii="Times New Roman" w:hAnsi="Times New Roman"/>
          <w:sz w:val="28"/>
          <w:lang w:val="uk-UA"/>
        </w:rPr>
        <w:t>ін</w:t>
      </w:r>
      <w:proofErr w:type="spellEnd"/>
      <w:r w:rsidRPr="00B72406">
        <w:rPr>
          <w:rFonts w:ascii="Times New Roman" w:hAnsi="Times New Roman"/>
          <w:sz w:val="28"/>
          <w:lang w:val="uk-UA"/>
        </w:rPr>
        <w:t>, статті у фахових виданнях, енциклопедичні довідники рекреаційно-туристичного напрямку, картографічні матеріали, статистичні дані Всесвітньої туристичної організації та департаментів статистики Іспанії, Інтернет-ресурси.</w:t>
      </w:r>
    </w:p>
    <w:p w:rsidR="00CE5B38" w:rsidRPr="00B72406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72406">
        <w:rPr>
          <w:rFonts w:ascii="Times New Roman" w:hAnsi="Times New Roman"/>
          <w:sz w:val="28"/>
          <w:lang w:val="uk-UA"/>
        </w:rPr>
        <w:t>Дипломна робота складається зі вступу, трьох розділів, які в свою чергу поділяються на підрозділи, висновку та списку використаних джерел. За результатами досліджень побудовані тематичні графіки та діаграми.</w:t>
      </w:r>
    </w:p>
    <w:p w:rsidR="00CE5B38" w:rsidRPr="008A46C9" w:rsidRDefault="00CE5B38" w:rsidP="00CE5B38">
      <w:pPr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 xml:space="preserve">Повний обсяг аркушів: </w:t>
      </w:r>
      <w:r w:rsidRPr="00254711">
        <w:rPr>
          <w:rFonts w:ascii="Times New Roman" w:hAnsi="Times New Roman"/>
          <w:sz w:val="28"/>
        </w:rPr>
        <w:t>83</w:t>
      </w:r>
      <w:r>
        <w:rPr>
          <w:rFonts w:ascii="Times New Roman" w:hAnsi="Times New Roman"/>
          <w:sz w:val="28"/>
          <w:lang w:val="uk-UA"/>
        </w:rPr>
        <w:t>, кількість рисунків: 47, таблиць: 5</w:t>
      </w:r>
      <w:r w:rsidRPr="00B72406">
        <w:rPr>
          <w:rFonts w:ascii="Times New Roman" w:hAnsi="Times New Roman"/>
          <w:sz w:val="28"/>
          <w:lang w:val="uk-UA"/>
        </w:rPr>
        <w:t>, к</w:t>
      </w:r>
      <w:r>
        <w:rPr>
          <w:rFonts w:ascii="Times New Roman" w:hAnsi="Times New Roman"/>
          <w:sz w:val="28"/>
          <w:lang w:val="uk-UA"/>
        </w:rPr>
        <w:t>ількість використаних джерел: 59</w:t>
      </w:r>
      <w:r w:rsidRPr="00B72406">
        <w:rPr>
          <w:rFonts w:ascii="Times New Roman" w:hAnsi="Times New Roman"/>
          <w:sz w:val="28"/>
          <w:lang w:val="uk-UA"/>
        </w:rPr>
        <w:t>.</w:t>
      </w:r>
    </w:p>
    <w:p w:rsidR="00CE5B38" w:rsidRDefault="00CE5B38" w:rsidP="00CE5B38">
      <w:pPr>
        <w:spacing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11B4F" w:rsidRDefault="00A11B4F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Default="00F9689D" w:rsidP="00F9689D">
      <w:pPr>
        <w:pStyle w:val="1"/>
        <w:rPr>
          <w:lang w:val="uk-UA" w:eastAsia="ru-RU"/>
        </w:rPr>
      </w:pPr>
      <w:r w:rsidRPr="006E3296">
        <w:rPr>
          <w:lang w:val="uk-UA" w:eastAsia="ru-RU"/>
        </w:rPr>
        <w:lastRenderedPageBreak/>
        <w:t>ВИСНОВКИ</w:t>
      </w:r>
    </w:p>
    <w:p w:rsidR="00F9689D" w:rsidRPr="00AA2531" w:rsidRDefault="00F9689D" w:rsidP="00F9689D">
      <w:pPr>
        <w:rPr>
          <w:lang w:val="uk-UA" w:eastAsia="ru-RU"/>
        </w:rPr>
      </w:pP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Провівши аналіз туристичного ринку в Іспанії можна прийти до висновку, що на сьогодні туризм в країні активно розвивається. Іспанія володіє вигідним географічним положенням, так як омивається Середземним та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Кантабрійським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морем та Атлантичним океаном і має велику берегову лінію. Іспанія знаходиться в Європі, займаючи територію з різноманітним ландшафтом,  маючи комфортні для пляжного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туризма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природно-кліматичні умови та розташування  близько до головних споживчих туристичних ринків. Специфікою території Іспанії є  міста на території Африки та острівні території, географічне положення та клімат яких забезпечують пляжно-купальний туризм цілий рік. 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Окрім розвитку пляжного туризму, зумовленого природно-рекреаційними ресурсами, в Іспанії популярності набуває і культурний туризм. Іспанія - прекрасна можливість розвивати цей вид туризму. Культурологічні та історичні особливості Іспанії створюють умови для розвитку культурного туризму. Іспанія славиться своєю багатою історією, значними діячами мистецтва, наприклад іспанськими художниками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Франциско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Гойа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Дієго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Веласкес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Пабло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Пікассо, чиї картини зберігаються у місцевих музеях, а також полотна інших відомих митців епох Відродження та Бароко: Тиціана, Ель Греко, 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Босха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архітектор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Антоніо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Гауді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корінний житель невеликого населеного пункту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Реус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 Іспанії, який відзначився своїми  роботами, а саме Собором Святого Сімейства в Барселоні, будинком Міла, парком і палацом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Гуеля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іншими творами, які були внесені в список Всесвітньої культурної спадщини ЮНЕСКО  одними с перших. 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Іспанія займає третє місце по кількістю культурних об`єктів серед країн внесених в  ЮНЕСКО. Чисельність культурно-історичних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пам`ятків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музеїв також сприяє розвитку культурного туризму. Притаманна Іспанії диференційованість етнічних груп дозволяє урізноманітнити тури з </w:t>
      </w: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 xml:space="preserve">культурно-пізнавальною метою та доповнити їх місцевими традиціями, звичаями та автентичним антуражем. Таку ж функцію виконує і багаточисельні 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подієві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ресурси. Іспанці зі своїм пристрасним і екстравертивним темпераментом є прихильниками  яркого та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праздного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образу життя тому, масштабні свята, карнавали,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фетивалі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ярмарки для них звичний уклад життя. Найпопулярнішими карнавалами вважаються карнавали в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Кадісі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Сиджесі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Тенеріфе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Туризм є важливою і невід'ємною частиною економіки країни. Фундаментом розвитку туризму є розвиненість економіки країни, яка займає 5 місце за величиною в ЄС та 20 у світі. Високий рівень економіки сприяє високій якості обслуговування та туристичної  інфраструктури. 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Територіальна районування Іспанії неоднорідне,  17 автономних регіонів, місцеві органи яких регулюють туризм на власній території. Серед них найвищим туристичним попитом користується Каталонія, Балеарські та Канарські острови. Основними країнами-споживачами іспанського туристичного продукту традиційно є Великобританія, Франція і Німеччина.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Спираючись на данні за 2018, бачимо, що європейські країни займають вагоме місце на туристичному ринку та мають майже 40% надходжень від міжнародного туризму та половину міжнародних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прибуттів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Іспанія, будучи однією з найуспішніших європейських країн у сфері туризму, займає друге місце за кількістю міжнародних туристичних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прибуттів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серед європейських країн та країн всього світу ( поступається  Франції) і за прибутковістю від міжнародного туристичного ринку (після США).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Провівши  аналіз розвитку туризму в Іспанії, можна прийти до висновку, що країна має позитивну динаміку зростання показників туристичних </w:t>
      </w:r>
      <w:proofErr w:type="spellStart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>прибуттів</w:t>
      </w:r>
      <w:proofErr w:type="spellEnd"/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доходів на протязі 8 років ( з 2010-2018рр.)</w:t>
      </w:r>
    </w:p>
    <w:p w:rsidR="00F9689D" w:rsidRPr="006E3296" w:rsidRDefault="00F9689D" w:rsidP="00F9689D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Іспанія з притаманним їй великим туристичним потенціалом має достатнє і належне регулювання. Для підтримки конкурентоспроможності </w:t>
      </w:r>
      <w:r w:rsidRPr="006E3296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 xml:space="preserve">туристичної галузі Іспанії на світовому ринку уряд проводив заходи для підвищення якості туристичних послуг, реалізації державних програм в сфері туризму, розвитку інноваційних технологій в містах. Політика, проведена урядом, доводить свою  ефективність. </w:t>
      </w:r>
    </w:p>
    <w:p w:rsidR="00F9689D" w:rsidRDefault="00F9689D" w:rsidP="00F9689D">
      <w:pPr>
        <w:spacing w:line="360" w:lineRule="auto"/>
        <w:ind w:firstLine="709"/>
        <w:jc w:val="both"/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F9689D" w:rsidRDefault="00F9689D" w:rsidP="00F9689D">
      <w:pPr>
        <w:spacing w:line="360" w:lineRule="auto"/>
        <w:rPr>
          <w:lang w:val="uk-UA"/>
        </w:rPr>
      </w:pPr>
    </w:p>
    <w:p w:rsidR="00D80548" w:rsidRDefault="00D80548" w:rsidP="00F9689D">
      <w:pPr>
        <w:pStyle w:val="1"/>
        <w:rPr>
          <w:lang w:val="uk-UA"/>
        </w:rPr>
      </w:pPr>
      <w:bookmarkStart w:id="1" w:name="_Toc73540009"/>
    </w:p>
    <w:p w:rsidR="00F9689D" w:rsidRDefault="00F9689D" w:rsidP="00F9689D">
      <w:pPr>
        <w:pStyle w:val="1"/>
        <w:rPr>
          <w:lang w:val="uk-UA"/>
        </w:rPr>
      </w:pPr>
      <w:bookmarkStart w:id="2" w:name="_GoBack"/>
      <w:bookmarkEnd w:id="2"/>
      <w:r w:rsidRPr="00B12A7E">
        <w:rPr>
          <w:lang w:val="uk-UA"/>
        </w:rPr>
        <w:t>СПИСОК ВИКОРИСТАНИХ ДЖЕРЕЛ</w:t>
      </w:r>
      <w:bookmarkEnd w:id="1"/>
    </w:p>
    <w:p w:rsidR="00F9689D" w:rsidRPr="00AA2531" w:rsidRDefault="00F9689D" w:rsidP="00F9689D">
      <w:pPr>
        <w:rPr>
          <w:lang w:val="uk-UA"/>
        </w:rPr>
      </w:pP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Александрова А. Ю. Міжнародний туризм. / А. Ю. Александрова. - М.: 2001 р. 356 с.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Атлас світу. ДНВП "Картографія", Вид-во: Новий друк, 2002. - 192 с.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Біржаков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М. Б. введення в туризм. / М. Б.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Биржаков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. - СПб.: Видавничий Торговий Дім "Герда", 1999. – 273 c.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Булатова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А .С. країни і регіони світу: економіко-політичний довідник / А. С.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Булатова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.– М: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-во «Проспект», 2006. - 624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>Дахно І. І. Країни світу: Енциклопедичний довідник – К.: Мапа, 2004. -608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Доповідь про стан людського розвитку за 2019 рік. Програми розвитку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Дубович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І. А. Країнознавчий словник-довідник. – Львів: Ліга-прес, 2005. - 819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Европа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- М.: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Юрайт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, 2019. - 378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>Зоріна г. і. основи туристської діяльності. / Г.І. Зоріна. - М.: 2001 р. 325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Иванова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М. В.,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Сазонкина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Л. В.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Туристское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страноведение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Южная</w:t>
      </w:r>
      <w:proofErr w:type="spellEnd"/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Інформаційний ресурс з описом всіх Е-стежок [Електронний ресурс]. – Режим доступу: https://www.traildino.com/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В. а. іноземний туризм. / В.А.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. - М.: Фінанси і статистика, 2002. – 345c.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Киселев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А. В.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Испания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География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История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страноведению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2-е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испр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. СПб., 2008.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Кравчук І. Державне регулювання розвитку туризму: зарубіжний досвід та перспективи впровадження. Вісник Львівського університету. Серія «Міжнародні відносини». 2008.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Вип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24. С. 134–141.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lastRenderedPageBreak/>
        <w:t>Країнознавство: теорія та практика. Підручник. – К.: Центр учбової літератури, 2012. – 528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Курорты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Энциклопедический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словарь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Гл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ред.Е.И.Чазов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– М.: Сов.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Энциклопедия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, 1988.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Любіцева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О. О. Ринок туристичних послуг: посібник / О. О.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Любіцева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– К. :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Альтерпрес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, 2002. – 232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Мальська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П. Туристичне країнознавство. Європа: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/ М.П.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Мальська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М.З. Гамкало, О.Ю.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Бордун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К.: ЦУЛ, 2009. – 224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Мальська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П., Антонюк Н. В.,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Занько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Ю. С., Ганич Н. М. Країнознавство: теорія та практика. Підручник. – К.: Центр учбової літератури, 2012. – 528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Манаков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А.Г.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Туристские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регионы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мира.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География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культурного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наследия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Псков: ПГПУ, 2011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Масляк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П. О. Країнознавство: Підручник. – К.: Знання, 2008. - 292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Машбіц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я. г. основи країнознавства: книга для вчителя. / Я. Р.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Машбиц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. - М.: АСТ, 2000. - 268с.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Мироненко Н.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С.Країнознавство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: теорія і методи. Н.С. / М.С. Мироненко.- М.: Аспект-прес, 2001. - 268с.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іжнародна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платформа для 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подорожей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ресурс]. – Режим доступу: www.tripadvisor.es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Міжнародний туристський бізнес. / Пузакова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є.п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Честнікова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 В. А. – М.: "Експертне бюро – М.", 1997.  256 c.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>Об'єкти Всесвітньої спадщини ЮНЕСКО - [Електронний ресурс]. – Режим доступу: http://whc.unesco.org/en/list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Окладникова Е. А.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Международный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туризм.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География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туристских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ресурсов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мира: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Учебное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пособие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— М., СПб.: ИФК Омега-Л, 2002.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6291">
        <w:rPr>
          <w:rFonts w:ascii="Times New Roman" w:hAnsi="Times New Roman"/>
          <w:sz w:val="28"/>
          <w:szCs w:val="28"/>
          <w:lang w:val="uk-UA"/>
        </w:rPr>
        <w:t xml:space="preserve">Організації Об’єднаних Націй (ПРООН), Нью-Йорк, США, 2019. - 40 с.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Особливості</w:t>
      </w:r>
      <w:r w:rsidRPr="0005629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формування та реалізації туристичної політики держави: міжнародний, національний, регіональний досвід / за ред. А.Ю.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Парфіненка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Х.: ХНУ ім. В.Н. Каразіна, 2013. – 280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0562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Офіційна статистика Каталонії - [</w:t>
      </w:r>
      <w:proofErr w:type="spellStart"/>
      <w:r w:rsidRPr="0005629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Електронний</w:t>
      </w:r>
      <w:proofErr w:type="spellEnd"/>
      <w:r w:rsidRPr="000562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05629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ресурс</w:t>
      </w:r>
      <w:r w:rsidRPr="000562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]. – </w:t>
      </w:r>
      <w:r w:rsidRPr="0005629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Режим</w:t>
      </w:r>
      <w:r w:rsidRPr="000562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05629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доступу: http://www.idescat.cat/economia/inec?tc=3&amp;id=0337&amp;lang=en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Офіційний сайт Всесвітньої організації туризму [Електронний ресурс]. – Режим доступу : www2.unwto.org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Офіційний сайт Інститут національної статистики Іспанії [Електронний ресурс]. – Режим доступу : www.ine.es/jaxi/tabla.do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Офіційний сайт міністерства економіки та фінансів Іспанії [Електронний ресурс]. – Режим доступу : www.mineco.gob.es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Офіційний сайт Міністерства промисловості, енергетики та туризму Іспанії [Електронний ресурс]. – Режим доступу : www.minetur.gob.es/es-es/Paginas/index.aspx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color w:val="211D1E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color w:val="211D1E"/>
          <w:sz w:val="28"/>
          <w:szCs w:val="28"/>
          <w:lang w:val="uk-UA" w:eastAsia="ru-RU"/>
        </w:rPr>
        <w:t xml:space="preserve">Офіційний сайт Міністерства сільського господарства і довкілля Іспанії 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r w:rsidRPr="00056291">
        <w:rPr>
          <w:rFonts w:ascii="Times New Roman" w:eastAsia="Times New Roman" w:hAnsi="Times New Roman"/>
          <w:color w:val="211D1E"/>
          <w:sz w:val="28"/>
          <w:szCs w:val="28"/>
          <w:lang w:val="uk-UA" w:eastAsia="ru-RU"/>
        </w:rPr>
        <w:t>URL: https://www.miteco.gob.es/es/biodiversidad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Офіційний сайт Світового банку [Електронний ресурс]. – Режим доступу : www.worldbank.org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Папирян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 xml:space="preserve">. Г. А. Міжнародні економічні відносини. Економіка туризму. / Г. </w:t>
      </w:r>
      <w:proofErr w:type="spellStart"/>
      <w:r w:rsidRPr="00056291">
        <w:rPr>
          <w:rFonts w:ascii="Times New Roman" w:hAnsi="Times New Roman"/>
          <w:sz w:val="28"/>
          <w:szCs w:val="28"/>
          <w:lang w:val="uk-UA"/>
        </w:rPr>
        <w:t>А.Папірян</w:t>
      </w:r>
      <w:proofErr w:type="spellEnd"/>
      <w:r w:rsidRPr="00056291">
        <w:rPr>
          <w:rFonts w:ascii="Times New Roman" w:hAnsi="Times New Roman"/>
          <w:sz w:val="28"/>
          <w:szCs w:val="28"/>
          <w:lang w:val="uk-UA"/>
        </w:rPr>
        <w:t>. - М., 2000 р. – 487c.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Парфіненко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А.Ю. Туристичне країнознавство: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/ А.Ю.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Парфіненко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Х.: Бурун-книга, 2009. – 288 с.</w:t>
      </w:r>
    </w:p>
    <w:p w:rsidR="00F9689D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Піший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туризм в 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Європі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: сайт 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Європейської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асоціації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пішохідного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туризму [</w:t>
      </w:r>
      <w:proofErr w:type="spellStart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230601">
        <w:rPr>
          <w:rFonts w:ascii="Times New Roman" w:eastAsia="Times New Roman" w:hAnsi="Times New Roman"/>
          <w:sz w:val="28"/>
          <w:szCs w:val="28"/>
          <w:lang w:eastAsia="ru-RU"/>
        </w:rPr>
        <w:t xml:space="preserve"> ресурс]. – Режим доступу: http:// http://www.era-ewvferp.com/walking-in-europe/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Романов А.А.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Зарубежное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туристское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страноведение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М.: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Советский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спорт, 2001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Романов А.А.,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Саакянц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Р.Г.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География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туризма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Учебное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пособие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М.: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Советский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спорт, 2002. - 464 с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Романова Э.П.,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Куракова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Л.И.,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Ермаков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Ю.Г.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Природные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ресурсы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мира. - М.: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Из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-во МГУ, 1993. - 301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Сапожникова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Е.Н.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Страноведение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Теория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методика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туристского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изучения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стран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Е.Н.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Сапожникова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Академия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, 2004. – 240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Світовий банк даних за профілем країн: </w:t>
      </w:r>
      <w:r w:rsidRPr="00056291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>Spain</w:t>
      </w:r>
      <w:r w:rsidRPr="0005629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– </w:t>
      </w:r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>International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>tourism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>receipts</w:t>
      </w: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>Knoema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[Електронний ресурс]. – Режим доступу: https://knoema.com/atlas/Spain/Tourism-receipts (дата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обращения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: 20.12.2019).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Симонова М.М.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Формы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методы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государственного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регулирования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Научный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вестник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МГИИТ. - №2, 2015. - С. 34-41.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Смаль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І.В. Туристичні ресурси світу. - Ніжин: Вид-во Ніжинського держуніверситету імені Миколи Гоголя, 2010. - 336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Статистичний ресурс Світового банку за профілем Іспанії https://databank.worldbank.org/views/reports/reportwidget.aspx?Report_Name=CountryProfile&amp;Id=b450fd57&amp;tbar=y&amp;dd=y&amp;inf=n&amp;zm=n&amp;country=ESP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Статистичний щорічник Європейських регіонів https://ec.europa.eu/eurostat/statistical-atlas/gis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Стафійчук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В.І. Туристичне країнознавство: туристичні ресурси світу: Європа, Азія, Австралія та Океанія: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/ В.І.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Стафійчук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, О.Ю. Малиновська. – К.: Альт-прес, 2009. – 427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Туристичне країнознавство: країни – лідери туризму: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/ за ред. О.О.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Любіцевої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К.: Альт-прес, 2008. – 436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Туристичне країнознавство: підручник / А.Ю.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Парфіненко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В.І.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Сідоров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О.О.Любицева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2-ге вид.,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переробл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і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доповн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 – К.: Знання, 2015. – 551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Фезер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Сокровища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человечества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Памятники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истории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культуры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природные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заповедники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под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охраной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ЮНЕСКО. ‒ М.: БММ  АО, 1997.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Физико-географический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атлас мира. – М.: ГУГК, 1964. – 225 с.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Фиона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Данлоп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The National Geographic Traveler.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Испания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, – М.: АСТ, 2005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Чебоксаров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Н. Н.,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Чебоксарова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И. А.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Народы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расы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культуры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- М.: Наука, 1971 - 272 с. </w:t>
      </w:r>
    </w:p>
    <w:p w:rsidR="00F9689D" w:rsidRPr="00056291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Щербань М.І.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Клімати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земної кулі: Посібник для вчителів. – К.: Рад. </w:t>
      </w: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шк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., 1986.</w:t>
      </w:r>
    </w:p>
    <w:p w:rsidR="00F9689D" w:rsidRPr="00E638D4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>Юрківський</w:t>
      </w:r>
      <w:proofErr w:type="spellEnd"/>
      <w:r w:rsidRPr="00056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В.М. Країни світу. Довідник. - К.: Либідь, 1999.</w:t>
      </w:r>
    </w:p>
    <w:p w:rsidR="00F9689D" w:rsidRPr="00E638D4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Spain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Travel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&amp;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Tourism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Competitiveness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Index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2019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edition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http://reports.weforum.org/pdf/ttci-019/WEF_TTCI_2019_Profile_ESP.pdf</w:t>
      </w:r>
    </w:p>
    <w:p w:rsidR="00F9689D" w:rsidRPr="00E638D4" w:rsidRDefault="00F9689D" w:rsidP="00F9689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Spain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//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World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Factbook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—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Washington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D.C. :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Central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Intelligence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Agency</w:t>
      </w:r>
      <w:proofErr w:type="spellEnd"/>
      <w:r w:rsidRPr="00E638D4">
        <w:rPr>
          <w:rFonts w:ascii="Times New Roman" w:eastAsia="Times New Roman" w:hAnsi="Times New Roman"/>
          <w:sz w:val="28"/>
          <w:szCs w:val="28"/>
          <w:lang w:val="uk-UA" w:eastAsia="ru-RU"/>
        </w:rPr>
        <w:t>. https://www.cia.gov/library/publications/resources/the-worldfactbook/geos/print_sp.html</w:t>
      </w:r>
    </w:p>
    <w:p w:rsidR="00F9689D" w:rsidRDefault="00F9689D">
      <w:pPr>
        <w:rPr>
          <w:lang w:val="uk-UA"/>
        </w:rPr>
      </w:pPr>
    </w:p>
    <w:p w:rsidR="00F9689D" w:rsidRDefault="00F9689D">
      <w:pPr>
        <w:rPr>
          <w:lang w:val="uk-UA"/>
        </w:rPr>
      </w:pPr>
    </w:p>
    <w:p w:rsidR="00F9689D" w:rsidRPr="00CE5B38" w:rsidRDefault="00F9689D">
      <w:pPr>
        <w:rPr>
          <w:lang w:val="uk-UA"/>
        </w:rPr>
      </w:pPr>
    </w:p>
    <w:sectPr w:rsidR="00F9689D" w:rsidRPr="00CE5B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D65812"/>
    <w:multiLevelType w:val="hybridMultilevel"/>
    <w:tmpl w:val="C74EB8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552"/>
    <w:rsid w:val="00506552"/>
    <w:rsid w:val="00A11B4F"/>
    <w:rsid w:val="00CE5B38"/>
    <w:rsid w:val="00D80548"/>
    <w:rsid w:val="00F96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E09754-43F9-4FD9-84D4-0FE226DFE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5B38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CE5B38"/>
    <w:pPr>
      <w:keepNext/>
      <w:keepLines/>
      <w:spacing w:before="480" w:after="0"/>
      <w:jc w:val="center"/>
      <w:outlineLvl w:val="0"/>
    </w:pPr>
    <w:rPr>
      <w:rFonts w:ascii="Times New Roman" w:eastAsia="Times New Roman" w:hAnsi="Times New Roman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E5B38"/>
    <w:rPr>
      <w:rFonts w:ascii="Times New Roman" w:eastAsia="Times New Roman" w:hAnsi="Times New Roman" w:cs="Times New Roman"/>
      <w:b/>
      <w:bCs/>
      <w:color w:val="000000"/>
      <w:sz w:val="28"/>
      <w:szCs w:val="28"/>
    </w:rPr>
  </w:style>
  <w:style w:type="paragraph" w:styleId="a3">
    <w:name w:val="TOC Heading"/>
    <w:basedOn w:val="1"/>
    <w:next w:val="a"/>
    <w:uiPriority w:val="39"/>
    <w:unhideWhenUsed/>
    <w:qFormat/>
    <w:rsid w:val="00CE5B38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qFormat/>
    <w:rsid w:val="00CE5B38"/>
    <w:pPr>
      <w:spacing w:after="100"/>
      <w:ind w:left="220"/>
    </w:pPr>
  </w:style>
  <w:style w:type="character" w:styleId="a4">
    <w:name w:val="Hyperlink"/>
    <w:uiPriority w:val="99"/>
    <w:unhideWhenUsed/>
    <w:rsid w:val="00CE5B38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CE5B38"/>
    <w:pPr>
      <w:spacing w:after="100"/>
    </w:pPr>
    <w:rPr>
      <w:rFonts w:eastAsia="Times New Roman"/>
      <w:lang w:eastAsia="ru-RU"/>
    </w:rPr>
  </w:style>
  <w:style w:type="paragraph" w:styleId="a5">
    <w:name w:val="List Paragraph"/>
    <w:basedOn w:val="a"/>
    <w:uiPriority w:val="34"/>
    <w:qFormat/>
    <w:rsid w:val="00F968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2849</Words>
  <Characters>16244</Characters>
  <Application>Microsoft Office Word</Application>
  <DocSecurity>0</DocSecurity>
  <Lines>135</Lines>
  <Paragraphs>38</Paragraphs>
  <ScaleCrop>false</ScaleCrop>
  <Company/>
  <LinksUpToDate>false</LinksUpToDate>
  <CharactersWithSpaces>19055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2021-09-10T09:29:00Z</dcterms:created>
  <dcterms:modified xsi:type="dcterms:W3CDTF">2021-09-10T09:32:00Z</dcterms:modified>
</cp:coreProperties>
</file>