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253F" w:rsidRPr="00D10E25" w:rsidRDefault="0013253F" w:rsidP="0013253F">
      <w:pPr>
        <w:spacing w:after="0" w:line="360" w:lineRule="auto"/>
        <w:jc w:val="center"/>
        <w:rPr>
          <w:rFonts w:ascii="Times New Roman" w:hAnsi="Times New Roman"/>
          <w:sz w:val="28"/>
        </w:rPr>
      </w:pPr>
      <w:r w:rsidRPr="00D10E25">
        <w:rPr>
          <w:rFonts w:ascii="Times New Roman" w:hAnsi="Times New Roman"/>
          <w:sz w:val="28"/>
        </w:rPr>
        <w:t>Одеський національний університет імені І. І. Мечникова</w:t>
      </w:r>
      <w:r w:rsidRPr="00D10E25">
        <w:rPr>
          <w:rFonts w:ascii="Times New Roman" w:hAnsi="Times New Roman"/>
          <w:color w:val="FFFFFF"/>
          <w:sz w:val="28"/>
        </w:rPr>
        <w:t xml:space="preserve">_ </w:t>
      </w:r>
    </w:p>
    <w:p w:rsidR="0013253F" w:rsidRPr="00D10E25" w:rsidRDefault="0013253F" w:rsidP="0013253F">
      <w:pPr>
        <w:spacing w:after="0" w:line="360" w:lineRule="auto"/>
        <w:jc w:val="center"/>
        <w:rPr>
          <w:rFonts w:ascii="Times New Roman" w:hAnsi="Times New Roman"/>
          <w:sz w:val="28"/>
        </w:rPr>
      </w:pPr>
      <w:r w:rsidRPr="00D10E25">
        <w:rPr>
          <w:rFonts w:ascii="Times New Roman" w:hAnsi="Times New Roman"/>
          <w:b/>
          <w:sz w:val="28"/>
        </w:rPr>
        <w:t>Інститут соціальних наук</w:t>
      </w:r>
    </w:p>
    <w:p w:rsidR="0013253F" w:rsidRPr="00D10E25" w:rsidRDefault="0013253F" w:rsidP="0013253F">
      <w:pPr>
        <w:spacing w:after="0" w:line="360" w:lineRule="auto"/>
        <w:jc w:val="center"/>
        <w:rPr>
          <w:rFonts w:ascii="Times New Roman" w:hAnsi="Times New Roman"/>
          <w:sz w:val="28"/>
        </w:rPr>
      </w:pPr>
      <w:r w:rsidRPr="00D10E25">
        <w:rPr>
          <w:rFonts w:ascii="Times New Roman" w:hAnsi="Times New Roman"/>
          <w:sz w:val="28"/>
        </w:rPr>
        <w:t xml:space="preserve">   </w:t>
      </w:r>
      <w:r w:rsidRPr="00D10E25">
        <w:rPr>
          <w:rFonts w:ascii="Times New Roman" w:hAnsi="Times New Roman"/>
          <w:b/>
          <w:sz w:val="28"/>
        </w:rPr>
        <w:t>Кафедра соціології</w:t>
      </w:r>
    </w:p>
    <w:p w:rsidR="0013253F" w:rsidRPr="00D10E25" w:rsidRDefault="0013253F" w:rsidP="0013253F">
      <w:pPr>
        <w:spacing w:after="0" w:line="360" w:lineRule="auto"/>
        <w:jc w:val="center"/>
        <w:rPr>
          <w:rFonts w:ascii="Times New Roman" w:hAnsi="Times New Roman"/>
          <w:sz w:val="16"/>
        </w:rPr>
      </w:pPr>
    </w:p>
    <w:p w:rsidR="0013253F" w:rsidRPr="00D10E25" w:rsidRDefault="0013253F" w:rsidP="0013253F">
      <w:pPr>
        <w:spacing w:after="0" w:line="240" w:lineRule="auto"/>
        <w:jc w:val="center"/>
        <w:rPr>
          <w:rFonts w:ascii="Times New Roman" w:hAnsi="Times New Roman"/>
          <w:sz w:val="16"/>
        </w:rPr>
      </w:pPr>
    </w:p>
    <w:p w:rsidR="0013253F" w:rsidRPr="00D10E25" w:rsidRDefault="0013253F" w:rsidP="0013253F">
      <w:pPr>
        <w:spacing w:after="0" w:line="240" w:lineRule="auto"/>
        <w:jc w:val="center"/>
        <w:rPr>
          <w:rFonts w:ascii="Times New Roman" w:hAnsi="Times New Roman"/>
          <w:sz w:val="16"/>
        </w:rPr>
      </w:pPr>
    </w:p>
    <w:p w:rsidR="0013253F" w:rsidRPr="00D10E25" w:rsidRDefault="0013253F" w:rsidP="0013253F">
      <w:pPr>
        <w:spacing w:after="0" w:line="240" w:lineRule="auto"/>
        <w:jc w:val="center"/>
        <w:rPr>
          <w:rFonts w:ascii="Times New Roman" w:hAnsi="Times New Roman"/>
          <w:sz w:val="16"/>
        </w:rPr>
      </w:pPr>
    </w:p>
    <w:p w:rsidR="0013253F" w:rsidRPr="00D10E25" w:rsidRDefault="0013253F" w:rsidP="0013253F">
      <w:pPr>
        <w:spacing w:after="0" w:line="240" w:lineRule="auto"/>
        <w:jc w:val="center"/>
        <w:rPr>
          <w:rFonts w:ascii="Times New Roman" w:hAnsi="Times New Roman"/>
          <w:sz w:val="16"/>
        </w:rPr>
      </w:pPr>
    </w:p>
    <w:p w:rsidR="0013253F" w:rsidRPr="00D10E25" w:rsidRDefault="0013253F" w:rsidP="0013253F">
      <w:pPr>
        <w:spacing w:after="0" w:line="240" w:lineRule="auto"/>
        <w:jc w:val="center"/>
        <w:rPr>
          <w:rFonts w:ascii="Times New Roman" w:hAnsi="Times New Roman"/>
          <w:b/>
          <w:sz w:val="32"/>
        </w:rPr>
      </w:pPr>
      <w:r w:rsidRPr="00D10E25">
        <w:rPr>
          <w:rFonts w:ascii="Times New Roman" w:hAnsi="Times New Roman"/>
          <w:b/>
          <w:sz w:val="32"/>
        </w:rPr>
        <w:t>Д и п л о м н а    р о б о т а</w:t>
      </w:r>
    </w:p>
    <w:p w:rsidR="0013253F" w:rsidRPr="00D10E25" w:rsidRDefault="0013253F" w:rsidP="0013253F">
      <w:pPr>
        <w:spacing w:after="0" w:line="240" w:lineRule="auto"/>
        <w:jc w:val="center"/>
        <w:rPr>
          <w:rFonts w:ascii="Times New Roman" w:hAnsi="Times New Roman"/>
          <w:sz w:val="32"/>
          <w:u w:val="single"/>
        </w:rPr>
      </w:pPr>
      <w:r w:rsidRPr="00D10E25">
        <w:rPr>
          <w:rFonts w:ascii="Times New Roman" w:hAnsi="Times New Roman"/>
          <w:sz w:val="32"/>
          <w:u w:val="single"/>
        </w:rPr>
        <w:t>магістра</w:t>
      </w:r>
    </w:p>
    <w:p w:rsidR="0013253F" w:rsidRPr="00D10E25" w:rsidRDefault="0013253F" w:rsidP="0013253F">
      <w:pPr>
        <w:spacing w:after="0" w:line="240" w:lineRule="auto"/>
        <w:jc w:val="center"/>
        <w:rPr>
          <w:rFonts w:ascii="Times New Roman" w:hAnsi="Times New Roman"/>
          <w:sz w:val="32"/>
          <w:u w:val="single"/>
        </w:rPr>
      </w:pPr>
    </w:p>
    <w:p w:rsidR="0013253F" w:rsidRPr="00D10E25" w:rsidRDefault="0013253F" w:rsidP="0013253F">
      <w:pPr>
        <w:spacing w:after="0" w:line="240" w:lineRule="auto"/>
        <w:jc w:val="center"/>
        <w:rPr>
          <w:rFonts w:ascii="Times New Roman" w:hAnsi="Times New Roman"/>
          <w:sz w:val="28"/>
        </w:rPr>
      </w:pPr>
      <w:r w:rsidRPr="00D10E25">
        <w:rPr>
          <w:rFonts w:ascii="Times New Roman" w:hAnsi="Times New Roman"/>
          <w:sz w:val="28"/>
        </w:rPr>
        <w:t>на тему</w:t>
      </w:r>
      <w:r w:rsidRPr="00D10E25">
        <w:rPr>
          <w:rFonts w:ascii="Times New Roman" w:hAnsi="Times New Roman"/>
          <w:b/>
          <w:sz w:val="28"/>
        </w:rPr>
        <w:t xml:space="preserve">: </w:t>
      </w:r>
      <w:r w:rsidRPr="00D10E25">
        <w:rPr>
          <w:rFonts w:ascii="Times New Roman" w:hAnsi="Times New Roman"/>
          <w:sz w:val="28"/>
        </w:rPr>
        <w:t>«</w:t>
      </w:r>
      <w:r w:rsidRPr="00D10E25">
        <w:rPr>
          <w:rFonts w:ascii="Times New Roman" w:hAnsi="Times New Roman"/>
          <w:b/>
          <w:sz w:val="28"/>
        </w:rPr>
        <w:t>Соціальний портрет волонтера-фандрайзера          некомерційної організації»</w:t>
      </w:r>
    </w:p>
    <w:p w:rsidR="0013253F" w:rsidRPr="00D10E25" w:rsidRDefault="0013253F" w:rsidP="0013253F">
      <w:pPr>
        <w:spacing w:after="0" w:line="240" w:lineRule="auto"/>
        <w:jc w:val="center"/>
        <w:rPr>
          <w:rFonts w:ascii="Times New Roman" w:hAnsi="Times New Roman"/>
          <w:sz w:val="28"/>
          <w:lang w:val="en-US"/>
        </w:rPr>
      </w:pPr>
      <w:r w:rsidRPr="00D10E25">
        <w:rPr>
          <w:rFonts w:ascii="Times New Roman" w:hAnsi="Times New Roman"/>
          <w:sz w:val="28"/>
          <w:lang w:val="en-US"/>
        </w:rPr>
        <w:t>«Social portrait of a volunteer-fundraiser of a nonprofit organization»</w:t>
      </w:r>
    </w:p>
    <w:p w:rsidR="0013253F" w:rsidRPr="00D10E25" w:rsidRDefault="0013253F" w:rsidP="0013253F">
      <w:pPr>
        <w:spacing w:after="0" w:line="240" w:lineRule="auto"/>
        <w:jc w:val="center"/>
        <w:rPr>
          <w:rFonts w:ascii="Times New Roman" w:hAnsi="Times New Roman"/>
          <w:b/>
          <w:sz w:val="32"/>
          <w:u w:val="single"/>
          <w:lang w:val="en-US"/>
        </w:rPr>
      </w:pPr>
    </w:p>
    <w:p w:rsidR="0013253F" w:rsidRPr="00D10E25" w:rsidRDefault="0013253F" w:rsidP="0013253F">
      <w:pPr>
        <w:spacing w:after="0" w:line="240" w:lineRule="auto"/>
        <w:jc w:val="center"/>
        <w:rPr>
          <w:rFonts w:ascii="Times New Roman" w:hAnsi="Times New Roman"/>
          <w:sz w:val="28"/>
          <w:lang w:val="en-US"/>
        </w:rPr>
      </w:pPr>
    </w:p>
    <w:p w:rsidR="0013253F" w:rsidRPr="00D10E25" w:rsidRDefault="0013253F" w:rsidP="0013253F">
      <w:pPr>
        <w:tabs>
          <w:tab w:val="left" w:pos="4260"/>
          <w:tab w:val="left" w:pos="4686"/>
        </w:tabs>
        <w:spacing w:after="0" w:line="360" w:lineRule="auto"/>
        <w:jc w:val="center"/>
        <w:rPr>
          <w:rFonts w:ascii="Times New Roman" w:hAnsi="Times New Roman"/>
          <w:sz w:val="28"/>
        </w:rPr>
      </w:pPr>
      <w:r w:rsidRPr="00D10E25">
        <w:rPr>
          <w:rFonts w:ascii="Times New Roman" w:hAnsi="Times New Roman"/>
          <w:sz w:val="28"/>
          <w:lang w:val="en-US"/>
        </w:rPr>
        <w:t xml:space="preserve">                                             </w:t>
      </w:r>
      <w:r w:rsidRPr="00D10E25">
        <w:rPr>
          <w:rFonts w:ascii="Times New Roman" w:hAnsi="Times New Roman"/>
          <w:sz w:val="28"/>
        </w:rPr>
        <w:t>Виконала: студентка 6 курсу,</w:t>
      </w:r>
    </w:p>
    <w:p w:rsidR="0013253F" w:rsidRPr="00D10E25" w:rsidRDefault="0013253F" w:rsidP="0013253F">
      <w:pPr>
        <w:spacing w:after="0" w:line="360" w:lineRule="auto"/>
        <w:jc w:val="center"/>
        <w:rPr>
          <w:rFonts w:ascii="Times New Roman" w:hAnsi="Times New Roman"/>
          <w:sz w:val="28"/>
        </w:rPr>
      </w:pPr>
      <w:r w:rsidRPr="00D10E25">
        <w:rPr>
          <w:rFonts w:ascii="Times New Roman" w:hAnsi="Times New Roman"/>
          <w:sz w:val="28"/>
        </w:rPr>
        <w:t xml:space="preserve">                                    денної форми навчання</w:t>
      </w:r>
    </w:p>
    <w:p w:rsidR="0013253F" w:rsidRPr="00D10E25" w:rsidRDefault="0013253F" w:rsidP="0013253F">
      <w:pPr>
        <w:spacing w:after="0" w:line="360" w:lineRule="auto"/>
        <w:jc w:val="center"/>
        <w:rPr>
          <w:rFonts w:ascii="Times New Roman" w:hAnsi="Times New Roman"/>
          <w:sz w:val="28"/>
        </w:rPr>
      </w:pPr>
      <w:r w:rsidRPr="00D10E25">
        <w:rPr>
          <w:rFonts w:ascii="Times New Roman" w:hAnsi="Times New Roman"/>
          <w:sz w:val="28"/>
        </w:rPr>
        <w:t xml:space="preserve">                                                  Спеціальність:  _</w:t>
      </w:r>
      <w:r w:rsidRPr="00D10E25">
        <w:rPr>
          <w:rFonts w:ascii="Times New Roman" w:hAnsi="Times New Roman"/>
          <w:sz w:val="28"/>
          <w:u w:val="single"/>
        </w:rPr>
        <w:t>054 Соціологія</w:t>
      </w:r>
      <w:r w:rsidRPr="00D10E25">
        <w:rPr>
          <w:rFonts w:ascii="Times New Roman" w:hAnsi="Times New Roman"/>
          <w:sz w:val="28"/>
        </w:rPr>
        <w:t xml:space="preserve">_                                                                                 </w:t>
      </w:r>
    </w:p>
    <w:p w:rsidR="0013253F" w:rsidRPr="00D10E25" w:rsidRDefault="0013253F" w:rsidP="0013253F">
      <w:pPr>
        <w:spacing w:after="0" w:line="360" w:lineRule="auto"/>
        <w:jc w:val="center"/>
        <w:rPr>
          <w:rFonts w:ascii="Times New Roman" w:hAnsi="Times New Roman"/>
          <w:sz w:val="28"/>
          <w:u w:val="single"/>
        </w:rPr>
      </w:pPr>
      <w:r w:rsidRPr="00D10E25">
        <w:rPr>
          <w:rFonts w:ascii="Times New Roman" w:hAnsi="Times New Roman"/>
          <w:sz w:val="28"/>
        </w:rPr>
        <w:t xml:space="preserve">                                      </w:t>
      </w:r>
      <w:r w:rsidRPr="00D10E25">
        <w:rPr>
          <w:rFonts w:ascii="Times New Roman" w:hAnsi="Times New Roman"/>
          <w:color w:val="000000"/>
          <w:sz w:val="28"/>
        </w:rPr>
        <w:t>Палічук Тетяна Сергіївна</w:t>
      </w:r>
    </w:p>
    <w:p w:rsidR="0013253F" w:rsidRPr="00D10E25" w:rsidRDefault="0013253F" w:rsidP="0013253F">
      <w:pPr>
        <w:spacing w:after="0" w:line="360" w:lineRule="auto"/>
        <w:jc w:val="center"/>
        <w:rPr>
          <w:rFonts w:ascii="Times New Roman" w:hAnsi="Times New Roman"/>
          <w:sz w:val="28"/>
          <w:u w:val="single"/>
        </w:rPr>
      </w:pPr>
      <w:r w:rsidRPr="00D10E25">
        <w:rPr>
          <w:rFonts w:ascii="Times New Roman" w:hAnsi="Times New Roman"/>
          <w:sz w:val="28"/>
        </w:rPr>
        <w:t xml:space="preserve">                                                   Керівник </w:t>
      </w:r>
      <w:r w:rsidRPr="00D10E25">
        <w:rPr>
          <w:rFonts w:ascii="Times New Roman" w:hAnsi="Times New Roman"/>
          <w:sz w:val="28"/>
          <w:u w:val="single"/>
        </w:rPr>
        <w:t>к.соц.н., доц. Виставкіна Д.О.</w:t>
      </w:r>
    </w:p>
    <w:p w:rsidR="0013253F" w:rsidRPr="00D10E25" w:rsidRDefault="0013253F" w:rsidP="0013253F">
      <w:pPr>
        <w:spacing w:after="0" w:line="360" w:lineRule="auto"/>
        <w:jc w:val="center"/>
        <w:rPr>
          <w:rFonts w:ascii="Times New Roman" w:hAnsi="Times New Roman"/>
          <w:sz w:val="28"/>
        </w:rPr>
      </w:pPr>
      <w:r w:rsidRPr="00D10E25">
        <w:rPr>
          <w:rFonts w:ascii="Times New Roman" w:hAnsi="Times New Roman"/>
          <w:sz w:val="28"/>
        </w:rPr>
        <w:t xml:space="preserve">                                                   Рецензент  </w:t>
      </w:r>
      <w:r w:rsidRPr="00D10E25">
        <w:rPr>
          <w:rFonts w:ascii="Times New Roman" w:hAnsi="Times New Roman"/>
          <w:sz w:val="28"/>
          <w:u w:val="single"/>
        </w:rPr>
        <w:t>к.соц.н., доц. Мосійчук Т.Є.</w:t>
      </w:r>
      <w:r w:rsidRPr="00D10E25">
        <w:rPr>
          <w:rFonts w:ascii="Times New Roman" w:hAnsi="Times New Roman"/>
          <w:sz w:val="28"/>
        </w:rPr>
        <w:t xml:space="preserve">                                             </w:t>
      </w:r>
    </w:p>
    <w:p w:rsidR="0013253F" w:rsidRPr="00D10E25" w:rsidRDefault="0013253F" w:rsidP="0013253F">
      <w:pPr>
        <w:spacing w:after="0" w:line="240" w:lineRule="auto"/>
        <w:rPr>
          <w:rFonts w:ascii="Times New Roman" w:hAnsi="Times New Roman"/>
          <w:sz w:val="32"/>
        </w:rPr>
      </w:pPr>
    </w:p>
    <w:p w:rsidR="0013253F" w:rsidRPr="00D10E25" w:rsidRDefault="0013253F" w:rsidP="0013253F">
      <w:pPr>
        <w:spacing w:after="0" w:line="240" w:lineRule="auto"/>
        <w:jc w:val="center"/>
        <w:rPr>
          <w:rFonts w:ascii="Times New Roman" w:hAnsi="Times New Roman"/>
          <w:sz w:val="32"/>
          <w:u w:val="single"/>
        </w:rPr>
      </w:pPr>
      <w:r w:rsidRPr="00D10E25">
        <w:rPr>
          <w:rFonts w:ascii="Times New Roman" w:hAnsi="Times New Roman"/>
          <w:sz w:val="32"/>
        </w:rPr>
        <w:t xml:space="preserve">                                                                   </w:t>
      </w:r>
    </w:p>
    <w:p w:rsidR="0013253F" w:rsidRPr="00D10E25" w:rsidRDefault="0013253F" w:rsidP="0013253F">
      <w:pPr>
        <w:spacing w:after="0" w:line="240" w:lineRule="auto"/>
        <w:jc w:val="center"/>
        <w:rPr>
          <w:rFonts w:ascii="Times New Roman" w:hAnsi="Times New Roman"/>
          <w:sz w:val="32"/>
          <w:u w:val="single"/>
        </w:rPr>
      </w:pPr>
    </w:p>
    <w:p w:rsidR="0013253F" w:rsidRPr="00D10E25" w:rsidRDefault="0013253F" w:rsidP="0013253F">
      <w:pPr>
        <w:spacing w:after="0" w:line="240" w:lineRule="auto"/>
        <w:jc w:val="center"/>
        <w:rPr>
          <w:rFonts w:ascii="Times New Roman" w:hAnsi="Times New Roman"/>
          <w:sz w:val="32"/>
          <w:u w:val="single"/>
        </w:rPr>
      </w:pPr>
    </w:p>
    <w:p w:rsidR="0013253F" w:rsidRPr="00D10E25" w:rsidRDefault="0013253F" w:rsidP="0013253F">
      <w:pPr>
        <w:spacing w:after="0" w:line="240" w:lineRule="auto"/>
        <w:jc w:val="center"/>
        <w:rPr>
          <w:rFonts w:ascii="Times New Roman" w:hAnsi="Times New Roman"/>
          <w:sz w:val="32"/>
          <w:u w:val="single"/>
        </w:rPr>
      </w:pPr>
    </w:p>
    <w:p w:rsidR="0013253F" w:rsidRPr="00D10E25" w:rsidRDefault="0013253F" w:rsidP="0013253F">
      <w:pPr>
        <w:spacing w:after="0" w:line="240" w:lineRule="auto"/>
        <w:jc w:val="center"/>
        <w:rPr>
          <w:rFonts w:ascii="Times New Roman" w:hAnsi="Times New Roman"/>
          <w:sz w:val="32"/>
          <w:u w:val="single"/>
        </w:rPr>
      </w:pPr>
    </w:p>
    <w:p w:rsidR="0013253F" w:rsidRPr="00D10E25" w:rsidRDefault="0013253F" w:rsidP="0013253F">
      <w:pPr>
        <w:spacing w:after="0" w:line="240" w:lineRule="auto"/>
        <w:rPr>
          <w:rFonts w:ascii="Times New Roman" w:hAnsi="Times New Roman"/>
          <w:sz w:val="28"/>
        </w:rPr>
      </w:pPr>
      <w:r w:rsidRPr="00D10E25">
        <w:rPr>
          <w:rFonts w:ascii="Times New Roman" w:hAnsi="Times New Roman"/>
          <w:sz w:val="28"/>
        </w:rPr>
        <w:t>Рекомендовано до захисту:                  Захищено на засіданні  ЕК № 1</w:t>
      </w:r>
      <w:r w:rsidRPr="00D10E25">
        <w:rPr>
          <w:rFonts w:ascii="Times New Roman" w:hAnsi="Times New Roman"/>
          <w:sz w:val="28"/>
          <w:u w:val="single"/>
        </w:rPr>
        <w:t xml:space="preserve">  </w:t>
      </w:r>
      <w:r w:rsidRPr="00D10E25">
        <w:rPr>
          <w:rFonts w:ascii="Times New Roman" w:hAnsi="Times New Roman"/>
          <w:sz w:val="28"/>
        </w:rPr>
        <w:t xml:space="preserve">            </w:t>
      </w:r>
    </w:p>
    <w:p w:rsidR="0013253F" w:rsidRPr="00D10E25" w:rsidRDefault="0013253F" w:rsidP="0013253F">
      <w:pPr>
        <w:spacing w:after="0" w:line="240" w:lineRule="auto"/>
        <w:rPr>
          <w:rFonts w:ascii="Times New Roman" w:hAnsi="Times New Roman"/>
          <w:sz w:val="28"/>
        </w:rPr>
      </w:pPr>
    </w:p>
    <w:p w:rsidR="0013253F" w:rsidRPr="00D10E25" w:rsidRDefault="0013253F" w:rsidP="0013253F">
      <w:pPr>
        <w:spacing w:after="0" w:line="240" w:lineRule="auto"/>
        <w:rPr>
          <w:rFonts w:ascii="Times New Roman" w:hAnsi="Times New Roman"/>
          <w:sz w:val="28"/>
        </w:rPr>
      </w:pPr>
      <w:r w:rsidRPr="00D10E25">
        <w:rPr>
          <w:rFonts w:ascii="Times New Roman" w:hAnsi="Times New Roman"/>
          <w:sz w:val="28"/>
        </w:rPr>
        <w:t>Протокол засідання кафедри            протокол №___від  «26 »  грудня  2017 р.</w:t>
      </w:r>
    </w:p>
    <w:p w:rsidR="0013253F" w:rsidRPr="00D10E25" w:rsidRDefault="0013253F" w:rsidP="0013253F">
      <w:pPr>
        <w:spacing w:after="0" w:line="240" w:lineRule="auto"/>
        <w:rPr>
          <w:rFonts w:ascii="Times New Roman" w:hAnsi="Times New Roman"/>
          <w:sz w:val="28"/>
        </w:rPr>
      </w:pPr>
    </w:p>
    <w:p w:rsidR="0013253F" w:rsidRPr="00D10E25" w:rsidRDefault="0013253F" w:rsidP="0013253F">
      <w:pPr>
        <w:spacing w:after="0" w:line="240" w:lineRule="auto"/>
        <w:rPr>
          <w:rFonts w:ascii="Times New Roman" w:hAnsi="Times New Roman"/>
          <w:sz w:val="28"/>
        </w:rPr>
      </w:pPr>
      <w:r w:rsidRPr="00D10E25">
        <w:rPr>
          <w:rFonts w:ascii="Times New Roman" w:hAnsi="Times New Roman"/>
          <w:sz w:val="28"/>
        </w:rPr>
        <w:t xml:space="preserve">№  </w:t>
      </w:r>
      <w:r w:rsidRPr="00D10E25">
        <w:rPr>
          <w:rFonts w:ascii="Times New Roman" w:hAnsi="Times New Roman"/>
          <w:sz w:val="28"/>
          <w:u w:val="single"/>
        </w:rPr>
        <w:t xml:space="preserve">3  </w:t>
      </w:r>
      <w:r w:rsidRPr="00D10E25">
        <w:rPr>
          <w:rFonts w:ascii="Times New Roman" w:hAnsi="Times New Roman"/>
          <w:sz w:val="28"/>
        </w:rPr>
        <w:t>від «20</w:t>
      </w:r>
      <w:r w:rsidRPr="00D10E25">
        <w:rPr>
          <w:rFonts w:ascii="Times New Roman" w:hAnsi="Times New Roman"/>
          <w:sz w:val="28"/>
          <w:u w:val="single"/>
        </w:rPr>
        <w:t>_</w:t>
      </w:r>
      <w:r w:rsidRPr="00D10E25">
        <w:rPr>
          <w:rFonts w:ascii="Times New Roman" w:hAnsi="Times New Roman"/>
          <w:sz w:val="28"/>
        </w:rPr>
        <w:t xml:space="preserve">» листопада  2017р.      Оцінка___________/________/________                  </w:t>
      </w:r>
    </w:p>
    <w:p w:rsidR="0013253F" w:rsidRPr="00D10E25" w:rsidRDefault="0013253F" w:rsidP="0013253F">
      <w:pPr>
        <w:spacing w:after="0" w:line="240" w:lineRule="auto"/>
        <w:jc w:val="center"/>
        <w:rPr>
          <w:rFonts w:ascii="Times New Roman" w:hAnsi="Times New Roman"/>
          <w:sz w:val="16"/>
        </w:rPr>
      </w:pPr>
      <w:r w:rsidRPr="00D10E25">
        <w:rPr>
          <w:rFonts w:ascii="Times New Roman" w:hAnsi="Times New Roman"/>
          <w:sz w:val="16"/>
        </w:rPr>
        <w:t xml:space="preserve">                                                                                            (за національною шкалою, шкалою ECTS,бал)</w:t>
      </w:r>
    </w:p>
    <w:p w:rsidR="0013253F" w:rsidRPr="00D10E25" w:rsidRDefault="0013253F" w:rsidP="0013253F">
      <w:pPr>
        <w:spacing w:after="0" w:line="240" w:lineRule="auto"/>
        <w:rPr>
          <w:rFonts w:ascii="Times New Roman" w:hAnsi="Times New Roman"/>
          <w:sz w:val="28"/>
        </w:rPr>
      </w:pPr>
    </w:p>
    <w:p w:rsidR="0013253F" w:rsidRPr="00D10E25" w:rsidRDefault="0013253F" w:rsidP="0013253F">
      <w:pPr>
        <w:spacing w:after="0" w:line="360" w:lineRule="auto"/>
        <w:rPr>
          <w:rFonts w:ascii="Times New Roman" w:hAnsi="Times New Roman"/>
          <w:sz w:val="28"/>
        </w:rPr>
      </w:pPr>
      <w:r w:rsidRPr="00D10E25">
        <w:rPr>
          <w:rFonts w:ascii="Times New Roman" w:hAnsi="Times New Roman"/>
          <w:sz w:val="28"/>
        </w:rPr>
        <w:t>Завідувач кафедри                                   Голова ЕК</w:t>
      </w:r>
    </w:p>
    <w:p w:rsidR="0013253F" w:rsidRPr="00D10E25" w:rsidRDefault="0013253F" w:rsidP="0013253F">
      <w:pPr>
        <w:spacing w:after="0" w:line="240" w:lineRule="auto"/>
        <w:rPr>
          <w:rFonts w:ascii="Times New Roman" w:hAnsi="Times New Roman"/>
          <w:sz w:val="28"/>
          <w:u w:val="single"/>
        </w:rPr>
      </w:pPr>
      <w:r w:rsidRPr="00D10E25">
        <w:rPr>
          <w:rFonts w:ascii="Times New Roman" w:hAnsi="Times New Roman"/>
          <w:sz w:val="28"/>
        </w:rPr>
        <w:t xml:space="preserve">__________     </w:t>
      </w:r>
      <w:r w:rsidRPr="00D10E25">
        <w:rPr>
          <w:rFonts w:ascii="Times New Roman" w:hAnsi="Times New Roman"/>
          <w:sz w:val="28"/>
          <w:u w:val="single"/>
        </w:rPr>
        <w:t>Онищук  В.М.</w:t>
      </w:r>
      <w:r w:rsidRPr="00D10E25">
        <w:rPr>
          <w:rFonts w:ascii="Times New Roman" w:hAnsi="Times New Roman"/>
          <w:sz w:val="28"/>
        </w:rPr>
        <w:t xml:space="preserve">                  __________      </w:t>
      </w:r>
      <w:r w:rsidRPr="00D10E25">
        <w:rPr>
          <w:rFonts w:ascii="Times New Roman" w:hAnsi="Times New Roman"/>
          <w:sz w:val="28"/>
          <w:u w:val="single"/>
        </w:rPr>
        <w:t>Каменська Т.Г.</w:t>
      </w:r>
    </w:p>
    <w:p w:rsidR="0013253F" w:rsidRPr="00D10E25" w:rsidRDefault="0013253F" w:rsidP="0013253F">
      <w:pPr>
        <w:spacing w:after="0" w:line="240" w:lineRule="auto"/>
        <w:rPr>
          <w:rFonts w:ascii="Times New Roman" w:hAnsi="Times New Roman"/>
          <w:sz w:val="16"/>
        </w:rPr>
      </w:pPr>
      <w:r w:rsidRPr="00D10E25">
        <w:rPr>
          <w:rFonts w:ascii="Times New Roman" w:hAnsi="Times New Roman"/>
          <w:sz w:val="16"/>
        </w:rPr>
        <w:t xml:space="preserve">          (підпис)                    (прізвище та ініціали)                                                  (підпис)                    (прізвище та ініціали)</w:t>
      </w:r>
    </w:p>
    <w:p w:rsidR="0013253F" w:rsidRPr="00D10E25" w:rsidRDefault="0013253F" w:rsidP="0013253F">
      <w:pPr>
        <w:spacing w:after="0" w:line="240" w:lineRule="auto"/>
        <w:jc w:val="center"/>
        <w:rPr>
          <w:rFonts w:ascii="Times New Roman" w:hAnsi="Times New Roman"/>
          <w:sz w:val="16"/>
        </w:rPr>
      </w:pPr>
    </w:p>
    <w:p w:rsidR="0013253F" w:rsidRPr="00D10E25" w:rsidRDefault="0013253F" w:rsidP="0013253F">
      <w:pPr>
        <w:spacing w:after="0" w:line="240" w:lineRule="auto"/>
        <w:jc w:val="center"/>
        <w:rPr>
          <w:rFonts w:ascii="Times New Roman" w:hAnsi="Times New Roman"/>
          <w:sz w:val="28"/>
        </w:rPr>
      </w:pPr>
    </w:p>
    <w:p w:rsidR="0013253F" w:rsidRPr="00D10E25" w:rsidRDefault="0013253F" w:rsidP="0013253F">
      <w:pPr>
        <w:spacing w:after="0" w:line="240" w:lineRule="auto"/>
        <w:jc w:val="center"/>
        <w:rPr>
          <w:rFonts w:ascii="Times New Roman" w:hAnsi="Times New Roman"/>
          <w:sz w:val="28"/>
        </w:rPr>
      </w:pPr>
      <w:r w:rsidRPr="00D10E25">
        <w:rPr>
          <w:rFonts w:ascii="Times New Roman" w:hAnsi="Times New Roman"/>
          <w:sz w:val="28"/>
        </w:rPr>
        <w:t>Одеса – 2017</w:t>
      </w:r>
    </w:p>
    <w:p w:rsidR="0013253F" w:rsidRDefault="0013253F" w:rsidP="0013253F">
      <w:pPr>
        <w:pageBreakBefore/>
        <w:spacing w:line="240" w:lineRule="auto"/>
        <w:ind w:right="-1" w:firstLine="567"/>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13253F" w:rsidRDefault="0013253F" w:rsidP="0013253F">
      <w:pPr>
        <w:shd w:val="clear" w:color="auto" w:fill="FFFFFF"/>
        <w:spacing w:after="0" w:line="240" w:lineRule="auto"/>
        <w:ind w:right="-1" w:firstLine="567"/>
        <w:jc w:val="both"/>
        <w:rPr>
          <w:rFonts w:ascii="Times New Roman" w:hAnsi="Times New Roman"/>
          <w:sz w:val="28"/>
          <w:szCs w:val="28"/>
          <w:shd w:val="clear" w:color="auto" w:fill="FFFFFF"/>
          <w:lang w:val="uk-UA"/>
        </w:rPr>
      </w:pPr>
      <w:r>
        <w:rPr>
          <w:rFonts w:ascii="Times New Roman" w:hAnsi="Times New Roman"/>
          <w:b/>
          <w:sz w:val="28"/>
          <w:szCs w:val="28"/>
          <w:lang w:val="uk-UA"/>
        </w:rPr>
        <w:t>ВСТУП</w:t>
      </w:r>
      <w:r>
        <w:rPr>
          <w:rFonts w:ascii="Times New Roman" w:hAnsi="Times New Roman"/>
          <w:sz w:val="28"/>
          <w:szCs w:val="28"/>
          <w:shd w:val="clear" w:color="auto" w:fill="FFFFFF"/>
          <w:lang w:val="uk-UA"/>
        </w:rPr>
        <w:t>.............................................................................................................3</w:t>
      </w:r>
    </w:p>
    <w:p w:rsidR="0013253F" w:rsidRDefault="0013253F" w:rsidP="0013253F">
      <w:pPr>
        <w:spacing w:after="0" w:line="240" w:lineRule="auto"/>
        <w:ind w:right="-1" w:firstLine="567"/>
        <w:jc w:val="both"/>
        <w:rPr>
          <w:rFonts w:ascii="Times New Roman" w:hAnsi="Times New Roman"/>
          <w:sz w:val="28"/>
          <w:szCs w:val="28"/>
          <w:lang w:val="uk-UA"/>
        </w:rPr>
      </w:pPr>
      <w:r>
        <w:rPr>
          <w:rFonts w:ascii="Times New Roman" w:hAnsi="Times New Roman"/>
          <w:b/>
          <w:sz w:val="28"/>
          <w:szCs w:val="28"/>
        </w:rPr>
        <w:t>РОЗДІЛ 1. ІСТОРИКО-ТЕОРЕТИЧНІ ТА ОРГАНІЗАЦІЙНО-ПРАВОВІ АСПЕКТИ Ф</w:t>
      </w:r>
      <w:r>
        <w:rPr>
          <w:rFonts w:ascii="Times New Roman" w:hAnsi="Times New Roman"/>
          <w:b/>
          <w:sz w:val="28"/>
          <w:szCs w:val="28"/>
          <w:lang w:val="uk-UA"/>
        </w:rPr>
        <w:t>УНКЦІОНУВАННЯ</w:t>
      </w:r>
      <w:r>
        <w:rPr>
          <w:rFonts w:ascii="Times New Roman" w:hAnsi="Times New Roman"/>
          <w:b/>
          <w:sz w:val="28"/>
          <w:szCs w:val="28"/>
        </w:rPr>
        <w:t xml:space="preserve"> НЕ</w:t>
      </w:r>
      <w:r>
        <w:rPr>
          <w:rFonts w:ascii="Times New Roman" w:hAnsi="Times New Roman"/>
          <w:b/>
          <w:sz w:val="28"/>
          <w:szCs w:val="28"/>
          <w:lang w:val="uk-UA"/>
        </w:rPr>
        <w:t>КОМЕРЦІЙНИХ</w:t>
      </w:r>
      <w:r>
        <w:rPr>
          <w:rFonts w:ascii="Times New Roman" w:hAnsi="Times New Roman"/>
          <w:b/>
          <w:sz w:val="28"/>
          <w:szCs w:val="28"/>
        </w:rPr>
        <w:t xml:space="preserve"> ОРГАНІЗАЦІЙ</w:t>
      </w:r>
      <w:r>
        <w:rPr>
          <w:rFonts w:ascii="Times New Roman" w:hAnsi="Times New Roman"/>
          <w:sz w:val="28"/>
          <w:szCs w:val="28"/>
          <w:lang w:val="uk-UA"/>
        </w:rPr>
        <w:t>…….9</w:t>
      </w:r>
    </w:p>
    <w:p w:rsidR="0013253F" w:rsidRDefault="0013253F" w:rsidP="0013253F">
      <w:pPr>
        <w:pStyle w:val="a3"/>
        <w:numPr>
          <w:ilvl w:val="1"/>
          <w:numId w:val="2"/>
        </w:numPr>
        <w:tabs>
          <w:tab w:val="clear" w:pos="0"/>
          <w:tab w:val="num" w:pos="-284"/>
        </w:tabs>
        <w:suppressAutoHyphens/>
        <w:spacing w:after="0" w:line="240" w:lineRule="auto"/>
        <w:ind w:left="0" w:right="-1" w:firstLine="567"/>
        <w:contextualSpacing w:val="0"/>
        <w:jc w:val="both"/>
        <w:rPr>
          <w:rFonts w:ascii="Times New Roman" w:hAnsi="Times New Roman"/>
          <w:sz w:val="28"/>
          <w:szCs w:val="28"/>
          <w:lang w:val="uk-UA"/>
        </w:rPr>
      </w:pPr>
      <w:r>
        <w:rPr>
          <w:rFonts w:ascii="Times New Roman" w:hAnsi="Times New Roman"/>
          <w:sz w:val="28"/>
          <w:szCs w:val="28"/>
          <w:lang w:val="uk-UA"/>
        </w:rPr>
        <w:t>Роль некомерційних організацій в розвитку суспільних відносин……....9</w:t>
      </w:r>
    </w:p>
    <w:p w:rsidR="0013253F" w:rsidRDefault="0013253F" w:rsidP="0013253F">
      <w:pPr>
        <w:pStyle w:val="a3"/>
        <w:numPr>
          <w:ilvl w:val="1"/>
          <w:numId w:val="2"/>
        </w:numPr>
        <w:tabs>
          <w:tab w:val="clear" w:pos="0"/>
          <w:tab w:val="num" w:pos="-284"/>
        </w:tabs>
        <w:suppressAutoHyphens/>
        <w:spacing w:after="0" w:line="240" w:lineRule="auto"/>
        <w:ind w:left="0" w:right="-1" w:firstLine="567"/>
        <w:contextualSpacing w:val="0"/>
        <w:jc w:val="both"/>
        <w:rPr>
          <w:rFonts w:ascii="Times New Roman" w:hAnsi="Times New Roman"/>
          <w:sz w:val="28"/>
          <w:szCs w:val="28"/>
          <w:lang w:val="uk-UA"/>
        </w:rPr>
      </w:pPr>
      <w:r>
        <w:rPr>
          <w:rFonts w:ascii="Times New Roman" w:hAnsi="Times New Roman"/>
          <w:sz w:val="28"/>
          <w:szCs w:val="28"/>
          <w:lang w:val="uk-UA"/>
        </w:rPr>
        <w:t>Некомерційні організації як соціальний інститут…………………..……16</w:t>
      </w:r>
    </w:p>
    <w:p w:rsidR="0013253F" w:rsidRDefault="0013253F" w:rsidP="0013253F">
      <w:pPr>
        <w:pStyle w:val="a3"/>
        <w:numPr>
          <w:ilvl w:val="1"/>
          <w:numId w:val="2"/>
        </w:numPr>
        <w:tabs>
          <w:tab w:val="clear" w:pos="0"/>
          <w:tab w:val="num" w:pos="-284"/>
        </w:tabs>
        <w:suppressAutoHyphens/>
        <w:spacing w:after="0" w:line="240" w:lineRule="auto"/>
        <w:ind w:left="0" w:right="-1" w:firstLine="567"/>
        <w:contextualSpacing w:val="0"/>
        <w:jc w:val="both"/>
        <w:rPr>
          <w:rFonts w:ascii="Times New Roman" w:hAnsi="Times New Roman"/>
          <w:sz w:val="28"/>
          <w:szCs w:val="28"/>
          <w:lang w:val="uk-UA"/>
        </w:rPr>
      </w:pPr>
      <w:r>
        <w:rPr>
          <w:rFonts w:ascii="Times New Roman" w:hAnsi="Times New Roman"/>
          <w:sz w:val="28"/>
          <w:szCs w:val="28"/>
          <w:lang w:val="uk-UA"/>
        </w:rPr>
        <w:t>Організаційно-правові засади діяльності некомерційних організацій.....24</w:t>
      </w:r>
    </w:p>
    <w:p w:rsidR="0013253F" w:rsidRDefault="0013253F" w:rsidP="0013253F">
      <w:pPr>
        <w:pStyle w:val="a3"/>
        <w:suppressAutoHyphens/>
        <w:spacing w:after="0" w:line="240" w:lineRule="auto"/>
        <w:ind w:left="0" w:right="-1" w:firstLine="567"/>
        <w:contextualSpacing w:val="0"/>
        <w:jc w:val="both"/>
        <w:rPr>
          <w:rFonts w:ascii="Times New Roman" w:hAnsi="Times New Roman"/>
          <w:sz w:val="28"/>
          <w:szCs w:val="28"/>
          <w:lang w:val="uk-UA"/>
        </w:rPr>
      </w:pPr>
      <w:r w:rsidRPr="00742453">
        <w:rPr>
          <w:rFonts w:ascii="Times New Roman" w:hAnsi="Times New Roman"/>
          <w:b/>
          <w:sz w:val="28"/>
          <w:szCs w:val="28"/>
          <w:lang w:val="uk-UA"/>
        </w:rPr>
        <w:t>Висновки до першого розділу</w:t>
      </w:r>
      <w:r>
        <w:rPr>
          <w:rFonts w:ascii="Times New Roman" w:hAnsi="Times New Roman"/>
          <w:sz w:val="28"/>
          <w:szCs w:val="28"/>
          <w:lang w:val="uk-UA"/>
        </w:rPr>
        <w:t>………………………………………...……….29</w:t>
      </w:r>
    </w:p>
    <w:p w:rsidR="0013253F" w:rsidRPr="004159B6" w:rsidRDefault="0013253F" w:rsidP="0013253F">
      <w:pPr>
        <w:spacing w:after="0" w:line="240" w:lineRule="auto"/>
        <w:ind w:right="-1" w:firstLine="567"/>
        <w:jc w:val="both"/>
        <w:rPr>
          <w:rFonts w:ascii="Times New Roman" w:hAnsi="Times New Roman"/>
          <w:sz w:val="28"/>
          <w:szCs w:val="28"/>
          <w:lang w:val="uk-UA"/>
        </w:rPr>
      </w:pPr>
      <w:r>
        <w:rPr>
          <w:rFonts w:ascii="Times New Roman" w:hAnsi="Times New Roman"/>
          <w:b/>
          <w:sz w:val="28"/>
          <w:szCs w:val="28"/>
          <w:lang w:val="uk-UA"/>
        </w:rPr>
        <w:t>РОЗДІЛ 2. ВОЛОНТЕРСТВО ТА ФАНДРАЙЗИНГ ЯК ОСНОВА ДІЯЛЬНОСТІ НЕКОМЕРЦЙНИХ ОРГАНІЗАЦІЙ</w:t>
      </w:r>
      <w:r>
        <w:rPr>
          <w:rFonts w:ascii="Times New Roman" w:hAnsi="Times New Roman"/>
          <w:sz w:val="28"/>
          <w:szCs w:val="28"/>
          <w:lang w:val="uk-UA"/>
        </w:rPr>
        <w:t>…………………………….30</w:t>
      </w:r>
    </w:p>
    <w:p w:rsidR="0013253F" w:rsidRDefault="0013253F" w:rsidP="0013253F">
      <w:pPr>
        <w:spacing w:after="0" w:line="240" w:lineRule="auto"/>
        <w:ind w:right="-1" w:firstLine="567"/>
        <w:jc w:val="both"/>
        <w:rPr>
          <w:rFonts w:ascii="Times New Roman" w:hAnsi="Times New Roman"/>
          <w:sz w:val="28"/>
          <w:szCs w:val="28"/>
          <w:lang w:val="uk-UA"/>
        </w:rPr>
      </w:pPr>
      <w:r>
        <w:rPr>
          <w:rFonts w:ascii="Times New Roman" w:hAnsi="Times New Roman"/>
          <w:sz w:val="28"/>
          <w:szCs w:val="28"/>
          <w:lang w:val="uk-UA"/>
        </w:rPr>
        <w:t>2.1.     Волонтерство як соціальний капітал…………………………………....30</w:t>
      </w:r>
    </w:p>
    <w:p w:rsidR="0013253F" w:rsidRDefault="0013253F" w:rsidP="0013253F">
      <w:pPr>
        <w:spacing w:after="0" w:line="240" w:lineRule="auto"/>
        <w:ind w:right="-1" w:firstLine="567"/>
        <w:jc w:val="both"/>
        <w:rPr>
          <w:rFonts w:ascii="Times New Roman" w:hAnsi="Times New Roman"/>
          <w:sz w:val="28"/>
          <w:szCs w:val="28"/>
          <w:lang w:val="uk-UA"/>
        </w:rPr>
      </w:pPr>
      <w:r>
        <w:rPr>
          <w:rFonts w:ascii="Times New Roman" w:hAnsi="Times New Roman"/>
          <w:sz w:val="28"/>
          <w:szCs w:val="28"/>
          <w:lang w:val="uk-UA"/>
        </w:rPr>
        <w:t>2.2.     Сутність фандрайзингової діяльності…………………………………...41</w:t>
      </w:r>
    </w:p>
    <w:p w:rsidR="0013253F" w:rsidRDefault="0013253F" w:rsidP="0013253F">
      <w:pPr>
        <w:spacing w:after="0" w:line="240" w:lineRule="auto"/>
        <w:ind w:right="-1" w:firstLine="567"/>
        <w:jc w:val="both"/>
        <w:rPr>
          <w:rFonts w:ascii="Times New Roman" w:hAnsi="Times New Roman"/>
          <w:sz w:val="28"/>
          <w:szCs w:val="28"/>
          <w:lang w:val="uk-UA"/>
        </w:rPr>
      </w:pPr>
      <w:r>
        <w:rPr>
          <w:rFonts w:ascii="Times New Roman" w:hAnsi="Times New Roman"/>
          <w:sz w:val="28"/>
          <w:szCs w:val="28"/>
          <w:lang w:val="uk-UA"/>
        </w:rPr>
        <w:t>2.3.   Волонтери-фандрайзери як основний суб’єкт діяльності некомерційних організацій………………………………………………………………………48</w:t>
      </w:r>
    </w:p>
    <w:p w:rsidR="0013253F" w:rsidRDefault="0013253F" w:rsidP="0013253F">
      <w:pPr>
        <w:spacing w:after="0" w:line="240" w:lineRule="auto"/>
        <w:ind w:right="-1" w:firstLine="567"/>
        <w:jc w:val="both"/>
        <w:rPr>
          <w:rFonts w:ascii="Times New Roman" w:hAnsi="Times New Roman"/>
          <w:sz w:val="28"/>
          <w:szCs w:val="28"/>
          <w:lang w:val="uk-UA"/>
        </w:rPr>
      </w:pPr>
      <w:r w:rsidRPr="00742453">
        <w:rPr>
          <w:rFonts w:ascii="Times New Roman" w:hAnsi="Times New Roman"/>
          <w:b/>
          <w:sz w:val="28"/>
          <w:szCs w:val="28"/>
          <w:lang w:val="uk-UA"/>
        </w:rPr>
        <w:t>Висновки до другого розділу</w:t>
      </w:r>
      <w:r>
        <w:rPr>
          <w:rFonts w:ascii="Times New Roman" w:hAnsi="Times New Roman"/>
          <w:sz w:val="28"/>
          <w:szCs w:val="28"/>
          <w:lang w:val="uk-UA"/>
        </w:rPr>
        <w:t>………………………………………………….55</w:t>
      </w:r>
    </w:p>
    <w:p w:rsidR="0013253F" w:rsidRPr="00D06897" w:rsidRDefault="0013253F" w:rsidP="0013253F">
      <w:pPr>
        <w:spacing w:after="0" w:line="240" w:lineRule="auto"/>
        <w:ind w:right="-1" w:firstLine="567"/>
        <w:jc w:val="both"/>
        <w:rPr>
          <w:rFonts w:ascii="Times New Roman" w:hAnsi="Times New Roman"/>
          <w:sz w:val="28"/>
          <w:szCs w:val="28"/>
          <w:lang w:val="uk-UA"/>
        </w:rPr>
      </w:pPr>
      <w:r>
        <w:rPr>
          <w:rFonts w:ascii="Times New Roman" w:hAnsi="Times New Roman"/>
          <w:b/>
          <w:sz w:val="28"/>
          <w:szCs w:val="28"/>
          <w:lang w:val="uk-UA"/>
        </w:rPr>
        <w:t>РОЗДІЛ 3. КОНСТРУЮВАННЯ СОЦІАЛЬНОГО ПОРТРЕТУ ВОЛОНТЕРА-ФАНДРАЙЗЕРА</w:t>
      </w:r>
      <w:r>
        <w:rPr>
          <w:rFonts w:ascii="Times New Roman" w:hAnsi="Times New Roman"/>
          <w:sz w:val="28"/>
          <w:szCs w:val="28"/>
          <w:lang w:val="uk-UA"/>
        </w:rPr>
        <w:t>…………………………………………………....</w:t>
      </w:r>
      <w:r w:rsidRPr="00CA48DC">
        <w:rPr>
          <w:rFonts w:ascii="Times New Roman" w:hAnsi="Times New Roman"/>
          <w:sz w:val="28"/>
          <w:szCs w:val="28"/>
          <w:lang w:val="uk-UA"/>
        </w:rPr>
        <w:t>57</w:t>
      </w:r>
    </w:p>
    <w:p w:rsidR="0013253F" w:rsidRDefault="0013253F" w:rsidP="0013253F">
      <w:pPr>
        <w:tabs>
          <w:tab w:val="left" w:pos="851"/>
        </w:tabs>
        <w:spacing w:after="0" w:line="240" w:lineRule="auto"/>
        <w:ind w:right="-1" w:firstLine="567"/>
        <w:jc w:val="both"/>
        <w:rPr>
          <w:rFonts w:ascii="Times New Roman" w:hAnsi="Times New Roman"/>
          <w:sz w:val="28"/>
          <w:szCs w:val="28"/>
          <w:lang w:val="uk-UA"/>
        </w:rPr>
      </w:pPr>
      <w:r>
        <w:rPr>
          <w:rFonts w:ascii="Times New Roman" w:hAnsi="Times New Roman"/>
          <w:sz w:val="28"/>
          <w:szCs w:val="28"/>
          <w:lang w:val="uk-UA"/>
        </w:rPr>
        <w:t>3.1. Програма щодо дослідження соціального портрету волонтера-фандрайзера некомерційної організації……......……………………..……………..57</w:t>
      </w:r>
    </w:p>
    <w:p w:rsidR="0013253F" w:rsidRDefault="0013253F" w:rsidP="0013253F">
      <w:pPr>
        <w:tabs>
          <w:tab w:val="left" w:pos="851"/>
        </w:tabs>
        <w:spacing w:after="0" w:line="240" w:lineRule="auto"/>
        <w:ind w:right="-1" w:firstLine="567"/>
        <w:jc w:val="both"/>
        <w:rPr>
          <w:rFonts w:ascii="Times New Roman" w:hAnsi="Times New Roman"/>
          <w:sz w:val="28"/>
          <w:szCs w:val="28"/>
          <w:lang w:val="uk-UA"/>
        </w:rPr>
      </w:pPr>
      <w:r>
        <w:rPr>
          <w:rFonts w:ascii="Times New Roman" w:hAnsi="Times New Roman"/>
          <w:sz w:val="28"/>
          <w:szCs w:val="28"/>
          <w:lang w:val="uk-UA"/>
        </w:rPr>
        <w:t>3.2. Об</w:t>
      </w:r>
      <w:r w:rsidRPr="0078395E">
        <w:rPr>
          <w:rFonts w:ascii="Times New Roman" w:hAnsi="Times New Roman"/>
          <w:sz w:val="28"/>
          <w:szCs w:val="28"/>
          <w:lang w:val="uk-UA"/>
        </w:rPr>
        <w:t>’</w:t>
      </w:r>
      <w:r>
        <w:rPr>
          <w:rFonts w:ascii="Times New Roman" w:hAnsi="Times New Roman"/>
          <w:sz w:val="28"/>
          <w:szCs w:val="28"/>
          <w:lang w:val="uk-UA"/>
        </w:rPr>
        <w:t>єктивні та суб</w:t>
      </w:r>
      <w:r w:rsidRPr="0078395E">
        <w:rPr>
          <w:rFonts w:ascii="Times New Roman" w:hAnsi="Times New Roman"/>
          <w:sz w:val="28"/>
          <w:szCs w:val="28"/>
          <w:lang w:val="uk-UA"/>
        </w:rPr>
        <w:t>’</w:t>
      </w:r>
      <w:r>
        <w:rPr>
          <w:rFonts w:ascii="Times New Roman" w:hAnsi="Times New Roman"/>
          <w:sz w:val="28"/>
          <w:szCs w:val="28"/>
          <w:lang w:val="uk-UA"/>
        </w:rPr>
        <w:t>єктивні показники визначення соціального портрету волонтера-фандрайзера…………………………………..…..………………….……61</w:t>
      </w:r>
    </w:p>
    <w:p w:rsidR="0013253F" w:rsidRDefault="0013253F" w:rsidP="0013253F">
      <w:pPr>
        <w:tabs>
          <w:tab w:val="left" w:pos="851"/>
        </w:tabs>
        <w:spacing w:after="0" w:line="240" w:lineRule="auto"/>
        <w:ind w:right="-1" w:firstLine="567"/>
        <w:jc w:val="both"/>
        <w:rPr>
          <w:rFonts w:ascii="Times New Roman" w:hAnsi="Times New Roman"/>
          <w:sz w:val="28"/>
          <w:szCs w:val="28"/>
          <w:lang w:val="uk-UA"/>
        </w:rPr>
      </w:pPr>
      <w:r>
        <w:rPr>
          <w:rFonts w:ascii="Times New Roman" w:hAnsi="Times New Roman"/>
          <w:sz w:val="28"/>
          <w:szCs w:val="28"/>
          <w:lang w:val="uk-UA"/>
        </w:rPr>
        <w:t>3.3. Пропозиції щодо оптимізації підбору кандидатур волонтерів-фандрайзерів некомерційних організацій……………………………………..…….80</w:t>
      </w:r>
    </w:p>
    <w:p w:rsidR="0013253F" w:rsidRDefault="0013253F" w:rsidP="0013253F">
      <w:pPr>
        <w:tabs>
          <w:tab w:val="left" w:pos="851"/>
        </w:tabs>
        <w:spacing w:after="0" w:line="240" w:lineRule="auto"/>
        <w:ind w:right="-1" w:firstLine="567"/>
        <w:jc w:val="both"/>
        <w:rPr>
          <w:rFonts w:ascii="Times New Roman" w:hAnsi="Times New Roman"/>
          <w:sz w:val="28"/>
          <w:szCs w:val="28"/>
          <w:lang w:val="uk-UA"/>
        </w:rPr>
      </w:pPr>
      <w:r w:rsidRPr="00742453">
        <w:rPr>
          <w:rFonts w:ascii="Times New Roman" w:hAnsi="Times New Roman"/>
          <w:b/>
          <w:sz w:val="28"/>
          <w:szCs w:val="28"/>
          <w:lang w:val="uk-UA"/>
        </w:rPr>
        <w:t>Висновки до третього розділу</w:t>
      </w:r>
      <w:r>
        <w:rPr>
          <w:rFonts w:ascii="Times New Roman" w:hAnsi="Times New Roman"/>
          <w:sz w:val="28"/>
          <w:szCs w:val="28"/>
          <w:lang w:val="uk-UA"/>
        </w:rPr>
        <w:t>………………………………………………...82</w:t>
      </w:r>
    </w:p>
    <w:p w:rsidR="0013253F" w:rsidRDefault="0013253F" w:rsidP="0013253F">
      <w:pPr>
        <w:spacing w:after="0" w:line="240" w:lineRule="auto"/>
        <w:ind w:right="-1" w:firstLine="567"/>
        <w:jc w:val="both"/>
        <w:rPr>
          <w:rFonts w:ascii="Times New Roman" w:hAnsi="Times New Roman"/>
          <w:sz w:val="28"/>
          <w:szCs w:val="28"/>
          <w:lang w:val="uk-UA"/>
        </w:rPr>
      </w:pPr>
      <w:r>
        <w:rPr>
          <w:rFonts w:ascii="Times New Roman" w:hAnsi="Times New Roman"/>
          <w:b/>
          <w:sz w:val="28"/>
          <w:szCs w:val="28"/>
          <w:lang w:val="uk-UA"/>
        </w:rPr>
        <w:t>ВИСНОВКИ</w:t>
      </w:r>
      <w:r>
        <w:rPr>
          <w:rFonts w:ascii="Times New Roman" w:hAnsi="Times New Roman"/>
          <w:sz w:val="28"/>
          <w:szCs w:val="28"/>
          <w:lang w:val="uk-UA"/>
        </w:rPr>
        <w:t>.................................................................................................83</w:t>
      </w:r>
    </w:p>
    <w:p w:rsidR="0013253F" w:rsidRDefault="0013253F" w:rsidP="0013253F">
      <w:pPr>
        <w:spacing w:after="0" w:line="240" w:lineRule="auto"/>
        <w:ind w:right="-1" w:firstLine="567"/>
        <w:jc w:val="both"/>
        <w:rPr>
          <w:rFonts w:ascii="Times New Roman" w:hAnsi="Times New Roman"/>
          <w:sz w:val="28"/>
          <w:szCs w:val="28"/>
          <w:lang w:val="uk-UA"/>
        </w:rPr>
      </w:pPr>
      <w:r>
        <w:rPr>
          <w:rFonts w:ascii="Times New Roman" w:hAnsi="Times New Roman"/>
          <w:b/>
          <w:sz w:val="28"/>
          <w:szCs w:val="28"/>
          <w:lang w:val="uk-UA"/>
        </w:rPr>
        <w:t>СПИСОК ВИКОРИСТАНИХ ДЖЕРЕЛ</w:t>
      </w:r>
      <w:r>
        <w:rPr>
          <w:rFonts w:ascii="Times New Roman" w:hAnsi="Times New Roman"/>
          <w:sz w:val="28"/>
          <w:szCs w:val="28"/>
          <w:lang w:val="uk-UA"/>
        </w:rPr>
        <w:t>.........................................................85</w:t>
      </w:r>
    </w:p>
    <w:p w:rsidR="0013253F" w:rsidRDefault="0013253F" w:rsidP="0013253F">
      <w:pPr>
        <w:spacing w:after="0" w:line="240" w:lineRule="auto"/>
        <w:ind w:firstLine="568"/>
        <w:jc w:val="center"/>
        <w:rPr>
          <w:rFonts w:ascii="Times New Roman" w:hAnsi="Times New Roman"/>
          <w:sz w:val="28"/>
          <w:szCs w:val="28"/>
          <w:lang w:val="uk-UA"/>
        </w:rPr>
      </w:pPr>
      <w:r>
        <w:rPr>
          <w:rFonts w:ascii="Times New Roman" w:hAnsi="Times New Roman"/>
          <w:b/>
          <w:sz w:val="28"/>
          <w:szCs w:val="28"/>
          <w:lang w:val="uk-UA"/>
        </w:rPr>
        <w:t>ДОДАТКИ</w:t>
      </w:r>
      <w:r>
        <w:rPr>
          <w:rFonts w:ascii="Times New Roman" w:hAnsi="Times New Roman"/>
          <w:sz w:val="28"/>
          <w:szCs w:val="28"/>
          <w:lang w:val="uk-UA"/>
        </w:rPr>
        <w:t>………………………………………</w:t>
      </w:r>
    </w:p>
    <w:p w:rsidR="0013253F" w:rsidRDefault="0013253F" w:rsidP="0013253F">
      <w:pPr>
        <w:spacing w:after="0" w:line="360" w:lineRule="auto"/>
        <w:ind w:left="-284" w:firstLine="568"/>
        <w:jc w:val="center"/>
        <w:rPr>
          <w:rFonts w:ascii="Times New Roman" w:hAnsi="Times New Roman"/>
          <w:b/>
          <w:sz w:val="28"/>
          <w:szCs w:val="28"/>
          <w:lang w:val="uk-UA"/>
        </w:rPr>
      </w:pPr>
    </w:p>
    <w:p w:rsidR="0013253F" w:rsidRDefault="0013253F" w:rsidP="0013253F">
      <w:pPr>
        <w:spacing w:after="0" w:line="360" w:lineRule="auto"/>
        <w:ind w:left="-284" w:firstLine="568"/>
        <w:jc w:val="center"/>
        <w:rPr>
          <w:rFonts w:ascii="Times New Roman" w:hAnsi="Times New Roman"/>
          <w:b/>
          <w:sz w:val="28"/>
          <w:szCs w:val="28"/>
          <w:lang w:val="uk-UA"/>
        </w:rPr>
      </w:pPr>
    </w:p>
    <w:p w:rsidR="0013253F" w:rsidRDefault="0013253F" w:rsidP="0013253F">
      <w:pPr>
        <w:spacing w:after="0" w:line="360" w:lineRule="auto"/>
        <w:ind w:left="-284" w:firstLine="568"/>
        <w:jc w:val="center"/>
        <w:rPr>
          <w:rFonts w:ascii="Times New Roman" w:hAnsi="Times New Roman"/>
          <w:b/>
          <w:sz w:val="28"/>
          <w:szCs w:val="28"/>
          <w:lang w:val="uk-UA"/>
        </w:rPr>
      </w:pPr>
    </w:p>
    <w:p w:rsidR="0013253F" w:rsidRPr="00D500B2" w:rsidRDefault="0013253F" w:rsidP="0013253F">
      <w:pPr>
        <w:spacing w:after="0" w:line="360" w:lineRule="auto"/>
        <w:ind w:left="-284" w:firstLine="568"/>
        <w:jc w:val="center"/>
        <w:rPr>
          <w:rFonts w:ascii="Times New Roman" w:hAnsi="Times New Roman"/>
          <w:b/>
          <w:sz w:val="28"/>
          <w:szCs w:val="28"/>
          <w:lang w:val="uk-UA"/>
        </w:rPr>
      </w:pPr>
      <w:r w:rsidRPr="00D500B2">
        <w:rPr>
          <w:rFonts w:ascii="Times New Roman" w:hAnsi="Times New Roman"/>
          <w:b/>
          <w:sz w:val="28"/>
          <w:szCs w:val="28"/>
          <w:lang w:val="uk-UA"/>
        </w:rPr>
        <w:t>ВСТУП</w:t>
      </w:r>
    </w:p>
    <w:p w:rsidR="0013253F" w:rsidRDefault="0013253F" w:rsidP="0013253F">
      <w:pPr>
        <w:spacing w:after="0" w:line="360" w:lineRule="auto"/>
        <w:ind w:left="-284" w:firstLine="568"/>
        <w:jc w:val="both"/>
        <w:rPr>
          <w:rFonts w:ascii="Times New Roman" w:hAnsi="Times New Roman"/>
          <w:sz w:val="28"/>
          <w:szCs w:val="28"/>
          <w:lang w:val="uk-UA"/>
        </w:rPr>
      </w:pPr>
      <w:r>
        <w:rPr>
          <w:rFonts w:ascii="Times New Roman" w:hAnsi="Times New Roman"/>
          <w:b/>
          <w:sz w:val="28"/>
          <w:szCs w:val="28"/>
          <w:lang w:val="uk-UA"/>
        </w:rPr>
        <w:t xml:space="preserve">Актуальність. </w:t>
      </w:r>
      <w:r>
        <w:rPr>
          <w:rFonts w:ascii="Times New Roman" w:hAnsi="Times New Roman"/>
          <w:sz w:val="28"/>
          <w:szCs w:val="28"/>
          <w:lang w:val="uk-UA"/>
        </w:rPr>
        <w:t>Питання волонтерства на сьогодні в нашій країні є надзвичайно актуальним. Воно вважається однією із практик альтруїзму, що породжує цілісний комплекс свідомості та поведінки по відношенню до людей, які цього потребують на основі</w:t>
      </w:r>
      <w:r w:rsidRPr="000B3273">
        <w:rPr>
          <w:rFonts w:ascii="Times New Roman" w:hAnsi="Times New Roman"/>
          <w:sz w:val="28"/>
          <w:szCs w:val="28"/>
          <w:lang w:val="uk-UA"/>
        </w:rPr>
        <w:t xml:space="preserve"> рівності та міжлюдської солідарності</w:t>
      </w:r>
      <w:r>
        <w:rPr>
          <w:rFonts w:ascii="Times New Roman" w:hAnsi="Times New Roman"/>
          <w:sz w:val="28"/>
          <w:szCs w:val="28"/>
          <w:lang w:val="uk-UA"/>
        </w:rPr>
        <w:t>. Сьогодні держава не може надати інших необхідного обсягу коштів некомерційним організаціям для реалізації проектів або заходів, спрямованих на вирішення соціальних проблем. Це спонукає розвиток фандрайзингу серед працівників та волонтерів недержавних організацій, як надійного інструментарію у досягенні поставлених цілей. Фандрайзинг – це відносно новий вид діяльності, який ще не дістав широкого розповсюдження у діяльності третього сектору. Закладів, які б могли організувати роботу волонтерів та сприяти розвитку їх знань, умінь та навичок з питань фандрайзингу майже не існує. У зв</w:t>
      </w:r>
      <w:r w:rsidRPr="00CF300E">
        <w:rPr>
          <w:rFonts w:ascii="Times New Roman" w:hAnsi="Times New Roman"/>
          <w:sz w:val="28"/>
          <w:szCs w:val="28"/>
          <w:lang w:val="uk-UA"/>
        </w:rPr>
        <w:t>’</w:t>
      </w:r>
      <w:r>
        <w:rPr>
          <w:rFonts w:ascii="Times New Roman" w:hAnsi="Times New Roman"/>
          <w:sz w:val="28"/>
          <w:szCs w:val="28"/>
          <w:lang w:val="uk-UA"/>
        </w:rPr>
        <w:t xml:space="preserve">язку з цим, більшість волонтерів некомерційних організацій, у свій вільний від повсякденного життя час, повинні самостійно ознайомлюватись з існуючими методами фандрайзингової діяльності, щоб правильно та ефективно застосовувати їх на практиці. Дуже часто волонтерами є соціально-активна молодь, яка має вільний час, прагнення до отримання нових знань, відстоювання власних амбіцій та, на жаль, відсутність життєвого досвіду. Тому достатньо актуальною видається необхідність зконструювання соціального портрету волонтера-фандрайзера некомерційної організації задля підвищення рівня соціальної свідомості у всіх категорії населення, їх альтруїстичного настрою та бажання створювати нову соціально-духовну країну. </w:t>
      </w:r>
    </w:p>
    <w:p w:rsidR="0013253F" w:rsidRDefault="0013253F" w:rsidP="0013253F">
      <w:p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 xml:space="preserve">Питання історії розвитку некомерційних організацій та їх роль у житті суспільства зачепали такі дослідники, як Ю.І. Гузенко, В.Л. Прохоров, М.І. Бойчук  та О.Д. Вінніков. Фахівці з права Я.В. Буздуган та О.М. Косенко розглядали організаційно-правові аспекти діяльності НКО та їх ставновлення, як соціального інституту. </w:t>
      </w:r>
      <w:r w:rsidRPr="00FB12F6">
        <w:rPr>
          <w:rFonts w:ascii="Times New Roman" w:hAnsi="Times New Roman"/>
          <w:sz w:val="28"/>
          <w:szCs w:val="28"/>
          <w:lang w:val="uk-UA"/>
        </w:rPr>
        <w:t>Дослідження в галузі функціонування громадських організацій</w:t>
      </w:r>
      <w:r>
        <w:rPr>
          <w:rFonts w:ascii="Times New Roman" w:hAnsi="Times New Roman"/>
          <w:sz w:val="28"/>
          <w:szCs w:val="28"/>
          <w:lang w:val="uk-UA"/>
        </w:rPr>
        <w:t xml:space="preserve"> були прослідковані у </w:t>
      </w:r>
      <w:hyperlink r:id="rId5" w:tooltip="робота" w:history="1">
        <w:r w:rsidRPr="00FB12F6">
          <w:rPr>
            <w:rStyle w:val="a4"/>
            <w:rFonts w:ascii="Times New Roman" w:hAnsi="Times New Roman"/>
            <w:sz w:val="28"/>
            <w:szCs w:val="28"/>
            <w:lang w:val="uk-UA"/>
          </w:rPr>
          <w:t>роботах</w:t>
        </w:r>
      </w:hyperlink>
      <w:r w:rsidRPr="001C01C3">
        <w:rPr>
          <w:rFonts w:ascii="Times New Roman" w:hAnsi="Times New Roman"/>
          <w:sz w:val="28"/>
          <w:szCs w:val="28"/>
        </w:rPr>
        <w:t> </w:t>
      </w:r>
      <w:hyperlink r:id="rId6" w:tooltip="Класика" w:history="1">
        <w:r w:rsidRPr="00FB12F6">
          <w:rPr>
            <w:rStyle w:val="a4"/>
            <w:rFonts w:ascii="Times New Roman" w:hAnsi="Times New Roman"/>
            <w:sz w:val="28"/>
            <w:szCs w:val="28"/>
            <w:lang w:val="uk-UA"/>
          </w:rPr>
          <w:t>класиків</w:t>
        </w:r>
      </w:hyperlink>
      <w:r w:rsidRPr="001C01C3">
        <w:rPr>
          <w:rFonts w:ascii="Times New Roman" w:hAnsi="Times New Roman"/>
          <w:sz w:val="28"/>
          <w:szCs w:val="28"/>
        </w:rPr>
        <w:t> </w:t>
      </w:r>
      <w:hyperlink r:id="rId7" w:tooltip="Соціологія" w:history="1">
        <w:r w:rsidRPr="00FB12F6">
          <w:rPr>
            <w:rStyle w:val="a4"/>
            <w:rFonts w:ascii="Times New Roman" w:hAnsi="Times New Roman"/>
            <w:sz w:val="28"/>
            <w:szCs w:val="28"/>
            <w:lang w:val="uk-UA"/>
          </w:rPr>
          <w:t>соціологічної</w:t>
        </w:r>
      </w:hyperlink>
      <w:r w:rsidRPr="001C01C3">
        <w:rPr>
          <w:rFonts w:ascii="Times New Roman" w:hAnsi="Times New Roman"/>
          <w:sz w:val="28"/>
          <w:szCs w:val="28"/>
        </w:rPr>
        <w:t> </w:t>
      </w:r>
      <w:r w:rsidRPr="00FB12F6">
        <w:rPr>
          <w:rFonts w:ascii="Times New Roman" w:hAnsi="Times New Roman"/>
          <w:sz w:val="28"/>
          <w:szCs w:val="28"/>
          <w:lang w:val="uk-UA"/>
        </w:rPr>
        <w:t xml:space="preserve">думки М. </w:t>
      </w:r>
      <w:r w:rsidRPr="00FB12F6">
        <w:rPr>
          <w:rFonts w:ascii="Times New Roman" w:hAnsi="Times New Roman"/>
          <w:sz w:val="28"/>
          <w:szCs w:val="28"/>
          <w:lang w:val="uk-UA"/>
        </w:rPr>
        <w:lastRenderedPageBreak/>
        <w:t>Вебера, Е. Дюркгейма, Т. Парсонса, А.</w:t>
      </w:r>
      <w:r>
        <w:rPr>
          <w:rFonts w:ascii="Times New Roman" w:hAnsi="Times New Roman"/>
          <w:sz w:val="28"/>
          <w:szCs w:val="28"/>
          <w:lang w:val="uk-UA"/>
        </w:rPr>
        <w:t xml:space="preserve"> де Токвіля. </w:t>
      </w:r>
      <w:r w:rsidRPr="001C01C3">
        <w:rPr>
          <w:rFonts w:ascii="Times New Roman" w:hAnsi="Times New Roman"/>
          <w:sz w:val="28"/>
          <w:szCs w:val="28"/>
          <w:lang w:val="uk-UA"/>
        </w:rPr>
        <w:t>Особлива роль у формуванні наукових уявлень про сутність суспільних рухів і їх місці в поступальному розвитку соц</w:t>
      </w:r>
      <w:r>
        <w:rPr>
          <w:rFonts w:ascii="Times New Roman" w:hAnsi="Times New Roman"/>
          <w:sz w:val="28"/>
          <w:szCs w:val="28"/>
          <w:lang w:val="uk-UA"/>
        </w:rPr>
        <w:t xml:space="preserve">іальної системи належать таким дослідникам, як </w:t>
      </w:r>
      <w:r w:rsidRPr="001C01C3">
        <w:rPr>
          <w:rFonts w:ascii="Times New Roman" w:hAnsi="Times New Roman"/>
          <w:sz w:val="28"/>
          <w:szCs w:val="28"/>
          <w:lang w:val="uk-UA"/>
        </w:rPr>
        <w:t>Н</w:t>
      </w:r>
      <w:r>
        <w:rPr>
          <w:rFonts w:ascii="Times New Roman" w:hAnsi="Times New Roman"/>
          <w:sz w:val="28"/>
          <w:szCs w:val="28"/>
          <w:lang w:val="uk-UA"/>
        </w:rPr>
        <w:t>. Макіавеллі, Ф. Бекон, Г.Гроцій, Т. Гоббс</w:t>
      </w:r>
      <w:r w:rsidRPr="001C01C3">
        <w:rPr>
          <w:rFonts w:ascii="Times New Roman" w:hAnsi="Times New Roman"/>
          <w:sz w:val="28"/>
          <w:szCs w:val="28"/>
          <w:lang w:val="uk-UA"/>
        </w:rPr>
        <w:t>, Дж.Локк</w:t>
      </w:r>
      <w:r>
        <w:rPr>
          <w:rFonts w:ascii="Times New Roman" w:hAnsi="Times New Roman"/>
          <w:sz w:val="28"/>
          <w:szCs w:val="28"/>
          <w:lang w:val="uk-UA"/>
        </w:rPr>
        <w:t>, Б. Спіноза</w:t>
      </w:r>
      <w:r w:rsidRPr="001C01C3">
        <w:rPr>
          <w:rFonts w:ascii="Times New Roman" w:hAnsi="Times New Roman"/>
          <w:sz w:val="28"/>
          <w:szCs w:val="28"/>
          <w:lang w:val="uk-UA"/>
        </w:rPr>
        <w:t>, Ш. Мо</w:t>
      </w:r>
      <w:r>
        <w:rPr>
          <w:rFonts w:ascii="Times New Roman" w:hAnsi="Times New Roman"/>
          <w:sz w:val="28"/>
          <w:szCs w:val="28"/>
          <w:lang w:val="uk-UA"/>
        </w:rPr>
        <w:t>нтеск</w:t>
      </w:r>
      <w:r w:rsidRPr="001713BB">
        <w:rPr>
          <w:rFonts w:ascii="Times New Roman" w:hAnsi="Times New Roman"/>
          <w:sz w:val="28"/>
          <w:szCs w:val="28"/>
          <w:lang w:val="uk-UA"/>
        </w:rPr>
        <w:t>’</w:t>
      </w:r>
      <w:r w:rsidRPr="001C01C3">
        <w:rPr>
          <w:rFonts w:ascii="Times New Roman" w:hAnsi="Times New Roman"/>
          <w:sz w:val="28"/>
          <w:szCs w:val="28"/>
          <w:lang w:val="uk-UA"/>
        </w:rPr>
        <w:t>є, Д. Юма, Ж-Ж.</w:t>
      </w:r>
      <w:r w:rsidRPr="001713BB">
        <w:rPr>
          <w:rFonts w:ascii="Times New Roman" w:hAnsi="Times New Roman"/>
          <w:sz w:val="28"/>
          <w:szCs w:val="28"/>
          <w:lang w:val="uk-UA"/>
        </w:rPr>
        <w:t xml:space="preserve"> </w:t>
      </w:r>
      <w:r w:rsidRPr="001C01C3">
        <w:rPr>
          <w:rFonts w:ascii="Times New Roman" w:hAnsi="Times New Roman"/>
          <w:sz w:val="28"/>
          <w:szCs w:val="28"/>
          <w:lang w:val="uk-UA"/>
        </w:rPr>
        <w:t>Руссо</w:t>
      </w:r>
      <w:r>
        <w:rPr>
          <w:rFonts w:ascii="Times New Roman" w:hAnsi="Times New Roman"/>
          <w:sz w:val="28"/>
          <w:szCs w:val="28"/>
          <w:lang w:val="uk-UA"/>
        </w:rPr>
        <w:t>.</w:t>
      </w:r>
      <w:r w:rsidRPr="00C15543">
        <w:rPr>
          <w:rFonts w:ascii="Times New Roman" w:hAnsi="Times New Roman"/>
          <w:sz w:val="28"/>
          <w:szCs w:val="28"/>
          <w:lang w:val="uk-UA"/>
        </w:rPr>
        <w:t xml:space="preserve"> Також свій внесок у розробку питань добровольчої праці й волонтерства некомерційних організацій зробили Р. Вайнола, І. Звєрева, Г. Лактіонова, С. Харченко, А. Капська, В. Петрович, О. Безпалько, С. Савченко, Н. Завер</w:t>
      </w:r>
      <w:r>
        <w:rPr>
          <w:rFonts w:ascii="Times New Roman" w:hAnsi="Times New Roman"/>
          <w:sz w:val="28"/>
          <w:szCs w:val="28"/>
          <w:lang w:val="uk-UA"/>
        </w:rPr>
        <w:t>іко, Н. Зімнвець, Е. Ільїн. Н</w:t>
      </w:r>
      <w:r w:rsidRPr="001C01C3">
        <w:rPr>
          <w:rFonts w:ascii="Times New Roman" w:hAnsi="Times New Roman"/>
          <w:sz w:val="28"/>
          <w:szCs w:val="28"/>
          <w:lang w:val="uk-UA"/>
        </w:rPr>
        <w:t>екомерційні організації як вид суспільних рухів, вивчалися ще в XIX - початку XX ст. класиками соціології К. Марксом, Е. Дюркгеймом, М. Вебером, Дж. Міллем.</w:t>
      </w:r>
      <w:r>
        <w:rPr>
          <w:rFonts w:ascii="Times New Roman" w:hAnsi="Times New Roman"/>
          <w:sz w:val="28"/>
          <w:szCs w:val="28"/>
          <w:lang w:val="uk-UA"/>
        </w:rPr>
        <w:t xml:space="preserve"> </w:t>
      </w:r>
      <w:r w:rsidRPr="001D06D5">
        <w:rPr>
          <w:rFonts w:ascii="Times New Roman" w:hAnsi="Times New Roman"/>
          <w:sz w:val="28"/>
          <w:szCs w:val="28"/>
          <w:lang w:val="uk-UA"/>
        </w:rPr>
        <w:t>Окремі спроби розробити критерії ефективності для н</w:t>
      </w:r>
      <w:r>
        <w:rPr>
          <w:rFonts w:ascii="Times New Roman" w:hAnsi="Times New Roman"/>
          <w:sz w:val="28"/>
          <w:szCs w:val="28"/>
          <w:lang w:val="uk-UA"/>
        </w:rPr>
        <w:t xml:space="preserve">екомерційних організацій робили </w:t>
      </w:r>
      <w:r w:rsidRPr="001D06D5">
        <w:rPr>
          <w:rFonts w:ascii="Times New Roman" w:hAnsi="Times New Roman"/>
          <w:sz w:val="28"/>
          <w:szCs w:val="28"/>
          <w:lang w:val="uk-UA"/>
        </w:rPr>
        <w:t xml:space="preserve">Ю. Бондаренко, П. Бредшоу, В. Мюррей, Й. Вольпін, К. Камерон, Т. </w:t>
      </w:r>
      <w:r>
        <w:rPr>
          <w:rFonts w:ascii="Times New Roman" w:hAnsi="Times New Roman"/>
          <w:sz w:val="28"/>
          <w:szCs w:val="28"/>
          <w:lang w:val="uk-UA"/>
        </w:rPr>
        <w:t>Консолі, Е. Конлон, Р. Герман</w:t>
      </w:r>
      <w:r w:rsidRPr="001D06D5">
        <w:rPr>
          <w:rFonts w:ascii="Times New Roman" w:hAnsi="Times New Roman"/>
          <w:sz w:val="28"/>
          <w:szCs w:val="28"/>
          <w:lang w:val="uk-UA"/>
        </w:rPr>
        <w:t>.</w:t>
      </w:r>
      <w:r>
        <w:rPr>
          <w:rFonts w:ascii="Times New Roman" w:hAnsi="Times New Roman"/>
          <w:sz w:val="28"/>
          <w:szCs w:val="28"/>
          <w:lang w:val="uk-UA"/>
        </w:rPr>
        <w:t xml:space="preserve"> </w:t>
      </w:r>
    </w:p>
    <w:p w:rsidR="0013253F" w:rsidRDefault="0013253F" w:rsidP="0013253F">
      <w:p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 xml:space="preserve">Методологічну основу </w:t>
      </w:r>
      <w:r w:rsidRPr="00860855">
        <w:rPr>
          <w:rFonts w:ascii="Times New Roman" w:hAnsi="Times New Roman"/>
          <w:sz w:val="28"/>
          <w:szCs w:val="28"/>
          <w:lang w:val="uk-UA"/>
        </w:rPr>
        <w:t>вивчення соціального капіталу складають перш за все роботи Дж. Коулмена, П.</w:t>
      </w:r>
      <w:r>
        <w:rPr>
          <w:rFonts w:ascii="Times New Roman" w:hAnsi="Times New Roman"/>
          <w:sz w:val="28"/>
          <w:szCs w:val="28"/>
          <w:lang w:val="uk-UA"/>
        </w:rPr>
        <w:t xml:space="preserve"> Бурд’є, Т. Нестік, </w:t>
      </w:r>
      <w:r w:rsidRPr="00860855">
        <w:rPr>
          <w:rFonts w:ascii="Times New Roman" w:hAnsi="Times New Roman"/>
          <w:sz w:val="28"/>
          <w:szCs w:val="28"/>
          <w:lang w:val="uk-UA"/>
        </w:rPr>
        <w:t>Р. Патнема. Соціальний капітал волонтерів</w:t>
      </w:r>
      <w:r>
        <w:rPr>
          <w:rFonts w:ascii="Times New Roman" w:hAnsi="Times New Roman"/>
          <w:sz w:val="28"/>
          <w:szCs w:val="28"/>
          <w:lang w:val="uk-UA"/>
        </w:rPr>
        <w:t xml:space="preserve"> аналізували Г. Деглі Антоні, Дж. Сігсміт, М. Бонехам</w:t>
      </w:r>
      <w:r w:rsidRPr="00860855">
        <w:rPr>
          <w:rFonts w:ascii="Times New Roman" w:hAnsi="Times New Roman"/>
          <w:sz w:val="28"/>
          <w:szCs w:val="28"/>
          <w:lang w:val="uk-UA"/>
        </w:rPr>
        <w:t>, Дж. Харві,</w:t>
      </w:r>
      <w:r>
        <w:rPr>
          <w:rFonts w:ascii="Times New Roman" w:hAnsi="Times New Roman"/>
          <w:sz w:val="28"/>
          <w:szCs w:val="28"/>
          <w:lang w:val="uk-UA"/>
        </w:rPr>
        <w:t xml:space="preserve">            П. Доннелі, Д. Растон</w:t>
      </w:r>
      <w:r w:rsidRPr="00860855">
        <w:rPr>
          <w:rFonts w:ascii="Times New Roman" w:hAnsi="Times New Roman"/>
          <w:sz w:val="28"/>
          <w:szCs w:val="28"/>
          <w:lang w:val="uk-UA"/>
        </w:rPr>
        <w:t>. Волонтерство як одна з характеристик соціального капіталу держави вивчалося української</w:t>
      </w:r>
      <w:r>
        <w:rPr>
          <w:rFonts w:ascii="Times New Roman" w:hAnsi="Times New Roman"/>
          <w:sz w:val="28"/>
          <w:szCs w:val="28"/>
          <w:lang w:val="uk-UA"/>
        </w:rPr>
        <w:t xml:space="preserve"> дослідницею Е.С. Цихмістра. </w:t>
      </w:r>
      <w:r w:rsidRPr="0001447D">
        <w:rPr>
          <w:rFonts w:ascii="Times New Roman" w:hAnsi="Times New Roman"/>
          <w:sz w:val="28"/>
          <w:szCs w:val="28"/>
          <w:lang w:val="uk-UA"/>
        </w:rPr>
        <w:t>Серед українських вчени</w:t>
      </w:r>
      <w:r>
        <w:rPr>
          <w:rFonts w:ascii="Times New Roman" w:hAnsi="Times New Roman"/>
          <w:sz w:val="28"/>
          <w:szCs w:val="28"/>
          <w:lang w:val="uk-UA"/>
        </w:rPr>
        <w:t xml:space="preserve">х в сфері вивчення </w:t>
      </w:r>
      <w:r w:rsidRPr="0001447D">
        <w:rPr>
          <w:rFonts w:ascii="Times New Roman" w:hAnsi="Times New Roman"/>
          <w:sz w:val="28"/>
          <w:szCs w:val="28"/>
          <w:lang w:val="uk-UA"/>
        </w:rPr>
        <w:t xml:space="preserve">соціального капіталу </w:t>
      </w:r>
      <w:r>
        <w:rPr>
          <w:rFonts w:ascii="Times New Roman" w:hAnsi="Times New Roman"/>
          <w:sz w:val="28"/>
          <w:szCs w:val="28"/>
          <w:lang w:val="uk-UA"/>
        </w:rPr>
        <w:t xml:space="preserve">громадянського суспільства слід </w:t>
      </w:r>
      <w:r w:rsidRPr="0001447D">
        <w:rPr>
          <w:rFonts w:ascii="Times New Roman" w:hAnsi="Times New Roman"/>
          <w:sz w:val="28"/>
          <w:szCs w:val="28"/>
          <w:lang w:val="uk-UA"/>
        </w:rPr>
        <w:t>відзначити</w:t>
      </w:r>
      <w:r>
        <w:rPr>
          <w:rFonts w:ascii="Times New Roman" w:hAnsi="Times New Roman"/>
          <w:sz w:val="28"/>
          <w:szCs w:val="28"/>
          <w:lang w:val="uk-UA"/>
        </w:rPr>
        <w:t xml:space="preserve"> А. Колодія, А. Багнюка, А. Бові, Є. Гугтніна, М. Лесє</w:t>
      </w:r>
      <w:r w:rsidRPr="0001447D">
        <w:rPr>
          <w:rFonts w:ascii="Times New Roman" w:hAnsi="Times New Roman"/>
          <w:sz w:val="28"/>
          <w:szCs w:val="28"/>
          <w:lang w:val="uk-UA"/>
        </w:rPr>
        <w:t>чко, А. Чемериса</w:t>
      </w:r>
      <w:r>
        <w:rPr>
          <w:rFonts w:ascii="Times New Roman" w:hAnsi="Times New Roman"/>
          <w:sz w:val="28"/>
          <w:szCs w:val="28"/>
          <w:lang w:val="uk-UA"/>
        </w:rPr>
        <w:t xml:space="preserve"> тощо. Проте, </w:t>
      </w:r>
      <w:r w:rsidRPr="00860855">
        <w:rPr>
          <w:rFonts w:ascii="Times New Roman" w:hAnsi="Times New Roman"/>
          <w:sz w:val="28"/>
          <w:szCs w:val="28"/>
          <w:lang w:val="uk-UA"/>
        </w:rPr>
        <w:t xml:space="preserve">методологічну основу </w:t>
      </w:r>
      <w:r>
        <w:rPr>
          <w:rFonts w:ascii="Times New Roman" w:hAnsi="Times New Roman"/>
          <w:sz w:val="28"/>
          <w:szCs w:val="28"/>
          <w:lang w:val="uk-UA"/>
        </w:rPr>
        <w:t xml:space="preserve">формування </w:t>
      </w:r>
      <w:r w:rsidRPr="00860855">
        <w:rPr>
          <w:rFonts w:ascii="Times New Roman" w:hAnsi="Times New Roman"/>
          <w:sz w:val="28"/>
          <w:szCs w:val="28"/>
          <w:lang w:val="uk-UA"/>
        </w:rPr>
        <w:t>соціального капіталу в контексті волонтерської діяльності</w:t>
      </w:r>
      <w:r>
        <w:rPr>
          <w:rFonts w:ascii="Times New Roman" w:hAnsi="Times New Roman"/>
          <w:sz w:val="28"/>
          <w:szCs w:val="28"/>
          <w:lang w:val="uk-UA"/>
        </w:rPr>
        <w:t xml:space="preserve"> склали насамперед ідеї П. Бурд’є і Дж. Коулмена</w:t>
      </w:r>
      <w:r w:rsidRPr="00860855">
        <w:rPr>
          <w:rFonts w:ascii="Times New Roman" w:hAnsi="Times New Roman"/>
          <w:sz w:val="28"/>
          <w:szCs w:val="28"/>
          <w:lang w:val="uk-UA"/>
        </w:rPr>
        <w:t>.</w:t>
      </w:r>
    </w:p>
    <w:p w:rsidR="0013253F" w:rsidRDefault="0013253F" w:rsidP="0013253F">
      <w:p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Питання, пов'язані з фандрайзингом,</w:t>
      </w:r>
      <w:r>
        <w:rPr>
          <w:rFonts w:ascii="Times New Roman" w:hAnsi="Times New Roman"/>
          <w:b/>
          <w:bCs/>
          <w:sz w:val="28"/>
          <w:szCs w:val="28"/>
          <w:lang w:val="uk-UA"/>
        </w:rPr>
        <w:t xml:space="preserve"> </w:t>
      </w:r>
      <w:r>
        <w:rPr>
          <w:rFonts w:ascii="Times New Roman" w:hAnsi="Times New Roman"/>
          <w:sz w:val="28"/>
          <w:szCs w:val="28"/>
          <w:lang w:val="uk-UA"/>
        </w:rPr>
        <w:t xml:space="preserve">останнім часом почали активно досліджуватися. Серед значної кількості джерел варто виділити наукові праці А.Авраменко, Т.В.Азарової, В.Лозовану, О.Маноле та Т.Шаффа, М.Мескона, М.Альберта та Ф.Хедоурі та інших. Питання, пов’язані з волонтерською діяльністю, є також достатньо теоретично-обґрунтованими, однак, в контексті фандрайзингової діяльності є інноваційними. Це підтверджує, що тема є особливо актуальною. </w:t>
      </w:r>
    </w:p>
    <w:p w:rsidR="0013253F" w:rsidRDefault="0013253F" w:rsidP="0013253F">
      <w:pPr>
        <w:spacing w:after="0" w:line="360" w:lineRule="auto"/>
        <w:ind w:left="-284" w:firstLine="568"/>
        <w:jc w:val="both"/>
        <w:rPr>
          <w:rFonts w:ascii="Times New Roman" w:hAnsi="Times New Roman"/>
          <w:sz w:val="28"/>
          <w:szCs w:val="28"/>
          <w:lang w:val="uk-UA"/>
        </w:rPr>
      </w:pPr>
      <w:r w:rsidRPr="00D500B2">
        <w:rPr>
          <w:rFonts w:ascii="Times New Roman" w:hAnsi="Times New Roman"/>
          <w:b/>
          <w:sz w:val="28"/>
          <w:szCs w:val="28"/>
          <w:lang w:val="uk-UA"/>
        </w:rPr>
        <w:lastRenderedPageBreak/>
        <w:t xml:space="preserve">Об’єктом </w:t>
      </w:r>
      <w:r w:rsidRPr="00D500B2">
        <w:rPr>
          <w:rFonts w:ascii="Times New Roman" w:hAnsi="Times New Roman"/>
          <w:sz w:val="28"/>
          <w:szCs w:val="28"/>
          <w:lang w:val="uk-UA"/>
        </w:rPr>
        <w:t xml:space="preserve">дослідження є </w:t>
      </w:r>
      <w:r>
        <w:rPr>
          <w:rFonts w:ascii="Times New Roman" w:hAnsi="Times New Roman"/>
          <w:sz w:val="28"/>
          <w:szCs w:val="28"/>
          <w:lang w:val="uk-UA"/>
        </w:rPr>
        <w:t xml:space="preserve">волонтерство як соціальний капітал, розглянутий з двох ракурсів: як соціальний ресурс у розвитку демократичного суспільства та як індивідуальний ресурс для волонтерів-фандрайзерів некомерційних організацій. </w:t>
      </w:r>
    </w:p>
    <w:p w:rsidR="0013253F" w:rsidRDefault="0013253F" w:rsidP="0013253F">
      <w:pPr>
        <w:spacing w:after="0" w:line="360" w:lineRule="auto"/>
        <w:ind w:left="-284" w:firstLine="568"/>
        <w:jc w:val="both"/>
        <w:rPr>
          <w:rFonts w:ascii="Times New Roman" w:hAnsi="Times New Roman"/>
          <w:sz w:val="28"/>
          <w:szCs w:val="28"/>
          <w:lang w:val="uk-UA"/>
        </w:rPr>
      </w:pPr>
      <w:r w:rsidRPr="00D500B2">
        <w:rPr>
          <w:rFonts w:ascii="Times New Roman" w:hAnsi="Times New Roman"/>
          <w:b/>
          <w:sz w:val="28"/>
          <w:szCs w:val="28"/>
          <w:lang w:val="uk-UA"/>
        </w:rPr>
        <w:t xml:space="preserve">Предметом </w:t>
      </w:r>
      <w:r w:rsidRPr="00D500B2">
        <w:rPr>
          <w:rFonts w:ascii="Times New Roman" w:hAnsi="Times New Roman"/>
          <w:sz w:val="28"/>
          <w:szCs w:val="28"/>
          <w:lang w:val="uk-UA"/>
        </w:rPr>
        <w:t xml:space="preserve">дослідження є </w:t>
      </w:r>
      <w:r>
        <w:rPr>
          <w:rFonts w:ascii="Times New Roman" w:hAnsi="Times New Roman"/>
          <w:sz w:val="28"/>
          <w:szCs w:val="28"/>
          <w:lang w:val="uk-UA"/>
        </w:rPr>
        <w:t xml:space="preserve">виокремлення соціального портрету волонтера-фандрайзера та особливості самосприйняття. </w:t>
      </w:r>
    </w:p>
    <w:p w:rsidR="0013253F" w:rsidRDefault="0013253F" w:rsidP="0013253F">
      <w:pPr>
        <w:spacing w:after="0" w:line="360" w:lineRule="auto"/>
        <w:ind w:left="-284" w:firstLine="568"/>
        <w:jc w:val="both"/>
        <w:rPr>
          <w:rFonts w:ascii="Times New Roman" w:hAnsi="Times New Roman"/>
          <w:sz w:val="28"/>
          <w:szCs w:val="28"/>
          <w:lang w:val="uk-UA"/>
        </w:rPr>
      </w:pPr>
      <w:r>
        <w:rPr>
          <w:rFonts w:ascii="Times New Roman" w:hAnsi="Times New Roman"/>
          <w:b/>
          <w:sz w:val="28"/>
          <w:szCs w:val="28"/>
          <w:lang w:val="uk-UA"/>
        </w:rPr>
        <w:t xml:space="preserve">Метою </w:t>
      </w:r>
      <w:r>
        <w:rPr>
          <w:rFonts w:ascii="Times New Roman" w:hAnsi="Times New Roman"/>
          <w:sz w:val="28"/>
          <w:szCs w:val="28"/>
          <w:lang w:val="uk-UA"/>
        </w:rPr>
        <w:t xml:space="preserve">кваліфікаційної магістерської роботи є конструювання соціального портрету волонтера-фандрайзера некомерційної організації на підставі теорій соціального капіталу. </w:t>
      </w:r>
    </w:p>
    <w:p w:rsidR="0013253F" w:rsidRPr="00D500B2" w:rsidRDefault="0013253F" w:rsidP="0013253F">
      <w:pPr>
        <w:spacing w:after="0" w:line="360" w:lineRule="auto"/>
        <w:ind w:left="-284" w:firstLine="568"/>
        <w:jc w:val="both"/>
        <w:rPr>
          <w:rFonts w:ascii="Times New Roman" w:hAnsi="Times New Roman"/>
          <w:sz w:val="28"/>
          <w:szCs w:val="28"/>
          <w:lang w:val="uk-UA"/>
        </w:rPr>
      </w:pPr>
      <w:r w:rsidRPr="00D500B2">
        <w:rPr>
          <w:rFonts w:ascii="Times New Roman" w:hAnsi="Times New Roman"/>
          <w:b/>
          <w:sz w:val="28"/>
          <w:szCs w:val="28"/>
          <w:lang w:val="uk-UA"/>
        </w:rPr>
        <w:t xml:space="preserve">Завданнями </w:t>
      </w:r>
      <w:r>
        <w:rPr>
          <w:rFonts w:ascii="Times New Roman" w:hAnsi="Times New Roman"/>
          <w:sz w:val="28"/>
          <w:szCs w:val="28"/>
          <w:lang w:val="uk-UA"/>
        </w:rPr>
        <w:t>кваліфікаційної</w:t>
      </w:r>
      <w:r w:rsidRPr="00D500B2">
        <w:rPr>
          <w:rFonts w:ascii="Times New Roman" w:hAnsi="Times New Roman"/>
          <w:sz w:val="28"/>
          <w:szCs w:val="28"/>
          <w:lang w:val="uk-UA"/>
        </w:rPr>
        <w:t xml:space="preserve"> </w:t>
      </w:r>
      <w:r>
        <w:rPr>
          <w:rFonts w:ascii="Times New Roman" w:hAnsi="Times New Roman"/>
          <w:sz w:val="28"/>
          <w:szCs w:val="28"/>
          <w:lang w:val="uk-UA"/>
        </w:rPr>
        <w:t xml:space="preserve">магістреської </w:t>
      </w:r>
      <w:r w:rsidRPr="00D500B2">
        <w:rPr>
          <w:rFonts w:ascii="Times New Roman" w:hAnsi="Times New Roman"/>
          <w:sz w:val="28"/>
          <w:szCs w:val="28"/>
          <w:lang w:val="uk-UA"/>
        </w:rPr>
        <w:t>роботи виступають</w:t>
      </w:r>
      <w:r w:rsidRPr="00D500B2">
        <w:rPr>
          <w:rFonts w:ascii="Times New Roman" w:hAnsi="Times New Roman"/>
          <w:b/>
          <w:sz w:val="28"/>
          <w:szCs w:val="28"/>
          <w:lang w:val="uk-UA"/>
        </w:rPr>
        <w:t>:</w:t>
      </w:r>
    </w:p>
    <w:p w:rsidR="0013253F" w:rsidRDefault="0013253F" w:rsidP="0013253F">
      <w:pPr>
        <w:pStyle w:val="a3"/>
        <w:numPr>
          <w:ilvl w:val="0"/>
          <w:numId w:val="1"/>
        </w:num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окреслити роль та функції некомерційних організацій в розвитку суспільних відносин</w:t>
      </w:r>
      <w:r w:rsidRPr="003D0B1F">
        <w:rPr>
          <w:rFonts w:ascii="Times New Roman" w:hAnsi="Times New Roman"/>
          <w:sz w:val="28"/>
          <w:szCs w:val="28"/>
          <w:lang w:val="uk-UA"/>
        </w:rPr>
        <w:t>;</w:t>
      </w:r>
    </w:p>
    <w:p w:rsidR="0013253F" w:rsidRDefault="0013253F" w:rsidP="0013253F">
      <w:pPr>
        <w:pStyle w:val="a3"/>
        <w:numPr>
          <w:ilvl w:val="0"/>
          <w:numId w:val="1"/>
        </w:num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представити організаційно-правові засади некомерційної діяльності для зрозуміння принципів функціонування некомерційних організацій;</w:t>
      </w:r>
    </w:p>
    <w:p w:rsidR="0013253F" w:rsidRDefault="0013253F" w:rsidP="0013253F">
      <w:pPr>
        <w:pStyle w:val="a3"/>
        <w:numPr>
          <w:ilvl w:val="0"/>
          <w:numId w:val="1"/>
        </w:num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о</w:t>
      </w:r>
      <w:r w:rsidRPr="00C41B16">
        <w:rPr>
          <w:rFonts w:ascii="Times New Roman" w:hAnsi="Times New Roman"/>
          <w:sz w:val="28"/>
          <w:szCs w:val="28"/>
          <w:lang w:val="uk-UA"/>
        </w:rPr>
        <w:t>б</w:t>
      </w:r>
      <w:hyperlink r:id="rId8" w:tooltip="обґрунтовувати" w:history="1">
        <w:r w:rsidRPr="00C41B16">
          <w:rPr>
            <w:rStyle w:val="a4"/>
            <w:rFonts w:ascii="Times New Roman" w:hAnsi="Times New Roman"/>
            <w:sz w:val="28"/>
            <w:szCs w:val="28"/>
            <w:shd w:val="clear" w:color="auto" w:fill="FFFFFF"/>
          </w:rPr>
          <w:t>ґ</w:t>
        </w:r>
      </w:hyperlink>
      <w:r>
        <w:rPr>
          <w:rFonts w:ascii="Times New Roman" w:hAnsi="Times New Roman"/>
          <w:sz w:val="28"/>
          <w:szCs w:val="28"/>
          <w:lang w:val="uk-UA"/>
        </w:rPr>
        <w:t>рунтувати розуміння волонтерської діяльності як типу соціального капіталу;</w:t>
      </w:r>
    </w:p>
    <w:p w:rsidR="0013253F" w:rsidRPr="003D0B1F" w:rsidRDefault="0013253F" w:rsidP="0013253F">
      <w:pPr>
        <w:pStyle w:val="a3"/>
        <w:numPr>
          <w:ilvl w:val="0"/>
          <w:numId w:val="1"/>
        </w:numPr>
        <w:spacing w:after="0" w:line="360" w:lineRule="auto"/>
        <w:ind w:left="-284" w:firstLine="568"/>
        <w:jc w:val="both"/>
        <w:rPr>
          <w:rFonts w:ascii="Times New Roman" w:hAnsi="Times New Roman"/>
          <w:sz w:val="28"/>
          <w:szCs w:val="28"/>
          <w:lang w:val="uk-UA"/>
        </w:rPr>
      </w:pPr>
      <w:r w:rsidRPr="00D500B2">
        <w:rPr>
          <w:rFonts w:ascii="Times New Roman" w:hAnsi="Times New Roman"/>
          <w:sz w:val="28"/>
          <w:szCs w:val="28"/>
          <w:lang w:val="uk-UA"/>
        </w:rPr>
        <w:t xml:space="preserve">розкрити </w:t>
      </w:r>
      <w:r>
        <w:rPr>
          <w:rFonts w:ascii="Times New Roman" w:hAnsi="Times New Roman"/>
          <w:sz w:val="28"/>
          <w:szCs w:val="28"/>
          <w:lang w:val="uk-UA"/>
        </w:rPr>
        <w:t xml:space="preserve">сутність та технологію </w:t>
      </w:r>
      <w:r w:rsidRPr="00D500B2">
        <w:rPr>
          <w:rFonts w:ascii="Times New Roman" w:hAnsi="Times New Roman"/>
          <w:sz w:val="28"/>
          <w:szCs w:val="28"/>
          <w:lang w:val="uk-UA"/>
        </w:rPr>
        <w:t>здійсн</w:t>
      </w:r>
      <w:r>
        <w:rPr>
          <w:rFonts w:ascii="Times New Roman" w:hAnsi="Times New Roman"/>
          <w:sz w:val="28"/>
          <w:szCs w:val="28"/>
          <w:lang w:val="uk-UA"/>
        </w:rPr>
        <w:t>ення фандрайзингової діяльності;</w:t>
      </w:r>
    </w:p>
    <w:p w:rsidR="0013253F" w:rsidRPr="00D500B2" w:rsidRDefault="0013253F" w:rsidP="0013253F">
      <w:pPr>
        <w:pStyle w:val="a3"/>
        <w:numPr>
          <w:ilvl w:val="0"/>
          <w:numId w:val="1"/>
        </w:num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зконструювати соціальний портрет волонтера-фандрайзера некомерційної організації;</w:t>
      </w:r>
    </w:p>
    <w:p w:rsidR="0013253F" w:rsidRDefault="0013253F" w:rsidP="0013253F">
      <w:pPr>
        <w:pStyle w:val="a3"/>
        <w:numPr>
          <w:ilvl w:val="0"/>
          <w:numId w:val="1"/>
        </w:num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 xml:space="preserve">висунути пропозиції щодо оптимізації підбору кандидатур волонтерів-фандрайзерів некомерційних організацій. </w:t>
      </w:r>
    </w:p>
    <w:p w:rsidR="0013253F" w:rsidRDefault="0013253F" w:rsidP="0013253F">
      <w:pPr>
        <w:pStyle w:val="a3"/>
        <w:spacing w:after="0" w:line="360" w:lineRule="auto"/>
        <w:ind w:left="-284" w:firstLine="568"/>
        <w:jc w:val="both"/>
        <w:rPr>
          <w:rFonts w:ascii="Times New Roman" w:hAnsi="Times New Roman"/>
          <w:sz w:val="28"/>
          <w:szCs w:val="28"/>
          <w:lang w:val="uk-UA"/>
        </w:rPr>
      </w:pPr>
      <w:r>
        <w:rPr>
          <w:rFonts w:ascii="Times New Roman" w:hAnsi="Times New Roman"/>
          <w:b/>
          <w:sz w:val="28"/>
          <w:szCs w:val="28"/>
          <w:lang w:val="uk-UA"/>
        </w:rPr>
        <w:t xml:space="preserve">Методи дослідження. Теоретичні: </w:t>
      </w:r>
      <w:r>
        <w:rPr>
          <w:rFonts w:ascii="Times New Roman" w:hAnsi="Times New Roman"/>
          <w:sz w:val="28"/>
          <w:szCs w:val="28"/>
          <w:lang w:val="uk-UA"/>
        </w:rPr>
        <w:t xml:space="preserve">аналіз, синтез, порівняння теоретичних джерел дали змогу виокремити положення, які потребували перевірки, та скласти інструментарій дослідження (опитувальний лист). </w:t>
      </w:r>
      <w:r>
        <w:rPr>
          <w:rFonts w:ascii="Times New Roman" w:hAnsi="Times New Roman"/>
          <w:b/>
          <w:sz w:val="28"/>
          <w:szCs w:val="28"/>
          <w:lang w:val="uk-UA"/>
        </w:rPr>
        <w:t>Емпіричні:</w:t>
      </w:r>
      <w:r>
        <w:rPr>
          <w:rFonts w:ascii="Times New Roman" w:hAnsi="Times New Roman"/>
          <w:sz w:val="28"/>
          <w:szCs w:val="28"/>
          <w:lang w:val="uk-UA"/>
        </w:rPr>
        <w:t xml:space="preserve"> соціологічне опитування задля конструювання соціального портрету волонтера-фандрайзера некомерційної організації на основі теорій соціального капіталу, розглянутого з двох ракурсів: як соціальний ресурс у розвитку демократичного суспільства та як індивідуальний ресурс за допомогою якого формується самосприйняття себе як волонтера-фандрайзера конкретним респондентом; </w:t>
      </w:r>
      <w:r>
        <w:rPr>
          <w:rFonts w:ascii="Times New Roman" w:hAnsi="Times New Roman"/>
          <w:b/>
          <w:bCs/>
          <w:sz w:val="28"/>
          <w:szCs w:val="28"/>
          <w:lang w:val="uk-UA"/>
        </w:rPr>
        <w:t>методи обробки статистичних даних</w:t>
      </w:r>
      <w:r>
        <w:rPr>
          <w:rFonts w:ascii="Times New Roman" w:hAnsi="Times New Roman"/>
          <w:sz w:val="28"/>
          <w:szCs w:val="28"/>
          <w:lang w:val="uk-UA"/>
        </w:rPr>
        <w:t xml:space="preserve"> (обробка здійснювалася вручну) дали </w:t>
      </w:r>
      <w:r>
        <w:rPr>
          <w:rFonts w:ascii="Times New Roman" w:hAnsi="Times New Roman"/>
          <w:sz w:val="28"/>
          <w:szCs w:val="28"/>
          <w:lang w:val="uk-UA"/>
        </w:rPr>
        <w:lastRenderedPageBreak/>
        <w:t xml:space="preserve">можливість представити отримані результати у відсотках; </w:t>
      </w:r>
      <w:r>
        <w:rPr>
          <w:rFonts w:ascii="Times New Roman" w:hAnsi="Times New Roman"/>
          <w:b/>
          <w:bCs/>
          <w:sz w:val="28"/>
          <w:szCs w:val="28"/>
          <w:lang w:val="uk-UA"/>
        </w:rPr>
        <w:t>графічні методи</w:t>
      </w:r>
      <w:r>
        <w:rPr>
          <w:rFonts w:ascii="Times New Roman" w:hAnsi="Times New Roman"/>
          <w:sz w:val="28"/>
          <w:szCs w:val="28"/>
          <w:lang w:val="uk-UA"/>
        </w:rPr>
        <w:t xml:space="preserve"> (гістограми, таблиці, діаграми) – представити результати наочно. </w:t>
      </w:r>
    </w:p>
    <w:p w:rsidR="0013253F" w:rsidRDefault="0013253F" w:rsidP="0013253F">
      <w:pPr>
        <w:pStyle w:val="a3"/>
        <w:spacing w:after="0" w:line="360" w:lineRule="auto"/>
        <w:ind w:left="-284" w:firstLine="568"/>
        <w:jc w:val="both"/>
        <w:rPr>
          <w:rFonts w:ascii="Times New Roman" w:hAnsi="Times New Roman"/>
          <w:sz w:val="28"/>
          <w:szCs w:val="28"/>
          <w:lang w:val="uk-UA"/>
        </w:rPr>
      </w:pPr>
      <w:r>
        <w:rPr>
          <w:rFonts w:ascii="Times New Roman" w:hAnsi="Times New Roman"/>
          <w:b/>
          <w:sz w:val="28"/>
          <w:szCs w:val="28"/>
          <w:lang w:val="uk-UA"/>
        </w:rPr>
        <w:t xml:space="preserve">Теоретичне значення та наукова новизна </w:t>
      </w:r>
      <w:r>
        <w:rPr>
          <w:rFonts w:ascii="Times New Roman" w:hAnsi="Times New Roman"/>
          <w:sz w:val="28"/>
          <w:szCs w:val="28"/>
          <w:lang w:val="uk-UA"/>
        </w:rPr>
        <w:t xml:space="preserve">кваліфікаційної роботи полягає у тому, що питання фандрайзингу в контексті волонтерської діяльності є інноваційним і практично не дослідженим; систематизовано теоретичні джерела з питань здійснення фандрайзингової діяльності, функціонування НКО, як соціального інституту та залучення до їх роботи волонтерів. Представлено волонтерство як тип соціального капіталу, розглянуто волонтерів-фандрайзерів, як основних суб’єктів діяльності некомерційних організацій, зконструйовано соціальний портрет волонтера-фандрайзера некомерційної організації. </w:t>
      </w:r>
    </w:p>
    <w:p w:rsidR="0013253F" w:rsidRPr="00D500B2" w:rsidRDefault="0013253F" w:rsidP="0013253F">
      <w:pPr>
        <w:pStyle w:val="a3"/>
        <w:spacing w:after="0" w:line="360" w:lineRule="auto"/>
        <w:ind w:left="-284" w:firstLine="568"/>
        <w:jc w:val="both"/>
        <w:rPr>
          <w:rFonts w:ascii="Times New Roman" w:hAnsi="Times New Roman"/>
          <w:sz w:val="28"/>
          <w:szCs w:val="28"/>
          <w:lang w:val="uk-UA"/>
        </w:rPr>
      </w:pPr>
      <w:r>
        <w:rPr>
          <w:rFonts w:ascii="Times New Roman" w:hAnsi="Times New Roman"/>
          <w:b/>
          <w:sz w:val="28"/>
          <w:szCs w:val="28"/>
          <w:lang w:val="uk-UA"/>
        </w:rPr>
        <w:t xml:space="preserve">Практичне значення </w:t>
      </w:r>
      <w:r>
        <w:rPr>
          <w:rFonts w:ascii="Times New Roman" w:hAnsi="Times New Roman"/>
          <w:sz w:val="28"/>
          <w:szCs w:val="28"/>
          <w:lang w:val="uk-UA"/>
        </w:rPr>
        <w:t>дослідження полягає у тому, що матеріал, наведений у роботі, може бути використаний у діяльності НКО, а також державними установами з метою підготовки фандрайзерів. Матеріали, наведені в роботі, можуть бути використані студентами та викладачами ВНЗ як в процесі викладання відповідних дисциплін (</w:t>
      </w:r>
      <w:r>
        <w:rPr>
          <w:rFonts w:ascii="Times New Roman" w:hAnsi="Times New Roman"/>
          <w:sz w:val="28"/>
          <w:szCs w:val="28"/>
          <w:shd w:val="clear" w:color="auto" w:fill="FFFFFF"/>
          <w:lang w:val="uk-UA"/>
        </w:rPr>
        <w:t>“</w:t>
      </w:r>
      <w:r>
        <w:rPr>
          <w:rFonts w:ascii="Times New Roman" w:hAnsi="Times New Roman"/>
          <w:sz w:val="28"/>
          <w:szCs w:val="28"/>
          <w:lang w:val="uk-UA"/>
        </w:rPr>
        <w:t xml:space="preserve">Технології соціальної роботи”, </w:t>
      </w:r>
      <w:r>
        <w:rPr>
          <w:rFonts w:ascii="Times New Roman" w:hAnsi="Times New Roman"/>
          <w:sz w:val="28"/>
          <w:szCs w:val="28"/>
          <w:shd w:val="clear" w:color="auto" w:fill="FFFFFF"/>
          <w:lang w:val="uk-UA"/>
        </w:rPr>
        <w:t>“</w:t>
      </w:r>
      <w:r>
        <w:rPr>
          <w:rFonts w:ascii="Times New Roman" w:hAnsi="Times New Roman"/>
          <w:sz w:val="28"/>
          <w:szCs w:val="28"/>
          <w:lang w:val="uk-UA"/>
        </w:rPr>
        <w:t xml:space="preserve">Інноваційні методики в соціології” та інших), так і для здійснення освітнього фандрайзингу, а також сприяти компетентному підбору кандидатур волонтерів-фандрайзерів до професійної діяльності в некомерційних організацій. . </w:t>
      </w:r>
    </w:p>
    <w:p w:rsidR="0013253F" w:rsidRPr="00605A88" w:rsidRDefault="0013253F" w:rsidP="0013253F">
      <w:pPr>
        <w:pStyle w:val="a3"/>
        <w:suppressAutoHyphens/>
        <w:spacing w:after="0" w:line="360" w:lineRule="auto"/>
        <w:ind w:left="-284" w:firstLine="568"/>
        <w:contextualSpacing w:val="0"/>
        <w:jc w:val="both"/>
        <w:rPr>
          <w:rFonts w:ascii="Times New Roman" w:hAnsi="Times New Roman"/>
          <w:sz w:val="28"/>
          <w:szCs w:val="28"/>
          <w:lang w:val="uk-UA"/>
        </w:rPr>
      </w:pPr>
      <w:r w:rsidRPr="00D500B2">
        <w:rPr>
          <w:rFonts w:ascii="Times New Roman" w:hAnsi="Times New Roman"/>
          <w:b/>
          <w:sz w:val="28"/>
          <w:szCs w:val="28"/>
          <w:lang w:val="uk-UA"/>
        </w:rPr>
        <w:t>Експериментальна база.</w:t>
      </w:r>
      <w:r w:rsidRPr="00D500B2">
        <w:rPr>
          <w:rFonts w:ascii="Times New Roman" w:hAnsi="Times New Roman"/>
          <w:sz w:val="28"/>
          <w:szCs w:val="28"/>
          <w:lang w:val="uk-UA"/>
        </w:rPr>
        <w:t xml:space="preserve"> Дослідження проводилося на базі організацій: Всеукраїнської бла</w:t>
      </w:r>
      <w:r>
        <w:rPr>
          <w:rFonts w:ascii="Times New Roman" w:hAnsi="Times New Roman"/>
          <w:sz w:val="28"/>
          <w:szCs w:val="28"/>
          <w:lang w:val="uk-UA"/>
        </w:rPr>
        <w:t xml:space="preserve">годійної організації (ВБО) </w:t>
      </w:r>
      <w:r>
        <w:rPr>
          <w:rFonts w:ascii="Times New Roman" w:hAnsi="Times New Roman"/>
          <w:sz w:val="28"/>
          <w:szCs w:val="28"/>
          <w:shd w:val="clear" w:color="auto" w:fill="FFFFFF"/>
          <w:lang w:val="uk-UA"/>
        </w:rPr>
        <w:t>“</w:t>
      </w:r>
      <w:r w:rsidRPr="00D500B2">
        <w:rPr>
          <w:rFonts w:ascii="Times New Roman" w:hAnsi="Times New Roman"/>
          <w:sz w:val="28"/>
          <w:szCs w:val="28"/>
          <w:lang w:val="uk-UA"/>
        </w:rPr>
        <w:t>Рух в підтримку колишніх в</w:t>
      </w:r>
      <w:r w:rsidRPr="002D5A40">
        <w:rPr>
          <w:rFonts w:ascii="Times New Roman" w:hAnsi="Times New Roman"/>
          <w:sz w:val="28"/>
          <w:szCs w:val="28"/>
          <w:lang w:val="uk-UA"/>
        </w:rPr>
        <w:t>’</w:t>
      </w:r>
      <w:r>
        <w:rPr>
          <w:rFonts w:ascii="Times New Roman" w:hAnsi="Times New Roman"/>
          <w:sz w:val="28"/>
          <w:szCs w:val="28"/>
          <w:lang w:val="uk-UA"/>
        </w:rPr>
        <w:t xml:space="preserve">язнів України </w:t>
      </w:r>
      <w:r>
        <w:rPr>
          <w:rFonts w:ascii="Times New Roman" w:hAnsi="Times New Roman"/>
          <w:sz w:val="28"/>
          <w:szCs w:val="28"/>
          <w:shd w:val="clear" w:color="auto" w:fill="FFFFFF"/>
          <w:lang w:val="uk-UA"/>
        </w:rPr>
        <w:t>“</w:t>
      </w:r>
      <w:r>
        <w:rPr>
          <w:rFonts w:ascii="Times New Roman" w:hAnsi="Times New Roman"/>
          <w:sz w:val="28"/>
          <w:szCs w:val="28"/>
          <w:lang w:val="uk-UA"/>
        </w:rPr>
        <w:t>Подолання”</w:t>
      </w:r>
      <w:r w:rsidRPr="00D500B2">
        <w:rPr>
          <w:rFonts w:ascii="Times New Roman" w:hAnsi="Times New Roman"/>
          <w:sz w:val="28"/>
          <w:szCs w:val="28"/>
          <w:lang w:val="uk-UA"/>
        </w:rPr>
        <w:t xml:space="preserve">; </w:t>
      </w:r>
      <w:r>
        <w:rPr>
          <w:rFonts w:ascii="Times New Roman" w:hAnsi="Times New Roman"/>
          <w:sz w:val="28"/>
          <w:szCs w:val="28"/>
          <w:lang w:val="uk-UA"/>
        </w:rPr>
        <w:t xml:space="preserve">благодійна організація соціально-реабілітаційний центр </w:t>
      </w:r>
      <w:r>
        <w:rPr>
          <w:rFonts w:ascii="Times New Roman" w:hAnsi="Times New Roman"/>
          <w:sz w:val="28"/>
          <w:szCs w:val="28"/>
          <w:shd w:val="clear" w:color="auto" w:fill="FFFFFF"/>
          <w:lang w:val="uk-UA"/>
        </w:rPr>
        <w:t>“</w:t>
      </w:r>
      <w:r>
        <w:rPr>
          <w:rFonts w:ascii="Times New Roman" w:hAnsi="Times New Roman"/>
          <w:sz w:val="28"/>
          <w:szCs w:val="28"/>
          <w:lang w:val="uk-UA"/>
        </w:rPr>
        <w:t xml:space="preserve">Відновлення”; громадська організація (ГО) </w:t>
      </w:r>
      <w:r>
        <w:rPr>
          <w:rFonts w:ascii="Times New Roman" w:hAnsi="Times New Roman"/>
          <w:sz w:val="28"/>
          <w:szCs w:val="28"/>
          <w:shd w:val="clear" w:color="auto" w:fill="FFFFFF"/>
          <w:lang w:val="uk-UA"/>
        </w:rPr>
        <w:t>“</w:t>
      </w:r>
      <w:r>
        <w:rPr>
          <w:rFonts w:ascii="Times New Roman" w:hAnsi="Times New Roman"/>
          <w:sz w:val="28"/>
          <w:szCs w:val="28"/>
          <w:lang w:val="uk-UA"/>
        </w:rPr>
        <w:t xml:space="preserve">Освітній центр </w:t>
      </w:r>
      <w:r>
        <w:rPr>
          <w:rFonts w:ascii="Times New Roman" w:hAnsi="Times New Roman"/>
          <w:sz w:val="28"/>
          <w:szCs w:val="28"/>
          <w:shd w:val="clear" w:color="auto" w:fill="FFFFFF"/>
          <w:lang w:val="uk-UA"/>
        </w:rPr>
        <w:t>“</w:t>
      </w:r>
      <w:r>
        <w:rPr>
          <w:rFonts w:ascii="Times New Roman" w:hAnsi="Times New Roman"/>
          <w:sz w:val="28"/>
          <w:szCs w:val="28"/>
          <w:lang w:val="uk-UA"/>
        </w:rPr>
        <w:t>Університет третього віку”</w:t>
      </w:r>
      <w:r w:rsidRPr="00D500B2">
        <w:rPr>
          <w:rFonts w:ascii="Times New Roman" w:hAnsi="Times New Roman"/>
          <w:sz w:val="28"/>
          <w:szCs w:val="28"/>
          <w:lang w:val="uk-UA"/>
        </w:rPr>
        <w:t xml:space="preserve">; </w:t>
      </w:r>
      <w:r>
        <w:rPr>
          <w:rFonts w:ascii="Times New Roman" w:hAnsi="Times New Roman"/>
          <w:sz w:val="28"/>
          <w:szCs w:val="28"/>
          <w:lang w:val="uk-UA"/>
        </w:rPr>
        <w:t xml:space="preserve">Всеукраїнська благодійна організація </w:t>
      </w:r>
      <w:r w:rsidRPr="00D500B2">
        <w:rPr>
          <w:rFonts w:ascii="Times New Roman" w:hAnsi="Times New Roman"/>
          <w:sz w:val="28"/>
          <w:szCs w:val="28"/>
          <w:lang w:val="uk-UA"/>
        </w:rPr>
        <w:t>“Всеукраїнська мережа людей, які живуть з ВІЛ</w:t>
      </w:r>
      <w:r w:rsidRPr="001A58D8">
        <w:rPr>
          <w:rFonts w:ascii="Times New Roman" w:hAnsi="Times New Roman"/>
          <w:sz w:val="28"/>
          <w:szCs w:val="28"/>
          <w:lang w:val="uk-UA"/>
        </w:rPr>
        <w:t>/</w:t>
      </w:r>
      <w:r>
        <w:rPr>
          <w:rFonts w:ascii="Times New Roman" w:hAnsi="Times New Roman"/>
          <w:sz w:val="28"/>
          <w:szCs w:val="28"/>
          <w:lang w:val="uk-UA"/>
        </w:rPr>
        <w:t>СНІД</w:t>
      </w:r>
      <w:r w:rsidRPr="00D500B2">
        <w:rPr>
          <w:rFonts w:ascii="Times New Roman" w:hAnsi="Times New Roman"/>
          <w:sz w:val="28"/>
          <w:szCs w:val="28"/>
          <w:lang w:val="uk-UA"/>
        </w:rPr>
        <w:t>”</w:t>
      </w:r>
      <w:r>
        <w:rPr>
          <w:rFonts w:ascii="Times New Roman" w:hAnsi="Times New Roman"/>
          <w:sz w:val="28"/>
          <w:szCs w:val="28"/>
          <w:lang w:val="uk-UA"/>
        </w:rPr>
        <w:t xml:space="preserve">; </w:t>
      </w:r>
      <w:r w:rsidRPr="00D500B2">
        <w:rPr>
          <w:rFonts w:ascii="Times New Roman" w:hAnsi="Times New Roman"/>
          <w:sz w:val="28"/>
          <w:szCs w:val="28"/>
          <w:lang w:val="uk-UA"/>
        </w:rPr>
        <w:t>Всеук</w:t>
      </w:r>
      <w:r>
        <w:rPr>
          <w:rFonts w:ascii="Times New Roman" w:hAnsi="Times New Roman"/>
          <w:sz w:val="28"/>
          <w:szCs w:val="28"/>
          <w:lang w:val="uk-UA"/>
        </w:rPr>
        <w:t xml:space="preserve">раїнська благодійна організація “Ініціатива заради життя”; Благодійний фонд (БФ) </w:t>
      </w:r>
      <w:r>
        <w:rPr>
          <w:rFonts w:ascii="Times New Roman" w:hAnsi="Times New Roman"/>
          <w:sz w:val="28"/>
          <w:szCs w:val="28"/>
          <w:shd w:val="clear" w:color="auto" w:fill="FFFFFF"/>
          <w:lang w:val="uk-UA"/>
        </w:rPr>
        <w:t>“</w:t>
      </w:r>
      <w:r>
        <w:rPr>
          <w:rFonts w:ascii="Times New Roman" w:hAnsi="Times New Roman"/>
          <w:sz w:val="28"/>
          <w:szCs w:val="28"/>
          <w:lang w:val="uk-UA"/>
        </w:rPr>
        <w:t xml:space="preserve">Бджілка”, </w:t>
      </w:r>
      <w:r>
        <w:rPr>
          <w:rFonts w:ascii="Times New Roman" w:hAnsi="Times New Roman"/>
          <w:sz w:val="28"/>
          <w:szCs w:val="28"/>
          <w:lang w:val="en-US"/>
        </w:rPr>
        <w:t>Hub</w:t>
      </w:r>
      <w:r w:rsidRPr="00605A88">
        <w:rPr>
          <w:rFonts w:ascii="Times New Roman" w:hAnsi="Times New Roman"/>
          <w:sz w:val="28"/>
          <w:szCs w:val="28"/>
          <w:lang w:val="uk-UA"/>
        </w:rPr>
        <w:t xml:space="preserve"> </w:t>
      </w:r>
      <w:r>
        <w:rPr>
          <w:rFonts w:ascii="Times New Roman" w:hAnsi="Times New Roman"/>
          <w:sz w:val="28"/>
          <w:szCs w:val="28"/>
          <w:lang w:val="en-US"/>
        </w:rPr>
        <w:t>Volunteer</w:t>
      </w:r>
      <w:r w:rsidRPr="00605A88">
        <w:rPr>
          <w:rFonts w:ascii="Times New Roman" w:hAnsi="Times New Roman"/>
          <w:sz w:val="28"/>
          <w:szCs w:val="28"/>
          <w:lang w:val="uk-UA"/>
        </w:rPr>
        <w:t xml:space="preserve"> </w:t>
      </w:r>
      <w:r>
        <w:rPr>
          <w:rFonts w:ascii="Times New Roman" w:hAnsi="Times New Roman"/>
          <w:sz w:val="28"/>
          <w:szCs w:val="28"/>
          <w:lang w:val="en-US"/>
        </w:rPr>
        <w:t>Service</w:t>
      </w:r>
      <w:r>
        <w:rPr>
          <w:rFonts w:ascii="Times New Roman" w:hAnsi="Times New Roman"/>
          <w:sz w:val="28"/>
          <w:szCs w:val="28"/>
          <w:lang w:val="uk-UA"/>
        </w:rPr>
        <w:t>.</w:t>
      </w:r>
    </w:p>
    <w:p w:rsidR="0013253F" w:rsidRPr="00D500B2" w:rsidRDefault="0013253F" w:rsidP="0013253F">
      <w:pPr>
        <w:pStyle w:val="a3"/>
        <w:spacing w:after="0" w:line="360" w:lineRule="auto"/>
        <w:ind w:left="-284" w:firstLine="568"/>
        <w:jc w:val="both"/>
        <w:rPr>
          <w:rFonts w:ascii="Times New Roman" w:hAnsi="Times New Roman"/>
          <w:sz w:val="28"/>
          <w:szCs w:val="28"/>
          <w:lang w:val="uk-UA"/>
        </w:rPr>
      </w:pPr>
      <w:r w:rsidRPr="00D500B2">
        <w:rPr>
          <w:rFonts w:ascii="Times New Roman" w:hAnsi="Times New Roman"/>
          <w:b/>
          <w:sz w:val="28"/>
          <w:szCs w:val="28"/>
          <w:lang w:val="uk-UA"/>
        </w:rPr>
        <w:t xml:space="preserve">Апробація. </w:t>
      </w:r>
      <w:r w:rsidRPr="00D500B2">
        <w:rPr>
          <w:rFonts w:ascii="Times New Roman" w:hAnsi="Times New Roman"/>
          <w:sz w:val="28"/>
          <w:szCs w:val="28"/>
          <w:lang w:val="uk-UA"/>
        </w:rPr>
        <w:t>Основні положення і результати дослідження доповідались на міжнародних н</w:t>
      </w:r>
      <w:r>
        <w:rPr>
          <w:rFonts w:ascii="Times New Roman" w:hAnsi="Times New Roman"/>
          <w:sz w:val="28"/>
          <w:szCs w:val="28"/>
          <w:lang w:val="uk-UA"/>
        </w:rPr>
        <w:t xml:space="preserve">ауково-практичних конференціях </w:t>
      </w:r>
      <w:r>
        <w:rPr>
          <w:rFonts w:ascii="Times New Roman" w:hAnsi="Times New Roman"/>
          <w:sz w:val="28"/>
          <w:szCs w:val="28"/>
          <w:shd w:val="clear" w:color="auto" w:fill="FFFFFF"/>
          <w:lang w:val="uk-UA"/>
        </w:rPr>
        <w:t>“</w:t>
      </w:r>
      <w:r w:rsidRPr="00D500B2">
        <w:rPr>
          <w:rFonts w:ascii="Times New Roman" w:hAnsi="Times New Roman"/>
          <w:sz w:val="28"/>
          <w:szCs w:val="28"/>
          <w:lang w:val="uk-UA"/>
        </w:rPr>
        <w:t>Освітні інновації: фі</w:t>
      </w:r>
      <w:r>
        <w:rPr>
          <w:rFonts w:ascii="Times New Roman" w:hAnsi="Times New Roman"/>
          <w:sz w:val="28"/>
          <w:szCs w:val="28"/>
          <w:lang w:val="uk-UA"/>
        </w:rPr>
        <w:t>лософія, психологія, педагогіка”</w:t>
      </w:r>
      <w:r w:rsidRPr="00D500B2">
        <w:rPr>
          <w:rFonts w:ascii="Times New Roman" w:hAnsi="Times New Roman"/>
          <w:sz w:val="28"/>
          <w:szCs w:val="28"/>
          <w:lang w:val="uk-UA"/>
        </w:rPr>
        <w:t xml:space="preserve"> (3</w:t>
      </w:r>
      <w:r>
        <w:rPr>
          <w:rFonts w:ascii="Times New Roman" w:hAnsi="Times New Roman"/>
          <w:sz w:val="28"/>
          <w:szCs w:val="28"/>
          <w:lang w:val="uk-UA"/>
        </w:rPr>
        <w:t xml:space="preserve"> грудня 2014 року, м. Суми), </w:t>
      </w:r>
      <w:r>
        <w:rPr>
          <w:rFonts w:ascii="Times New Roman" w:hAnsi="Times New Roman"/>
          <w:sz w:val="28"/>
          <w:szCs w:val="28"/>
          <w:shd w:val="clear" w:color="auto" w:fill="FFFFFF"/>
          <w:lang w:val="uk-UA"/>
        </w:rPr>
        <w:t>“</w:t>
      </w:r>
      <w:r w:rsidRPr="00D500B2">
        <w:rPr>
          <w:rFonts w:ascii="Times New Roman" w:hAnsi="Times New Roman"/>
          <w:sz w:val="28"/>
          <w:szCs w:val="28"/>
          <w:lang w:val="uk-UA"/>
        </w:rPr>
        <w:t>Ключові питання наукових досліджень у сфері педаго</w:t>
      </w:r>
      <w:r>
        <w:rPr>
          <w:rFonts w:ascii="Times New Roman" w:hAnsi="Times New Roman"/>
          <w:sz w:val="28"/>
          <w:szCs w:val="28"/>
          <w:lang w:val="uk-UA"/>
        </w:rPr>
        <w:t>гіки та психології ХХІ століття”</w:t>
      </w:r>
      <w:r w:rsidRPr="00D500B2">
        <w:rPr>
          <w:rFonts w:ascii="Times New Roman" w:hAnsi="Times New Roman"/>
          <w:sz w:val="28"/>
          <w:szCs w:val="28"/>
          <w:lang w:val="uk-UA"/>
        </w:rPr>
        <w:t xml:space="preserve"> (30-31 січня </w:t>
      </w:r>
      <w:r w:rsidRPr="00D500B2">
        <w:rPr>
          <w:rFonts w:ascii="Times New Roman" w:hAnsi="Times New Roman"/>
          <w:sz w:val="28"/>
          <w:szCs w:val="28"/>
          <w:lang w:val="uk-UA"/>
        </w:rPr>
        <w:lastRenderedPageBreak/>
        <w:t>2015 року, м. Львів)</w:t>
      </w:r>
      <w:r>
        <w:rPr>
          <w:rFonts w:ascii="Times New Roman" w:hAnsi="Times New Roman"/>
          <w:sz w:val="28"/>
          <w:szCs w:val="28"/>
          <w:lang w:val="uk-UA"/>
        </w:rPr>
        <w:t xml:space="preserve"> та </w:t>
      </w:r>
      <w:r>
        <w:rPr>
          <w:rFonts w:ascii="Times New Roman" w:hAnsi="Times New Roman"/>
          <w:sz w:val="28"/>
          <w:szCs w:val="28"/>
          <w:shd w:val="clear" w:color="auto" w:fill="FFFFFF"/>
          <w:lang w:val="uk-UA"/>
        </w:rPr>
        <w:t>“</w:t>
      </w:r>
      <w:r w:rsidRPr="0015357E">
        <w:rPr>
          <w:rFonts w:ascii="Times New Roman" w:hAnsi="Times New Roman"/>
          <w:sz w:val="28"/>
          <w:szCs w:val="28"/>
          <w:lang w:val="uk-UA"/>
        </w:rPr>
        <w:t>Ідеї В.О. Сухомлинського в контексті сьогодення: виховання громадянина-патріота в контексті педагогічних ідей В.О. Сухомлинського</w:t>
      </w:r>
      <w:r>
        <w:rPr>
          <w:rFonts w:ascii="Times New Roman" w:hAnsi="Times New Roman"/>
          <w:sz w:val="28"/>
          <w:szCs w:val="28"/>
          <w:lang w:val="uk-UA"/>
        </w:rPr>
        <w:t>” (жовтень 2015, м. Миколаїв).</w:t>
      </w:r>
    </w:p>
    <w:p w:rsidR="0013253F" w:rsidRPr="00D500B2" w:rsidRDefault="0013253F" w:rsidP="0013253F">
      <w:pPr>
        <w:pStyle w:val="a3"/>
        <w:spacing w:after="0" w:line="360" w:lineRule="auto"/>
        <w:ind w:left="-284" w:firstLine="568"/>
        <w:jc w:val="both"/>
        <w:rPr>
          <w:rFonts w:ascii="Times New Roman" w:hAnsi="Times New Roman"/>
          <w:sz w:val="28"/>
          <w:szCs w:val="28"/>
          <w:lang w:val="uk-UA"/>
        </w:rPr>
      </w:pPr>
      <w:r w:rsidRPr="00D500B2">
        <w:rPr>
          <w:rFonts w:ascii="Times New Roman" w:hAnsi="Times New Roman"/>
          <w:b/>
          <w:sz w:val="28"/>
          <w:szCs w:val="28"/>
          <w:lang w:val="uk-UA"/>
        </w:rPr>
        <w:t xml:space="preserve">Публікації. </w:t>
      </w:r>
      <w:r w:rsidRPr="00D500B2">
        <w:rPr>
          <w:rFonts w:ascii="Times New Roman" w:hAnsi="Times New Roman"/>
          <w:sz w:val="28"/>
          <w:szCs w:val="28"/>
          <w:lang w:val="uk-UA"/>
        </w:rPr>
        <w:t>1) Палічук Т.С. Бар</w:t>
      </w:r>
      <w:r w:rsidRPr="002D5A40">
        <w:rPr>
          <w:rFonts w:ascii="Times New Roman" w:hAnsi="Times New Roman"/>
          <w:sz w:val="28"/>
          <w:szCs w:val="28"/>
          <w:lang w:val="uk-UA"/>
        </w:rPr>
        <w:t>’</w:t>
      </w:r>
      <w:r w:rsidRPr="00D500B2">
        <w:rPr>
          <w:rFonts w:ascii="Times New Roman" w:hAnsi="Times New Roman"/>
          <w:sz w:val="28"/>
          <w:szCs w:val="28"/>
          <w:lang w:val="uk-UA"/>
        </w:rPr>
        <w:t xml:space="preserve">єри комунікації між братом та сестрою // Збірка наукових докладів “Тенденції, напрацювання, інновації, практика в науці”. – Люблін: </w:t>
      </w:r>
      <w:r w:rsidRPr="00D500B2">
        <w:rPr>
          <w:rFonts w:ascii="Times New Roman" w:hAnsi="Times New Roman"/>
          <w:sz w:val="28"/>
          <w:szCs w:val="28"/>
          <w:lang w:val="en-US"/>
        </w:rPr>
        <w:t>Sp</w:t>
      </w:r>
      <w:r w:rsidRPr="002D5A40">
        <w:rPr>
          <w:rFonts w:ascii="Times New Roman" w:hAnsi="Times New Roman"/>
          <w:sz w:val="28"/>
          <w:szCs w:val="28"/>
          <w:lang w:val="uk-UA"/>
        </w:rPr>
        <w:t xml:space="preserve">. </w:t>
      </w:r>
      <w:r w:rsidRPr="00D500B2">
        <w:rPr>
          <w:rFonts w:ascii="Times New Roman" w:hAnsi="Times New Roman"/>
          <w:sz w:val="28"/>
          <w:szCs w:val="28"/>
          <w:lang w:val="en-US"/>
        </w:rPr>
        <w:t>z</w:t>
      </w:r>
      <w:r w:rsidRPr="002D5A40">
        <w:rPr>
          <w:rFonts w:ascii="Times New Roman" w:hAnsi="Times New Roman"/>
          <w:sz w:val="28"/>
          <w:szCs w:val="28"/>
          <w:lang w:val="uk-UA"/>
        </w:rPr>
        <w:t xml:space="preserve">. </w:t>
      </w:r>
      <w:r w:rsidRPr="00D500B2">
        <w:rPr>
          <w:rFonts w:ascii="Times New Roman" w:hAnsi="Times New Roman"/>
          <w:sz w:val="28"/>
          <w:szCs w:val="28"/>
          <w:lang w:val="en-US"/>
        </w:rPr>
        <w:t>o</w:t>
      </w:r>
      <w:r w:rsidRPr="002D5A40">
        <w:rPr>
          <w:rFonts w:ascii="Times New Roman" w:hAnsi="Times New Roman"/>
          <w:sz w:val="28"/>
          <w:szCs w:val="28"/>
          <w:lang w:val="uk-UA"/>
        </w:rPr>
        <w:t>.</w:t>
      </w:r>
      <w:r w:rsidRPr="00D500B2">
        <w:rPr>
          <w:rFonts w:ascii="Times New Roman" w:hAnsi="Times New Roman"/>
          <w:sz w:val="28"/>
          <w:szCs w:val="28"/>
          <w:lang w:val="en-US"/>
        </w:rPr>
        <w:t>o</w:t>
      </w:r>
      <w:r w:rsidRPr="002D5A40">
        <w:rPr>
          <w:rFonts w:ascii="Times New Roman" w:hAnsi="Times New Roman"/>
          <w:sz w:val="28"/>
          <w:szCs w:val="28"/>
          <w:lang w:val="uk-UA"/>
        </w:rPr>
        <w:t>.</w:t>
      </w:r>
      <w:r w:rsidRPr="00D500B2">
        <w:rPr>
          <w:rFonts w:ascii="Times New Roman" w:hAnsi="Times New Roman"/>
          <w:sz w:val="28"/>
          <w:szCs w:val="28"/>
          <w:lang w:val="uk-UA"/>
        </w:rPr>
        <w:t>“</w:t>
      </w:r>
      <w:r w:rsidRPr="00D500B2">
        <w:rPr>
          <w:rFonts w:ascii="Times New Roman" w:hAnsi="Times New Roman"/>
          <w:sz w:val="28"/>
          <w:szCs w:val="28"/>
          <w:lang w:val="en-US"/>
        </w:rPr>
        <w:t>Diamond</w:t>
      </w:r>
      <w:r w:rsidRPr="002D5A40">
        <w:rPr>
          <w:rFonts w:ascii="Times New Roman" w:hAnsi="Times New Roman"/>
          <w:sz w:val="28"/>
          <w:szCs w:val="28"/>
          <w:lang w:val="uk-UA"/>
        </w:rPr>
        <w:t xml:space="preserve"> </w:t>
      </w:r>
      <w:r w:rsidRPr="00D500B2">
        <w:rPr>
          <w:rFonts w:ascii="Times New Roman" w:hAnsi="Times New Roman"/>
          <w:sz w:val="28"/>
          <w:szCs w:val="28"/>
          <w:lang w:val="en-US"/>
        </w:rPr>
        <w:t>traiding</w:t>
      </w:r>
      <w:r w:rsidRPr="002D5A40">
        <w:rPr>
          <w:rFonts w:ascii="Times New Roman" w:hAnsi="Times New Roman"/>
          <w:sz w:val="28"/>
          <w:szCs w:val="28"/>
          <w:lang w:val="uk-UA"/>
        </w:rPr>
        <w:t xml:space="preserve"> </w:t>
      </w:r>
      <w:r w:rsidRPr="00D500B2">
        <w:rPr>
          <w:rFonts w:ascii="Times New Roman" w:hAnsi="Times New Roman"/>
          <w:sz w:val="28"/>
          <w:szCs w:val="28"/>
          <w:lang w:val="en-US"/>
        </w:rPr>
        <w:t>tour</w:t>
      </w:r>
      <w:r w:rsidRPr="00D500B2">
        <w:rPr>
          <w:rFonts w:ascii="Times New Roman" w:hAnsi="Times New Roman"/>
          <w:sz w:val="28"/>
          <w:szCs w:val="28"/>
          <w:lang w:val="uk-UA"/>
        </w:rPr>
        <w:t>”, 2014. – С. 90-93</w:t>
      </w:r>
      <w:r>
        <w:rPr>
          <w:rFonts w:ascii="Times New Roman" w:hAnsi="Times New Roman"/>
          <w:sz w:val="28"/>
          <w:szCs w:val="28"/>
          <w:lang w:val="uk-UA"/>
        </w:rPr>
        <w:t>;</w:t>
      </w:r>
    </w:p>
    <w:p w:rsidR="0013253F" w:rsidRPr="00D500B2" w:rsidRDefault="0013253F" w:rsidP="0013253F">
      <w:pPr>
        <w:pStyle w:val="a3"/>
        <w:numPr>
          <w:ilvl w:val="0"/>
          <w:numId w:val="3"/>
        </w:numPr>
        <w:spacing w:after="0" w:line="360" w:lineRule="auto"/>
        <w:ind w:left="-284" w:firstLine="568"/>
        <w:jc w:val="both"/>
        <w:rPr>
          <w:rFonts w:ascii="Times New Roman" w:hAnsi="Times New Roman"/>
          <w:sz w:val="28"/>
          <w:szCs w:val="28"/>
          <w:lang w:val="uk-UA"/>
        </w:rPr>
      </w:pPr>
      <w:r w:rsidRPr="00D500B2">
        <w:rPr>
          <w:rFonts w:ascii="Times New Roman" w:hAnsi="Times New Roman"/>
          <w:sz w:val="28"/>
          <w:szCs w:val="28"/>
          <w:lang w:val="uk-UA"/>
        </w:rPr>
        <w:t>Палічук Т.С. Необхідність формування у студентів спеціальності “Соціальна робота” навичок здійснення фандрайзингової діяльності // Міжнародна науково-практична конференція “Освітні інновації: філософія, пс</w:t>
      </w:r>
      <w:r>
        <w:rPr>
          <w:rFonts w:ascii="Times New Roman" w:hAnsi="Times New Roman"/>
          <w:sz w:val="28"/>
          <w:szCs w:val="28"/>
          <w:lang w:val="uk-UA"/>
        </w:rPr>
        <w:t>ихологія, педагогіка”. – Суми: В</w:t>
      </w:r>
      <w:r w:rsidRPr="00D500B2">
        <w:rPr>
          <w:rFonts w:ascii="Times New Roman" w:hAnsi="Times New Roman"/>
          <w:sz w:val="28"/>
          <w:szCs w:val="28"/>
          <w:lang w:val="uk-UA"/>
        </w:rPr>
        <w:t>иробничо-видавниче підприємство “Мрія”, 2014. – С. 178-181</w:t>
      </w:r>
      <w:r>
        <w:rPr>
          <w:rFonts w:ascii="Times New Roman" w:hAnsi="Times New Roman"/>
          <w:sz w:val="28"/>
          <w:szCs w:val="28"/>
          <w:lang w:val="uk-UA"/>
        </w:rPr>
        <w:t>;</w:t>
      </w:r>
    </w:p>
    <w:p w:rsidR="0013253F" w:rsidRDefault="0013253F" w:rsidP="0013253F">
      <w:pPr>
        <w:pStyle w:val="a3"/>
        <w:numPr>
          <w:ilvl w:val="0"/>
          <w:numId w:val="3"/>
        </w:numPr>
        <w:spacing w:after="0" w:line="360" w:lineRule="auto"/>
        <w:ind w:left="-284" w:firstLine="568"/>
        <w:jc w:val="both"/>
        <w:rPr>
          <w:rFonts w:ascii="Times New Roman" w:hAnsi="Times New Roman"/>
          <w:sz w:val="28"/>
          <w:szCs w:val="28"/>
          <w:lang w:val="uk-UA"/>
        </w:rPr>
      </w:pPr>
      <w:r w:rsidRPr="00D500B2">
        <w:rPr>
          <w:rFonts w:ascii="Times New Roman" w:hAnsi="Times New Roman"/>
          <w:sz w:val="28"/>
          <w:szCs w:val="28"/>
          <w:lang w:val="uk-UA"/>
        </w:rPr>
        <w:t>Палічук Т.С. Необхідність формування у фандрайзерів навичок ефективного спілкування з потенційними донорами // Міжнародна науково-практична конференція “Ключові питання наукових досліджень у сфері педагогіки та психології ХХІ століття”. – Львів: ГО “Львівська педагогічна спільнота”, 2015. – С. 34-36</w:t>
      </w:r>
      <w:r>
        <w:rPr>
          <w:rFonts w:ascii="Times New Roman" w:hAnsi="Times New Roman"/>
          <w:sz w:val="28"/>
          <w:szCs w:val="28"/>
          <w:lang w:val="uk-UA"/>
        </w:rPr>
        <w:t>;</w:t>
      </w:r>
    </w:p>
    <w:p w:rsidR="0013253F" w:rsidRDefault="0013253F" w:rsidP="0013253F">
      <w:pPr>
        <w:pStyle w:val="a3"/>
        <w:numPr>
          <w:ilvl w:val="0"/>
          <w:numId w:val="3"/>
        </w:num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 xml:space="preserve">Палічук Т.С. Здійснення фандрайзингу недержавними організаціями // Український психолого-педагогічний науковий збірник. – Львів: ГО </w:t>
      </w:r>
      <w:r w:rsidRPr="00D500B2">
        <w:rPr>
          <w:rFonts w:ascii="Times New Roman" w:hAnsi="Times New Roman"/>
          <w:sz w:val="28"/>
          <w:szCs w:val="28"/>
          <w:lang w:val="uk-UA"/>
        </w:rPr>
        <w:t>“Львівська педагогічна спільнота”,</w:t>
      </w:r>
      <w:r>
        <w:rPr>
          <w:rFonts w:ascii="Times New Roman" w:hAnsi="Times New Roman"/>
          <w:sz w:val="28"/>
          <w:szCs w:val="28"/>
          <w:lang w:val="uk-UA"/>
        </w:rPr>
        <w:t xml:space="preserve"> 2016. – С. 96-102;</w:t>
      </w:r>
    </w:p>
    <w:p w:rsidR="0013253F" w:rsidRPr="00004B98" w:rsidRDefault="0013253F" w:rsidP="0013253F">
      <w:pPr>
        <w:pStyle w:val="a3"/>
        <w:numPr>
          <w:ilvl w:val="0"/>
          <w:numId w:val="3"/>
        </w:numPr>
        <w:spacing w:after="0" w:line="360" w:lineRule="auto"/>
        <w:ind w:left="-284" w:firstLine="568"/>
        <w:jc w:val="both"/>
        <w:rPr>
          <w:rFonts w:ascii="Times New Roman" w:hAnsi="Times New Roman"/>
          <w:sz w:val="28"/>
          <w:szCs w:val="28"/>
          <w:lang w:val="uk-UA"/>
        </w:rPr>
      </w:pPr>
      <w:r w:rsidRPr="00004B98">
        <w:rPr>
          <w:rFonts w:ascii="Times New Roman" w:hAnsi="Times New Roman"/>
          <w:color w:val="000000"/>
          <w:sz w:val="28"/>
          <w:szCs w:val="28"/>
          <w:shd w:val="clear" w:color="auto" w:fill="FFFFFF"/>
          <w:lang w:val="uk-UA"/>
        </w:rPr>
        <w:t>Палічук Т.С. Підготовка волонтерів некомерційних організацій до здійснення фандрайзингової діяльності</w:t>
      </w:r>
      <w:r w:rsidRPr="00004B98">
        <w:rPr>
          <w:rStyle w:val="apple-converted-space"/>
          <w:rFonts w:ascii="Times New Roman" w:hAnsi="Times New Roman"/>
          <w:color w:val="000000"/>
          <w:sz w:val="28"/>
          <w:szCs w:val="28"/>
          <w:shd w:val="clear" w:color="auto" w:fill="FFFFFF"/>
          <w:lang w:val="uk-UA"/>
        </w:rPr>
        <w:t> </w:t>
      </w:r>
      <w:r w:rsidRPr="00004B98">
        <w:rPr>
          <w:rFonts w:ascii="Times New Roman" w:hAnsi="Times New Roman"/>
          <w:color w:val="000000"/>
          <w:sz w:val="28"/>
          <w:szCs w:val="28"/>
          <w:shd w:val="clear" w:color="auto" w:fill="FFFFFF"/>
          <w:lang w:val="uk-UA"/>
        </w:rPr>
        <w:t>//</w:t>
      </w:r>
      <w:r w:rsidRPr="00004B98">
        <w:rPr>
          <w:rStyle w:val="apple-converted-space"/>
          <w:rFonts w:ascii="Times New Roman" w:hAnsi="Times New Roman"/>
          <w:color w:val="000000"/>
          <w:sz w:val="28"/>
          <w:szCs w:val="28"/>
          <w:shd w:val="clear" w:color="auto" w:fill="FFFFFF"/>
          <w:lang w:val="uk-UA"/>
        </w:rPr>
        <w:t> </w:t>
      </w:r>
      <w:r w:rsidRPr="00004B98">
        <w:rPr>
          <w:rFonts w:ascii="Times New Roman" w:hAnsi="Times New Roman"/>
          <w:color w:val="000000"/>
          <w:sz w:val="28"/>
          <w:szCs w:val="28"/>
          <w:shd w:val="clear" w:color="auto" w:fill="FFFFFF"/>
          <w:lang w:val="uk-UA"/>
        </w:rPr>
        <w:t>Наукові праці: Науково-методичний журнал. Вип. 257. Т. 269. Педагогіка. – Миколаїв: Вид-во ЧДУ ім. П.Могили, 2016</w:t>
      </w:r>
      <w:r>
        <w:rPr>
          <w:rFonts w:ascii="Times New Roman" w:hAnsi="Times New Roman"/>
          <w:color w:val="000000"/>
          <w:sz w:val="28"/>
          <w:szCs w:val="28"/>
          <w:shd w:val="clear" w:color="auto" w:fill="FFFFFF"/>
          <w:lang w:val="uk-UA"/>
        </w:rPr>
        <w:t>.</w:t>
      </w:r>
    </w:p>
    <w:p w:rsidR="0013253F" w:rsidRPr="00D500B2" w:rsidRDefault="0013253F" w:rsidP="0013253F">
      <w:pPr>
        <w:spacing w:after="0" w:line="360" w:lineRule="auto"/>
        <w:ind w:left="-284" w:firstLine="568"/>
        <w:jc w:val="both"/>
        <w:rPr>
          <w:rFonts w:ascii="Times New Roman" w:hAnsi="Times New Roman"/>
          <w:sz w:val="28"/>
          <w:szCs w:val="28"/>
          <w:lang w:val="uk-UA"/>
        </w:rPr>
      </w:pPr>
      <w:r w:rsidRPr="00D500B2">
        <w:rPr>
          <w:rFonts w:ascii="Times New Roman" w:hAnsi="Times New Roman"/>
          <w:b/>
          <w:sz w:val="28"/>
          <w:szCs w:val="28"/>
          <w:lang w:val="uk-UA"/>
        </w:rPr>
        <w:t xml:space="preserve">Структура </w:t>
      </w:r>
      <w:r>
        <w:rPr>
          <w:rFonts w:ascii="Times New Roman" w:hAnsi="Times New Roman"/>
          <w:sz w:val="28"/>
          <w:szCs w:val="28"/>
          <w:lang w:val="uk-UA"/>
        </w:rPr>
        <w:t xml:space="preserve">кваліфікаційної </w:t>
      </w:r>
      <w:r w:rsidRPr="00D500B2">
        <w:rPr>
          <w:rFonts w:ascii="Times New Roman" w:hAnsi="Times New Roman"/>
          <w:sz w:val="28"/>
          <w:szCs w:val="28"/>
          <w:lang w:val="uk-UA"/>
        </w:rPr>
        <w:t>роботи. Робота складається з вступу, трьох розділів, висновк</w:t>
      </w:r>
      <w:r w:rsidRPr="00D500B2">
        <w:rPr>
          <w:rFonts w:ascii="Times New Roman" w:hAnsi="Times New Roman"/>
          <w:sz w:val="28"/>
          <w:szCs w:val="28"/>
        </w:rPr>
        <w:t>ів,</w:t>
      </w:r>
      <w:r w:rsidRPr="00D500B2">
        <w:rPr>
          <w:rFonts w:ascii="Times New Roman" w:hAnsi="Times New Roman"/>
          <w:sz w:val="28"/>
          <w:szCs w:val="28"/>
          <w:lang w:val="uk-UA"/>
        </w:rPr>
        <w:t xml:space="preserve"> списку  використаних джерел (</w:t>
      </w:r>
      <w:r>
        <w:rPr>
          <w:rFonts w:ascii="Times New Roman" w:hAnsi="Times New Roman"/>
          <w:sz w:val="28"/>
          <w:szCs w:val="28"/>
          <w:lang w:val="uk-UA"/>
        </w:rPr>
        <w:t>61 найменування) та додатків (1)</w:t>
      </w:r>
      <w:r w:rsidRPr="00D500B2">
        <w:rPr>
          <w:rFonts w:ascii="Times New Roman" w:hAnsi="Times New Roman"/>
          <w:sz w:val="28"/>
          <w:szCs w:val="28"/>
          <w:lang w:val="uk-UA"/>
        </w:rPr>
        <w:t>. Заг</w:t>
      </w:r>
      <w:r>
        <w:rPr>
          <w:rFonts w:ascii="Times New Roman" w:hAnsi="Times New Roman"/>
          <w:sz w:val="28"/>
          <w:szCs w:val="28"/>
          <w:lang w:val="uk-UA"/>
        </w:rPr>
        <w:t>альний обсяг роботи становить 90 сторінок.</w:t>
      </w:r>
      <w:r w:rsidRPr="00D500B2">
        <w:rPr>
          <w:rFonts w:ascii="Times New Roman" w:hAnsi="Times New Roman"/>
          <w:sz w:val="28"/>
          <w:szCs w:val="28"/>
          <w:lang w:val="uk-UA"/>
        </w:rPr>
        <w:t xml:space="preserve"> </w:t>
      </w:r>
    </w:p>
    <w:p w:rsidR="0013253F" w:rsidRPr="00D500B2" w:rsidRDefault="0013253F" w:rsidP="0013253F">
      <w:pPr>
        <w:spacing w:after="0" w:line="360" w:lineRule="auto"/>
        <w:ind w:left="-284" w:firstLine="568"/>
        <w:jc w:val="both"/>
        <w:rPr>
          <w:rFonts w:ascii="Times New Roman" w:hAnsi="Times New Roman"/>
          <w:sz w:val="28"/>
          <w:szCs w:val="28"/>
          <w:lang w:val="uk-UA"/>
        </w:rPr>
      </w:pPr>
      <w:r w:rsidRPr="00D500B2">
        <w:rPr>
          <w:rFonts w:ascii="Times New Roman" w:hAnsi="Times New Roman"/>
          <w:sz w:val="28"/>
          <w:szCs w:val="28"/>
          <w:lang w:val="uk-UA"/>
        </w:rPr>
        <w:t xml:space="preserve">У першому розділі </w:t>
      </w:r>
      <w:r>
        <w:rPr>
          <w:rFonts w:ascii="Times New Roman" w:hAnsi="Times New Roman"/>
          <w:sz w:val="28"/>
          <w:szCs w:val="28"/>
          <w:lang w:val="uk-UA"/>
        </w:rPr>
        <w:t>“Історико-теоретичні та організаційно-правові аспекти функціонування некомерційних організацій” о</w:t>
      </w:r>
      <w:r w:rsidRPr="00C41B16">
        <w:rPr>
          <w:rFonts w:ascii="Times New Roman" w:hAnsi="Times New Roman"/>
          <w:sz w:val="28"/>
          <w:szCs w:val="28"/>
          <w:lang w:val="uk-UA"/>
        </w:rPr>
        <w:t>б</w:t>
      </w:r>
      <w:hyperlink r:id="rId9" w:tooltip="обґрунтовувати" w:history="1">
        <w:r w:rsidRPr="0098544F">
          <w:rPr>
            <w:rStyle w:val="a4"/>
            <w:rFonts w:ascii="Times New Roman" w:hAnsi="Times New Roman"/>
            <w:sz w:val="28"/>
            <w:szCs w:val="28"/>
            <w:shd w:val="clear" w:color="auto" w:fill="FFFFFF"/>
            <w:lang w:val="uk-UA"/>
          </w:rPr>
          <w:t>ґ</w:t>
        </w:r>
      </w:hyperlink>
      <w:r>
        <w:rPr>
          <w:rFonts w:ascii="Times New Roman" w:hAnsi="Times New Roman"/>
          <w:sz w:val="28"/>
          <w:szCs w:val="28"/>
          <w:lang w:val="uk-UA"/>
        </w:rPr>
        <w:t>рунтувано НКО як соціальний інститут та його роль в розвитку суспільних відносин</w:t>
      </w:r>
      <w:r w:rsidRPr="00D500B2">
        <w:rPr>
          <w:rFonts w:ascii="Times New Roman" w:hAnsi="Times New Roman"/>
          <w:sz w:val="28"/>
          <w:szCs w:val="28"/>
          <w:lang w:val="uk-UA"/>
        </w:rPr>
        <w:t>, розглянуто історико-</w:t>
      </w:r>
      <w:r w:rsidRPr="00D500B2">
        <w:rPr>
          <w:rFonts w:ascii="Times New Roman" w:hAnsi="Times New Roman"/>
          <w:sz w:val="28"/>
          <w:szCs w:val="28"/>
          <w:lang w:val="uk-UA"/>
        </w:rPr>
        <w:lastRenderedPageBreak/>
        <w:t xml:space="preserve">теоретичні та організаційно-правові </w:t>
      </w:r>
      <w:r>
        <w:rPr>
          <w:rFonts w:ascii="Times New Roman" w:hAnsi="Times New Roman"/>
          <w:sz w:val="28"/>
          <w:szCs w:val="28"/>
          <w:lang w:val="uk-UA"/>
        </w:rPr>
        <w:t>аспекти функціонування некомерційних</w:t>
      </w:r>
      <w:r w:rsidRPr="00D500B2">
        <w:rPr>
          <w:rFonts w:ascii="Times New Roman" w:hAnsi="Times New Roman"/>
          <w:sz w:val="28"/>
          <w:szCs w:val="28"/>
          <w:lang w:val="uk-UA"/>
        </w:rPr>
        <w:t xml:space="preserve"> організацій.</w:t>
      </w:r>
    </w:p>
    <w:p w:rsidR="0013253F" w:rsidRPr="00D500B2" w:rsidRDefault="0013253F" w:rsidP="0013253F">
      <w:pPr>
        <w:spacing w:after="0" w:line="360" w:lineRule="auto"/>
        <w:ind w:left="-284" w:firstLine="568"/>
        <w:jc w:val="both"/>
        <w:rPr>
          <w:rFonts w:ascii="Times New Roman" w:hAnsi="Times New Roman"/>
          <w:sz w:val="28"/>
          <w:szCs w:val="28"/>
          <w:lang w:val="uk-UA"/>
        </w:rPr>
      </w:pPr>
      <w:r w:rsidRPr="00D500B2">
        <w:rPr>
          <w:rFonts w:ascii="Times New Roman" w:hAnsi="Times New Roman"/>
          <w:sz w:val="28"/>
          <w:szCs w:val="28"/>
          <w:lang w:val="uk-UA"/>
        </w:rPr>
        <w:t xml:space="preserve">У другому розділі </w:t>
      </w:r>
      <w:r>
        <w:rPr>
          <w:rFonts w:ascii="Times New Roman" w:hAnsi="Times New Roman"/>
          <w:sz w:val="28"/>
          <w:szCs w:val="28"/>
          <w:lang w:val="uk-UA"/>
        </w:rPr>
        <w:t xml:space="preserve">“Волонтерство та фандрайзинг як основа діяльності некомерційних організацій” розглянуто волонтерство як соціальний капітал, </w:t>
      </w:r>
      <w:r w:rsidRPr="00D500B2">
        <w:rPr>
          <w:rFonts w:ascii="Times New Roman" w:hAnsi="Times New Roman"/>
          <w:sz w:val="28"/>
          <w:szCs w:val="28"/>
          <w:lang w:val="uk-UA"/>
        </w:rPr>
        <w:t xml:space="preserve">описується сутність та основні методи </w:t>
      </w:r>
      <w:r>
        <w:rPr>
          <w:rFonts w:ascii="Times New Roman" w:hAnsi="Times New Roman"/>
          <w:sz w:val="28"/>
          <w:szCs w:val="28"/>
          <w:lang w:val="uk-UA"/>
        </w:rPr>
        <w:t>фандрайзингової діяльності, обґрунтовано роботу волонтерів-фандрайзерів як основного суб’єкта діяльності НКО</w:t>
      </w:r>
      <w:r w:rsidRPr="00D500B2">
        <w:rPr>
          <w:rFonts w:ascii="Times New Roman" w:hAnsi="Times New Roman"/>
          <w:sz w:val="28"/>
          <w:szCs w:val="28"/>
          <w:lang w:val="uk-UA"/>
        </w:rPr>
        <w:t>.</w:t>
      </w:r>
    </w:p>
    <w:p w:rsidR="0013253F" w:rsidRDefault="0013253F" w:rsidP="0013253F">
      <w:pPr>
        <w:spacing w:after="0" w:line="360" w:lineRule="auto"/>
        <w:ind w:left="-284" w:firstLine="568"/>
        <w:jc w:val="both"/>
        <w:rPr>
          <w:rFonts w:ascii="Times New Roman" w:hAnsi="Times New Roman"/>
          <w:sz w:val="28"/>
          <w:szCs w:val="28"/>
          <w:lang w:val="uk-UA"/>
        </w:rPr>
      </w:pPr>
      <w:r w:rsidRPr="00D500B2">
        <w:rPr>
          <w:rFonts w:ascii="Times New Roman" w:hAnsi="Times New Roman"/>
          <w:sz w:val="28"/>
          <w:szCs w:val="28"/>
          <w:lang w:val="uk-UA"/>
        </w:rPr>
        <w:t xml:space="preserve">Третій розділ </w:t>
      </w:r>
      <w:r>
        <w:rPr>
          <w:rFonts w:ascii="Times New Roman" w:hAnsi="Times New Roman"/>
          <w:sz w:val="28"/>
          <w:szCs w:val="28"/>
          <w:lang w:val="uk-UA"/>
        </w:rPr>
        <w:t xml:space="preserve">“Конструювання соціального портрету волонтера-фандрайзера” </w:t>
      </w:r>
      <w:r w:rsidRPr="00D500B2">
        <w:rPr>
          <w:rFonts w:ascii="Times New Roman" w:hAnsi="Times New Roman"/>
          <w:sz w:val="28"/>
          <w:szCs w:val="28"/>
          <w:lang w:val="uk-UA"/>
        </w:rPr>
        <w:t>містить програму</w:t>
      </w:r>
      <w:r>
        <w:rPr>
          <w:rFonts w:ascii="Times New Roman" w:hAnsi="Times New Roman"/>
          <w:sz w:val="28"/>
          <w:szCs w:val="28"/>
          <w:lang w:val="uk-UA"/>
        </w:rPr>
        <w:t xml:space="preserve"> дослідження, об</w:t>
      </w:r>
      <w:r w:rsidRPr="001C68DB">
        <w:rPr>
          <w:rFonts w:ascii="Times New Roman" w:hAnsi="Times New Roman"/>
          <w:sz w:val="28"/>
          <w:szCs w:val="28"/>
          <w:lang w:val="uk-UA"/>
        </w:rPr>
        <w:t>’</w:t>
      </w:r>
      <w:r>
        <w:rPr>
          <w:rFonts w:ascii="Times New Roman" w:hAnsi="Times New Roman"/>
          <w:sz w:val="28"/>
          <w:szCs w:val="28"/>
          <w:lang w:val="uk-UA"/>
        </w:rPr>
        <w:t>єктивні та суб</w:t>
      </w:r>
      <w:r w:rsidRPr="001C68DB">
        <w:rPr>
          <w:rFonts w:ascii="Times New Roman" w:hAnsi="Times New Roman"/>
          <w:sz w:val="28"/>
          <w:szCs w:val="28"/>
          <w:lang w:val="uk-UA"/>
        </w:rPr>
        <w:t>’</w:t>
      </w:r>
      <w:r>
        <w:rPr>
          <w:rFonts w:ascii="Times New Roman" w:hAnsi="Times New Roman"/>
          <w:sz w:val="28"/>
          <w:szCs w:val="28"/>
          <w:lang w:val="uk-UA"/>
        </w:rPr>
        <w:t>єктивні показники визначення соціального портрету волонтера-фандрайзера та пропозиції щодо оптимізації підбору кандидатур та специфіці підготовки волонтерів до здійснення фандрайзингової діяльності.</w:t>
      </w:r>
    </w:p>
    <w:p w:rsidR="0013253F" w:rsidRDefault="0013253F" w:rsidP="0013253F">
      <w:pPr>
        <w:spacing w:after="0" w:line="360" w:lineRule="auto"/>
        <w:ind w:left="-284" w:firstLine="568"/>
        <w:jc w:val="both"/>
        <w:rPr>
          <w:rFonts w:ascii="Times New Roman" w:hAnsi="Times New Roman"/>
          <w:sz w:val="28"/>
          <w:szCs w:val="28"/>
          <w:lang w:val="uk-UA"/>
        </w:rPr>
      </w:pPr>
    </w:p>
    <w:p w:rsidR="00033812" w:rsidRDefault="00033812">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pPr>
        <w:rPr>
          <w:lang w:val="uk-UA"/>
        </w:rPr>
      </w:pPr>
    </w:p>
    <w:p w:rsidR="0001084A" w:rsidRDefault="0001084A" w:rsidP="0001084A">
      <w:pPr>
        <w:pageBreakBefore/>
        <w:spacing w:after="0" w:line="360" w:lineRule="auto"/>
        <w:ind w:left="-284" w:firstLine="568"/>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01084A" w:rsidRDefault="0001084A" w:rsidP="0001084A">
      <w:p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Написання теоретичної та науково-дослідної частин кваліфікаційної  роботи дало можливість сформулювати наступні висновки відповідно до поставлених завдань.</w:t>
      </w:r>
    </w:p>
    <w:p w:rsidR="0001084A" w:rsidRDefault="0001084A" w:rsidP="0001084A">
      <w:pPr>
        <w:pStyle w:val="a3"/>
        <w:numPr>
          <w:ilvl w:val="0"/>
          <w:numId w:val="4"/>
        </w:num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 xml:space="preserve">Узагальнюючи, </w:t>
      </w:r>
      <w:r w:rsidRPr="00EC1F8F">
        <w:rPr>
          <w:rFonts w:ascii="Times New Roman" w:hAnsi="Times New Roman"/>
          <w:sz w:val="28"/>
          <w:szCs w:val="28"/>
          <w:lang w:val="uk-UA"/>
        </w:rPr>
        <w:t>констатуємо,</w:t>
      </w:r>
      <w:r>
        <w:rPr>
          <w:rFonts w:ascii="Times New Roman" w:hAnsi="Times New Roman"/>
          <w:sz w:val="28"/>
          <w:szCs w:val="28"/>
          <w:lang w:val="uk-UA"/>
        </w:rPr>
        <w:t xml:space="preserve"> що поштовх до розвитку некомерційних організацій</w:t>
      </w:r>
      <w:r w:rsidRPr="00D500B2">
        <w:rPr>
          <w:rFonts w:ascii="Times New Roman" w:hAnsi="Times New Roman"/>
          <w:sz w:val="28"/>
          <w:szCs w:val="28"/>
          <w:lang w:val="uk-UA"/>
        </w:rPr>
        <w:t xml:space="preserve"> був здійснений після проголошення незалежності України</w:t>
      </w:r>
      <w:r>
        <w:rPr>
          <w:rFonts w:ascii="Times New Roman" w:hAnsi="Times New Roman"/>
          <w:sz w:val="28"/>
          <w:szCs w:val="28"/>
          <w:lang w:val="uk-UA"/>
        </w:rPr>
        <w:t xml:space="preserve"> та зростання потреб суспільства у соціально-економічній підтримці</w:t>
      </w:r>
      <w:r w:rsidRPr="00D500B2">
        <w:rPr>
          <w:rFonts w:ascii="Times New Roman" w:hAnsi="Times New Roman"/>
          <w:sz w:val="28"/>
          <w:szCs w:val="28"/>
          <w:lang w:val="uk-UA"/>
        </w:rPr>
        <w:t>.</w:t>
      </w:r>
      <w:r>
        <w:rPr>
          <w:rFonts w:ascii="Times New Roman" w:hAnsi="Times New Roman"/>
          <w:sz w:val="28"/>
          <w:szCs w:val="28"/>
          <w:lang w:val="uk-UA"/>
        </w:rPr>
        <w:t xml:space="preserve"> Саме це сприяло підвищенню ролі НКО у житті суспільства та значно збільшило рівень довіри населення до некомерційних організацій. </w:t>
      </w:r>
    </w:p>
    <w:p w:rsidR="0001084A" w:rsidRDefault="0001084A" w:rsidP="0001084A">
      <w:pPr>
        <w:pStyle w:val="a3"/>
        <w:numPr>
          <w:ilvl w:val="0"/>
          <w:numId w:val="4"/>
        </w:numPr>
        <w:spacing w:after="0" w:line="360" w:lineRule="auto"/>
        <w:ind w:left="-284" w:firstLine="568"/>
        <w:jc w:val="both"/>
        <w:rPr>
          <w:rFonts w:ascii="Times New Roman" w:hAnsi="Times New Roman"/>
          <w:sz w:val="28"/>
          <w:szCs w:val="28"/>
          <w:lang w:val="uk-UA"/>
        </w:rPr>
      </w:pPr>
      <w:r w:rsidRPr="006B4ED9">
        <w:rPr>
          <w:rFonts w:ascii="Times New Roman" w:hAnsi="Times New Roman"/>
          <w:sz w:val="28"/>
          <w:szCs w:val="28"/>
          <w:lang w:val="uk-UA"/>
        </w:rPr>
        <w:t>На сьогодні розвитку третього сектору сприяють тенденції кількісного зростання некомерційних організацій, освоєння ними нових організаційно-правових форм, набуття стійкості, збільшення фінансування некомерційних організацій і внутрішня консолідація.</w:t>
      </w:r>
      <w:r>
        <w:rPr>
          <w:rFonts w:ascii="Times New Roman" w:hAnsi="Times New Roman"/>
          <w:sz w:val="28"/>
          <w:szCs w:val="28"/>
          <w:lang w:val="uk-UA"/>
        </w:rPr>
        <w:t xml:space="preserve"> </w:t>
      </w:r>
      <w:r w:rsidRPr="006B4ED9">
        <w:rPr>
          <w:rFonts w:ascii="Times New Roman" w:hAnsi="Times New Roman"/>
          <w:sz w:val="28"/>
          <w:szCs w:val="28"/>
          <w:lang w:val="uk-UA"/>
        </w:rPr>
        <w:t xml:space="preserve">Основною законодавчою базою некомерційних організацій України є Міжнародна Декларація прав людини,  Міжнародна Конвенція про права дитини, Загальна декларація добровільності, Загальна Декларація Волонтерів, Резолюція ООН A/RES/56/38 та Закони України </w:t>
      </w:r>
      <w:r w:rsidRPr="006B4ED9">
        <w:rPr>
          <w:rFonts w:ascii="Times New Roman" w:hAnsi="Times New Roman"/>
          <w:sz w:val="28"/>
          <w:szCs w:val="28"/>
          <w:shd w:val="clear" w:color="auto" w:fill="FFFFFF"/>
          <w:lang w:val="uk-UA"/>
        </w:rPr>
        <w:t>“</w:t>
      </w:r>
      <w:r w:rsidRPr="006B4ED9">
        <w:rPr>
          <w:rFonts w:ascii="Times New Roman" w:hAnsi="Times New Roman"/>
          <w:sz w:val="28"/>
          <w:szCs w:val="28"/>
          <w:lang w:val="uk-UA"/>
        </w:rPr>
        <w:t xml:space="preserve">Про громадські об’єднання” від 22 березня 2012 року,  </w:t>
      </w:r>
      <w:r w:rsidRPr="006B4ED9">
        <w:rPr>
          <w:rFonts w:ascii="Times New Roman" w:hAnsi="Times New Roman"/>
          <w:sz w:val="28"/>
          <w:szCs w:val="28"/>
          <w:shd w:val="clear" w:color="auto" w:fill="FFFFFF"/>
          <w:lang w:val="uk-UA"/>
        </w:rPr>
        <w:t>“</w:t>
      </w:r>
      <w:r w:rsidRPr="006B4ED9">
        <w:rPr>
          <w:rFonts w:ascii="Times New Roman" w:hAnsi="Times New Roman"/>
          <w:sz w:val="28"/>
          <w:szCs w:val="28"/>
          <w:lang w:val="uk-UA"/>
        </w:rPr>
        <w:t xml:space="preserve">Про благодійну діяльність та благодійні організації” від 5 липня 2012 року та </w:t>
      </w:r>
      <w:r w:rsidRPr="006B4ED9">
        <w:rPr>
          <w:rFonts w:ascii="Times New Roman" w:hAnsi="Times New Roman"/>
          <w:sz w:val="28"/>
          <w:szCs w:val="28"/>
          <w:shd w:val="clear" w:color="auto" w:fill="FFFFFF"/>
          <w:lang w:val="uk-UA"/>
        </w:rPr>
        <w:t>“</w:t>
      </w:r>
      <w:r w:rsidRPr="006B4ED9">
        <w:rPr>
          <w:rFonts w:ascii="Times New Roman" w:hAnsi="Times New Roman"/>
          <w:sz w:val="28"/>
          <w:szCs w:val="28"/>
          <w:lang w:val="uk-UA"/>
        </w:rPr>
        <w:t xml:space="preserve">Про волонтерську діяльність” від 19 квітня 2011 року. </w:t>
      </w:r>
    </w:p>
    <w:p w:rsidR="0001084A" w:rsidRDefault="0001084A" w:rsidP="0001084A">
      <w:pPr>
        <w:pStyle w:val="a3"/>
        <w:numPr>
          <w:ilvl w:val="0"/>
          <w:numId w:val="4"/>
        </w:num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В</w:t>
      </w:r>
      <w:r w:rsidRPr="006B4ED9">
        <w:rPr>
          <w:rFonts w:ascii="Times New Roman" w:hAnsi="Times New Roman"/>
          <w:sz w:val="28"/>
          <w:szCs w:val="28"/>
          <w:lang w:val="uk-UA"/>
        </w:rPr>
        <w:t>олонтерство як соціальний капітал має безпосередній вплив на демократичне сусільство. Утворення громадських організацій сприяє соціальній солідарності, підвищенному рівню довіри до некомерційних організацій, об’єднанню людей за інтересами та створення сприятливих умов для реалізації поставлених соціальних цілей, направлених на задоволення потреб суспільства.</w:t>
      </w:r>
    </w:p>
    <w:p w:rsidR="0001084A" w:rsidRDefault="0001084A" w:rsidP="0001084A">
      <w:pPr>
        <w:pStyle w:val="a3"/>
        <w:numPr>
          <w:ilvl w:val="0"/>
          <w:numId w:val="4"/>
        </w:numPr>
        <w:spacing w:after="0" w:line="360" w:lineRule="auto"/>
        <w:ind w:left="-284" w:firstLine="568"/>
        <w:jc w:val="both"/>
        <w:rPr>
          <w:rFonts w:ascii="Times New Roman" w:hAnsi="Times New Roman"/>
          <w:sz w:val="28"/>
          <w:szCs w:val="28"/>
          <w:lang w:val="uk-UA"/>
        </w:rPr>
      </w:pPr>
      <w:r w:rsidRPr="006B4ED9">
        <w:rPr>
          <w:rFonts w:ascii="Times New Roman" w:hAnsi="Times New Roman"/>
          <w:color w:val="000000"/>
          <w:sz w:val="28"/>
          <w:szCs w:val="28"/>
          <w:lang w:val="uk-UA"/>
        </w:rPr>
        <w:t xml:space="preserve">Сутність фандрайзингу полягає у діяльності, яка спрямована на залучення й акумулювання коштів з різних джерел. Існує технологія фандрайзингу, яка включає в себе наступні етапи: планування, реалізація, контроль за ходом здійснення фандрайзингу та його аналіз. </w:t>
      </w:r>
      <w:r w:rsidRPr="006B4ED9">
        <w:rPr>
          <w:rFonts w:ascii="Times New Roman" w:hAnsi="Times New Roman"/>
          <w:color w:val="000000"/>
          <w:sz w:val="28"/>
          <w:szCs w:val="28"/>
          <w:shd w:val="clear" w:color="auto" w:fill="FFFFFF"/>
          <w:lang w:val="uk-UA"/>
        </w:rPr>
        <w:t xml:space="preserve">Володіння методами здійснення фандрайзингу відіграє важливу роль в отриманні фінансів для недержавних організацій. До кожного донора-організації, або ж конкретної </w:t>
      </w:r>
      <w:r w:rsidRPr="006B4ED9">
        <w:rPr>
          <w:rFonts w:ascii="Times New Roman" w:hAnsi="Times New Roman"/>
          <w:color w:val="000000"/>
          <w:sz w:val="28"/>
          <w:szCs w:val="28"/>
          <w:shd w:val="clear" w:color="auto" w:fill="FFFFFF"/>
          <w:lang w:val="uk-UA"/>
        </w:rPr>
        <w:lastRenderedPageBreak/>
        <w:t>особи потрібен індивідуальний підхід. В залежності від ситуації використовується певний метод. Серед найбільш популярних методів здійснення фандрайзингу недержавними організаціями виділяють: написання проектів та отримання грантів, “скриньки</w:t>
      </w:r>
      <w:r w:rsidRPr="006B4ED9">
        <w:rPr>
          <w:rFonts w:ascii="Times New Roman" w:hAnsi="Times New Roman"/>
          <w:sz w:val="28"/>
          <w:szCs w:val="28"/>
          <w:lang w:val="uk-UA"/>
        </w:rPr>
        <w:t>”</w:t>
      </w:r>
      <w:r w:rsidRPr="006B4ED9">
        <w:rPr>
          <w:rFonts w:ascii="Times New Roman" w:hAnsi="Times New Roman"/>
          <w:color w:val="000000"/>
          <w:sz w:val="28"/>
          <w:szCs w:val="28"/>
          <w:shd w:val="clear" w:color="auto" w:fill="FFFFFF"/>
          <w:lang w:val="uk-UA"/>
        </w:rPr>
        <w:t>, особисте індивідуальне звернення до потенційного донора, участь у спільних проектах та організація спеціальних заходів, які дозволяють зібрати необхідні гроші. Правильний вибір методу дозволяє залучити якомога більше потенційних донорів, а останнє вказує на успішність проведення фандрайзингової кампанії.</w:t>
      </w:r>
    </w:p>
    <w:p w:rsidR="0001084A" w:rsidRDefault="0001084A" w:rsidP="0001084A">
      <w:pPr>
        <w:pStyle w:val="a3"/>
        <w:numPr>
          <w:ilvl w:val="0"/>
          <w:numId w:val="4"/>
        </w:num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В</w:t>
      </w:r>
      <w:r w:rsidRPr="006B4ED9">
        <w:rPr>
          <w:rFonts w:ascii="Times New Roman" w:hAnsi="Times New Roman"/>
          <w:sz w:val="28"/>
          <w:szCs w:val="28"/>
          <w:lang w:val="uk-UA"/>
        </w:rPr>
        <w:t>олонтер-фандрайзер некомерційної органі</w:t>
      </w:r>
      <w:r>
        <w:rPr>
          <w:rFonts w:ascii="Times New Roman" w:hAnsi="Times New Roman"/>
          <w:sz w:val="28"/>
          <w:szCs w:val="28"/>
          <w:lang w:val="uk-UA"/>
        </w:rPr>
        <w:t xml:space="preserve">зації за типом характеру є ідеалістом, який на основі добровільності і безкорисності робить добро доступним для кожного, змінює світ на краще та прагне бути суспільно-корисним. Саме тому, гіпотеза про те, що переважна більшість волонтерів-фандрайзерів НКО за типом характеру є прагматиками спростована. </w:t>
      </w:r>
    </w:p>
    <w:p w:rsidR="0001084A" w:rsidRPr="006B4ED9" w:rsidRDefault="0001084A" w:rsidP="0001084A">
      <w:pPr>
        <w:numPr>
          <w:ilvl w:val="0"/>
          <w:numId w:val="4"/>
        </w:numPr>
        <w:spacing w:after="0" w:line="360" w:lineRule="auto"/>
        <w:ind w:left="-284" w:firstLine="568"/>
        <w:jc w:val="both"/>
        <w:rPr>
          <w:rFonts w:ascii="Times New Roman" w:hAnsi="Times New Roman"/>
          <w:sz w:val="28"/>
          <w:szCs w:val="28"/>
          <w:lang w:val="uk-UA"/>
        </w:rPr>
      </w:pPr>
      <w:r w:rsidRPr="006B4ED9">
        <w:rPr>
          <w:rFonts w:ascii="Times New Roman" w:hAnsi="Times New Roman"/>
          <w:sz w:val="28"/>
          <w:szCs w:val="28"/>
          <w:lang w:val="uk-UA"/>
        </w:rPr>
        <w:t>Важливу роль у здійсненні фандрайзингу відіграє досвідчений волонтер-фандрайзер. Тому некомерційним організаціям потрібно створити умови, щоб волонтери-фандрайзери могли вдосконалювати свої знання, уміння та навички. Адже проблема НКО полягає у нестачі фахівців з практичними навичками та досвідом здійснення фандрайзингової діяльності. В Європі вже існують коледжі та навіть вищі навчальні заклади, де на професійному рівні навчають майбутніх фандрайзерів. Для здійснення успішної фандрайзингової діяльності необхідні: знання про сутність фандрайзингу; знання про методи збирання коштів; знання фінансових аспектів кампанії; вміння мотивувати донорів, але не менш важливими є навички практичного здійснення фандрайзингу. Саме тому необхідно систематично покращувати ступінь обізнаності серед волонтерів НДО шляхом залучення міжнародних або вітчизняних фахівців – тренерів з фандрайзингу, які б сприяли наданню знань та у</w:t>
      </w:r>
      <w:r>
        <w:rPr>
          <w:rFonts w:ascii="Times New Roman" w:hAnsi="Times New Roman"/>
          <w:sz w:val="28"/>
          <w:szCs w:val="28"/>
          <w:lang w:val="uk-UA"/>
        </w:rPr>
        <w:t>спішному відпрацюванню навичок.</w:t>
      </w:r>
    </w:p>
    <w:p w:rsidR="0001084A" w:rsidRDefault="0001084A" w:rsidP="0001084A">
      <w:pPr>
        <w:spacing w:after="0" w:line="360" w:lineRule="auto"/>
        <w:ind w:left="-284" w:firstLine="568"/>
        <w:jc w:val="both"/>
        <w:rPr>
          <w:rFonts w:ascii="Times New Roman" w:hAnsi="Times New Roman"/>
          <w:sz w:val="28"/>
          <w:szCs w:val="28"/>
          <w:lang w:val="uk-UA"/>
        </w:rPr>
      </w:pPr>
      <w:r>
        <w:rPr>
          <w:rFonts w:ascii="Times New Roman" w:hAnsi="Times New Roman"/>
          <w:sz w:val="28"/>
          <w:szCs w:val="28"/>
          <w:lang w:val="uk-UA"/>
        </w:rPr>
        <w:t>Таким чином, мету кваліфікаційної роботи було досягнуто, завдання виконані.</w:t>
      </w:r>
    </w:p>
    <w:p w:rsidR="0001084A" w:rsidRDefault="0001084A" w:rsidP="0001084A">
      <w:pPr>
        <w:spacing w:after="0" w:line="360" w:lineRule="auto"/>
        <w:ind w:left="-284" w:firstLine="568"/>
        <w:jc w:val="both"/>
        <w:rPr>
          <w:rFonts w:ascii="Times New Roman" w:hAnsi="Times New Roman"/>
          <w:sz w:val="28"/>
          <w:szCs w:val="28"/>
          <w:lang w:val="uk-UA"/>
        </w:rPr>
      </w:pPr>
    </w:p>
    <w:p w:rsidR="0001084A" w:rsidRDefault="0001084A" w:rsidP="0001084A">
      <w:pPr>
        <w:spacing w:after="0" w:line="360" w:lineRule="auto"/>
        <w:ind w:left="-284" w:firstLine="568"/>
        <w:jc w:val="both"/>
        <w:rPr>
          <w:rFonts w:ascii="Times New Roman" w:hAnsi="Times New Roman"/>
          <w:sz w:val="28"/>
          <w:szCs w:val="28"/>
          <w:lang w:val="uk-UA"/>
        </w:rPr>
      </w:pPr>
    </w:p>
    <w:p w:rsidR="0001084A" w:rsidRPr="004D6E0F" w:rsidRDefault="0001084A" w:rsidP="0001084A">
      <w:pPr>
        <w:spacing w:after="0" w:line="360" w:lineRule="auto"/>
        <w:ind w:left="-284" w:right="-1" w:firstLine="567"/>
        <w:jc w:val="center"/>
        <w:rPr>
          <w:rFonts w:ascii="Times New Roman" w:hAnsi="Times New Roman"/>
          <w:b/>
          <w:sz w:val="28"/>
          <w:szCs w:val="28"/>
          <w:lang w:val="uk-UA"/>
        </w:rPr>
      </w:pPr>
      <w:r w:rsidRPr="004D6E0F">
        <w:rPr>
          <w:rFonts w:ascii="Times New Roman" w:hAnsi="Times New Roman"/>
          <w:b/>
          <w:sz w:val="28"/>
          <w:szCs w:val="28"/>
          <w:lang w:val="uk-UA"/>
        </w:rPr>
        <w:t>СПИСОК ВИКОРИСТАНИХ ДЖЕРЕЛ</w:t>
      </w:r>
    </w:p>
    <w:p w:rsidR="0001084A" w:rsidRPr="004D6E0F" w:rsidRDefault="0001084A" w:rsidP="0001084A">
      <w:pPr>
        <w:spacing w:after="0" w:line="360" w:lineRule="auto"/>
        <w:ind w:left="-284" w:right="-1" w:firstLine="567"/>
        <w:jc w:val="both"/>
        <w:rPr>
          <w:rFonts w:ascii="Times New Roman" w:hAnsi="Times New Roman"/>
          <w:b/>
          <w:sz w:val="28"/>
          <w:szCs w:val="28"/>
          <w:lang w:val="uk-UA"/>
        </w:rPr>
      </w:pP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Абдулгалієв К., Сейтосмань А. Управління проектами / К. Абдулгалієв, А. Сейтосмань // Практичний посібник для лідерів громад та організацій. – Сімферополь: ВД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 xml:space="preserve">Тезль”, 2011. – 136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lang w:val="uk-UA"/>
        </w:rPr>
        <w:t xml:space="preserve">Авраменко А. Фандрайзинг: искусство добывать и отдавать деньги / А.Авраменко, Г.Аксенов. – К.: Планета людей, </w:t>
      </w:r>
      <w:r w:rsidRPr="004D6E0F">
        <w:rPr>
          <w:rFonts w:ascii="Times New Roman" w:hAnsi="Times New Roman"/>
          <w:sz w:val="28"/>
          <w:szCs w:val="28"/>
        </w:rPr>
        <w:t xml:space="preserve">2001. – 124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Азарова Т.В.; Абрамов Л.Н. Фандрайзинг для недержавних організацій / Т.В.Азарова, Л.Н.Абрамов. – Кіровоград: УПП, 2008. – 178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lang w:val="uk-UA"/>
        </w:rPr>
        <w:t>Б</w:t>
      </w:r>
      <w:r w:rsidRPr="004D6E0F">
        <w:rPr>
          <w:rFonts w:ascii="Times New Roman" w:hAnsi="Times New Roman"/>
          <w:sz w:val="28"/>
          <w:szCs w:val="28"/>
        </w:rPr>
        <w:t>адылевич Л. В. Фандрайзинг как средство развития научно-исследовательской деятельности будущих социальных работников</w:t>
      </w:r>
      <w:r w:rsidRPr="004D6E0F">
        <w:rPr>
          <w:rFonts w:ascii="Times New Roman" w:hAnsi="Times New Roman"/>
          <w:sz w:val="28"/>
          <w:szCs w:val="28"/>
          <w:lang w:val="uk-UA"/>
        </w:rPr>
        <w:t xml:space="preserve"> / Л.В. Бадылевич</w:t>
      </w:r>
      <w:r w:rsidRPr="004D6E0F">
        <w:rPr>
          <w:rFonts w:ascii="Times New Roman" w:hAnsi="Times New Roman"/>
          <w:sz w:val="28"/>
          <w:szCs w:val="28"/>
        </w:rPr>
        <w:t xml:space="preserve">. – Тамбов, 2004. – 23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Башун О.В. Фандрейзинг або мистецтво збирання коштів. Науково-методичні рекомендації бібліотекам / О.В.Башун / Ред. Ю.О.Лєбєдєва. – Донецьк: ОУНБ, 1998. – 103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rPr>
        <w:t>Безпалько О. В. Підготовка волонтерів до проведення організаційних форм соціально-педагогічної діяльності / О. В. Безпалько, Н. В. Заверико, І. Д. Звєрєва // Волонтерство: порадник для організатора волонтерського руху в Україні / уклад. : Т. Л. Лях. – К. : ВГЦ «Волонтер», 2001. – С. 124–136</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Бойчук М.І. Благотворительность / М.І.Бойчук // Украинская инвестиционная газета. – 2011. – № 29. – С. 41-42.</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Буздуган Я.В. Організаційно-правові форми та принципи сучасної благодійної діяльності в Україні / Я.В. Буздуган // Віче. – 2011. – № 4. – С. 5-8.</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Буздуган Я.В. Правова характеристика благодійності, благодійництва та благодійної діяльності / Я.В. Буздуган // Віче. – 2011. – № 10. – С. 7-10.</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Буздуган Я.В. Правові й організаційні проблеми та перспективи розвитку благодійної діяльності в Україні / Я.В. Буздуган // Віче. – 2012. – № 15. – С. 11-14.</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lastRenderedPageBreak/>
        <w:t>Буздуган Я.В. Правові та економічні чинники ефективності благодійної діяльності / Я.В. Буздуган // Віче. – 2012. – № 22. – С. 12-15.</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Буздуган Я.В. Правові форми та принципи благодійної діяльності як джерела фінансового забезпечення соціально-культурної сфери в Україні / Я.В.Буздуган // Віче. – 2012. – № 26. – С. 4-7.</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Буздуган Я.В. Роль благодійних організацій як суб’єктів фінансового права у вирішенні соціальних проблем суспільства / Я.В.Буздуган // Підприємство, господарство і право. – 2011. – № 1. – С. 91-94.</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Буздуган Я.В. Сучасна вітчизняна практика оподаткування благодійної допомоги та благодійної діяльності / Я.В.Буздуган // Підприємство, господарство і право. – 2010. – № 12. – С. 14-15.</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Букач М.М., Клименюк Н.В. Словник-довідник із соціальної роботи: Навчальний посібник / М.М.Букач, Н.В.Клименюк, В.В.Горлачук, за ред. М.М.Букача. – Миколаїв: ФОП Швець В.Д., 2015. – 384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Вайнола Р.Х., Капська А.Й., Комарова Н.М. Волонтерський рух в Україні: тенценції розвитку / Р.Х. Вайнола, А.Й. Капська, Н.М. Комарова. – К.: Академпрес, 1999. – 112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Вінніков О.Д. Благодійність у житті суспільства / О.Д.Вінніков // Громадянське суспільство. – 2010. – № 3. – С. 24-29</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rPr>
        <w:t>Всеобщая декларация добровольцев / XVI Всемирная конференция добровольцев Международ- ной ассоциации добровольческих усилий (IAVE) [Электронный ресурс]. — Режим доступа: http://www.volunter.ru/5/1/5_dekl1.html</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rPr>
        <w:t>Гавра Д. П. Понятие социального института / Д. П. Гавра // Регион: Экономика, политика, идеология. – 1999. – № 1–2.</w:t>
      </w:r>
      <w:r>
        <w:rPr>
          <w:rFonts w:ascii="Times New Roman" w:hAnsi="Times New Roman"/>
          <w:sz w:val="28"/>
          <w:szCs w:val="28"/>
          <w:lang w:val="uk-UA"/>
        </w:rPr>
        <w:t xml:space="preserve"> – С. 56 – 68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Грабчак О. В. Фандрайзингова діяльність як альтернативний засіб залучення коштів у соціальну сферу / О.В.Грабчак // Науковий вісник Ужгородського національного університету. Серія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Педагогіка, соціальна робота”. – 2013. – №31. – С. 51</w:t>
      </w:r>
      <w:r>
        <w:rPr>
          <w:rFonts w:ascii="Times New Roman" w:hAnsi="Times New Roman"/>
          <w:sz w:val="28"/>
          <w:szCs w:val="28"/>
          <w:lang w:val="uk-UA"/>
        </w:rPr>
        <w:t>- 57</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Гузенко Ю.І. Становлення і діяльність громадських благодійних об’єднань на Півдні України в другій половині ХІХ – початку ХХ ст. (на </w:t>
      </w:r>
      <w:r w:rsidRPr="004D6E0F">
        <w:rPr>
          <w:rFonts w:ascii="Times New Roman" w:hAnsi="Times New Roman"/>
          <w:sz w:val="28"/>
          <w:szCs w:val="28"/>
          <w:lang w:val="uk-UA"/>
        </w:rPr>
        <w:lastRenderedPageBreak/>
        <w:t xml:space="preserve">матеріалах Херсонської губернії) / Ю.І. Гузенко. – Миколаїв: Вид-во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 xml:space="preserve">Іліон”, 2006. – 232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Дмитренко Г.А. Соціальний капітал як підґрунтя позитивних трансформаційних процесів в Україні / Г.А. Дмитренко // Демографія та соціальна економіка. – 2013. – № 1 (19). – С. 100–110</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rPr>
        <w:t>Дуглас А. Основные принципы фандрейзинга / Александер Дж. Дуглас и</w:t>
      </w:r>
      <w:r w:rsidRPr="004D6E0F">
        <w:rPr>
          <w:rFonts w:ascii="Times New Roman" w:hAnsi="Times New Roman"/>
          <w:sz w:val="28"/>
          <w:szCs w:val="28"/>
          <w:shd w:val="clear" w:color="auto" w:fill="CCCCCC"/>
        </w:rPr>
        <w:t xml:space="preserve"> </w:t>
      </w:r>
      <w:r w:rsidRPr="004D6E0F">
        <w:rPr>
          <w:rFonts w:ascii="Times New Roman" w:hAnsi="Times New Roman"/>
          <w:sz w:val="28"/>
          <w:szCs w:val="28"/>
        </w:rPr>
        <w:t>Кристина Дж. Карлсон. – Д.: Баланс Бизнес Букс</w:t>
      </w:r>
      <w:r w:rsidRPr="004D6E0F">
        <w:rPr>
          <w:rFonts w:ascii="Times New Roman" w:hAnsi="Times New Roman"/>
          <w:sz w:val="28"/>
          <w:szCs w:val="28"/>
          <w:lang w:val="uk-UA"/>
        </w:rPr>
        <w:t>,</w:t>
      </w:r>
      <w:r w:rsidRPr="004D6E0F">
        <w:rPr>
          <w:rFonts w:ascii="Times New Roman" w:hAnsi="Times New Roman"/>
          <w:sz w:val="28"/>
          <w:szCs w:val="28"/>
        </w:rPr>
        <w:t xml:space="preserve"> 2007. – 240 с.</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rPr>
        <w:t xml:space="preserve">Етичний </w:t>
      </w:r>
      <w:r w:rsidRPr="004D6E0F">
        <w:rPr>
          <w:rFonts w:ascii="Times New Roman" w:hAnsi="Times New Roman"/>
          <w:sz w:val="28"/>
          <w:szCs w:val="28"/>
          <w:lang w:val="uk-UA"/>
        </w:rPr>
        <w:t>К</w:t>
      </w:r>
      <w:r w:rsidRPr="004D6E0F">
        <w:rPr>
          <w:rFonts w:ascii="Times New Roman" w:hAnsi="Times New Roman"/>
          <w:sz w:val="28"/>
          <w:szCs w:val="28"/>
        </w:rPr>
        <w:t>одекс фандрайзер</w:t>
      </w:r>
      <w:r w:rsidRPr="004D6E0F">
        <w:rPr>
          <w:rFonts w:ascii="Times New Roman" w:hAnsi="Times New Roman"/>
          <w:sz w:val="28"/>
          <w:szCs w:val="28"/>
          <w:lang w:val="uk-UA"/>
        </w:rPr>
        <w:t xml:space="preserve">ів </w:t>
      </w:r>
      <w:r w:rsidRPr="004D6E0F">
        <w:rPr>
          <w:rFonts w:ascii="Times New Roman" w:hAnsi="Times New Roman"/>
          <w:sz w:val="28"/>
          <w:szCs w:val="28"/>
        </w:rPr>
        <w:t>[</w:t>
      </w:r>
      <w:r w:rsidRPr="004D6E0F">
        <w:rPr>
          <w:rFonts w:ascii="Times New Roman" w:hAnsi="Times New Roman"/>
          <w:sz w:val="28"/>
          <w:szCs w:val="28"/>
          <w:lang w:val="uk-UA"/>
        </w:rPr>
        <w:t>Електронний ресурс</w:t>
      </w:r>
      <w:r w:rsidRPr="004D6E0F">
        <w:rPr>
          <w:rFonts w:ascii="Times New Roman" w:hAnsi="Times New Roman"/>
          <w:sz w:val="28"/>
          <w:szCs w:val="28"/>
        </w:rPr>
        <w:t>]</w:t>
      </w:r>
      <w:r w:rsidRPr="004D6E0F">
        <w:rPr>
          <w:rFonts w:ascii="Times New Roman" w:hAnsi="Times New Roman"/>
          <w:sz w:val="28"/>
          <w:szCs w:val="28"/>
          <w:lang w:val="uk-UA"/>
        </w:rPr>
        <w:t xml:space="preserve"> – Режим доступу: </w:t>
      </w:r>
      <w:r w:rsidRPr="004D6E0F">
        <w:rPr>
          <w:rFonts w:ascii="Times New Roman" w:hAnsi="Times New Roman"/>
          <w:sz w:val="28"/>
          <w:szCs w:val="28"/>
        </w:rPr>
        <w:t>http://fundraiser.org.ua/pro/dokumenty-ipf/etychnyj-kodeks-fandrajzeriv/</w:t>
      </w:r>
      <w:r w:rsidRPr="004D6E0F">
        <w:rPr>
          <w:rFonts w:ascii="Times New Roman" w:hAnsi="Times New Roman"/>
          <w:sz w:val="28"/>
          <w:szCs w:val="28"/>
          <w:lang w:val="uk-UA"/>
        </w:rPr>
        <w:t xml:space="preserve">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Загнітко А.П., Щукіна І.А. Тлумачний словник сучасної української мови / А.П. Загнітко, І.А. Щукіна. – К.: Ранок, 2009. – 704 с.</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lang w:val="uk-UA"/>
        </w:rPr>
        <w:t xml:space="preserve">Закон України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Про благодійну діяльність та благодійні організації” від 5 липня 2012 року № 5073-</w:t>
      </w:r>
      <w:r w:rsidRPr="004D6E0F">
        <w:rPr>
          <w:rFonts w:ascii="Times New Roman" w:hAnsi="Times New Roman"/>
          <w:sz w:val="28"/>
          <w:szCs w:val="28"/>
          <w:lang w:val="en-US"/>
        </w:rPr>
        <w:t>VI</w:t>
      </w:r>
      <w:r w:rsidRPr="004D6E0F">
        <w:rPr>
          <w:rFonts w:ascii="Times New Roman" w:hAnsi="Times New Roman"/>
          <w:sz w:val="28"/>
          <w:szCs w:val="28"/>
          <w:lang w:val="uk-UA"/>
        </w:rPr>
        <w:t xml:space="preserve"> </w:t>
      </w:r>
      <w:r w:rsidRPr="004D6E0F">
        <w:rPr>
          <w:rFonts w:ascii="Times New Roman" w:hAnsi="Times New Roman"/>
          <w:sz w:val="28"/>
          <w:szCs w:val="28"/>
        </w:rPr>
        <w:t>[</w:t>
      </w:r>
      <w:r w:rsidRPr="004D6E0F">
        <w:rPr>
          <w:rFonts w:ascii="Times New Roman" w:hAnsi="Times New Roman"/>
          <w:sz w:val="28"/>
          <w:szCs w:val="28"/>
          <w:lang w:val="uk-UA"/>
        </w:rPr>
        <w:t>Електронний ресурс</w:t>
      </w:r>
      <w:r w:rsidRPr="004D6E0F">
        <w:rPr>
          <w:rFonts w:ascii="Times New Roman" w:hAnsi="Times New Roman"/>
          <w:sz w:val="28"/>
          <w:szCs w:val="28"/>
        </w:rPr>
        <w:t>]</w:t>
      </w:r>
      <w:r w:rsidRPr="004D6E0F">
        <w:rPr>
          <w:rFonts w:ascii="Times New Roman" w:hAnsi="Times New Roman"/>
          <w:sz w:val="28"/>
          <w:szCs w:val="28"/>
          <w:lang w:val="uk-UA"/>
        </w:rPr>
        <w:t xml:space="preserve">. – Режим доступу: </w:t>
      </w:r>
      <w:r w:rsidRPr="004D6E0F">
        <w:rPr>
          <w:rFonts w:ascii="Times New Roman" w:hAnsi="Times New Roman"/>
          <w:sz w:val="28"/>
          <w:szCs w:val="28"/>
        </w:rPr>
        <w:t>http://zakon2.rada.gov.ua/laws/5073-17</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Закон України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 xml:space="preserve">Про волонтерську діяльність” від 19 квітня 2011 року № </w:t>
      </w:r>
      <w:r w:rsidRPr="004D6E0F">
        <w:rPr>
          <w:rFonts w:ascii="Times New Roman" w:hAnsi="Times New Roman"/>
          <w:bCs/>
          <w:sz w:val="28"/>
          <w:szCs w:val="28"/>
          <w:shd w:val="clear" w:color="auto" w:fill="FFFFFF"/>
        </w:rPr>
        <w:t>3236-</w:t>
      </w:r>
      <w:r w:rsidRPr="004D6E0F">
        <w:rPr>
          <w:rFonts w:ascii="Times New Roman" w:hAnsi="Times New Roman"/>
          <w:bCs/>
          <w:sz w:val="28"/>
          <w:szCs w:val="28"/>
          <w:shd w:val="clear" w:color="auto" w:fill="FFFFFF"/>
          <w:lang w:val="en-US"/>
        </w:rPr>
        <w:t>VI</w:t>
      </w:r>
      <w:r w:rsidRPr="004D6E0F">
        <w:rPr>
          <w:rFonts w:ascii="Times New Roman" w:hAnsi="Times New Roman"/>
          <w:bCs/>
          <w:sz w:val="28"/>
          <w:szCs w:val="28"/>
          <w:shd w:val="clear" w:color="auto" w:fill="FFFFFF"/>
        </w:rPr>
        <w:t xml:space="preserve"> </w:t>
      </w:r>
      <w:r w:rsidRPr="004D6E0F">
        <w:rPr>
          <w:rFonts w:ascii="Times New Roman" w:hAnsi="Times New Roman"/>
          <w:sz w:val="28"/>
          <w:szCs w:val="28"/>
        </w:rPr>
        <w:t>[</w:t>
      </w:r>
      <w:r w:rsidRPr="004D6E0F">
        <w:rPr>
          <w:rFonts w:ascii="Times New Roman" w:hAnsi="Times New Roman"/>
          <w:sz w:val="28"/>
          <w:szCs w:val="28"/>
          <w:lang w:val="uk-UA"/>
        </w:rPr>
        <w:t>Електронний ресурс</w:t>
      </w:r>
      <w:r w:rsidRPr="004D6E0F">
        <w:rPr>
          <w:rFonts w:ascii="Times New Roman" w:hAnsi="Times New Roman"/>
          <w:sz w:val="28"/>
          <w:szCs w:val="28"/>
        </w:rPr>
        <w:t>].</w:t>
      </w:r>
      <w:r w:rsidRPr="004D6E0F">
        <w:rPr>
          <w:rFonts w:ascii="Times New Roman" w:hAnsi="Times New Roman"/>
          <w:sz w:val="28"/>
          <w:szCs w:val="28"/>
          <w:lang w:val="uk-UA"/>
        </w:rPr>
        <w:t xml:space="preserve"> </w:t>
      </w:r>
      <w:r w:rsidRPr="004D6E0F">
        <w:rPr>
          <w:rFonts w:ascii="Times New Roman" w:hAnsi="Times New Roman"/>
          <w:sz w:val="28"/>
          <w:szCs w:val="28"/>
        </w:rPr>
        <w:t xml:space="preserve">– Режим доступу: </w:t>
      </w:r>
      <w:r w:rsidRPr="004D6E0F">
        <w:rPr>
          <w:rFonts w:ascii="Times New Roman" w:hAnsi="Times New Roman"/>
          <w:sz w:val="28"/>
          <w:szCs w:val="28"/>
          <w:lang w:val="uk-UA"/>
        </w:rPr>
        <w:t>http://zakon5.rada.gov.ua/laws/show/3236-17</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Закон України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Про громадські об</w:t>
      </w:r>
      <w:r w:rsidRPr="004D6E0F">
        <w:rPr>
          <w:rFonts w:ascii="Times New Roman" w:hAnsi="Times New Roman"/>
          <w:sz w:val="28"/>
          <w:szCs w:val="28"/>
        </w:rPr>
        <w:t>’</w:t>
      </w:r>
      <w:r w:rsidRPr="004D6E0F">
        <w:rPr>
          <w:rFonts w:ascii="Times New Roman" w:hAnsi="Times New Roman"/>
          <w:sz w:val="28"/>
          <w:szCs w:val="28"/>
          <w:lang w:val="uk-UA"/>
        </w:rPr>
        <w:t>єднання” від 22 березня 2012 року № 4572-</w:t>
      </w:r>
      <w:r w:rsidRPr="004D6E0F">
        <w:rPr>
          <w:rFonts w:ascii="Times New Roman" w:hAnsi="Times New Roman"/>
          <w:sz w:val="28"/>
          <w:szCs w:val="28"/>
          <w:lang w:val="en-US"/>
        </w:rPr>
        <w:t>VI</w:t>
      </w:r>
      <w:r w:rsidRPr="004D6E0F">
        <w:rPr>
          <w:rFonts w:ascii="Times New Roman" w:hAnsi="Times New Roman"/>
          <w:sz w:val="28"/>
          <w:szCs w:val="28"/>
          <w:lang w:val="uk-UA"/>
        </w:rPr>
        <w:t xml:space="preserve"> </w:t>
      </w:r>
      <w:r w:rsidRPr="004D6E0F">
        <w:rPr>
          <w:rFonts w:ascii="Times New Roman" w:hAnsi="Times New Roman"/>
          <w:sz w:val="28"/>
          <w:szCs w:val="28"/>
        </w:rPr>
        <w:t>[</w:t>
      </w:r>
      <w:r w:rsidRPr="004D6E0F">
        <w:rPr>
          <w:rFonts w:ascii="Times New Roman" w:hAnsi="Times New Roman"/>
          <w:sz w:val="28"/>
          <w:szCs w:val="28"/>
          <w:lang w:val="uk-UA"/>
        </w:rPr>
        <w:t>Електронний ресурс</w:t>
      </w:r>
      <w:r w:rsidRPr="004D6E0F">
        <w:rPr>
          <w:rFonts w:ascii="Times New Roman" w:hAnsi="Times New Roman"/>
          <w:sz w:val="28"/>
          <w:szCs w:val="28"/>
        </w:rPr>
        <w:t>]</w:t>
      </w:r>
      <w:r w:rsidRPr="004D6E0F">
        <w:rPr>
          <w:rFonts w:ascii="Times New Roman" w:hAnsi="Times New Roman"/>
          <w:sz w:val="28"/>
          <w:szCs w:val="28"/>
          <w:lang w:val="uk-UA"/>
        </w:rPr>
        <w:t xml:space="preserve">. – Режим доступу: </w:t>
      </w:r>
      <w:hyperlink r:id="rId10" w:history="1">
        <w:r w:rsidRPr="004D6E0F">
          <w:rPr>
            <w:rStyle w:val="a4"/>
            <w:rFonts w:ascii="Times New Roman" w:hAnsi="Times New Roman"/>
            <w:sz w:val="28"/>
            <w:szCs w:val="28"/>
          </w:rPr>
          <w:t>http://zakon4.rada.gov.ua/laws/4572</w:t>
        </w:r>
      </w:hyperlink>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Заяць Т. А. Концепція соціального капіталу в стратегії розвитку регіонів / Т. А. Заяць // Економіка і регіон. – 2011. – № 30. – </w:t>
      </w:r>
      <w:r w:rsidRPr="004D6E0F">
        <w:rPr>
          <w:rFonts w:ascii="Times New Roman" w:hAnsi="Times New Roman"/>
          <w:sz w:val="28"/>
          <w:szCs w:val="28"/>
        </w:rPr>
        <w:t>C</w:t>
      </w:r>
      <w:r w:rsidRPr="004D6E0F">
        <w:rPr>
          <w:rFonts w:ascii="Times New Roman" w:hAnsi="Times New Roman"/>
          <w:sz w:val="28"/>
          <w:szCs w:val="28"/>
          <w:lang w:val="uk-UA"/>
        </w:rPr>
        <w:t>. 108–113</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Ільїна М.В. Соціально-економічна роль некомерційних організацій у забезпеченні сталого розвитку суспільства / М.В. Ільїна // Соціальна економіка, 2011.  – №7. – С. 28 – 36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Інститут професійного фандрайзингу </w:t>
      </w:r>
      <w:r w:rsidRPr="004D6E0F">
        <w:rPr>
          <w:rFonts w:ascii="Times New Roman" w:hAnsi="Times New Roman"/>
          <w:sz w:val="28"/>
          <w:szCs w:val="28"/>
        </w:rPr>
        <w:t>[</w:t>
      </w:r>
      <w:r w:rsidRPr="004D6E0F">
        <w:rPr>
          <w:rFonts w:ascii="Times New Roman" w:hAnsi="Times New Roman"/>
          <w:sz w:val="28"/>
          <w:szCs w:val="28"/>
          <w:lang w:val="uk-UA"/>
        </w:rPr>
        <w:t>Електронний ресурс</w:t>
      </w:r>
      <w:r w:rsidRPr="004D6E0F">
        <w:rPr>
          <w:rFonts w:ascii="Times New Roman" w:hAnsi="Times New Roman"/>
          <w:sz w:val="28"/>
          <w:szCs w:val="28"/>
        </w:rPr>
        <w:t>]</w:t>
      </w:r>
      <w:r w:rsidRPr="004D6E0F">
        <w:rPr>
          <w:rFonts w:ascii="Times New Roman" w:hAnsi="Times New Roman"/>
          <w:sz w:val="28"/>
          <w:szCs w:val="28"/>
          <w:lang w:val="uk-UA"/>
        </w:rPr>
        <w:t xml:space="preserve">. – Режим доступу: </w:t>
      </w:r>
      <w:r w:rsidRPr="004D6E0F">
        <w:rPr>
          <w:rFonts w:ascii="Times New Roman" w:hAnsi="Times New Roman"/>
          <w:sz w:val="28"/>
          <w:szCs w:val="28"/>
        </w:rPr>
        <w:t>http://fundraiser.org.ua/</w:t>
      </w:r>
      <w:r w:rsidRPr="004D6E0F">
        <w:rPr>
          <w:rFonts w:ascii="Times New Roman" w:hAnsi="Times New Roman"/>
          <w:sz w:val="28"/>
          <w:szCs w:val="28"/>
          <w:lang w:val="uk-UA"/>
        </w:rPr>
        <w:t xml:space="preserve">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Інститут фандрайзингу: Журнал для громадянського населення. – К.: ООО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 xml:space="preserve">Ореанда», 2005. – №5. – С. 28 – 32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lastRenderedPageBreak/>
        <w:t xml:space="preserve">Комаровський О.В. Фандрайзинг: Навчальний посібник / О.В.Комаровський. – Суми: Ун-т. кн., 2007. – 156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Конституція України від 28 червня 1996 року № 254к/96-ВР </w:t>
      </w:r>
      <w:r w:rsidRPr="004D6E0F">
        <w:rPr>
          <w:rFonts w:ascii="Times New Roman" w:hAnsi="Times New Roman"/>
          <w:sz w:val="28"/>
          <w:szCs w:val="28"/>
        </w:rPr>
        <w:t>[</w:t>
      </w:r>
      <w:r w:rsidRPr="004D6E0F">
        <w:rPr>
          <w:rFonts w:ascii="Times New Roman" w:hAnsi="Times New Roman"/>
          <w:sz w:val="28"/>
          <w:szCs w:val="28"/>
          <w:lang w:val="uk-UA"/>
        </w:rPr>
        <w:t>Електронний ресурс</w:t>
      </w:r>
      <w:r w:rsidRPr="004D6E0F">
        <w:rPr>
          <w:rFonts w:ascii="Times New Roman" w:hAnsi="Times New Roman"/>
          <w:sz w:val="28"/>
          <w:szCs w:val="28"/>
        </w:rPr>
        <w:t>]</w:t>
      </w:r>
      <w:r w:rsidRPr="004D6E0F">
        <w:rPr>
          <w:rFonts w:ascii="Times New Roman" w:hAnsi="Times New Roman"/>
          <w:sz w:val="28"/>
          <w:szCs w:val="28"/>
          <w:lang w:val="uk-UA"/>
        </w:rPr>
        <w:t>. – Режим доступу: http://zakon2.rada.gov.ua/laws/96-вр</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Косенко О.М. Правові основи діяльності українських благодійних об</w:t>
      </w:r>
      <w:r w:rsidRPr="004D6E0F">
        <w:rPr>
          <w:rFonts w:ascii="Times New Roman" w:hAnsi="Times New Roman"/>
          <w:sz w:val="28"/>
          <w:szCs w:val="28"/>
        </w:rPr>
        <w:t>’</w:t>
      </w:r>
      <w:r w:rsidRPr="004D6E0F">
        <w:rPr>
          <w:rFonts w:ascii="Times New Roman" w:hAnsi="Times New Roman"/>
          <w:sz w:val="28"/>
          <w:szCs w:val="28"/>
          <w:lang w:val="uk-UA"/>
        </w:rPr>
        <w:t>єднань / О.М. Косенко // Соціальний захист. – 2005. – № 8. – С 34-36.</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Крапівіна Г. О. Світовий волонтерський рух: стан і статус / Г. О. Крапівіна // Вісник економічної науки України. — 2012. — № 1. — С.73-76.</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Куц С. Фандрайзинг </w:t>
      </w:r>
      <w:r w:rsidRPr="004D6E0F">
        <w:rPr>
          <w:rFonts w:ascii="Times New Roman" w:hAnsi="Times New Roman"/>
          <w:sz w:val="28"/>
          <w:szCs w:val="28"/>
        </w:rPr>
        <w:t>ABC</w:t>
      </w:r>
      <w:r w:rsidRPr="004D6E0F">
        <w:rPr>
          <w:rFonts w:ascii="Times New Roman" w:hAnsi="Times New Roman"/>
          <w:sz w:val="28"/>
          <w:szCs w:val="28"/>
          <w:lang w:val="uk-UA"/>
        </w:rPr>
        <w:t xml:space="preserve">: посібник для початківців / С.Куц. - К.: Центр філантропії, 2008. – 92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Лозовану В., Маноле О. Фандрайзинг. Руководство для неправительственн</w:t>
      </w:r>
      <w:r w:rsidRPr="004D6E0F">
        <w:rPr>
          <w:rFonts w:ascii="Times New Roman" w:hAnsi="Times New Roman"/>
          <w:sz w:val="28"/>
          <w:szCs w:val="28"/>
        </w:rPr>
        <w:t>ых организаций</w:t>
      </w:r>
      <w:r w:rsidRPr="004D6E0F">
        <w:rPr>
          <w:rFonts w:ascii="Times New Roman" w:hAnsi="Times New Roman"/>
          <w:sz w:val="28"/>
          <w:szCs w:val="28"/>
          <w:lang w:val="uk-UA"/>
        </w:rPr>
        <w:t xml:space="preserve"> / В.Лозовану, О.Маноле. – Кишинев: </w:t>
      </w:r>
      <w:r w:rsidRPr="004D6E0F">
        <w:rPr>
          <w:rFonts w:ascii="Times New Roman" w:hAnsi="Times New Roman"/>
          <w:sz w:val="28"/>
          <w:szCs w:val="28"/>
          <w:lang w:val="en-US"/>
        </w:rPr>
        <w:t>Promo</w:t>
      </w:r>
      <w:r w:rsidRPr="004D6E0F">
        <w:rPr>
          <w:rFonts w:ascii="Times New Roman" w:hAnsi="Times New Roman"/>
          <w:sz w:val="28"/>
          <w:szCs w:val="28"/>
        </w:rPr>
        <w:t>-</w:t>
      </w:r>
      <w:r w:rsidRPr="004D6E0F">
        <w:rPr>
          <w:rFonts w:ascii="Times New Roman" w:hAnsi="Times New Roman"/>
          <w:sz w:val="28"/>
          <w:szCs w:val="28"/>
          <w:lang w:val="en-US"/>
        </w:rPr>
        <w:t>LEX</w:t>
      </w:r>
      <w:r w:rsidRPr="004D6E0F">
        <w:rPr>
          <w:rFonts w:ascii="Times New Roman" w:hAnsi="Times New Roman"/>
          <w:sz w:val="28"/>
          <w:szCs w:val="28"/>
        </w:rPr>
        <w:t xml:space="preserve">, </w:t>
      </w:r>
      <w:r w:rsidRPr="004D6E0F">
        <w:rPr>
          <w:rFonts w:ascii="Times New Roman" w:hAnsi="Times New Roman"/>
          <w:sz w:val="28"/>
          <w:szCs w:val="28"/>
          <w:lang w:val="uk-UA"/>
        </w:rPr>
        <w:t xml:space="preserve">2011. – 57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Маккарлі С. Управління діяльністю волонтерів. </w:t>
      </w:r>
      <w:r w:rsidRPr="004D6E0F">
        <w:rPr>
          <w:rFonts w:ascii="Times New Roman" w:hAnsi="Times New Roman"/>
          <w:sz w:val="28"/>
          <w:szCs w:val="28"/>
        </w:rPr>
        <w:t xml:space="preserve">Як залучити громадськість до вирішення проблем суспільства : </w:t>
      </w:r>
      <w:r w:rsidRPr="004D6E0F">
        <w:rPr>
          <w:rFonts w:ascii="Times New Roman" w:hAnsi="Times New Roman"/>
          <w:sz w:val="28"/>
          <w:szCs w:val="28"/>
        </w:rPr>
        <w:sym w:font="Symbol" w:char="F05B"/>
      </w:r>
      <w:r w:rsidRPr="004D6E0F">
        <w:rPr>
          <w:rFonts w:ascii="Times New Roman" w:hAnsi="Times New Roman"/>
          <w:sz w:val="28"/>
          <w:szCs w:val="28"/>
        </w:rPr>
        <w:t>пер. з англ. О. Винничук</w:t>
      </w:r>
      <w:r w:rsidRPr="004D6E0F">
        <w:rPr>
          <w:rFonts w:ascii="Times New Roman" w:hAnsi="Times New Roman"/>
          <w:sz w:val="28"/>
          <w:szCs w:val="28"/>
        </w:rPr>
        <w:sym w:font="Symbol" w:char="F05D"/>
      </w:r>
      <w:r w:rsidRPr="004D6E0F">
        <w:rPr>
          <w:rFonts w:ascii="Times New Roman" w:hAnsi="Times New Roman"/>
          <w:sz w:val="28"/>
          <w:szCs w:val="28"/>
        </w:rPr>
        <w:t xml:space="preserve"> / С. Маккарлі, Р. Лінч. – К. : Ресурсний центр розвитку громадських організацій «Гурт», 1998. – 160 с</w:t>
      </w:r>
      <w:r>
        <w:rPr>
          <w:rFonts w:ascii="Times New Roman" w:hAnsi="Times New Roman"/>
          <w:sz w:val="28"/>
          <w:szCs w:val="28"/>
          <w:lang w:val="uk-UA"/>
        </w:rPr>
        <w:t>.</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Мескон М., Альберт М., Хедоурі Ф. Основи менеджменту / М. Мескон, М. Альберт, Ф. Хедоурі. – М.: Дело, 1997. – 704 с.</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Михайловська О. Г. Соціальний капітал” як ресурс інститутів громадянського суспільства / О. Г. Михайловська // Гілея: наук. вісн. – 2010. – Вип. 40. – Режим доступу : </w:t>
      </w:r>
      <w:r w:rsidRPr="004D6E0F">
        <w:rPr>
          <w:rFonts w:ascii="Times New Roman" w:hAnsi="Times New Roman"/>
          <w:sz w:val="28"/>
          <w:szCs w:val="28"/>
        </w:rPr>
        <w:t>http</w:t>
      </w:r>
      <w:r w:rsidRPr="004D6E0F">
        <w:rPr>
          <w:rFonts w:ascii="Times New Roman" w:hAnsi="Times New Roman"/>
          <w:sz w:val="28"/>
          <w:szCs w:val="28"/>
          <w:lang w:val="uk-UA"/>
        </w:rPr>
        <w:t>://</w:t>
      </w:r>
      <w:r w:rsidRPr="004D6E0F">
        <w:rPr>
          <w:rFonts w:ascii="Times New Roman" w:hAnsi="Times New Roman"/>
          <w:sz w:val="28"/>
          <w:szCs w:val="28"/>
        </w:rPr>
        <w:t>www</w:t>
      </w:r>
      <w:r w:rsidRPr="004D6E0F">
        <w:rPr>
          <w:rFonts w:ascii="Times New Roman" w:hAnsi="Times New Roman"/>
          <w:sz w:val="28"/>
          <w:szCs w:val="28"/>
          <w:lang w:val="uk-UA"/>
        </w:rPr>
        <w:t>.</w:t>
      </w:r>
      <w:r w:rsidRPr="004D6E0F">
        <w:rPr>
          <w:rFonts w:ascii="Times New Roman" w:hAnsi="Times New Roman"/>
          <w:sz w:val="28"/>
          <w:szCs w:val="28"/>
        </w:rPr>
        <w:t>nbuv</w:t>
      </w:r>
      <w:r w:rsidRPr="004D6E0F">
        <w:rPr>
          <w:rFonts w:ascii="Times New Roman" w:hAnsi="Times New Roman"/>
          <w:sz w:val="28"/>
          <w:szCs w:val="28"/>
          <w:lang w:val="uk-UA"/>
        </w:rPr>
        <w:t>.</w:t>
      </w:r>
      <w:r w:rsidRPr="004D6E0F">
        <w:rPr>
          <w:rFonts w:ascii="Times New Roman" w:hAnsi="Times New Roman"/>
          <w:sz w:val="28"/>
          <w:szCs w:val="28"/>
        </w:rPr>
        <w:t>gov</w:t>
      </w:r>
      <w:r w:rsidRPr="004D6E0F">
        <w:rPr>
          <w:rFonts w:ascii="Times New Roman" w:hAnsi="Times New Roman"/>
          <w:sz w:val="28"/>
          <w:szCs w:val="28"/>
          <w:lang w:val="uk-UA"/>
        </w:rPr>
        <w:t>.</w:t>
      </w:r>
      <w:r w:rsidRPr="004D6E0F">
        <w:rPr>
          <w:rFonts w:ascii="Times New Roman" w:hAnsi="Times New Roman"/>
          <w:sz w:val="28"/>
          <w:szCs w:val="28"/>
        </w:rPr>
        <w:t>ua</w:t>
      </w:r>
      <w:r w:rsidRPr="004D6E0F">
        <w:rPr>
          <w:rFonts w:ascii="Times New Roman" w:hAnsi="Times New Roman"/>
          <w:sz w:val="28"/>
          <w:szCs w:val="28"/>
          <w:lang w:val="uk-UA"/>
        </w:rPr>
        <w:t>/</w:t>
      </w:r>
      <w:r w:rsidRPr="004D6E0F">
        <w:rPr>
          <w:rFonts w:ascii="Times New Roman" w:hAnsi="Times New Roman"/>
          <w:sz w:val="28"/>
          <w:szCs w:val="28"/>
        </w:rPr>
        <w:t>portal</w:t>
      </w:r>
      <w:r w:rsidRPr="004D6E0F">
        <w:rPr>
          <w:rFonts w:ascii="Times New Roman" w:hAnsi="Times New Roman"/>
          <w:sz w:val="28"/>
          <w:szCs w:val="28"/>
          <w:lang w:val="uk-UA"/>
        </w:rPr>
        <w:t>/</w:t>
      </w:r>
      <w:r w:rsidRPr="004D6E0F">
        <w:rPr>
          <w:rFonts w:ascii="Times New Roman" w:hAnsi="Times New Roman"/>
          <w:sz w:val="28"/>
          <w:szCs w:val="28"/>
        </w:rPr>
        <w:t>Soc</w:t>
      </w:r>
      <w:r w:rsidRPr="004D6E0F">
        <w:rPr>
          <w:rFonts w:ascii="Times New Roman" w:hAnsi="Times New Roman"/>
          <w:sz w:val="28"/>
          <w:szCs w:val="28"/>
          <w:lang w:val="uk-UA"/>
        </w:rPr>
        <w:t>_</w:t>
      </w:r>
      <w:r w:rsidRPr="004D6E0F">
        <w:rPr>
          <w:rFonts w:ascii="Times New Roman" w:hAnsi="Times New Roman"/>
          <w:sz w:val="28"/>
          <w:szCs w:val="28"/>
        </w:rPr>
        <w:t>Gum</w:t>
      </w:r>
      <w:r w:rsidRPr="004D6E0F">
        <w:rPr>
          <w:rFonts w:ascii="Times New Roman" w:hAnsi="Times New Roman"/>
          <w:sz w:val="28"/>
          <w:szCs w:val="28"/>
          <w:lang w:val="uk-UA"/>
        </w:rPr>
        <w:t>/</w:t>
      </w:r>
      <w:r w:rsidRPr="004D6E0F">
        <w:rPr>
          <w:rFonts w:ascii="Times New Roman" w:hAnsi="Times New Roman"/>
          <w:sz w:val="28"/>
          <w:szCs w:val="28"/>
        </w:rPr>
        <w:t>Gileya</w:t>
      </w:r>
      <w:r w:rsidRPr="004D6E0F">
        <w:rPr>
          <w:rFonts w:ascii="Times New Roman" w:hAnsi="Times New Roman"/>
          <w:sz w:val="28"/>
          <w:szCs w:val="28"/>
          <w:lang w:val="uk-UA"/>
        </w:rPr>
        <w:t xml:space="preserve">/2010_40/ </w:t>
      </w:r>
      <w:r w:rsidRPr="004D6E0F">
        <w:rPr>
          <w:rFonts w:ascii="Times New Roman" w:hAnsi="Times New Roman"/>
          <w:sz w:val="28"/>
          <w:szCs w:val="28"/>
        </w:rPr>
        <w:t>Gileya</w:t>
      </w:r>
      <w:r w:rsidRPr="004D6E0F">
        <w:rPr>
          <w:rFonts w:ascii="Times New Roman" w:hAnsi="Times New Roman"/>
          <w:sz w:val="28"/>
          <w:szCs w:val="28"/>
          <w:lang w:val="uk-UA"/>
        </w:rPr>
        <w:t>40/</w:t>
      </w:r>
      <w:r w:rsidRPr="004D6E0F">
        <w:rPr>
          <w:rFonts w:ascii="Times New Roman" w:hAnsi="Times New Roman"/>
          <w:sz w:val="28"/>
          <w:szCs w:val="28"/>
        </w:rPr>
        <w:t>P</w:t>
      </w:r>
      <w:r w:rsidRPr="004D6E0F">
        <w:rPr>
          <w:rFonts w:ascii="Times New Roman" w:hAnsi="Times New Roman"/>
          <w:sz w:val="28"/>
          <w:szCs w:val="28"/>
          <w:lang w:val="uk-UA"/>
        </w:rPr>
        <w:t>3_</w:t>
      </w:r>
      <w:r w:rsidRPr="004D6E0F">
        <w:rPr>
          <w:rFonts w:ascii="Times New Roman" w:hAnsi="Times New Roman"/>
          <w:sz w:val="28"/>
          <w:szCs w:val="28"/>
        </w:rPr>
        <w:t>doc</w:t>
      </w:r>
      <w:r w:rsidRPr="004D6E0F">
        <w:rPr>
          <w:rFonts w:ascii="Times New Roman" w:hAnsi="Times New Roman"/>
          <w:sz w:val="28"/>
          <w:szCs w:val="28"/>
          <w:lang w:val="uk-UA"/>
        </w:rPr>
        <w:t>.</w:t>
      </w:r>
      <w:r w:rsidRPr="004D6E0F">
        <w:rPr>
          <w:rFonts w:ascii="Times New Roman" w:hAnsi="Times New Roman"/>
          <w:sz w:val="28"/>
          <w:szCs w:val="28"/>
        </w:rPr>
        <w:t>pdf</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lang w:val="uk-UA"/>
        </w:rPr>
        <w:t xml:space="preserve">Національний інститут стратегічних досліджень при Президентові України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 xml:space="preserve">Розвиток благодійництва в сучасній Україні” </w:t>
      </w:r>
      <w:r w:rsidRPr="004D6E0F">
        <w:rPr>
          <w:rFonts w:ascii="Times New Roman" w:hAnsi="Times New Roman"/>
          <w:sz w:val="28"/>
          <w:szCs w:val="28"/>
        </w:rPr>
        <w:t>[</w:t>
      </w:r>
      <w:r w:rsidRPr="004D6E0F">
        <w:rPr>
          <w:rFonts w:ascii="Times New Roman" w:hAnsi="Times New Roman"/>
          <w:sz w:val="28"/>
          <w:szCs w:val="28"/>
          <w:lang w:val="uk-UA"/>
        </w:rPr>
        <w:t>Електронний ресурс</w:t>
      </w:r>
      <w:r w:rsidRPr="004D6E0F">
        <w:rPr>
          <w:rFonts w:ascii="Times New Roman" w:hAnsi="Times New Roman"/>
          <w:sz w:val="28"/>
          <w:szCs w:val="28"/>
        </w:rPr>
        <w:t>]</w:t>
      </w:r>
      <w:r w:rsidRPr="004D6E0F">
        <w:rPr>
          <w:rFonts w:ascii="Times New Roman" w:hAnsi="Times New Roman"/>
          <w:sz w:val="28"/>
          <w:szCs w:val="28"/>
          <w:lang w:val="uk-UA"/>
        </w:rPr>
        <w:t xml:space="preserve">. – Режим доступу: </w:t>
      </w:r>
      <w:r w:rsidRPr="004D6E0F">
        <w:rPr>
          <w:rFonts w:ascii="Times New Roman" w:hAnsi="Times New Roman"/>
          <w:sz w:val="28"/>
          <w:szCs w:val="28"/>
        </w:rPr>
        <w:t>http://www.niss.gov.ua</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Огородник В.О. Фандрайзинг – інструмент активізації соціально-відповідальної взаємодії суб’єктів суспільних відносин / В.О. Огородник. – К.: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 xml:space="preserve">Буква”. – 2008. – С. 195 – 199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lastRenderedPageBreak/>
        <w:t xml:space="preserve">Пометун О. Як залучити додаткові ресурси для розвитку навчального закладу?: Порадник сучасного директора / О. Пометун, А. Гончарська. – Тернопіль: Видавництво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 xml:space="preserve">Астон”, 2006. – 120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Перчикова Е. Благотворительность фирмы как инструмент создания позитивн</w:t>
      </w:r>
      <w:r w:rsidRPr="004D6E0F">
        <w:rPr>
          <w:rFonts w:ascii="Times New Roman" w:hAnsi="Times New Roman"/>
          <w:sz w:val="28"/>
          <w:szCs w:val="28"/>
        </w:rPr>
        <w:t xml:space="preserve">ых взаимоотношений с общественностью </w:t>
      </w:r>
      <w:r w:rsidRPr="004D6E0F">
        <w:rPr>
          <w:rFonts w:ascii="Times New Roman" w:hAnsi="Times New Roman"/>
          <w:sz w:val="28"/>
          <w:szCs w:val="28"/>
          <w:lang w:val="uk-UA"/>
        </w:rPr>
        <w:t>/ Е. Перчикова // Перс</w:t>
      </w:r>
      <w:r>
        <w:rPr>
          <w:rFonts w:ascii="Times New Roman" w:hAnsi="Times New Roman"/>
          <w:sz w:val="28"/>
          <w:szCs w:val="28"/>
          <w:lang w:val="uk-UA"/>
        </w:rPr>
        <w:t>онал. – 2011. – № 9. – С. 48-52</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Прохоров В.Л. Развити</w:t>
      </w:r>
      <w:r w:rsidRPr="004D6E0F">
        <w:rPr>
          <w:rFonts w:ascii="Times New Roman" w:hAnsi="Times New Roman"/>
          <w:sz w:val="28"/>
          <w:szCs w:val="28"/>
        </w:rPr>
        <w:t>е</w:t>
      </w:r>
      <w:r w:rsidRPr="004D6E0F">
        <w:rPr>
          <w:rFonts w:ascii="Times New Roman" w:hAnsi="Times New Roman"/>
          <w:sz w:val="28"/>
          <w:szCs w:val="28"/>
          <w:lang w:val="uk-UA"/>
        </w:rPr>
        <w:t xml:space="preserve"> благотворительности в ХХ веке / В.Л.Прохоров // Вопрос</w:t>
      </w:r>
      <w:r w:rsidRPr="004D6E0F">
        <w:rPr>
          <w:rFonts w:ascii="Times New Roman" w:hAnsi="Times New Roman"/>
          <w:sz w:val="28"/>
          <w:szCs w:val="28"/>
        </w:rPr>
        <w:t>ы</w:t>
      </w:r>
      <w:r w:rsidRPr="004D6E0F">
        <w:rPr>
          <w:rFonts w:ascii="Times New Roman" w:hAnsi="Times New Roman"/>
          <w:sz w:val="28"/>
          <w:szCs w:val="28"/>
          <w:lang w:val="uk-UA"/>
        </w:rPr>
        <w:t xml:space="preserve"> истории. – 2002. – № 9. – С. 149-153.</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Ресурсний центр Гурт </w:t>
      </w:r>
      <w:r w:rsidRPr="004D6E0F">
        <w:rPr>
          <w:rFonts w:ascii="Times New Roman" w:hAnsi="Times New Roman"/>
          <w:sz w:val="28"/>
          <w:szCs w:val="28"/>
        </w:rPr>
        <w:t>[</w:t>
      </w:r>
      <w:r w:rsidRPr="004D6E0F">
        <w:rPr>
          <w:rFonts w:ascii="Times New Roman" w:hAnsi="Times New Roman"/>
          <w:sz w:val="28"/>
          <w:szCs w:val="28"/>
          <w:lang w:val="uk-UA"/>
        </w:rPr>
        <w:t>Електронний ресурс</w:t>
      </w:r>
      <w:r w:rsidRPr="004D6E0F">
        <w:rPr>
          <w:rFonts w:ascii="Times New Roman" w:hAnsi="Times New Roman"/>
          <w:sz w:val="28"/>
          <w:szCs w:val="28"/>
        </w:rPr>
        <w:t>]</w:t>
      </w:r>
      <w:r w:rsidRPr="004D6E0F">
        <w:rPr>
          <w:rFonts w:ascii="Times New Roman" w:hAnsi="Times New Roman"/>
          <w:sz w:val="28"/>
          <w:szCs w:val="28"/>
          <w:lang w:val="uk-UA"/>
        </w:rPr>
        <w:t xml:space="preserve">. – Режим доступу: </w:t>
      </w:r>
      <w:r w:rsidRPr="004D6E0F">
        <w:rPr>
          <w:rFonts w:ascii="Times New Roman" w:hAnsi="Times New Roman"/>
          <w:sz w:val="28"/>
          <w:szCs w:val="28"/>
        </w:rPr>
        <w:t>http://www.gurt.org.ua/</w:t>
      </w:r>
      <w:r w:rsidRPr="004D6E0F">
        <w:rPr>
          <w:rFonts w:ascii="Times New Roman" w:hAnsi="Times New Roman"/>
          <w:sz w:val="28"/>
          <w:szCs w:val="28"/>
          <w:lang w:val="uk-UA"/>
        </w:rPr>
        <w:t xml:space="preserve">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Рябкова Д. Некоммерческие организации как форма благотворительности / Д. Рябкова  </w:t>
      </w:r>
      <w:r w:rsidRPr="004D6E0F">
        <w:rPr>
          <w:rFonts w:ascii="Times New Roman" w:hAnsi="Times New Roman"/>
          <w:sz w:val="28"/>
          <w:szCs w:val="28"/>
        </w:rPr>
        <w:t xml:space="preserve">// Украинская инвестиционная газета. </w:t>
      </w:r>
      <w:r>
        <w:rPr>
          <w:rFonts w:ascii="Times New Roman" w:hAnsi="Times New Roman"/>
          <w:sz w:val="28"/>
          <w:szCs w:val="28"/>
          <w:lang w:val="uk-UA"/>
        </w:rPr>
        <w:t>– 2006. – № 27. – С. 27-31</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Снігульська В. Що таке фандрайзинг, або як продати громаді участь у добрих справах / В. Снігульська // Соціальний</w:t>
      </w:r>
      <w:r>
        <w:rPr>
          <w:rFonts w:ascii="Times New Roman" w:hAnsi="Times New Roman"/>
          <w:sz w:val="28"/>
          <w:szCs w:val="28"/>
          <w:lang w:val="uk-UA"/>
        </w:rPr>
        <w:t xml:space="preserve"> педагог. – 2008. – №8. – С. 67 – 81</w:t>
      </w:r>
      <w:r w:rsidRPr="004D6E0F">
        <w:rPr>
          <w:rFonts w:ascii="Times New Roman" w:hAnsi="Times New Roman"/>
          <w:sz w:val="28"/>
          <w:szCs w:val="28"/>
          <w:lang w:val="uk-UA"/>
        </w:rPr>
        <w:t xml:space="preserve">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Степаненко В. Социальн</w:t>
      </w:r>
      <w:r w:rsidRPr="004D6E0F">
        <w:rPr>
          <w:rFonts w:ascii="Times New Roman" w:hAnsi="Times New Roman"/>
          <w:sz w:val="28"/>
          <w:szCs w:val="28"/>
        </w:rPr>
        <w:t xml:space="preserve">ый капитал в социологической перспективе : теоретико-методологическое исследование // </w:t>
      </w:r>
      <w:r w:rsidRPr="004D6E0F">
        <w:rPr>
          <w:rFonts w:ascii="Times New Roman" w:hAnsi="Times New Roman"/>
          <w:sz w:val="28"/>
          <w:szCs w:val="28"/>
          <w:lang w:val="uk-UA"/>
        </w:rPr>
        <w:t>Социология, теория, метод</w:t>
      </w:r>
      <w:r w:rsidRPr="004D6E0F">
        <w:rPr>
          <w:rFonts w:ascii="Times New Roman" w:hAnsi="Times New Roman"/>
          <w:sz w:val="28"/>
          <w:szCs w:val="28"/>
        </w:rPr>
        <w:t>ы, маркетинг. – 2004. – №2. – С. 22 – 41.</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Сухарський В. С. Економічний словник-довідник / В.Сухарський. – Тернопіль: Навч. Кн., Богдан, 2002. – 325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shd w:val="clear" w:color="auto" w:fill="FFFFFF"/>
        </w:rPr>
        <w:t>Тамаш П. Проблеми розвитку соціологічної теорії. Трансформація соціальних інститутів та інституціональної структури суспільства: Наукові доповіді / Соціологічна асоціація України, Інститут соціології НАН України. – К., 2003. - с. 22-30.</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lang w:val="uk-UA"/>
        </w:rPr>
        <w:t>Тарасов А.Б. Фандрайзинг в гуманитарн</w:t>
      </w:r>
      <w:r w:rsidRPr="004D6E0F">
        <w:rPr>
          <w:rFonts w:ascii="Times New Roman" w:hAnsi="Times New Roman"/>
          <w:sz w:val="28"/>
          <w:szCs w:val="28"/>
        </w:rPr>
        <w:t>ых науках</w:t>
      </w:r>
      <w:r w:rsidRPr="004D6E0F">
        <w:rPr>
          <w:rFonts w:ascii="Times New Roman" w:hAnsi="Times New Roman"/>
          <w:sz w:val="28"/>
          <w:szCs w:val="28"/>
          <w:lang w:val="uk-UA"/>
        </w:rPr>
        <w:t xml:space="preserve"> / А.Б. Тарасов // Науковий журнал.</w:t>
      </w:r>
      <w:r w:rsidRPr="004D6E0F">
        <w:rPr>
          <w:rFonts w:ascii="Times New Roman" w:hAnsi="Times New Roman"/>
          <w:sz w:val="28"/>
          <w:szCs w:val="28"/>
        </w:rPr>
        <w:t xml:space="preserve"> – 2004. – №1. – С. 167 – 170</w:t>
      </w:r>
      <w:r w:rsidRPr="004D6E0F">
        <w:rPr>
          <w:rFonts w:ascii="Times New Roman" w:hAnsi="Times New Roman"/>
          <w:sz w:val="28"/>
          <w:szCs w:val="28"/>
          <w:lang w:val="uk-UA"/>
        </w:rPr>
        <w:t>.</w:t>
      </w:r>
      <w:r w:rsidRPr="004D6E0F">
        <w:rPr>
          <w:rFonts w:ascii="Times New Roman" w:hAnsi="Times New Roman"/>
          <w:sz w:val="28"/>
          <w:szCs w:val="28"/>
        </w:rPr>
        <w:t xml:space="preserve">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lang w:val="uk-UA"/>
        </w:rPr>
        <w:t xml:space="preserve">Указ Президента України від 24 березня 2012 року № 212/2012 </w:t>
      </w:r>
      <w:r w:rsidRPr="004D6E0F">
        <w:rPr>
          <w:rFonts w:ascii="Times New Roman" w:hAnsi="Times New Roman"/>
          <w:sz w:val="28"/>
          <w:szCs w:val="28"/>
          <w:shd w:val="clear" w:color="auto" w:fill="FFFFFF"/>
          <w:lang w:val="uk-UA"/>
        </w:rPr>
        <w:t>“</w:t>
      </w:r>
      <w:r w:rsidRPr="004D6E0F">
        <w:rPr>
          <w:rFonts w:ascii="Times New Roman" w:hAnsi="Times New Roman"/>
          <w:sz w:val="28"/>
          <w:szCs w:val="28"/>
          <w:lang w:val="uk-UA"/>
        </w:rPr>
        <w:t xml:space="preserve">Про стратегію державної політики сприяння розвитку громадянського суспільства в Україні та першочергові заходи щодо її реалізації” [Електронний ресурс]. – Режим доступу: </w:t>
      </w:r>
      <w:r w:rsidRPr="004D6E0F">
        <w:rPr>
          <w:rFonts w:ascii="Times New Roman" w:hAnsi="Times New Roman"/>
          <w:sz w:val="28"/>
          <w:szCs w:val="28"/>
        </w:rPr>
        <w:t>http://www.president.gov.ua</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rPr>
      </w:pPr>
      <w:r w:rsidRPr="004D6E0F">
        <w:rPr>
          <w:rFonts w:ascii="Times New Roman" w:hAnsi="Times New Roman"/>
          <w:sz w:val="28"/>
          <w:szCs w:val="28"/>
        </w:rPr>
        <w:lastRenderedPageBreak/>
        <w:t>Укра</w:t>
      </w:r>
      <w:r w:rsidRPr="004D6E0F">
        <w:rPr>
          <w:rFonts w:ascii="Times New Roman" w:hAnsi="Times New Roman"/>
          <w:sz w:val="28"/>
          <w:szCs w:val="28"/>
          <w:lang w:val="uk-UA"/>
        </w:rPr>
        <w:t>ї</w:t>
      </w:r>
      <w:r w:rsidRPr="004D6E0F">
        <w:rPr>
          <w:rFonts w:ascii="Times New Roman" w:hAnsi="Times New Roman"/>
          <w:sz w:val="28"/>
          <w:szCs w:val="28"/>
        </w:rPr>
        <w:t>нський форум благодійників</w:t>
      </w:r>
      <w:r w:rsidRPr="004D6E0F">
        <w:rPr>
          <w:rFonts w:ascii="Times New Roman" w:hAnsi="Times New Roman"/>
          <w:sz w:val="28"/>
          <w:szCs w:val="28"/>
          <w:lang w:val="uk-UA"/>
        </w:rPr>
        <w:t xml:space="preserve">. Грантові програми </w:t>
      </w:r>
      <w:r w:rsidRPr="004D6E0F">
        <w:rPr>
          <w:rFonts w:ascii="Times New Roman" w:hAnsi="Times New Roman"/>
          <w:sz w:val="28"/>
          <w:szCs w:val="28"/>
        </w:rPr>
        <w:t>[</w:t>
      </w:r>
      <w:r w:rsidRPr="004D6E0F">
        <w:rPr>
          <w:rFonts w:ascii="Times New Roman" w:hAnsi="Times New Roman"/>
          <w:sz w:val="28"/>
          <w:szCs w:val="28"/>
          <w:lang w:val="uk-UA"/>
        </w:rPr>
        <w:t>Електронний ресурс</w:t>
      </w:r>
      <w:r w:rsidRPr="004D6E0F">
        <w:rPr>
          <w:rFonts w:ascii="Times New Roman" w:hAnsi="Times New Roman"/>
          <w:sz w:val="28"/>
          <w:szCs w:val="28"/>
        </w:rPr>
        <w:t>]</w:t>
      </w:r>
      <w:r w:rsidRPr="004D6E0F">
        <w:rPr>
          <w:rFonts w:ascii="Times New Roman" w:hAnsi="Times New Roman"/>
          <w:sz w:val="28"/>
          <w:szCs w:val="28"/>
          <w:lang w:val="uk-UA"/>
        </w:rPr>
        <w:t xml:space="preserve">. – Режим доступу: </w:t>
      </w:r>
      <w:r w:rsidRPr="004D6E0F">
        <w:rPr>
          <w:rFonts w:ascii="Times New Roman" w:hAnsi="Times New Roman"/>
          <w:sz w:val="28"/>
          <w:szCs w:val="28"/>
        </w:rPr>
        <w:t>http://www.ufb.org.ua</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Хобта Т.Ю. Благодійність як соціальний процес / Т.Ю.Хобта // Український історичний журнал. – 2006. – № 2. – С. 154-158</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Чернявська О.В., Соколова А.М. Фандрайзинг / О.В.Чернявська, А.М.Соколова. – Львів: Новий Час, 2012. – 210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Чернявська О.В. Фандрайзинг: Навч. посібник / О.В.Чернявська, А.М.Соколова. – К.: Центр учб. л-ри, 2013. – 186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Шафф Терри. Путеводитель по фандрайзингу. Рабочая модель по привлечению спонсоров : пер. с англ. / Терри Шафф, Даг Шафф. – М., СПб.: Вершина, 2006. – 249 с. </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Шнирков О.І., Мінгазутдінов І.О. </w:t>
      </w:r>
      <w:r w:rsidRPr="004D6E0F">
        <w:rPr>
          <w:rFonts w:ascii="Times New Roman" w:hAnsi="Times New Roman"/>
          <w:sz w:val="28"/>
          <w:szCs w:val="28"/>
        </w:rPr>
        <w:t>Ф</w:t>
      </w:r>
      <w:r w:rsidRPr="004D6E0F">
        <w:rPr>
          <w:rFonts w:ascii="Times New Roman" w:hAnsi="Times New Roman"/>
          <w:sz w:val="28"/>
          <w:szCs w:val="28"/>
          <w:lang w:val="uk-UA"/>
        </w:rPr>
        <w:t>андрайзинг: основні особливості та форми. Методичний посібник / О.І. Шнирков, І.О. Мінгазутдінов.  – К.: Інкас, 2000. – 203 с.</w:t>
      </w:r>
    </w:p>
    <w:p w:rsidR="0001084A" w:rsidRPr="004D6E0F" w:rsidRDefault="0001084A" w:rsidP="0001084A">
      <w:pPr>
        <w:pStyle w:val="a3"/>
        <w:numPr>
          <w:ilvl w:val="0"/>
          <w:numId w:val="5"/>
        </w:numPr>
        <w:suppressAutoHyphens/>
        <w:spacing w:after="0" w:line="360" w:lineRule="auto"/>
        <w:ind w:left="-284" w:right="-1" w:firstLine="567"/>
        <w:jc w:val="both"/>
        <w:rPr>
          <w:rFonts w:ascii="Times New Roman" w:hAnsi="Times New Roman"/>
          <w:sz w:val="28"/>
          <w:szCs w:val="28"/>
          <w:lang w:val="uk-UA"/>
        </w:rPr>
      </w:pPr>
      <w:r w:rsidRPr="004D6E0F">
        <w:rPr>
          <w:rFonts w:ascii="Times New Roman" w:hAnsi="Times New Roman"/>
          <w:sz w:val="28"/>
          <w:szCs w:val="28"/>
          <w:lang w:val="uk-UA"/>
        </w:rPr>
        <w:t xml:space="preserve">Яковець С.О. Фандрайзингова діяльність / С.О. Яковець. – К.: Наук. Думка, 2011. – 114 с. </w:t>
      </w:r>
    </w:p>
    <w:p w:rsidR="0001084A" w:rsidRDefault="0001084A">
      <w:pPr>
        <w:rPr>
          <w:lang w:val="uk-UA"/>
        </w:rPr>
      </w:pPr>
      <w:bookmarkStart w:id="0" w:name="_GoBack"/>
      <w:bookmarkEnd w:id="0"/>
    </w:p>
    <w:p w:rsidR="0001084A" w:rsidRDefault="0001084A">
      <w:pPr>
        <w:rPr>
          <w:lang w:val="uk-UA"/>
        </w:rPr>
      </w:pPr>
    </w:p>
    <w:p w:rsidR="0001084A" w:rsidRDefault="0001084A">
      <w:pPr>
        <w:rPr>
          <w:lang w:val="uk-UA"/>
        </w:rPr>
      </w:pPr>
    </w:p>
    <w:p w:rsidR="0001084A" w:rsidRDefault="0001084A">
      <w:pPr>
        <w:rPr>
          <w:lang w:val="uk-UA"/>
        </w:rPr>
      </w:pPr>
    </w:p>
    <w:p w:rsidR="0001084A" w:rsidRPr="0013253F" w:rsidRDefault="0001084A">
      <w:pPr>
        <w:rPr>
          <w:lang w:val="uk-UA"/>
        </w:rPr>
      </w:pPr>
    </w:p>
    <w:sectPr w:rsidR="0001084A" w:rsidRPr="001325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0000001"/>
    <w:name w:val="WW8Num1"/>
    <w:lvl w:ilvl="0">
      <w:start w:val="1"/>
      <w:numFmt w:val="bullet"/>
      <w:lvlText w:val="-"/>
      <w:lvlJc w:val="left"/>
      <w:pPr>
        <w:tabs>
          <w:tab w:val="num" w:pos="0"/>
        </w:tabs>
        <w:ind w:left="720" w:hanging="360"/>
      </w:pPr>
      <w:rPr>
        <w:rFonts w:ascii="Times New Roman" w:hAnsi="Times New Roman" w:cs="Times New Roman"/>
      </w:rPr>
    </w:lvl>
  </w:abstractNum>
  <w:abstractNum w:abstractNumId="1">
    <w:nsid w:val="00000004"/>
    <w:multiLevelType w:val="singleLevel"/>
    <w:tmpl w:val="00000004"/>
    <w:name w:val="WW8Num4"/>
    <w:lvl w:ilvl="0">
      <w:start w:val="1"/>
      <w:numFmt w:val="decimal"/>
      <w:lvlText w:val="%1."/>
      <w:lvlJc w:val="left"/>
      <w:pPr>
        <w:tabs>
          <w:tab w:val="num" w:pos="142"/>
        </w:tabs>
        <w:ind w:left="502" w:hanging="360"/>
      </w:pPr>
    </w:lvl>
  </w:abstractNum>
  <w:abstractNum w:abstractNumId="2">
    <w:nsid w:val="04B536C7"/>
    <w:multiLevelType w:val="hybridMultilevel"/>
    <w:tmpl w:val="F98E8536"/>
    <w:lvl w:ilvl="0" w:tplc="04190011">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D62AEA"/>
    <w:multiLevelType w:val="hybridMultilevel"/>
    <w:tmpl w:val="BF64D3BA"/>
    <w:lvl w:ilvl="0" w:tplc="D222FA7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15633636"/>
    <w:multiLevelType w:val="hybridMultilevel"/>
    <w:tmpl w:val="194E26FC"/>
    <w:lvl w:ilvl="0" w:tplc="F0349116">
      <w:start w:val="1"/>
      <w:numFmt w:val="decimal"/>
      <w:lvlText w:val="%1)"/>
      <w:lvlJc w:val="left"/>
      <w:pPr>
        <w:ind w:left="360" w:hanging="360"/>
      </w:pPr>
      <w:rPr>
        <w:rFonts w:ascii="Times New Roman" w:eastAsia="Calibri" w:hAnsi="Times New Roman" w:cs="Times New Roman"/>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4"/>
  </w:num>
  <w:num w:numId="2">
    <w:abstractNumId w:val="0"/>
  </w:num>
  <w:num w:numId="3">
    <w:abstractNumId w:val="2"/>
  </w:num>
  <w:num w:numId="4">
    <w:abstractNumId w:val="3"/>
  </w:num>
  <w:num w:numId="5">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0378"/>
    <w:rsid w:val="0001084A"/>
    <w:rsid w:val="00033812"/>
    <w:rsid w:val="0013253F"/>
    <w:rsid w:val="005F03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A9D4EB-036E-4FB8-9470-449778593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253F"/>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13253F"/>
    <w:pPr>
      <w:ind w:left="720"/>
      <w:contextualSpacing/>
    </w:pPr>
  </w:style>
  <w:style w:type="character" w:customStyle="1" w:styleId="apple-converted-space">
    <w:name w:val="apple-converted-space"/>
    <w:basedOn w:val="a0"/>
    <w:rsid w:val="0013253F"/>
  </w:style>
  <w:style w:type="character" w:styleId="a4">
    <w:name w:val="Hyperlink"/>
    <w:unhideWhenUsed/>
    <w:rsid w:val="0013253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tionary.org/wiki/%D0%BE%D0%B1%D2%91%D1%80%D1%83%D0%BD%D1%82%D0%BE%D0%B2%D1%83%D0%B2%D0%B0%D1%82%D0%B8" TargetMode="External"/><Relationship Id="rId3" Type="http://schemas.openxmlformats.org/officeDocument/2006/relationships/settings" Target="settings.xml"/><Relationship Id="rId7" Type="http://schemas.openxmlformats.org/officeDocument/2006/relationships/hyperlink" Target="http://ua-referat.com/%D0%A1%D0%BE%D1%86%D1%96%D0%BE%D0%BB%D0%BE%D0%B3%D1%96%D1%8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referat.com/%D0%9A%D0%BB%D0%B0%D1%81%D0%B8%D0%BA%D0%B0" TargetMode="External"/><Relationship Id="rId11" Type="http://schemas.openxmlformats.org/officeDocument/2006/relationships/fontTable" Target="fontTable.xml"/><Relationship Id="rId5" Type="http://schemas.openxmlformats.org/officeDocument/2006/relationships/hyperlink" Target="http://ua-referat.com/%D1%80%D0%BE%D0%B1%D0%BE%D1%82%D0%B0" TargetMode="External"/><Relationship Id="rId10" Type="http://schemas.openxmlformats.org/officeDocument/2006/relationships/hyperlink" Target="http://zakon4.rada.gov.ua/laws/4572" TargetMode="External"/><Relationship Id="rId4" Type="http://schemas.openxmlformats.org/officeDocument/2006/relationships/webSettings" Target="webSettings.xml"/><Relationship Id="rId9" Type="http://schemas.openxmlformats.org/officeDocument/2006/relationships/hyperlink" Target="https://ru.wiktionary.org/wiki/%D0%BE%D0%B1%D2%91%D1%80%D1%83%D0%BD%D1%82%D0%BE%D0%B2%D1%83%D0%B2%D0%B0%D1%82%D0%B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4159</Words>
  <Characters>23710</Characters>
  <Application>Microsoft Office Word</Application>
  <DocSecurity>0</DocSecurity>
  <Lines>197</Lines>
  <Paragraphs>55</Paragraphs>
  <ScaleCrop>false</ScaleCrop>
  <Company/>
  <LinksUpToDate>false</LinksUpToDate>
  <CharactersWithSpaces>27814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2018-04-25T09:02:00Z</dcterms:created>
  <dcterms:modified xsi:type="dcterms:W3CDTF">2018-04-25T09:07:00Z</dcterms:modified>
</cp:coreProperties>
</file>