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(повне найменування вищого навчального закладу)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Факультет міжнародних відносин, політології та соціології</w:t>
      </w:r>
    </w:p>
    <w:p>
      <w:pPr>
        <w:pStyle w:val="Normal"/>
        <w:spacing w:lineRule="auto" w:line="24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(повне найменування інституту/факультету)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Кафедра міжнародних відносин</w:t>
      </w:r>
    </w:p>
    <w:p>
      <w:pPr>
        <w:pStyle w:val="Normal"/>
        <w:spacing w:lineRule="auto" w:line="24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(повна назва кафедри)</w:t>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jc w:val="center"/>
        <w:rPr>
          <w:rFonts w:ascii="Times New Roman" w:hAnsi="Times New Roman" w:eastAsia="Times New Roman" w:cs="Times New Roman"/>
          <w:sz w:val="28"/>
          <w:szCs w:val="28"/>
        </w:rPr>
      </w:pPr>
      <w:r>
        <w:rPr>
          <w:rFonts w:eastAsia="Times New Roman" w:cs="Times New Roman" w:ascii="Times New Roman" w:hAnsi="Times New Roman"/>
          <w:b/>
          <w:sz w:val="28"/>
          <w:szCs w:val="28"/>
        </w:rPr>
        <w:t>Дипломна робота магістра</w:t>
      </w:r>
    </w:p>
    <w:p>
      <w:pPr>
        <w:pStyle w:val="Normal"/>
        <w:pBdr>
          <w:bottom w:val="single" w:sz="4" w:space="1" w:color="000000"/>
        </w:pBdr>
        <w:spacing w:lineRule="auto" w:line="240" w:before="240" w:after="160"/>
        <w:ind w:left="1134" w:right="850" w:hanging="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на здобуття ступеня вищої освіти «магістр»</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rPr>
      </w:pPr>
      <w:r>
        <w:rPr>
          <w:rFonts w:eastAsia="Times New Roman" w:cs="Times New Roman" w:ascii="Times New Roman" w:hAnsi="Times New Roman"/>
          <w:sz w:val="28"/>
          <w:szCs w:val="28"/>
        </w:rPr>
        <w:t xml:space="preserve">на тему: </w:t>
      </w:r>
      <w:r>
        <w:rPr>
          <w:rFonts w:eastAsia="Times New Roman" w:cs="Times New Roman" w:ascii="Times New Roman" w:hAnsi="Times New Roman"/>
          <w:b/>
          <w:sz w:val="28"/>
          <w:szCs w:val="28"/>
          <w:u w:val="single"/>
        </w:rPr>
        <w:t xml:space="preserve">«Політика Японії щодо країн Нової Східної Європи у XXI </w:t>
      </w:r>
      <w:r>
        <w:rPr>
          <w:rFonts w:cs="Times New Roman" w:ascii="Times New Roman" w:hAnsi="Times New Roman"/>
          <w:b/>
          <w:sz w:val="28"/>
          <w:szCs w:val="28"/>
          <w:u w:val="single"/>
          <w:lang w:eastAsia="ja-JP"/>
        </w:rPr>
        <w:t>ст.</w:t>
      </w:r>
      <w:r>
        <w:rPr>
          <w:rFonts w:eastAsia="Times New Roman" w:cs="Times New Roman" w:ascii="Times New Roman" w:hAnsi="Times New Roman"/>
          <w:b/>
          <w:sz w:val="28"/>
          <w:szCs w:val="28"/>
          <w:u w:val="single"/>
        </w:rPr>
        <w:t>»</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rPr>
      </w:pPr>
      <w:r>
        <w:rPr>
          <w:rFonts w:eastAsia="Times New Roman" w:cs="Times New Roman" w:ascii="Times New Roman" w:hAnsi="Times New Roman"/>
          <w:sz w:val="28"/>
          <w:szCs w:val="28"/>
          <w:u w:val="single"/>
        </w:rPr>
        <w:t>«Japan`s policy towards New Eastern Europe Countries in the XXI century»</w:t>
      </w:r>
    </w:p>
    <w:p>
      <w:pPr>
        <w:pStyle w:val="Normal"/>
        <w:spacing w:lineRule="auto" w:line="240" w:before="0" w:after="0"/>
        <w:jc w:val="right"/>
        <w:rPr>
          <w:rFonts w:ascii="Times New Roman" w:hAnsi="Times New Roman" w:eastAsia="Times New Roman" w:cs="Times New Roman"/>
          <w:sz w:val="28"/>
          <w:szCs w:val="28"/>
        </w:rPr>
      </w:pPr>
      <w:r>
        <w:rPr>
          <w:rFonts w:eastAsia="Times New Roman" w:cs="Times New Roman" w:ascii="Times New Roman" w:hAnsi="Times New Roman"/>
          <w:sz w:val="28"/>
          <w:szCs w:val="28"/>
        </w:rPr>
        <w:tab/>
        <w:t>Виконала: студентка денної форми навчання</w:t>
      </w:r>
    </w:p>
    <w:p>
      <w:pPr>
        <w:pStyle w:val="Normal"/>
        <w:spacing w:lineRule="auto" w:line="240" w:before="0" w:after="0"/>
        <w:jc w:val="right"/>
        <w:rPr>
          <w:rFonts w:ascii="Times New Roman" w:hAnsi="Times New Roman" w:eastAsia="Times New Roman" w:cs="Times New Roman"/>
          <w:sz w:val="28"/>
          <w:szCs w:val="28"/>
          <w:u w:val="single"/>
        </w:rPr>
      </w:pPr>
      <w:r>
        <w:rPr>
          <w:rFonts w:eastAsia="Times New Roman" w:cs="Times New Roman" w:ascii="Times New Roman" w:hAnsi="Times New Roman"/>
          <w:sz w:val="28"/>
          <w:szCs w:val="28"/>
          <w:u w:val="single"/>
        </w:rPr>
        <w:t xml:space="preserve">спеціальності 291 – Міжнародні відносини, </w:t>
      </w:r>
    </w:p>
    <w:p>
      <w:pPr>
        <w:pStyle w:val="Normal"/>
        <w:spacing w:lineRule="auto" w:line="240" w:before="0" w:after="0"/>
        <w:ind w:left="2835" w:hanging="0"/>
        <w:jc w:val="right"/>
        <w:rPr>
          <w:rFonts w:ascii="Times New Roman" w:hAnsi="Times New Roman" w:eastAsia="Times New Roman" w:cs="Times New Roman"/>
          <w:sz w:val="28"/>
          <w:szCs w:val="28"/>
          <w:u w:val="single"/>
          <w:vertAlign w:val="subscript"/>
        </w:rPr>
      </w:pPr>
      <w:r>
        <w:rPr>
          <w:rFonts w:eastAsia="Times New Roman" w:cs="Times New Roman" w:ascii="Times New Roman" w:hAnsi="Times New Roman"/>
          <w:sz w:val="28"/>
          <w:szCs w:val="28"/>
          <w:u w:val="single"/>
        </w:rPr>
        <w:t>суспільні комунікації та регіональні студії</w:t>
      </w:r>
    </w:p>
    <w:p>
      <w:pPr>
        <w:pStyle w:val="Normal"/>
        <w:spacing w:lineRule="auto" w:line="120" w:before="0" w:after="0"/>
        <w:ind w:left="2829" w:hanging="0"/>
        <w:jc w:val="right"/>
        <w:rPr>
          <w:rFonts w:ascii="Times New Roman" w:hAnsi="Times New Roman" w:eastAsia="Times New Roman" w:cs="Times New Roman"/>
          <w:sz w:val="28"/>
          <w:szCs w:val="28"/>
          <w:vertAlign w:val="subscript"/>
        </w:rPr>
      </w:pPr>
      <w:r>
        <w:rPr>
          <w:rFonts w:eastAsia="Times New Roman" w:cs="Times New Roman" w:ascii="Times New Roman" w:hAnsi="Times New Roman"/>
          <w:sz w:val="28"/>
          <w:szCs w:val="28"/>
          <w:vertAlign w:val="subscript"/>
        </w:rPr>
        <w:t>(шифр і назва напряму підготовки або спеціальності)</w:t>
      </w:r>
      <w:r>
        <w:rPr>
          <w:rFonts w:eastAsia="Times New Roman" w:cs="Times New Roman" w:ascii="Times New Roman" w:hAnsi="Times New Roman"/>
          <w:sz w:val="28"/>
          <w:szCs w:val="28"/>
        </w:rPr>
        <w:tab/>
      </w:r>
    </w:p>
    <w:p>
      <w:pPr>
        <w:pStyle w:val="Normal"/>
        <w:spacing w:lineRule="auto" w:line="120"/>
        <w:jc w:val="right"/>
        <w:rPr>
          <w:rFonts w:ascii="Times New Roman" w:hAnsi="Times New Roman" w:eastAsia="Times New Roman" w:cs="Times New Roman"/>
          <w:sz w:val="28"/>
          <w:szCs w:val="28"/>
          <w:vertAlign w:val="subscript"/>
        </w:rPr>
      </w:pPr>
      <w:r>
        <w:rPr>
          <w:rFonts w:eastAsia="Times New Roman" w:cs="Times New Roman" w:ascii="Times New Roman" w:hAnsi="Times New Roman"/>
          <w:sz w:val="28"/>
          <w:szCs w:val="28"/>
          <w:vertAlign w:val="subscript"/>
        </w:rPr>
        <w:tab/>
        <w:tab/>
        <w:tab/>
        <w:t>Зазалітінова Валерія Сергіївна</w:t>
      </w:r>
    </w:p>
    <w:p>
      <w:pPr>
        <w:pStyle w:val="Normal"/>
        <w:spacing w:before="0" w:after="0"/>
        <w:jc w:val="right"/>
        <w:rPr>
          <w:rFonts w:ascii="Times New Roman" w:hAnsi="Times New Roman" w:cs="Times New Roman"/>
          <w:sz w:val="28"/>
          <w:szCs w:val="28"/>
          <w:shd w:fill="FFFFFF" w:val="clear"/>
        </w:rPr>
      </w:pPr>
      <w:r>
        <w:rPr>
          <w:rFonts w:eastAsia="Times New Roman" w:cs="Times New Roman" w:ascii="Times New Roman" w:hAnsi="Times New Roman"/>
          <w:sz w:val="28"/>
          <w:szCs w:val="28"/>
        </w:rPr>
        <w:t xml:space="preserve">Керівник  </w:t>
      </w:r>
      <w:r>
        <w:rPr>
          <w:rFonts w:cs="Times New Roman" w:ascii="Times New Roman" w:hAnsi="Times New Roman"/>
          <w:sz w:val="28"/>
          <w:szCs w:val="28"/>
          <w:shd w:fill="FFFFFF" w:val="clear"/>
        </w:rPr>
        <w:t xml:space="preserve">професор, доктор політичних наук </w:t>
      </w:r>
    </w:p>
    <w:p>
      <w:pPr>
        <w:pStyle w:val="Normal"/>
        <w:spacing w:before="0" w:after="0"/>
        <w:jc w:val="right"/>
        <w:rPr>
          <w:rFonts w:ascii="Times New Roman" w:hAnsi="Times New Roman" w:cs="Times New Roman"/>
          <w:bCs/>
          <w:sz w:val="28"/>
          <w:szCs w:val="28"/>
        </w:rPr>
      </w:pPr>
      <w:r>
        <w:rPr>
          <w:rFonts w:cs="Times New Roman" w:ascii="Times New Roman" w:hAnsi="Times New Roman"/>
          <w:sz w:val="28"/>
          <w:szCs w:val="28"/>
          <w:shd w:fill="FFFFFF" w:val="clear"/>
        </w:rPr>
        <w:t xml:space="preserve">                                                 </w:t>
      </w:r>
      <w:r>
        <w:rPr>
          <w:rFonts w:cs="Times New Roman" w:ascii="Times New Roman" w:hAnsi="Times New Roman"/>
          <w:sz w:val="28"/>
          <w:szCs w:val="28"/>
          <w:shd w:fill="FFFFFF" w:val="clear"/>
        </w:rPr>
        <w:t>Брусиловська О. І.</w:t>
      </w:r>
    </w:p>
    <w:p>
      <w:pPr>
        <w:pStyle w:val="Normal"/>
        <w:spacing w:lineRule="auto" w:line="165"/>
        <w:ind w:left="2124" w:firstLine="707"/>
        <w:jc w:val="right"/>
        <w:rPr>
          <w:rFonts w:ascii="Times New Roman" w:hAnsi="Times New Roman" w:eastAsia="Times New Roman" w:cs="Times New Roman"/>
          <w:sz w:val="28"/>
          <w:szCs w:val="28"/>
        </w:rPr>
      </w:pPr>
      <w:r>
        <w:rPr>
          <w:rFonts w:eastAsia="Times New Roman" w:cs="Times New Roman" w:ascii="Times New Roman" w:hAnsi="Times New Roman"/>
          <w:sz w:val="28"/>
          <w:szCs w:val="28"/>
        </w:rPr>
        <w:t>_________________________</w:t>
      </w:r>
    </w:p>
    <w:p>
      <w:pPr>
        <w:pStyle w:val="Normal"/>
        <w:spacing w:lineRule="auto" w:line="165"/>
        <w:ind w:left="2124" w:firstLine="707"/>
        <w:jc w:val="right"/>
        <w:rPr>
          <w:rFonts w:ascii="Times New Roman" w:hAnsi="Times New Roman" w:eastAsia="Times New Roman" w:cs="Times New Roman"/>
          <w:sz w:val="28"/>
          <w:szCs w:val="28"/>
          <w:vertAlign w:val="subscript"/>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160"/>
        <w:jc w:val="right"/>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Рецензент  к. політ. н., доц.</w:t>
      </w:r>
      <w:r>
        <w:rPr>
          <w:rFonts w:cs="Times New Roman" w:ascii="Times New Roman" w:hAnsi="Times New Roman"/>
          <w:sz w:val="28"/>
          <w:szCs w:val="28"/>
          <w:lang w:eastAsia="ja-JP"/>
        </w:rPr>
        <w:t>Майстренко Ю.І</w:t>
      </w:r>
      <w:r>
        <w:rPr>
          <w:rFonts w:eastAsia="Times New Roman" w:cs="Times New Roman" w:ascii="Times New Roman" w:hAnsi="Times New Roman"/>
          <w:sz w:val="28"/>
          <w:szCs w:val="28"/>
        </w:rPr>
        <w:t>.</w:t>
      </w:r>
    </w:p>
    <w:p>
      <w:pPr>
        <w:pStyle w:val="Normal"/>
        <w:tabs>
          <w:tab w:val="clear" w:pos="708"/>
          <w:tab w:val="left" w:pos="5245" w:leader="none"/>
          <w:tab w:val="right" w:pos="9355" w:leader="none"/>
        </w:tabs>
        <w:spacing w:lineRule="auto" w:line="120" w:before="120" w:after="160"/>
        <w:jc w:val="right"/>
        <w:rPr>
          <w:rFonts w:ascii="Times New Roman" w:hAnsi="Times New Roman" w:eastAsia="Times New Roman" w:cs="Times New Roman"/>
          <w:sz w:val="28"/>
          <w:szCs w:val="28"/>
        </w:rPr>
      </w:pPr>
      <w:r>
        <w:rPr>
          <w:rFonts w:eastAsia="Times New Roman" w:cs="Times New Roman" w:ascii="Times New Roman" w:hAnsi="Times New Roman"/>
          <w:sz w:val="28"/>
          <w:szCs w:val="28"/>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before="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Рекомендовано до захисту:</w:t>
            </w:r>
          </w:p>
          <w:p>
            <w:pPr>
              <w:pStyle w:val="Normal"/>
              <w:widowControl w:val="false"/>
              <w:spacing w:lineRule="auto" w:line="252" w:before="12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Протокол засідання кафедри</w:t>
            </w:r>
          </w:p>
          <w:p>
            <w:pPr>
              <w:pStyle w:val="Normal"/>
              <w:widowControl w:val="false"/>
              <w:spacing w:lineRule="auto" w:line="252" w:before="12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___ від _9.11._ 2021 р.</w:t>
            </w:r>
          </w:p>
          <w:p>
            <w:pPr>
              <w:pStyle w:val="Normal"/>
              <w:widowControl w:val="false"/>
              <w:spacing w:lineRule="auto" w:line="252" w:before="60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Завідувач кафедри</w:t>
            </w:r>
          </w:p>
          <w:p>
            <w:pPr>
              <w:pStyle w:val="Normal"/>
              <w:widowControl w:val="false"/>
              <w:tabs>
                <w:tab w:val="clear" w:pos="708"/>
                <w:tab w:val="left" w:pos="1168" w:leader="none"/>
                <w:tab w:val="left" w:pos="3861" w:leader="none"/>
              </w:tabs>
              <w:spacing w:lineRule="auto" w:line="252" w:before="360" w:after="160"/>
              <w:rPr>
                <w:rFonts w:ascii="Times New Roman" w:hAnsi="Times New Roman" w:eastAsia="Times New Roman" w:cs="Times New Roman"/>
                <w:sz w:val="28"/>
                <w:szCs w:val="28"/>
                <w:u w:val="single"/>
              </w:rPr>
            </w:pPr>
            <w:r>
              <w:rPr>
                <w:rFonts w:eastAsia="Times New Roman" w:cs="Times New Roman" w:ascii="Times New Roman" w:hAnsi="Times New Roman"/>
                <w:sz w:val="28"/>
                <w:szCs w:val="28"/>
                <w:u w:val="single"/>
              </w:rPr>
              <w:tab/>
            </w:r>
            <w:r>
              <w:rPr>
                <w:rFonts w:eastAsia="Times New Roman" w:cs="Times New Roman" w:ascii="Times New Roman" w:hAnsi="Times New Roman"/>
                <w:sz w:val="28"/>
                <w:szCs w:val="28"/>
              </w:rPr>
              <w:t xml:space="preserve">            Брусиловська О.І.</w:t>
            </w:r>
          </w:p>
          <w:p>
            <w:pPr>
              <w:pStyle w:val="Normal"/>
              <w:widowControl w:val="false"/>
              <w:tabs>
                <w:tab w:val="clear" w:pos="708"/>
                <w:tab w:val="left" w:pos="284" w:leader="none"/>
                <w:tab w:val="left" w:pos="1767" w:leader="none"/>
              </w:tabs>
              <w:spacing w:lineRule="auto" w:line="252"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tab/>
              <w:t>(підпис)</w:t>
            </w:r>
          </w:p>
        </w:tc>
        <w:tc>
          <w:tcPr>
            <w:tcW w:w="4786" w:type="dxa"/>
            <w:tcBorders/>
          </w:tcPr>
          <w:p>
            <w:pPr>
              <w:pStyle w:val="Normal"/>
              <w:widowControl w:val="false"/>
              <w:tabs>
                <w:tab w:val="clear" w:pos="708"/>
                <w:tab w:val="right" w:pos="4462" w:leader="none"/>
              </w:tabs>
              <w:spacing w:lineRule="auto" w:line="252" w:before="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Захищено на засіданні ЕК №__</w:t>
            </w:r>
            <w:r>
              <w:rPr>
                <w:rFonts w:eastAsia="Times New Roman" w:cs="Times New Roman" w:ascii="Times New Roman" w:hAnsi="Times New Roman"/>
                <w:sz w:val="28"/>
                <w:szCs w:val="28"/>
                <w:u w:val="single"/>
              </w:rPr>
              <w:t>7</w:t>
            </w:r>
            <w:r>
              <w:rPr>
                <w:rFonts w:eastAsia="Times New Roman" w:cs="Times New Roman" w:ascii="Times New Roman" w:hAnsi="Times New Roman"/>
                <w:sz w:val="28"/>
                <w:szCs w:val="28"/>
              </w:rPr>
              <w:t>__</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протокол № ___ від ______2021 р.</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Оцінка______________/___</w:t>
              <w:tab/>
              <w:t>___/____</w:t>
            </w:r>
          </w:p>
          <w:p>
            <w:pPr>
              <w:pStyle w:val="Normal"/>
              <w:widowControl w:val="false"/>
              <w:spacing w:lineRule="auto" w:line="252"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(за національною шкалою, шкалою ЕСТS, бали)</w:t>
            </w:r>
          </w:p>
          <w:p>
            <w:pPr>
              <w:pStyle w:val="Normal"/>
              <w:widowControl w:val="false"/>
              <w:spacing w:lineRule="auto" w:line="252" w:before="360" w:after="0"/>
              <w:rPr>
                <w:rFonts w:ascii="Times New Roman" w:hAnsi="Times New Roman" w:eastAsia="Times New Roman" w:cs="Times New Roman"/>
                <w:sz w:val="28"/>
                <w:szCs w:val="28"/>
              </w:rPr>
            </w:pPr>
            <w:r>
              <w:rPr>
                <w:rFonts w:eastAsia="Times New Roman" w:cs="Times New Roman" w:ascii="Times New Roman" w:hAnsi="Times New Roman"/>
                <w:sz w:val="28"/>
                <w:szCs w:val="28"/>
              </w:rPr>
              <w:t>Голова ЕК</w:t>
            </w:r>
          </w:p>
          <w:p>
            <w:pPr>
              <w:pStyle w:val="Normal"/>
              <w:widowControl w:val="false"/>
              <w:tabs>
                <w:tab w:val="clear" w:pos="708"/>
                <w:tab w:val="left" w:pos="1446" w:leader="none"/>
                <w:tab w:val="right" w:pos="4462" w:leader="none"/>
              </w:tabs>
              <w:spacing w:lineRule="auto" w:line="252" w:before="360" w:after="160"/>
              <w:rPr>
                <w:rFonts w:ascii="Times New Roman" w:hAnsi="Times New Roman" w:eastAsia="Times New Roman" w:cs="Times New Roman"/>
                <w:sz w:val="28"/>
                <w:szCs w:val="28"/>
                <w:u w:val="single"/>
              </w:rPr>
            </w:pPr>
            <w:r>
              <w:rPr>
                <w:rFonts w:eastAsia="Times New Roman" w:cs="Times New Roman" w:ascii="Times New Roman" w:hAnsi="Times New Roman"/>
                <w:sz w:val="28"/>
                <w:szCs w:val="28"/>
                <w:u w:val="single"/>
              </w:rPr>
              <w:tab/>
            </w:r>
            <w:r>
              <w:rPr>
                <w:rFonts w:eastAsia="Times New Roman" w:cs="Times New Roman" w:ascii="Times New Roman" w:hAnsi="Times New Roman"/>
                <w:sz w:val="28"/>
                <w:szCs w:val="28"/>
              </w:rPr>
              <w:t>Глебов В.В.</w:t>
            </w:r>
          </w:p>
          <w:p>
            <w:pPr>
              <w:pStyle w:val="Normal"/>
              <w:widowControl w:val="false"/>
              <w:tabs>
                <w:tab w:val="clear" w:pos="708"/>
                <w:tab w:val="left" w:pos="454" w:leader="none"/>
                <w:tab w:val="left" w:pos="2155" w:leader="none"/>
              </w:tabs>
              <w:spacing w:lineRule="auto" w:line="252"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tab/>
              <w:t>(підпис)</w:t>
            </w:r>
          </w:p>
        </w:tc>
      </w:tr>
      <w:tr>
        <w:trPr/>
        <w:tc>
          <w:tcPr>
            <w:tcW w:w="5083" w:type="dxa"/>
            <w:tcBorders/>
          </w:tcPr>
          <w:p>
            <w:pPr>
              <w:pStyle w:val="Normal"/>
              <w:widowControl w:val="false"/>
              <w:spacing w:lineRule="auto" w:line="252"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r>
          </w:p>
        </w:tc>
        <w:tc>
          <w:tcPr>
            <w:tcW w:w="4786" w:type="dxa"/>
            <w:tcBorders/>
          </w:tcPr>
          <w:p>
            <w:pPr>
              <w:pStyle w:val="Normal"/>
              <w:widowControl w:val="false"/>
              <w:spacing w:lineRule="auto" w:line="252"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r>
          </w:p>
        </w:tc>
      </w:tr>
    </w:tbl>
    <w:p>
      <w:pPr>
        <w:pStyle w:val="Normal"/>
        <w:rPr>
          <w:rFonts w:ascii="Times New Roman" w:hAnsi="Times New Roman" w:cs="Times New Roman"/>
          <w:b/>
          <w:b/>
          <w:sz w:val="28"/>
          <w:szCs w:val="28"/>
        </w:rPr>
      </w:pPr>
      <w:r>
        <w:rPr>
          <w:rFonts w:cs="Times New Roman" w:ascii="Times New Roman" w:hAnsi="Times New Roman"/>
          <w:b/>
          <w:sz w:val="28"/>
          <w:szCs w:val="28"/>
        </w:rPr>
        <w:t xml:space="preserve">                                              </w:t>
      </w:r>
      <w:r>
        <w:rPr>
          <w:rFonts w:cs="Times New Roman" w:ascii="Times New Roman" w:hAnsi="Times New Roman"/>
          <w:b/>
          <w:sz w:val="28"/>
          <w:szCs w:val="28"/>
        </w:rPr>
        <w:t>Одеса 2021</w:t>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t>ЗМІСТ</w:t>
      </w:r>
    </w:p>
    <w:p>
      <w:pPr>
        <w:pStyle w:val="Normal"/>
        <w:jc w:val="center"/>
        <w:rPr>
          <w:rFonts w:ascii="Times New Roman" w:hAnsi="Times New Roman" w:cs="Times New Roman"/>
          <w:bCs/>
          <w:sz w:val="28"/>
          <w:szCs w:val="28"/>
        </w:rPr>
      </w:pPr>
      <w:r>
        <w:rPr>
          <w:rFonts w:cs="Times New Roman" w:ascii="Times New Roman" w:hAnsi="Times New Roman"/>
          <w:bCs/>
          <w:sz w:val="28"/>
          <w:szCs w:val="28"/>
        </w:rPr>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t>Вступ …………………….……………………………………………...………4</w:t>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t>Розділ 1. Теоретичні засади дослідження</w:t>
        <w:tab/>
        <w:t>……………………………………6</w:t>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t>Розділ 2. Японсько-українські відносини на тлі загострення російської агресії ……………………………………………………….…………………32</w:t>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t>Розділ 3. Відносини Японії та інших країн «Нової Східної Європи»…......47</w:t>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t>Висновок……………………………………………………………………….66</w:t>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rPr>
        <w:t>Список посилань</w:t>
        <w:tab/>
        <w:t>…………………………………………………………..….70</w:t>
      </w:r>
    </w:p>
    <w:p>
      <w:pPr>
        <w:pStyle w:val="Normal"/>
        <w:rPr>
          <w:rFonts w:ascii="Times New Roman" w:hAnsi="Times New Roman" w:eastAsia="游ゴシック Light" w:cs="Times New Roman" w:eastAsiaTheme="majorEastAsia"/>
          <w:bCs/>
          <w:sz w:val="28"/>
          <w:szCs w:val="28"/>
        </w:rPr>
      </w:pPr>
      <w:r>
        <w:rPr>
          <w:rFonts w:eastAsia="游ゴシック Light" w:cs="Times New Roman" w:eastAsiaTheme="majorEastAsia" w:ascii="Times New Roman" w:hAnsi="Times New Roman"/>
          <w:bCs/>
          <w:sz w:val="28"/>
          <w:szCs w:val="28"/>
        </w:rPr>
      </w:r>
      <w:bookmarkStart w:id="0" w:name="_Toc87289550"/>
      <w:bookmarkStart w:id="1" w:name="_Toc87289550"/>
      <w:bookmarkEnd w:id="1"/>
      <w:r>
        <w:br w:type="page"/>
      </w:r>
    </w:p>
    <w:p>
      <w:pPr>
        <w:pStyle w:val="1"/>
        <w:spacing w:before="0" w:after="0"/>
        <w:jc w:val="center"/>
        <w:rPr>
          <w:rFonts w:ascii="Times New Roman" w:hAnsi="Times New Roman" w:cs="Times New Roman"/>
          <w:b/>
          <w:b/>
          <w:bCs/>
          <w:color w:val="auto"/>
          <w:sz w:val="28"/>
          <w:szCs w:val="28"/>
        </w:rPr>
      </w:pPr>
      <w:r>
        <w:rPr>
          <w:rFonts w:cs="Times New Roman" w:ascii="Times New Roman" w:hAnsi="Times New Roman"/>
          <w:b/>
          <w:bCs/>
          <w:color w:val="auto"/>
          <w:sz w:val="28"/>
          <w:szCs w:val="28"/>
        </w:rPr>
        <w:t>ABSTRACT</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1"/>
        <w:spacing w:lineRule="auto" w:line="360" w:before="0" w:after="0"/>
        <w:ind w:firstLine="567"/>
        <w:jc w:val="both"/>
        <w:rPr>
          <w:rFonts w:ascii="Times New Roman" w:hAnsi="Times New Roman" w:cs="Times New Roman"/>
          <w:bCs/>
          <w:color w:val="auto"/>
          <w:sz w:val="28"/>
          <w:szCs w:val="28"/>
        </w:rPr>
      </w:pPr>
      <w:r>
        <w:rPr>
          <w:rFonts w:cs="Times New Roman" w:ascii="Times New Roman" w:hAnsi="Times New Roman"/>
          <w:bCs/>
          <w:color w:val="auto"/>
          <w:sz w:val="28"/>
          <w:szCs w:val="28"/>
        </w:rPr>
        <w:t>We are interested in this master`s paper in international relations between New Eastern Europe countries and Japan.</w:t>
      </w:r>
    </w:p>
    <w:p>
      <w:pPr>
        <w:pStyle w:val="NoSpacing"/>
        <w:spacing w:lineRule="auto" w:line="360"/>
        <w:ind w:firstLine="567"/>
        <w:jc w:val="both"/>
        <w:rPr>
          <w:rFonts w:ascii="Times New Roman" w:hAnsi="Times New Roman" w:cs="Times New Roman"/>
          <w:sz w:val="28"/>
          <w:szCs w:val="28"/>
        </w:rPr>
      </w:pPr>
      <w:r>
        <w:rPr>
          <w:rFonts w:cs="Times New Roman" w:ascii="Times New Roman" w:hAnsi="Times New Roman"/>
          <w:sz w:val="28"/>
          <w:szCs w:val="28"/>
        </w:rPr>
        <w:t xml:space="preserve">Of particular importance for the countries of New Europe is cooperation with such an influential Asian country as Japan. Regardless of the political and economic weight of the partners, the main objectives of the foreign policy of the New European countries are, first, to increase access of goods to foreign markets and attract investment in new priority sectors of the economy, especially agriculture and new technologies. </w:t>
      </w:r>
    </w:p>
    <w:p>
      <w:pPr>
        <w:pStyle w:val="NoSpacing"/>
        <w:spacing w:lineRule="auto" w:line="360"/>
        <w:ind w:firstLine="567"/>
        <w:jc w:val="both"/>
        <w:rPr>
          <w:rFonts w:ascii="Times New Roman" w:hAnsi="Times New Roman" w:cs="Times New Roman"/>
          <w:sz w:val="28"/>
          <w:szCs w:val="28"/>
        </w:rPr>
      </w:pPr>
      <w:r>
        <w:rPr>
          <w:rFonts w:cs="Times New Roman" w:ascii="Times New Roman" w:hAnsi="Times New Roman"/>
          <w:sz w:val="28"/>
          <w:szCs w:val="28"/>
        </w:rPr>
        <w:t>We can determine the major moment and actually it is a proclamation of the "Arch of Freedom and Prosperity". According this proclamation it was the first time, when Ukraine was included in Japan's foreign policy concept.</w:t>
      </w:r>
    </w:p>
    <w:p>
      <w:pPr>
        <w:pStyle w:val="NoSpacing"/>
        <w:spacing w:lineRule="auto" w:line="360"/>
        <w:ind w:firstLine="567"/>
        <w:jc w:val="both"/>
        <w:rPr>
          <w:rFonts w:ascii="Times New Roman" w:hAnsi="Times New Roman" w:cs="Times New Roman"/>
          <w:sz w:val="28"/>
          <w:szCs w:val="28"/>
        </w:rPr>
      </w:pPr>
      <w:r>
        <w:rPr>
          <w:rFonts w:cs="Times New Roman" w:ascii="Times New Roman" w:hAnsi="Times New Roman"/>
          <w:sz w:val="28"/>
          <w:szCs w:val="28"/>
        </w:rPr>
        <w:t>When writing the work was used such methods as: historical method, method of statistical analysis, comparative, empirical, systemic, method of logic. According to the theory of international relations, the development of Japan's foreign policy can be considered in the context of political realism.</w:t>
      </w:r>
    </w:p>
    <w:p>
      <w:pPr>
        <w:pStyle w:val="NoSpacing"/>
        <w:spacing w:lineRule="auto" w:line="360"/>
        <w:ind w:firstLine="567"/>
        <w:jc w:val="both"/>
        <w:rPr>
          <w:rFonts w:ascii="Times New Roman" w:hAnsi="Times New Roman" w:cs="Times New Roman"/>
          <w:sz w:val="28"/>
          <w:szCs w:val="28"/>
          <w:lang w:val="en-US"/>
        </w:rPr>
      </w:pPr>
      <w:r>
        <w:rPr>
          <w:rFonts w:cs="Times New Roman" w:ascii="Times New Roman" w:hAnsi="Times New Roman"/>
          <w:sz w:val="28"/>
          <w:szCs w:val="28"/>
        </w:rPr>
        <w:t>The post-Soviet region occupies a special place in Japan's foreign policy strategy. Ukraine is an important partner of Japan in democracy in the post-Soviet space. In connection with the occupation of Crimea by Russia and the events related to the Russian aggression in 2014, the strategic importance of Ukraine in Japan’s foreign policy strategy has significantly increased. That is why the study of the evolution of Japanese policy in the region, its problems and prospects for further development is a topical issue of the study.</w:t>
      </w:r>
    </w:p>
    <w:p>
      <w:pPr>
        <w:pStyle w:val="Normal"/>
        <w:spacing w:lineRule="auto" w:line="360" w:before="0" w:after="0"/>
        <w:ind w:firstLine="567"/>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Web"/>
        <w:spacing w:lineRule="auto" w:line="360" w:beforeAutospacing="0" w:before="0" w:afterAutospacing="0" w:after="0"/>
        <w:rPr>
          <w:sz w:val="28"/>
          <w:szCs w:val="28"/>
        </w:rPr>
      </w:pPr>
      <w:r>
        <w:rPr>
          <w:b/>
          <w:bCs/>
          <w:sz w:val="28"/>
          <w:szCs w:val="28"/>
          <w:shd w:fill="FFFFFF" w:val="clear"/>
        </w:rPr>
        <w:t>Key words:</w:t>
      </w:r>
      <w:r>
        <w:rPr>
          <w:sz w:val="28"/>
          <w:szCs w:val="28"/>
          <w:shd w:fill="FFFFFF" w:val="clear"/>
        </w:rPr>
        <w:t xml:space="preserve"> japan`s policy, new eastern europe, uraine, belorus, moldova, </w:t>
      </w:r>
      <w:r>
        <w:rPr>
          <w:sz w:val="28"/>
          <w:szCs w:val="28"/>
        </w:rPr>
        <w:t>post-soviet states.</w:t>
      </w:r>
    </w:p>
    <w:p>
      <w:pPr>
        <w:pStyle w:val="NormalWeb"/>
        <w:spacing w:lineRule="auto" w:line="360" w:beforeAutospacing="0" w:before="0" w:afterAutospacing="0" w:after="0"/>
        <w:rPr>
          <w:sz w:val="28"/>
          <w:szCs w:val="28"/>
        </w:rPr>
      </w:pPr>
      <w:r>
        <w:rPr>
          <w:sz w:val="28"/>
          <w:szCs w:val="28"/>
        </w:rPr>
      </w:r>
    </w:p>
    <w:p>
      <w:pPr>
        <w:pStyle w:val="1"/>
        <w:spacing w:before="240" w:after="240"/>
        <w:jc w:val="center"/>
        <w:rPr>
          <w:rFonts w:ascii="Times New Roman" w:hAnsi="Times New Roman" w:cs="Times New Roman"/>
          <w:b/>
          <w:b/>
          <w:bCs/>
          <w:color w:val="auto"/>
          <w:sz w:val="28"/>
          <w:szCs w:val="28"/>
          <w:lang w:eastAsia="ja-JP"/>
        </w:rPr>
      </w:pPr>
      <w:r>
        <w:rPr>
          <w:rFonts w:cs="Times New Roman" w:ascii="Times New Roman" w:hAnsi="Times New Roman"/>
          <w:b/>
          <w:bCs/>
          <w:color w:val="auto"/>
          <w:sz w:val="28"/>
          <w:szCs w:val="28"/>
          <w:lang w:eastAsia="ja-JP"/>
        </w:rPr>
        <w:t>ВСТУП</w:t>
      </w:r>
    </w:p>
    <w:p>
      <w:pPr>
        <w:pStyle w:val="Normal"/>
        <w:jc w:val="both"/>
        <w:rPr>
          <w:rFonts w:ascii="Times New Roman" w:hAnsi="Times New Roman" w:cs="Times New Roman"/>
          <w:sz w:val="28"/>
          <w:szCs w:val="28"/>
          <w:lang w:eastAsia="ja-JP"/>
        </w:rPr>
      </w:pPr>
      <w:r>
        <w:rPr>
          <w:rFonts w:cs="Times New Roman" w:ascii="Times New Roman" w:hAnsi="Times New Roman"/>
          <w:sz w:val="28"/>
          <w:szCs w:val="28"/>
          <w:lang w:eastAsia="ja-JP"/>
        </w:rPr>
      </w:r>
    </w:p>
    <w:p>
      <w:pPr>
        <w:pStyle w:val="Normal"/>
        <w:spacing w:lineRule="auto" w:line="360" w:before="0" w:after="0"/>
        <w:jc w:val="both"/>
        <w:rPr>
          <w:rFonts w:ascii="Times New Roman" w:hAnsi="Times New Roman" w:cs="Times New Roman"/>
          <w:bCs/>
          <w:sz w:val="28"/>
          <w:szCs w:val="28"/>
        </w:rPr>
      </w:pPr>
      <w:r>
        <w:rPr>
          <w:rFonts w:eastAsia="Times New Roman" w:cs="Times New Roman" w:ascii="Times New Roman" w:hAnsi="Times New Roman"/>
          <w:b/>
          <w:bCs/>
          <w:sz w:val="28"/>
          <w:szCs w:val="28"/>
          <w:lang w:eastAsia="ja-JP"/>
        </w:rPr>
        <w:t xml:space="preserve">        </w:t>
      </w:r>
      <w:r>
        <w:rPr>
          <w:rFonts w:eastAsia="Times New Roman" w:cs="Times New Roman" w:ascii="Times New Roman" w:hAnsi="Times New Roman"/>
          <w:b/>
          <w:bCs/>
          <w:sz w:val="28"/>
          <w:szCs w:val="28"/>
          <w:lang w:eastAsia="ja-JP"/>
        </w:rPr>
        <w:t>Тема дослідження:</w:t>
      </w:r>
      <w:r>
        <w:rPr>
          <w:rFonts w:eastAsia="Times New Roman" w:cs="Times New Roman" w:ascii="Times New Roman" w:hAnsi="Times New Roman"/>
          <w:sz w:val="28"/>
          <w:szCs w:val="28"/>
          <w:lang w:eastAsia="ja-JP"/>
        </w:rPr>
        <w:t xml:space="preserve"> </w:t>
      </w:r>
      <w:r>
        <w:rPr>
          <w:rFonts w:cs="Times New Roman" w:ascii="Times New Roman" w:hAnsi="Times New Roman"/>
          <w:bCs/>
          <w:sz w:val="28"/>
          <w:szCs w:val="28"/>
        </w:rPr>
        <w:t xml:space="preserve">Політика Японії щодо країн нової Європи (Молдова, Україна, Білорусь). </w:t>
      </w:r>
    </w:p>
    <w:p>
      <w:pPr>
        <w:pStyle w:val="NormalWeb"/>
        <w:spacing w:lineRule="auto" w:line="360" w:beforeAutospacing="0" w:before="0" w:afterAutospacing="0" w:after="0"/>
        <w:ind w:firstLine="567"/>
        <w:jc w:val="both"/>
        <w:rPr>
          <w:sz w:val="28"/>
          <w:szCs w:val="28"/>
        </w:rPr>
      </w:pPr>
      <w:r>
        <w:rPr>
          <w:b/>
          <w:bCs/>
          <w:sz w:val="28"/>
          <w:szCs w:val="28"/>
        </w:rPr>
        <w:t xml:space="preserve">Актуальність дослідження: </w:t>
      </w:r>
      <w:r>
        <w:rPr>
          <w:bCs/>
          <w:sz w:val="28"/>
          <w:szCs w:val="28"/>
        </w:rPr>
        <w:t>на разі немає досліджень, які висвітлюють політику Японії щодо країн Нової Східної Європи, отже наукова актуальність зосереджена на подальшому вивченні зазначеної теми. Практична актуальність теми визначається тим, що п</w:t>
      </w:r>
      <w:r>
        <w:rPr>
          <w:sz w:val="28"/>
          <w:szCs w:val="28"/>
        </w:rPr>
        <w:t xml:space="preserve">острадянський регіон займає особливе місце в зовнішньополітичній стратегії Японії. Україна, є важливим партнером Японії з демократії на пострадянському просторі. У зв'язку з окупацією Криму Росією та подій пов’язаних із Російською агресією у 2014 р. стратегічна важливість України в зовнішньополітичній стратегії Японії значно підвищилась. Саме тому вивчення еволюції політики Японії в регіоні, проблем та перспектив її подальшого розвитку є актуальною темою дослідження. Крім того, </w:t>
      </w:r>
      <w:r>
        <w:rPr>
          <w:bCs/>
          <w:sz w:val="28"/>
          <w:szCs w:val="28"/>
        </w:rPr>
        <w:t>всебічний розгляд зовнішньої політики Японії, як однієї із найдосвідченіших країн на світовій арені може зробити внесок у вивчення міжнародних відносин та дипломатичної науки в цілому.</w:t>
      </w:r>
    </w:p>
    <w:p>
      <w:pPr>
        <w:pStyle w:val="Normal"/>
        <w:spacing w:lineRule="auto" w:line="360" w:before="0" w:after="0"/>
        <w:ind w:firstLine="567"/>
        <w:jc w:val="both"/>
        <w:rPr>
          <w:rFonts w:ascii="Times New Roman" w:hAnsi="Times New Roman" w:eastAsia="Times New Roman" w:cs="Times New Roman"/>
          <w:sz w:val="28"/>
          <w:szCs w:val="28"/>
          <w:lang w:eastAsia="ja-JP"/>
        </w:rPr>
      </w:pPr>
      <w:r>
        <w:rPr>
          <w:rFonts w:eastAsia="Times New Roman" w:cs="Times New Roman" w:ascii="Times New Roman" w:hAnsi="Times New Roman"/>
          <w:b/>
          <w:bCs/>
          <w:sz w:val="28"/>
          <w:szCs w:val="28"/>
          <w:lang w:eastAsia="ja-JP"/>
        </w:rPr>
        <w:t>Мета роботи</w:t>
      </w:r>
      <w:r>
        <w:rPr>
          <w:rFonts w:eastAsia="Times New Roman" w:cs="Times New Roman" w:ascii="Times New Roman" w:hAnsi="Times New Roman"/>
          <w:sz w:val="28"/>
          <w:szCs w:val="28"/>
          <w:lang w:eastAsia="ja-JP"/>
        </w:rPr>
        <w:t xml:space="preserve"> полягає у вивченні особливостей відносин Японії з країнами Нової Східної Європи. </w:t>
      </w:r>
      <w:r>
        <w:rPr>
          <w:rFonts w:eastAsia="Times New Roman" w:cs="Times New Roman" w:ascii="Times New Roman" w:hAnsi="Times New Roman"/>
          <w:b/>
          <w:bCs/>
          <w:sz w:val="28"/>
          <w:szCs w:val="28"/>
          <w:lang w:eastAsia="ja-JP"/>
        </w:rPr>
        <w:t>З цим пов’язані завдання: </w:t>
      </w:r>
    </w:p>
    <w:p>
      <w:pPr>
        <w:pStyle w:val="Normal"/>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 xml:space="preserve">- проаналізувати концептуальні основи зовнішньої політики Японії щодо Молдови, Білорусі та України; </w:t>
      </w:r>
    </w:p>
    <w:p>
      <w:pPr>
        <w:pStyle w:val="Normal"/>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 xml:space="preserve">- розглянути зовнішньополітичні ініціативи Японії щодо країн Нової Східної Європи; </w:t>
      </w:r>
    </w:p>
    <w:p>
      <w:pPr>
        <w:pStyle w:val="Normal"/>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 xml:space="preserve">- проаналізувати політику чинної влади у Японії на чолі з прем'єр-міністром щодо країн регіону; </w:t>
      </w:r>
    </w:p>
    <w:p>
      <w:pPr>
        <w:pStyle w:val="Normal"/>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 визначити проблеми у відносинах між Японією та країнами Нової Східної Європи;</w:t>
      </w:r>
    </w:p>
    <w:p>
      <w:pPr>
        <w:pStyle w:val="Normal"/>
        <w:spacing w:lineRule="auto" w:line="360" w:before="0" w:after="0"/>
        <w:ind w:firstLine="567"/>
        <w:jc w:val="both"/>
        <w:rPr>
          <w:rFonts w:ascii="Times New Roman" w:hAnsi="Times New Roman" w:eastAsia="Times New Roman" w:cs="Times New Roman"/>
          <w:sz w:val="28"/>
          <w:szCs w:val="28"/>
          <w:lang w:eastAsia="ja-JP"/>
        </w:rPr>
      </w:pPr>
      <w:r>
        <w:rPr>
          <w:rFonts w:eastAsia="Times New Roman" w:cs="Times New Roman" w:ascii="Times New Roman" w:hAnsi="Times New Roman"/>
          <w:sz w:val="28"/>
          <w:szCs w:val="28"/>
          <w:lang w:eastAsia="ja-JP"/>
        </w:rPr>
        <w:t>-</w:t>
      </w:r>
      <w:r>
        <w:rPr>
          <w:rFonts w:cs="Times New Roman" w:ascii="Times New Roman" w:hAnsi="Times New Roman"/>
          <w:bCs/>
          <w:sz w:val="28"/>
          <w:szCs w:val="28"/>
        </w:rPr>
        <w:t xml:space="preserve"> виявити перспективи взаємовідносин Японії з країнами регіону. </w:t>
      </w:r>
    </w:p>
    <w:p>
      <w:pPr>
        <w:pStyle w:val="Normal"/>
        <w:spacing w:lineRule="auto" w:line="360" w:before="0" w:after="0"/>
        <w:jc w:val="both"/>
        <w:rPr>
          <w:rFonts w:ascii="Times New Roman" w:hAnsi="Times New Roman" w:eastAsia="Times New Roman" w:cs="Times New Roman"/>
          <w:sz w:val="28"/>
          <w:szCs w:val="28"/>
          <w:lang w:eastAsia="ja-JP"/>
        </w:rPr>
      </w:pPr>
      <w:r>
        <w:rPr>
          <w:rFonts w:eastAsia="Times New Roman" w:cs="Times New Roman" w:ascii="Times New Roman" w:hAnsi="Times New Roman"/>
          <w:b/>
          <w:bCs/>
          <w:sz w:val="28"/>
          <w:szCs w:val="28"/>
          <w:lang w:eastAsia="ja-JP"/>
        </w:rPr>
        <w:t xml:space="preserve">       </w:t>
      </w:r>
      <w:r>
        <w:rPr>
          <w:rFonts w:eastAsia="Times New Roman" w:cs="Times New Roman" w:ascii="Times New Roman" w:hAnsi="Times New Roman"/>
          <w:b/>
          <w:bCs/>
          <w:sz w:val="28"/>
          <w:szCs w:val="28"/>
          <w:lang w:eastAsia="ja-JP"/>
        </w:rPr>
        <w:t>Об’єкт дослідження -</w:t>
      </w:r>
      <w:r>
        <w:rPr>
          <w:rFonts w:eastAsia="Times New Roman" w:cs="Times New Roman" w:ascii="Times New Roman" w:hAnsi="Times New Roman"/>
          <w:sz w:val="28"/>
          <w:szCs w:val="28"/>
          <w:lang w:eastAsia="ja-JP"/>
        </w:rPr>
        <w:t xml:space="preserve"> регіон Нової Східної Європи.</w:t>
      </w:r>
    </w:p>
    <w:p>
      <w:pPr>
        <w:pStyle w:val="Normal"/>
        <w:spacing w:lineRule="auto" w:line="360" w:before="0" w:after="0"/>
        <w:ind w:firstLine="567"/>
        <w:jc w:val="both"/>
        <w:rPr>
          <w:rFonts w:ascii="Times New Roman" w:hAnsi="Times New Roman" w:cs="Times New Roman"/>
          <w:bCs/>
          <w:sz w:val="28"/>
          <w:szCs w:val="28"/>
        </w:rPr>
      </w:pPr>
      <w:r>
        <w:rPr>
          <w:rFonts w:eastAsia="Times New Roman" w:cs="Times New Roman" w:ascii="Times New Roman" w:hAnsi="Times New Roman"/>
          <w:b/>
          <w:bCs/>
          <w:sz w:val="28"/>
          <w:szCs w:val="28"/>
          <w:lang w:eastAsia="ja-JP"/>
        </w:rPr>
        <w:t>Предмет дослідження -</w:t>
      </w:r>
      <w:r>
        <w:rPr>
          <w:rFonts w:eastAsia="Times New Roman" w:cs="Times New Roman" w:ascii="Times New Roman" w:hAnsi="Times New Roman"/>
          <w:sz w:val="28"/>
          <w:szCs w:val="28"/>
          <w:lang w:eastAsia="ja-JP"/>
        </w:rPr>
        <w:t xml:space="preserve"> п</w:t>
      </w:r>
      <w:r>
        <w:rPr>
          <w:rFonts w:cs="Times New Roman" w:ascii="Times New Roman" w:hAnsi="Times New Roman"/>
          <w:bCs/>
          <w:sz w:val="28"/>
          <w:szCs w:val="28"/>
        </w:rPr>
        <w:t>олітика Японії щодо країн нової Європи (Молдова, Україна, Білорусь).</w:t>
      </w:r>
    </w:p>
    <w:p>
      <w:pPr>
        <w:pStyle w:val="NormalWeb"/>
        <w:spacing w:lineRule="auto" w:line="360" w:beforeAutospacing="0" w:before="0" w:afterAutospacing="0" w:after="0"/>
        <w:ind w:firstLine="567"/>
        <w:jc w:val="both"/>
        <w:rPr>
          <w:rFonts w:eastAsia="游明朝" w:eastAsiaTheme="minorEastAsia"/>
          <w:sz w:val="28"/>
          <w:szCs w:val="28"/>
          <w:lang w:eastAsia="ja-JP"/>
        </w:rPr>
      </w:pPr>
      <w:r>
        <w:rPr>
          <w:b/>
          <w:sz w:val="28"/>
          <w:szCs w:val="28"/>
        </w:rPr>
        <w:t>Хронологічні рамки</w:t>
      </w:r>
      <w:r>
        <w:rPr>
          <w:sz w:val="28"/>
          <w:szCs w:val="28"/>
        </w:rPr>
        <w:t xml:space="preserve">: початкова дата дослідження обумовлена встановленням міжнародних відносин між Японією та Україною, Білоруссю, Молдовою (1992 р.). </w:t>
      </w:r>
    </w:p>
    <w:p>
      <w:pPr>
        <w:pStyle w:val="NormalWeb"/>
        <w:spacing w:lineRule="auto" w:line="360" w:beforeAutospacing="0" w:before="0" w:afterAutospacing="0" w:after="0"/>
        <w:ind w:firstLine="567"/>
        <w:jc w:val="both"/>
        <w:rPr>
          <w:sz w:val="28"/>
          <w:szCs w:val="28"/>
        </w:rPr>
      </w:pPr>
      <w:r>
        <w:rPr>
          <w:rFonts w:eastAsia="游明朝" w:eastAsiaTheme="minorEastAsia"/>
          <w:b/>
          <w:sz w:val="28"/>
          <w:szCs w:val="28"/>
          <w:lang w:eastAsia="ja-JP"/>
        </w:rPr>
        <w:t xml:space="preserve">Методи дослідження. </w:t>
      </w:r>
      <w:r>
        <w:rPr>
          <w:sz w:val="28"/>
          <w:szCs w:val="28"/>
        </w:rPr>
        <w:t xml:space="preserve">При написанні роботи були використані такі методи: історичний метод, метод статистичного аналізу, порівняльний, емпіричний, системний. </w:t>
      </w:r>
    </w:p>
    <w:p>
      <w:pPr>
        <w:pStyle w:val="NormalWeb"/>
        <w:spacing w:lineRule="auto" w:line="360" w:beforeAutospacing="0" w:before="0" w:afterAutospacing="0" w:after="0"/>
        <w:ind w:firstLine="567"/>
        <w:jc w:val="both"/>
        <w:rPr>
          <w:sz w:val="28"/>
          <w:szCs w:val="28"/>
        </w:rPr>
      </w:pPr>
      <w:r>
        <w:rPr>
          <w:b/>
          <w:iCs/>
          <w:sz w:val="28"/>
          <w:szCs w:val="28"/>
        </w:rPr>
        <w:t>Апробація результатів дослідження та публікації</w:t>
      </w:r>
      <w:r>
        <w:rPr>
          <w:b/>
          <w:sz w:val="28"/>
          <w:szCs w:val="28"/>
        </w:rPr>
        <w:t>:</w:t>
      </w:r>
      <w:r>
        <w:rPr>
          <w:sz w:val="28"/>
          <w:szCs w:val="28"/>
        </w:rPr>
        <w:t xml:space="preserve"> Дипломна робота була апробована на IV Науковій конференції «Політичні проблеми міжнародних систем та глобального розвитку» для магістрів, які навчаються по спеціальності 291 «Міжнародні відносини, суспільні комунікації та регіональні студії» та оприлюднена у журналі «Міжнародні та політичні дослідження, 2021. </w:t>
      </w:r>
      <w:r>
        <w:rPr>
          <w:rFonts w:eastAsia="游明朝" w:eastAsiaTheme="minorEastAsia"/>
          <w:sz w:val="28"/>
          <w:szCs w:val="28"/>
          <w:lang w:eastAsia="ja-JP"/>
        </w:rPr>
        <w:t>Bun. 34</w:t>
      </w:r>
      <w:r>
        <w:rPr>
          <w:sz w:val="28"/>
          <w:szCs w:val="28"/>
        </w:rPr>
        <w:t>» (Zazalitinova V., 2021).</w:t>
      </w:r>
    </w:p>
    <w:p>
      <w:pPr>
        <w:pStyle w:val="NormalWeb"/>
        <w:spacing w:lineRule="auto" w:line="360" w:beforeAutospacing="0" w:before="0" w:afterAutospacing="0" w:after="0"/>
        <w:ind w:firstLine="567"/>
        <w:jc w:val="both"/>
        <w:rPr>
          <w:sz w:val="28"/>
          <w:szCs w:val="28"/>
        </w:rPr>
      </w:pPr>
      <w:r>
        <w:rPr>
          <w:rFonts w:eastAsia="游明朝" w:eastAsiaTheme="minorEastAsia"/>
          <w:b/>
          <w:sz w:val="28"/>
          <w:szCs w:val="28"/>
          <w:lang w:eastAsia="ja-JP"/>
        </w:rPr>
        <w:t xml:space="preserve">Структура роботи. </w:t>
      </w:r>
      <w:r>
        <w:rPr>
          <w:rFonts w:eastAsia="游明朝" w:eastAsiaTheme="minorEastAsia"/>
          <w:sz w:val="28"/>
          <w:szCs w:val="28"/>
          <w:lang w:eastAsia="ja-JP"/>
        </w:rPr>
        <w:t xml:space="preserve">Робота складається із 3 розділів, в яких досліджуються тенденції формування двосторонніх відносин між Японією та окремими країнами Нової Східної Європи у XXI столітті. </w:t>
      </w:r>
      <w:r>
        <w:rPr>
          <w:sz w:val="28"/>
          <w:szCs w:val="28"/>
          <w:lang w:eastAsia="ja-JP"/>
        </w:rPr>
        <w:t>Перший розділ</w:t>
      </w:r>
      <w:r>
        <w:rPr>
          <w:sz w:val="28"/>
          <w:szCs w:val="28"/>
        </w:rPr>
        <w:t xml:space="preserve"> «Теоретичні засади дослідження</w:t>
      </w:r>
      <w:r>
        <w:rPr>
          <w:sz w:val="28"/>
          <w:szCs w:val="28"/>
          <w:lang w:eastAsia="ja-JP"/>
        </w:rPr>
        <w:t>» висвітлює теоретичні та методологічні основи роботи дипломної роботи. Увага приділяється школі структурного реалізму (К.Уолц, Б.Бузан, Р.Гілпін). Також надається характеристика наукової розробки проблеми в працях політологів, а саме А.</w:t>
      </w:r>
      <w:r>
        <w:rPr>
          <w:sz w:val="28"/>
          <w:szCs w:val="28"/>
        </w:rPr>
        <w:t>Семіна, В.Рамзеса, С.Шeргіна, С.Прoня, I.Пoгoрєлoвoї, O.Радчeнкo та O.Mикал, Ю.Костенко, М.Кулінича та В.Александрука та інших. В другому розділі розглядаються двосторонні відносини Японії та України та динаміка їх розвитку на тлі загострення російської агресії. Третій розділ присвячений міжнародним відносинам Японії з такими пострадянськими країнами як Молдова та Білорусь.</w:t>
      </w:r>
    </w:p>
    <w:p>
      <w:pPr>
        <w:pStyle w:val="NormalWeb"/>
        <w:spacing w:lineRule="auto" w:line="360" w:beforeAutospacing="0" w:before="0" w:afterAutospacing="0" w:after="0"/>
        <w:ind w:firstLine="567"/>
        <w:jc w:val="both"/>
        <w:rPr>
          <w:sz w:val="28"/>
          <w:szCs w:val="28"/>
        </w:rPr>
      </w:pPr>
      <w:r>
        <w:rPr>
          <w:sz w:val="28"/>
          <w:szCs w:val="28"/>
        </w:rPr>
      </w:r>
    </w:p>
    <w:p>
      <w:pPr>
        <w:pStyle w:val="NormalWeb"/>
        <w:spacing w:lineRule="auto" w:line="360" w:beforeAutospacing="0" w:before="0" w:afterAutospacing="0" w:after="0"/>
        <w:ind w:firstLine="567"/>
        <w:jc w:val="both"/>
        <w:rPr>
          <w:sz w:val="28"/>
          <w:szCs w:val="28"/>
        </w:rPr>
      </w:pPr>
      <w:r>
        <w:rPr>
          <w:sz w:val="28"/>
          <w:szCs w:val="28"/>
        </w:rPr>
      </w:r>
    </w:p>
    <w:p>
      <w:pPr>
        <w:pStyle w:val="1"/>
        <w:spacing w:before="240" w:after="240"/>
        <w:jc w:val="center"/>
        <w:rPr>
          <w:rFonts w:ascii="Times New Roman" w:hAnsi="Times New Roman" w:cs="Times New Roman"/>
          <w:b/>
          <w:b/>
          <w:bCs/>
          <w:color w:val="auto"/>
          <w:sz w:val="28"/>
          <w:szCs w:val="28"/>
        </w:rPr>
      </w:pPr>
      <w:r>
        <w:rPr>
          <w:rFonts w:cs="Times New Roman" w:ascii="Times New Roman" w:hAnsi="Times New Roman"/>
          <w:sz w:val="28"/>
          <w:szCs w:val="28"/>
        </w:rPr>
      </w:r>
      <w:bookmarkStart w:id="2" w:name="_Toc87289550"/>
      <w:bookmarkStart w:id="3" w:name="_Toc87289550"/>
      <w:bookmarkEnd w:id="3"/>
    </w:p>
    <w:p>
      <w:pPr>
        <w:pStyle w:val="Normal"/>
        <w:jc w:val="center"/>
        <w:rPr>
          <w:rFonts w:ascii="Times New Roman" w:hAnsi="Times New Roman" w:cs="Times New Roman"/>
          <w:b/>
          <w:b/>
          <w:sz w:val="28"/>
          <w:szCs w:val="28"/>
        </w:rPr>
      </w:pPr>
      <w:r>
        <w:rPr>
          <w:rFonts w:cs="Times New Roman" w:ascii="Times New Roman" w:hAnsi="Times New Roman"/>
          <w:b/>
          <w:sz w:val="28"/>
          <w:szCs w:val="28"/>
        </w:rPr>
        <w:t>ВИСНОВКИ</w:t>
      </w:r>
    </w:p>
    <w:p>
      <w:pPr>
        <w:pStyle w:val="Normal"/>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firstLine="567"/>
        <w:jc w:val="both"/>
        <w:rPr>
          <w:rFonts w:ascii="Times New Roman" w:hAnsi="Times New Roman" w:cs="Times New Roman"/>
          <w:sz w:val="28"/>
          <w:szCs w:val="28"/>
        </w:rPr>
      </w:pPr>
      <w:r>
        <w:rPr>
          <w:rFonts w:eastAsia="Times New Roman" w:cs="Times New Roman" w:ascii="Times New Roman" w:hAnsi="Times New Roman"/>
          <w:sz w:val="28"/>
          <w:szCs w:val="28"/>
          <w:lang w:eastAsia="ja-JP"/>
        </w:rPr>
        <w:t xml:space="preserve">Отже, в результаті нашої роботи, ми виконали встановленні завдання. А саме: дослідили особливості відносин Японії з країнами Нової Східної Європи та </w:t>
      </w:r>
      <w:r>
        <w:rPr>
          <w:rFonts w:eastAsia="Times New Roman" w:cs="Times New Roman" w:ascii="Times New Roman" w:hAnsi="Times New Roman"/>
          <w:bCs/>
          <w:sz w:val="28"/>
          <w:szCs w:val="28"/>
          <w:lang w:eastAsia="ja-JP"/>
        </w:rPr>
        <w:t>п</w:t>
      </w:r>
      <w:r>
        <w:rPr>
          <w:rFonts w:cs="Times New Roman" w:ascii="Times New Roman" w:hAnsi="Times New Roman"/>
          <w:sz w:val="28"/>
          <w:szCs w:val="28"/>
        </w:rPr>
        <w:t xml:space="preserve">роаналізували концептуальні основи зовнішньої політики Японії щодо Молдови, Білорусі та України. </w:t>
      </w:r>
    </w:p>
    <w:p>
      <w:pPr>
        <w:pStyle w:val="Normal"/>
        <w:tabs>
          <w:tab w:val="clear" w:pos="708"/>
          <w:tab w:val="left" w:pos="2694" w:leader="none"/>
        </w:tabs>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Виходячи з цього, можна зробити висновок, що сьогодні Японія – це країна, що динамічно розвивається, і багато в чому це пов'язано з природною працьовитістю і підприємливістю японців. Прагнення до всього нового та прогресивного, готовність переймати та вдосконалювати останні світові досягнення – ця якість японського народу вже давно стала чудовою національною традицією. Сьогодні Японія відкрита усьому світу та бере активну участь у міжнародному співробітництві.</w:t>
      </w:r>
    </w:p>
    <w:p>
      <w:pPr>
        <w:pStyle w:val="NoSpacing"/>
        <w:spacing w:lineRule="auto" w:line="360"/>
        <w:ind w:firstLine="567"/>
        <w:jc w:val="both"/>
        <w:rPr>
          <w:rFonts w:ascii="Times New Roman" w:hAnsi="Times New Roman" w:cs="Times New Roman"/>
          <w:sz w:val="28"/>
          <w:szCs w:val="28"/>
        </w:rPr>
      </w:pPr>
      <w:r>
        <w:rPr>
          <w:rFonts w:cs="Times New Roman" w:ascii="Times New Roman" w:hAnsi="Times New Roman"/>
          <w:sz w:val="28"/>
          <w:szCs w:val="28"/>
        </w:rPr>
        <w:t>Після розпаду СРСР і, відповідно, краху біполярної системи міжнародних відносин, світ вступив у новий етап. Зокрема, на міжнародну арену вийшли нові незалежні держави. Говорячи про контекст Японії, то цій країні, як і решті, довелося переорієнтовувати свій зовнішньополітичний курс, аби відповідати новоствореним умовам. Японія отримала можливість побудови відносин із 15-ма колишніми країнами-республіками СРСР. Перш за все, вона спрямувала свою увагу на центрально азійські країни, через їх забезпеченість природними ресурсами, і з якими поступово розвивала співпрацю. Внаслідок цього Японією були проголошені ряд зовнішньополітичних ініціатив (у тому числі «Євразійська дипломатія, «Центральна Азія + Японія»), що були підкріплені економічною допомогою країнам регіону та активними інвестиціями. Наступним вирішальним моментом стало проголошення «Арки свободи та процвітання», завдяки якій Україну вперше було включено в зовнішньополітичну концепцію Японії.</w:t>
      </w:r>
    </w:p>
    <w:p>
      <w:pPr>
        <w:pStyle w:val="Normal"/>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 xml:space="preserve">Також ми розглянули зовнішньополітичні ініціативи Японії щодо країн Нової Східної Європи та політику чинної влади у Японії на чолі з прем'єр-міністром щодо країн регіону. </w:t>
      </w:r>
    </w:p>
    <w:p>
      <w:pPr>
        <w:pStyle w:val="Normal"/>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Питання для зовнішньої політики Японії щодо країн Нової Східної Європи полягає в тому, наскільки регіон Східного партнерства (</w:t>
      </w:r>
      <w:r>
        <w:rPr>
          <w:rFonts w:cs="Times New Roman" w:ascii="Times New Roman" w:hAnsi="Times New Roman"/>
          <w:sz w:val="28"/>
          <w:szCs w:val="28"/>
          <w:shd w:fill="FFFFFF" w:val="clear"/>
        </w:rPr>
        <w:t> зовнішньополітична ініціатива Європейського Союзу, яка поширюється на шість східноєвропейських </w:t>
      </w:r>
      <w:r>
        <w:rPr>
          <w:rFonts w:cs="Times New Roman" w:ascii="Times New Roman" w:hAnsi="Times New Roman"/>
          <w:bCs/>
          <w:sz w:val="28"/>
          <w:szCs w:val="28"/>
          <w:shd w:fill="FFFFFF" w:val="clear"/>
        </w:rPr>
        <w:t>країн</w:t>
      </w:r>
      <w:r>
        <w:rPr>
          <w:rFonts w:cs="Times New Roman" w:ascii="Times New Roman" w:hAnsi="Times New Roman"/>
          <w:sz w:val="28"/>
          <w:szCs w:val="28"/>
          <w:shd w:fill="FFFFFF" w:val="clear"/>
        </w:rPr>
        <w:t>: Азербайджан, Білорусь, Вірменію, Грузію, Молдову та Україну</w:t>
      </w:r>
      <w:r>
        <w:rPr>
          <w:rFonts w:cs="Times New Roman" w:ascii="Times New Roman" w:hAnsi="Times New Roman"/>
          <w:sz w:val="28"/>
          <w:szCs w:val="28"/>
        </w:rPr>
        <w:t>) є пріоритетним у відповідній інвестиційній політиці кожної зі сторін, і наскільки вони розглядатимуть можливість інвестування в різні проекти в регіоні. Хоча ЄС разом із шістьма країнами Східного партнерства та фінансовими установами вже розробив так званий План інвестиційних дій Транс'європейської транспортної мережі (TEN-T), Investment Action Plan було б краще координувати інвестиційні проекти з Японією в рамках співробітництва Японії та ЄС.</w:t>
      </w:r>
    </w:p>
    <w:p>
      <w:pPr>
        <w:pStyle w:val="Normal"/>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 xml:space="preserve">Також ми визначили проблеми у відносинах між Японією та країнами Нової Східної Європи та </w:t>
      </w:r>
      <w:r>
        <w:rPr>
          <w:rFonts w:cs="Times New Roman" w:ascii="Times New Roman" w:hAnsi="Times New Roman"/>
          <w:bCs/>
          <w:sz w:val="28"/>
          <w:szCs w:val="28"/>
        </w:rPr>
        <w:t xml:space="preserve">виявили перспективи взаємовідносин Японії з країнами регіону. </w:t>
      </w:r>
      <w:r>
        <w:rPr>
          <w:rFonts w:cs="Times New Roman" w:ascii="Times New Roman" w:hAnsi="Times New Roman"/>
          <w:sz w:val="28"/>
          <w:szCs w:val="28"/>
        </w:rPr>
        <w:t>Таким чином, сферою можливого співробітництва між Японією та країнами Східного партнерства може бути туризм, який після успішного подолання пандемії Covid-19 має великий потенціал для стимулювання економічного зростання та створення робочих місць через вплив на інші сектори. Країни Східного партнерства, які встановили безвізовий режим з ЄС, могли б отримати більше переваг від більшої міжлюдської мобільності, подальшого поглиблення співпраці в туристичному секторі та сприяти посиленню взаємозв’язку. Японія вже має досвід співпраці з країнами Центральної Азії в туристичному секторі і, таким чином, може сприяти розробці національних стратегій розвитку цього сектору.</w:t>
      </w:r>
    </w:p>
    <w:p>
      <w:pPr>
        <w:pStyle w:val="Normal"/>
        <w:tabs>
          <w:tab w:val="clear" w:pos="708"/>
          <w:tab w:val="left" w:pos="2694" w:leader="none"/>
        </w:tabs>
        <w:spacing w:lineRule="auto" w:line="360" w:before="0" w:after="0"/>
        <w:ind w:firstLine="567"/>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Потенціал для побудови синергії між політиками Японії та країн Нової Східної Європи не був повністю визначений та використаний. Оскільки обидва учасники мають намір переоцінити свій підхід до регіону у світлі драматичних геополітичних зрушень, настав час для обох брати участь у більш стратегічних дискусіях про те, як найкраще просувати збереження інтересів у Східній Європі. </w:t>
      </w:r>
    </w:p>
    <w:p>
      <w:pPr>
        <w:pStyle w:val="NoSpacing"/>
        <w:spacing w:lineRule="auto" w:line="360"/>
        <w:ind w:firstLine="567"/>
        <w:jc w:val="both"/>
        <w:rPr>
          <w:rFonts w:ascii="Times New Roman" w:hAnsi="Times New Roman" w:cs="Times New Roman"/>
          <w:sz w:val="28"/>
          <w:szCs w:val="28"/>
        </w:rPr>
      </w:pPr>
      <w:r>
        <w:rPr>
          <w:rFonts w:cs="Times New Roman" w:ascii="Times New Roman" w:hAnsi="Times New Roman"/>
          <w:sz w:val="28"/>
          <w:szCs w:val="28"/>
        </w:rPr>
        <w:t>Позитивні перспективи щодо подальшого розвитку українсько-японських відносин може забезпечити розвиток співпраці на основі довіри й принципу взаємної допомоги та спільне популяризування універсальних цінностей як демократичних держав, які окреслюють у культурно-гуманітарній сфері, а також якщо відбуватиметься поглиблення міжкультурного діалогу й міжсуспільних обмінів.</w:t>
      </w:r>
    </w:p>
    <w:p>
      <w:pPr>
        <w:pStyle w:val="NoSpacing"/>
        <w:spacing w:lineRule="auto" w:line="360"/>
        <w:ind w:firstLine="567"/>
        <w:jc w:val="both"/>
        <w:rPr>
          <w:rFonts w:ascii="Times New Roman" w:hAnsi="Times New Roman" w:cs="Times New Roman"/>
          <w:sz w:val="28"/>
          <w:szCs w:val="28"/>
        </w:rPr>
      </w:pPr>
      <w:r>
        <w:rPr>
          <w:rFonts w:cs="Times New Roman" w:ascii="Times New Roman" w:hAnsi="Times New Roman"/>
          <w:sz w:val="28"/>
          <w:szCs w:val="28"/>
        </w:rPr>
        <w:t>Під час впровадження культурної дипломатії в Японії Україна стикається з такими ключовими моментами, які стають на заваді безпроблемності двосторонніх відносин, а саме з географічною віддаленістю, недостатніми знання історії та культури України в японського населення, уявлення про Україну в окремих представників академічних та економічних кіл Японії через призму Росії та радянського минулого, різниця в підходах України та Японії до планування культурних заходів, брак українських ресторанів і культурного центру в японській столиці, тимчасова неможливість проведення культурних заходів і людських обмінів у зв’язку із поширенням COVID-19. Для розв’язання цих питань необхідно розробити комплексну стратегію та план дій із представлення культурної дипломатії України за кордоном та, зокрема, у Японії.</w:t>
      </w:r>
    </w:p>
    <w:p>
      <w:pPr>
        <w:pStyle w:val="NoSpacing"/>
        <w:spacing w:lineRule="auto" w:line="360"/>
        <w:ind w:firstLine="567"/>
        <w:jc w:val="both"/>
        <w:rPr>
          <w:rFonts w:ascii="Times New Roman" w:hAnsi="Times New Roman" w:cs="Times New Roman"/>
          <w:sz w:val="28"/>
          <w:szCs w:val="28"/>
        </w:rPr>
      </w:pPr>
      <w:r>
        <w:rPr>
          <w:rFonts w:cs="Times New Roman" w:ascii="Times New Roman" w:hAnsi="Times New Roman"/>
          <w:sz w:val="28"/>
          <w:szCs w:val="28"/>
        </w:rPr>
        <w:t>На разі, стратегічна позиція Японії доволі стримана, в тому числі можна зазначити низьку політичну зацікавленість країни щодо України. А п</w:t>
      </w:r>
      <w:r>
        <w:rPr>
          <w:rFonts w:cs="Times New Roman" w:ascii="Times New Roman" w:hAnsi="Times New Roman"/>
          <w:sz w:val="28"/>
          <w:szCs w:val="28"/>
          <w:shd w:fill="FFFFFF" w:val="clear"/>
        </w:rPr>
        <w:t>ерспективи розвитку відносин Японії з країнами пострадянського простору залежить від здатності азійської країни поставити чіткі цілі на кожному напрямку та приймати дії окресленого характеру для їх здійснення. Також вагому роль відіграє вміння Японії відстоювати свої стратегічні інтереси в умовах, коли міжнародна політична кон'юнктура може перевернутися в один момент.</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lang w:eastAsia="ja-JP"/>
        </w:rPr>
        <w:t xml:space="preserve">Підводячи підсумки, варто зазначити, що </w:t>
      </w:r>
      <w:r>
        <w:rPr>
          <w:rFonts w:cs="Times New Roman" w:ascii="Times New Roman" w:hAnsi="Times New Roman"/>
          <w:sz w:val="28"/>
          <w:szCs w:val="28"/>
        </w:rPr>
        <w:t xml:space="preserve">завершення "холодної війни" створило нові шляхи для розвитку зовнішньої політики Японії на пострадянському просторі і цей розвиток відбувається до нашого часу. Офіційна стратегія Японії щодо країн колишніх радянських країн включала: розвиток політичного діалогу та гуманітарний обмін, надання офіційної допомоги розвитку та гуманітарної допомоги для підтримки країн регіону в побудові державності, демократії та ринкової економіки, а також заохочення економічної співпраці та обміну в приватному секторі та сприяння взаєморозумінню та культурному обміну.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before="0" w:after="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before="0" w:after="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before="0" w:after="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360" w:before="0" w:after="0"/>
        <w:jc w:val="both"/>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rPr>
          <w:rFonts w:ascii="Times New Roman" w:hAnsi="Times New Roman" w:cs="Times New Roman"/>
          <w:sz w:val="28"/>
          <w:szCs w:val="28"/>
        </w:rPr>
      </w:pPr>
      <w:r>
        <w:rPr>
          <w:rFonts w:cs="Times New Roman" w:ascii="Times New Roman" w:hAnsi="Times New Roman"/>
          <w:sz w:val="28"/>
          <w:szCs w:val="28"/>
        </w:rPr>
      </w:r>
      <w:bookmarkStart w:id="4" w:name="_Toc87289554"/>
      <w:bookmarkStart w:id="5" w:name="_Toc87289554"/>
    </w:p>
    <w:p>
      <w:pPr>
        <w:pStyle w:val="1"/>
        <w:jc w:val="center"/>
        <w:rPr>
          <w:rFonts w:ascii="Times New Roman" w:hAnsi="Times New Roman" w:cs="Times New Roman"/>
          <w:b/>
          <w:b/>
          <w:bCs/>
          <w:color w:val="auto"/>
          <w:sz w:val="28"/>
          <w:szCs w:val="28"/>
        </w:rPr>
      </w:pPr>
      <w:bookmarkStart w:id="6" w:name="_Toc87289554"/>
      <w:r>
        <w:rPr>
          <w:rFonts w:cs="Times New Roman" w:ascii="Times New Roman" w:hAnsi="Times New Roman"/>
          <w:b/>
          <w:bCs/>
          <w:color w:val="auto"/>
          <w:sz w:val="28"/>
          <w:szCs w:val="28"/>
        </w:rPr>
        <w:t xml:space="preserve">СПИСОК </w:t>
      </w:r>
      <w:bookmarkEnd w:id="6"/>
      <w:r>
        <w:rPr>
          <w:rFonts w:cs="Times New Roman" w:ascii="Times New Roman" w:hAnsi="Times New Roman"/>
          <w:b/>
          <w:bCs/>
          <w:color w:val="auto"/>
          <w:sz w:val="28"/>
          <w:szCs w:val="28"/>
        </w:rPr>
        <w:t>ПОСИЛАНЬ</w:t>
      </w:r>
    </w:p>
    <w:p>
      <w:pPr>
        <w:pStyle w:val="ListParagraph"/>
        <w:spacing w:lineRule="auto" w:line="360"/>
        <w:ind w:left="0" w:hanging="0"/>
        <w:rPr>
          <w:rFonts w:ascii="Times New Roman" w:hAnsi="Times New Roman" w:cs="Times New Roman"/>
          <w:sz w:val="28"/>
          <w:szCs w:val="28"/>
          <w:lang w:val="ru-RU" w:eastAsia="ja-JP"/>
        </w:rPr>
      </w:pPr>
      <w:r>
        <w:rPr>
          <w:rFonts w:cs="Times New Roman" w:ascii="Times New Roman" w:hAnsi="Times New Roman"/>
          <w:sz w:val="28"/>
          <w:szCs w:val="28"/>
          <w:lang w:val="ru-RU" w:eastAsia="ja-JP"/>
        </w:rPr>
      </w:r>
      <w:bookmarkStart w:id="7" w:name="_GoBack"/>
      <w:bookmarkStart w:id="8" w:name="_GoBack"/>
      <w:bookmarkEnd w:id="8"/>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bCs/>
          <w:sz w:val="28"/>
          <w:szCs w:val="28"/>
          <w:shd w:fill="FFFFFF" w:val="clear"/>
        </w:rPr>
        <w:t>Александрук, В. Є. Україна і АТР: розвиток українсько-японського діалогу .-  с. 298-304.</w:t>
      </w:r>
      <w:r>
        <w:rPr>
          <w:rFonts w:cs="Times New Roman" w:ascii="Times New Roman" w:hAnsi="Times New Roman"/>
          <w:sz w:val="28"/>
          <w:szCs w:val="28"/>
          <w:shd w:fill="FFFFFF" w:val="clear"/>
        </w:rPr>
        <w:t> </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Білорусь та Японія продовжать співпрацю в сфері нерозповсюдження ядерної зброї.</w:t>
      </w:r>
      <w:r>
        <w:rPr>
          <w:rFonts w:cs="Times New Roman" w:ascii="Times New Roman" w:hAnsi="Times New Roman"/>
          <w:sz w:val="28"/>
          <w:szCs w:val="28"/>
          <w:shd w:fill="FFFFFF" w:val="clear"/>
        </w:rPr>
        <w:t xml:space="preserve"> </w:t>
      </w:r>
      <w:r>
        <w:rPr>
          <w:rFonts w:cs="Times New Roman" w:ascii="Times New Roman" w:hAnsi="Times New Roman"/>
          <w:sz w:val="28"/>
          <w:szCs w:val="28"/>
          <w:shd w:fill="FFFFFF" w:val="clear"/>
          <w:lang w:eastAsia="ja-JP"/>
        </w:rPr>
        <w:t>Взято з:</w:t>
      </w:r>
      <w:r>
        <w:rPr>
          <w:rFonts w:cs="Times New Roman" w:ascii="Times New Roman" w:hAnsi="Times New Roman"/>
          <w:sz w:val="28"/>
          <w:szCs w:val="28"/>
          <w:shd w:fill="FFFFFF" w:val="clear"/>
        </w:rPr>
        <w:t xml:space="preserve"> </w:t>
      </w:r>
      <w:hyperlink r:id="rId2">
        <w:r>
          <w:rPr>
            <w:rFonts w:cs="Times New Roman" w:ascii="Times New Roman" w:hAnsi="Times New Roman"/>
            <w:color w:val="000000"/>
            <w:sz w:val="28"/>
            <w:szCs w:val="28"/>
            <w:u w:val="none"/>
            <w:shd w:fill="FFFFFF" w:val="clear"/>
          </w:rPr>
          <w:t>http://japan-reporter.ru/politics/2015-03-04/belarus-i-japonija-prodolzhat-sotrudnichestvo-v-sfere-nerasprostranenija-jadernogo-oruzhija/</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Style w:val="Strong"/>
          <w:rFonts w:cs="Times New Roman" w:ascii="Times New Roman" w:hAnsi="Times New Roman"/>
          <w:b w:val="false"/>
          <w:sz w:val="28"/>
          <w:szCs w:val="28"/>
          <w:shd w:fill="FFFFFF" w:val="clear"/>
        </w:rPr>
        <w:t>Бенедисюк</w:t>
      </w:r>
      <w:r>
        <w:rPr>
          <w:rStyle w:val="Strong"/>
          <w:rFonts w:cs="Times New Roman" w:ascii="Times New Roman" w:hAnsi="Times New Roman"/>
          <w:b w:val="false"/>
          <w:sz w:val="28"/>
          <w:szCs w:val="28"/>
          <w:shd w:fill="FFFFFF" w:val="clear"/>
          <w:lang w:val="ru-RU"/>
        </w:rPr>
        <w:t>,</w:t>
      </w:r>
      <w:r>
        <w:rPr>
          <w:rStyle w:val="Strong"/>
          <w:rFonts w:cs="Times New Roman" w:ascii="Times New Roman" w:hAnsi="Times New Roman"/>
          <w:b w:val="false"/>
          <w:sz w:val="28"/>
          <w:szCs w:val="28"/>
          <w:shd w:fill="FFFFFF" w:val="clear"/>
        </w:rPr>
        <w:t xml:space="preserve"> А.</w:t>
      </w:r>
      <w:r>
        <w:rPr>
          <w:rFonts w:cs="Times New Roman" w:ascii="Times New Roman" w:hAnsi="Times New Roman"/>
          <w:i/>
          <w:sz w:val="28"/>
          <w:szCs w:val="28"/>
        </w:rPr>
        <w:t xml:space="preserve"> «Спрабуйма!» (2016): БДУ та японський університет сумісно випустили книгу для вивчення японської мови.</w:t>
      </w:r>
      <w:r>
        <w:rPr>
          <w:rFonts w:cs="Times New Roman" w:ascii="Times New Roman" w:hAnsi="Times New Roman"/>
          <w:sz w:val="28"/>
          <w:szCs w:val="28"/>
        </w:rPr>
        <w:t xml:space="preserve"> Столичне телебачення// Взято з: </w:t>
      </w:r>
      <w:hyperlink r:id="rId3">
        <w:r>
          <w:rPr>
            <w:rFonts w:cs="Times New Roman" w:ascii="Times New Roman" w:hAnsi="Times New Roman"/>
            <w:color w:val="auto"/>
            <w:sz w:val="28"/>
            <w:szCs w:val="28"/>
            <w:u w:val="none"/>
          </w:rPr>
          <w:t>http://www.ctv.by/sprabuyma-bgu-i-yaponskiy-universitet-sovmestno-vypustili-knigu-dlya-izucheniya-belorusskogo-yazyka</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lang w:eastAsia="ja-JP"/>
        </w:rPr>
        <w:t xml:space="preserve">Бурейко, Н., Максак Г., Шелест Г. </w:t>
      </w:r>
      <w:r>
        <w:rPr>
          <w:rFonts w:cs="Times New Roman" w:ascii="Times New Roman" w:hAnsi="Times New Roman"/>
          <w:i/>
          <w:sz w:val="28"/>
          <w:szCs w:val="28"/>
          <w:lang w:eastAsia="ja-JP"/>
        </w:rPr>
        <w:t>Зовнішня політика 2019. Аналітичне дослідження</w:t>
      </w:r>
      <w:r>
        <w:rPr>
          <w:rFonts w:cs="Times New Roman" w:ascii="Times New Roman" w:hAnsi="Times New Roman"/>
          <w:sz w:val="28"/>
          <w:szCs w:val="28"/>
          <w:lang w:eastAsia="ja-JP"/>
        </w:rPr>
        <w:t xml:space="preserve"> // ГО «Рада зовнішньої політики «Українська призма», Фонд ім. Ф. Еберта. — Київ (2020). </w:t>
      </w:r>
      <w:r>
        <w:rPr>
          <w:rFonts w:cs="Times New Roman" w:ascii="Times New Roman" w:hAnsi="Times New Roman"/>
          <w:sz w:val="28"/>
          <w:szCs w:val="28"/>
          <w:shd w:fill="FFFFFF" w:val="clear"/>
        </w:rPr>
        <w:t xml:space="preserve"> </w:t>
      </w:r>
    </w:p>
    <w:p>
      <w:pPr>
        <w:pStyle w:val="ListParagraph"/>
        <w:numPr>
          <w:ilvl w:val="0"/>
          <w:numId w:val="1"/>
        </w:numPr>
        <w:spacing w:lineRule="auto" w:line="360" w:before="0" w:after="0"/>
        <w:ind w:left="0" w:hanging="0"/>
        <w:contextualSpacing/>
        <w:rPr>
          <w:rFonts w:ascii="Times New Roman" w:hAnsi="Times New Roman" w:cs="Times New Roman"/>
          <w:sz w:val="28"/>
          <w:szCs w:val="28"/>
          <w:shd w:fill="FFFFFF" w:val="clear"/>
          <w:lang w:eastAsia="ja-JP"/>
        </w:rPr>
      </w:pPr>
      <w:r>
        <w:rPr>
          <w:rFonts w:cs="Times New Roman" w:ascii="Times New Roman" w:hAnsi="Times New Roman"/>
          <w:i/>
          <w:sz w:val="28"/>
          <w:szCs w:val="28"/>
          <w:shd w:fill="FFFFFF" w:val="clear"/>
          <w:lang w:eastAsia="ja-JP"/>
        </w:rPr>
        <w:t>В японському регіоні Хоккайдо відкрито офіс повноважного консула Білорусі</w:t>
      </w:r>
      <w:r>
        <w:rPr>
          <w:rFonts w:cs="Times New Roman" w:ascii="Times New Roman" w:hAnsi="Times New Roman"/>
          <w:sz w:val="28"/>
          <w:szCs w:val="28"/>
          <w:shd w:fill="FFFFFF" w:val="clear"/>
          <w:lang w:eastAsia="ja-JP"/>
        </w:rPr>
        <w:t xml:space="preserve"> (2021). Взято з: </w:t>
      </w:r>
      <w:hyperlink r:id="rId4">
        <w:r>
          <w:rPr>
            <w:rFonts w:cs="Times New Roman" w:ascii="Times New Roman" w:hAnsi="Times New Roman"/>
            <w:color w:val="000000"/>
            <w:sz w:val="28"/>
            <w:szCs w:val="28"/>
            <w:u w:val="none"/>
            <w:shd w:fill="FFFFFF" w:val="clear"/>
            <w:lang w:eastAsia="ja-JP"/>
          </w:rPr>
          <w:t>https://www.tvr.by/news/v_mire/v_yaponskom_regione_khokkaydo_otkryt_ofis_pochetnogo_konsula_belarusi/</w:t>
        </w:r>
      </w:hyperlink>
    </w:p>
    <w:p>
      <w:pPr>
        <w:pStyle w:val="ListParagraph"/>
        <w:numPr>
          <w:ilvl w:val="0"/>
          <w:numId w:val="1"/>
        </w:numPr>
        <w:spacing w:lineRule="auto" w:line="360"/>
        <w:ind w:left="0" w:hanging="0"/>
        <w:jc w:val="both"/>
        <w:rPr>
          <w:rFonts w:ascii="Times New Roman" w:hAnsi="Times New Roman" w:cs="Times New Roman"/>
          <w:sz w:val="28"/>
          <w:szCs w:val="28"/>
          <w:lang w:eastAsia="ja-JP"/>
        </w:rPr>
      </w:pPr>
      <w:r>
        <w:rPr>
          <w:rFonts w:cs="Times New Roman" w:ascii="Times New Roman" w:hAnsi="Times New Roman"/>
          <w:sz w:val="28"/>
          <w:szCs w:val="28"/>
        </w:rPr>
        <w:t xml:space="preserve">Габер, Є., Корсунський, С., Шелест, Г. (Жовтень 2020). </w:t>
      </w:r>
      <w:r>
        <w:rPr>
          <w:rFonts w:cs="Times New Roman" w:ascii="Times New Roman" w:hAnsi="Times New Roman"/>
          <w:i/>
          <w:sz w:val="28"/>
          <w:szCs w:val="28"/>
        </w:rPr>
        <w:t>Мир та безпека. Концепція зовнішньої політики України.</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Додон, І. (2019) </w:t>
      </w:r>
      <w:r>
        <w:rPr>
          <w:rFonts w:cs="Times New Roman" w:ascii="Times New Roman" w:hAnsi="Times New Roman"/>
          <w:i/>
          <w:sz w:val="28"/>
          <w:szCs w:val="28"/>
          <w:shd w:fill="FFFFFF" w:val="clear"/>
        </w:rPr>
        <w:t>Відносини Молдови та Японії на підйомі</w:t>
      </w:r>
      <w:r>
        <w:rPr>
          <w:rFonts w:cs="Times New Roman" w:ascii="Times New Roman" w:hAnsi="Times New Roman"/>
          <w:sz w:val="28"/>
          <w:szCs w:val="28"/>
          <w:shd w:fill="FFFFFF" w:val="clear"/>
        </w:rPr>
        <w:t xml:space="preserve">. Взято з </w:t>
      </w:r>
      <w:hyperlink r:id="rId5">
        <w:r>
          <w:rPr>
            <w:rFonts w:cs="Times New Roman" w:ascii="Times New Roman" w:hAnsi="Times New Roman"/>
            <w:color w:val="000000"/>
            <w:sz w:val="28"/>
            <w:szCs w:val="28"/>
            <w:u w:val="none"/>
            <w:shd w:fill="FFFFFF" w:val="clear"/>
          </w:rPr>
          <w:t>https://eadaily.com/ru/news/2019/10/22/dodon-otnosheniya-moldavii-i-yaponii-na-podeme</w:t>
        </w:r>
      </w:hyperlink>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Дубенський, В. (2015) </w:t>
      </w:r>
      <w:r>
        <w:rPr>
          <w:rFonts w:cs="Times New Roman" w:ascii="Times New Roman" w:hAnsi="Times New Roman"/>
          <w:i/>
          <w:sz w:val="28"/>
          <w:szCs w:val="28"/>
          <w:shd w:fill="FFFFFF" w:val="clear"/>
        </w:rPr>
        <w:t>Сіндзо Абе пообіцяв Києву фінансову та політичну підтримку</w:t>
      </w:r>
      <w:r>
        <w:rPr>
          <w:rFonts w:cs="Times New Roman" w:ascii="Times New Roman" w:hAnsi="Times New Roman"/>
          <w:sz w:val="28"/>
          <w:szCs w:val="28"/>
          <w:shd w:fill="FFFFFF" w:val="clear"/>
        </w:rPr>
        <w:t xml:space="preserve"> </w:t>
      </w:r>
      <w:r>
        <w:rPr>
          <w:rFonts w:cs="Times New Roman" w:ascii="Times New Roman" w:hAnsi="Times New Roman"/>
          <w:i/>
          <w:sz w:val="28"/>
          <w:szCs w:val="28"/>
          <w:shd w:fill="FFFFFF" w:val="clear"/>
        </w:rPr>
        <w:t>Deutsche Welle.</w:t>
      </w:r>
      <w:r>
        <w:rPr>
          <w:rFonts w:cs="Times New Roman" w:ascii="Times New Roman" w:hAnsi="Times New Roman"/>
          <w:sz w:val="28"/>
          <w:szCs w:val="28"/>
          <w:shd w:fill="FFFFFF" w:val="clear"/>
        </w:rPr>
        <w:t xml:space="preserve">  Взято з </w:t>
      </w:r>
      <w:hyperlink r:id="rId6">
        <w:r>
          <w:rPr>
            <w:rFonts w:cs="Times New Roman" w:ascii="Times New Roman" w:hAnsi="Times New Roman"/>
            <w:color w:val="000000"/>
            <w:sz w:val="28"/>
            <w:szCs w:val="28"/>
            <w:u w:val="none"/>
            <w:shd w:fill="FFFFFF" w:val="clear"/>
          </w:rPr>
          <w:t>https://www.dw.com/uk</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eastAsia="Times New Roman" w:cs="Times New Roman" w:ascii="Times New Roman" w:hAnsi="Times New Roman"/>
          <w:sz w:val="28"/>
          <w:szCs w:val="28"/>
          <w:lang w:eastAsia="uk-UA"/>
        </w:rPr>
        <w:t>Закон України «Про засади внутрішньої і зовнішньої політики» (2010р. ).</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 xml:space="preserve">Зеленський провів розмову з прем’єр-міністром Японії </w:t>
      </w:r>
      <w:r>
        <w:rPr>
          <w:rFonts w:cs="Times New Roman" w:ascii="Times New Roman" w:hAnsi="Times New Roman"/>
          <w:sz w:val="28"/>
          <w:szCs w:val="28"/>
          <w:shd w:fill="FFFFFF" w:val="clear"/>
        </w:rPr>
        <w:t xml:space="preserve">// Радіо Свобода. (2021). Взято з </w:t>
      </w:r>
      <w:hyperlink r:id="rId7">
        <w:r>
          <w:rPr>
            <w:rFonts w:cs="Times New Roman" w:ascii="Times New Roman" w:hAnsi="Times New Roman"/>
            <w:color w:val="000000"/>
            <w:sz w:val="28"/>
            <w:szCs w:val="28"/>
            <w:u w:val="none"/>
            <w:shd w:fill="FFFFFF" w:val="clear"/>
          </w:rPr>
          <w:t>https://www.radiosvoboda.org/a/news-zelenskyi-suga-rozmova/31203776.html</w:t>
        </w:r>
      </w:hyperlink>
    </w:p>
    <w:p>
      <w:pPr>
        <w:pStyle w:val="1"/>
        <w:numPr>
          <w:ilvl w:val="0"/>
          <w:numId w:val="1"/>
        </w:numPr>
        <w:spacing w:lineRule="auto" w:line="360" w:before="0" w:after="0"/>
        <w:ind w:left="0" w:hanging="0"/>
        <w:jc w:val="both"/>
        <w:textAlignment w:val="top"/>
        <w:rPr>
          <w:rStyle w:val="Hl"/>
          <w:rFonts w:ascii="Times New Roman" w:hAnsi="Times New Roman" w:cs="Times New Roman"/>
          <w:color w:val="auto"/>
          <w:sz w:val="28"/>
          <w:szCs w:val="28"/>
        </w:rPr>
      </w:pPr>
      <w:r>
        <w:rPr>
          <w:rStyle w:val="Hl"/>
          <w:rFonts w:cs="Times New Roman" w:ascii="Times New Roman" w:hAnsi="Times New Roman"/>
          <w:color w:val="auto"/>
          <w:sz w:val="28"/>
          <w:szCs w:val="28"/>
        </w:rPr>
        <w:t xml:space="preserve">Исмаилзаде Гюрсель. </w:t>
      </w:r>
      <w:r>
        <w:rPr>
          <w:rFonts w:cs="Times New Roman" w:ascii="Times New Roman" w:hAnsi="Times New Roman"/>
          <w:i/>
          <w:iCs/>
          <w:color w:val="auto"/>
          <w:sz w:val="28"/>
          <w:szCs w:val="28"/>
        </w:rPr>
        <w:t>Новое направление внешней политики Японии</w:t>
      </w:r>
      <w:r>
        <w:rPr>
          <w:rFonts w:cs="Times New Roman" w:ascii="Times New Roman" w:hAnsi="Times New Roman"/>
          <w:iCs/>
          <w:color w:val="auto"/>
          <w:sz w:val="28"/>
          <w:szCs w:val="28"/>
        </w:rPr>
        <w:t xml:space="preserve">: Дуга свободы и процветания политика в отношении ГУАМ/ </w:t>
      </w:r>
      <w:r>
        <w:rPr>
          <w:rFonts w:cs="Times New Roman" w:ascii="Times New Roman" w:hAnsi="Times New Roman"/>
          <w:iCs/>
          <w:color w:val="auto"/>
          <w:sz w:val="28"/>
          <w:szCs w:val="28"/>
          <w:lang w:val="ru-RU"/>
        </w:rPr>
        <w:t xml:space="preserve">(2008) </w:t>
      </w:r>
      <w:r>
        <w:rPr>
          <w:rFonts w:cs="Times New Roman" w:ascii="Times New Roman" w:hAnsi="Times New Roman"/>
          <w:color w:val="auto"/>
          <w:sz w:val="28"/>
          <w:szCs w:val="28"/>
        </w:rPr>
        <w:t>Текст научной статьи по специальности «</w:t>
      </w:r>
      <w:r>
        <w:rPr>
          <w:rFonts w:cs="Times New Roman" w:ascii="Times New Roman" w:hAnsi="Times New Roman"/>
          <w:iCs/>
          <w:color w:val="auto"/>
          <w:sz w:val="28"/>
          <w:szCs w:val="28"/>
        </w:rPr>
        <w:t>Политологические науки</w:t>
      </w:r>
      <w:r>
        <w:rPr>
          <w:rFonts w:cs="Times New Roman" w:ascii="Times New Roman" w:hAnsi="Times New Roman"/>
          <w:color w:val="auto"/>
          <w:sz w:val="28"/>
          <w:szCs w:val="28"/>
        </w:rPr>
        <w:t xml:space="preserve">». </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cs="Times New Roman" w:ascii="Times New Roman" w:hAnsi="Times New Roman"/>
          <w:sz w:val="28"/>
          <w:szCs w:val="28"/>
          <w:lang w:eastAsia="ja-JP"/>
        </w:rPr>
        <w:t xml:space="preserve">Інституційний репозитарій одеського національного університету імені І.І. Мечникова. Наукові видання ОНУ. Міжнародні та політичні дослідження.  IV наукова конференція «Політичні проблеми міжнародних систем та глобального розвитку» (2021). Взято з: </w:t>
      </w:r>
      <w:hyperlink r:id="rId8">
        <w:r>
          <w:rPr>
            <w:rFonts w:cs="Times New Roman" w:ascii="Times New Roman" w:hAnsi="Times New Roman"/>
            <w:color w:val="auto"/>
            <w:sz w:val="28"/>
            <w:szCs w:val="28"/>
            <w:u w:val="none"/>
            <w:lang w:eastAsia="ja-JP"/>
          </w:rPr>
          <w:t>http://dspace.onu.edu.ua:8080/handle/123456789/31768</w:t>
        </w:r>
      </w:hyperlink>
    </w:p>
    <w:p>
      <w:pPr>
        <w:pStyle w:val="ListParagraph"/>
        <w:numPr>
          <w:ilvl w:val="0"/>
          <w:numId w:val="1"/>
        </w:numPr>
        <w:spacing w:lineRule="auto" w:line="360"/>
        <w:ind w:left="0" w:hanging="0"/>
        <w:jc w:val="both"/>
        <w:rPr>
          <w:rFonts w:ascii="Times New Roman" w:hAnsi="Times New Roman" w:cs="Times New Roman"/>
          <w:sz w:val="28"/>
          <w:szCs w:val="28"/>
          <w:lang w:eastAsia="ja-JP"/>
        </w:rPr>
      </w:pPr>
      <w:r>
        <w:rPr>
          <w:rFonts w:cs="Times New Roman" w:ascii="Times New Roman" w:hAnsi="Times New Roman"/>
          <w:i/>
          <w:iCs/>
          <w:sz w:val="28"/>
          <w:szCs w:val="28"/>
          <w:lang w:eastAsia="ja-JP"/>
        </w:rPr>
        <w:t xml:space="preserve">Інтерв’ю </w:t>
      </w:r>
      <w:r>
        <w:rPr>
          <w:rFonts w:cs="Times New Roman" w:ascii="Times New Roman" w:hAnsi="Times New Roman"/>
          <w:i/>
          <w:iCs/>
          <w:sz w:val="28"/>
          <w:szCs w:val="28"/>
        </w:rPr>
        <w:t>П</w:t>
      </w:r>
      <w:r>
        <w:rPr>
          <w:rFonts w:cs="Times New Roman" w:ascii="Times New Roman" w:hAnsi="Times New Roman"/>
          <w:i/>
          <w:sz w:val="28"/>
          <w:szCs w:val="28"/>
        </w:rPr>
        <w:t xml:space="preserve">рем’єр-Міністра Польщі, Mateusz Morawiecki щотижневику </w:t>
      </w:r>
      <w:r>
        <w:rPr>
          <w:rFonts w:cs="Times New Roman" w:ascii="Times New Roman" w:hAnsi="Times New Roman"/>
          <w:i/>
          <w:sz w:val="28"/>
          <w:szCs w:val="28"/>
          <w:lang w:val="en-US"/>
        </w:rPr>
        <w:t>Wprost</w:t>
      </w:r>
      <w:r>
        <w:rPr>
          <w:rFonts w:cs="Times New Roman" w:ascii="Times New Roman" w:hAnsi="Times New Roman"/>
          <w:sz w:val="28"/>
          <w:szCs w:val="28"/>
        </w:rPr>
        <w:t xml:space="preserve"> (2021). </w:t>
      </w:r>
      <w:r>
        <w:rPr>
          <w:rFonts w:cs="Times New Roman" w:ascii="Times New Roman" w:hAnsi="Times New Roman"/>
          <w:sz w:val="28"/>
          <w:szCs w:val="28"/>
          <w:lang w:eastAsia="ja-JP"/>
        </w:rPr>
        <w:t>Взято з: https://www.wprost.pl/polityka</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Історична участь в інтронізації та «космічні» переговори. Підсумки візиту Зеленського до Японії</w:t>
      </w:r>
      <w:r>
        <w:rPr>
          <w:rFonts w:cs="Times New Roman" w:ascii="Times New Roman" w:hAnsi="Times New Roman"/>
          <w:sz w:val="28"/>
          <w:szCs w:val="28"/>
          <w:shd w:fill="FFFFFF" w:val="clear"/>
        </w:rPr>
        <w:t xml:space="preserve"> // Радіо НВ. (2019). Взято з </w:t>
      </w:r>
      <w:hyperlink r:id="rId9">
        <w:r>
          <w:rPr>
            <w:rFonts w:cs="Times New Roman" w:ascii="Times New Roman" w:hAnsi="Times New Roman"/>
            <w:color w:val="000000"/>
            <w:sz w:val="28"/>
            <w:szCs w:val="28"/>
            <w:u w:val="none"/>
            <w:shd w:fill="FFFFFF" w:val="clear"/>
          </w:rPr>
          <w:t>https://nv.ua/ukr/world/geopolitics/volodimir-zelenskiy-v-yaponiji-podrobici-vizitu-novini-ukrajini-50049834.html</w:t>
        </w:r>
      </w:hyperlink>
    </w:p>
    <w:p>
      <w:pPr>
        <w:pStyle w:val="ListParagraph"/>
        <w:numPr>
          <w:ilvl w:val="0"/>
          <w:numId w:val="1"/>
        </w:numPr>
        <w:spacing w:lineRule="auto" w:line="360"/>
        <w:ind w:left="0" w:hanging="0"/>
        <w:jc w:val="both"/>
        <w:rPr>
          <w:rFonts w:ascii="Times New Roman" w:hAnsi="Times New Roman" w:eastAsia="Times New Roman" w:cs="Times New Roman"/>
          <w:sz w:val="28"/>
          <w:szCs w:val="28"/>
          <w:lang w:val="ru-RU" w:eastAsia="uk-UA"/>
        </w:rPr>
      </w:pPr>
      <w:r>
        <w:rPr>
          <w:rFonts w:eastAsia="Times New Roman" w:cs="Times New Roman" w:ascii="Times New Roman" w:hAnsi="Times New Roman"/>
          <w:sz w:val="28"/>
          <w:szCs w:val="28"/>
          <w:lang w:val="ru-RU" w:eastAsia="uk-UA"/>
        </w:rPr>
        <w:t xml:space="preserve">Конституція України - Розділ XIII. </w:t>
      </w:r>
      <w:r>
        <w:rPr>
          <w:rFonts w:eastAsia="Times New Roman" w:cs="Times New Roman" w:ascii="Times New Roman" w:hAnsi="Times New Roman"/>
          <w:sz w:val="28"/>
          <w:szCs w:val="28"/>
          <w:lang w:eastAsia="uk-UA"/>
        </w:rPr>
        <w:t xml:space="preserve">Внесення змін до </w:t>
      </w:r>
      <w:r>
        <w:rPr>
          <w:rFonts w:eastAsia="Times New Roman" w:cs="Times New Roman" w:ascii="Times New Roman" w:hAnsi="Times New Roman"/>
          <w:sz w:val="28"/>
          <w:szCs w:val="28"/>
          <w:lang w:val="ru-RU" w:eastAsia="uk-UA"/>
        </w:rPr>
        <w:t>К</w:t>
      </w:r>
      <w:r>
        <w:rPr>
          <w:rFonts w:eastAsia="Times New Roman" w:cs="Times New Roman" w:ascii="Times New Roman" w:hAnsi="Times New Roman"/>
          <w:sz w:val="28"/>
          <w:szCs w:val="28"/>
          <w:lang w:eastAsia="uk-UA"/>
        </w:rPr>
        <w:t>онституції україни (2019).</w:t>
      </w:r>
    </w:p>
    <w:p>
      <w:pPr>
        <w:pStyle w:val="ListParagraph"/>
        <w:numPr>
          <w:ilvl w:val="0"/>
          <w:numId w:val="1"/>
        </w:numPr>
        <w:spacing w:lineRule="auto" w:line="360"/>
        <w:ind w:left="0" w:hanging="0"/>
        <w:jc w:val="both"/>
        <w:rPr>
          <w:rFonts w:ascii="Times New Roman" w:hAnsi="Times New Roman" w:eastAsia="Times New Roman" w:cs="Times New Roman"/>
          <w:sz w:val="28"/>
          <w:szCs w:val="28"/>
          <w:lang w:val="ru-RU" w:eastAsia="uk-UA"/>
        </w:rPr>
      </w:pPr>
      <w:r>
        <w:rPr>
          <w:rFonts w:eastAsia="Times New Roman" w:cs="Times New Roman" w:ascii="Times New Roman" w:hAnsi="Times New Roman"/>
          <w:sz w:val="28"/>
          <w:szCs w:val="28"/>
          <w:lang w:val="ru-RU" w:eastAsia="uk-UA"/>
        </w:rPr>
        <w:t>Кулеба, Д. «</w:t>
      </w:r>
      <w:r>
        <w:rPr>
          <w:rFonts w:eastAsia="Times New Roman" w:cs="Times New Roman" w:ascii="Times New Roman" w:hAnsi="Times New Roman"/>
          <w:i/>
          <w:sz w:val="28"/>
          <w:szCs w:val="28"/>
          <w:lang w:val="ru-RU" w:eastAsia="uk-UA"/>
        </w:rPr>
        <w:t xml:space="preserve">МЗС почало реалізацію Азійської стратегії» </w:t>
      </w:r>
      <w:r>
        <w:rPr>
          <w:rFonts w:eastAsia="Times New Roman" w:cs="Times New Roman" w:ascii="Times New Roman" w:hAnsi="Times New Roman"/>
          <w:sz w:val="28"/>
          <w:szCs w:val="28"/>
          <w:lang w:val="ru-RU" w:eastAsia="uk-UA"/>
        </w:rPr>
        <w:t>(2020). Взято з:  https://www.ukrinform.ua/rubric-polytics/3160726-mzs-pocalo-realizaciu-azijskoi-strategii-kuleba.html</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Матвійчук</w:t>
      </w:r>
      <w:r>
        <w:rPr>
          <w:rFonts w:cs="Times New Roman" w:ascii="Times New Roman" w:hAnsi="Times New Roman"/>
          <w:sz w:val="28"/>
          <w:szCs w:val="28"/>
          <w:shd w:fill="FFFFFF" w:val="clear"/>
          <w:lang w:val="ru-RU"/>
        </w:rPr>
        <w:t>,</w:t>
      </w:r>
      <w:r>
        <w:rPr>
          <w:rFonts w:cs="Times New Roman" w:ascii="Times New Roman" w:hAnsi="Times New Roman"/>
          <w:sz w:val="28"/>
          <w:szCs w:val="28"/>
          <w:shd w:fill="FFFFFF" w:val="clear"/>
        </w:rPr>
        <w:t xml:space="preserve"> Ю. </w:t>
      </w:r>
      <w:r>
        <w:rPr>
          <w:rFonts w:cs="Times New Roman" w:ascii="Times New Roman" w:hAnsi="Times New Roman"/>
          <w:i/>
          <w:sz w:val="28"/>
          <w:szCs w:val="28"/>
          <w:shd w:fill="FFFFFF" w:val="clear"/>
        </w:rPr>
        <w:t>Президент Порошенко поїхав до імператора Акіхіто</w:t>
      </w:r>
      <w:r>
        <w:rPr>
          <w:rFonts w:cs="Times New Roman" w:ascii="Times New Roman" w:hAnsi="Times New Roman"/>
          <w:sz w:val="28"/>
          <w:szCs w:val="28"/>
          <w:shd w:fill="FFFFFF" w:val="clear"/>
        </w:rPr>
        <w:t xml:space="preserve">// Радіо Свобода (2016). Взято з </w:t>
      </w:r>
      <w:hyperlink r:id="rId10">
        <w:r>
          <w:rPr>
            <w:rFonts w:cs="Times New Roman" w:ascii="Times New Roman" w:hAnsi="Times New Roman"/>
            <w:color w:val="000000"/>
            <w:sz w:val="28"/>
            <w:szCs w:val="28"/>
            <w:u w:val="none"/>
            <w:shd w:fill="FFFFFF" w:val="clear"/>
          </w:rPr>
          <w:t>https://www.radiosvoboda.org/a/27655049.html</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rPr>
        <w:t>Міністерство Закордонних справ Модови</w:t>
      </w:r>
      <w:r>
        <w:rPr>
          <w:rFonts w:cs="Times New Roman" w:ascii="Times New Roman" w:hAnsi="Times New Roman"/>
          <w:sz w:val="28"/>
          <w:szCs w:val="28"/>
          <w:lang w:val="ru-RU"/>
        </w:rPr>
        <w:t xml:space="preserve">. Взято з: </w:t>
      </w:r>
      <w:hyperlink r:id="rId11">
        <w:r>
          <w:rPr>
            <w:rFonts w:cs="Times New Roman" w:ascii="Times New Roman" w:hAnsi="Times New Roman"/>
            <w:color w:val="000000"/>
            <w:sz w:val="28"/>
            <w:szCs w:val="28"/>
            <w:u w:val="none"/>
            <w:shd w:fill="FFFFFF" w:val="clear"/>
          </w:rPr>
          <w:t>https://mfa.gov.md/en/content/japanese-agency-jica-interested-deepening-bilateral-cooperation-republic-moldova</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 </w:t>
      </w:r>
      <w:r>
        <w:rPr>
          <w:rFonts w:cs="Times New Roman" w:ascii="Times New Roman" w:hAnsi="Times New Roman"/>
          <w:sz w:val="28"/>
          <w:szCs w:val="28"/>
          <w:shd w:fill="FFFFFF" w:val="clear"/>
        </w:rPr>
        <w:t xml:space="preserve">Міністерство юстиції Японії. </w:t>
      </w:r>
      <w:r>
        <w:rPr>
          <w:rFonts w:cs="Times New Roman" w:ascii="Times New Roman" w:hAnsi="Times New Roman"/>
          <w:i/>
          <w:sz w:val="28"/>
          <w:szCs w:val="28"/>
          <w:shd w:fill="FFFFFF" w:val="clear"/>
        </w:rPr>
        <w:t>Статистика іноземців, що мешкають в Японії станом на 1 півріччя 2015 р.</w:t>
      </w:r>
      <w:r>
        <w:rPr>
          <w:rFonts w:cs="Times New Roman" w:ascii="Times New Roman" w:hAnsi="Times New Roman"/>
          <w:sz w:val="28"/>
          <w:szCs w:val="28"/>
          <w:shd w:fill="FFFFFF" w:val="clear"/>
        </w:rPr>
        <w:t xml:space="preserve"> Взято з: </w:t>
      </w:r>
      <w:hyperlink r:id="rId12">
        <w:r>
          <w:rPr>
            <w:rFonts w:cs="Times New Roman" w:ascii="Times New Roman" w:hAnsi="Times New Roman"/>
            <w:color w:val="000000"/>
            <w:sz w:val="28"/>
            <w:szCs w:val="28"/>
            <w:u w:val="none"/>
            <w:shd w:fill="FFFFFF" w:val="clear"/>
          </w:rPr>
          <w:t>http://www.moj.go.jp/housei/toukei/toukei_ichiran_touroku.html</w:t>
        </w:r>
      </w:hyperlink>
      <w:r>
        <w:rPr>
          <w:rFonts w:cs="Times New Roman" w:ascii="Times New Roman" w:hAnsi="Times New Roman"/>
          <w:sz w:val="28"/>
          <w:szCs w:val="28"/>
          <w:shd w:fill="FFFFFF" w:val="clear"/>
        </w:rPr>
        <w:t xml:space="preserve">, </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 xml:space="preserve"> </w:t>
      </w:r>
      <w:r>
        <w:rPr>
          <w:rFonts w:cs="Times New Roman" w:ascii="Times New Roman" w:hAnsi="Times New Roman"/>
          <w:sz w:val="28"/>
          <w:szCs w:val="28"/>
          <w:shd w:fill="FFFFFF" w:val="clear"/>
        </w:rPr>
        <w:t>П’ята «ГУАМ – Японія» міністерська зустріч (2017). Взято з https://www.ua.emb-japan.go.jp/itprtop_uk/00_000894.html</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rPr>
      </w:pPr>
      <w:r>
        <w:rPr>
          <w:rFonts w:cs="Times New Roman" w:ascii="Times New Roman" w:hAnsi="Times New Roman"/>
          <w:i/>
          <w:sz w:val="28"/>
          <w:szCs w:val="28"/>
          <w:lang w:eastAsia="ja-JP"/>
        </w:rPr>
        <w:t xml:space="preserve">Питання ядерної спадщини в країнах колишнього Радянського Союзу // Секретаріат технологій співробітництва з денуклеаризації колишнього Радянського Союзу. </w:t>
      </w:r>
      <w:r>
        <w:rPr>
          <w:rFonts w:cs="Times New Roman" w:ascii="Times New Roman" w:hAnsi="Times New Roman"/>
          <w:i/>
          <w:sz w:val="28"/>
          <w:szCs w:val="28"/>
        </w:rPr>
        <w:t>Робочий обід з міністром закордонних справ Мотегі та Верховним представником Європейського Союзу із закордонних справ і політики безпеки та віце-головою Європейського Союзу (2015)</w:t>
      </w:r>
      <w:r>
        <w:rPr>
          <w:rFonts w:cs="Times New Roman" w:ascii="Times New Roman" w:hAnsi="Times New Roman"/>
          <w:sz w:val="28"/>
          <w:szCs w:val="28"/>
        </w:rPr>
        <w:t xml:space="preserve">. </w:t>
      </w:r>
      <w:r>
        <w:rPr>
          <w:rFonts w:cs="Times New Roman" w:ascii="Times New Roman" w:hAnsi="Times New Roman"/>
          <w:sz w:val="28"/>
          <w:szCs w:val="28"/>
          <w:lang w:eastAsia="ja-JP"/>
        </w:rPr>
        <w:t xml:space="preserve">Взято з: </w:t>
      </w:r>
      <w:r>
        <w:rPr>
          <w:rFonts w:cs="Times New Roman" w:ascii="Times New Roman" w:hAnsi="Times New Roman"/>
          <w:sz w:val="28"/>
          <w:szCs w:val="28"/>
          <w:lang w:val="ru-RU" w:eastAsia="ja-JP"/>
        </w:rPr>
        <w:t>http</w:t>
      </w:r>
      <w:r>
        <w:rPr>
          <w:rFonts w:cs="Times New Roman" w:ascii="Times New Roman" w:hAnsi="Times New Roman"/>
          <w:sz w:val="28"/>
          <w:szCs w:val="28"/>
          <w:lang w:eastAsia="ja-JP"/>
        </w:rPr>
        <w:t>://</w:t>
      </w:r>
      <w:r>
        <w:rPr>
          <w:rFonts w:cs="Times New Roman" w:ascii="Times New Roman" w:hAnsi="Times New Roman"/>
          <w:sz w:val="28"/>
          <w:szCs w:val="28"/>
          <w:lang w:val="ru-RU" w:eastAsia="ja-JP"/>
        </w:rPr>
        <w:t>www</w:t>
      </w:r>
      <w:r>
        <w:rPr>
          <w:rFonts w:cs="Times New Roman" w:ascii="Times New Roman" w:hAnsi="Times New Roman"/>
          <w:sz w:val="28"/>
          <w:szCs w:val="28"/>
          <w:lang w:eastAsia="ja-JP"/>
        </w:rPr>
        <w:t>.</w:t>
      </w:r>
      <w:r>
        <w:rPr>
          <w:rFonts w:cs="Times New Roman" w:ascii="Times New Roman" w:hAnsi="Times New Roman"/>
          <w:sz w:val="28"/>
          <w:szCs w:val="28"/>
          <w:lang w:val="ru-RU" w:eastAsia="ja-JP"/>
        </w:rPr>
        <w:t>tecsec</w:t>
      </w:r>
      <w:r>
        <w:rPr>
          <w:rFonts w:cs="Times New Roman" w:ascii="Times New Roman" w:hAnsi="Times New Roman"/>
          <w:sz w:val="28"/>
          <w:szCs w:val="28"/>
          <w:lang w:eastAsia="ja-JP"/>
        </w:rPr>
        <w:t>.</w:t>
      </w:r>
      <w:r>
        <w:rPr>
          <w:rFonts w:cs="Times New Roman" w:ascii="Times New Roman" w:hAnsi="Times New Roman"/>
          <w:sz w:val="28"/>
          <w:szCs w:val="28"/>
          <w:lang w:val="ru-RU" w:eastAsia="ja-JP"/>
        </w:rPr>
        <w:t>org</w:t>
      </w:r>
      <w:r>
        <w:rPr>
          <w:rFonts w:cs="Times New Roman" w:ascii="Times New Roman" w:hAnsi="Times New Roman"/>
          <w:sz w:val="28"/>
          <w:szCs w:val="28"/>
          <w:lang w:eastAsia="ja-JP"/>
        </w:rPr>
        <w:t>/</w:t>
      </w:r>
    </w:p>
    <w:p>
      <w:pPr>
        <w:pStyle w:val="ListParagraph"/>
        <w:numPr>
          <w:ilvl w:val="0"/>
          <w:numId w:val="1"/>
        </w:numPr>
        <w:spacing w:lineRule="auto" w:line="360" w:before="0" w:after="0"/>
        <w:ind w:left="0" w:hanging="0"/>
        <w:contextualSpacing/>
        <w:jc w:val="both"/>
        <w:rPr>
          <w:rFonts w:ascii="Times New Roman" w:hAnsi="Times New Roman" w:cs="Times New Roman"/>
          <w:i/>
          <w:i/>
          <w:iCs/>
          <w:sz w:val="28"/>
          <w:szCs w:val="28"/>
        </w:rPr>
      </w:pPr>
      <w:r>
        <w:rPr>
          <w:rFonts w:cs="Times New Roman" w:ascii="Times New Roman" w:hAnsi="Times New Roman"/>
          <w:sz w:val="28"/>
          <w:szCs w:val="28"/>
        </w:rPr>
        <w:t xml:space="preserve">Плохій, С. «Нова Східна Європа»: Геополітична примха чи історична знахідка? </w:t>
      </w:r>
      <w:r>
        <w:rPr>
          <w:rStyle w:val="Style16"/>
          <w:rFonts w:cs="Times New Roman" w:ascii="Times New Roman" w:hAnsi="Times New Roman"/>
          <w:sz w:val="28"/>
          <w:szCs w:val="28"/>
        </w:rPr>
        <w:t>East European Politics &amp; Societies</w:t>
      </w:r>
      <w:r>
        <w:rPr>
          <w:rStyle w:val="Style16"/>
          <w:rFonts w:cs="Times New Roman" w:ascii="Times New Roman" w:hAnsi="Times New Roman"/>
          <w:i w:val="false"/>
          <w:sz w:val="28"/>
          <w:szCs w:val="28"/>
        </w:rPr>
        <w:t>. (November 2011). vol. 25 no. 4 рр. 763-769.</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 </w:t>
      </w:r>
      <w:r>
        <w:rPr>
          <w:rFonts w:cs="Times New Roman" w:ascii="Times New Roman" w:hAnsi="Times New Roman"/>
          <w:sz w:val="28"/>
          <w:szCs w:val="28"/>
          <w:shd w:fill="FFFFFF" w:val="clear"/>
        </w:rPr>
        <w:t xml:space="preserve">Посольство Японії у Республиці Білорусь. Взято з: </w:t>
      </w:r>
      <w:hyperlink r:id="rId13">
        <w:r>
          <w:rPr>
            <w:rFonts w:cs="Times New Roman" w:ascii="Times New Roman" w:hAnsi="Times New Roman"/>
            <w:color w:val="000000"/>
            <w:sz w:val="28"/>
            <w:szCs w:val="28"/>
            <w:u w:val="none"/>
            <w:shd w:fill="FFFFFF" w:val="clear"/>
          </w:rPr>
          <w:t>https://www.by.emb-japan.go.jp/itpr_ru/culture_nihonnoaki_top.html</w:t>
        </w:r>
      </w:hyperlink>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Президент України провів телефонну розмову з головою уряду Японії</w:t>
      </w:r>
      <w:r>
        <w:rPr>
          <w:rFonts w:cs="Times New Roman" w:ascii="Times New Roman" w:hAnsi="Times New Roman"/>
          <w:sz w:val="28"/>
          <w:szCs w:val="28"/>
          <w:shd w:fill="FFFFFF" w:val="clear"/>
        </w:rPr>
        <w:t xml:space="preserve"> (2021). Взято з</w:t>
      </w:r>
      <w:r>
        <w:rPr>
          <w:rFonts w:cs="Times New Roman" w:ascii="Times New Roman" w:hAnsi="Times New Roman"/>
          <w:sz w:val="28"/>
          <w:szCs w:val="28"/>
          <w:shd w:fill="FFFFFF" w:val="clear"/>
          <w:lang w:val="ru-RU"/>
        </w:rPr>
        <w:t>:</w:t>
      </w:r>
      <w:r>
        <w:rPr>
          <w:rFonts w:cs="Times New Roman" w:ascii="Times New Roman" w:hAnsi="Times New Roman"/>
          <w:sz w:val="28"/>
          <w:szCs w:val="28"/>
          <w:shd w:fill="FFFFFF" w:val="clear"/>
        </w:rPr>
        <w:t xml:space="preserve"> </w:t>
      </w:r>
      <w:hyperlink r:id="rId14">
        <w:r>
          <w:rPr>
            <w:rFonts w:cs="Times New Roman" w:ascii="Times New Roman" w:hAnsi="Times New Roman"/>
            <w:color w:val="000000"/>
            <w:sz w:val="28"/>
            <w:szCs w:val="28"/>
            <w:u w:val="none"/>
            <w:shd w:fill="FFFFFF" w:val="clear"/>
          </w:rPr>
          <w:t>https://www.president.gov.ua/news/prezident-ukrayini-proviv-telefonnu-rozmovu-z-golovoyu-uryad-67977</w:t>
        </w:r>
      </w:hyperlink>
    </w:p>
    <w:p>
      <w:pPr>
        <w:pStyle w:val="ListParagraph"/>
        <w:numPr>
          <w:ilvl w:val="0"/>
          <w:numId w:val="1"/>
        </w:numPr>
        <w:spacing w:lineRule="auto" w:line="360" w:before="0" w:after="0"/>
        <w:ind w:left="0" w:hanging="0"/>
        <w:contextualSpacing/>
        <w:jc w:val="both"/>
        <w:rPr>
          <w:rStyle w:val="Style11"/>
          <w:rFonts w:ascii="Times New Roman" w:hAnsi="Times New Roman" w:cs="Times New Roman"/>
          <w:color w:val="auto"/>
          <w:sz w:val="28"/>
          <w:szCs w:val="28"/>
          <w:u w:val="none"/>
          <w:shd w:fill="FFFFFF" w:val="clear"/>
        </w:rPr>
      </w:pPr>
      <w:r>
        <w:rPr>
          <w:rFonts w:cs="Times New Roman" w:ascii="Times New Roman" w:hAnsi="Times New Roman"/>
          <w:i/>
          <w:sz w:val="28"/>
          <w:szCs w:val="28"/>
          <w:shd w:fill="FFFFFF" w:val="clear"/>
        </w:rPr>
        <w:t>Президент України провів телефонну розмову з головою уряду Японії</w:t>
      </w:r>
      <w:r>
        <w:rPr>
          <w:rFonts w:cs="Times New Roman" w:ascii="Times New Roman" w:hAnsi="Times New Roman"/>
          <w:sz w:val="28"/>
          <w:szCs w:val="28"/>
          <w:shd w:fill="FFFFFF" w:val="clear"/>
        </w:rPr>
        <w:t xml:space="preserve"> (2021).</w:t>
      </w:r>
      <w:r>
        <w:rPr>
          <w:rFonts w:cs="Times New Roman" w:ascii="Times New Roman" w:hAnsi="Times New Roman"/>
          <w:sz w:val="28"/>
          <w:szCs w:val="28"/>
          <w:shd w:fill="FFFFFF" w:val="clear"/>
          <w:lang w:val="ru-RU"/>
        </w:rPr>
        <w:t xml:space="preserve"> Взято з</w:t>
      </w:r>
      <w:r>
        <w:rPr>
          <w:rFonts w:cs="Times New Roman" w:ascii="Times New Roman" w:hAnsi="Times New Roman"/>
          <w:sz w:val="28"/>
          <w:szCs w:val="28"/>
          <w:shd w:fill="FFFFFF" w:val="clear"/>
        </w:rPr>
        <w:t xml:space="preserve">: </w:t>
      </w:r>
      <w:hyperlink r:id="rId15">
        <w:r>
          <w:rPr>
            <w:rFonts w:cs="Times New Roman" w:ascii="Times New Roman" w:hAnsi="Times New Roman"/>
            <w:color w:val="000000"/>
            <w:sz w:val="28"/>
            <w:szCs w:val="28"/>
            <w:u w:val="none"/>
            <w:shd w:fill="FFFFFF" w:val="clear"/>
          </w:rPr>
          <w:t>https://www.president.gov.ua/news/prezident-ukrayini-proviv-telefonnu-rozmovu-z-golovoyu-uryad-67977</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bCs/>
          <w:sz w:val="28"/>
          <w:szCs w:val="28"/>
          <w:shd w:fill="FFFFFF" w:val="clear"/>
        </w:rPr>
        <w:t xml:space="preserve"> </w:t>
      </w:r>
      <w:r>
        <w:rPr>
          <w:rFonts w:cs="Times New Roman" w:ascii="Times New Roman" w:hAnsi="Times New Roman"/>
          <w:bCs/>
          <w:i/>
          <w:sz w:val="28"/>
          <w:szCs w:val="28"/>
          <w:shd w:fill="FFFFFF" w:val="clear"/>
        </w:rPr>
        <w:t>Про схвалення Експортної стратегії України (“дорожньої карти” стратегічного розвитку торгівлі) на 2017-2021 роки</w:t>
      </w:r>
      <w:r>
        <w:rPr>
          <w:rFonts w:cs="Times New Roman" w:ascii="Times New Roman" w:hAnsi="Times New Roman"/>
          <w:bCs/>
          <w:i/>
          <w:sz w:val="28"/>
          <w:szCs w:val="28"/>
          <w:shd w:fill="FFFFFF" w:val="clear"/>
          <w:lang w:val="ru-RU"/>
        </w:rPr>
        <w:t>.</w:t>
      </w:r>
      <w:r>
        <w:rPr>
          <w:rFonts w:cs="Times New Roman" w:ascii="Times New Roman" w:hAnsi="Times New Roman"/>
          <w:bCs/>
          <w:sz w:val="28"/>
          <w:szCs w:val="28"/>
          <w:shd w:fill="FFFFFF" w:val="clear"/>
          <w:lang w:val="ru-RU"/>
        </w:rPr>
        <w:t xml:space="preserve"> Взято з: https://zakon.rada.gov.ua/laws/show/1017-2017-%D1%80#Text</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cs="Times New Roman" w:ascii="Times New Roman" w:hAnsi="Times New Roman"/>
          <w:sz w:val="28"/>
          <w:szCs w:val="28"/>
          <w:lang w:eastAsia="ja-JP"/>
        </w:rPr>
        <w:t>Сираторі, Р., Хасімото, К., Розумний, М.</w:t>
      </w:r>
      <w:r>
        <w:rPr>
          <w:rFonts w:cs="Times New Roman" w:ascii="Times New Roman" w:hAnsi="Times New Roman"/>
          <w:bCs/>
          <w:sz w:val="28"/>
          <w:szCs w:val="28"/>
          <w:lang w:eastAsia="ja-JP"/>
        </w:rPr>
        <w:t xml:space="preserve"> </w:t>
      </w:r>
      <w:r>
        <w:rPr>
          <w:rFonts w:cs="Times New Roman" w:ascii="Times New Roman" w:hAnsi="Times New Roman"/>
          <w:bCs/>
          <w:i/>
          <w:sz w:val="28"/>
          <w:szCs w:val="28"/>
          <w:lang w:eastAsia="ja-JP"/>
        </w:rPr>
        <w:t>Побудування демократій: Украіна</w:t>
      </w:r>
      <w:r>
        <w:rPr>
          <w:rFonts w:cs="Times New Roman" w:ascii="Times New Roman" w:hAnsi="Times New Roman"/>
          <w:i/>
          <w:sz w:val="28"/>
          <w:szCs w:val="28"/>
          <w:lang w:eastAsia="ja-JP"/>
        </w:rPr>
        <w:t> и Японія. Допомога Україні у справі демократизаціх із сторони Японії у 2015 році</w:t>
      </w:r>
      <w:r>
        <w:rPr>
          <w:rFonts w:cs="Times New Roman" w:ascii="Times New Roman" w:hAnsi="Times New Roman"/>
          <w:sz w:val="28"/>
          <w:szCs w:val="28"/>
          <w:lang w:eastAsia="ja-JP"/>
        </w:rPr>
        <w:t xml:space="preserve"> /. - К. : "Фенікс", НІСІ (2016). </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Спільна заява України та Японії</w:t>
      </w:r>
      <w:r>
        <w:rPr>
          <w:rFonts w:cs="Times New Roman" w:ascii="Times New Roman" w:hAnsi="Times New Roman"/>
          <w:sz w:val="28"/>
          <w:szCs w:val="28"/>
          <w:shd w:fill="FFFFFF" w:val="clear"/>
        </w:rPr>
        <w:t xml:space="preserve"> (1995) – Взято з</w:t>
      </w:r>
      <w:r>
        <w:rPr>
          <w:rFonts w:cs="Times New Roman" w:ascii="Times New Roman" w:hAnsi="Times New Roman"/>
          <w:sz w:val="28"/>
          <w:szCs w:val="28"/>
          <w:shd w:fill="FFFFFF" w:val="clear"/>
          <w:lang w:val="ru-RU"/>
        </w:rPr>
        <w:t>:</w:t>
      </w:r>
      <w:r>
        <w:rPr>
          <w:rFonts w:cs="Times New Roman" w:ascii="Times New Roman" w:hAnsi="Times New Roman"/>
          <w:sz w:val="28"/>
          <w:szCs w:val="28"/>
          <w:shd w:fill="FFFFFF" w:val="clear"/>
        </w:rPr>
        <w:t xml:space="preserve"> </w:t>
      </w:r>
      <w:r>
        <w:fldChar w:fldCharType="begin"/>
      </w:r>
      <w:r>
        <w:rPr>
          <w:sz w:val="28"/>
          <w:u w:val="none"/>
          <w:shd w:fill="FFFFFF" w:val="clear"/>
          <w:szCs w:val="28"/>
          <w:rFonts w:cs="Times New Roman" w:ascii="Times New Roman" w:hAnsi="Times New Roman"/>
          <w:color w:val="000000"/>
        </w:rPr>
        <w:instrText> HYPERLINK "https://zakon.rada.gov.ua/laws/show/392_031" \l "Text"</w:instrText>
      </w:r>
      <w:r>
        <w:rPr>
          <w:sz w:val="28"/>
          <w:u w:val="none"/>
          <w:shd w:fill="FFFFFF" w:val="clear"/>
          <w:szCs w:val="28"/>
          <w:rFonts w:cs="Times New Roman" w:ascii="Times New Roman" w:hAnsi="Times New Roman"/>
          <w:color w:val="000000"/>
        </w:rPr>
        <w:fldChar w:fldCharType="separate"/>
      </w:r>
      <w:r>
        <w:rPr>
          <w:rFonts w:cs="Times New Roman" w:ascii="Times New Roman" w:hAnsi="Times New Roman"/>
          <w:color w:val="000000"/>
          <w:sz w:val="28"/>
          <w:szCs w:val="28"/>
          <w:u w:val="none"/>
          <w:shd w:fill="FFFFFF" w:val="clear"/>
        </w:rPr>
        <w:t>https://zakon.rada.gov.ua/laws/show/392_031#Text</w:t>
      </w:r>
      <w:r>
        <w:rPr>
          <w:sz w:val="28"/>
          <w:u w:val="none"/>
          <w:shd w:fill="FFFFFF" w:val="clear"/>
          <w:szCs w:val="28"/>
          <w:rFonts w:cs="Times New Roman" w:ascii="Times New Roman" w:hAnsi="Times New Roman"/>
          <w:color w:val="000000"/>
        </w:rPr>
        <w:fldChar w:fldCharType="end"/>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eastAsia="Times New Roman" w:cs="Times New Roman" w:ascii="Times New Roman" w:hAnsi="Times New Roman"/>
          <w:sz w:val="28"/>
          <w:szCs w:val="28"/>
          <w:lang w:eastAsia="uk-UA"/>
        </w:rPr>
        <w:t>Стратегія зовнішньополітичної діяльності (введена в дію Указом Президента України №448/2021 від 26.08.2021 р. ).</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Таро, А. "Арка свободи і процвітання" – розширення горизонтів зовнішньої політики Японії // Східний світ (2007). - № 3. - С. 5-9. - Взято з </w:t>
      </w:r>
      <w:hyperlink r:id="rId16">
        <w:r>
          <w:rPr>
            <w:rFonts w:cs="Times New Roman" w:ascii="Times New Roman" w:hAnsi="Times New Roman"/>
            <w:color w:val="000000"/>
            <w:sz w:val="28"/>
            <w:szCs w:val="28"/>
            <w:u w:val="none"/>
            <w:shd w:fill="FFFFFF" w:val="clear"/>
          </w:rPr>
          <w:t>http://nbuv.gov.ua/UJRN/SkhS_2007_3_3</w:t>
        </w:r>
      </w:hyperlink>
    </w:p>
    <w:p>
      <w:pPr>
        <w:pStyle w:val="ListParagraph"/>
        <w:numPr>
          <w:ilvl w:val="0"/>
          <w:numId w:val="1"/>
        </w:numPr>
        <w:spacing w:lineRule="auto" w:line="360"/>
        <w:ind w:left="0" w:hanging="0"/>
        <w:jc w:val="both"/>
        <w:rPr>
          <w:rFonts w:ascii="Times New Roman" w:hAnsi="Times New Roman" w:cs="Times New Roman"/>
          <w:color w:val="333333"/>
          <w:sz w:val="26"/>
          <w:szCs w:val="26"/>
          <w:shd w:fill="FFFFFF" w:val="clear"/>
          <w:lang w:val="ru-RU"/>
        </w:rPr>
      </w:pPr>
      <w:r>
        <w:rPr>
          <w:rFonts w:cs="Times New Roman" w:ascii="Times New Roman" w:hAnsi="Times New Roman"/>
          <w:sz w:val="28"/>
          <w:szCs w:val="28"/>
          <w:lang w:val="ru-RU"/>
        </w:rPr>
        <w:t>Удов</w:t>
      </w:r>
      <w:r>
        <w:rPr>
          <w:rFonts w:cs="Times New Roman" w:ascii="Times New Roman" w:hAnsi="Times New Roman"/>
          <w:sz w:val="28"/>
          <w:szCs w:val="28"/>
        </w:rPr>
        <w:t xml:space="preserve">ік, </w:t>
      </w:r>
      <w:r>
        <w:rPr>
          <w:rFonts w:cs="Times New Roman" w:ascii="Times New Roman" w:hAnsi="Times New Roman"/>
          <w:color w:val="333333"/>
          <w:sz w:val="26"/>
          <w:szCs w:val="26"/>
          <w:shd w:fill="FFFFFF" w:val="clear"/>
        </w:rPr>
        <w:t xml:space="preserve">В. </w:t>
      </w:r>
      <w:r>
        <w:rPr>
          <w:rFonts w:cs="Times New Roman" w:ascii="Times New Roman" w:hAnsi="Times New Roman"/>
          <w:i/>
          <w:color w:val="333333"/>
          <w:sz w:val="28"/>
          <w:szCs w:val="26"/>
          <w:shd w:fill="FFFFFF" w:val="clear"/>
          <w:lang w:val="ru-RU"/>
        </w:rPr>
        <w:t>Український дипломат розповіла про втілення культурних проєктів в Японії (2020).</w:t>
      </w:r>
      <w:r>
        <w:rPr>
          <w:rFonts w:cs="Times New Roman" w:ascii="Times New Roman" w:hAnsi="Times New Roman"/>
          <w:color w:val="333333"/>
          <w:sz w:val="26"/>
          <w:szCs w:val="26"/>
          <w:shd w:fill="FFFFFF" w:val="clear"/>
          <w:lang w:val="ru-RU"/>
        </w:rPr>
        <w:t xml:space="preserve"> </w:t>
      </w:r>
      <w:r>
        <w:rPr>
          <w:rFonts w:cs="Times New Roman" w:ascii="Times New Roman" w:hAnsi="Times New Roman"/>
          <w:sz w:val="28"/>
          <w:szCs w:val="28"/>
          <w:lang w:val="ru-RU"/>
        </w:rPr>
        <w:t xml:space="preserve">Взято з: </w:t>
      </w:r>
      <w:r>
        <w:rPr>
          <w:rFonts w:cs="Times New Roman" w:ascii="Times New Roman" w:hAnsi="Times New Roman"/>
          <w:sz w:val="28"/>
          <w:szCs w:val="28"/>
          <w:lang w:val="en-US"/>
        </w:rPr>
        <w:t>https</w:t>
      </w:r>
      <w:r>
        <w:rPr>
          <w:rFonts w:cs="Times New Roman" w:ascii="Times New Roman" w:hAnsi="Times New Roman"/>
          <w:sz w:val="28"/>
          <w:szCs w:val="28"/>
          <w:lang w:val="ru-RU"/>
        </w:rPr>
        <w:t>://</w:t>
      </w:r>
      <w:r>
        <w:rPr>
          <w:rFonts w:cs="Times New Roman" w:ascii="Times New Roman" w:hAnsi="Times New Roman"/>
          <w:sz w:val="28"/>
          <w:szCs w:val="28"/>
          <w:lang w:val="en-US"/>
        </w:rPr>
        <w:t>www</w:t>
      </w:r>
      <w:r>
        <w:rPr>
          <w:rFonts w:cs="Times New Roman" w:ascii="Times New Roman" w:hAnsi="Times New Roman"/>
          <w:sz w:val="28"/>
          <w:szCs w:val="28"/>
          <w:lang w:val="ru-RU"/>
        </w:rPr>
        <w:t>.</w:t>
      </w:r>
      <w:r>
        <w:rPr>
          <w:rFonts w:cs="Times New Roman" w:ascii="Times New Roman" w:hAnsi="Times New Roman"/>
          <w:sz w:val="28"/>
          <w:szCs w:val="28"/>
          <w:lang w:val="en-US"/>
        </w:rPr>
        <w:t>ukrinform</w:t>
      </w:r>
      <w:r>
        <w:rPr>
          <w:rFonts w:cs="Times New Roman" w:ascii="Times New Roman" w:hAnsi="Times New Roman"/>
          <w:sz w:val="28"/>
          <w:szCs w:val="28"/>
          <w:lang w:val="ru-RU"/>
        </w:rPr>
        <w:t>.</w:t>
      </w:r>
      <w:r>
        <w:rPr>
          <w:rFonts w:cs="Times New Roman" w:ascii="Times New Roman" w:hAnsi="Times New Roman"/>
          <w:sz w:val="28"/>
          <w:szCs w:val="28"/>
          <w:lang w:val="en-US"/>
        </w:rPr>
        <w:t>ua</w:t>
      </w:r>
      <w:r>
        <w:rPr>
          <w:rFonts w:cs="Times New Roman" w:ascii="Times New Roman" w:hAnsi="Times New Roman"/>
          <w:sz w:val="28"/>
          <w:szCs w:val="28"/>
          <w:lang w:val="ru-RU"/>
        </w:rPr>
        <w:t>/</w:t>
      </w:r>
      <w:r>
        <w:rPr>
          <w:rFonts w:cs="Times New Roman" w:ascii="Times New Roman" w:hAnsi="Times New Roman"/>
          <w:sz w:val="28"/>
          <w:szCs w:val="28"/>
          <w:lang w:val="en-US"/>
        </w:rPr>
        <w:t>rubric</w:t>
      </w:r>
      <w:r>
        <w:rPr>
          <w:rFonts w:cs="Times New Roman" w:ascii="Times New Roman" w:hAnsi="Times New Roman"/>
          <w:sz w:val="28"/>
          <w:szCs w:val="28"/>
          <w:lang w:val="ru-RU"/>
        </w:rPr>
        <w:t>-</w:t>
      </w:r>
      <w:r>
        <w:rPr>
          <w:rFonts w:cs="Times New Roman" w:ascii="Times New Roman" w:hAnsi="Times New Roman"/>
          <w:sz w:val="28"/>
          <w:szCs w:val="28"/>
          <w:lang w:val="en-US"/>
        </w:rPr>
        <w:t>diaspora</w:t>
      </w:r>
      <w:r>
        <w:rPr>
          <w:rFonts w:cs="Times New Roman" w:ascii="Times New Roman" w:hAnsi="Times New Roman"/>
          <w:sz w:val="28"/>
          <w:szCs w:val="28"/>
          <w:lang w:val="ru-RU"/>
        </w:rPr>
        <w:t>/3122357-</w:t>
      </w:r>
      <w:r>
        <w:rPr>
          <w:rFonts w:cs="Times New Roman" w:ascii="Times New Roman" w:hAnsi="Times New Roman"/>
          <w:sz w:val="28"/>
          <w:szCs w:val="28"/>
          <w:lang w:val="en-US"/>
        </w:rPr>
        <w:t>ukrainskij</w:t>
      </w:r>
      <w:r>
        <w:rPr>
          <w:rFonts w:cs="Times New Roman" w:ascii="Times New Roman" w:hAnsi="Times New Roman"/>
          <w:sz w:val="28"/>
          <w:szCs w:val="28"/>
          <w:lang w:val="ru-RU"/>
        </w:rPr>
        <w:t>-</w:t>
      </w:r>
      <w:r>
        <w:rPr>
          <w:rFonts w:cs="Times New Roman" w:ascii="Times New Roman" w:hAnsi="Times New Roman"/>
          <w:sz w:val="28"/>
          <w:szCs w:val="28"/>
          <w:lang w:val="en-US"/>
        </w:rPr>
        <w:t>diplomat</w:t>
      </w:r>
      <w:r>
        <w:rPr>
          <w:rFonts w:cs="Times New Roman" w:ascii="Times New Roman" w:hAnsi="Times New Roman"/>
          <w:sz w:val="28"/>
          <w:szCs w:val="28"/>
          <w:lang w:val="ru-RU"/>
        </w:rPr>
        <w:t>-</w:t>
      </w:r>
      <w:r>
        <w:rPr>
          <w:rFonts w:cs="Times New Roman" w:ascii="Times New Roman" w:hAnsi="Times New Roman"/>
          <w:sz w:val="28"/>
          <w:szCs w:val="28"/>
          <w:lang w:val="en-US"/>
        </w:rPr>
        <w:t>rozpovila</w:t>
      </w:r>
      <w:r>
        <w:rPr>
          <w:rFonts w:cs="Times New Roman" w:ascii="Times New Roman" w:hAnsi="Times New Roman"/>
          <w:sz w:val="28"/>
          <w:szCs w:val="28"/>
          <w:lang w:val="ru-RU"/>
        </w:rPr>
        <w:t>-</w:t>
      </w:r>
      <w:r>
        <w:rPr>
          <w:rFonts w:cs="Times New Roman" w:ascii="Times New Roman" w:hAnsi="Times New Roman"/>
          <w:sz w:val="28"/>
          <w:szCs w:val="28"/>
          <w:lang w:val="en-US"/>
        </w:rPr>
        <w:t>pro</w:t>
      </w:r>
      <w:r>
        <w:rPr>
          <w:rFonts w:cs="Times New Roman" w:ascii="Times New Roman" w:hAnsi="Times New Roman"/>
          <w:sz w:val="28"/>
          <w:szCs w:val="28"/>
          <w:lang w:val="ru-RU"/>
        </w:rPr>
        <w:t>-</w:t>
      </w:r>
      <w:r>
        <w:rPr>
          <w:rFonts w:cs="Times New Roman" w:ascii="Times New Roman" w:hAnsi="Times New Roman"/>
          <w:sz w:val="28"/>
          <w:szCs w:val="28"/>
          <w:lang w:val="en-US"/>
        </w:rPr>
        <w:t>vtilenna</w:t>
      </w:r>
      <w:r>
        <w:rPr>
          <w:rFonts w:cs="Times New Roman" w:ascii="Times New Roman" w:hAnsi="Times New Roman"/>
          <w:sz w:val="28"/>
          <w:szCs w:val="28"/>
          <w:lang w:val="ru-RU"/>
        </w:rPr>
        <w:t>-</w:t>
      </w:r>
      <w:r>
        <w:rPr>
          <w:rFonts w:cs="Times New Roman" w:ascii="Times New Roman" w:hAnsi="Times New Roman"/>
          <w:sz w:val="28"/>
          <w:szCs w:val="28"/>
          <w:lang w:val="en-US"/>
        </w:rPr>
        <w:t>kulturnih</w:t>
      </w:r>
      <w:r>
        <w:rPr>
          <w:rFonts w:cs="Times New Roman" w:ascii="Times New Roman" w:hAnsi="Times New Roman"/>
          <w:sz w:val="28"/>
          <w:szCs w:val="28"/>
          <w:lang w:val="ru-RU"/>
        </w:rPr>
        <w:t>-</w:t>
      </w:r>
      <w:r>
        <w:rPr>
          <w:rFonts w:cs="Times New Roman" w:ascii="Times New Roman" w:hAnsi="Times New Roman"/>
          <w:sz w:val="28"/>
          <w:szCs w:val="28"/>
          <w:lang w:val="en-US"/>
        </w:rPr>
        <w:t>proektiv</w:t>
      </w:r>
      <w:r>
        <w:rPr>
          <w:rFonts w:cs="Times New Roman" w:ascii="Times New Roman" w:hAnsi="Times New Roman"/>
          <w:sz w:val="28"/>
          <w:szCs w:val="28"/>
          <w:lang w:val="ru-RU"/>
        </w:rPr>
        <w:t>-</w:t>
      </w:r>
      <w:r>
        <w:rPr>
          <w:rFonts w:cs="Times New Roman" w:ascii="Times New Roman" w:hAnsi="Times New Roman"/>
          <w:sz w:val="28"/>
          <w:szCs w:val="28"/>
          <w:lang w:val="en-US"/>
        </w:rPr>
        <w:t>v</w:t>
      </w:r>
      <w:r>
        <w:rPr>
          <w:rFonts w:cs="Times New Roman" w:ascii="Times New Roman" w:hAnsi="Times New Roman"/>
          <w:sz w:val="28"/>
          <w:szCs w:val="28"/>
          <w:lang w:val="ru-RU"/>
        </w:rPr>
        <w:t>-</w:t>
      </w:r>
      <w:r>
        <w:rPr>
          <w:rFonts w:cs="Times New Roman" w:ascii="Times New Roman" w:hAnsi="Times New Roman"/>
          <w:sz w:val="28"/>
          <w:szCs w:val="28"/>
          <w:lang w:val="en-US"/>
        </w:rPr>
        <w:t>aponii</w:t>
      </w:r>
      <w:r>
        <w:rPr>
          <w:rFonts w:cs="Times New Roman" w:ascii="Times New Roman" w:hAnsi="Times New Roman"/>
          <w:sz w:val="28"/>
          <w:szCs w:val="28"/>
          <w:lang w:val="ru-RU"/>
        </w:rPr>
        <w:t>.</w:t>
      </w:r>
      <w:r>
        <w:rPr>
          <w:rFonts w:cs="Times New Roman" w:ascii="Times New Roman" w:hAnsi="Times New Roman"/>
          <w:sz w:val="28"/>
          <w:szCs w:val="28"/>
          <w:lang w:val="en-US"/>
        </w:rPr>
        <w:t>html</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cs="Times New Roman" w:ascii="Times New Roman" w:hAnsi="Times New Roman"/>
          <w:sz w:val="28"/>
          <w:szCs w:val="28"/>
        </w:rPr>
        <w:t>Указ Президента України № 244/2008 від 20.03.08 року «Про додаткові заходи щодо підвищення якості освіти в Україні».</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cs="Times New Roman" w:ascii="Times New Roman" w:hAnsi="Times New Roman"/>
          <w:sz w:val="28"/>
          <w:szCs w:val="28"/>
          <w:shd w:fill="FFFFFF" w:val="clear"/>
        </w:rPr>
        <w:t>Федеральне інформаційне агентство. Взято з: https://regnum.ru/news/economy/3426141.html</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cs="Times New Roman" w:ascii="Times New Roman" w:hAnsi="Times New Roman"/>
          <w:sz w:val="28"/>
          <w:szCs w:val="28"/>
          <w:lang w:eastAsia="ja-JP"/>
        </w:rPr>
        <w:t>Хіросе, Т. Огляд дипломатії з Центральною Азією – з точки зору політиків на практичному рівні з точки зору політиків на практичному рівні.</w:t>
      </w:r>
      <w:r>
        <w:rPr>
          <w:rFonts w:eastAsia="Times New Roman" w:cs="Times New Roman" w:ascii="Times New Roman" w:hAnsi="Times New Roman"/>
          <w:color w:val="202124"/>
          <w:sz w:val="28"/>
          <w:szCs w:val="28"/>
          <w:lang w:eastAsia="ja-JP"/>
        </w:rPr>
        <w:t xml:space="preserve"> (</w:t>
      </w:r>
      <w:r>
        <w:rPr>
          <w:rFonts w:cs="Times New Roman" w:ascii="Times New Roman" w:hAnsi="Times New Roman"/>
          <w:sz w:val="28"/>
          <w:szCs w:val="28"/>
          <w:lang w:eastAsia="ja-JP"/>
        </w:rPr>
        <w:t xml:space="preserve">2009). Токіо: </w:t>
      </w:r>
      <w:r>
        <w:rPr>
          <w:rFonts w:cs="Times New Roman" w:ascii="Times New Roman" w:hAnsi="Times New Roman"/>
          <w:sz w:val="28"/>
          <w:szCs w:val="28"/>
          <w:lang w:val="ru-RU" w:eastAsia="ja-JP"/>
        </w:rPr>
        <w:t>Hokkaido</w:t>
      </w:r>
      <w:r>
        <w:rPr>
          <w:rFonts w:cs="Times New Roman" w:ascii="Times New Roman" w:hAnsi="Times New Roman"/>
          <w:sz w:val="28"/>
          <w:szCs w:val="28"/>
          <w:lang w:eastAsia="ja-JP"/>
        </w:rPr>
        <w:t xml:space="preserve"> </w:t>
      </w:r>
      <w:r>
        <w:rPr>
          <w:rFonts w:cs="Times New Roman" w:ascii="Times New Roman" w:hAnsi="Times New Roman"/>
          <w:sz w:val="28"/>
          <w:szCs w:val="28"/>
          <w:lang w:val="ru-RU" w:eastAsia="ja-JP"/>
        </w:rPr>
        <w:t>University</w:t>
      </w:r>
      <w:r>
        <w:rPr>
          <w:rFonts w:cs="Times New Roman" w:ascii="Times New Roman" w:hAnsi="Times New Roman"/>
          <w:sz w:val="28"/>
          <w:szCs w:val="28"/>
          <w:lang w:eastAsia="ja-JP"/>
        </w:rPr>
        <w:t xml:space="preserve"> </w:t>
      </w:r>
      <w:r>
        <w:rPr>
          <w:rFonts w:cs="Times New Roman" w:ascii="Times New Roman" w:hAnsi="Times New Roman"/>
          <w:sz w:val="28"/>
          <w:szCs w:val="28"/>
          <w:lang w:val="ru-RU" w:eastAsia="ja-JP"/>
        </w:rPr>
        <w:t>Press</w:t>
      </w:r>
      <w:r>
        <w:rPr>
          <w:rFonts w:cs="Times New Roman" w:ascii="Times New Roman" w:hAnsi="Times New Roman"/>
          <w:sz w:val="28"/>
          <w:szCs w:val="28"/>
          <w:lang w:eastAsia="ja-JP"/>
        </w:rPr>
        <w:t>.(японською мовою).</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cs="Times New Roman" w:ascii="Times New Roman" w:hAnsi="Times New Roman"/>
          <w:bCs/>
          <w:sz w:val="28"/>
          <w:szCs w:val="28"/>
          <w:lang w:eastAsia="ja-JP"/>
        </w:rPr>
        <w:t>Шергін, С. О. Країни Східної і Південно-Східної Азії у зовнішньо-політичних пріоритетах України -  с. 265-269.</w:t>
      </w:r>
      <w:r>
        <w:rPr>
          <w:rFonts w:cs="Times New Roman" w:ascii="Times New Roman" w:hAnsi="Times New Roman"/>
          <w:sz w:val="28"/>
          <w:szCs w:val="28"/>
          <w:lang w:eastAsia="ja-JP"/>
        </w:rPr>
        <w:t> </w:t>
      </w:r>
    </w:p>
    <w:p>
      <w:pPr>
        <w:pStyle w:val="ListParagraph"/>
        <w:numPr>
          <w:ilvl w:val="0"/>
          <w:numId w:val="1"/>
        </w:numPr>
        <w:spacing w:lineRule="auto" w:line="360"/>
        <w:ind w:left="0" w:hanging="0"/>
        <w:jc w:val="both"/>
        <w:rPr>
          <w:rStyle w:val="Style11"/>
          <w:rFonts w:ascii="Times New Roman" w:hAnsi="Times New Roman" w:cs="Times New Roman"/>
          <w:color w:val="auto"/>
          <w:sz w:val="28"/>
          <w:szCs w:val="28"/>
          <w:u w:val="none"/>
          <w:shd w:fill="FFFFFF" w:val="clear"/>
        </w:rPr>
      </w:pPr>
      <w:r>
        <w:rPr>
          <w:rFonts w:cs="Times New Roman" w:ascii="Times New Roman" w:hAnsi="Times New Roman"/>
          <w:i/>
          <w:sz w:val="28"/>
          <w:szCs w:val="28"/>
          <w:shd w:fill="FFFFFF" w:val="clear"/>
        </w:rPr>
        <w:t>Японія подала заявку в СОТ про консультації з Україною через спецмито на автомобілі</w:t>
      </w:r>
      <w:r>
        <w:rPr>
          <w:rFonts w:cs="Times New Roman" w:ascii="Times New Roman" w:hAnsi="Times New Roman"/>
          <w:sz w:val="28"/>
          <w:szCs w:val="28"/>
          <w:shd w:fill="FFFFFF" w:val="clear"/>
        </w:rPr>
        <w:t xml:space="preserve">// Радіо Свобода. (2013). Взято з </w:t>
      </w:r>
      <w:hyperlink r:id="rId17">
        <w:r>
          <w:rPr>
            <w:rFonts w:cs="Times New Roman" w:ascii="Times New Roman" w:hAnsi="Times New Roman"/>
            <w:color w:val="000000"/>
            <w:sz w:val="28"/>
            <w:szCs w:val="28"/>
            <w:u w:val="none"/>
            <w:shd w:fill="FFFFFF" w:val="clear"/>
          </w:rPr>
          <w:t>https://www.radiosvoboda.org/a/25153216.html</w:t>
        </w:r>
      </w:hyperlink>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16-17 травня 2013 року в Токіо під егідою МЗС Японії відбулася П’ята зустріч національних координаторів Організації за демократію та економічний розвиток (ГУАМ) у форматі «ГУАМ-Японія»</w:t>
      </w:r>
      <w:r>
        <w:rPr>
          <w:rFonts w:cs="Times New Roman" w:ascii="Times New Roman" w:hAnsi="Times New Roman"/>
          <w:sz w:val="28"/>
          <w:szCs w:val="28"/>
          <w:shd w:fill="FFFFFF" w:val="clear"/>
        </w:rPr>
        <w:t xml:space="preserve"> (2013). Взято з: </w:t>
      </w:r>
      <w:hyperlink r:id="rId18">
        <w:r>
          <w:rPr>
            <w:rFonts w:cs="Times New Roman" w:ascii="Times New Roman" w:hAnsi="Times New Roman"/>
            <w:color w:val="000000"/>
            <w:sz w:val="28"/>
            <w:szCs w:val="28"/>
            <w:u w:val="none"/>
            <w:shd w:fill="FFFFFF" w:val="clear"/>
          </w:rPr>
          <w:t>https://japan.mfa.gov.ua</w:t>
        </w:r>
      </w:hyperlink>
      <w:r>
        <w:rPr>
          <w:rFonts w:cs="Times New Roman" w:ascii="Times New Roman" w:hAnsi="Times New Roman"/>
          <w:sz w:val="28"/>
          <w:szCs w:val="28"/>
          <w:shd w:fill="FFFFFF" w:val="clear"/>
        </w:rPr>
        <w:t>.</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3 грудня 2015 року відбулась зустріч Ради міністрів закордонних справ ГУАМ–Японія</w:t>
      </w:r>
      <w:r>
        <w:rPr>
          <w:rFonts w:cs="Times New Roman" w:ascii="Times New Roman" w:hAnsi="Times New Roman"/>
          <w:sz w:val="28"/>
          <w:szCs w:val="28"/>
          <w:shd w:fill="FFFFFF" w:val="clear"/>
        </w:rPr>
        <w:t xml:space="preserve"> (2015). Взято з : </w:t>
      </w:r>
      <w:hyperlink r:id="rId19">
        <w:r>
          <w:rPr>
            <w:rFonts w:cs="Times New Roman" w:ascii="Times New Roman" w:hAnsi="Times New Roman"/>
            <w:color w:val="000000"/>
            <w:sz w:val="28"/>
            <w:szCs w:val="28"/>
            <w:u w:val="none"/>
            <w:shd w:fill="FFFFFF" w:val="clear"/>
          </w:rPr>
          <w:t>https://japan.mfa.gov.ua/news/42950-3-grudnya-2015-roku-vidbulasy-zustrich-radi-ministriv-zakordonnih-sprav-guamjaponija</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Agency for Cultural Affairs of Japan (2019). </w:t>
      </w:r>
      <w:r>
        <w:rPr>
          <w:rFonts w:cs="Times New Roman" w:ascii="Times New Roman" w:hAnsi="Times New Roman"/>
          <w:i/>
          <w:sz w:val="28"/>
          <w:szCs w:val="28"/>
          <w:shd w:fill="FFFFFF" w:val="clear"/>
        </w:rPr>
        <w:t>Wagakuni no bunka seisaku [Cultural Policy of Our State]</w:t>
      </w:r>
      <w:r>
        <w:rPr>
          <w:rFonts w:cs="Times New Roman" w:ascii="Times New Roman" w:hAnsi="Times New Roman"/>
          <w:sz w:val="28"/>
          <w:szCs w:val="28"/>
          <w:shd w:fill="FFFFFF" w:val="clear"/>
        </w:rPr>
        <w:t xml:space="preserve">. White Book. Взято з: https://www.bunka.go.jp/tokei_hakusho_shuppan/hakusho_nenjihokokusho/r01_bunka_seisaku/pdf/r1421859_00.pdf. </w:t>
      </w:r>
    </w:p>
    <w:p>
      <w:pPr>
        <w:pStyle w:val="ListParagraph"/>
        <w:numPr>
          <w:ilvl w:val="0"/>
          <w:numId w:val="1"/>
        </w:numPr>
        <w:spacing w:lineRule="auto" w:line="360"/>
        <w:ind w:left="0" w:hanging="0"/>
        <w:jc w:val="both"/>
        <w:rPr>
          <w:rFonts w:ascii="Times New Roman" w:hAnsi="Times New Roman" w:cs="Times New Roman"/>
          <w:sz w:val="28"/>
          <w:szCs w:val="28"/>
        </w:rPr>
      </w:pPr>
      <w:r>
        <w:rPr>
          <w:rFonts w:cs="Times New Roman" w:ascii="Times New Roman" w:hAnsi="Times New Roman"/>
          <w:sz w:val="28"/>
          <w:szCs w:val="28"/>
        </w:rPr>
        <w:t xml:space="preserve">Cologne Summit. (1999). </w:t>
      </w:r>
      <w:r>
        <w:rPr>
          <w:rFonts w:cs="Times New Roman" w:ascii="Times New Roman" w:hAnsi="Times New Roman"/>
          <w:sz w:val="28"/>
          <w:szCs w:val="28"/>
          <w:shd w:fill="FFFFFF" w:val="clear"/>
        </w:rPr>
        <w:t xml:space="preserve">Взято з </w:t>
      </w:r>
      <w:r>
        <w:rPr>
          <w:rFonts w:cs="Times New Roman" w:ascii="Times New Roman" w:hAnsi="Times New Roman"/>
          <w:sz w:val="28"/>
          <w:szCs w:val="28"/>
        </w:rPr>
        <w:t>https://www.mofa.go.jp/policy/economy/summit/1999/index.html</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lang w:eastAsia="ja-JP"/>
        </w:rPr>
      </w:pPr>
      <w:r>
        <w:rPr>
          <w:rFonts w:cs="Times New Roman" w:ascii="Times New Roman" w:hAnsi="Times New Roman"/>
          <w:sz w:val="28"/>
          <w:szCs w:val="28"/>
          <w:lang w:eastAsia="ja-JP"/>
        </w:rPr>
        <w:t>Hans J. Morgenthau, Politics Among Nations: The Struggle for Power and Peace, Fifth Edition, Revised, (New York: Alfred A. Knopf, 1978, pp. 4-15</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Japan’s Energy Supply Situation and Basic Policy</w:t>
      </w:r>
      <w:r>
        <w:rPr>
          <w:rFonts w:cs="Times New Roman" w:ascii="Times New Roman" w:hAnsi="Times New Roman"/>
          <w:sz w:val="28"/>
          <w:szCs w:val="28"/>
          <w:shd w:fill="FFFFFF" w:val="clear"/>
        </w:rPr>
        <w:t>. Взято з https://www.fepc.or.jp/english/energy_electricity/supply_situation/</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Japan-Ukraine Summit Telephone Talk</w:t>
      </w:r>
      <w:r>
        <w:rPr>
          <w:rFonts w:cs="Times New Roman" w:ascii="Times New Roman" w:hAnsi="Times New Roman"/>
          <w:sz w:val="28"/>
          <w:szCs w:val="28"/>
          <w:shd w:fill="FFFFFF" w:val="clear"/>
        </w:rPr>
        <w:t xml:space="preserve"> (2021). Взято з </w:t>
      </w:r>
      <w:hyperlink r:id="rId20">
        <w:r>
          <w:rPr>
            <w:rFonts w:cs="Times New Roman" w:ascii="Times New Roman" w:hAnsi="Times New Roman"/>
            <w:color w:val="000000"/>
            <w:sz w:val="28"/>
            <w:szCs w:val="28"/>
            <w:u w:val="none"/>
            <w:shd w:fill="FFFFFF" w:val="clear"/>
          </w:rPr>
          <w:t>https://www.mofa.go.jp/erp/c_see/ua/page4e_001121.html</w:t>
        </w:r>
      </w:hyperlink>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Joint Communiqué between Japan and Ukraine</w:t>
      </w:r>
      <w:r>
        <w:rPr>
          <w:rFonts w:cs="Times New Roman" w:ascii="Times New Roman" w:hAnsi="Times New Roman"/>
          <w:sz w:val="28"/>
          <w:szCs w:val="28"/>
          <w:shd w:fill="FFFFFF" w:val="clear"/>
        </w:rPr>
        <w:t xml:space="preserve"> (2003). Взято з </w:t>
      </w:r>
      <w:hyperlink r:id="rId21">
        <w:r>
          <w:rPr>
            <w:rFonts w:cs="Times New Roman" w:ascii="Times New Roman" w:hAnsi="Times New Roman"/>
            <w:color w:val="000000"/>
            <w:sz w:val="28"/>
            <w:szCs w:val="28"/>
            <w:u w:val="none"/>
            <w:shd w:fill="FFFFFF" w:val="clear"/>
          </w:rPr>
          <w:t>https://www.mofa.go.jp/region/europe/ukraine/joint0309.html</w:t>
        </w:r>
      </w:hyperlink>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 xml:space="preserve">Joint Statement on a New Partnership in the 21st Century between Japan and Ukraine </w:t>
      </w:r>
      <w:r>
        <w:rPr>
          <w:rFonts w:cs="Times New Roman" w:ascii="Times New Roman" w:hAnsi="Times New Roman"/>
          <w:sz w:val="28"/>
          <w:szCs w:val="28"/>
          <w:shd w:fill="FFFFFF" w:val="clear"/>
        </w:rPr>
        <w:t xml:space="preserve">(2005). Взято з </w:t>
      </w:r>
      <w:hyperlink r:id="rId22">
        <w:r>
          <w:rPr>
            <w:rFonts w:cs="Times New Roman" w:ascii="Times New Roman" w:hAnsi="Times New Roman"/>
            <w:color w:val="000000"/>
            <w:sz w:val="28"/>
            <w:szCs w:val="28"/>
            <w:u w:val="none"/>
            <w:shd w:fill="FFFFFF" w:val="clear"/>
          </w:rPr>
          <w:t>https://www.mofa.go.jp/region/europe/ukraine/joint0507.html</w:t>
        </w:r>
      </w:hyperlink>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i/>
          <w:sz w:val="28"/>
          <w:szCs w:val="28"/>
          <w:shd w:fill="FFFFFF" w:val="clear"/>
        </w:rPr>
        <w:t>Joint Statement on Japan-Ukraine Global Partnership</w:t>
      </w:r>
      <w:r>
        <w:rPr>
          <w:rFonts w:cs="Times New Roman" w:ascii="Times New Roman" w:hAnsi="Times New Roman"/>
          <w:sz w:val="28"/>
          <w:szCs w:val="28"/>
          <w:shd w:fill="FFFFFF" w:val="clear"/>
        </w:rPr>
        <w:t xml:space="preserve"> (2011). Взято з http://japan.kantei. go.jp/kan/statement/201101/18ukraine_e.html</w:t>
      </w:r>
    </w:p>
    <w:p>
      <w:pPr>
        <w:pStyle w:val="ListParagraph"/>
        <w:numPr>
          <w:ilvl w:val="0"/>
          <w:numId w:val="1"/>
        </w:numPr>
        <w:spacing w:lineRule="auto" w:line="360" w:before="0" w:after="0"/>
        <w:ind w:left="0" w:hanging="0"/>
        <w:contextualSpacing/>
        <w:jc w:val="both"/>
        <w:rPr>
          <w:rStyle w:val="Style11"/>
          <w:rFonts w:ascii="Times New Roman" w:hAnsi="Times New Roman" w:cs="Times New Roman"/>
          <w:color w:val="auto"/>
          <w:sz w:val="28"/>
          <w:szCs w:val="28"/>
          <w:u w:val="none"/>
        </w:rPr>
      </w:pPr>
      <w:hyperlink r:id="rId23">
        <w:r>
          <w:rPr>
            <w:rFonts w:cs="Times New Roman" w:ascii="Times New Roman" w:hAnsi="Times New Roman"/>
            <w:color w:val="000000"/>
            <w:sz w:val="28"/>
            <w:szCs w:val="28"/>
            <w:u w:val="none"/>
            <w:shd w:fill="FFFFFF" w:val="clear"/>
          </w:rPr>
          <w:t>Kitade</w:t>
        </w:r>
      </w:hyperlink>
      <w:r>
        <w:rPr>
          <w:rFonts w:cs="Times New Roman" w:ascii="Times New Roman" w:hAnsi="Times New Roman"/>
          <w:sz w:val="28"/>
          <w:szCs w:val="28"/>
        </w:rPr>
        <w:t xml:space="preserve"> Daisuke. </w:t>
      </w:r>
      <w:r>
        <w:rPr>
          <w:rFonts w:cs="Times New Roman" w:ascii="Times New Roman" w:hAnsi="Times New Roman"/>
          <w:i/>
          <w:sz w:val="28"/>
          <w:szCs w:val="28"/>
        </w:rPr>
        <w:t xml:space="preserve">The butterfly effect: </w:t>
      </w:r>
      <w:r>
        <w:rPr>
          <w:rFonts w:cs="Times New Roman" w:ascii="Times New Roman" w:hAnsi="Times New Roman"/>
          <w:i/>
          <w:sz w:val="28"/>
          <w:szCs w:val="28"/>
          <w:lang w:val="en-US"/>
        </w:rPr>
        <w:t>W</w:t>
      </w:r>
      <w:r>
        <w:rPr>
          <w:rFonts w:cs="Times New Roman" w:ascii="Times New Roman" w:hAnsi="Times New Roman"/>
          <w:i/>
          <w:sz w:val="28"/>
          <w:szCs w:val="28"/>
        </w:rPr>
        <w:t xml:space="preserve">hy does </w:t>
      </w:r>
      <w:r>
        <w:rPr>
          <w:rFonts w:cs="Times New Roman" w:ascii="Times New Roman" w:hAnsi="Times New Roman"/>
          <w:i/>
          <w:sz w:val="28"/>
          <w:szCs w:val="28"/>
          <w:lang w:val="en-US"/>
        </w:rPr>
        <w:t>E</w:t>
      </w:r>
      <w:r>
        <w:rPr>
          <w:rFonts w:cs="Times New Roman" w:ascii="Times New Roman" w:hAnsi="Times New Roman"/>
          <w:i/>
          <w:sz w:val="28"/>
          <w:szCs w:val="28"/>
        </w:rPr>
        <w:t xml:space="preserve">astern </w:t>
      </w:r>
      <w:r>
        <w:rPr>
          <w:rFonts w:cs="Times New Roman" w:ascii="Times New Roman" w:hAnsi="Times New Roman"/>
          <w:i/>
          <w:sz w:val="28"/>
          <w:szCs w:val="28"/>
          <w:lang w:val="en-US"/>
        </w:rPr>
        <w:t>E</w:t>
      </w:r>
      <w:r>
        <w:rPr>
          <w:rFonts w:cs="Times New Roman" w:ascii="Times New Roman" w:hAnsi="Times New Roman"/>
          <w:i/>
          <w:sz w:val="28"/>
          <w:szCs w:val="28"/>
        </w:rPr>
        <w:t xml:space="preserve">urope matter to </w:t>
      </w:r>
      <w:r>
        <w:rPr>
          <w:rFonts w:cs="Times New Roman" w:ascii="Times New Roman" w:hAnsi="Times New Roman"/>
          <w:i/>
          <w:sz w:val="28"/>
          <w:szCs w:val="28"/>
          <w:lang w:val="en-US"/>
        </w:rPr>
        <w:t>J</w:t>
      </w:r>
      <w:r>
        <w:rPr>
          <w:rFonts w:cs="Times New Roman" w:ascii="Times New Roman" w:hAnsi="Times New Roman"/>
          <w:i/>
          <w:sz w:val="28"/>
          <w:szCs w:val="28"/>
        </w:rPr>
        <w:t>apan?</w:t>
      </w:r>
      <w:r>
        <w:rPr>
          <w:rFonts w:cs="Times New Roman" w:ascii="Times New Roman" w:hAnsi="Times New Roman"/>
          <w:sz w:val="28"/>
          <w:szCs w:val="28"/>
        </w:rPr>
        <w:t xml:space="preserve"> (2020). Взято з: </w:t>
      </w:r>
      <w:r>
        <w:rPr>
          <w:rFonts w:cs="Times New Roman" w:ascii="Times New Roman" w:hAnsi="Times New Roman"/>
          <w:sz w:val="28"/>
          <w:szCs w:val="28"/>
          <w:shd w:fill="FFFFFF" w:val="clear"/>
        </w:rPr>
        <w:t xml:space="preserve"> </w:t>
      </w:r>
      <w:hyperlink r:id="rId24">
        <w:r>
          <w:rPr>
            <w:rFonts w:cs="Times New Roman" w:ascii="Times New Roman" w:hAnsi="Times New Roman"/>
            <w:color w:val="000000"/>
            <w:sz w:val="28"/>
            <w:szCs w:val="28"/>
            <w:u w:val="none"/>
            <w:shd w:fill="FFFFFF" w:val="clear"/>
          </w:rPr>
          <w:t>https://www.iss.europa.eu/content/butterfly-effect-why-does-eastern-europe-matter-japan</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Len, C. Japan's Central Asian Diplomacy: motivations,implications and prospects for the region / Christopher Len // CEFQuaterly. (2005). - No 3. - С. 127-149</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rPr>
        <w:t>Ministry of Foreign Affairs of Japan</w:t>
      </w:r>
      <w:r>
        <w:rPr>
          <w:rFonts w:cs="Times New Roman" w:ascii="Times New Roman" w:hAnsi="Times New Roman"/>
          <w:sz w:val="28"/>
          <w:szCs w:val="28"/>
          <w:lang w:val="en-US"/>
        </w:rPr>
        <w:t xml:space="preserve"> </w:t>
      </w:r>
      <w:r>
        <w:rPr>
          <w:rFonts w:cs="Times New Roman" w:ascii="Times New Roman" w:hAnsi="Times New Roman"/>
          <w:sz w:val="28"/>
          <w:szCs w:val="28"/>
        </w:rPr>
        <w:t>(2021).</w:t>
      </w:r>
      <w:r>
        <w:rPr>
          <w:rStyle w:val="Style11"/>
          <w:rFonts w:cs="Times New Roman" w:ascii="Times New Roman" w:hAnsi="Times New Roman"/>
          <w:vanish/>
          <w:color w:val="auto"/>
          <w:sz w:val="28"/>
          <w:szCs w:val="28"/>
          <w:u w:val="none"/>
        </w:rPr>
        <w:t xml:space="preserve"> Взято з: </w:t>
      </w:r>
      <w:r>
        <w:rPr>
          <w:rFonts w:cs="Times New Roman" w:ascii="Times New Roman" w:hAnsi="Times New Roman"/>
          <w:sz w:val="28"/>
          <w:szCs w:val="28"/>
        </w:rPr>
        <w:t xml:space="preserve">https://www.mofa.go.jp/mofaj/erp/ep/page1_000975.html. </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Mykal O. </w:t>
      </w:r>
      <w:r>
        <w:rPr>
          <w:rFonts w:cs="Times New Roman" w:ascii="Times New Roman" w:hAnsi="Times New Roman"/>
          <w:i/>
          <w:sz w:val="28"/>
          <w:szCs w:val="28"/>
          <w:shd w:fill="FFFFFF" w:val="clear"/>
        </w:rPr>
        <w:t>Japan-Ukraine Relations: Untapped Potential</w:t>
      </w:r>
      <w:r>
        <w:rPr>
          <w:rFonts w:cs="Times New Roman" w:ascii="Times New Roman" w:hAnsi="Times New Roman"/>
          <w:sz w:val="28"/>
          <w:szCs w:val="28"/>
          <w:shd w:fill="FFFFFF" w:val="clear"/>
        </w:rPr>
        <w:t>// The Diplomat. (2016). – Взято з http://thediplomat.com/2016/04/japan-ukraine-relations-untapped-potential/</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Noi perspective de colaborare între universitatea de stat din moldova și instituțiile de învățământ superior din japonia (2021). Взято з: https://usm.md/?p=3896&amp;fbclid=IwAR3LoMszGK1YIc1Ws4PG29my08f-C92u1s2e65CL73uLHa_o5d-3z4aC5a4</w:t>
      </w:r>
    </w:p>
    <w:p>
      <w:pPr>
        <w:pStyle w:val="ListParagraph"/>
        <w:numPr>
          <w:ilvl w:val="0"/>
          <w:numId w:val="1"/>
        </w:numPr>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 </w:t>
      </w:r>
      <w:r>
        <w:rPr>
          <w:rFonts w:cs="Times New Roman" w:ascii="Times New Roman" w:hAnsi="Times New Roman"/>
          <w:sz w:val="28"/>
          <w:szCs w:val="28"/>
          <w:shd w:fill="FFFFFF" w:val="clear"/>
        </w:rPr>
        <w:t xml:space="preserve">Republica   Moldova și </w:t>
      </w:r>
      <w:r>
        <w:rPr>
          <w:rFonts w:cs="Times New Roman" w:ascii="Times New Roman" w:hAnsi="Times New Roman"/>
          <w:sz w:val="28"/>
          <w:szCs w:val="28"/>
          <w:shd w:fill="FFFFFF" w:val="clear"/>
          <w:lang w:val="en-US"/>
        </w:rPr>
        <w:t>J</w:t>
      </w:r>
      <w:r>
        <w:rPr>
          <w:rFonts w:cs="Times New Roman" w:ascii="Times New Roman" w:hAnsi="Times New Roman"/>
          <w:sz w:val="28"/>
          <w:szCs w:val="28"/>
          <w:shd w:fill="FFFFFF" w:val="clear"/>
        </w:rPr>
        <w:t xml:space="preserve">aponia au semnat două acorduri (2020). Взято з: </w:t>
      </w:r>
      <w:hyperlink r:id="rId25">
        <w:r>
          <w:rPr>
            <w:rFonts w:cs="Times New Roman" w:ascii="Times New Roman" w:hAnsi="Times New Roman"/>
            <w:color w:val="000000"/>
            <w:sz w:val="28"/>
            <w:szCs w:val="28"/>
            <w:u w:val="none"/>
            <w:shd w:fill="FFFFFF" w:val="clear"/>
          </w:rPr>
          <w:t>https://tribuna.md/2020/06/29/republica-moldova-si-japonia-au-semnat-doua-acorduri/?fbclid=IwAR1drS5zc8su7KPHuw6351MwJVrXQ73BlDfOW5PftdmYmAGcX6m2v4pYJbw</w:t>
        </w:r>
      </w:hyperlink>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 </w:t>
      </w:r>
      <w:r>
        <w:rPr>
          <w:rFonts w:cs="Times New Roman" w:ascii="Times New Roman" w:hAnsi="Times New Roman"/>
          <w:i/>
          <w:sz w:val="28"/>
          <w:szCs w:val="28"/>
          <w:shd w:fill="FFFFFF" w:val="clear"/>
        </w:rPr>
        <w:t>The Situation in the Republic of Belarus</w:t>
      </w:r>
      <w:r>
        <w:rPr>
          <w:rFonts w:cs="Times New Roman" w:ascii="Times New Roman" w:hAnsi="Times New Roman"/>
          <w:sz w:val="28"/>
          <w:szCs w:val="28"/>
          <w:shd w:fill="FFFFFF" w:val="clear"/>
        </w:rPr>
        <w:t xml:space="preserve"> (Statement by Press Secretary </w:t>
      </w:r>
      <w:r>
        <w:rPr>
          <w:rFonts w:cs="Times New Roman" w:ascii="Times New Roman" w:hAnsi="Times New Roman"/>
          <w:sz w:val="28"/>
          <w:szCs w:val="28"/>
          <w:shd w:fill="FFFFFF" w:val="clear"/>
          <w:lang w:val="en-US"/>
        </w:rPr>
        <w:t>Y</w:t>
      </w:r>
      <w:r>
        <w:rPr>
          <w:rFonts w:cs="Times New Roman" w:ascii="Times New Roman" w:hAnsi="Times New Roman"/>
          <w:sz w:val="28"/>
          <w:szCs w:val="28"/>
          <w:shd w:fill="FFFFFF" w:val="clear"/>
        </w:rPr>
        <w:t xml:space="preserve">oshida </w:t>
      </w:r>
      <w:r>
        <w:rPr>
          <w:rFonts w:cs="Times New Roman" w:ascii="Times New Roman" w:hAnsi="Times New Roman"/>
          <w:sz w:val="28"/>
          <w:szCs w:val="28"/>
          <w:shd w:fill="FFFFFF" w:val="clear"/>
          <w:lang w:val="en-US"/>
        </w:rPr>
        <w:t>T</w:t>
      </w:r>
      <w:r>
        <w:rPr>
          <w:rFonts w:cs="Times New Roman" w:ascii="Times New Roman" w:hAnsi="Times New Roman"/>
          <w:sz w:val="28"/>
          <w:szCs w:val="28"/>
          <w:shd w:fill="FFFFFF" w:val="clear"/>
        </w:rPr>
        <w:t>omoyuki) (2020)</w:t>
      </w:r>
      <w:r>
        <w:rPr>
          <w:rFonts w:cs="Times New Roman" w:ascii="Times New Roman" w:hAnsi="Times New Roman"/>
          <w:sz w:val="28"/>
          <w:szCs w:val="28"/>
          <w:shd w:fill="FFFFFF" w:val="clear"/>
          <w:lang w:val="en-US"/>
        </w:rPr>
        <w:t>.</w:t>
      </w:r>
      <w:r>
        <w:rPr>
          <w:rFonts w:cs="Times New Roman" w:ascii="Times New Roman" w:hAnsi="Times New Roman"/>
          <w:sz w:val="28"/>
          <w:szCs w:val="28"/>
          <w:shd w:fill="FFFFFF" w:val="clear"/>
        </w:rPr>
        <w:t xml:space="preserve"> Взято з: </w:t>
      </w:r>
      <w:hyperlink r:id="rId26">
        <w:r>
          <w:rPr>
            <w:rFonts w:cs="Times New Roman" w:ascii="Times New Roman" w:hAnsi="Times New Roman"/>
            <w:color w:val="000000"/>
            <w:sz w:val="28"/>
            <w:szCs w:val="28"/>
            <w:u w:val="none"/>
            <w:shd w:fill="FFFFFF" w:val="clear"/>
          </w:rPr>
          <w:t>https://www.mofa.go.jp/press/release/press4e_002910.html</w:t>
        </w:r>
      </w:hyperlink>
      <w:r>
        <w:rPr>
          <w:rFonts w:cs="Times New Roman" w:ascii="Times New Roman" w:hAnsi="Times New Roman"/>
          <w:sz w:val="28"/>
          <w:szCs w:val="28"/>
          <w:shd w:fill="FFFFFF" w:val="clear"/>
        </w:rPr>
        <w:t>.</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Udovik </w:t>
      </w:r>
      <w:r>
        <w:rPr>
          <w:rFonts w:cs="Times New Roman" w:ascii="Times New Roman" w:hAnsi="Times New Roman"/>
          <w:sz w:val="28"/>
          <w:szCs w:val="28"/>
          <w:shd w:fill="FFFFFF" w:val="clear"/>
          <w:lang w:val="en-US"/>
        </w:rPr>
        <w:t>V</w:t>
      </w:r>
      <w:r>
        <w:rPr>
          <w:rFonts w:cs="Times New Roman" w:ascii="Times New Roman" w:hAnsi="Times New Roman"/>
          <w:sz w:val="28"/>
          <w:szCs w:val="28"/>
          <w:shd w:fill="FFFFFF" w:val="clear"/>
        </w:rPr>
        <w:t xml:space="preserve">. </w:t>
      </w:r>
      <w:r>
        <w:rPr>
          <w:rFonts w:cs="Times New Roman" w:ascii="Times New Roman" w:hAnsi="Times New Roman"/>
          <w:i/>
          <w:sz w:val="28"/>
          <w:szCs w:val="28"/>
          <w:shd w:fill="FFFFFF" w:val="clear"/>
        </w:rPr>
        <w:t>“Cultural diplomacy as a "communication bridge" between Ukraine and Japan”</w:t>
      </w:r>
      <w:r>
        <w:rPr>
          <w:rFonts w:cs="Times New Roman" w:ascii="Times New Roman" w:hAnsi="Times New Roman"/>
          <w:sz w:val="28"/>
          <w:szCs w:val="28"/>
          <w:shd w:fill="FFFFFF" w:val="clear"/>
        </w:rPr>
        <w:t xml:space="preserve"> (Культурна дипломатія як «комунікаційний міст» між Україною та Японією), Diplomatic Ukraine (2020). Взято з http://ud.gdip.com.ua/wp-content/uploads/2020/12/72.pdf (Ukrainian)</w:t>
      </w:r>
    </w:p>
    <w:p>
      <w:pPr>
        <w:pStyle w:val="ListParagraph"/>
        <w:numPr>
          <w:ilvl w:val="0"/>
          <w:numId w:val="1"/>
        </w:numPr>
        <w:spacing w:lineRule="auto" w:line="360" w:before="0" w:after="0"/>
        <w:ind w:left="0" w:hanging="0"/>
        <w:contextualSpacing/>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t xml:space="preserve">Udovik, </w:t>
      </w:r>
      <w:r>
        <w:rPr>
          <w:rFonts w:cs="Times New Roman" w:ascii="Times New Roman" w:hAnsi="Times New Roman"/>
          <w:sz w:val="28"/>
          <w:szCs w:val="28"/>
          <w:shd w:fill="FFFFFF" w:val="clear"/>
          <w:lang w:val="en-US"/>
        </w:rPr>
        <w:t>V</w:t>
      </w:r>
      <w:r>
        <w:rPr>
          <w:rFonts w:cs="Times New Roman" w:ascii="Times New Roman" w:hAnsi="Times New Roman"/>
          <w:sz w:val="28"/>
          <w:szCs w:val="28"/>
          <w:shd w:fill="FFFFFF" w:val="clear"/>
        </w:rPr>
        <w:t xml:space="preserve">. “How President Zelenskyy Visited Japan” (Як президент Зеленський до Японії з'їздив), Segodnya (2019). Взято з: https://www.segodnya.ua/opinion/violetta-udovik/yak-zelenskiy-do-yaponiji-z-jizdiv-1350958.html </w:t>
      </w:r>
    </w:p>
    <w:p>
      <w:pPr>
        <w:pStyle w:val="ListParagraph"/>
        <w:numPr>
          <w:ilvl w:val="0"/>
          <w:numId w:val="1"/>
        </w:numPr>
        <w:spacing w:lineRule="auto" w:line="360" w:before="0" w:after="0"/>
        <w:ind w:left="0" w:hanging="0"/>
        <w:contextualSpacing/>
        <w:jc w:val="both"/>
        <w:rPr>
          <w:rStyle w:val="Style11"/>
          <w:rFonts w:ascii="Times New Roman" w:hAnsi="Times New Roman" w:cs="Times New Roman"/>
          <w:color w:val="auto"/>
          <w:sz w:val="28"/>
          <w:szCs w:val="28"/>
          <w:u w:val="none"/>
          <w:shd w:fill="FFFFFF" w:val="clear"/>
        </w:rPr>
      </w:pPr>
      <w:r>
        <w:rPr>
          <w:rFonts w:cs="Times New Roman" w:ascii="Times New Roman" w:hAnsi="Times New Roman"/>
          <w:i/>
          <w:sz w:val="28"/>
          <w:szCs w:val="28"/>
          <w:shd w:fill="FFFFFF" w:val="clear"/>
        </w:rPr>
        <w:t>Visit to Japan by Mr. Kostyantyn Gryschenko, Minister for Foreign Affairs of Ukraine</w:t>
      </w:r>
      <w:r>
        <w:rPr>
          <w:rFonts w:cs="Times New Roman" w:ascii="Times New Roman" w:hAnsi="Times New Roman"/>
          <w:sz w:val="28"/>
          <w:szCs w:val="28"/>
          <w:shd w:fill="FFFFFF" w:val="clear"/>
        </w:rPr>
        <w:t xml:space="preserve"> - The New Phase of developing Japan-Ukraine Relations (2004). Взято з</w:t>
      </w:r>
      <w:r>
        <w:rPr>
          <w:rFonts w:cs="Times New Roman" w:ascii="Times New Roman" w:hAnsi="Times New Roman"/>
          <w:sz w:val="28"/>
          <w:szCs w:val="28"/>
          <w:shd w:fill="FFFFFF" w:val="clear"/>
          <w:lang w:val="ru-RU"/>
        </w:rPr>
        <w:t>:</w:t>
      </w:r>
      <w:r>
        <w:rPr>
          <w:rFonts w:cs="Times New Roman" w:ascii="Times New Roman" w:hAnsi="Times New Roman"/>
          <w:sz w:val="28"/>
          <w:szCs w:val="28"/>
          <w:shd w:fill="FFFFFF" w:val="clear"/>
        </w:rPr>
        <w:t xml:space="preserve"> </w:t>
      </w:r>
      <w:hyperlink r:id="rId27">
        <w:r>
          <w:rPr>
            <w:rFonts w:cs="Times New Roman" w:ascii="Times New Roman" w:hAnsi="Times New Roman"/>
            <w:color w:val="000000"/>
            <w:sz w:val="28"/>
            <w:szCs w:val="28"/>
            <w:u w:val="none"/>
            <w:shd w:fill="FFFFFF" w:val="clear"/>
          </w:rPr>
          <w:t>https://www.mofa.go.jp/region/europe/ukraine/meet0406.html</w:t>
        </w:r>
      </w:hyperlink>
    </w:p>
    <w:p>
      <w:pPr>
        <w:pStyle w:val="ListParagraph"/>
        <w:spacing w:lineRule="auto" w:line="360"/>
        <w:ind w:left="0" w:hanging="0"/>
        <w:jc w:val="both"/>
        <w:rPr>
          <w:rFonts w:ascii="Times New Roman" w:hAnsi="Times New Roman" w:cs="Times New Roman"/>
          <w:sz w:val="28"/>
          <w:szCs w:val="28"/>
          <w:shd w:fill="FFFFFF" w:val="clear"/>
        </w:rPr>
      </w:pPr>
      <w:r>
        <w:rPr>
          <w:rFonts w:cs="Times New Roman" w:ascii="Times New Roman" w:hAnsi="Times New Roman"/>
          <w:sz w:val="28"/>
          <w:szCs w:val="28"/>
          <w:shd w:fill="FFFFFF" w:val="clear"/>
        </w:rPr>
      </w:r>
    </w:p>
    <w:p>
      <w:pPr>
        <w:pStyle w:val="Normal"/>
        <w:spacing w:lineRule="auto" w:line="360" w:before="0" w:after="0"/>
        <w:rPr>
          <w:rFonts w:ascii="Times New Roman" w:hAnsi="Times New Roman" w:cs="Times New Roman"/>
          <w:sz w:val="28"/>
          <w:szCs w:val="28"/>
          <w:shd w:fill="FFFFFF" w:val="clear"/>
          <w:lang w:eastAsia="ja-JP"/>
        </w:rPr>
      </w:pPr>
      <w:r>
        <w:rPr>
          <w:rFonts w:cs="Times New Roman" w:ascii="Times New Roman" w:hAnsi="Times New Roman"/>
          <w:sz w:val="28"/>
          <w:szCs w:val="28"/>
          <w:shd w:fill="FFFFFF" w:val="clear"/>
          <w:lang w:eastAsia="ja-JP"/>
        </w:rPr>
      </w:r>
    </w:p>
    <w:p>
      <w:pPr>
        <w:pStyle w:val="Normal"/>
        <w:tabs>
          <w:tab w:val="clear" w:pos="708"/>
          <w:tab w:val="left" w:pos="3717" w:leader="none"/>
        </w:tabs>
        <w:spacing w:lineRule="auto" w:line="360" w:before="0" w:after="0"/>
        <w:rPr>
          <w:rFonts w:ascii="Times New Roman" w:hAnsi="Times New Roman" w:cs="Times New Roman"/>
          <w:sz w:val="28"/>
          <w:szCs w:val="28"/>
          <w:shd w:fill="FFFFFF" w:val="clear"/>
          <w:lang w:eastAsia="ja-JP"/>
        </w:rPr>
      </w:pPr>
      <w:r>
        <w:rPr>
          <w:rFonts w:cs="Times New Roman" w:ascii="Times New Roman" w:hAnsi="Times New Roman"/>
          <w:sz w:val="28"/>
          <w:szCs w:val="28"/>
          <w:shd w:fill="FFFFFF" w:val="clear"/>
          <w:lang w:eastAsia="ja-JP"/>
        </w:rPr>
        <w:tab/>
      </w:r>
    </w:p>
    <w:p>
      <w:pPr>
        <w:pStyle w:val="Normal"/>
        <w:spacing w:lineRule="auto" w:line="360" w:before="0" w:after="0"/>
        <w:rPr>
          <w:rFonts w:ascii="Times New Roman" w:hAnsi="Times New Roman" w:cs="Times New Roman"/>
          <w:sz w:val="28"/>
          <w:szCs w:val="28"/>
          <w:shd w:fill="FFFFFF" w:val="clear"/>
          <w:lang w:eastAsia="ja-JP"/>
        </w:rPr>
      </w:pPr>
      <w:r>
        <w:rPr>
          <w:rFonts w:cs="Times New Roman" w:ascii="Times New Roman" w:hAnsi="Times New Roman"/>
          <w:sz w:val="28"/>
          <w:szCs w:val="28"/>
          <w:shd w:fill="FFFFFF" w:val="clear"/>
          <w:lang w:eastAsia="ja-JP"/>
        </w:rPr>
      </w:r>
    </w:p>
    <w:p>
      <w:pPr>
        <w:pStyle w:val="Normal"/>
        <w:spacing w:lineRule="auto" w:line="360" w:before="0" w:after="0"/>
        <w:rPr>
          <w:rFonts w:ascii="Times New Roman" w:hAnsi="Times New Roman" w:cs="Times New Roman"/>
          <w:sz w:val="28"/>
          <w:szCs w:val="28"/>
          <w:shd w:fill="FFFFFF" w:val="clear"/>
          <w:lang w:eastAsia="ja-JP"/>
        </w:rPr>
      </w:pPr>
      <w:r>
        <w:rPr>
          <w:rFonts w:cs="Times New Roman" w:ascii="Times New Roman" w:hAnsi="Times New Roman"/>
          <w:sz w:val="28"/>
          <w:szCs w:val="28"/>
          <w:shd w:fill="FFFFFF" w:val="clear"/>
          <w:lang w:eastAsia="ja-JP"/>
        </w:rPr>
      </w:r>
    </w:p>
    <w:p>
      <w:pPr>
        <w:pStyle w:val="Normal"/>
        <w:spacing w:lineRule="auto" w:line="360" w:before="0" w:after="0"/>
        <w:rPr>
          <w:rFonts w:ascii="Times New Roman" w:hAnsi="Times New Roman" w:cs="Times New Roman"/>
          <w:sz w:val="28"/>
          <w:szCs w:val="28"/>
          <w:shd w:fill="FFFFFF" w:val="clear"/>
          <w:lang w:eastAsia="ja-JP"/>
        </w:rPr>
      </w:pPr>
      <w:r>
        <w:rPr>
          <w:rFonts w:cs="Times New Roman" w:ascii="Times New Roman" w:hAnsi="Times New Roman"/>
          <w:sz w:val="28"/>
          <w:szCs w:val="28"/>
          <w:shd w:fill="FFFFFF" w:val="clear"/>
          <w:lang w:eastAsia="ja-JP"/>
        </w:rPr>
      </w:r>
    </w:p>
    <w:p>
      <w:pPr>
        <w:pStyle w:val="Normal"/>
        <w:spacing w:lineRule="auto" w:line="360" w:before="0" w:after="0"/>
        <w:rPr>
          <w:rFonts w:ascii="Times New Roman" w:hAnsi="Times New Roman" w:cs="Times New Roman"/>
          <w:sz w:val="28"/>
          <w:szCs w:val="28"/>
          <w:shd w:fill="FFFFFF" w:val="clear"/>
          <w:lang w:eastAsia="ja-JP"/>
        </w:rPr>
      </w:pPr>
      <w:r>
        <w:rPr/>
      </w:r>
    </w:p>
    <w:sectPr>
      <w:headerReference w:type="default" r:id="rId28"/>
      <w:type w:val="nextPage"/>
      <w:pgSz w:w="11906" w:h="16838"/>
      <w:pgMar w:left="1985" w:right="850" w:header="708"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libri Light">
    <w:charset w:val="cc"/>
    <w:family w:val="roman"/>
    <w:pitch w:val="variable"/>
  </w:font>
  <w:font w:name="Tahoma">
    <w:charset w:val="cc"/>
    <w:family w:val="roman"/>
    <w:pitch w:val="variable"/>
  </w:font>
  <w:font w:name="Times New Roman">
    <w:charset w:val="cc"/>
    <w:family w:val="roman"/>
    <w:pitch w:val="variable"/>
  </w:font>
  <w:font w:name="Courier New">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729525658"/>
    </w:sdtPr>
    <w:sdtContent>
      <w:p>
        <w:pPr>
          <w:pStyle w:val="Style26"/>
          <w:jc w:val="right"/>
          <w:rPr/>
        </w:pPr>
        <w:r>
          <w:rPr/>
          <w:fldChar w:fldCharType="begin"/>
        </w:r>
        <w:r>
          <w:rPr/>
          <w:instrText> PAGE </w:instrText>
        </w:r>
        <w:r>
          <w:rPr/>
          <w:fldChar w:fldCharType="separate"/>
        </w:r>
        <w:r>
          <w:rPr/>
          <w:t>6</w:t>
        </w:r>
        <w:r>
          <w:rPr/>
          <w:fldChar w:fldCharType="end"/>
        </w:r>
      </w:p>
    </w:sdtContent>
  </w:sdt>
  <w:p>
    <w:pPr>
      <w:pStyle w:val="Style26"/>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08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88"/>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hyphenationZone w:val="425"/>
  <w:themeFontLang w:val="uk-UA" w:eastAsia="ja-JP"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游明朝" w:cs="Arial" w:asciiTheme="minorHAnsi" w:cstheme="minorBidi" w:eastAsiaTheme="minorEastAsia" w:hAnsiTheme="minorHAnsi"/>
        <w:sz w:val="22"/>
        <w:szCs w:val="22"/>
        <w:lang w:val="uk-UA"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1" w:qFormat="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59" w:before="0" w:after="160"/>
      <w:jc w:val="left"/>
    </w:pPr>
    <w:rPr>
      <w:rFonts w:ascii="Calibri" w:hAnsi="Calibri" w:eastAsia="游明朝" w:cs="Arial" w:asciiTheme="minorHAnsi" w:cstheme="minorBidi" w:eastAsiaTheme="minorEastAsia" w:hAnsiTheme="minorHAnsi"/>
      <w:color w:val="auto"/>
      <w:kern w:val="0"/>
      <w:sz w:val="22"/>
      <w:szCs w:val="22"/>
      <w:lang w:val="uk-UA" w:eastAsia="en-US" w:bidi="ar-SA"/>
    </w:rPr>
  </w:style>
  <w:style w:type="paragraph" w:styleId="1">
    <w:name w:val="Heading 1"/>
    <w:basedOn w:val="Normal"/>
    <w:next w:val="Normal"/>
    <w:link w:val="10"/>
    <w:uiPriority w:val="9"/>
    <w:qFormat/>
    <w:rsid w:val="00b06e29"/>
    <w:pPr>
      <w:keepNext w:val="true"/>
      <w:keepLines/>
      <w:spacing w:before="240" w:after="0"/>
      <w:outlineLvl w:val="0"/>
    </w:pPr>
    <w:rPr>
      <w:rFonts w:ascii="Calibri Light" w:hAnsi="Calibri Light" w:eastAsia="游ゴシック Light" w:cs="Times New Roman" w:asciiTheme="majorHAnsi" w:cstheme="majorBidi" w:eastAsiaTheme="majorEastAsia" w:hAnsiTheme="majorHAnsi"/>
      <w:color w:val="2F5496" w:themeColor="accent1" w:themeShade="bf"/>
      <w:sz w:val="32"/>
      <w:szCs w:val="32"/>
    </w:rPr>
  </w:style>
  <w:style w:type="paragraph" w:styleId="2">
    <w:name w:val="Heading 2"/>
    <w:basedOn w:val="Normal"/>
    <w:next w:val="Normal"/>
    <w:link w:val="20"/>
    <w:uiPriority w:val="9"/>
    <w:semiHidden/>
    <w:unhideWhenUsed/>
    <w:qFormat/>
    <w:rsid w:val="00415b9b"/>
    <w:pPr>
      <w:keepNext w:val="true"/>
      <w:keepLines/>
      <w:spacing w:before="200" w:after="0"/>
      <w:outlineLvl w:val="1"/>
    </w:pPr>
    <w:rPr>
      <w:rFonts w:ascii="Calibri Light" w:hAnsi="Calibri Light" w:eastAsia="游ゴシック Light" w:cs="Times New Roman" w:asciiTheme="majorHAnsi" w:cstheme="majorBidi" w:eastAsiaTheme="majorEastAsia" w:hAnsiTheme="majorHAnsi"/>
      <w:b/>
      <w:bCs/>
      <w:color w:val="4472C4" w:themeColor="accent1"/>
      <w:sz w:val="26"/>
      <w:szCs w:val="26"/>
    </w:rPr>
  </w:style>
  <w:style w:type="paragraph" w:styleId="3">
    <w:name w:val="Heading 3"/>
    <w:basedOn w:val="Normal"/>
    <w:next w:val="Normal"/>
    <w:link w:val="30"/>
    <w:uiPriority w:val="9"/>
    <w:semiHidden/>
    <w:unhideWhenUsed/>
    <w:qFormat/>
    <w:rsid w:val="009725c1"/>
    <w:pPr>
      <w:keepNext w:val="true"/>
      <w:keepLines/>
      <w:spacing w:before="200" w:after="0"/>
      <w:outlineLvl w:val="2"/>
    </w:pPr>
    <w:rPr>
      <w:rFonts w:ascii="Calibri Light" w:hAnsi="Calibri Light" w:eastAsia="游ゴシック Light" w:cs="Times New Roman" w:asciiTheme="majorHAnsi" w:cstheme="majorBidi" w:eastAsiaTheme="majorEastAsia" w:hAnsiTheme="majorHAnsi"/>
      <w:b/>
      <w:bCs/>
      <w:color w:val="4472C4" w:themeColor="accent1"/>
    </w:rPr>
  </w:style>
  <w:style w:type="character" w:styleId="DefaultParagraphFont" w:default="1">
    <w:name w:val="Default Paragraph Font"/>
    <w:uiPriority w:val="1"/>
    <w:unhideWhenUsed/>
    <w:qFormat/>
    <w:rPr/>
  </w:style>
  <w:style w:type="character" w:styleId="Style11">
    <w:name w:val="Интернет-ссылка"/>
    <w:basedOn w:val="DefaultParagraphFont"/>
    <w:uiPriority w:val="99"/>
    <w:unhideWhenUsed/>
    <w:rsid w:val="00b56aca"/>
    <w:rPr>
      <w:color w:val="0000FF"/>
      <w:u w:val="single"/>
    </w:rPr>
  </w:style>
  <w:style w:type="character" w:styleId="PlaceholderText">
    <w:name w:val="Placeholder Text"/>
    <w:basedOn w:val="DefaultParagraphFont"/>
    <w:uiPriority w:val="99"/>
    <w:semiHidden/>
    <w:qFormat/>
    <w:rsid w:val="00996067"/>
    <w:rPr>
      <w:color w:val="808080"/>
    </w:rPr>
  </w:style>
  <w:style w:type="character" w:styleId="11" w:customStyle="1">
    <w:name w:val="Заголовок 1 Знак"/>
    <w:basedOn w:val="DefaultParagraphFont"/>
    <w:link w:val="1"/>
    <w:uiPriority w:val="9"/>
    <w:qFormat/>
    <w:rsid w:val="00b06e29"/>
    <w:rPr>
      <w:rFonts w:ascii="Calibri Light" w:hAnsi="Calibri Light" w:eastAsia="游ゴシック Light" w:cs="Times New Roman" w:asciiTheme="majorHAnsi" w:cstheme="majorBidi" w:eastAsiaTheme="majorEastAsia" w:hAnsiTheme="majorHAnsi"/>
      <w:color w:val="2F5496" w:themeColor="accent1" w:themeShade="bf"/>
      <w:sz w:val="32"/>
      <w:szCs w:val="32"/>
    </w:rPr>
  </w:style>
  <w:style w:type="character" w:styleId="Style12" w:customStyle="1">
    <w:name w:val="Подзаголовок Знак"/>
    <w:basedOn w:val="DefaultParagraphFont"/>
    <w:link w:val="a6"/>
    <w:uiPriority w:val="11"/>
    <w:qFormat/>
    <w:rsid w:val="00b06e29"/>
    <w:rPr>
      <w:rFonts w:eastAsia="游明朝" w:eastAsiaTheme="minorEastAsia"/>
      <w:color w:val="5A5A5A" w:themeColor="text1" w:themeTint="a5"/>
      <w:spacing w:val="15"/>
    </w:rPr>
  </w:style>
  <w:style w:type="character" w:styleId="UnresolvedMention" w:customStyle="1">
    <w:name w:val="Unresolved Mention"/>
    <w:basedOn w:val="DefaultParagraphFont"/>
    <w:uiPriority w:val="99"/>
    <w:semiHidden/>
    <w:unhideWhenUsed/>
    <w:qFormat/>
    <w:rsid w:val="00ae252f"/>
    <w:rPr>
      <w:color w:val="605E5C"/>
      <w:shd w:fill="E1DFDD" w:val="clear"/>
    </w:rPr>
  </w:style>
  <w:style w:type="character" w:styleId="Style13" w:customStyle="1">
    <w:name w:val="Текст выноски Знак"/>
    <w:basedOn w:val="DefaultParagraphFont"/>
    <w:link w:val="ab"/>
    <w:uiPriority w:val="99"/>
    <w:semiHidden/>
    <w:qFormat/>
    <w:rsid w:val="008e10dc"/>
    <w:rPr>
      <w:rFonts w:ascii="Tahoma" w:hAnsi="Tahoma" w:cs="Tahoma"/>
      <w:sz w:val="16"/>
      <w:szCs w:val="16"/>
    </w:rPr>
  </w:style>
  <w:style w:type="character" w:styleId="Style14" w:customStyle="1">
    <w:name w:val="Верхний колонтитул Знак"/>
    <w:basedOn w:val="DefaultParagraphFont"/>
    <w:link w:val="ad"/>
    <w:uiPriority w:val="99"/>
    <w:qFormat/>
    <w:rsid w:val="00244fc1"/>
    <w:rPr/>
  </w:style>
  <w:style w:type="character" w:styleId="Style15" w:customStyle="1">
    <w:name w:val="Нижний колонтитул Знак"/>
    <w:basedOn w:val="DefaultParagraphFont"/>
    <w:link w:val="af"/>
    <w:uiPriority w:val="99"/>
    <w:qFormat/>
    <w:rsid w:val="00244fc1"/>
    <w:rPr/>
  </w:style>
  <w:style w:type="character" w:styleId="31" w:customStyle="1">
    <w:name w:val="Заголовок 3 Знак"/>
    <w:basedOn w:val="DefaultParagraphFont"/>
    <w:link w:val="3"/>
    <w:uiPriority w:val="9"/>
    <w:semiHidden/>
    <w:qFormat/>
    <w:rsid w:val="009725c1"/>
    <w:rPr>
      <w:rFonts w:ascii="Calibri Light" w:hAnsi="Calibri Light" w:eastAsia="游ゴシック Light" w:cs="Times New Roman" w:asciiTheme="majorHAnsi" w:cstheme="majorBidi" w:eastAsiaTheme="majorEastAsia" w:hAnsiTheme="majorHAnsi"/>
      <w:b/>
      <w:bCs/>
      <w:color w:val="4472C4" w:themeColor="accent1"/>
    </w:rPr>
  </w:style>
  <w:style w:type="character" w:styleId="Nowrap" w:customStyle="1">
    <w:name w:val="nowrap"/>
    <w:basedOn w:val="DefaultParagraphFont"/>
    <w:qFormat/>
    <w:rsid w:val="00d62f0a"/>
    <w:rPr/>
  </w:style>
  <w:style w:type="character" w:styleId="21" w:customStyle="1">
    <w:name w:val="Заголовок 2 Знак"/>
    <w:basedOn w:val="DefaultParagraphFont"/>
    <w:link w:val="2"/>
    <w:uiPriority w:val="9"/>
    <w:semiHidden/>
    <w:qFormat/>
    <w:rsid w:val="00415b9b"/>
    <w:rPr>
      <w:rFonts w:ascii="Calibri Light" w:hAnsi="Calibri Light" w:eastAsia="游ゴシック Light" w:cs="Times New Roman" w:asciiTheme="majorHAnsi" w:cstheme="majorBidi" w:eastAsiaTheme="majorEastAsia" w:hAnsiTheme="majorHAnsi"/>
      <w:b/>
      <w:bCs/>
      <w:color w:val="4472C4" w:themeColor="accent1"/>
      <w:sz w:val="26"/>
      <w:szCs w:val="26"/>
    </w:rPr>
  </w:style>
  <w:style w:type="character" w:styleId="Hl" w:customStyle="1">
    <w:name w:val="hl"/>
    <w:basedOn w:val="DefaultParagraphFont"/>
    <w:qFormat/>
    <w:rsid w:val="00705504"/>
    <w:rPr/>
  </w:style>
  <w:style w:type="character" w:styleId="Style16">
    <w:name w:val="Выделение"/>
    <w:basedOn w:val="DefaultParagraphFont"/>
    <w:uiPriority w:val="20"/>
    <w:qFormat/>
    <w:rsid w:val="002a7cbf"/>
    <w:rPr>
      <w:i/>
      <w:iCs/>
    </w:rPr>
  </w:style>
  <w:style w:type="character" w:styleId="Style17" w:customStyle="1">
    <w:name w:val="Основной текст Знак"/>
    <w:basedOn w:val="DefaultParagraphFont"/>
    <w:link w:val="af2"/>
    <w:uiPriority w:val="1"/>
    <w:qFormat/>
    <w:rsid w:val="002a7cbf"/>
    <w:rPr>
      <w:rFonts w:ascii="Times New Roman" w:hAnsi="Times New Roman" w:eastAsia="Times New Roman" w:cs="Times New Roman"/>
      <w:sz w:val="24"/>
      <w:szCs w:val="24"/>
    </w:rPr>
  </w:style>
  <w:style w:type="character" w:styleId="Strong">
    <w:name w:val="Strong"/>
    <w:basedOn w:val="DefaultParagraphFont"/>
    <w:uiPriority w:val="22"/>
    <w:qFormat/>
    <w:rsid w:val="002a1f39"/>
    <w:rPr>
      <w:b/>
      <w:bCs/>
    </w:rPr>
  </w:style>
  <w:style w:type="character" w:styleId="Style18">
    <w:name w:val="Посещённая гиперссылка"/>
    <w:basedOn w:val="DefaultParagraphFont"/>
    <w:uiPriority w:val="99"/>
    <w:semiHidden/>
    <w:unhideWhenUsed/>
    <w:rsid w:val="00f02d75"/>
    <w:rPr>
      <w:color w:val="954F72" w:themeColor="followedHyperlink"/>
      <w:u w:val="single"/>
    </w:rPr>
  </w:style>
  <w:style w:type="character" w:styleId="HTML" w:customStyle="1">
    <w:name w:val="Стандартный HTML Знак"/>
    <w:basedOn w:val="DefaultParagraphFont"/>
    <w:link w:val="HTML"/>
    <w:uiPriority w:val="99"/>
    <w:qFormat/>
    <w:rsid w:val="00214305"/>
    <w:rPr>
      <w:rFonts w:ascii="Courier New" w:hAnsi="Courier New" w:eastAsia="Times New Roman" w:cs="Courier New"/>
      <w:sz w:val="20"/>
      <w:szCs w:val="20"/>
      <w:lang w:val="ru-RU" w:eastAsia="ja-JP"/>
    </w:rPr>
  </w:style>
  <w:style w:type="character" w:styleId="Y2iqfc" w:customStyle="1">
    <w:name w:val="y2iqfc"/>
    <w:basedOn w:val="DefaultParagraphFont"/>
    <w:qFormat/>
    <w:rsid w:val="00214305"/>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link w:val="af3"/>
    <w:uiPriority w:val="1"/>
    <w:unhideWhenUsed/>
    <w:qFormat/>
    <w:rsid w:val="002a7cbf"/>
    <w:pPr>
      <w:widowControl w:val="false"/>
      <w:spacing w:lineRule="auto" w:line="240" w:before="0" w:after="0"/>
      <w:ind w:left="113" w:right="107" w:firstLine="397"/>
      <w:jc w:val="both"/>
    </w:pPr>
    <w:rPr>
      <w:rFonts w:ascii="Times New Roman" w:hAnsi="Times New Roman" w:eastAsia="Times New Roman" w:cs="Times New Roman"/>
      <w:sz w:val="24"/>
      <w:szCs w:val="24"/>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ListParagraph">
    <w:name w:val="List Paragraph"/>
    <w:basedOn w:val="Normal"/>
    <w:uiPriority w:val="34"/>
    <w:qFormat/>
    <w:rsid w:val="00c87ef4"/>
    <w:pPr>
      <w:spacing w:before="0" w:after="160"/>
      <w:ind w:left="720" w:hanging="0"/>
      <w:contextualSpacing/>
    </w:pPr>
    <w:rPr/>
  </w:style>
  <w:style w:type="paragraph" w:styleId="Style24">
    <w:name w:val="Subtitle"/>
    <w:basedOn w:val="Normal"/>
    <w:next w:val="Normal"/>
    <w:link w:val="a7"/>
    <w:uiPriority w:val="11"/>
    <w:qFormat/>
    <w:rsid w:val="00b06e29"/>
    <w:pPr/>
    <w:rPr>
      <w:color w:val="5A5A5A" w:themeColor="text1" w:themeTint="a5"/>
      <w:spacing w:val="15"/>
    </w:rPr>
  </w:style>
  <w:style w:type="paragraph" w:styleId="TOCHeading">
    <w:name w:val="TOC Heading"/>
    <w:basedOn w:val="1"/>
    <w:next w:val="Normal"/>
    <w:uiPriority w:val="39"/>
    <w:unhideWhenUsed/>
    <w:qFormat/>
    <w:rsid w:val="00ee33bc"/>
    <w:pPr/>
    <w:rPr>
      <w:lang w:eastAsia="uk-UA"/>
    </w:rPr>
  </w:style>
  <w:style w:type="paragraph" w:styleId="12">
    <w:name w:val="TOC 1"/>
    <w:basedOn w:val="Normal"/>
    <w:next w:val="Normal"/>
    <w:autoRedefine/>
    <w:uiPriority w:val="39"/>
    <w:unhideWhenUsed/>
    <w:qFormat/>
    <w:rsid w:val="00484c44"/>
    <w:pPr>
      <w:tabs>
        <w:tab w:val="clear" w:pos="708"/>
        <w:tab w:val="right" w:pos="9912" w:leader="dot"/>
      </w:tabs>
      <w:spacing w:before="0" w:after="100"/>
    </w:pPr>
    <w:rPr/>
  </w:style>
  <w:style w:type="paragraph" w:styleId="NormalWeb">
    <w:name w:val="Normal (Web)"/>
    <w:basedOn w:val="Normal"/>
    <w:uiPriority w:val="99"/>
    <w:unhideWhenUsed/>
    <w:qFormat/>
    <w:rsid w:val="00310f0d"/>
    <w:pPr>
      <w:spacing w:lineRule="auto" w:line="240" w:beforeAutospacing="1" w:afterAutospacing="1"/>
    </w:pPr>
    <w:rPr>
      <w:rFonts w:ascii="Times New Roman" w:hAnsi="Times New Roman" w:eastAsia="Times New Roman" w:cs="Times New Roman"/>
      <w:sz w:val="24"/>
      <w:szCs w:val="24"/>
      <w:lang w:eastAsia="uk-UA"/>
    </w:rPr>
  </w:style>
  <w:style w:type="paragraph" w:styleId="NoSpacing">
    <w:name w:val="No Spacing"/>
    <w:uiPriority w:val="1"/>
    <w:qFormat/>
    <w:rsid w:val="00877cf4"/>
    <w:pPr>
      <w:widowControl/>
      <w:bidi w:val="0"/>
      <w:spacing w:lineRule="auto" w:line="240" w:before="0" w:after="0"/>
      <w:jc w:val="left"/>
    </w:pPr>
    <w:rPr>
      <w:rFonts w:ascii="Calibri" w:hAnsi="Calibri" w:eastAsia="游明朝" w:cs="Arial" w:asciiTheme="minorHAnsi" w:cstheme="minorBidi" w:eastAsiaTheme="minorEastAsia" w:hAnsiTheme="minorHAnsi"/>
      <w:color w:val="auto"/>
      <w:kern w:val="0"/>
      <w:sz w:val="22"/>
      <w:szCs w:val="22"/>
      <w:lang w:val="uk-UA" w:eastAsia="en-US" w:bidi="ar-SA"/>
    </w:rPr>
  </w:style>
  <w:style w:type="paragraph" w:styleId="BalloonText">
    <w:name w:val="Balloon Text"/>
    <w:basedOn w:val="Normal"/>
    <w:link w:val="ac"/>
    <w:uiPriority w:val="99"/>
    <w:semiHidden/>
    <w:unhideWhenUsed/>
    <w:qFormat/>
    <w:rsid w:val="008e10dc"/>
    <w:pPr>
      <w:spacing w:lineRule="auto" w:line="240" w:before="0" w:after="0"/>
    </w:pPr>
    <w:rPr>
      <w:rFonts w:ascii="Tahoma" w:hAnsi="Tahoma" w:cs="Tahoma"/>
      <w:sz w:val="16"/>
      <w:szCs w:val="16"/>
    </w:rPr>
  </w:style>
  <w:style w:type="paragraph" w:styleId="22">
    <w:name w:val="TOC 2"/>
    <w:basedOn w:val="Normal"/>
    <w:next w:val="Normal"/>
    <w:autoRedefine/>
    <w:uiPriority w:val="39"/>
    <w:semiHidden/>
    <w:unhideWhenUsed/>
    <w:qFormat/>
    <w:rsid w:val="00244fc1"/>
    <w:pPr>
      <w:spacing w:lineRule="auto" w:line="276" w:before="0" w:after="100"/>
      <w:ind w:left="220" w:hanging="0"/>
    </w:pPr>
    <w:rPr>
      <w:lang w:val="ru-RU" w:eastAsia="ja-JP"/>
    </w:rPr>
  </w:style>
  <w:style w:type="paragraph" w:styleId="32">
    <w:name w:val="TOC 3"/>
    <w:basedOn w:val="Normal"/>
    <w:next w:val="Normal"/>
    <w:autoRedefine/>
    <w:uiPriority w:val="39"/>
    <w:semiHidden/>
    <w:unhideWhenUsed/>
    <w:qFormat/>
    <w:rsid w:val="00244fc1"/>
    <w:pPr>
      <w:spacing w:lineRule="auto" w:line="276" w:before="0" w:after="100"/>
      <w:ind w:left="440" w:hanging="0"/>
    </w:pPr>
    <w:rPr>
      <w:lang w:val="ru-RU" w:eastAsia="ja-JP"/>
    </w:rPr>
  </w:style>
  <w:style w:type="paragraph" w:styleId="Style25">
    <w:name w:val="Верхний и нижний колонтитулы"/>
    <w:basedOn w:val="Normal"/>
    <w:qFormat/>
    <w:pPr/>
    <w:rPr/>
  </w:style>
  <w:style w:type="paragraph" w:styleId="Style26">
    <w:name w:val="Header"/>
    <w:basedOn w:val="Normal"/>
    <w:link w:val="ae"/>
    <w:uiPriority w:val="99"/>
    <w:unhideWhenUsed/>
    <w:rsid w:val="00244fc1"/>
    <w:pPr>
      <w:tabs>
        <w:tab w:val="clear" w:pos="708"/>
        <w:tab w:val="center" w:pos="4677" w:leader="none"/>
        <w:tab w:val="right" w:pos="9355" w:leader="none"/>
      </w:tabs>
      <w:spacing w:lineRule="auto" w:line="240" w:before="0" w:after="0"/>
    </w:pPr>
    <w:rPr/>
  </w:style>
  <w:style w:type="paragraph" w:styleId="Style27">
    <w:name w:val="Footer"/>
    <w:basedOn w:val="Normal"/>
    <w:link w:val="af0"/>
    <w:uiPriority w:val="99"/>
    <w:unhideWhenUsed/>
    <w:rsid w:val="00244fc1"/>
    <w:pPr>
      <w:tabs>
        <w:tab w:val="clear" w:pos="708"/>
        <w:tab w:val="center" w:pos="4677" w:leader="none"/>
        <w:tab w:val="right" w:pos="9355" w:leader="none"/>
      </w:tabs>
      <w:spacing w:lineRule="auto" w:line="240" w:before="0" w:after="0"/>
    </w:pPr>
    <w:rPr/>
  </w:style>
  <w:style w:type="paragraph" w:styleId="Itemsofroomforgrowthintradeandinvestment" w:customStyle="1">
    <w:name w:val="items_of__room_for_growth_in_trade_and_investment"/>
    <w:basedOn w:val="Normal"/>
    <w:qFormat/>
    <w:rsid w:val="00eb3c4a"/>
    <w:pPr>
      <w:spacing w:lineRule="auto" w:line="240" w:beforeAutospacing="1" w:afterAutospacing="1"/>
    </w:pPr>
    <w:rPr>
      <w:rFonts w:ascii="Times New Roman" w:hAnsi="Times New Roman" w:eastAsia="Times New Roman" w:cs="Times New Roman"/>
      <w:sz w:val="24"/>
      <w:szCs w:val="24"/>
      <w:lang w:val="ru-RU" w:eastAsia="ja-JP"/>
    </w:rPr>
  </w:style>
  <w:style w:type="paragraph" w:styleId="HTMLPreformatted">
    <w:name w:val="HTML Preformatted"/>
    <w:basedOn w:val="Normal"/>
    <w:link w:val="HTML0"/>
    <w:uiPriority w:val="99"/>
    <w:unhideWhenUsed/>
    <w:qFormat/>
    <w:rsid w:val="00214305"/>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pPr>
    <w:rPr>
      <w:rFonts w:ascii="Courier New" w:hAnsi="Courier New" w:eastAsia="Times New Roman" w:cs="Courier New"/>
      <w:sz w:val="20"/>
      <w:szCs w:val="20"/>
      <w:lang w:val="ru-RU" w:eastAsia="ja-JP"/>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japan-reporter.ru/politics/2015-03-04/belarus-i-japonija-prodolzhat-sotrudnichestvo-v-sfere-nerasprostranenija-jadernogo-oruzhija/" TargetMode="External"/><Relationship Id="rId3" Type="http://schemas.openxmlformats.org/officeDocument/2006/relationships/hyperlink" Target="http://www.ctv.by/sprabuyma-bgu-i-yaponskiy-universitet-sovmestno-vypustili-knigu-dlya-izucheniya-belorusskogo-yazyka" TargetMode="External"/><Relationship Id="rId4" Type="http://schemas.openxmlformats.org/officeDocument/2006/relationships/hyperlink" Target="https://www.tvr.by/news/v_mire/v_yaponskom_regione_khokkaydo_otkryt_ofis_pochetnogo_konsula_belarusi/" TargetMode="External"/><Relationship Id="rId5" Type="http://schemas.openxmlformats.org/officeDocument/2006/relationships/hyperlink" Target="https://eadaily.com/ru/news/2019/10/22/dodon-otnosheniya-moldavii-i-yaponii-na-podeme" TargetMode="External"/><Relationship Id="rId6" Type="http://schemas.openxmlformats.org/officeDocument/2006/relationships/hyperlink" Target="https://www.dw.com/uk" TargetMode="External"/><Relationship Id="rId7" Type="http://schemas.openxmlformats.org/officeDocument/2006/relationships/hyperlink" Target="https://www.radiosvoboda.org/a/news-zelenskyi-suga-rozmova/31203776.html" TargetMode="External"/><Relationship Id="rId8" Type="http://schemas.openxmlformats.org/officeDocument/2006/relationships/hyperlink" Target="http://dspace.onu.edu.ua:8080/handle/123456789/31768" TargetMode="External"/><Relationship Id="rId9" Type="http://schemas.openxmlformats.org/officeDocument/2006/relationships/hyperlink" Target="https://nv.ua/ukr/world/geopolitics/volodimir-zelenskiy-v-yaponiji-podrobici-vizitu-novini-ukrajini-50049834.html" TargetMode="External"/><Relationship Id="rId10" Type="http://schemas.openxmlformats.org/officeDocument/2006/relationships/hyperlink" Target="https://www.radiosvoboda.org/a/27655049.html" TargetMode="External"/><Relationship Id="rId11" Type="http://schemas.openxmlformats.org/officeDocument/2006/relationships/hyperlink" Target="https://mfa.gov.md/en/content/japanese-agency-jica-interested-deepening-bilateral-cooperation-republic-moldova" TargetMode="External"/><Relationship Id="rId12" Type="http://schemas.openxmlformats.org/officeDocument/2006/relationships/hyperlink" Target="http://www.moj.go.jp/housei/toukei/toukei_ichiran_touroku.html" TargetMode="External"/><Relationship Id="rId13" Type="http://schemas.openxmlformats.org/officeDocument/2006/relationships/hyperlink" Target="https://www.by.emb-japan.go.jp/itpr_ru/culture_nihonnoaki_top.html" TargetMode="External"/><Relationship Id="rId14" Type="http://schemas.openxmlformats.org/officeDocument/2006/relationships/hyperlink" Target="https://www.president.gov.ua/news/prezident-ukrayini-proviv-telefonnu-rozmovu-z-golovoyu-uryad-67977" TargetMode="External"/><Relationship Id="rId15" Type="http://schemas.openxmlformats.org/officeDocument/2006/relationships/hyperlink" Target="https://www.president.gov.ua/news/prezident-ukrayini-proviv-telefonnu-rozmovu-z-golovoyu-uryad-67977" TargetMode="External"/><Relationship Id="rId16" Type="http://schemas.openxmlformats.org/officeDocument/2006/relationships/hyperlink" Target="http://nbuv.gov.ua/UJRN/SkhS_2007_3_3" TargetMode="External"/><Relationship Id="rId17" Type="http://schemas.openxmlformats.org/officeDocument/2006/relationships/hyperlink" Target="https://www.radiosvoboda.org/a/25153216.html" TargetMode="External"/><Relationship Id="rId18" Type="http://schemas.openxmlformats.org/officeDocument/2006/relationships/hyperlink" Target="https://japan.mfa.gov.ua/" TargetMode="External"/><Relationship Id="rId19" Type="http://schemas.openxmlformats.org/officeDocument/2006/relationships/hyperlink" Target="https://japan.mfa.gov.ua/news/42950-3-grudnya-2015-roku-vidbulasy-zustrich-radi-ministriv-zakordonnih-sprav-guamjaponija" TargetMode="External"/><Relationship Id="rId20" Type="http://schemas.openxmlformats.org/officeDocument/2006/relationships/hyperlink" Target="https://www.mofa.go.jp/erp/c_see/ua/page4e_001121.html" TargetMode="External"/><Relationship Id="rId21" Type="http://schemas.openxmlformats.org/officeDocument/2006/relationships/hyperlink" Target="https://www.mofa.go.jp/region/europe/ukraine/joint0309.html" TargetMode="External"/><Relationship Id="rId22" Type="http://schemas.openxmlformats.org/officeDocument/2006/relationships/hyperlink" Target="https://www.mofa.go.jp/region/europe/ukraine/joint0507.html" TargetMode="External"/><Relationship Id="rId23" Type="http://schemas.openxmlformats.org/officeDocument/2006/relationships/hyperlink" Target="https://www.iss.europa.eu/author/daisuke-kitade" TargetMode="External"/><Relationship Id="rId24" Type="http://schemas.openxmlformats.org/officeDocument/2006/relationships/hyperlink" Target="https://www.iss.europa.eu/content/butterfly-effect-why-does-eastern-europe-matter-japan" TargetMode="External"/><Relationship Id="rId25" Type="http://schemas.openxmlformats.org/officeDocument/2006/relationships/hyperlink" Target="https://tribuna.md/2020/06/29/republica-moldova-si-japonia-au-semnat-doua-acorduri/?fbclid=IwAR1drS5zc8su7KPHuw6351MwJVrXQ73BlDfOW5PftdmYmAGcX6m2v4pYJbw" TargetMode="External"/><Relationship Id="rId26" Type="http://schemas.openxmlformats.org/officeDocument/2006/relationships/hyperlink" Target="https://www.mofa.go.jp/press/release/press4e_002910.html" TargetMode="External"/><Relationship Id="rId27" Type="http://schemas.openxmlformats.org/officeDocument/2006/relationships/hyperlink" Target="https://www.mofa.go.jp/region/europe/ukraine/meet0406.html" TargetMode="External"/><Relationship Id="rId28" Type="http://schemas.openxmlformats.org/officeDocument/2006/relationships/header" Target="header1.xml"/><Relationship Id="rId29" Type="http://schemas.openxmlformats.org/officeDocument/2006/relationships/numbering" Target="numbering.xml"/><Relationship Id="rId30" Type="http://schemas.openxmlformats.org/officeDocument/2006/relationships/fontTable" Target="fontTable.xml"/><Relationship Id="rId31" Type="http://schemas.openxmlformats.org/officeDocument/2006/relationships/settings" Target="settings.xml"/><Relationship Id="rId32" Type="http://schemas.openxmlformats.org/officeDocument/2006/relationships/theme" Target="theme/theme1.xml"/><Relationship Id="rId33"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261F61-675A-4646-AA1B-31F35426B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Application>LibreOffice/7.0.2.2$Windows_X86_64 LibreOffice_project/8349ace3c3162073abd90d81fd06dcfb6b36b994</Application>
  <Pages>15</Pages>
  <Words>2619</Words>
  <Characters>19607</Characters>
  <CharactersWithSpaces>22265</CharactersWithSpaces>
  <Paragraphs>135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2021-12-10T04:05:00Z</dcterms:created>
  <dc:creator>Клименко Софія Романівна</dc:creator>
  <dc:description/>
  <dc:language>ru-RU</dc:language>
  <cp:lastModifiedBy/>
  <cp:lastPrinted>2021-12-10T04:00:00Z</cp:lastPrinted>
  <dcterms:modified xsi:type="dcterms:W3CDTF">2022-08-23T21:48:52Z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