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7333" w:rsidRPr="00963531" w:rsidRDefault="008B7333" w:rsidP="008B7333">
      <w:pPr>
        <w:pStyle w:val="1"/>
        <w:spacing w:before="0" w:after="0" w:line="240" w:lineRule="auto"/>
        <w:jc w:val="center"/>
        <w:rPr>
          <w:rFonts w:ascii="Times New Roman" w:hAnsi="Times New Roman"/>
          <w:b w:val="0"/>
          <w:sz w:val="28"/>
          <w:szCs w:val="28"/>
          <w:lang w:val="uk-UA" w:eastAsia="ru-RU"/>
        </w:rPr>
      </w:pPr>
      <w:r w:rsidRPr="00963531">
        <w:rPr>
          <w:rFonts w:ascii="Times New Roman" w:hAnsi="Times New Roman"/>
          <w:b w:val="0"/>
          <w:sz w:val="28"/>
          <w:szCs w:val="28"/>
          <w:lang w:val="uk-UA" w:eastAsia="ru-RU"/>
        </w:rPr>
        <w:t xml:space="preserve">Одеський національний університет імені </w:t>
      </w:r>
      <w:r w:rsidRPr="00963531">
        <w:rPr>
          <w:rFonts w:ascii="Times New Roman" w:hAnsi="Times New Roman"/>
          <w:b w:val="0"/>
          <w:caps/>
          <w:sz w:val="28"/>
          <w:szCs w:val="28"/>
          <w:lang w:val="uk-UA" w:eastAsia="ru-RU"/>
        </w:rPr>
        <w:t>і.і.</w:t>
      </w:r>
      <w:r w:rsidRPr="00963531">
        <w:rPr>
          <w:rFonts w:ascii="Times New Roman" w:hAnsi="Times New Roman"/>
          <w:b w:val="0"/>
          <w:caps/>
          <w:sz w:val="28"/>
          <w:szCs w:val="28"/>
          <w:lang w:eastAsia="ru-RU"/>
        </w:rPr>
        <w:t xml:space="preserve"> </w:t>
      </w:r>
      <w:r w:rsidRPr="00963531">
        <w:rPr>
          <w:rFonts w:ascii="Times New Roman" w:hAnsi="Times New Roman"/>
          <w:b w:val="0"/>
          <w:caps/>
          <w:sz w:val="28"/>
          <w:szCs w:val="28"/>
          <w:lang w:val="uk-UA" w:eastAsia="ru-RU"/>
        </w:rPr>
        <w:t>м</w:t>
      </w:r>
      <w:r w:rsidRPr="00963531">
        <w:rPr>
          <w:rFonts w:ascii="Times New Roman" w:hAnsi="Times New Roman"/>
          <w:b w:val="0"/>
          <w:sz w:val="28"/>
          <w:szCs w:val="28"/>
          <w:lang w:val="uk-UA" w:eastAsia="ru-RU"/>
        </w:rPr>
        <w:t>ечникова</w:t>
      </w:r>
    </w:p>
    <w:p w:rsidR="008B7333" w:rsidRPr="00A81DF7" w:rsidRDefault="008B7333" w:rsidP="008B7333">
      <w:pPr>
        <w:widowControl w:val="0"/>
        <w:spacing w:after="0" w:line="240" w:lineRule="auto"/>
        <w:jc w:val="center"/>
        <w:rPr>
          <w:rFonts w:ascii="Times New Roman" w:hAnsi="Times New Roman"/>
          <w:bCs/>
          <w:sz w:val="28"/>
          <w:szCs w:val="28"/>
          <w:lang w:val="uk-UA" w:eastAsia="ru-RU"/>
        </w:rPr>
      </w:pPr>
      <w:r>
        <w:rPr>
          <w:rFonts w:ascii="Times New Roman" w:hAnsi="Times New Roman"/>
          <w:bCs/>
          <w:sz w:val="28"/>
          <w:szCs w:val="28"/>
          <w:lang w:val="uk-UA" w:eastAsia="ru-RU"/>
        </w:rPr>
        <w:t>Ф</w:t>
      </w:r>
      <w:r w:rsidRPr="00A81DF7">
        <w:rPr>
          <w:rFonts w:ascii="Times New Roman" w:hAnsi="Times New Roman"/>
          <w:bCs/>
          <w:sz w:val="28"/>
          <w:szCs w:val="28"/>
          <w:lang w:val="uk-UA" w:eastAsia="ru-RU"/>
        </w:rPr>
        <w:t>акультет міжнародних відносин, політології і соціології</w:t>
      </w:r>
    </w:p>
    <w:p w:rsidR="008B7333" w:rsidRPr="00A81DF7" w:rsidRDefault="008B7333" w:rsidP="008B7333">
      <w:pPr>
        <w:widowControl w:val="0"/>
        <w:spacing w:after="0" w:line="240" w:lineRule="auto"/>
        <w:jc w:val="center"/>
        <w:rPr>
          <w:rFonts w:ascii="Times New Roman" w:hAnsi="Times New Roman"/>
          <w:sz w:val="28"/>
          <w:szCs w:val="28"/>
          <w:lang w:val="uk-UA" w:eastAsia="ru-RU"/>
        </w:rPr>
      </w:pPr>
      <w:r w:rsidRPr="00A81DF7">
        <w:rPr>
          <w:rFonts w:ascii="Times New Roman" w:hAnsi="Times New Roman"/>
          <w:sz w:val="28"/>
          <w:szCs w:val="28"/>
          <w:lang w:val="uk-UA" w:eastAsia="ru-RU"/>
        </w:rPr>
        <w:t>Кафедра світового господарства і міжнародних економічних  відносин</w:t>
      </w:r>
    </w:p>
    <w:p w:rsidR="008B7333" w:rsidRPr="00A81DF7" w:rsidRDefault="008B7333" w:rsidP="008B7333">
      <w:pPr>
        <w:widowControl w:val="0"/>
        <w:spacing w:after="0" w:line="360" w:lineRule="auto"/>
        <w:rPr>
          <w:rFonts w:ascii="Times New Roman" w:hAnsi="Times New Roman"/>
          <w:b/>
          <w:sz w:val="28"/>
          <w:szCs w:val="28"/>
          <w:lang w:val="uk-UA" w:eastAsia="ru-RU"/>
        </w:rPr>
      </w:pPr>
    </w:p>
    <w:p w:rsidR="008B7333" w:rsidRPr="00A81DF7" w:rsidRDefault="008B7333" w:rsidP="008B7333">
      <w:pPr>
        <w:widowControl w:val="0"/>
        <w:spacing w:after="0" w:line="360" w:lineRule="auto"/>
        <w:jc w:val="right"/>
        <w:rPr>
          <w:rFonts w:ascii="Times New Roman" w:hAnsi="Times New Roman"/>
          <w:sz w:val="28"/>
          <w:szCs w:val="28"/>
          <w:lang w:val="uk-UA" w:eastAsia="ru-RU"/>
        </w:rPr>
      </w:pPr>
    </w:p>
    <w:p w:rsidR="008B7333" w:rsidRPr="00A81DF7" w:rsidRDefault="008B7333" w:rsidP="008B7333">
      <w:pPr>
        <w:widowControl w:val="0"/>
        <w:spacing w:after="0" w:line="360" w:lineRule="auto"/>
        <w:jc w:val="center"/>
        <w:rPr>
          <w:rFonts w:ascii="Times New Roman" w:hAnsi="Times New Roman"/>
          <w:b/>
          <w:color w:val="000000"/>
          <w:sz w:val="28"/>
          <w:szCs w:val="28"/>
        </w:rPr>
      </w:pPr>
      <w:r w:rsidRPr="00A81DF7">
        <w:rPr>
          <w:rFonts w:ascii="Times New Roman" w:hAnsi="Times New Roman"/>
          <w:b/>
          <w:color w:val="000000"/>
          <w:sz w:val="28"/>
          <w:szCs w:val="28"/>
          <w:lang w:val="uk-UA"/>
        </w:rPr>
        <w:t>ДИПЛОМНА РОБОТА</w:t>
      </w:r>
    </w:p>
    <w:p w:rsidR="008B7333" w:rsidRPr="00A81DF7" w:rsidRDefault="008B7333" w:rsidP="008B7333">
      <w:pPr>
        <w:widowControl w:val="0"/>
        <w:spacing w:after="0" w:line="360" w:lineRule="auto"/>
        <w:jc w:val="center"/>
        <w:rPr>
          <w:rFonts w:ascii="Times New Roman" w:hAnsi="Times New Roman"/>
          <w:b/>
          <w:color w:val="000000"/>
          <w:sz w:val="28"/>
          <w:szCs w:val="28"/>
        </w:rPr>
      </w:pPr>
      <w:r w:rsidRPr="00A81DF7">
        <w:rPr>
          <w:rFonts w:ascii="Times New Roman" w:hAnsi="Times New Roman"/>
          <w:color w:val="000000"/>
          <w:sz w:val="28"/>
          <w:szCs w:val="28"/>
          <w:lang w:val="uk-UA"/>
        </w:rPr>
        <w:t>на здобуття освітньо-кваліфікаційного рівня</w:t>
      </w:r>
      <w:r w:rsidRPr="00A81DF7">
        <w:rPr>
          <w:rFonts w:ascii="Times New Roman" w:hAnsi="Times New Roman"/>
          <w:b/>
          <w:color w:val="000000"/>
          <w:sz w:val="28"/>
          <w:szCs w:val="28"/>
          <w:lang w:val="uk-UA"/>
        </w:rPr>
        <w:t xml:space="preserve"> </w:t>
      </w:r>
      <w:r w:rsidRPr="00A81DF7">
        <w:rPr>
          <w:rFonts w:ascii="Times New Roman" w:hAnsi="Times New Roman"/>
          <w:color w:val="000000"/>
          <w:sz w:val="28"/>
          <w:szCs w:val="28"/>
          <w:lang w:val="uk-UA"/>
        </w:rPr>
        <w:t>«</w:t>
      </w:r>
      <w:r w:rsidRPr="00A81DF7">
        <w:rPr>
          <w:rFonts w:ascii="Times New Roman" w:hAnsi="Times New Roman"/>
          <w:color w:val="000000"/>
          <w:sz w:val="28"/>
          <w:szCs w:val="28"/>
        </w:rPr>
        <w:t>магі</w:t>
      </w:r>
      <w:r w:rsidRPr="00A81DF7">
        <w:rPr>
          <w:rFonts w:ascii="Times New Roman" w:hAnsi="Times New Roman"/>
          <w:color w:val="000000"/>
          <w:sz w:val="28"/>
          <w:szCs w:val="28"/>
          <w:lang w:val="uk-UA"/>
        </w:rPr>
        <w:t>стр»</w:t>
      </w:r>
    </w:p>
    <w:p w:rsidR="008B7333" w:rsidRPr="00A81DF7" w:rsidRDefault="008B7333" w:rsidP="008B7333">
      <w:pPr>
        <w:widowControl w:val="0"/>
        <w:spacing w:after="0" w:line="360" w:lineRule="auto"/>
        <w:jc w:val="center"/>
        <w:rPr>
          <w:rFonts w:ascii="Times New Roman" w:hAnsi="Times New Roman"/>
          <w:b/>
          <w:color w:val="000000"/>
          <w:sz w:val="28"/>
          <w:szCs w:val="28"/>
          <w:lang w:val="uk-UA"/>
        </w:rPr>
      </w:pPr>
      <w:r w:rsidRPr="00A81DF7">
        <w:rPr>
          <w:rFonts w:ascii="Times New Roman" w:hAnsi="Times New Roman"/>
          <w:b/>
          <w:color w:val="000000"/>
          <w:sz w:val="28"/>
          <w:szCs w:val="28"/>
          <w:lang w:val="uk-UA"/>
        </w:rPr>
        <w:t>на тему</w:t>
      </w:r>
      <w:r w:rsidRPr="00A81DF7">
        <w:rPr>
          <w:rFonts w:ascii="Times New Roman" w:hAnsi="Times New Roman"/>
          <w:b/>
          <w:color w:val="000000"/>
          <w:sz w:val="28"/>
          <w:szCs w:val="28"/>
        </w:rPr>
        <w:t>:</w:t>
      </w:r>
      <w:r w:rsidRPr="00A81DF7">
        <w:rPr>
          <w:rFonts w:ascii="Times New Roman" w:hAnsi="Times New Roman"/>
          <w:b/>
          <w:color w:val="000000"/>
          <w:sz w:val="28"/>
          <w:szCs w:val="28"/>
          <w:lang w:val="uk-UA"/>
        </w:rPr>
        <w:t xml:space="preserve"> «</w:t>
      </w:r>
      <w:r>
        <w:rPr>
          <w:rFonts w:ascii="Times New Roman" w:hAnsi="Times New Roman"/>
          <w:b/>
          <w:color w:val="000000"/>
          <w:sz w:val="28"/>
          <w:szCs w:val="28"/>
          <w:lang w:val="uk-UA"/>
        </w:rPr>
        <w:t>Диверсифікація торгівлі міжнародними туристичними послугами в умовах глобалізації»</w:t>
      </w:r>
    </w:p>
    <w:p w:rsidR="008B7333" w:rsidRPr="008F1A15" w:rsidRDefault="008B7333" w:rsidP="008B7333">
      <w:pPr>
        <w:widowControl w:val="0"/>
        <w:spacing w:after="0" w:line="360" w:lineRule="auto"/>
        <w:jc w:val="center"/>
        <w:rPr>
          <w:rFonts w:ascii="Times New Roman" w:hAnsi="Times New Roman"/>
          <w:color w:val="000000"/>
          <w:sz w:val="24"/>
          <w:szCs w:val="24"/>
          <w:lang w:val="en-US"/>
        </w:rPr>
      </w:pPr>
      <w:r w:rsidRPr="00A81DF7">
        <w:rPr>
          <w:rFonts w:ascii="Times New Roman" w:hAnsi="Times New Roman"/>
          <w:color w:val="000000"/>
          <w:sz w:val="24"/>
          <w:szCs w:val="24"/>
          <w:lang w:val="uk-UA"/>
        </w:rPr>
        <w:t xml:space="preserve"> «</w:t>
      </w:r>
      <w:r>
        <w:rPr>
          <w:rFonts w:ascii="Times New Roman" w:hAnsi="Times New Roman"/>
          <w:color w:val="000000"/>
          <w:sz w:val="24"/>
          <w:szCs w:val="24"/>
          <w:lang w:val="en-US"/>
        </w:rPr>
        <w:t>Diversification of Trade in International Tourism Services in Globalization Conditions</w:t>
      </w:r>
      <w:r>
        <w:rPr>
          <w:rFonts w:ascii="Times New Roman" w:hAnsi="Times New Roman"/>
          <w:color w:val="000000"/>
          <w:sz w:val="24"/>
          <w:szCs w:val="24"/>
          <w:lang w:val="uk-UA"/>
        </w:rPr>
        <w:t>»</w:t>
      </w:r>
    </w:p>
    <w:p w:rsidR="008B7333" w:rsidRPr="00A81DF7" w:rsidRDefault="008B7333" w:rsidP="008B7333">
      <w:pPr>
        <w:widowControl w:val="0"/>
        <w:spacing w:after="0" w:line="360" w:lineRule="auto"/>
        <w:jc w:val="center"/>
        <w:rPr>
          <w:rFonts w:ascii="Times New Roman" w:hAnsi="Times New Roman"/>
          <w:b/>
          <w:color w:val="000000"/>
          <w:sz w:val="28"/>
          <w:szCs w:val="28"/>
          <w:lang w:val="uk-UA"/>
        </w:rPr>
      </w:pPr>
    </w:p>
    <w:p w:rsidR="008B7333" w:rsidRPr="00A81DF7" w:rsidRDefault="008B7333" w:rsidP="008B7333">
      <w:pPr>
        <w:widowControl w:val="0"/>
        <w:spacing w:after="0" w:line="360" w:lineRule="auto"/>
        <w:jc w:val="center"/>
        <w:rPr>
          <w:rFonts w:ascii="Times New Roman" w:hAnsi="Times New Roman"/>
          <w:b/>
          <w:color w:val="000000"/>
          <w:sz w:val="28"/>
          <w:szCs w:val="28"/>
          <w:lang w:val="uk-UA"/>
        </w:rPr>
      </w:pPr>
    </w:p>
    <w:p w:rsidR="008B7333" w:rsidRPr="00A81DF7" w:rsidRDefault="008B7333" w:rsidP="008B7333">
      <w:pPr>
        <w:widowControl w:val="0"/>
        <w:spacing w:after="0" w:line="360" w:lineRule="auto"/>
        <w:jc w:val="center"/>
        <w:rPr>
          <w:rFonts w:ascii="Times New Roman" w:hAnsi="Times New Roman"/>
          <w:color w:val="000000"/>
          <w:sz w:val="28"/>
          <w:szCs w:val="28"/>
          <w:lang w:val="uk-UA"/>
        </w:rPr>
      </w:pPr>
      <w:r w:rsidRPr="00A81DF7">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sidRPr="00A81DF7">
        <w:rPr>
          <w:rFonts w:ascii="Times New Roman" w:hAnsi="Times New Roman"/>
          <w:color w:val="000000"/>
          <w:sz w:val="28"/>
          <w:szCs w:val="28"/>
          <w:lang w:val="uk-UA"/>
        </w:rPr>
        <w:t xml:space="preserve">Виконав: студент </w:t>
      </w:r>
      <w:r>
        <w:rPr>
          <w:rFonts w:ascii="Times New Roman" w:hAnsi="Times New Roman"/>
          <w:color w:val="000000"/>
          <w:sz w:val="28"/>
          <w:szCs w:val="28"/>
          <w:lang w:val="uk-UA"/>
        </w:rPr>
        <w:t>денної</w:t>
      </w:r>
      <w:r w:rsidRPr="00A81DF7">
        <w:rPr>
          <w:rFonts w:ascii="Times New Roman" w:hAnsi="Times New Roman"/>
          <w:color w:val="000000"/>
          <w:sz w:val="28"/>
          <w:szCs w:val="28"/>
          <w:lang w:val="uk-UA"/>
        </w:rPr>
        <w:t xml:space="preserve"> форми навчання</w:t>
      </w:r>
    </w:p>
    <w:p w:rsidR="008B7333" w:rsidRPr="008F1A15" w:rsidRDefault="008B7333" w:rsidP="008B7333">
      <w:pPr>
        <w:widowControl w:val="0"/>
        <w:spacing w:after="0" w:line="360" w:lineRule="auto"/>
        <w:rPr>
          <w:rFonts w:ascii="Times New Roman" w:hAnsi="Times New Roman"/>
          <w:color w:val="000000"/>
          <w:sz w:val="28"/>
          <w:szCs w:val="28"/>
          <w:lang w:val="uk-UA"/>
        </w:rPr>
      </w:pPr>
      <w:r w:rsidRPr="00A81DF7">
        <w:rPr>
          <w:rFonts w:ascii="Times New Roman" w:hAnsi="Times New Roman"/>
          <w:color w:val="000000"/>
          <w:sz w:val="28"/>
          <w:szCs w:val="28"/>
          <w:lang w:val="uk-UA"/>
        </w:rPr>
        <w:t xml:space="preserve">                                       спеціальності 292 «Міжнародні економічні </w:t>
      </w:r>
      <w:r w:rsidRPr="008F1A15">
        <w:rPr>
          <w:rFonts w:ascii="Times New Roman" w:hAnsi="Times New Roman"/>
          <w:color w:val="000000"/>
          <w:sz w:val="28"/>
          <w:szCs w:val="28"/>
          <w:lang w:val="uk-UA"/>
        </w:rPr>
        <w:t>ві</w:t>
      </w:r>
      <w:r w:rsidRPr="008F1A15">
        <w:rPr>
          <w:rFonts w:ascii="Times New Roman" w:hAnsi="Times New Roman"/>
          <w:color w:val="000000"/>
          <w:sz w:val="28"/>
          <w:szCs w:val="28"/>
        </w:rPr>
        <w:t>дносини</w:t>
      </w:r>
      <w:r w:rsidRPr="008F1A15">
        <w:rPr>
          <w:rFonts w:ascii="Times New Roman" w:hAnsi="Times New Roman"/>
          <w:color w:val="000000"/>
          <w:sz w:val="28"/>
          <w:szCs w:val="28"/>
          <w:lang w:val="uk-UA"/>
        </w:rPr>
        <w:t>»</w:t>
      </w:r>
    </w:p>
    <w:p w:rsidR="008B7333" w:rsidRPr="00A81DF7" w:rsidRDefault="008B7333" w:rsidP="008B7333">
      <w:pPr>
        <w:widowControl w:val="0"/>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Глчян Карапет Левонович</w:t>
      </w:r>
    </w:p>
    <w:p w:rsidR="008B7333" w:rsidRPr="00A81DF7" w:rsidRDefault="008B7333" w:rsidP="008B7333">
      <w:pPr>
        <w:widowControl w:val="0"/>
        <w:spacing w:after="0" w:line="360" w:lineRule="auto"/>
        <w:jc w:val="right"/>
        <w:rPr>
          <w:rFonts w:ascii="Times New Roman" w:hAnsi="Times New Roman"/>
          <w:color w:val="000000"/>
          <w:sz w:val="28"/>
          <w:szCs w:val="28"/>
          <w:lang w:val="uk-UA"/>
        </w:rPr>
      </w:pPr>
    </w:p>
    <w:p w:rsidR="008B7333" w:rsidRDefault="008B7333" w:rsidP="008B7333">
      <w:pPr>
        <w:widowControl w:val="0"/>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Pr="00A81DF7">
        <w:rPr>
          <w:rFonts w:ascii="Times New Roman" w:hAnsi="Times New Roman"/>
          <w:color w:val="000000"/>
          <w:sz w:val="28"/>
          <w:szCs w:val="28"/>
          <w:lang w:val="uk-UA"/>
        </w:rPr>
        <w:t>Науковий керівник</w:t>
      </w:r>
      <w:r w:rsidRPr="00A81DF7">
        <w:rPr>
          <w:rFonts w:ascii="Times New Roman" w:hAnsi="Times New Roman"/>
          <w:color w:val="000000"/>
          <w:sz w:val="28"/>
          <w:szCs w:val="28"/>
        </w:rPr>
        <w:t>:</w:t>
      </w:r>
      <w:r w:rsidRPr="00A81DF7">
        <w:rPr>
          <w:rFonts w:ascii="Times New Roman" w:hAnsi="Times New Roman"/>
          <w:color w:val="000000"/>
          <w:sz w:val="28"/>
          <w:szCs w:val="28"/>
          <w:lang w:val="uk-UA"/>
        </w:rPr>
        <w:t xml:space="preserve"> кандидат економічних наук,</w:t>
      </w:r>
    </w:p>
    <w:p w:rsidR="008B7333" w:rsidRPr="004E35B9" w:rsidRDefault="008B7333" w:rsidP="008B7333">
      <w:pPr>
        <w:widowControl w:val="0"/>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Pr="004E35B9">
        <w:rPr>
          <w:rFonts w:ascii="Times New Roman" w:hAnsi="Times New Roman"/>
          <w:color w:val="000000"/>
          <w:sz w:val="28"/>
          <w:szCs w:val="28"/>
          <w:lang w:val="uk-UA"/>
        </w:rPr>
        <w:t>доцент________________Ю.О. Ніколаєв</w:t>
      </w:r>
    </w:p>
    <w:p w:rsidR="008B7333" w:rsidRPr="00A81DF7" w:rsidRDefault="008B7333" w:rsidP="008B7333">
      <w:pPr>
        <w:widowControl w:val="0"/>
        <w:spacing w:after="0" w:line="360" w:lineRule="auto"/>
        <w:jc w:val="both"/>
        <w:rPr>
          <w:rFonts w:ascii="Times New Roman" w:hAnsi="Times New Roman"/>
          <w:color w:val="000000"/>
          <w:sz w:val="28"/>
          <w:szCs w:val="28"/>
          <w:lang w:val="uk-UA"/>
        </w:rPr>
      </w:pPr>
      <w:r w:rsidRPr="00A81DF7">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sidRPr="00A81DF7">
        <w:rPr>
          <w:rFonts w:ascii="Times New Roman" w:hAnsi="Times New Roman"/>
          <w:color w:val="000000"/>
          <w:sz w:val="28"/>
          <w:szCs w:val="28"/>
          <w:lang w:val="uk-UA"/>
        </w:rPr>
        <w:t>Рецензент</w:t>
      </w:r>
      <w:r w:rsidRPr="00A81DF7">
        <w:rPr>
          <w:rFonts w:ascii="Times New Roman" w:hAnsi="Times New Roman"/>
          <w:color w:val="000000"/>
          <w:sz w:val="28"/>
          <w:szCs w:val="28"/>
        </w:rPr>
        <w:t>:</w:t>
      </w:r>
      <w:r w:rsidRPr="00A81DF7">
        <w:rPr>
          <w:rFonts w:ascii="Times New Roman" w:hAnsi="Times New Roman"/>
          <w:color w:val="000000"/>
          <w:sz w:val="28"/>
          <w:szCs w:val="28"/>
          <w:lang w:val="uk-UA"/>
        </w:rPr>
        <w:t xml:space="preserve"> кандидат економічних наук, доцент</w:t>
      </w:r>
    </w:p>
    <w:p w:rsidR="008B7333" w:rsidRPr="00A81DF7" w:rsidRDefault="008B7333" w:rsidP="008B7333">
      <w:pPr>
        <w:widowControl w:val="0"/>
        <w:spacing w:after="0" w:line="360" w:lineRule="auto"/>
        <w:jc w:val="both"/>
        <w:rPr>
          <w:rFonts w:ascii="Times New Roman" w:hAnsi="Times New Roman"/>
          <w:color w:val="000000"/>
          <w:sz w:val="28"/>
          <w:szCs w:val="28"/>
          <w:lang w:val="uk-UA"/>
        </w:rPr>
      </w:pPr>
      <w:r w:rsidRPr="00A81DF7">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sidRPr="00A81DF7">
        <w:rPr>
          <w:rFonts w:ascii="Times New Roman" w:hAnsi="Times New Roman"/>
          <w:color w:val="000000"/>
          <w:sz w:val="28"/>
          <w:szCs w:val="28"/>
          <w:lang w:val="uk-UA"/>
        </w:rPr>
        <w:t>Шмагіна В.В.</w:t>
      </w:r>
    </w:p>
    <w:p w:rsidR="008B7333" w:rsidRPr="00A81DF7" w:rsidRDefault="008B7333" w:rsidP="008B7333">
      <w:pPr>
        <w:widowControl w:val="0"/>
        <w:spacing w:after="0" w:line="360" w:lineRule="auto"/>
        <w:jc w:val="right"/>
        <w:rPr>
          <w:rFonts w:ascii="Times New Roman" w:hAnsi="Times New Roman"/>
          <w:color w:val="000000"/>
          <w:sz w:val="28"/>
          <w:szCs w:val="28"/>
          <w:lang w:val="uk-UA"/>
        </w:rPr>
      </w:pPr>
    </w:p>
    <w:p w:rsidR="008B7333" w:rsidRPr="00A81DF7" w:rsidRDefault="008B7333" w:rsidP="008B7333">
      <w:pPr>
        <w:widowControl w:val="0"/>
        <w:spacing w:after="0" w:line="360" w:lineRule="auto"/>
        <w:jc w:val="both"/>
        <w:rPr>
          <w:rFonts w:ascii="Times New Roman" w:hAnsi="Times New Roman"/>
          <w:color w:val="000000"/>
          <w:sz w:val="28"/>
          <w:szCs w:val="28"/>
          <w:lang w:val="uk-UA"/>
        </w:rPr>
      </w:pPr>
      <w:r w:rsidRPr="00A81DF7">
        <w:rPr>
          <w:rFonts w:ascii="Times New Roman" w:hAnsi="Times New Roman"/>
          <w:color w:val="000000"/>
          <w:sz w:val="28"/>
          <w:szCs w:val="28"/>
          <w:lang w:val="uk-UA"/>
        </w:rPr>
        <w:t>Рекомендовано до захисту на                  Захищено на засіданні ЕК №</w:t>
      </w:r>
    </w:p>
    <w:p w:rsidR="008B7333" w:rsidRPr="00A81DF7" w:rsidRDefault="008B7333" w:rsidP="008B7333">
      <w:pPr>
        <w:widowControl w:val="0"/>
        <w:spacing w:after="0" w:line="360" w:lineRule="auto"/>
        <w:jc w:val="both"/>
        <w:rPr>
          <w:rFonts w:ascii="Times New Roman" w:hAnsi="Times New Roman"/>
          <w:color w:val="000000"/>
          <w:sz w:val="28"/>
          <w:szCs w:val="28"/>
          <w:lang w:val="uk-UA"/>
        </w:rPr>
      </w:pPr>
      <w:r w:rsidRPr="00A81DF7">
        <w:rPr>
          <w:rFonts w:ascii="Times New Roman" w:hAnsi="Times New Roman"/>
          <w:color w:val="000000"/>
          <w:sz w:val="28"/>
          <w:szCs w:val="28"/>
          <w:lang w:val="uk-UA"/>
        </w:rPr>
        <w:t>засіданні кафедри                                     «__» _____ 2019р.</w:t>
      </w:r>
    </w:p>
    <w:p w:rsidR="008B7333" w:rsidRPr="00A81DF7" w:rsidRDefault="008B7333" w:rsidP="008B7333">
      <w:pPr>
        <w:widowControl w:val="0"/>
        <w:spacing w:after="0" w:line="360" w:lineRule="auto"/>
        <w:jc w:val="both"/>
        <w:rPr>
          <w:rFonts w:ascii="Times New Roman" w:hAnsi="Times New Roman"/>
          <w:color w:val="000000"/>
          <w:sz w:val="28"/>
          <w:szCs w:val="28"/>
        </w:rPr>
      </w:pPr>
      <w:r w:rsidRPr="00A81DF7">
        <w:rPr>
          <w:rFonts w:ascii="Times New Roman" w:hAnsi="Times New Roman"/>
          <w:color w:val="000000"/>
          <w:sz w:val="28"/>
          <w:szCs w:val="28"/>
          <w:lang w:val="uk-UA"/>
        </w:rPr>
        <w:t>«__» _____ 2019р.                                    Оцінка_____</w:t>
      </w:r>
      <w:r w:rsidRPr="00A81DF7">
        <w:rPr>
          <w:rFonts w:ascii="Times New Roman" w:hAnsi="Times New Roman"/>
          <w:color w:val="000000"/>
          <w:sz w:val="28"/>
          <w:szCs w:val="28"/>
        </w:rPr>
        <w:t>_</w:t>
      </w:r>
      <w:r w:rsidRPr="00A81DF7">
        <w:rPr>
          <w:rFonts w:ascii="Times New Roman" w:hAnsi="Times New Roman"/>
          <w:color w:val="000000"/>
          <w:sz w:val="28"/>
          <w:szCs w:val="28"/>
          <w:lang w:val="uk-UA"/>
        </w:rPr>
        <w:t>/</w:t>
      </w:r>
      <w:r w:rsidRPr="00A81DF7">
        <w:rPr>
          <w:rFonts w:ascii="Times New Roman" w:hAnsi="Times New Roman"/>
          <w:color w:val="000000"/>
          <w:sz w:val="28"/>
          <w:szCs w:val="28"/>
        </w:rPr>
        <w:t>______/______</w:t>
      </w:r>
    </w:p>
    <w:p w:rsidR="008B7333" w:rsidRPr="00A81DF7" w:rsidRDefault="008B7333" w:rsidP="008B7333">
      <w:pPr>
        <w:widowControl w:val="0"/>
        <w:spacing w:after="0" w:line="360" w:lineRule="auto"/>
        <w:jc w:val="both"/>
        <w:rPr>
          <w:rFonts w:ascii="Times New Roman" w:hAnsi="Times New Roman"/>
          <w:color w:val="000000"/>
          <w:sz w:val="28"/>
          <w:szCs w:val="28"/>
        </w:rPr>
      </w:pPr>
      <w:r w:rsidRPr="00A81DF7">
        <w:rPr>
          <w:rFonts w:ascii="Times New Roman" w:hAnsi="Times New Roman"/>
          <w:color w:val="000000"/>
          <w:sz w:val="28"/>
          <w:szCs w:val="28"/>
          <w:lang w:val="uk-UA"/>
        </w:rPr>
        <w:t xml:space="preserve">Протокол №                           </w:t>
      </w:r>
    </w:p>
    <w:p w:rsidR="008B7333" w:rsidRPr="00A81DF7" w:rsidRDefault="008B7333" w:rsidP="008B7333">
      <w:pPr>
        <w:widowControl w:val="0"/>
        <w:spacing w:after="0" w:line="360" w:lineRule="auto"/>
        <w:jc w:val="both"/>
        <w:rPr>
          <w:rFonts w:ascii="Times New Roman" w:hAnsi="Times New Roman"/>
          <w:color w:val="000000"/>
          <w:sz w:val="28"/>
          <w:szCs w:val="28"/>
          <w:lang w:val="uk-UA"/>
        </w:rPr>
      </w:pPr>
      <w:r w:rsidRPr="00A81DF7">
        <w:rPr>
          <w:rFonts w:ascii="Times New Roman" w:hAnsi="Times New Roman"/>
          <w:color w:val="000000"/>
          <w:sz w:val="28"/>
          <w:szCs w:val="28"/>
          <w:lang w:val="uk-UA"/>
        </w:rPr>
        <w:t xml:space="preserve">Завідувач кафедри                                    </w:t>
      </w:r>
      <w:r w:rsidRPr="00A81DF7">
        <w:rPr>
          <w:rFonts w:ascii="Times New Roman" w:hAnsi="Times New Roman"/>
          <w:color w:val="000000"/>
          <w:sz w:val="28"/>
          <w:szCs w:val="28"/>
        </w:rPr>
        <w:t>Голова ЕК</w:t>
      </w:r>
    </w:p>
    <w:p w:rsidR="008B7333" w:rsidRPr="00A81DF7" w:rsidRDefault="008B7333" w:rsidP="008B7333">
      <w:pPr>
        <w:widowControl w:val="0"/>
        <w:spacing w:after="0" w:line="360" w:lineRule="auto"/>
        <w:jc w:val="both"/>
        <w:rPr>
          <w:rFonts w:ascii="Times New Roman" w:hAnsi="Times New Roman"/>
          <w:color w:val="000000"/>
          <w:sz w:val="28"/>
          <w:szCs w:val="28"/>
          <w:lang w:val="uk-UA"/>
        </w:rPr>
      </w:pPr>
      <w:r w:rsidRPr="00A81DF7">
        <w:rPr>
          <w:rFonts w:ascii="Times New Roman" w:hAnsi="Times New Roman"/>
          <w:color w:val="000000"/>
          <w:sz w:val="28"/>
          <w:szCs w:val="28"/>
          <w:lang w:val="uk-UA"/>
        </w:rPr>
        <w:t>проф_____ Якубовський С.О.                      д.е.н.,проф._____Якубовський С.О.</w:t>
      </w:r>
    </w:p>
    <w:p w:rsidR="008B7333" w:rsidRPr="00A81DF7" w:rsidRDefault="008B7333" w:rsidP="008B7333">
      <w:pPr>
        <w:widowControl w:val="0"/>
        <w:spacing w:after="0" w:line="360" w:lineRule="auto"/>
        <w:jc w:val="both"/>
        <w:rPr>
          <w:rFonts w:ascii="Times New Roman" w:hAnsi="Times New Roman"/>
          <w:color w:val="000000"/>
          <w:sz w:val="28"/>
          <w:szCs w:val="28"/>
          <w:lang w:val="uk-UA"/>
        </w:rPr>
      </w:pPr>
      <w:r w:rsidRPr="00A81DF7">
        <w:rPr>
          <w:rFonts w:ascii="Times New Roman" w:hAnsi="Times New Roman"/>
          <w:color w:val="000000"/>
          <w:sz w:val="28"/>
          <w:szCs w:val="28"/>
          <w:lang w:val="uk-UA"/>
        </w:rPr>
        <w:t xml:space="preserve">                                                                   </w:t>
      </w:r>
    </w:p>
    <w:p w:rsidR="008B7333" w:rsidRPr="00A81DF7" w:rsidRDefault="008B7333" w:rsidP="008B7333">
      <w:pPr>
        <w:widowControl w:val="0"/>
        <w:spacing w:after="0" w:line="360" w:lineRule="auto"/>
        <w:jc w:val="both"/>
        <w:rPr>
          <w:rFonts w:ascii="Times New Roman" w:hAnsi="Times New Roman"/>
          <w:color w:val="000000"/>
          <w:sz w:val="28"/>
          <w:szCs w:val="28"/>
          <w:lang w:val="uk-UA"/>
        </w:rPr>
      </w:pPr>
    </w:p>
    <w:p w:rsidR="008B7333" w:rsidRPr="00A81DF7" w:rsidRDefault="008B7333" w:rsidP="008B7333">
      <w:pPr>
        <w:widowControl w:val="0"/>
        <w:spacing w:after="0" w:line="360" w:lineRule="auto"/>
        <w:jc w:val="center"/>
        <w:rPr>
          <w:rFonts w:ascii="Times New Roman" w:hAnsi="Times New Roman"/>
          <w:b/>
          <w:sz w:val="28"/>
          <w:szCs w:val="28"/>
        </w:rPr>
      </w:pPr>
      <w:r w:rsidRPr="00A81DF7">
        <w:rPr>
          <w:rFonts w:ascii="Times New Roman" w:hAnsi="Times New Roman"/>
          <w:color w:val="000000"/>
          <w:sz w:val="28"/>
          <w:szCs w:val="28"/>
          <w:lang w:val="uk-UA"/>
        </w:rPr>
        <w:t>Одеса – 2019</w:t>
      </w:r>
    </w:p>
    <w:p w:rsidR="008B7333" w:rsidRPr="00B37E19" w:rsidRDefault="008B7333" w:rsidP="008B7333">
      <w:pPr>
        <w:jc w:val="center"/>
        <w:rPr>
          <w:rFonts w:ascii="Times New Roman" w:hAnsi="Times New Roman"/>
          <w:b/>
          <w:sz w:val="28"/>
          <w:szCs w:val="28"/>
        </w:rPr>
      </w:pPr>
      <w:r>
        <w:rPr>
          <w:rFonts w:ascii="Times New Roman" w:hAnsi="Times New Roman"/>
          <w:b/>
          <w:color w:val="000000"/>
          <w:sz w:val="28"/>
          <w:szCs w:val="28"/>
          <w:lang w:eastAsia="ru-RU"/>
        </w:rPr>
        <w:br w:type="page"/>
      </w:r>
      <w:r w:rsidRPr="00B37E19">
        <w:rPr>
          <w:rFonts w:ascii="Times New Roman" w:hAnsi="Times New Roman"/>
          <w:b/>
          <w:color w:val="000000"/>
          <w:sz w:val="28"/>
          <w:szCs w:val="28"/>
          <w:lang w:eastAsia="ru-RU"/>
        </w:rPr>
        <w:lastRenderedPageBreak/>
        <w:t>ЗМІСТ</w:t>
      </w:r>
    </w:p>
    <w:p w:rsidR="008B7333" w:rsidRPr="00B37E19" w:rsidRDefault="008B7333" w:rsidP="008B7333">
      <w:pPr>
        <w:shd w:val="clear" w:color="auto" w:fill="FFFFFF"/>
        <w:spacing w:after="0" w:line="360" w:lineRule="auto"/>
        <w:rPr>
          <w:rFonts w:ascii="Times New Roman" w:hAnsi="Times New Roman"/>
          <w:b/>
          <w:color w:val="000000"/>
          <w:sz w:val="28"/>
          <w:szCs w:val="28"/>
          <w:lang w:val="uk-UA" w:eastAsia="ru-RU"/>
        </w:rPr>
      </w:pPr>
      <w:r w:rsidRPr="00B37E19">
        <w:rPr>
          <w:rFonts w:ascii="Times New Roman" w:hAnsi="Times New Roman"/>
          <w:b/>
          <w:color w:val="000000"/>
          <w:sz w:val="28"/>
          <w:szCs w:val="28"/>
          <w:lang w:eastAsia="ru-RU"/>
        </w:rPr>
        <w:t>ВСТУП</w:t>
      </w:r>
      <w:r>
        <w:rPr>
          <w:rFonts w:ascii="Times New Roman" w:hAnsi="Times New Roman"/>
          <w:b/>
          <w:color w:val="000000"/>
          <w:sz w:val="28"/>
          <w:szCs w:val="28"/>
          <w:lang w:val="uk-UA" w:eastAsia="ru-RU"/>
        </w:rPr>
        <w:t>……………………………………………………………………………….3</w:t>
      </w:r>
    </w:p>
    <w:p w:rsidR="008B7333" w:rsidRPr="00B37E19" w:rsidRDefault="008B7333" w:rsidP="008B7333">
      <w:pPr>
        <w:widowControl w:val="0"/>
        <w:spacing w:after="0" w:line="360" w:lineRule="auto"/>
        <w:rPr>
          <w:rFonts w:ascii="Times New Roman" w:hAnsi="Times New Roman"/>
          <w:b/>
          <w:caps/>
          <w:color w:val="000000"/>
          <w:sz w:val="28"/>
          <w:szCs w:val="28"/>
          <w:lang w:val="uk-UA"/>
        </w:rPr>
      </w:pPr>
      <w:r w:rsidRPr="00B37E19">
        <w:rPr>
          <w:rFonts w:ascii="Times New Roman" w:hAnsi="Times New Roman"/>
          <w:b/>
          <w:caps/>
          <w:color w:val="000000"/>
          <w:sz w:val="28"/>
          <w:szCs w:val="28"/>
          <w:lang w:eastAsia="ru-RU"/>
        </w:rPr>
        <w:t xml:space="preserve">РОЗДІЛ 1. </w:t>
      </w:r>
      <w:r w:rsidRPr="00B37E19">
        <w:rPr>
          <w:rFonts w:ascii="Times New Roman" w:hAnsi="Times New Roman"/>
          <w:b/>
          <w:caps/>
          <w:color w:val="000000"/>
          <w:sz w:val="28"/>
          <w:szCs w:val="28"/>
          <w:lang w:val="uk-UA"/>
        </w:rPr>
        <w:t>Економічна природа торгівлі міжнародними туристичними послугами</w:t>
      </w:r>
      <w:r>
        <w:rPr>
          <w:rFonts w:ascii="Times New Roman" w:hAnsi="Times New Roman"/>
          <w:b/>
          <w:caps/>
          <w:color w:val="000000"/>
          <w:sz w:val="28"/>
          <w:szCs w:val="28"/>
          <w:lang w:val="uk-UA" w:eastAsia="ru-RU"/>
        </w:rPr>
        <w:t>……………………………………………...8</w:t>
      </w:r>
    </w:p>
    <w:p w:rsidR="008B7333" w:rsidRPr="00B37E19" w:rsidRDefault="008B7333" w:rsidP="008B7333">
      <w:pPr>
        <w:widowControl w:val="0"/>
        <w:shd w:val="clear" w:color="auto" w:fill="FFFFFF"/>
        <w:spacing w:after="0" w:line="360" w:lineRule="auto"/>
        <w:rPr>
          <w:rFonts w:ascii="Times New Roman" w:hAnsi="Times New Roman"/>
          <w:color w:val="000000"/>
          <w:sz w:val="28"/>
          <w:szCs w:val="28"/>
          <w:lang w:val="uk-UA" w:eastAsia="ru-RU"/>
        </w:rPr>
      </w:pPr>
      <w:r w:rsidRPr="00B37E19">
        <w:rPr>
          <w:rFonts w:ascii="Times New Roman" w:hAnsi="Times New Roman"/>
          <w:color w:val="000000"/>
          <w:sz w:val="28"/>
          <w:szCs w:val="28"/>
          <w:lang w:eastAsia="ru-RU"/>
        </w:rPr>
        <w:t xml:space="preserve">1.1. </w:t>
      </w:r>
      <w:r w:rsidRPr="00B37E19">
        <w:rPr>
          <w:rFonts w:ascii="Times New Roman" w:hAnsi="Times New Roman"/>
          <w:color w:val="000000"/>
          <w:sz w:val="28"/>
          <w:szCs w:val="28"/>
          <w:lang w:val="uk-UA"/>
        </w:rPr>
        <w:t>Концептуальні засади аналізу торгівлі міжнародними туристичними послугами</w:t>
      </w:r>
      <w:r>
        <w:rPr>
          <w:rFonts w:ascii="Times New Roman" w:hAnsi="Times New Roman"/>
          <w:color w:val="000000"/>
          <w:sz w:val="28"/>
          <w:szCs w:val="28"/>
          <w:lang w:val="uk-UA"/>
        </w:rPr>
        <w:t>…………………………………………………………………………….8</w:t>
      </w:r>
    </w:p>
    <w:p w:rsidR="008B7333" w:rsidRPr="004779A9" w:rsidRDefault="008B7333" w:rsidP="008B7333">
      <w:pPr>
        <w:widowControl w:val="0"/>
        <w:shd w:val="clear" w:color="auto" w:fill="FFFFFF"/>
        <w:spacing w:after="0" w:line="360" w:lineRule="auto"/>
        <w:rPr>
          <w:rFonts w:ascii="Times New Roman" w:hAnsi="Times New Roman"/>
          <w:color w:val="000000"/>
          <w:sz w:val="28"/>
          <w:szCs w:val="28"/>
          <w:lang w:val="uk-UA" w:eastAsia="ru-RU"/>
        </w:rPr>
      </w:pPr>
      <w:r w:rsidRPr="00B37E19">
        <w:rPr>
          <w:rFonts w:ascii="Times New Roman" w:hAnsi="Times New Roman"/>
          <w:color w:val="000000"/>
          <w:sz w:val="28"/>
          <w:szCs w:val="28"/>
          <w:lang w:eastAsia="ru-RU"/>
        </w:rPr>
        <w:t xml:space="preserve">1.2. </w:t>
      </w:r>
      <w:r w:rsidRPr="00B37E19">
        <w:rPr>
          <w:rFonts w:ascii="Times New Roman" w:hAnsi="Times New Roman"/>
          <w:color w:val="000000"/>
          <w:sz w:val="28"/>
          <w:szCs w:val="28"/>
          <w:lang w:val="uk-UA"/>
        </w:rPr>
        <w:t>Глобалізаційні особливості розвитку торгівлі міжнародними туристичними послугами в країнах Центрально-Східної Європи</w:t>
      </w:r>
      <w:r>
        <w:rPr>
          <w:rFonts w:ascii="Times New Roman" w:hAnsi="Times New Roman"/>
          <w:color w:val="000000"/>
          <w:sz w:val="28"/>
          <w:szCs w:val="28"/>
          <w:lang w:eastAsia="ru-RU"/>
        </w:rPr>
        <w:t>…</w:t>
      </w:r>
      <w:r>
        <w:rPr>
          <w:rFonts w:ascii="Times New Roman" w:hAnsi="Times New Roman"/>
          <w:color w:val="000000"/>
          <w:sz w:val="28"/>
          <w:szCs w:val="28"/>
          <w:lang w:val="uk-UA" w:eastAsia="ru-RU"/>
        </w:rPr>
        <w:t>…………………………….24</w:t>
      </w:r>
    </w:p>
    <w:p w:rsidR="008B7333" w:rsidRPr="00B37E19" w:rsidRDefault="008B7333" w:rsidP="008B7333">
      <w:pPr>
        <w:shd w:val="clear" w:color="auto" w:fill="FFFFFF"/>
        <w:spacing w:after="0" w:line="360" w:lineRule="auto"/>
        <w:rPr>
          <w:rFonts w:ascii="Times New Roman" w:hAnsi="Times New Roman"/>
          <w:color w:val="000000"/>
          <w:sz w:val="28"/>
          <w:szCs w:val="28"/>
          <w:lang w:val="uk-UA" w:eastAsia="ru-RU"/>
        </w:rPr>
      </w:pPr>
      <w:r w:rsidRPr="00B37E19">
        <w:rPr>
          <w:rFonts w:ascii="Times New Roman" w:hAnsi="Times New Roman"/>
          <w:color w:val="000000"/>
          <w:sz w:val="28"/>
          <w:szCs w:val="28"/>
          <w:lang w:eastAsia="ru-RU"/>
        </w:rPr>
        <w:t xml:space="preserve">1.3. </w:t>
      </w:r>
      <w:r w:rsidRPr="00B37E19">
        <w:rPr>
          <w:rFonts w:ascii="Times New Roman" w:hAnsi="Times New Roman"/>
          <w:color w:val="000000"/>
          <w:sz w:val="28"/>
          <w:szCs w:val="28"/>
          <w:lang w:val="uk-UA" w:eastAsia="ru-RU"/>
        </w:rPr>
        <w:t xml:space="preserve">Регресійна модель впливу </w:t>
      </w:r>
      <w:r>
        <w:rPr>
          <w:rFonts w:ascii="Times New Roman" w:hAnsi="Times New Roman"/>
          <w:color w:val="000000"/>
          <w:sz w:val="28"/>
          <w:szCs w:val="28"/>
          <w:lang w:val="uk-UA" w:eastAsia="ru-RU"/>
        </w:rPr>
        <w:t>міжнародного в</w:t>
      </w:r>
      <w:r w:rsidRPr="00777445">
        <w:rPr>
          <w:rFonts w:ascii="Times New Roman" w:hAnsi="Times New Roman"/>
          <w:color w:val="000000"/>
          <w:sz w:val="28"/>
          <w:szCs w:val="28"/>
          <w:lang w:eastAsia="ru-RU"/>
        </w:rPr>
        <w:t>’</w:t>
      </w:r>
      <w:r>
        <w:rPr>
          <w:rFonts w:ascii="Times New Roman" w:hAnsi="Times New Roman"/>
          <w:color w:val="000000"/>
          <w:sz w:val="28"/>
          <w:szCs w:val="28"/>
          <w:lang w:val="uk-UA" w:eastAsia="ru-RU"/>
        </w:rPr>
        <w:t>їздного туризму на п</w:t>
      </w:r>
      <w:r w:rsidRPr="00B37E19">
        <w:rPr>
          <w:rFonts w:ascii="Times New Roman" w:hAnsi="Times New Roman"/>
          <w:color w:val="000000"/>
          <w:sz w:val="28"/>
          <w:szCs w:val="28"/>
          <w:lang w:val="uk-UA" w:eastAsia="ru-RU"/>
        </w:rPr>
        <w:t>латіжний баланс країни</w:t>
      </w:r>
      <w:r>
        <w:rPr>
          <w:rFonts w:ascii="Times New Roman" w:hAnsi="Times New Roman"/>
          <w:color w:val="000000"/>
          <w:sz w:val="28"/>
          <w:szCs w:val="28"/>
          <w:lang w:val="uk-UA" w:eastAsia="ru-RU"/>
        </w:rPr>
        <w:t>………………………………………………………………………..30</w:t>
      </w:r>
    </w:p>
    <w:p w:rsidR="008B7333" w:rsidRPr="00B37E19" w:rsidRDefault="008B7333" w:rsidP="008B7333">
      <w:pPr>
        <w:widowControl w:val="0"/>
        <w:spacing w:after="0" w:line="360" w:lineRule="auto"/>
        <w:rPr>
          <w:rFonts w:ascii="Times New Roman" w:hAnsi="Times New Roman"/>
          <w:b/>
          <w:caps/>
          <w:color w:val="000000"/>
          <w:sz w:val="28"/>
          <w:szCs w:val="28"/>
          <w:lang w:val="uk-UA"/>
        </w:rPr>
      </w:pPr>
      <w:r w:rsidRPr="00B37E19">
        <w:rPr>
          <w:rFonts w:ascii="Times New Roman" w:hAnsi="Times New Roman"/>
          <w:b/>
          <w:caps/>
          <w:color w:val="000000"/>
          <w:sz w:val="28"/>
          <w:szCs w:val="28"/>
          <w:lang w:eastAsia="ru-RU"/>
        </w:rPr>
        <w:t>РОЗДІЛ 2.</w:t>
      </w:r>
      <w:r w:rsidRPr="00B37E19">
        <w:rPr>
          <w:rFonts w:ascii="Times New Roman" w:hAnsi="Times New Roman"/>
          <w:b/>
          <w:caps/>
          <w:color w:val="000000"/>
          <w:sz w:val="28"/>
          <w:szCs w:val="28"/>
          <w:lang w:val="uk-UA"/>
        </w:rPr>
        <w:t>Механізм диверсифікації торгівлі міжнародними  туристичними послугами в умовах глобалізації</w:t>
      </w:r>
      <w:r>
        <w:rPr>
          <w:rFonts w:ascii="Times New Roman" w:hAnsi="Times New Roman"/>
          <w:b/>
          <w:caps/>
          <w:color w:val="000000"/>
          <w:sz w:val="28"/>
          <w:szCs w:val="28"/>
          <w:lang w:val="uk-UA"/>
        </w:rPr>
        <w:t>………...38</w:t>
      </w:r>
    </w:p>
    <w:p w:rsidR="008B7333" w:rsidRPr="00B37E19" w:rsidRDefault="008B7333" w:rsidP="008B7333">
      <w:pPr>
        <w:shd w:val="clear" w:color="auto" w:fill="FFFFFF"/>
        <w:spacing w:after="0" w:line="360" w:lineRule="auto"/>
        <w:rPr>
          <w:rFonts w:ascii="Times New Roman" w:hAnsi="Times New Roman"/>
          <w:color w:val="000000"/>
          <w:sz w:val="28"/>
          <w:szCs w:val="28"/>
          <w:lang w:val="uk-UA" w:eastAsia="ru-RU"/>
        </w:rPr>
      </w:pPr>
      <w:r w:rsidRPr="00B37E19">
        <w:rPr>
          <w:rFonts w:ascii="Times New Roman" w:hAnsi="Times New Roman"/>
          <w:color w:val="000000"/>
          <w:sz w:val="28"/>
          <w:szCs w:val="28"/>
          <w:lang w:eastAsia="ru-RU"/>
        </w:rPr>
        <w:t xml:space="preserve">2.1. </w:t>
      </w:r>
      <w:r w:rsidRPr="00B37E19">
        <w:rPr>
          <w:rFonts w:ascii="Times New Roman" w:hAnsi="Times New Roman"/>
          <w:color w:val="000000"/>
          <w:sz w:val="28"/>
          <w:szCs w:val="28"/>
          <w:lang w:val="uk-UA"/>
        </w:rPr>
        <w:t>Інституційна структура механізму торгівлі міжнародними туристичними послугами</w:t>
      </w:r>
      <w:r>
        <w:rPr>
          <w:rFonts w:ascii="Times New Roman" w:hAnsi="Times New Roman"/>
          <w:color w:val="000000"/>
          <w:sz w:val="28"/>
          <w:szCs w:val="28"/>
          <w:lang w:val="uk-UA" w:eastAsia="ru-RU"/>
        </w:rPr>
        <w:t>…………………………………………………………………………...38</w:t>
      </w:r>
      <w:r w:rsidRPr="00B37E19">
        <w:rPr>
          <w:rFonts w:ascii="Times New Roman" w:hAnsi="Times New Roman"/>
          <w:color w:val="000000"/>
          <w:sz w:val="28"/>
          <w:szCs w:val="28"/>
          <w:lang w:eastAsia="ru-RU"/>
        </w:rPr>
        <w:br/>
        <w:t xml:space="preserve">2.2. </w:t>
      </w:r>
      <w:r w:rsidRPr="00B37E19">
        <w:rPr>
          <w:rFonts w:ascii="Times New Roman" w:hAnsi="Times New Roman"/>
          <w:color w:val="000000"/>
          <w:sz w:val="28"/>
          <w:szCs w:val="28"/>
          <w:lang w:val="uk-UA"/>
        </w:rPr>
        <w:t>Структурно-функціональна диверсифікація торгівлі міжнародними туристичними послугами в країнах ЦСЄ</w:t>
      </w:r>
      <w:r>
        <w:rPr>
          <w:rFonts w:ascii="Times New Roman" w:hAnsi="Times New Roman"/>
          <w:color w:val="000000"/>
          <w:sz w:val="28"/>
          <w:szCs w:val="28"/>
          <w:lang w:val="uk-UA" w:eastAsia="ru-RU"/>
        </w:rPr>
        <w:t>…………………………………………41</w:t>
      </w:r>
    </w:p>
    <w:p w:rsidR="008B7333" w:rsidRPr="00B37E19" w:rsidRDefault="008B7333" w:rsidP="008B7333">
      <w:pPr>
        <w:shd w:val="clear" w:color="auto" w:fill="FFFFFF"/>
        <w:spacing w:after="0" w:line="360" w:lineRule="auto"/>
        <w:rPr>
          <w:rFonts w:ascii="Times New Roman" w:hAnsi="Times New Roman"/>
          <w:color w:val="000000"/>
          <w:sz w:val="28"/>
          <w:szCs w:val="28"/>
          <w:lang w:val="uk-UA" w:eastAsia="ru-RU"/>
        </w:rPr>
      </w:pPr>
      <w:r w:rsidRPr="00B37E19">
        <w:rPr>
          <w:rFonts w:ascii="Times New Roman" w:hAnsi="Times New Roman"/>
          <w:color w:val="000000"/>
          <w:sz w:val="28"/>
          <w:szCs w:val="28"/>
          <w:lang w:eastAsia="ru-RU"/>
        </w:rPr>
        <w:t>2.</w:t>
      </w:r>
      <w:r w:rsidRPr="00B37E19">
        <w:rPr>
          <w:rFonts w:ascii="Times New Roman" w:hAnsi="Times New Roman"/>
          <w:color w:val="000000"/>
          <w:sz w:val="28"/>
          <w:szCs w:val="28"/>
          <w:lang w:val="uk-UA" w:eastAsia="ru-RU"/>
        </w:rPr>
        <w:t>3</w:t>
      </w:r>
      <w:r w:rsidRPr="00B37E19">
        <w:rPr>
          <w:rFonts w:ascii="Times New Roman" w:hAnsi="Times New Roman"/>
          <w:color w:val="000000"/>
          <w:sz w:val="28"/>
          <w:szCs w:val="28"/>
          <w:lang w:eastAsia="ru-RU"/>
        </w:rPr>
        <w:t xml:space="preserve">. </w:t>
      </w:r>
      <w:r w:rsidRPr="00B37E19">
        <w:rPr>
          <w:rFonts w:ascii="Times New Roman" w:hAnsi="Times New Roman"/>
          <w:color w:val="000000"/>
          <w:sz w:val="28"/>
          <w:szCs w:val="28"/>
          <w:lang w:val="uk-UA"/>
        </w:rPr>
        <w:t>Проблеми та напрями оптимізації механізму диверсифікації торгівлі міжнародними туристичними послугами</w:t>
      </w:r>
      <w:r>
        <w:rPr>
          <w:rFonts w:ascii="Times New Roman" w:hAnsi="Times New Roman"/>
          <w:color w:val="000000"/>
          <w:sz w:val="28"/>
          <w:szCs w:val="28"/>
          <w:lang w:val="uk-UA" w:eastAsia="ru-RU"/>
        </w:rPr>
        <w:t>………………………………………...47</w:t>
      </w:r>
    </w:p>
    <w:p w:rsidR="008B7333" w:rsidRPr="00B37E19" w:rsidRDefault="008B7333" w:rsidP="008B7333">
      <w:pPr>
        <w:spacing w:after="0" w:line="360" w:lineRule="auto"/>
        <w:rPr>
          <w:rFonts w:ascii="Times New Roman" w:hAnsi="Times New Roman"/>
          <w:b/>
          <w:caps/>
          <w:color w:val="000000"/>
          <w:sz w:val="28"/>
          <w:szCs w:val="28"/>
          <w:lang w:val="uk-UA"/>
        </w:rPr>
      </w:pPr>
      <w:r w:rsidRPr="00B37E19">
        <w:rPr>
          <w:rFonts w:ascii="Times New Roman" w:hAnsi="Times New Roman"/>
          <w:b/>
          <w:caps/>
          <w:color w:val="000000"/>
          <w:sz w:val="28"/>
          <w:szCs w:val="28"/>
          <w:lang w:eastAsia="ru-RU"/>
        </w:rPr>
        <w:t>РОЗДІЛ 3. </w:t>
      </w:r>
      <w:r w:rsidRPr="00B37E19">
        <w:rPr>
          <w:rFonts w:ascii="Times New Roman" w:hAnsi="Times New Roman"/>
          <w:b/>
          <w:caps/>
          <w:color w:val="000000"/>
          <w:sz w:val="28"/>
          <w:szCs w:val="28"/>
          <w:lang w:val="uk-UA"/>
        </w:rPr>
        <w:t>Пріоритетні вектори інтеграції України в світовий ринок туристичних послуг</w:t>
      </w:r>
      <w:r>
        <w:rPr>
          <w:rFonts w:ascii="Times New Roman" w:hAnsi="Times New Roman"/>
          <w:b/>
          <w:caps/>
          <w:color w:val="000000"/>
          <w:sz w:val="28"/>
          <w:szCs w:val="28"/>
          <w:lang w:val="uk-UA"/>
        </w:rPr>
        <w:t>……………………………53</w:t>
      </w:r>
    </w:p>
    <w:p w:rsidR="008B7333" w:rsidRPr="00B37E19" w:rsidRDefault="008B7333" w:rsidP="008B7333">
      <w:pPr>
        <w:shd w:val="clear" w:color="auto" w:fill="FFFFFF"/>
        <w:spacing w:after="0" w:line="360" w:lineRule="auto"/>
        <w:rPr>
          <w:rFonts w:ascii="Times New Roman" w:hAnsi="Times New Roman"/>
          <w:color w:val="000000"/>
          <w:sz w:val="28"/>
          <w:szCs w:val="28"/>
          <w:lang w:val="uk-UA" w:eastAsia="ru-RU"/>
        </w:rPr>
      </w:pPr>
      <w:r w:rsidRPr="00B37E19">
        <w:rPr>
          <w:rFonts w:ascii="Times New Roman" w:hAnsi="Times New Roman"/>
          <w:color w:val="000000"/>
          <w:sz w:val="28"/>
          <w:szCs w:val="28"/>
          <w:lang w:val="uk-UA" w:eastAsia="ru-RU"/>
        </w:rPr>
        <w:t xml:space="preserve">3.1. </w:t>
      </w:r>
      <w:r w:rsidRPr="00B37E19">
        <w:rPr>
          <w:rFonts w:ascii="Times New Roman" w:hAnsi="Times New Roman"/>
          <w:color w:val="000000"/>
          <w:sz w:val="28"/>
          <w:szCs w:val="28"/>
          <w:lang w:val="uk-UA"/>
        </w:rPr>
        <w:t>Формування спільного регіонального ринку туристичних послуг в країнах Центрально-Східної Європи</w:t>
      </w:r>
      <w:r>
        <w:rPr>
          <w:rFonts w:ascii="Times New Roman" w:hAnsi="Times New Roman"/>
          <w:color w:val="000000"/>
          <w:sz w:val="28"/>
          <w:szCs w:val="28"/>
          <w:lang w:val="uk-UA" w:eastAsia="ru-RU"/>
        </w:rPr>
        <w:t>………………………………………………………53</w:t>
      </w:r>
    </w:p>
    <w:p w:rsidR="008B7333" w:rsidRPr="00B37E19" w:rsidRDefault="008B7333" w:rsidP="008B7333">
      <w:pPr>
        <w:shd w:val="clear" w:color="auto" w:fill="FFFFFF"/>
        <w:spacing w:after="0" w:line="360" w:lineRule="auto"/>
        <w:rPr>
          <w:rFonts w:ascii="Times New Roman" w:hAnsi="Times New Roman"/>
          <w:color w:val="000000"/>
          <w:sz w:val="28"/>
          <w:szCs w:val="28"/>
          <w:lang w:eastAsia="ru-RU"/>
        </w:rPr>
      </w:pPr>
      <w:r w:rsidRPr="00B37E19">
        <w:rPr>
          <w:rFonts w:ascii="Times New Roman" w:hAnsi="Times New Roman"/>
          <w:color w:val="000000"/>
          <w:sz w:val="28"/>
          <w:szCs w:val="28"/>
          <w:lang w:val="uk-UA" w:eastAsia="ru-RU"/>
        </w:rPr>
        <w:t xml:space="preserve">3.2. </w:t>
      </w:r>
      <w:r w:rsidRPr="00B37E19">
        <w:rPr>
          <w:rFonts w:ascii="Times New Roman" w:hAnsi="Times New Roman"/>
          <w:color w:val="000000"/>
          <w:sz w:val="28"/>
          <w:szCs w:val="28"/>
          <w:lang w:val="uk-UA"/>
        </w:rPr>
        <w:t>Структурна перебудова національного туристичного бізнесу як передумова інтеграції України в глобальний ринок туристичних послуг</w:t>
      </w:r>
      <w:r>
        <w:rPr>
          <w:rFonts w:ascii="Times New Roman" w:hAnsi="Times New Roman"/>
          <w:color w:val="000000"/>
          <w:sz w:val="28"/>
          <w:szCs w:val="28"/>
          <w:lang w:val="uk-UA" w:eastAsia="ru-RU"/>
        </w:rPr>
        <w:t>…………………...59</w:t>
      </w:r>
    </w:p>
    <w:p w:rsidR="008B7333" w:rsidRPr="00B37E19" w:rsidRDefault="008B7333" w:rsidP="008B7333">
      <w:pPr>
        <w:shd w:val="clear" w:color="auto" w:fill="FFFFFF"/>
        <w:spacing w:after="0" w:line="360" w:lineRule="auto"/>
        <w:rPr>
          <w:rFonts w:ascii="Times New Roman" w:hAnsi="Times New Roman"/>
          <w:color w:val="000000"/>
          <w:sz w:val="28"/>
          <w:szCs w:val="28"/>
          <w:lang w:eastAsia="ru-RU"/>
        </w:rPr>
      </w:pPr>
      <w:r w:rsidRPr="00B37E19">
        <w:rPr>
          <w:rFonts w:ascii="Times New Roman" w:hAnsi="Times New Roman"/>
          <w:color w:val="000000"/>
          <w:sz w:val="28"/>
          <w:szCs w:val="28"/>
          <w:lang w:eastAsia="ru-RU"/>
        </w:rPr>
        <w:t>3.</w:t>
      </w:r>
      <w:r w:rsidRPr="00B37E19">
        <w:rPr>
          <w:rFonts w:ascii="Times New Roman" w:hAnsi="Times New Roman"/>
          <w:color w:val="000000"/>
          <w:sz w:val="28"/>
          <w:szCs w:val="28"/>
          <w:lang w:val="uk-UA" w:eastAsia="ru-RU"/>
        </w:rPr>
        <w:t>3</w:t>
      </w:r>
      <w:r w:rsidRPr="00B37E19">
        <w:rPr>
          <w:rFonts w:ascii="Times New Roman" w:hAnsi="Times New Roman"/>
          <w:color w:val="000000"/>
          <w:sz w:val="28"/>
          <w:szCs w:val="28"/>
          <w:lang w:eastAsia="ru-RU"/>
        </w:rPr>
        <w:t xml:space="preserve">. </w:t>
      </w:r>
      <w:r w:rsidRPr="00B37E19">
        <w:rPr>
          <w:rFonts w:ascii="Times New Roman" w:hAnsi="Times New Roman"/>
          <w:color w:val="000000"/>
          <w:sz w:val="28"/>
          <w:szCs w:val="28"/>
          <w:lang w:val="uk-UA"/>
        </w:rPr>
        <w:t>Шляхи інтенсифікації торгівлі міжнародними туристичними послугами в умовах глобалізації</w:t>
      </w:r>
      <w:r>
        <w:rPr>
          <w:rFonts w:ascii="Times New Roman" w:hAnsi="Times New Roman"/>
          <w:color w:val="000000"/>
          <w:sz w:val="28"/>
          <w:szCs w:val="28"/>
          <w:lang w:val="uk-UA" w:eastAsia="ru-RU"/>
        </w:rPr>
        <w:t>………………………………………………………………...66</w:t>
      </w:r>
    </w:p>
    <w:p w:rsidR="008B7333" w:rsidRPr="00B37E19" w:rsidRDefault="008B7333" w:rsidP="008B7333">
      <w:pPr>
        <w:shd w:val="clear" w:color="auto" w:fill="FFFFFF"/>
        <w:spacing w:after="0" w:line="360" w:lineRule="auto"/>
        <w:rPr>
          <w:rFonts w:ascii="Times New Roman" w:hAnsi="Times New Roman"/>
          <w:b/>
          <w:color w:val="000000"/>
          <w:sz w:val="28"/>
          <w:szCs w:val="28"/>
          <w:lang w:val="uk-UA" w:eastAsia="ru-RU"/>
        </w:rPr>
      </w:pPr>
      <w:r w:rsidRPr="00B37E19">
        <w:rPr>
          <w:rFonts w:ascii="Times New Roman" w:hAnsi="Times New Roman"/>
          <w:b/>
          <w:color w:val="000000"/>
          <w:sz w:val="28"/>
          <w:szCs w:val="28"/>
          <w:lang w:eastAsia="ru-RU"/>
        </w:rPr>
        <w:t>ВИСНОВКИ</w:t>
      </w:r>
      <w:r>
        <w:rPr>
          <w:rFonts w:ascii="Times New Roman" w:hAnsi="Times New Roman"/>
          <w:b/>
          <w:color w:val="000000"/>
          <w:sz w:val="28"/>
          <w:szCs w:val="28"/>
          <w:lang w:val="uk-UA" w:eastAsia="ru-RU"/>
        </w:rPr>
        <w:t>……………………………………………………………………….69</w:t>
      </w:r>
    </w:p>
    <w:p w:rsidR="008B7333" w:rsidRDefault="008B7333" w:rsidP="008B7333">
      <w:pPr>
        <w:shd w:val="clear" w:color="auto" w:fill="FFFFFF"/>
        <w:spacing w:after="0" w:line="360" w:lineRule="auto"/>
        <w:rPr>
          <w:rFonts w:ascii="Times New Roman" w:hAnsi="Times New Roman"/>
          <w:b/>
          <w:color w:val="000000"/>
          <w:sz w:val="28"/>
          <w:szCs w:val="28"/>
          <w:lang w:val="uk-UA" w:eastAsia="ru-RU"/>
        </w:rPr>
      </w:pPr>
      <w:r w:rsidRPr="00B37E19">
        <w:rPr>
          <w:rFonts w:ascii="Times New Roman" w:hAnsi="Times New Roman"/>
          <w:b/>
          <w:color w:val="000000"/>
          <w:sz w:val="28"/>
          <w:szCs w:val="28"/>
          <w:lang w:eastAsia="ru-RU"/>
        </w:rPr>
        <w:t>СПИСОК ВИКОРИСТАНИХ ДЖЕРЕЛ</w:t>
      </w:r>
      <w:r>
        <w:rPr>
          <w:rFonts w:ascii="Times New Roman" w:hAnsi="Times New Roman"/>
          <w:b/>
          <w:color w:val="000000"/>
          <w:sz w:val="28"/>
          <w:szCs w:val="28"/>
          <w:lang w:val="uk-UA" w:eastAsia="ru-RU"/>
        </w:rPr>
        <w:t>………………………………………71</w:t>
      </w:r>
    </w:p>
    <w:p w:rsidR="008B7333" w:rsidRPr="00B37E19" w:rsidRDefault="008B7333" w:rsidP="008B7333">
      <w:pPr>
        <w:shd w:val="clear" w:color="auto" w:fill="FFFFFF"/>
        <w:spacing w:after="0" w:line="360" w:lineRule="auto"/>
        <w:rPr>
          <w:rFonts w:ascii="Times New Roman" w:hAnsi="Times New Roman"/>
          <w:b/>
          <w:color w:val="000000"/>
          <w:sz w:val="28"/>
          <w:szCs w:val="28"/>
          <w:lang w:val="uk-UA" w:eastAsia="ru-RU"/>
        </w:rPr>
      </w:pPr>
      <w:r>
        <w:rPr>
          <w:rFonts w:ascii="Times New Roman" w:hAnsi="Times New Roman"/>
          <w:b/>
          <w:color w:val="000000"/>
          <w:sz w:val="28"/>
          <w:szCs w:val="28"/>
          <w:lang w:val="uk-UA" w:eastAsia="ru-RU"/>
        </w:rPr>
        <w:t>ДОДАТКИ…………………………………………………………………………77</w:t>
      </w:r>
    </w:p>
    <w:p w:rsidR="008B7333" w:rsidRPr="00B37E19" w:rsidRDefault="008B7333" w:rsidP="008B7333">
      <w:pPr>
        <w:pStyle w:val="a7"/>
        <w:widowControl w:val="0"/>
        <w:spacing w:line="360" w:lineRule="auto"/>
        <w:jc w:val="center"/>
        <w:rPr>
          <w:b/>
          <w:color w:val="000000"/>
          <w:szCs w:val="28"/>
        </w:rPr>
      </w:pPr>
      <w:r w:rsidRPr="00B37E19">
        <w:rPr>
          <w:b/>
          <w:color w:val="000000"/>
          <w:szCs w:val="28"/>
        </w:rPr>
        <w:lastRenderedPageBreak/>
        <w:t>ВСТУП</w:t>
      </w:r>
    </w:p>
    <w:p w:rsidR="008B7333" w:rsidRPr="00B37E19" w:rsidRDefault="008B7333" w:rsidP="008B7333">
      <w:pPr>
        <w:pStyle w:val="2"/>
        <w:widowControl w:val="0"/>
        <w:spacing w:after="0" w:line="360" w:lineRule="auto"/>
        <w:ind w:left="0" w:firstLine="709"/>
        <w:jc w:val="both"/>
        <w:rPr>
          <w:color w:val="000000"/>
          <w:sz w:val="28"/>
          <w:szCs w:val="28"/>
          <w:lang w:val="uk-UA"/>
        </w:rPr>
      </w:pPr>
      <w:r w:rsidRPr="00B37E19">
        <w:rPr>
          <w:color w:val="000000"/>
          <w:sz w:val="28"/>
          <w:szCs w:val="28"/>
          <w:lang w:val="uk-UA"/>
        </w:rPr>
        <w:t xml:space="preserve">Початок ХХІ ст. характеризується домінуванням глобалізаційних тенденцій у процесі розвитку міжнародних економічних відносин. Світовий ринок товарів і послуг перетворюється у єдиний глобальний економічний простір, у якому розвиток окремого сегмента стає закономірним наслідком ефективності процесів інтернаціоналізації, транскордонності та міжнародної кооперації, в яких цей сектор (галузь) відчуває потребу. Особливе місце у структурі світової торгівлі посідає сфера туристичних послуг, яка завдяки високій динаміці розвитку відноситься до найбільших галузей світу. </w:t>
      </w:r>
    </w:p>
    <w:p w:rsidR="008B7333" w:rsidRPr="00B37E19" w:rsidRDefault="008B7333" w:rsidP="008B7333">
      <w:pPr>
        <w:pStyle w:val="2"/>
        <w:widowControl w:val="0"/>
        <w:spacing w:after="0" w:line="360" w:lineRule="auto"/>
        <w:ind w:left="0" w:firstLine="709"/>
        <w:jc w:val="both"/>
        <w:rPr>
          <w:color w:val="000000"/>
          <w:sz w:val="28"/>
          <w:szCs w:val="28"/>
          <w:lang w:val="uk-UA"/>
        </w:rPr>
      </w:pPr>
      <w:r w:rsidRPr="00B37E19">
        <w:rPr>
          <w:color w:val="000000"/>
          <w:sz w:val="28"/>
          <w:szCs w:val="28"/>
          <w:lang w:val="uk-UA"/>
        </w:rPr>
        <w:t>Незважаючи на глобальне значення торгівлі міжнародними туристичними послугами, дослідження її структурних механізмів та умов ефективного функціонування лише набувають свого поширення за окремими напрямами економічної науки та переважно стосуються всього сектора торгівлі міжнародними послугами, без врахування специфіки туристичної послуги як окремого світового продукту. Водночас динамічні тенденції структурного розвитку міжнародного туризму вимагають актуального комплексного підходу до аналізу цього сегмента світового ринку як різнорівневої системи відносин та особливого дослідження інституційно-функціонального механізму диверсифікації торгівлі міжнародними туристичним послугами, формування якого відбувається поступово, відповідно до процесів розвитку самої галузі.</w:t>
      </w:r>
    </w:p>
    <w:p w:rsidR="008B7333" w:rsidRPr="00B37E19" w:rsidRDefault="008B7333" w:rsidP="008B7333">
      <w:pPr>
        <w:pStyle w:val="2"/>
        <w:widowControl w:val="0"/>
        <w:spacing w:after="0" w:line="360" w:lineRule="auto"/>
        <w:ind w:left="0" w:firstLine="709"/>
        <w:jc w:val="both"/>
        <w:rPr>
          <w:color w:val="000000"/>
          <w:sz w:val="28"/>
          <w:szCs w:val="28"/>
          <w:lang w:val="uk-UA"/>
        </w:rPr>
      </w:pPr>
      <w:r w:rsidRPr="00B37E19">
        <w:rPr>
          <w:color w:val="000000"/>
          <w:sz w:val="28"/>
          <w:szCs w:val="28"/>
          <w:lang w:val="uk-UA"/>
        </w:rPr>
        <w:t>Динамічними темпами розвитку торгівлі міжнародними туристичними послугами протягом останнього десятиліття характеризується сучасна Центрально-Східна Європа, що спричинено позитивними процесами структурної та нормативної перебудови механізму торгівлі в країнах цього регіону після їх переорієнтації на відкриту ринкову економіку. Подібність початкових економічних, природно</w:t>
      </w:r>
      <w:r>
        <w:rPr>
          <w:color w:val="000000"/>
          <w:sz w:val="28"/>
          <w:szCs w:val="28"/>
          <w:lang w:val="uk-UA"/>
        </w:rPr>
        <w:t>-</w:t>
      </w:r>
      <w:r w:rsidRPr="00B37E19">
        <w:rPr>
          <w:color w:val="000000"/>
          <w:sz w:val="28"/>
          <w:szCs w:val="28"/>
          <w:lang w:val="uk-UA"/>
        </w:rPr>
        <w:t xml:space="preserve">кліматичних та соціально-психологічних чинників робить актуальним дослідження зазначеного досвіду центрально-східних країн Європи з точки зору його адаптації до української специфіки та подальшого ефективного застосування, зважаючи на відсутність в Україні </w:t>
      </w:r>
      <w:r w:rsidRPr="00B37E19">
        <w:rPr>
          <w:color w:val="000000"/>
          <w:sz w:val="28"/>
          <w:szCs w:val="28"/>
          <w:lang w:val="uk-UA"/>
        </w:rPr>
        <w:lastRenderedPageBreak/>
        <w:t>подібного глибокого аналізу.</w:t>
      </w:r>
    </w:p>
    <w:p w:rsidR="008B7333" w:rsidRPr="00B37E19" w:rsidRDefault="008B7333" w:rsidP="008B7333">
      <w:pPr>
        <w:pStyle w:val="2"/>
        <w:widowControl w:val="0"/>
        <w:spacing w:after="0" w:line="360" w:lineRule="auto"/>
        <w:ind w:left="0" w:firstLine="709"/>
        <w:jc w:val="both"/>
        <w:rPr>
          <w:color w:val="000000"/>
          <w:sz w:val="28"/>
          <w:szCs w:val="28"/>
          <w:lang w:val="uk-UA"/>
        </w:rPr>
      </w:pPr>
      <w:r w:rsidRPr="00B37E19">
        <w:rPr>
          <w:color w:val="000000"/>
          <w:sz w:val="28"/>
          <w:szCs w:val="28"/>
          <w:lang w:val="uk-UA"/>
        </w:rPr>
        <w:t xml:space="preserve">Методологія дослідження механізму торгівлі міжнародними туристичними послугами і аналіз базисних підходів до процесу його диверсифікації грунтується на зібраних систематизованих даних, які віддзеркалюють характерні вектори інституційного та функціонального рівнів міжнародного туристичного ринку.  </w:t>
      </w:r>
    </w:p>
    <w:p w:rsidR="008B7333" w:rsidRPr="00B37E19" w:rsidRDefault="008B7333" w:rsidP="008B7333">
      <w:pPr>
        <w:pStyle w:val="2"/>
        <w:widowControl w:val="0"/>
        <w:spacing w:after="0" w:line="360" w:lineRule="auto"/>
        <w:ind w:left="0" w:firstLine="709"/>
        <w:jc w:val="both"/>
        <w:rPr>
          <w:color w:val="000000"/>
          <w:sz w:val="28"/>
          <w:szCs w:val="28"/>
          <w:lang w:val="uk-UA"/>
        </w:rPr>
      </w:pPr>
      <w:r w:rsidRPr="00B37E19">
        <w:rPr>
          <w:color w:val="000000"/>
          <w:sz w:val="28"/>
          <w:szCs w:val="28"/>
          <w:lang w:val="uk-UA"/>
        </w:rPr>
        <w:t>З огляду на сучасну структуру механізму торгівлі міжнародними туристичними послугами слід наголосити на його особливому характері формування, що стало закономірним результатом світових глобалізаційних процесів, і  водночас сприяло ефективному розвитку світового господарства та міжнародних економічних відносин. Тому природними є актуальність і специфіка дослідження подібної структури, що ґрунтується на концептуальному аналізі сучасного міжнародного туризму як напряму комерційної діяльності, підпорядкованого ринковим умовам функціонування, та як глобалізаційного явища, що набувало свого розвитку разом зі світовими економічними тенденціями у другій половині ХХ ст. – на початку ХХІ ст., позитивно вплинувши на рівень становлення глибокої інтерналізації та ефективної міжнародної співпраці.</w:t>
      </w:r>
    </w:p>
    <w:p w:rsidR="008B7333" w:rsidRPr="00B37E19" w:rsidRDefault="008B7333" w:rsidP="008B7333">
      <w:pPr>
        <w:pStyle w:val="2"/>
        <w:widowControl w:val="0"/>
        <w:spacing w:after="0" w:line="360" w:lineRule="auto"/>
        <w:ind w:left="0" w:firstLine="709"/>
        <w:jc w:val="both"/>
        <w:rPr>
          <w:color w:val="000000"/>
          <w:sz w:val="28"/>
          <w:szCs w:val="28"/>
          <w:lang w:val="uk-UA"/>
        </w:rPr>
      </w:pPr>
      <w:r w:rsidRPr="00B37E19">
        <w:rPr>
          <w:color w:val="000000"/>
          <w:sz w:val="28"/>
          <w:szCs w:val="28"/>
          <w:lang w:val="uk-UA"/>
        </w:rPr>
        <w:t>Усебічно аналізуючи сукупність теоретико-методичних досліджень і розробок зазначеної теми, слід звернути увагу на те, що перші теорії торгівлі міжнародними туристичними послугами стосується підходів класичної школи, яка розглядає туристичний сектор не окремо, а в загальній структурі світового ринку. До предствників цієї школи належать А.Сміт, Д.Рікардо, С.Ліндер, Г.Хекшер й Б.Олін, А.Маршал, М.Портер та П.Кругман.</w:t>
      </w:r>
    </w:p>
    <w:p w:rsidR="008B7333" w:rsidRPr="00B37E19" w:rsidRDefault="008B7333" w:rsidP="008B7333">
      <w:pPr>
        <w:pStyle w:val="2"/>
        <w:widowControl w:val="0"/>
        <w:spacing w:after="0" w:line="360" w:lineRule="auto"/>
        <w:ind w:left="0" w:firstLine="709"/>
        <w:jc w:val="both"/>
        <w:rPr>
          <w:color w:val="000000"/>
          <w:sz w:val="28"/>
          <w:szCs w:val="28"/>
          <w:lang w:val="uk-UA"/>
        </w:rPr>
      </w:pPr>
      <w:r w:rsidRPr="00B37E19">
        <w:rPr>
          <w:color w:val="000000"/>
          <w:sz w:val="28"/>
          <w:szCs w:val="28"/>
          <w:lang w:val="uk-UA"/>
        </w:rPr>
        <w:t xml:space="preserve">Сучасні економічні школи здійснюють аналіз торгівлі міжнародними туристичними послугами як окремого напряму господарської діяльності та формують підгрунтя основних категорій цього сегмента міжнародної торгівлі. Дослідженню структурних основ, споживацьких тенденцій та характерних категорій туристичних послуг, їх впливу на розвиток супутніх галузей </w:t>
      </w:r>
      <w:r w:rsidRPr="00B37E19">
        <w:rPr>
          <w:color w:val="000000"/>
          <w:sz w:val="28"/>
          <w:szCs w:val="28"/>
          <w:lang w:val="uk-UA"/>
        </w:rPr>
        <w:lastRenderedPageBreak/>
        <w:t xml:space="preserve">присвячені роботи науковців-економістів Г.Гана, Л.Дюпонта, М.Бальфе, А.Месплієра, П.Блок-Дюрафора, К.Дрейфус-Сіньолє, Ш.Пішлєр. </w:t>
      </w:r>
    </w:p>
    <w:p w:rsidR="008B7333" w:rsidRPr="00B37E19" w:rsidRDefault="008B7333" w:rsidP="008B7333">
      <w:pPr>
        <w:pStyle w:val="2"/>
        <w:widowControl w:val="0"/>
        <w:spacing w:after="0" w:line="360" w:lineRule="auto"/>
        <w:ind w:left="0" w:firstLine="709"/>
        <w:jc w:val="both"/>
        <w:rPr>
          <w:color w:val="000000"/>
          <w:sz w:val="28"/>
          <w:szCs w:val="28"/>
          <w:lang w:val="uk-UA"/>
        </w:rPr>
      </w:pPr>
      <w:r w:rsidRPr="00B37E19">
        <w:rPr>
          <w:color w:val="000000"/>
          <w:sz w:val="28"/>
          <w:szCs w:val="28"/>
          <w:lang w:val="uk-UA"/>
        </w:rPr>
        <w:t xml:space="preserve">Особливості організації міжнародного туризму з позиції становлення та розвитку відносин між учасниками ринкового процесу та аналізу маркетингу послуг – нового напряму маркетингової науки, який виник у 1970-1980 рр., висвітлено у роботах Д.Ратмела, </w:t>
      </w:r>
      <w:r w:rsidRPr="00B37E19">
        <w:rPr>
          <w:bCs/>
          <w:color w:val="000000"/>
          <w:sz w:val="28"/>
          <w:szCs w:val="28"/>
          <w:lang w:val="uk-UA"/>
        </w:rPr>
        <w:t>П.Ейгліє, Е.Лангеарда, К.Грьонроса, Дж.Маккарті, М.Бітнера та Ф.Котлера.</w:t>
      </w:r>
      <w:r w:rsidRPr="00B37E19">
        <w:rPr>
          <w:color w:val="000000"/>
          <w:sz w:val="28"/>
          <w:szCs w:val="28"/>
          <w:lang w:val="uk-UA"/>
        </w:rPr>
        <w:t xml:space="preserve"> </w:t>
      </w:r>
    </w:p>
    <w:p w:rsidR="008B7333" w:rsidRPr="00B37E19" w:rsidRDefault="008B7333" w:rsidP="008B7333">
      <w:pPr>
        <w:pStyle w:val="2"/>
        <w:widowControl w:val="0"/>
        <w:spacing w:after="0" w:line="360" w:lineRule="auto"/>
        <w:ind w:left="0" w:firstLine="709"/>
        <w:jc w:val="both"/>
        <w:rPr>
          <w:color w:val="000000"/>
          <w:sz w:val="28"/>
          <w:szCs w:val="28"/>
          <w:lang w:val="uk-UA"/>
        </w:rPr>
      </w:pPr>
      <w:r w:rsidRPr="00B37E19">
        <w:rPr>
          <w:color w:val="000000"/>
          <w:sz w:val="28"/>
          <w:szCs w:val="28"/>
          <w:lang w:val="uk-UA"/>
        </w:rPr>
        <w:t xml:space="preserve">Основні напрями дослідження механізму торгівлі міжнародними туристичними послугами з позиції інвестиційного аналізу знайшли відображення в працях С.Гаймера, Ч.Кіндлебергера, Ж-Ф.Хеннарта і Дж.Даннінга. </w:t>
      </w:r>
    </w:p>
    <w:p w:rsidR="008B7333" w:rsidRPr="00B37E19" w:rsidRDefault="008B7333" w:rsidP="008B7333">
      <w:pPr>
        <w:pStyle w:val="2"/>
        <w:widowControl w:val="0"/>
        <w:spacing w:after="0" w:line="360" w:lineRule="auto"/>
        <w:ind w:left="0" w:firstLine="709"/>
        <w:jc w:val="both"/>
        <w:rPr>
          <w:color w:val="000000"/>
          <w:sz w:val="28"/>
          <w:szCs w:val="28"/>
          <w:lang w:val="uk-UA"/>
        </w:rPr>
      </w:pPr>
      <w:r w:rsidRPr="00B37E19">
        <w:rPr>
          <w:color w:val="000000"/>
          <w:sz w:val="28"/>
          <w:szCs w:val="28"/>
          <w:lang w:val="uk-UA"/>
        </w:rPr>
        <w:t>Вивчення міжнародного туризму щодо його еволюції як світового соціально-економічного явища здійснюється на основі концептуальних засад У.Ростоу та К.Кларка.</w:t>
      </w:r>
    </w:p>
    <w:p w:rsidR="008B7333" w:rsidRPr="00B37E19" w:rsidRDefault="008B7333" w:rsidP="008B7333">
      <w:pPr>
        <w:pStyle w:val="2"/>
        <w:widowControl w:val="0"/>
        <w:spacing w:after="0" w:line="360" w:lineRule="auto"/>
        <w:ind w:left="0" w:firstLine="709"/>
        <w:jc w:val="both"/>
        <w:rPr>
          <w:color w:val="000000"/>
          <w:sz w:val="28"/>
          <w:szCs w:val="28"/>
          <w:lang w:val="uk-UA"/>
        </w:rPr>
      </w:pPr>
      <w:r w:rsidRPr="00B37E19">
        <w:rPr>
          <w:color w:val="000000"/>
          <w:sz w:val="28"/>
          <w:szCs w:val="28"/>
          <w:lang w:val="uk-UA"/>
        </w:rPr>
        <w:t>Окрім згаданих вище вчених велику увагу дослідженню розвитку міжнародного туристичного бізнесу та його місця в структурі світової торгівлі в контексті глобалізаційних процесів приділяють такі економісти, як Р.Бартон, П,Бернекер, Дж.Інгрем, Дж.Маккарті, Ч.Робінсон, Л.Сміт, Г.Харріс, Дж.Холловей.</w:t>
      </w:r>
    </w:p>
    <w:p w:rsidR="008B7333" w:rsidRPr="00B37E19" w:rsidRDefault="008B7333" w:rsidP="008B7333">
      <w:pPr>
        <w:pStyle w:val="2"/>
        <w:widowControl w:val="0"/>
        <w:spacing w:after="0" w:line="360" w:lineRule="auto"/>
        <w:ind w:left="0" w:firstLine="709"/>
        <w:jc w:val="both"/>
        <w:rPr>
          <w:color w:val="000000"/>
          <w:sz w:val="28"/>
          <w:szCs w:val="28"/>
          <w:lang w:val="uk-UA"/>
        </w:rPr>
      </w:pPr>
      <w:r w:rsidRPr="00B37E19">
        <w:rPr>
          <w:color w:val="000000"/>
          <w:sz w:val="28"/>
          <w:szCs w:val="28"/>
          <w:lang w:val="uk-UA"/>
        </w:rPr>
        <w:t>Вивчення механізму торгівлі міжнародними туристичними послугами на пострадянському просторі набуває широкого поширення та знаходить своє методико-практичне відображення у працях і дослідженнях Р.І. Балашової, Є.В. Данилової, В.Г. Герасименка, Л.І. Гонтаржевської, В.Ф. Данильчука, В.К. Євдокименка, Р.О. Заблоцької, В.А. Квартальнова, Ю.О. Коваленко, Д.Г. Лук’яненка, В.Є. Новицького, В.А. Папирян</w:t>
      </w:r>
      <w:r>
        <w:rPr>
          <w:color w:val="000000"/>
          <w:sz w:val="28"/>
          <w:szCs w:val="28"/>
          <w:lang w:val="uk-UA"/>
        </w:rPr>
        <w:t>а,            І.І.Пирожника,А.П.</w:t>
      </w:r>
      <w:r w:rsidRPr="00B37E19">
        <w:rPr>
          <w:color w:val="000000"/>
          <w:sz w:val="28"/>
          <w:szCs w:val="28"/>
          <w:lang w:val="uk-UA"/>
        </w:rPr>
        <w:t>Румянцева, Л.В. Сакун, Т.І. Тка</w:t>
      </w:r>
      <w:r>
        <w:rPr>
          <w:color w:val="000000"/>
          <w:sz w:val="28"/>
          <w:szCs w:val="28"/>
          <w:lang w:val="uk-UA"/>
        </w:rPr>
        <w:t>ченко,                  В.К.</w:t>
      </w:r>
      <w:r w:rsidRPr="00B37E19">
        <w:rPr>
          <w:color w:val="000000"/>
          <w:sz w:val="28"/>
          <w:szCs w:val="28"/>
          <w:lang w:val="uk-UA"/>
        </w:rPr>
        <w:t xml:space="preserve">Федорченка, А.С. Філіпенка, В.І. Цибуха. </w:t>
      </w:r>
    </w:p>
    <w:p w:rsidR="008B7333" w:rsidRPr="00B37E19" w:rsidRDefault="008B7333" w:rsidP="008B7333">
      <w:pPr>
        <w:pStyle w:val="2"/>
        <w:widowControl w:val="0"/>
        <w:spacing w:after="0" w:line="360" w:lineRule="auto"/>
        <w:ind w:left="0" w:firstLine="709"/>
        <w:jc w:val="both"/>
        <w:rPr>
          <w:color w:val="000000"/>
          <w:sz w:val="28"/>
          <w:szCs w:val="28"/>
          <w:lang w:val="uk-UA"/>
        </w:rPr>
      </w:pPr>
      <w:r>
        <w:rPr>
          <w:b/>
          <w:bCs/>
          <w:color w:val="000000"/>
          <w:sz w:val="28"/>
          <w:szCs w:val="28"/>
          <w:lang w:val="uk-UA"/>
        </w:rPr>
        <w:t>М</w:t>
      </w:r>
      <w:r w:rsidRPr="00B37E19">
        <w:rPr>
          <w:b/>
          <w:bCs/>
          <w:color w:val="000000"/>
          <w:sz w:val="28"/>
          <w:szCs w:val="28"/>
          <w:lang w:val="uk-UA"/>
        </w:rPr>
        <w:t>етою</w:t>
      </w:r>
      <w:r w:rsidRPr="00B37E19">
        <w:rPr>
          <w:color w:val="000000"/>
          <w:sz w:val="28"/>
          <w:szCs w:val="28"/>
          <w:lang w:val="uk-UA"/>
        </w:rPr>
        <w:t xml:space="preserve"> дослідження є визначення структурно-функціональних чинників процесу диверсифікації торгівлі міжнародними туристичними послугами на </w:t>
      </w:r>
      <w:r w:rsidRPr="00B37E19">
        <w:rPr>
          <w:color w:val="000000"/>
          <w:sz w:val="28"/>
          <w:szCs w:val="28"/>
          <w:lang w:val="uk-UA"/>
        </w:rPr>
        <w:lastRenderedPageBreak/>
        <w:t xml:space="preserve">світовому ринку та вивчення специфіки </w:t>
      </w:r>
      <w:r>
        <w:rPr>
          <w:color w:val="000000"/>
          <w:sz w:val="28"/>
          <w:szCs w:val="28"/>
          <w:lang w:val="uk-UA"/>
        </w:rPr>
        <w:t>розвитку</w:t>
      </w:r>
      <w:r w:rsidRPr="00B37E19">
        <w:rPr>
          <w:color w:val="000000"/>
          <w:sz w:val="28"/>
          <w:szCs w:val="28"/>
          <w:lang w:val="uk-UA"/>
        </w:rPr>
        <w:t xml:space="preserve"> туристичного ринку країн Центрально-Східної Європи (ЦСЄ) з виокремленням головних напрямків оптимізації, які можуть знайти своє практичне застосування у розробці політики розвитку ринку туристичних послуг України. </w:t>
      </w:r>
    </w:p>
    <w:p w:rsidR="008B7333" w:rsidRPr="00B37E19" w:rsidRDefault="008B7333" w:rsidP="008B7333">
      <w:pPr>
        <w:pStyle w:val="2"/>
        <w:widowControl w:val="0"/>
        <w:spacing w:after="0" w:line="360" w:lineRule="auto"/>
        <w:ind w:left="0" w:firstLine="709"/>
        <w:jc w:val="both"/>
        <w:rPr>
          <w:color w:val="000000"/>
          <w:sz w:val="28"/>
          <w:szCs w:val="28"/>
          <w:lang w:val="uk-UA"/>
        </w:rPr>
      </w:pPr>
      <w:r w:rsidRPr="00B37E19">
        <w:rPr>
          <w:color w:val="000000"/>
          <w:sz w:val="28"/>
          <w:szCs w:val="28"/>
          <w:lang w:val="uk-UA"/>
        </w:rPr>
        <w:t xml:space="preserve">У межах окресленої мети дослідження поставлені такі </w:t>
      </w:r>
      <w:r w:rsidRPr="00C26217">
        <w:rPr>
          <w:b/>
          <w:color w:val="000000"/>
          <w:sz w:val="28"/>
          <w:szCs w:val="28"/>
          <w:lang w:val="uk-UA"/>
        </w:rPr>
        <w:t>завдання</w:t>
      </w:r>
      <w:r w:rsidRPr="00B37E19">
        <w:rPr>
          <w:color w:val="000000"/>
          <w:sz w:val="28"/>
          <w:szCs w:val="28"/>
          <w:lang w:val="uk-UA"/>
        </w:rPr>
        <w:t>:</w:t>
      </w:r>
    </w:p>
    <w:p w:rsidR="008B7333" w:rsidRPr="00B37E19" w:rsidRDefault="008B7333" w:rsidP="008B7333">
      <w:pPr>
        <w:pStyle w:val="2"/>
        <w:widowControl w:val="0"/>
        <w:spacing w:after="0" w:line="360" w:lineRule="auto"/>
        <w:ind w:left="0" w:firstLine="709"/>
        <w:jc w:val="both"/>
        <w:rPr>
          <w:color w:val="000000"/>
          <w:sz w:val="28"/>
          <w:szCs w:val="28"/>
          <w:lang w:val="uk-UA"/>
        </w:rPr>
      </w:pPr>
      <w:r>
        <w:rPr>
          <w:color w:val="000000"/>
          <w:sz w:val="28"/>
          <w:szCs w:val="28"/>
          <w:lang w:val="uk-UA"/>
        </w:rPr>
        <w:t>-</w:t>
      </w:r>
      <w:r w:rsidRPr="00B37E19">
        <w:rPr>
          <w:color w:val="000000"/>
          <w:sz w:val="28"/>
          <w:szCs w:val="28"/>
          <w:lang w:val="uk-UA"/>
        </w:rPr>
        <w:t>узагальнити теоретико-методологічні підходи до аналізу торгівлі міжнародними туристичними послугами;</w:t>
      </w:r>
    </w:p>
    <w:p w:rsidR="008B7333" w:rsidRPr="00B37E19" w:rsidRDefault="008B7333" w:rsidP="008B7333">
      <w:pPr>
        <w:pStyle w:val="2"/>
        <w:widowControl w:val="0"/>
        <w:spacing w:after="0" w:line="360" w:lineRule="auto"/>
        <w:ind w:left="0" w:firstLine="709"/>
        <w:jc w:val="both"/>
        <w:rPr>
          <w:color w:val="000000"/>
          <w:sz w:val="28"/>
          <w:szCs w:val="28"/>
          <w:lang w:val="uk-UA"/>
        </w:rPr>
      </w:pPr>
      <w:r>
        <w:rPr>
          <w:color w:val="000000"/>
          <w:sz w:val="28"/>
          <w:szCs w:val="28"/>
          <w:lang w:val="uk-UA"/>
        </w:rPr>
        <w:t>-</w:t>
      </w:r>
      <w:r w:rsidRPr="00B37E19">
        <w:rPr>
          <w:color w:val="000000"/>
          <w:sz w:val="28"/>
          <w:szCs w:val="28"/>
          <w:lang w:val="uk-UA"/>
        </w:rPr>
        <w:t xml:space="preserve">дослідити </w:t>
      </w:r>
      <w:r>
        <w:rPr>
          <w:color w:val="000000"/>
          <w:sz w:val="28"/>
          <w:szCs w:val="28"/>
          <w:lang w:val="uk-UA"/>
        </w:rPr>
        <w:t>розвиток</w:t>
      </w:r>
      <w:r w:rsidRPr="00B37E19">
        <w:rPr>
          <w:color w:val="000000"/>
          <w:sz w:val="28"/>
          <w:szCs w:val="28"/>
          <w:lang w:val="uk-UA"/>
        </w:rPr>
        <w:t xml:space="preserve"> ринкових відносин країн ЦСЄ у сфері торгівлі міжнародними туристичними послугами, враховуючи курс на лібералізацію та відкритість економік, прийнятий з</w:t>
      </w:r>
      <w:r>
        <w:rPr>
          <w:color w:val="000000"/>
          <w:sz w:val="28"/>
          <w:szCs w:val="28"/>
          <w:lang w:val="uk-UA"/>
        </w:rPr>
        <w:t>азначеними країнами</w:t>
      </w:r>
      <w:r w:rsidRPr="00B37E19">
        <w:rPr>
          <w:color w:val="000000"/>
          <w:sz w:val="28"/>
          <w:szCs w:val="28"/>
          <w:lang w:val="uk-UA"/>
        </w:rPr>
        <w:t>;</w:t>
      </w:r>
    </w:p>
    <w:p w:rsidR="008B7333" w:rsidRPr="00B37E19" w:rsidRDefault="008B7333" w:rsidP="008B7333">
      <w:pPr>
        <w:pStyle w:val="2"/>
        <w:widowControl w:val="0"/>
        <w:spacing w:after="0" w:line="360" w:lineRule="auto"/>
        <w:ind w:left="0" w:firstLine="709"/>
        <w:jc w:val="both"/>
        <w:rPr>
          <w:color w:val="000000"/>
          <w:sz w:val="28"/>
          <w:szCs w:val="28"/>
          <w:lang w:val="uk-UA"/>
        </w:rPr>
      </w:pPr>
      <w:r>
        <w:rPr>
          <w:color w:val="000000"/>
          <w:sz w:val="28"/>
          <w:szCs w:val="28"/>
          <w:lang w:val="uk-UA"/>
        </w:rPr>
        <w:t>-виявити особливості</w:t>
      </w:r>
      <w:r w:rsidRPr="00B37E19">
        <w:rPr>
          <w:color w:val="000000"/>
          <w:sz w:val="28"/>
          <w:szCs w:val="28"/>
          <w:lang w:val="uk-UA"/>
        </w:rPr>
        <w:t xml:space="preserve"> структур</w:t>
      </w:r>
      <w:r>
        <w:rPr>
          <w:color w:val="000000"/>
          <w:sz w:val="28"/>
          <w:szCs w:val="28"/>
          <w:lang w:val="uk-UA"/>
        </w:rPr>
        <w:t>и</w:t>
      </w:r>
      <w:r w:rsidRPr="00B37E19">
        <w:rPr>
          <w:color w:val="000000"/>
          <w:sz w:val="28"/>
          <w:szCs w:val="28"/>
          <w:lang w:val="uk-UA"/>
        </w:rPr>
        <w:t xml:space="preserve"> механізму диверсифікації торгівлі міжнародними туристичними послугами на </w:t>
      </w:r>
      <w:r>
        <w:rPr>
          <w:color w:val="000000"/>
          <w:sz w:val="28"/>
          <w:szCs w:val="28"/>
          <w:lang w:val="uk-UA"/>
        </w:rPr>
        <w:t>сучасному етапі</w:t>
      </w:r>
      <w:r w:rsidRPr="00B37E19">
        <w:rPr>
          <w:color w:val="000000"/>
          <w:sz w:val="28"/>
          <w:szCs w:val="28"/>
          <w:lang w:val="uk-UA"/>
        </w:rPr>
        <w:t>;</w:t>
      </w:r>
    </w:p>
    <w:p w:rsidR="008B7333" w:rsidRPr="00B37E19" w:rsidRDefault="008B7333" w:rsidP="008B7333">
      <w:pPr>
        <w:pStyle w:val="2"/>
        <w:widowControl w:val="0"/>
        <w:spacing w:after="0" w:line="360" w:lineRule="auto"/>
        <w:ind w:left="0" w:firstLine="709"/>
        <w:jc w:val="both"/>
        <w:rPr>
          <w:color w:val="000000"/>
          <w:sz w:val="28"/>
          <w:szCs w:val="28"/>
          <w:lang w:val="uk-UA"/>
        </w:rPr>
      </w:pPr>
      <w:r>
        <w:rPr>
          <w:color w:val="000000"/>
          <w:sz w:val="28"/>
          <w:szCs w:val="28"/>
          <w:lang w:val="uk-UA"/>
        </w:rPr>
        <w:t>-</w:t>
      </w:r>
      <w:r w:rsidRPr="00134662">
        <w:rPr>
          <w:color w:val="000000"/>
          <w:sz w:val="28"/>
          <w:szCs w:val="28"/>
          <w:lang w:val="uk-UA"/>
        </w:rPr>
        <w:t xml:space="preserve"> </w:t>
      </w:r>
      <w:r w:rsidRPr="00C6678C">
        <w:rPr>
          <w:color w:val="000000"/>
          <w:sz w:val="28"/>
          <w:szCs w:val="28"/>
          <w:lang w:val="uk-UA"/>
        </w:rPr>
        <w:t>прове</w:t>
      </w:r>
      <w:r>
        <w:rPr>
          <w:color w:val="000000"/>
          <w:sz w:val="28"/>
          <w:szCs w:val="28"/>
          <w:lang w:val="uk-UA"/>
        </w:rPr>
        <w:t>сти</w:t>
      </w:r>
      <w:r w:rsidRPr="00C6678C">
        <w:rPr>
          <w:color w:val="000000"/>
          <w:sz w:val="28"/>
          <w:szCs w:val="28"/>
          <w:lang w:val="uk-UA"/>
        </w:rPr>
        <w:t xml:space="preserve"> регресійний аналіз </w:t>
      </w:r>
      <w:r>
        <w:rPr>
          <w:color w:val="000000"/>
          <w:sz w:val="28"/>
          <w:szCs w:val="28"/>
          <w:lang w:val="uk-UA"/>
        </w:rPr>
        <w:t>з метою</w:t>
      </w:r>
      <w:r w:rsidRPr="00C6678C">
        <w:rPr>
          <w:color w:val="000000"/>
          <w:sz w:val="28"/>
          <w:szCs w:val="28"/>
          <w:lang w:val="uk-UA"/>
        </w:rPr>
        <w:t xml:space="preserve"> визначення ступеню впливу кількості прибуттів в’їздних іноземних туристів в Україну на її платіжний баланс</w:t>
      </w:r>
      <w:r w:rsidRPr="00B37E19">
        <w:rPr>
          <w:color w:val="000000"/>
          <w:sz w:val="28"/>
          <w:szCs w:val="28"/>
          <w:lang w:val="uk-UA"/>
        </w:rPr>
        <w:t>;</w:t>
      </w:r>
    </w:p>
    <w:p w:rsidR="008B7333" w:rsidRPr="00B37E19" w:rsidRDefault="008B7333" w:rsidP="008B7333">
      <w:pPr>
        <w:pStyle w:val="2"/>
        <w:widowControl w:val="0"/>
        <w:spacing w:after="0" w:line="360" w:lineRule="auto"/>
        <w:ind w:left="0" w:firstLine="709"/>
        <w:jc w:val="both"/>
        <w:rPr>
          <w:color w:val="000000"/>
          <w:sz w:val="28"/>
          <w:szCs w:val="28"/>
          <w:lang w:val="uk-UA"/>
        </w:rPr>
      </w:pPr>
      <w:r>
        <w:rPr>
          <w:color w:val="000000"/>
          <w:sz w:val="28"/>
          <w:szCs w:val="28"/>
          <w:lang w:val="uk-UA"/>
        </w:rPr>
        <w:t>-</w:t>
      </w:r>
      <w:r w:rsidRPr="00B37E19">
        <w:rPr>
          <w:color w:val="000000"/>
          <w:sz w:val="28"/>
          <w:szCs w:val="28"/>
          <w:lang w:val="uk-UA"/>
        </w:rPr>
        <w:t>розкрити передумови та конкурентні переваги виробництва національного туристичного продукту в Україні на сучасному етапі  відповідно до структури та характеру попиту на міжнародному ринку туристичних послуг;</w:t>
      </w:r>
    </w:p>
    <w:p w:rsidR="008B7333" w:rsidRPr="00B37E19" w:rsidRDefault="008B7333" w:rsidP="008B7333">
      <w:pPr>
        <w:pStyle w:val="2"/>
        <w:widowControl w:val="0"/>
        <w:spacing w:after="0" w:line="360" w:lineRule="auto"/>
        <w:ind w:left="0" w:firstLine="709"/>
        <w:jc w:val="both"/>
        <w:rPr>
          <w:color w:val="000000"/>
          <w:sz w:val="28"/>
          <w:szCs w:val="28"/>
          <w:lang w:val="uk-UA"/>
        </w:rPr>
      </w:pPr>
      <w:r>
        <w:rPr>
          <w:color w:val="000000"/>
          <w:sz w:val="28"/>
          <w:szCs w:val="28"/>
          <w:lang w:val="uk-UA"/>
        </w:rPr>
        <w:t>-</w:t>
      </w:r>
      <w:r w:rsidRPr="00B37E19">
        <w:rPr>
          <w:color w:val="000000"/>
          <w:sz w:val="28"/>
          <w:szCs w:val="28"/>
          <w:lang w:val="uk-UA"/>
        </w:rPr>
        <w:t>адаптувати до української специфіки фактори оптимізації механізму торгівлі міжнародними туристичними послугами</w:t>
      </w:r>
      <w:r>
        <w:rPr>
          <w:color w:val="000000"/>
          <w:sz w:val="28"/>
          <w:szCs w:val="28"/>
          <w:lang w:val="uk-UA"/>
        </w:rPr>
        <w:t>, що застосовувалися у країнах ЦСЄ</w:t>
      </w:r>
      <w:r w:rsidRPr="00B37E19">
        <w:rPr>
          <w:color w:val="000000"/>
          <w:sz w:val="28"/>
          <w:szCs w:val="28"/>
          <w:lang w:val="uk-UA"/>
        </w:rPr>
        <w:t xml:space="preserve">. </w:t>
      </w:r>
    </w:p>
    <w:p w:rsidR="008B7333" w:rsidRPr="00B37E19" w:rsidRDefault="008B7333" w:rsidP="008B7333">
      <w:pPr>
        <w:pStyle w:val="2"/>
        <w:widowControl w:val="0"/>
        <w:spacing w:after="0" w:line="360" w:lineRule="auto"/>
        <w:ind w:left="0" w:firstLine="709"/>
        <w:jc w:val="both"/>
        <w:rPr>
          <w:color w:val="000000"/>
          <w:sz w:val="28"/>
          <w:szCs w:val="28"/>
          <w:lang w:val="uk-UA"/>
        </w:rPr>
      </w:pPr>
      <w:r w:rsidRPr="00B37E19">
        <w:rPr>
          <w:b/>
          <w:bCs/>
          <w:iCs/>
          <w:color w:val="000000"/>
          <w:sz w:val="28"/>
          <w:szCs w:val="28"/>
          <w:lang w:val="uk-UA"/>
        </w:rPr>
        <w:t>Об’єктом дослідження</w:t>
      </w:r>
      <w:r w:rsidRPr="00B37E19">
        <w:rPr>
          <w:color w:val="000000"/>
          <w:sz w:val="28"/>
          <w:szCs w:val="28"/>
          <w:lang w:val="uk-UA"/>
        </w:rPr>
        <w:t xml:space="preserve"> є процес диверсифікації торгівлі міжнародними туристичними послугами, зумовлений зміною співвідношення попиту та пропозиції на світовому ринку туризму.</w:t>
      </w:r>
    </w:p>
    <w:p w:rsidR="008B7333" w:rsidRPr="00B37E19" w:rsidRDefault="008B7333" w:rsidP="008B7333">
      <w:pPr>
        <w:pStyle w:val="2"/>
        <w:widowControl w:val="0"/>
        <w:spacing w:after="0" w:line="360" w:lineRule="auto"/>
        <w:ind w:left="0" w:firstLine="709"/>
        <w:jc w:val="both"/>
        <w:rPr>
          <w:color w:val="000000"/>
          <w:sz w:val="28"/>
          <w:szCs w:val="28"/>
          <w:lang w:val="uk-UA"/>
        </w:rPr>
      </w:pPr>
      <w:r w:rsidRPr="00B37E19">
        <w:rPr>
          <w:b/>
          <w:color w:val="000000"/>
          <w:sz w:val="28"/>
          <w:szCs w:val="28"/>
          <w:lang w:val="uk-UA"/>
        </w:rPr>
        <w:t>Предметом</w:t>
      </w:r>
      <w:r w:rsidRPr="00B37E19">
        <w:rPr>
          <w:color w:val="000000"/>
          <w:sz w:val="28"/>
          <w:szCs w:val="28"/>
          <w:lang w:val="uk-UA"/>
        </w:rPr>
        <w:t xml:space="preserve"> дослідження є сукупність теоретичних та практичних аспектів формування механізму диверсифікації торгівлі міжнародними туристичними послугами в умовах глобалізації.</w:t>
      </w:r>
    </w:p>
    <w:p w:rsidR="008B7333" w:rsidRPr="00B37E19" w:rsidRDefault="008B7333" w:rsidP="008B7333">
      <w:pPr>
        <w:pStyle w:val="2"/>
        <w:widowControl w:val="0"/>
        <w:spacing w:after="0" w:line="360" w:lineRule="auto"/>
        <w:ind w:left="0" w:firstLine="709"/>
        <w:jc w:val="both"/>
        <w:rPr>
          <w:color w:val="000000"/>
          <w:sz w:val="28"/>
          <w:szCs w:val="28"/>
          <w:lang w:val="uk-UA"/>
        </w:rPr>
      </w:pPr>
      <w:r w:rsidRPr="00B37E19">
        <w:rPr>
          <w:color w:val="000000"/>
          <w:sz w:val="28"/>
          <w:szCs w:val="28"/>
          <w:lang w:val="uk-UA"/>
        </w:rPr>
        <w:t xml:space="preserve">У роботі для поглибленого вивчення досліджуваних категорій було використано такі </w:t>
      </w:r>
      <w:r w:rsidRPr="00B37E19">
        <w:rPr>
          <w:b/>
          <w:bCs/>
          <w:color w:val="000000"/>
          <w:sz w:val="28"/>
          <w:szCs w:val="28"/>
          <w:lang w:val="uk-UA"/>
        </w:rPr>
        <w:t>методи дослідження</w:t>
      </w:r>
      <w:r w:rsidRPr="00B37E19">
        <w:rPr>
          <w:color w:val="000000"/>
          <w:sz w:val="28"/>
          <w:szCs w:val="28"/>
          <w:lang w:val="uk-UA"/>
        </w:rPr>
        <w:t xml:space="preserve">: у першому розділі – теоретичний аналіз, </w:t>
      </w:r>
      <w:r w:rsidRPr="00B37E19">
        <w:rPr>
          <w:color w:val="000000"/>
          <w:sz w:val="28"/>
          <w:szCs w:val="28"/>
          <w:lang w:val="uk-UA"/>
        </w:rPr>
        <w:lastRenderedPageBreak/>
        <w:t>системний підхід у дослідженні економічної природи торгівлі міжнародними туристичними послугами (</w:t>
      </w:r>
      <w:r>
        <w:rPr>
          <w:color w:val="000000"/>
          <w:sz w:val="28"/>
          <w:szCs w:val="28"/>
          <w:lang w:val="uk-UA"/>
        </w:rPr>
        <w:t>підрозділ</w:t>
      </w:r>
      <w:r w:rsidRPr="00B37E19">
        <w:rPr>
          <w:color w:val="000000"/>
          <w:sz w:val="28"/>
          <w:szCs w:val="28"/>
          <w:lang w:val="uk-UA"/>
        </w:rPr>
        <w:t xml:space="preserve"> 1.1). Методи комплексності та логічного узагальнення застосовувались в процесі аналізу </w:t>
      </w:r>
      <w:r>
        <w:rPr>
          <w:color w:val="000000"/>
          <w:sz w:val="28"/>
          <w:szCs w:val="28"/>
          <w:lang w:val="uk-UA"/>
        </w:rPr>
        <w:t>сучасних тенденцій</w:t>
      </w:r>
      <w:r w:rsidRPr="00B37E19">
        <w:rPr>
          <w:color w:val="000000"/>
          <w:sz w:val="28"/>
          <w:szCs w:val="28"/>
          <w:lang w:val="uk-UA"/>
        </w:rPr>
        <w:t xml:space="preserve"> торгівлі міжнародними туристичними послугами (</w:t>
      </w:r>
      <w:r>
        <w:rPr>
          <w:color w:val="000000"/>
          <w:sz w:val="28"/>
          <w:szCs w:val="28"/>
          <w:lang w:val="uk-UA"/>
        </w:rPr>
        <w:t>підрозділ</w:t>
      </w:r>
      <w:r w:rsidRPr="00B37E19">
        <w:rPr>
          <w:color w:val="000000"/>
          <w:sz w:val="28"/>
          <w:szCs w:val="28"/>
          <w:lang w:val="uk-UA"/>
        </w:rPr>
        <w:t xml:space="preserve"> 1.2).</w:t>
      </w:r>
      <w:r>
        <w:rPr>
          <w:color w:val="000000"/>
          <w:sz w:val="28"/>
          <w:szCs w:val="28"/>
          <w:lang w:val="uk-UA"/>
        </w:rPr>
        <w:t xml:space="preserve"> Регресійний аналіз застосовувався для визначення ступеню впливу кількості прибуттів в</w:t>
      </w:r>
      <w:r w:rsidRPr="005C2B78">
        <w:rPr>
          <w:color w:val="000000"/>
          <w:sz w:val="28"/>
          <w:szCs w:val="28"/>
          <w:lang w:val="uk-UA"/>
        </w:rPr>
        <w:t>’</w:t>
      </w:r>
      <w:r>
        <w:rPr>
          <w:color w:val="000000"/>
          <w:sz w:val="28"/>
          <w:szCs w:val="28"/>
          <w:lang w:val="uk-UA"/>
        </w:rPr>
        <w:t xml:space="preserve">їздних іноземних туристів в Україну на її платіжний баланс </w:t>
      </w:r>
      <w:r w:rsidRPr="00B37E19">
        <w:rPr>
          <w:color w:val="000000"/>
          <w:sz w:val="28"/>
          <w:szCs w:val="28"/>
          <w:lang w:val="uk-UA"/>
        </w:rPr>
        <w:t>(</w:t>
      </w:r>
      <w:r>
        <w:rPr>
          <w:color w:val="000000"/>
          <w:sz w:val="28"/>
          <w:szCs w:val="28"/>
          <w:lang w:val="uk-UA"/>
        </w:rPr>
        <w:t>підрозділ</w:t>
      </w:r>
      <w:r w:rsidRPr="00B37E19">
        <w:rPr>
          <w:color w:val="000000"/>
          <w:sz w:val="28"/>
          <w:szCs w:val="28"/>
          <w:lang w:val="uk-UA"/>
        </w:rPr>
        <w:t xml:space="preserve"> 1.</w:t>
      </w:r>
      <w:r>
        <w:rPr>
          <w:color w:val="000000"/>
          <w:sz w:val="28"/>
          <w:szCs w:val="28"/>
          <w:lang w:val="uk-UA"/>
        </w:rPr>
        <w:t>3</w:t>
      </w:r>
      <w:r w:rsidRPr="00B37E19">
        <w:rPr>
          <w:color w:val="000000"/>
          <w:sz w:val="28"/>
          <w:szCs w:val="28"/>
          <w:lang w:val="uk-UA"/>
        </w:rPr>
        <w:t>).</w:t>
      </w:r>
      <w:r>
        <w:rPr>
          <w:color w:val="000000"/>
          <w:sz w:val="28"/>
          <w:szCs w:val="28"/>
          <w:lang w:val="uk-UA"/>
        </w:rPr>
        <w:t xml:space="preserve"> </w:t>
      </w:r>
      <w:r w:rsidRPr="00B37E19">
        <w:rPr>
          <w:color w:val="000000"/>
          <w:sz w:val="28"/>
          <w:szCs w:val="28"/>
          <w:lang w:val="uk-UA"/>
        </w:rPr>
        <w:t>Табличний та графічний методи використані для компактного та наочного зображення різних аспектів досліджуваного явища (розділи 1, 2 і 3).</w:t>
      </w:r>
    </w:p>
    <w:p w:rsidR="008B7333" w:rsidRPr="00B37E19" w:rsidRDefault="008B7333" w:rsidP="008B7333">
      <w:pPr>
        <w:widowControl w:val="0"/>
        <w:spacing w:after="0" w:line="360" w:lineRule="auto"/>
        <w:ind w:firstLine="709"/>
        <w:jc w:val="both"/>
        <w:rPr>
          <w:rFonts w:ascii="Times New Roman" w:hAnsi="Times New Roman"/>
          <w:color w:val="000000"/>
          <w:sz w:val="28"/>
          <w:szCs w:val="28"/>
          <w:lang w:val="uk-UA"/>
        </w:rPr>
      </w:pPr>
      <w:r w:rsidRPr="00B37E19">
        <w:rPr>
          <w:rFonts w:ascii="Times New Roman" w:hAnsi="Times New Roman"/>
          <w:b/>
          <w:bCs/>
          <w:color w:val="000000"/>
          <w:sz w:val="28"/>
          <w:szCs w:val="28"/>
          <w:lang w:val="uk-UA"/>
        </w:rPr>
        <w:t xml:space="preserve">Публікації. </w:t>
      </w:r>
      <w:r w:rsidRPr="00B37E19">
        <w:rPr>
          <w:rFonts w:ascii="Times New Roman" w:hAnsi="Times New Roman"/>
          <w:color w:val="000000"/>
          <w:sz w:val="28"/>
          <w:szCs w:val="28"/>
          <w:lang w:val="uk-UA"/>
        </w:rPr>
        <w:t>За результатами дослідження опубліковано 1 науков</w:t>
      </w:r>
      <w:r>
        <w:rPr>
          <w:rFonts w:ascii="Times New Roman" w:hAnsi="Times New Roman"/>
          <w:color w:val="000000"/>
          <w:sz w:val="28"/>
          <w:szCs w:val="28"/>
          <w:lang w:val="uk-UA"/>
        </w:rPr>
        <w:t>у</w:t>
      </w:r>
      <w:r w:rsidRPr="00B37E19">
        <w:rPr>
          <w:rFonts w:ascii="Times New Roman" w:hAnsi="Times New Roman"/>
          <w:color w:val="000000"/>
          <w:sz w:val="28"/>
          <w:szCs w:val="28"/>
          <w:lang w:val="uk-UA"/>
        </w:rPr>
        <w:t xml:space="preserve"> статт</w:t>
      </w:r>
      <w:r>
        <w:rPr>
          <w:rFonts w:ascii="Times New Roman" w:hAnsi="Times New Roman"/>
          <w:color w:val="000000"/>
          <w:sz w:val="28"/>
          <w:szCs w:val="28"/>
          <w:lang w:val="uk-UA"/>
        </w:rPr>
        <w:t>ю</w:t>
      </w:r>
      <w:r w:rsidRPr="00B37E19">
        <w:rPr>
          <w:rFonts w:ascii="Times New Roman" w:hAnsi="Times New Roman"/>
          <w:color w:val="000000"/>
          <w:sz w:val="28"/>
          <w:szCs w:val="28"/>
          <w:lang w:val="uk-UA"/>
        </w:rPr>
        <w:t xml:space="preserve"> у співавторстві та </w:t>
      </w:r>
      <w:r>
        <w:rPr>
          <w:rFonts w:ascii="Times New Roman" w:hAnsi="Times New Roman"/>
          <w:color w:val="000000"/>
          <w:sz w:val="28"/>
          <w:szCs w:val="28"/>
          <w:lang w:val="uk-UA"/>
        </w:rPr>
        <w:t>2</w:t>
      </w:r>
      <w:r w:rsidRPr="00B37E19">
        <w:rPr>
          <w:rFonts w:ascii="Times New Roman" w:hAnsi="Times New Roman"/>
          <w:color w:val="000000"/>
          <w:sz w:val="28"/>
          <w:szCs w:val="28"/>
          <w:lang w:val="uk-UA"/>
        </w:rPr>
        <w:t xml:space="preserve"> тез</w:t>
      </w:r>
      <w:r>
        <w:rPr>
          <w:rFonts w:ascii="Times New Roman" w:hAnsi="Times New Roman"/>
          <w:color w:val="000000"/>
          <w:sz w:val="28"/>
          <w:szCs w:val="28"/>
          <w:lang w:val="uk-UA"/>
        </w:rPr>
        <w:t>и</w:t>
      </w:r>
      <w:r w:rsidRPr="00B37E19">
        <w:rPr>
          <w:rFonts w:ascii="Times New Roman" w:hAnsi="Times New Roman"/>
          <w:color w:val="000000"/>
          <w:sz w:val="28"/>
          <w:szCs w:val="28"/>
          <w:lang w:val="uk-UA"/>
        </w:rPr>
        <w:t xml:space="preserve"> доповідей на наукових конференціях, </w:t>
      </w:r>
      <w:r>
        <w:rPr>
          <w:rFonts w:ascii="Times New Roman" w:hAnsi="Times New Roman"/>
          <w:color w:val="000000"/>
          <w:sz w:val="28"/>
          <w:szCs w:val="28"/>
          <w:lang w:val="uk-UA"/>
        </w:rPr>
        <w:t>одна з яких англійською мовою</w:t>
      </w:r>
      <w:r w:rsidRPr="00B37E19">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sidRPr="00B37E19">
        <w:rPr>
          <w:rFonts w:ascii="Times New Roman" w:hAnsi="Times New Roman"/>
          <w:color w:val="000000"/>
          <w:sz w:val="28"/>
          <w:szCs w:val="28"/>
          <w:lang w:val="uk-UA"/>
        </w:rPr>
        <w:t>загальним обсягом 1,</w:t>
      </w:r>
      <w:r>
        <w:rPr>
          <w:rFonts w:ascii="Times New Roman" w:hAnsi="Times New Roman"/>
          <w:color w:val="000000"/>
          <w:sz w:val="28"/>
          <w:szCs w:val="28"/>
          <w:lang w:val="uk-UA"/>
        </w:rPr>
        <w:t>0</w:t>
      </w:r>
      <w:r w:rsidRPr="00B37E19">
        <w:rPr>
          <w:rFonts w:ascii="Times New Roman" w:hAnsi="Times New Roman"/>
          <w:color w:val="000000"/>
          <w:sz w:val="28"/>
          <w:szCs w:val="28"/>
          <w:lang w:val="uk-UA"/>
        </w:rPr>
        <w:t xml:space="preserve"> др. арк.</w:t>
      </w:r>
    </w:p>
    <w:p w:rsidR="008B7333" w:rsidRDefault="008B7333" w:rsidP="008B7333">
      <w:pPr>
        <w:pStyle w:val="a9"/>
        <w:widowControl w:val="0"/>
        <w:spacing w:after="0" w:line="360" w:lineRule="auto"/>
        <w:ind w:left="0" w:firstLine="709"/>
        <w:rPr>
          <w:rFonts w:ascii="Times New Roman" w:hAnsi="Times New Roman"/>
          <w:color w:val="000000"/>
          <w:sz w:val="28"/>
          <w:szCs w:val="28"/>
          <w:lang w:val="uk-UA"/>
        </w:rPr>
      </w:pPr>
    </w:p>
    <w:p w:rsidR="00546E47" w:rsidRDefault="00546E47" w:rsidP="008B7333">
      <w:pPr>
        <w:pStyle w:val="a9"/>
        <w:widowControl w:val="0"/>
        <w:spacing w:after="0" w:line="360" w:lineRule="auto"/>
        <w:ind w:left="0" w:firstLine="709"/>
        <w:rPr>
          <w:rFonts w:ascii="Times New Roman" w:hAnsi="Times New Roman"/>
          <w:color w:val="000000"/>
          <w:sz w:val="28"/>
          <w:szCs w:val="28"/>
          <w:lang w:val="uk-UA"/>
        </w:rPr>
      </w:pPr>
    </w:p>
    <w:p w:rsidR="00546E47" w:rsidRDefault="00546E47" w:rsidP="008B7333">
      <w:pPr>
        <w:pStyle w:val="a9"/>
        <w:widowControl w:val="0"/>
        <w:spacing w:after="0" w:line="360" w:lineRule="auto"/>
        <w:ind w:left="0" w:firstLine="709"/>
        <w:rPr>
          <w:rFonts w:ascii="Times New Roman" w:hAnsi="Times New Roman"/>
          <w:color w:val="000000"/>
          <w:sz w:val="28"/>
          <w:szCs w:val="28"/>
          <w:lang w:val="uk-UA"/>
        </w:rPr>
      </w:pPr>
    </w:p>
    <w:p w:rsidR="00546E47" w:rsidRDefault="00546E47" w:rsidP="008B7333">
      <w:pPr>
        <w:pStyle w:val="a9"/>
        <w:widowControl w:val="0"/>
        <w:spacing w:after="0" w:line="360" w:lineRule="auto"/>
        <w:ind w:left="0" w:firstLine="709"/>
        <w:rPr>
          <w:rFonts w:ascii="Times New Roman" w:hAnsi="Times New Roman"/>
          <w:color w:val="000000"/>
          <w:sz w:val="28"/>
          <w:szCs w:val="28"/>
          <w:lang w:val="uk-UA"/>
        </w:rPr>
      </w:pPr>
    </w:p>
    <w:p w:rsidR="00546E47" w:rsidRDefault="00546E47" w:rsidP="008B7333">
      <w:pPr>
        <w:pStyle w:val="a9"/>
        <w:widowControl w:val="0"/>
        <w:spacing w:after="0" w:line="360" w:lineRule="auto"/>
        <w:ind w:left="0" w:firstLine="709"/>
        <w:rPr>
          <w:rFonts w:ascii="Times New Roman" w:hAnsi="Times New Roman"/>
          <w:color w:val="000000"/>
          <w:sz w:val="28"/>
          <w:szCs w:val="28"/>
          <w:lang w:val="uk-UA"/>
        </w:rPr>
      </w:pPr>
    </w:p>
    <w:p w:rsidR="00546E47" w:rsidRDefault="00546E47" w:rsidP="008B7333">
      <w:pPr>
        <w:pStyle w:val="a9"/>
        <w:widowControl w:val="0"/>
        <w:spacing w:after="0" w:line="360" w:lineRule="auto"/>
        <w:ind w:left="0" w:firstLine="709"/>
        <w:rPr>
          <w:rFonts w:ascii="Times New Roman" w:hAnsi="Times New Roman"/>
          <w:color w:val="000000"/>
          <w:sz w:val="28"/>
          <w:szCs w:val="28"/>
          <w:lang w:val="uk-UA"/>
        </w:rPr>
      </w:pPr>
    </w:p>
    <w:p w:rsidR="00546E47" w:rsidRDefault="00546E47" w:rsidP="008B7333">
      <w:pPr>
        <w:pStyle w:val="a9"/>
        <w:widowControl w:val="0"/>
        <w:spacing w:after="0" w:line="360" w:lineRule="auto"/>
        <w:ind w:left="0" w:firstLine="709"/>
        <w:rPr>
          <w:rFonts w:ascii="Times New Roman" w:hAnsi="Times New Roman"/>
          <w:color w:val="000000"/>
          <w:sz w:val="28"/>
          <w:szCs w:val="28"/>
          <w:lang w:val="uk-UA"/>
        </w:rPr>
      </w:pPr>
    </w:p>
    <w:p w:rsidR="00546E47" w:rsidRDefault="00546E47" w:rsidP="008B7333">
      <w:pPr>
        <w:pStyle w:val="a9"/>
        <w:widowControl w:val="0"/>
        <w:spacing w:after="0" w:line="360" w:lineRule="auto"/>
        <w:ind w:left="0" w:firstLine="709"/>
        <w:rPr>
          <w:rFonts w:ascii="Times New Roman" w:hAnsi="Times New Roman"/>
          <w:color w:val="000000"/>
          <w:sz w:val="28"/>
          <w:szCs w:val="28"/>
          <w:lang w:val="uk-UA"/>
        </w:rPr>
      </w:pPr>
    </w:p>
    <w:p w:rsidR="00546E47" w:rsidRDefault="00546E47" w:rsidP="008B7333">
      <w:pPr>
        <w:pStyle w:val="a9"/>
        <w:widowControl w:val="0"/>
        <w:spacing w:after="0" w:line="360" w:lineRule="auto"/>
        <w:ind w:left="0" w:firstLine="709"/>
        <w:rPr>
          <w:rFonts w:ascii="Times New Roman" w:hAnsi="Times New Roman"/>
          <w:color w:val="000000"/>
          <w:sz w:val="28"/>
          <w:szCs w:val="28"/>
          <w:lang w:val="uk-UA"/>
        </w:rPr>
      </w:pPr>
    </w:p>
    <w:p w:rsidR="00546E47" w:rsidRDefault="00546E47" w:rsidP="008B7333">
      <w:pPr>
        <w:pStyle w:val="a9"/>
        <w:widowControl w:val="0"/>
        <w:spacing w:after="0" w:line="360" w:lineRule="auto"/>
        <w:ind w:left="0" w:firstLine="709"/>
        <w:rPr>
          <w:rFonts w:ascii="Times New Roman" w:hAnsi="Times New Roman"/>
          <w:color w:val="000000"/>
          <w:sz w:val="28"/>
          <w:szCs w:val="28"/>
          <w:lang w:val="uk-UA"/>
        </w:rPr>
      </w:pPr>
    </w:p>
    <w:p w:rsidR="00546E47" w:rsidRDefault="00546E47" w:rsidP="008B7333">
      <w:pPr>
        <w:pStyle w:val="a9"/>
        <w:widowControl w:val="0"/>
        <w:spacing w:after="0" w:line="360" w:lineRule="auto"/>
        <w:ind w:left="0" w:firstLine="709"/>
        <w:rPr>
          <w:rFonts w:ascii="Times New Roman" w:hAnsi="Times New Roman"/>
          <w:color w:val="000000"/>
          <w:sz w:val="28"/>
          <w:szCs w:val="28"/>
          <w:lang w:val="uk-UA"/>
        </w:rPr>
      </w:pPr>
    </w:p>
    <w:p w:rsidR="00546E47" w:rsidRDefault="00546E47" w:rsidP="008B7333">
      <w:pPr>
        <w:pStyle w:val="a9"/>
        <w:widowControl w:val="0"/>
        <w:spacing w:after="0" w:line="360" w:lineRule="auto"/>
        <w:ind w:left="0" w:firstLine="709"/>
        <w:rPr>
          <w:rFonts w:ascii="Times New Roman" w:hAnsi="Times New Roman"/>
          <w:color w:val="000000"/>
          <w:sz w:val="28"/>
          <w:szCs w:val="28"/>
          <w:lang w:val="uk-UA"/>
        </w:rPr>
      </w:pPr>
    </w:p>
    <w:p w:rsidR="00546E47" w:rsidRDefault="00546E47" w:rsidP="008B7333">
      <w:pPr>
        <w:pStyle w:val="a9"/>
        <w:widowControl w:val="0"/>
        <w:spacing w:after="0" w:line="360" w:lineRule="auto"/>
        <w:ind w:left="0" w:firstLine="709"/>
        <w:rPr>
          <w:rFonts w:ascii="Times New Roman" w:hAnsi="Times New Roman"/>
          <w:color w:val="000000"/>
          <w:sz w:val="28"/>
          <w:szCs w:val="28"/>
          <w:lang w:val="uk-UA"/>
        </w:rPr>
      </w:pPr>
    </w:p>
    <w:p w:rsidR="00546E47" w:rsidRDefault="00546E47" w:rsidP="008B7333">
      <w:pPr>
        <w:pStyle w:val="a9"/>
        <w:widowControl w:val="0"/>
        <w:spacing w:after="0" w:line="360" w:lineRule="auto"/>
        <w:ind w:left="0" w:firstLine="709"/>
        <w:rPr>
          <w:rFonts w:ascii="Times New Roman" w:hAnsi="Times New Roman"/>
          <w:color w:val="000000"/>
          <w:sz w:val="28"/>
          <w:szCs w:val="28"/>
          <w:lang w:val="uk-UA"/>
        </w:rPr>
      </w:pPr>
    </w:p>
    <w:p w:rsidR="00546E47" w:rsidRDefault="00546E47" w:rsidP="008B7333">
      <w:pPr>
        <w:pStyle w:val="a9"/>
        <w:widowControl w:val="0"/>
        <w:spacing w:after="0" w:line="360" w:lineRule="auto"/>
        <w:ind w:left="0" w:firstLine="709"/>
        <w:rPr>
          <w:rFonts w:ascii="Times New Roman" w:hAnsi="Times New Roman"/>
          <w:color w:val="000000"/>
          <w:sz w:val="28"/>
          <w:szCs w:val="28"/>
          <w:lang w:val="uk-UA"/>
        </w:rPr>
      </w:pPr>
    </w:p>
    <w:p w:rsidR="00546E47" w:rsidRDefault="00546E47" w:rsidP="008B7333">
      <w:pPr>
        <w:pStyle w:val="a9"/>
        <w:widowControl w:val="0"/>
        <w:spacing w:after="0" w:line="360" w:lineRule="auto"/>
        <w:ind w:left="0" w:firstLine="709"/>
        <w:rPr>
          <w:rFonts w:ascii="Times New Roman" w:hAnsi="Times New Roman"/>
          <w:color w:val="000000"/>
          <w:sz w:val="28"/>
          <w:szCs w:val="28"/>
          <w:lang w:val="uk-UA"/>
        </w:rPr>
      </w:pPr>
    </w:p>
    <w:p w:rsidR="00546E47" w:rsidRDefault="00546E47" w:rsidP="008B7333">
      <w:pPr>
        <w:pStyle w:val="a9"/>
        <w:widowControl w:val="0"/>
        <w:spacing w:after="0" w:line="360" w:lineRule="auto"/>
        <w:ind w:left="0" w:firstLine="709"/>
        <w:rPr>
          <w:rFonts w:ascii="Times New Roman" w:hAnsi="Times New Roman"/>
          <w:color w:val="000000"/>
          <w:sz w:val="28"/>
          <w:szCs w:val="28"/>
          <w:lang w:val="uk-UA"/>
        </w:rPr>
      </w:pPr>
    </w:p>
    <w:p w:rsidR="00546E47" w:rsidRDefault="00546E47" w:rsidP="008B7333">
      <w:pPr>
        <w:pStyle w:val="a9"/>
        <w:widowControl w:val="0"/>
        <w:spacing w:after="0" w:line="360" w:lineRule="auto"/>
        <w:ind w:left="0" w:firstLine="709"/>
        <w:rPr>
          <w:rFonts w:ascii="Times New Roman" w:hAnsi="Times New Roman"/>
          <w:color w:val="000000"/>
          <w:sz w:val="28"/>
          <w:szCs w:val="28"/>
          <w:lang w:val="uk-UA"/>
        </w:rPr>
      </w:pPr>
    </w:p>
    <w:p w:rsidR="00546E47" w:rsidRPr="00BF53AC" w:rsidRDefault="00546E47" w:rsidP="00546E47">
      <w:pPr>
        <w:pStyle w:val="a9"/>
        <w:widowControl w:val="0"/>
        <w:spacing w:after="0" w:line="360" w:lineRule="auto"/>
        <w:ind w:left="0" w:firstLine="709"/>
        <w:jc w:val="both"/>
        <w:rPr>
          <w:rFonts w:ascii="Times New Roman" w:hAnsi="Times New Roman"/>
          <w:color w:val="000000"/>
          <w:sz w:val="28"/>
          <w:szCs w:val="28"/>
          <w:lang w:val="uk-UA"/>
        </w:rPr>
        <w:sectPr w:rsidR="00546E47" w:rsidRPr="00BF53AC" w:rsidSect="001F748E">
          <w:footerReference w:type="even" r:id="rId4"/>
          <w:footerReference w:type="default" r:id="rId5"/>
          <w:pgSz w:w="11906" w:h="16838"/>
          <w:pgMar w:top="1134" w:right="567" w:bottom="1418" w:left="1701" w:header="709" w:footer="709" w:gutter="0"/>
          <w:cols w:space="708"/>
          <w:titlePg/>
          <w:docGrid w:linePitch="360"/>
        </w:sectPr>
      </w:pPr>
    </w:p>
    <w:p w:rsidR="00546E47" w:rsidRPr="00B37E19" w:rsidRDefault="00546E47" w:rsidP="00546E47">
      <w:pPr>
        <w:pStyle w:val="a9"/>
        <w:tabs>
          <w:tab w:val="left" w:pos="540"/>
        </w:tabs>
        <w:spacing w:line="360" w:lineRule="auto"/>
        <w:ind w:left="0"/>
        <w:jc w:val="center"/>
        <w:rPr>
          <w:rFonts w:ascii="Times New Roman" w:hAnsi="Times New Roman"/>
          <w:b/>
          <w:color w:val="000000"/>
          <w:sz w:val="28"/>
          <w:szCs w:val="28"/>
        </w:rPr>
      </w:pPr>
      <w:r w:rsidRPr="00B37E19">
        <w:rPr>
          <w:rFonts w:ascii="Times New Roman" w:hAnsi="Times New Roman"/>
          <w:b/>
          <w:color w:val="000000"/>
          <w:sz w:val="28"/>
          <w:szCs w:val="28"/>
        </w:rPr>
        <w:lastRenderedPageBreak/>
        <w:t>ВИСНОВКИ</w:t>
      </w:r>
    </w:p>
    <w:p w:rsidR="00546E47" w:rsidRPr="00C6678C" w:rsidRDefault="00546E47" w:rsidP="00546E47">
      <w:pPr>
        <w:widowControl w:val="0"/>
        <w:spacing w:after="0" w:line="360" w:lineRule="auto"/>
        <w:ind w:firstLine="720"/>
        <w:jc w:val="both"/>
        <w:rPr>
          <w:rFonts w:ascii="Times New Roman" w:hAnsi="Times New Roman"/>
          <w:sz w:val="28"/>
          <w:szCs w:val="28"/>
          <w:lang w:val="uk-UA"/>
        </w:rPr>
      </w:pPr>
      <w:r w:rsidRPr="00C6678C">
        <w:rPr>
          <w:rFonts w:ascii="Times New Roman" w:hAnsi="Times New Roman"/>
          <w:color w:val="000000"/>
          <w:sz w:val="28"/>
          <w:szCs w:val="28"/>
          <w:lang w:val="uk-UA"/>
        </w:rPr>
        <w:t>1. Нами проведено регресійний аналіз з</w:t>
      </w:r>
      <w:r>
        <w:rPr>
          <w:rFonts w:ascii="Times New Roman" w:hAnsi="Times New Roman"/>
          <w:color w:val="000000"/>
          <w:sz w:val="28"/>
          <w:szCs w:val="28"/>
          <w:lang w:val="uk-UA"/>
        </w:rPr>
        <w:t xml:space="preserve"> метою</w:t>
      </w:r>
      <w:r w:rsidRPr="00C6678C">
        <w:rPr>
          <w:rFonts w:ascii="Times New Roman" w:hAnsi="Times New Roman"/>
          <w:color w:val="000000"/>
          <w:sz w:val="28"/>
          <w:szCs w:val="28"/>
          <w:lang w:val="uk-UA"/>
        </w:rPr>
        <w:t xml:space="preserve"> визначення ступеню впливу кількості прибуттів в’їздних іноземних туристів в Україну на її платіжний баланс.  З регресійного аналізу зроблено висновок про те, що </w:t>
      </w:r>
      <w:r w:rsidRPr="00C6678C">
        <w:rPr>
          <w:rStyle w:val="tlid-translation"/>
          <w:rFonts w:ascii="Times New Roman" w:hAnsi="Times New Roman"/>
          <w:sz w:val="28"/>
          <w:szCs w:val="28"/>
          <w:lang w:val="uk-UA"/>
        </w:rPr>
        <w:t>з метою поліпшення стану платіжного балансу країни – необхідно стимулювати постійне зростання загальної кількості обслуговуваних в країні в’їздних (іноземних) туристів. Збільшення кількості таких туристів можна домогтися шляхом удосконалення існуючої в Україні інституційної структури механізму регулювання в’їздного (іноземного) туризму.</w:t>
      </w:r>
    </w:p>
    <w:p w:rsidR="00546E47" w:rsidRPr="00B37E19" w:rsidRDefault="00546E47" w:rsidP="00546E47">
      <w:pPr>
        <w:pStyle w:val="a9"/>
        <w:widowControl w:val="0"/>
        <w:tabs>
          <w:tab w:val="left" w:pos="540"/>
        </w:tabs>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lang w:val="uk-UA"/>
        </w:rPr>
        <w:t>2</w:t>
      </w:r>
      <w:r>
        <w:rPr>
          <w:rFonts w:ascii="Times New Roman" w:hAnsi="Times New Roman"/>
          <w:color w:val="000000"/>
          <w:sz w:val="28"/>
          <w:szCs w:val="28"/>
        </w:rPr>
        <w:t xml:space="preserve">. </w:t>
      </w:r>
      <w:r w:rsidRPr="00B37E19">
        <w:rPr>
          <w:rFonts w:ascii="Times New Roman" w:hAnsi="Times New Roman"/>
          <w:color w:val="000000"/>
          <w:sz w:val="28"/>
          <w:szCs w:val="28"/>
        </w:rPr>
        <w:t>Прикладом реформування туристичного сектору та швидкого переходу до ефективних ринкових відносин в цій галузі виступають розвинуті у туристичному плані країни Центрально-Східної Європи (Польща, Чехія, Хорватія, Словаччина, Чорногорія, Болгарія), в яких становлення та розвиток виробництва конкурентноздатного  національного туристичного продукту віднесено до пріоритетних завдань державної економічної політики, в результаті впровадження якої регіон ЦСЄ увійшов до світових лідерів за показником приросту туристичних відвідувань.</w:t>
      </w:r>
    </w:p>
    <w:p w:rsidR="00546E47" w:rsidRPr="00B37E19" w:rsidRDefault="00546E47" w:rsidP="00546E47">
      <w:pPr>
        <w:pStyle w:val="a9"/>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lang w:val="uk-UA"/>
        </w:rPr>
        <w:t>3.</w:t>
      </w:r>
      <w:r w:rsidRPr="00B37E19">
        <w:rPr>
          <w:rFonts w:ascii="Times New Roman" w:hAnsi="Times New Roman"/>
          <w:color w:val="000000"/>
          <w:sz w:val="28"/>
          <w:szCs w:val="28"/>
        </w:rPr>
        <w:t xml:space="preserve">У процесі розвитку торгівлі міжнародними туристичними послугами сформувався структурно-інституційний механізм, який спирається на тривекторну систему регулювання, побудовану за принципом суб’єктної участі та рівнем функціонального впливу:  </w:t>
      </w:r>
    </w:p>
    <w:p w:rsidR="00546E47" w:rsidRPr="00B37E19" w:rsidRDefault="00546E47" w:rsidP="00546E47">
      <w:pPr>
        <w:pStyle w:val="a9"/>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lang w:val="uk-UA"/>
        </w:rPr>
        <w:t>-</w:t>
      </w:r>
      <w:r w:rsidRPr="00B37E19">
        <w:rPr>
          <w:rFonts w:ascii="Times New Roman" w:hAnsi="Times New Roman"/>
          <w:color w:val="000000"/>
          <w:sz w:val="28"/>
          <w:szCs w:val="28"/>
        </w:rPr>
        <w:t>державно-владний рівень, головним завданням якого стає формування нормативно-правового простору, сприятливого для здійснення ефективної комерційної діяльності в сфері міжнародного туризму та обрання експортної/внутрішньої орієнтації при виробництві національного продукту;</w:t>
      </w:r>
    </w:p>
    <w:p w:rsidR="00546E47" w:rsidRPr="00B37E19" w:rsidRDefault="00546E47" w:rsidP="00546E47">
      <w:pPr>
        <w:pStyle w:val="a9"/>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lang w:val="uk-UA"/>
        </w:rPr>
        <w:t>-</w:t>
      </w:r>
      <w:r w:rsidRPr="00B37E19">
        <w:rPr>
          <w:rFonts w:ascii="Times New Roman" w:hAnsi="Times New Roman"/>
          <w:color w:val="000000"/>
          <w:sz w:val="28"/>
          <w:szCs w:val="28"/>
        </w:rPr>
        <w:t xml:space="preserve">рівень міжнаціональних інституцій з профільною спеціалізацією на міжнародний туризм, які мають консультативно-рекомендаційний характер; </w:t>
      </w:r>
    </w:p>
    <w:p w:rsidR="00546E47" w:rsidRPr="00B37E19" w:rsidRDefault="00546E47" w:rsidP="00546E47">
      <w:pPr>
        <w:pStyle w:val="a9"/>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lang w:val="uk-UA"/>
        </w:rPr>
        <w:t>-</w:t>
      </w:r>
      <w:r w:rsidRPr="00B37E19">
        <w:rPr>
          <w:rFonts w:ascii="Times New Roman" w:hAnsi="Times New Roman"/>
          <w:color w:val="000000"/>
          <w:sz w:val="28"/>
          <w:szCs w:val="28"/>
        </w:rPr>
        <w:t xml:space="preserve">міжсуб’єктний рівень, який формується на ринкових відносинах учасників комерційної діяльності, базується на умовах конкурентної боротьби </w:t>
      </w:r>
      <w:r w:rsidRPr="00B37E19">
        <w:rPr>
          <w:rFonts w:ascii="Times New Roman" w:hAnsi="Times New Roman"/>
          <w:color w:val="000000"/>
          <w:sz w:val="28"/>
          <w:szCs w:val="28"/>
        </w:rPr>
        <w:lastRenderedPageBreak/>
        <w:t>між фірмами відповідних рівнів (малого, середнього, великого, міжнаціонального).</w:t>
      </w:r>
    </w:p>
    <w:p w:rsidR="00546E47" w:rsidRPr="00B37E19" w:rsidRDefault="00546E47" w:rsidP="00546E47">
      <w:pPr>
        <w:pStyle w:val="a9"/>
        <w:tabs>
          <w:tab w:val="left" w:pos="540"/>
        </w:tabs>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lang w:val="uk-UA"/>
        </w:rPr>
        <w:t>4.</w:t>
      </w:r>
      <w:r w:rsidRPr="00B37E19">
        <w:rPr>
          <w:rFonts w:ascii="Times New Roman" w:hAnsi="Times New Roman"/>
          <w:color w:val="000000"/>
          <w:sz w:val="28"/>
          <w:szCs w:val="28"/>
        </w:rPr>
        <w:t>Диверсифікація торгівлі міжнародними туристичними послугами відбувається на основі функціональних та структурних чинників, які характеризують окремий напрям спеціалізації при виробництві туристичного продукту. Розмежовано традиційні вектори туристичної індустрії та комбіновані, що базуються на поєднанні традиційних напрямів з іншими сферами людської діяльності. Серед останніх значного розвитку набуває медичний, діловий та навчальний туризм.</w:t>
      </w:r>
    </w:p>
    <w:p w:rsidR="00546E47" w:rsidRPr="00B37E19" w:rsidRDefault="00546E47" w:rsidP="00546E47">
      <w:pPr>
        <w:pStyle w:val="a9"/>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lang w:val="uk-UA"/>
        </w:rPr>
        <w:t>5.</w:t>
      </w:r>
      <w:r w:rsidRPr="00B37E19">
        <w:rPr>
          <w:rFonts w:ascii="Times New Roman" w:hAnsi="Times New Roman"/>
          <w:color w:val="000000"/>
          <w:sz w:val="28"/>
          <w:szCs w:val="28"/>
        </w:rPr>
        <w:t>Першочерговим завданням у процесі виведення Україною власного туристичного продукту на світовий ринок стає формування єдиного туристичного ринкового простору спільно з сусідніми країнами ЦСЄ, з врахуванням позитивного досвіду структурних реформ, проведених в у відповідності до принципів лібералізації ринкових взаємовідносин між учасниками торгівлі туристичними послугами.</w:t>
      </w:r>
    </w:p>
    <w:p w:rsidR="00546E47" w:rsidRDefault="00546E47" w:rsidP="00546E47">
      <w:pPr>
        <w:pStyle w:val="a9"/>
        <w:tabs>
          <w:tab w:val="left" w:pos="360"/>
        </w:tabs>
        <w:spacing w:after="0" w:line="360" w:lineRule="auto"/>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6.</w:t>
      </w:r>
      <w:r w:rsidRPr="00B37E19">
        <w:rPr>
          <w:rFonts w:ascii="Times New Roman" w:hAnsi="Times New Roman"/>
          <w:color w:val="000000"/>
          <w:sz w:val="28"/>
          <w:szCs w:val="28"/>
        </w:rPr>
        <w:t>Головні вектори побудови спільного туристичного ринку між Україною та країнами ЦСЄ лежать у площині відносин України і двох основних угруповань центрально-східного європейського регіону – Європейського Союзу та Чорноморського Економічного Співробітництва.</w:t>
      </w:r>
    </w:p>
    <w:p w:rsidR="00546E47" w:rsidRPr="000B5FA3" w:rsidRDefault="00546E47" w:rsidP="00546E47">
      <w:pPr>
        <w:pStyle w:val="a9"/>
        <w:tabs>
          <w:tab w:val="left" w:pos="360"/>
        </w:tabs>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lang w:val="uk-UA"/>
        </w:rPr>
        <w:t>7.</w:t>
      </w:r>
      <w:r w:rsidRPr="00B37E19">
        <w:rPr>
          <w:rFonts w:ascii="Times New Roman" w:hAnsi="Times New Roman"/>
          <w:color w:val="000000"/>
          <w:sz w:val="28"/>
          <w:szCs w:val="28"/>
        </w:rPr>
        <w:t>Розвиток торгівлі міжнародними туристичними послугами проходить на ниві активних глобалізаційних процесів, що впливають на структурно-інституційну побудову туристичного процесу, на характер взаємовідносин між учасниками міжнародної туристичної діяльності та на ринкові вимоги щодо розробки ефективних заходів маркетингу та менеджменту кожним з суб’єктів ринку. Україна, як держава, що обрала шлях активного залучення до світових економічних процесів, серед яких торгівля міжнародними туристичними послугами посідає  пріоритетне місце, має зауважити на особливості світового ринкового механізму, що стали результатом туристичної глобалізації, а отже розробити та впровадити відповідні менеджмент-маркетингові підходи</w:t>
      </w:r>
      <w:r w:rsidRPr="000B5FA3">
        <w:rPr>
          <w:rFonts w:ascii="Times New Roman" w:hAnsi="Times New Roman"/>
          <w:color w:val="000000"/>
          <w:sz w:val="28"/>
          <w:szCs w:val="28"/>
        </w:rPr>
        <w:t>.</w:t>
      </w:r>
    </w:p>
    <w:p w:rsidR="00546E47" w:rsidRPr="00B37E19" w:rsidRDefault="00546E47" w:rsidP="00546E47">
      <w:pPr>
        <w:tabs>
          <w:tab w:val="num" w:pos="360"/>
        </w:tabs>
        <w:jc w:val="center"/>
        <w:rPr>
          <w:rFonts w:ascii="Times New Roman" w:hAnsi="Times New Roman"/>
          <w:b/>
          <w:bCs/>
          <w:color w:val="000000"/>
          <w:sz w:val="28"/>
          <w:szCs w:val="28"/>
          <w:lang w:val="uk-UA"/>
        </w:rPr>
        <w:sectPr w:rsidR="00546E47" w:rsidRPr="00B37E19" w:rsidSect="00B37E19">
          <w:pgSz w:w="11906" w:h="16838"/>
          <w:pgMar w:top="1134" w:right="567" w:bottom="1418" w:left="1701" w:header="709" w:footer="709" w:gutter="0"/>
          <w:cols w:space="708"/>
          <w:titlePg/>
          <w:docGrid w:linePitch="360"/>
        </w:sectPr>
      </w:pPr>
    </w:p>
    <w:p w:rsidR="00546E47" w:rsidRDefault="00546E47" w:rsidP="00546E47">
      <w:pPr>
        <w:spacing w:after="0" w:line="360" w:lineRule="auto"/>
        <w:jc w:val="center"/>
        <w:rPr>
          <w:rStyle w:val="shorttext"/>
          <w:rFonts w:ascii="Times New Roman" w:hAnsi="Times New Roman"/>
          <w:b/>
          <w:sz w:val="28"/>
          <w:szCs w:val="28"/>
          <w:lang w:val="uk-UA"/>
        </w:rPr>
      </w:pPr>
      <w:r w:rsidRPr="00B37E19">
        <w:rPr>
          <w:rStyle w:val="shorttext"/>
          <w:rFonts w:ascii="Times New Roman" w:hAnsi="Times New Roman"/>
          <w:b/>
          <w:sz w:val="28"/>
          <w:szCs w:val="28"/>
          <w:lang w:val="uk-UA"/>
        </w:rPr>
        <w:lastRenderedPageBreak/>
        <w:t>СПИСОК ВИКОРИСТАНИХ ДЖЕРЕЛ</w:t>
      </w:r>
    </w:p>
    <w:p w:rsidR="00546E47" w:rsidRPr="00B37E19" w:rsidRDefault="00546E47" w:rsidP="00546E47">
      <w:pPr>
        <w:widowControl w:val="0"/>
        <w:tabs>
          <w:tab w:val="left" w:pos="851"/>
        </w:tabs>
        <w:suppressAutoHyphens/>
        <w:spacing w:after="0" w:line="360" w:lineRule="auto"/>
        <w:ind w:firstLine="567"/>
        <w:jc w:val="center"/>
        <w:rPr>
          <w:rFonts w:ascii="Times New Roman" w:hAnsi="Times New Roman"/>
          <w:b/>
          <w:sz w:val="28"/>
          <w:szCs w:val="28"/>
          <w:lang w:val="uk-UA"/>
        </w:rPr>
      </w:pPr>
    </w:p>
    <w:p w:rsidR="00546E47" w:rsidRPr="00471AA3" w:rsidRDefault="00546E47" w:rsidP="00546E47">
      <w:pPr>
        <w:pStyle w:val="Normal2"/>
        <w:widowControl w:val="0"/>
        <w:tabs>
          <w:tab w:val="left" w:pos="540"/>
        </w:tabs>
        <w:ind w:firstLine="709"/>
      </w:pPr>
      <w:r w:rsidRPr="00471AA3">
        <w:t xml:space="preserve">1.Susana Rodrigues, Eulália Santos, </w:t>
      </w:r>
      <w:r w:rsidRPr="00471AA3">
        <w:rPr>
          <w:shd w:val="clear" w:color="auto" w:fill="FFFFFF"/>
        </w:rPr>
        <w:t>Margarida Oliveira</w:t>
      </w:r>
      <w:r w:rsidRPr="00471AA3">
        <w:t xml:space="preserve">.  </w:t>
      </w:r>
      <w:r w:rsidRPr="00471AA3">
        <w:rPr>
          <w:color w:val="111111"/>
        </w:rPr>
        <w:t>The Offer of Tourist Routes to Increase Tourist Stay in Hotels.</w:t>
      </w:r>
      <w:r w:rsidRPr="00471AA3">
        <w:rPr>
          <w:color w:val="111111"/>
          <w:lang w:val="en-US"/>
        </w:rPr>
        <w:t xml:space="preserve"> - 2019.</w:t>
      </w:r>
      <w:r w:rsidRPr="00471AA3">
        <w:rPr>
          <w:color w:val="111111"/>
        </w:rPr>
        <w:t xml:space="preserve"> - 8 p. [Електронний ресурс] –  Режим доступу: https://www.researchgate.net/publication/330359783 </w:t>
      </w:r>
    </w:p>
    <w:p w:rsidR="00546E47" w:rsidRPr="00471AA3" w:rsidRDefault="00546E47" w:rsidP="00546E47">
      <w:pPr>
        <w:pStyle w:val="Normal2"/>
        <w:widowControl w:val="0"/>
        <w:tabs>
          <w:tab w:val="left" w:pos="540"/>
        </w:tabs>
        <w:ind w:firstLine="709"/>
        <w:rPr>
          <w:color w:val="111111"/>
        </w:rPr>
      </w:pPr>
      <w:r w:rsidRPr="00471AA3">
        <w:rPr>
          <w:lang w:val="en-US"/>
        </w:rPr>
        <w:t>2.</w:t>
      </w:r>
      <w:r w:rsidRPr="00471AA3">
        <w:t>Nermin Ki</w:t>
      </w:r>
      <w:r w:rsidRPr="00471AA3">
        <w:rPr>
          <w:color w:val="000000"/>
        </w:rPr>
        <w:t>ş</w:t>
      </w:r>
      <w:r w:rsidRPr="00471AA3">
        <w:t xml:space="preserve">i. A Strategic Approach to Sustainable Tourism Development Using the A’WOT Hybrid Method: A Case Study of Zonguldak, Turkey // Sustainability. - 2019. - № 11 (4). - 19 p.  </w:t>
      </w:r>
      <w:r w:rsidRPr="00471AA3">
        <w:rPr>
          <w:color w:val="111111"/>
        </w:rPr>
        <w:t>[Електронний ресурс] –  Режим доступу: https://www.mdpi.com/2071-1050/11/4/964/htm</w:t>
      </w:r>
    </w:p>
    <w:p w:rsidR="00546E47" w:rsidRPr="00471AA3" w:rsidRDefault="00546E47" w:rsidP="00546E47">
      <w:pPr>
        <w:pStyle w:val="Normal2"/>
        <w:widowControl w:val="0"/>
        <w:tabs>
          <w:tab w:val="left" w:pos="540"/>
        </w:tabs>
        <w:ind w:firstLine="709"/>
        <w:rPr>
          <w:color w:val="111111"/>
        </w:rPr>
      </w:pPr>
      <w:r w:rsidRPr="00471AA3">
        <w:rPr>
          <w:color w:val="111111"/>
          <w:lang w:val="ru-RU"/>
        </w:rPr>
        <w:t>3.</w:t>
      </w:r>
      <w:r w:rsidRPr="00471AA3">
        <w:rPr>
          <w:color w:val="111111"/>
        </w:rPr>
        <w:t xml:space="preserve">P.K. Mishra. Recent Trends in Tourism: Issues and Challenges. - New Delhi: Kolkata, 2019. - 239 p.  [Електронний ресурс] –  Режим доступу: https://www.researchgate.net/publication/331570911 </w:t>
      </w:r>
    </w:p>
    <w:p w:rsidR="00546E47" w:rsidRPr="00471AA3" w:rsidRDefault="00546E47" w:rsidP="00546E47">
      <w:pPr>
        <w:pStyle w:val="Normal2"/>
        <w:widowControl w:val="0"/>
        <w:tabs>
          <w:tab w:val="left" w:pos="540"/>
        </w:tabs>
        <w:ind w:firstLine="709"/>
        <w:rPr>
          <w:color w:val="000000"/>
        </w:rPr>
      </w:pPr>
      <w:r w:rsidRPr="00471AA3">
        <w:rPr>
          <w:color w:val="111111"/>
          <w:lang w:val="ru-RU"/>
        </w:rPr>
        <w:t>4.</w:t>
      </w:r>
      <w:r w:rsidRPr="00471AA3">
        <w:rPr>
          <w:color w:val="111111"/>
        </w:rPr>
        <w:t xml:space="preserve">Marina Nikolova. Rural Tourism in Bulgaria – An Important Trend and a Factor for Accelerating the Process of Diversifying Activities in Rural Regions // KSI Transactions on Knowledge Society. -  </w:t>
      </w:r>
      <w:r w:rsidRPr="00471AA3">
        <w:rPr>
          <w:color w:val="111111"/>
          <w:lang w:val="en-US"/>
        </w:rPr>
        <w:t xml:space="preserve">2019. - </w:t>
      </w:r>
      <w:r w:rsidRPr="00471AA3">
        <w:rPr>
          <w:color w:val="111111"/>
        </w:rPr>
        <w:t>P. 35 – 41. [Електронний ресурс] –  Режим доступу: https://www.researchgate.net/publication/331565196</w:t>
      </w:r>
    </w:p>
    <w:p w:rsidR="00546E47" w:rsidRPr="00471AA3" w:rsidRDefault="00546E47" w:rsidP="00546E47">
      <w:pPr>
        <w:pStyle w:val="Normal2"/>
        <w:widowControl w:val="0"/>
        <w:tabs>
          <w:tab w:val="left" w:pos="540"/>
        </w:tabs>
        <w:ind w:firstLine="709"/>
        <w:rPr>
          <w:color w:val="000000"/>
        </w:rPr>
      </w:pPr>
      <w:r w:rsidRPr="00471AA3">
        <w:rPr>
          <w:color w:val="111111"/>
        </w:rPr>
        <w:t>5.</w:t>
      </w:r>
      <w:r w:rsidRPr="00471AA3">
        <w:t>Глчян К.Л., Ніколаєв Ю.О</w:t>
      </w:r>
      <w:r w:rsidRPr="00471AA3">
        <w:rPr>
          <w:bCs/>
          <w:iCs/>
        </w:rPr>
        <w:t xml:space="preserve">. </w:t>
      </w:r>
      <w:r w:rsidRPr="00471AA3">
        <w:rPr>
          <w:bCs/>
        </w:rPr>
        <w:t>Шляхи інтенсифікації торгівлі міжнародними туристичними послугами в умовах глобалізації // Добробут націй в умовах глобальної нестабільності: Збірник наукових праць Девятої міжнародної науково-практичної конференції. - Одеса: ОНУ імені І.І.Мечникова, 2019. - С. 31 - 32.</w:t>
      </w:r>
    </w:p>
    <w:p w:rsidR="00546E47" w:rsidRPr="00471AA3" w:rsidRDefault="00546E47" w:rsidP="00546E47">
      <w:pPr>
        <w:widowControl w:val="0"/>
        <w:spacing w:after="0" w:line="360" w:lineRule="auto"/>
        <w:ind w:firstLine="709"/>
        <w:jc w:val="both"/>
        <w:rPr>
          <w:rFonts w:ascii="Times New Roman" w:hAnsi="Times New Roman"/>
          <w:sz w:val="28"/>
          <w:szCs w:val="28"/>
          <w:lang w:val="en-US"/>
        </w:rPr>
      </w:pPr>
      <w:r w:rsidRPr="00471AA3">
        <w:rPr>
          <w:rFonts w:ascii="Times New Roman" w:hAnsi="Times New Roman"/>
          <w:sz w:val="28"/>
          <w:szCs w:val="28"/>
          <w:lang w:val="en-US"/>
        </w:rPr>
        <w:t>6.Backman</w:t>
      </w:r>
      <w:r w:rsidRPr="00471AA3">
        <w:rPr>
          <w:rFonts w:ascii="Times New Roman" w:hAnsi="Times New Roman"/>
          <w:sz w:val="28"/>
          <w:szCs w:val="28"/>
          <w:lang w:val="uk-UA"/>
        </w:rPr>
        <w:t xml:space="preserve"> </w:t>
      </w:r>
      <w:r w:rsidRPr="00471AA3">
        <w:rPr>
          <w:rFonts w:ascii="Times New Roman" w:hAnsi="Times New Roman"/>
          <w:sz w:val="28"/>
          <w:szCs w:val="28"/>
          <w:lang w:val="en-US"/>
        </w:rPr>
        <w:t>K</w:t>
      </w:r>
      <w:r w:rsidRPr="00471AA3">
        <w:rPr>
          <w:rFonts w:ascii="Times New Roman" w:hAnsi="Times New Roman"/>
          <w:sz w:val="28"/>
          <w:szCs w:val="28"/>
          <w:lang w:val="uk-UA"/>
        </w:rPr>
        <w:t xml:space="preserve">., </w:t>
      </w:r>
      <w:r w:rsidRPr="00471AA3">
        <w:rPr>
          <w:rFonts w:ascii="Times New Roman" w:hAnsi="Times New Roman"/>
          <w:sz w:val="28"/>
          <w:szCs w:val="28"/>
          <w:lang w:val="en-US"/>
        </w:rPr>
        <w:t>Hsu</w:t>
      </w:r>
      <w:r w:rsidRPr="00471AA3">
        <w:rPr>
          <w:rFonts w:ascii="Times New Roman" w:hAnsi="Times New Roman"/>
          <w:sz w:val="28"/>
          <w:szCs w:val="28"/>
          <w:lang w:val="uk-UA"/>
        </w:rPr>
        <w:t xml:space="preserve"> </w:t>
      </w:r>
      <w:r w:rsidRPr="00471AA3">
        <w:rPr>
          <w:rFonts w:ascii="Times New Roman" w:hAnsi="Times New Roman"/>
          <w:sz w:val="28"/>
          <w:szCs w:val="28"/>
          <w:lang w:val="en-US"/>
        </w:rPr>
        <w:t>C</w:t>
      </w:r>
      <w:r w:rsidRPr="00471AA3">
        <w:rPr>
          <w:rFonts w:ascii="Times New Roman" w:hAnsi="Times New Roman"/>
          <w:sz w:val="28"/>
          <w:szCs w:val="28"/>
          <w:lang w:val="uk-UA"/>
        </w:rPr>
        <w:t>.-</w:t>
      </w:r>
      <w:r w:rsidRPr="00471AA3">
        <w:rPr>
          <w:rFonts w:ascii="Times New Roman" w:hAnsi="Times New Roman"/>
          <w:sz w:val="28"/>
          <w:szCs w:val="28"/>
          <w:lang w:val="en-US"/>
        </w:rPr>
        <w:t>H</w:t>
      </w:r>
      <w:r w:rsidRPr="00471AA3">
        <w:rPr>
          <w:rFonts w:ascii="Times New Roman" w:hAnsi="Times New Roman"/>
          <w:sz w:val="28"/>
          <w:szCs w:val="28"/>
          <w:lang w:val="uk-UA"/>
        </w:rPr>
        <w:t xml:space="preserve">., </w:t>
      </w:r>
      <w:r w:rsidRPr="00471AA3">
        <w:rPr>
          <w:rFonts w:ascii="Times New Roman" w:hAnsi="Times New Roman"/>
          <w:sz w:val="28"/>
          <w:szCs w:val="28"/>
          <w:lang w:val="en-US"/>
        </w:rPr>
        <w:t>Backman S</w:t>
      </w:r>
      <w:r w:rsidRPr="00471AA3">
        <w:rPr>
          <w:rFonts w:ascii="Times New Roman" w:hAnsi="Times New Roman"/>
          <w:sz w:val="28"/>
          <w:szCs w:val="28"/>
          <w:lang w:val="uk-UA"/>
        </w:rPr>
        <w:t xml:space="preserve">. </w:t>
      </w:r>
      <w:r w:rsidRPr="00471AA3">
        <w:rPr>
          <w:rFonts w:ascii="Times New Roman" w:hAnsi="Times New Roman"/>
          <w:sz w:val="28"/>
          <w:szCs w:val="28"/>
          <w:lang w:val="en-US"/>
        </w:rPr>
        <w:t xml:space="preserve">Tao Residents’ Perceptions of Social and Cultural Impacts of Tourism in Lan-Yu, Taiwan. </w:t>
      </w:r>
      <w:r w:rsidRPr="00471AA3">
        <w:rPr>
          <w:rFonts w:ascii="Times New Roman" w:hAnsi="Times New Roman"/>
          <w:i/>
          <w:sz w:val="28"/>
          <w:szCs w:val="28"/>
          <w:lang w:val="en-US"/>
        </w:rPr>
        <w:t>Event Management</w:t>
      </w:r>
      <w:r w:rsidRPr="00471AA3">
        <w:rPr>
          <w:rFonts w:ascii="Times New Roman" w:hAnsi="Times New Roman"/>
          <w:sz w:val="28"/>
          <w:szCs w:val="28"/>
          <w:lang w:val="en-US"/>
        </w:rPr>
        <w:t>. 201</w:t>
      </w:r>
      <w:r w:rsidRPr="00471AA3">
        <w:rPr>
          <w:rFonts w:ascii="Times New Roman" w:hAnsi="Times New Roman"/>
          <w:sz w:val="28"/>
          <w:szCs w:val="28"/>
          <w:lang w:val="uk-UA"/>
        </w:rPr>
        <w:t>1</w:t>
      </w:r>
      <w:r w:rsidRPr="00471AA3">
        <w:rPr>
          <w:rFonts w:ascii="Times New Roman" w:hAnsi="Times New Roman"/>
          <w:sz w:val="28"/>
          <w:szCs w:val="28"/>
          <w:lang w:val="en-US"/>
        </w:rPr>
        <w:t xml:space="preserve">. Vol. </w:t>
      </w:r>
      <w:r w:rsidRPr="00471AA3">
        <w:rPr>
          <w:rFonts w:ascii="Times New Roman" w:hAnsi="Times New Roman"/>
          <w:sz w:val="28"/>
          <w:szCs w:val="28"/>
          <w:lang w:val="uk-UA"/>
        </w:rPr>
        <w:t>15</w:t>
      </w:r>
      <w:r w:rsidRPr="00471AA3">
        <w:rPr>
          <w:rFonts w:ascii="Times New Roman" w:hAnsi="Times New Roman"/>
          <w:sz w:val="28"/>
          <w:szCs w:val="28"/>
          <w:lang w:val="en-US"/>
        </w:rPr>
        <w:t xml:space="preserve">. </w:t>
      </w:r>
      <w:r w:rsidRPr="00471AA3">
        <w:rPr>
          <w:rFonts w:ascii="Times New Roman" w:hAnsi="Times New Roman"/>
          <w:sz w:val="28"/>
          <w:szCs w:val="28"/>
          <w:lang w:val="uk-UA"/>
        </w:rPr>
        <w:t>–</w:t>
      </w:r>
      <w:r w:rsidRPr="00471AA3">
        <w:rPr>
          <w:rFonts w:ascii="Times New Roman" w:hAnsi="Times New Roman"/>
          <w:sz w:val="28"/>
          <w:szCs w:val="28"/>
          <w:lang w:val="en-US"/>
        </w:rPr>
        <w:t xml:space="preserve"> P.121–136. URL</w:t>
      </w:r>
      <w:r w:rsidRPr="00471AA3">
        <w:rPr>
          <w:rFonts w:ascii="Times New Roman" w:hAnsi="Times New Roman"/>
          <w:sz w:val="28"/>
          <w:szCs w:val="28"/>
          <w:lang w:val="uk-UA"/>
        </w:rPr>
        <w:t xml:space="preserve">: </w:t>
      </w:r>
      <w:r w:rsidRPr="00471AA3">
        <w:rPr>
          <w:rFonts w:ascii="Times New Roman" w:hAnsi="Times New Roman"/>
          <w:sz w:val="28"/>
          <w:szCs w:val="28"/>
          <w:lang w:val="en-US"/>
        </w:rPr>
        <w:t>https</w:t>
      </w:r>
      <w:r w:rsidRPr="00471AA3">
        <w:rPr>
          <w:rFonts w:ascii="Times New Roman" w:hAnsi="Times New Roman"/>
          <w:sz w:val="28"/>
          <w:szCs w:val="28"/>
          <w:lang w:val="uk-UA"/>
        </w:rPr>
        <w:t>://</w:t>
      </w:r>
      <w:r w:rsidRPr="00471AA3">
        <w:rPr>
          <w:rFonts w:ascii="Times New Roman" w:hAnsi="Times New Roman"/>
          <w:sz w:val="28"/>
          <w:szCs w:val="28"/>
          <w:lang w:val="en-US"/>
        </w:rPr>
        <w:t>www</w:t>
      </w:r>
      <w:r w:rsidRPr="00471AA3">
        <w:rPr>
          <w:rFonts w:ascii="Times New Roman" w:hAnsi="Times New Roman"/>
          <w:sz w:val="28"/>
          <w:szCs w:val="28"/>
          <w:lang w:val="uk-UA"/>
        </w:rPr>
        <w:t>.</w:t>
      </w:r>
      <w:r w:rsidRPr="00471AA3">
        <w:rPr>
          <w:rFonts w:ascii="Times New Roman" w:hAnsi="Times New Roman"/>
          <w:sz w:val="28"/>
          <w:szCs w:val="28"/>
          <w:lang w:val="en-US"/>
        </w:rPr>
        <w:t>semanticscholar</w:t>
      </w:r>
      <w:r w:rsidRPr="00471AA3">
        <w:rPr>
          <w:rFonts w:ascii="Times New Roman" w:hAnsi="Times New Roman"/>
          <w:sz w:val="28"/>
          <w:szCs w:val="28"/>
          <w:lang w:val="uk-UA"/>
        </w:rPr>
        <w:t>.</w:t>
      </w:r>
      <w:r w:rsidRPr="00471AA3">
        <w:rPr>
          <w:rFonts w:ascii="Times New Roman" w:hAnsi="Times New Roman"/>
          <w:sz w:val="28"/>
          <w:szCs w:val="28"/>
          <w:lang w:val="en-US"/>
        </w:rPr>
        <w:t>org</w:t>
      </w:r>
      <w:r w:rsidRPr="00471AA3">
        <w:rPr>
          <w:rFonts w:ascii="Times New Roman" w:hAnsi="Times New Roman"/>
          <w:sz w:val="28"/>
          <w:szCs w:val="28"/>
          <w:lang w:val="uk-UA"/>
        </w:rPr>
        <w:t>/</w:t>
      </w:r>
      <w:r w:rsidRPr="00471AA3">
        <w:rPr>
          <w:rFonts w:ascii="Times New Roman" w:hAnsi="Times New Roman"/>
          <w:sz w:val="28"/>
          <w:szCs w:val="28"/>
          <w:lang w:val="en-US"/>
        </w:rPr>
        <w:t>paper</w:t>
      </w:r>
      <w:r w:rsidRPr="00471AA3">
        <w:rPr>
          <w:rFonts w:ascii="Times New Roman" w:hAnsi="Times New Roman"/>
          <w:sz w:val="28"/>
          <w:szCs w:val="28"/>
          <w:lang w:val="uk-UA"/>
        </w:rPr>
        <w:t>/</w:t>
      </w:r>
      <w:r w:rsidRPr="00471AA3">
        <w:rPr>
          <w:rFonts w:ascii="Times New Roman" w:hAnsi="Times New Roman"/>
          <w:sz w:val="28"/>
          <w:szCs w:val="28"/>
          <w:lang w:val="en-US"/>
        </w:rPr>
        <w:t>Tao</w:t>
      </w:r>
      <w:r w:rsidRPr="00471AA3">
        <w:rPr>
          <w:rFonts w:ascii="Times New Roman" w:hAnsi="Times New Roman"/>
          <w:sz w:val="28"/>
          <w:szCs w:val="28"/>
          <w:lang w:val="uk-UA"/>
        </w:rPr>
        <w:t>-</w:t>
      </w:r>
      <w:r w:rsidRPr="00471AA3">
        <w:rPr>
          <w:rFonts w:ascii="Times New Roman" w:hAnsi="Times New Roman"/>
          <w:sz w:val="28"/>
          <w:szCs w:val="28"/>
          <w:lang w:val="en-US"/>
        </w:rPr>
        <w:t>residents</w:t>
      </w:r>
      <w:r w:rsidRPr="00471AA3">
        <w:rPr>
          <w:rFonts w:ascii="Times New Roman" w:hAnsi="Times New Roman"/>
          <w:sz w:val="28"/>
          <w:szCs w:val="28"/>
          <w:lang w:val="uk-UA"/>
        </w:rPr>
        <w:t>'-</w:t>
      </w:r>
      <w:r w:rsidRPr="00471AA3">
        <w:rPr>
          <w:rFonts w:ascii="Times New Roman" w:hAnsi="Times New Roman"/>
          <w:sz w:val="28"/>
          <w:szCs w:val="28"/>
          <w:lang w:val="en-US"/>
        </w:rPr>
        <w:t>perceptions</w:t>
      </w:r>
      <w:r w:rsidRPr="00471AA3">
        <w:rPr>
          <w:rFonts w:ascii="Times New Roman" w:hAnsi="Times New Roman"/>
          <w:sz w:val="28"/>
          <w:szCs w:val="28"/>
          <w:lang w:val="uk-UA"/>
        </w:rPr>
        <w:t>-</w:t>
      </w:r>
      <w:r w:rsidRPr="00471AA3">
        <w:rPr>
          <w:rFonts w:ascii="Times New Roman" w:hAnsi="Times New Roman"/>
          <w:sz w:val="28"/>
          <w:szCs w:val="28"/>
          <w:lang w:val="en-US"/>
        </w:rPr>
        <w:t>of</w:t>
      </w:r>
      <w:r w:rsidRPr="00471AA3">
        <w:rPr>
          <w:rFonts w:ascii="Times New Roman" w:hAnsi="Times New Roman"/>
          <w:sz w:val="28"/>
          <w:szCs w:val="28"/>
          <w:lang w:val="uk-UA"/>
        </w:rPr>
        <w:t>-</w:t>
      </w:r>
      <w:r w:rsidRPr="00471AA3">
        <w:rPr>
          <w:rFonts w:ascii="Times New Roman" w:hAnsi="Times New Roman"/>
          <w:sz w:val="28"/>
          <w:szCs w:val="28"/>
          <w:lang w:val="en-US"/>
        </w:rPr>
        <w:t>social</w:t>
      </w:r>
      <w:r w:rsidRPr="00471AA3">
        <w:rPr>
          <w:rFonts w:ascii="Times New Roman" w:hAnsi="Times New Roman"/>
          <w:sz w:val="28"/>
          <w:szCs w:val="28"/>
          <w:lang w:val="uk-UA"/>
        </w:rPr>
        <w:t>-</w:t>
      </w:r>
      <w:r w:rsidRPr="00471AA3">
        <w:rPr>
          <w:rFonts w:ascii="Times New Roman" w:hAnsi="Times New Roman"/>
          <w:sz w:val="28"/>
          <w:szCs w:val="28"/>
          <w:lang w:val="en-US"/>
        </w:rPr>
        <w:t>and</w:t>
      </w:r>
      <w:r w:rsidRPr="00471AA3">
        <w:rPr>
          <w:rFonts w:ascii="Times New Roman" w:hAnsi="Times New Roman"/>
          <w:sz w:val="28"/>
          <w:szCs w:val="28"/>
          <w:lang w:val="uk-UA"/>
        </w:rPr>
        <w:t>-</w:t>
      </w:r>
      <w:r w:rsidRPr="00471AA3">
        <w:rPr>
          <w:rFonts w:ascii="Times New Roman" w:hAnsi="Times New Roman"/>
          <w:sz w:val="28"/>
          <w:szCs w:val="28"/>
          <w:lang w:val="en-US"/>
        </w:rPr>
        <w:t>cultural</w:t>
      </w:r>
      <w:r w:rsidRPr="00471AA3">
        <w:rPr>
          <w:rFonts w:ascii="Times New Roman" w:hAnsi="Times New Roman"/>
          <w:sz w:val="28"/>
          <w:szCs w:val="28"/>
          <w:lang w:val="uk-UA"/>
        </w:rPr>
        <w:t>-</w:t>
      </w:r>
      <w:r w:rsidRPr="00471AA3">
        <w:rPr>
          <w:rFonts w:ascii="Times New Roman" w:hAnsi="Times New Roman"/>
          <w:sz w:val="28"/>
          <w:szCs w:val="28"/>
          <w:lang w:val="en-US"/>
        </w:rPr>
        <w:t>Hsu</w:t>
      </w:r>
      <w:r w:rsidRPr="00471AA3">
        <w:rPr>
          <w:rFonts w:ascii="Times New Roman" w:hAnsi="Times New Roman"/>
          <w:sz w:val="28"/>
          <w:szCs w:val="28"/>
          <w:lang w:val="uk-UA"/>
        </w:rPr>
        <w:t>/22</w:t>
      </w:r>
      <w:r w:rsidRPr="00471AA3">
        <w:rPr>
          <w:rFonts w:ascii="Times New Roman" w:hAnsi="Times New Roman"/>
          <w:sz w:val="28"/>
          <w:szCs w:val="28"/>
          <w:lang w:val="en-US"/>
        </w:rPr>
        <w:t>df</w:t>
      </w:r>
      <w:r w:rsidRPr="00471AA3">
        <w:rPr>
          <w:rFonts w:ascii="Times New Roman" w:hAnsi="Times New Roman"/>
          <w:sz w:val="28"/>
          <w:szCs w:val="28"/>
          <w:lang w:val="uk-UA"/>
        </w:rPr>
        <w:t>3</w:t>
      </w:r>
      <w:r w:rsidRPr="00471AA3">
        <w:rPr>
          <w:rFonts w:ascii="Times New Roman" w:hAnsi="Times New Roman"/>
          <w:sz w:val="28"/>
          <w:szCs w:val="28"/>
          <w:lang w:val="en-US"/>
        </w:rPr>
        <w:t>ee</w:t>
      </w:r>
      <w:r w:rsidRPr="00471AA3">
        <w:rPr>
          <w:rFonts w:ascii="Times New Roman" w:hAnsi="Times New Roman"/>
          <w:sz w:val="28"/>
          <w:szCs w:val="28"/>
          <w:lang w:val="uk-UA"/>
        </w:rPr>
        <w:t>7</w:t>
      </w:r>
      <w:r w:rsidRPr="00471AA3">
        <w:rPr>
          <w:rFonts w:ascii="Times New Roman" w:hAnsi="Times New Roman"/>
          <w:sz w:val="28"/>
          <w:szCs w:val="28"/>
          <w:lang w:val="en-US"/>
        </w:rPr>
        <w:t>d</w:t>
      </w:r>
      <w:r w:rsidRPr="00471AA3">
        <w:rPr>
          <w:rFonts w:ascii="Times New Roman" w:hAnsi="Times New Roman"/>
          <w:sz w:val="28"/>
          <w:szCs w:val="28"/>
          <w:lang w:val="uk-UA"/>
        </w:rPr>
        <w:t>603753784</w:t>
      </w:r>
      <w:r w:rsidRPr="00471AA3">
        <w:rPr>
          <w:rFonts w:ascii="Times New Roman" w:hAnsi="Times New Roman"/>
          <w:sz w:val="28"/>
          <w:szCs w:val="28"/>
          <w:lang w:val="en-US"/>
        </w:rPr>
        <w:t>e</w:t>
      </w:r>
      <w:r w:rsidRPr="00471AA3">
        <w:rPr>
          <w:rFonts w:ascii="Times New Roman" w:hAnsi="Times New Roman"/>
          <w:sz w:val="28"/>
          <w:szCs w:val="28"/>
          <w:lang w:val="uk-UA"/>
        </w:rPr>
        <w:t>93</w:t>
      </w:r>
      <w:r w:rsidRPr="00471AA3">
        <w:rPr>
          <w:rFonts w:ascii="Times New Roman" w:hAnsi="Times New Roman"/>
          <w:sz w:val="28"/>
          <w:szCs w:val="28"/>
          <w:lang w:val="en-US"/>
        </w:rPr>
        <w:t>da</w:t>
      </w:r>
      <w:r w:rsidRPr="00471AA3">
        <w:rPr>
          <w:rFonts w:ascii="Times New Roman" w:hAnsi="Times New Roman"/>
          <w:sz w:val="28"/>
          <w:szCs w:val="28"/>
          <w:lang w:val="uk-UA"/>
        </w:rPr>
        <w:t>48</w:t>
      </w:r>
      <w:r w:rsidRPr="00471AA3">
        <w:rPr>
          <w:rFonts w:ascii="Times New Roman" w:hAnsi="Times New Roman"/>
          <w:sz w:val="28"/>
          <w:szCs w:val="28"/>
          <w:lang w:val="en-US"/>
        </w:rPr>
        <w:t>ffd</w:t>
      </w:r>
      <w:r w:rsidRPr="00471AA3">
        <w:rPr>
          <w:rFonts w:ascii="Times New Roman" w:hAnsi="Times New Roman"/>
          <w:sz w:val="28"/>
          <w:szCs w:val="28"/>
          <w:lang w:val="uk-UA"/>
        </w:rPr>
        <w:t>271076</w:t>
      </w:r>
      <w:r w:rsidRPr="00471AA3">
        <w:rPr>
          <w:rFonts w:ascii="Times New Roman" w:hAnsi="Times New Roman"/>
          <w:sz w:val="28"/>
          <w:szCs w:val="28"/>
          <w:lang w:val="en-US"/>
        </w:rPr>
        <w:t>ae</w:t>
      </w:r>
      <w:r w:rsidRPr="00471AA3">
        <w:rPr>
          <w:rFonts w:ascii="Times New Roman" w:hAnsi="Times New Roman"/>
          <w:sz w:val="28"/>
          <w:szCs w:val="28"/>
          <w:lang w:val="uk-UA"/>
        </w:rPr>
        <w:t>0</w:t>
      </w:r>
      <w:r w:rsidRPr="00471AA3">
        <w:rPr>
          <w:rFonts w:ascii="Times New Roman" w:hAnsi="Times New Roman"/>
          <w:sz w:val="28"/>
          <w:szCs w:val="28"/>
          <w:lang w:val="en-US"/>
        </w:rPr>
        <w:t>db</w:t>
      </w:r>
      <w:r w:rsidRPr="00471AA3">
        <w:rPr>
          <w:rFonts w:ascii="Times New Roman" w:hAnsi="Times New Roman"/>
          <w:sz w:val="28"/>
          <w:szCs w:val="28"/>
          <w:lang w:val="uk-UA"/>
        </w:rPr>
        <w:t>4</w:t>
      </w:r>
      <w:r w:rsidRPr="00471AA3">
        <w:rPr>
          <w:rFonts w:ascii="Times New Roman" w:hAnsi="Times New Roman"/>
          <w:sz w:val="28"/>
          <w:szCs w:val="28"/>
          <w:lang w:val="en-US"/>
        </w:rPr>
        <w:t xml:space="preserve"> (</w:t>
      </w:r>
      <w:r w:rsidRPr="00471AA3">
        <w:rPr>
          <w:rFonts w:ascii="Times New Roman" w:hAnsi="Times New Roman"/>
          <w:sz w:val="28"/>
          <w:szCs w:val="28"/>
        </w:rPr>
        <w:t>дата</w:t>
      </w:r>
      <w:r w:rsidRPr="00471AA3">
        <w:rPr>
          <w:rFonts w:ascii="Times New Roman" w:hAnsi="Times New Roman"/>
          <w:sz w:val="28"/>
          <w:szCs w:val="28"/>
          <w:lang w:val="en-US"/>
        </w:rPr>
        <w:t xml:space="preserve"> </w:t>
      </w:r>
      <w:r w:rsidRPr="00471AA3">
        <w:rPr>
          <w:rFonts w:ascii="Times New Roman" w:hAnsi="Times New Roman"/>
          <w:sz w:val="28"/>
          <w:szCs w:val="28"/>
        </w:rPr>
        <w:t>звернення</w:t>
      </w:r>
      <w:r w:rsidRPr="00471AA3">
        <w:rPr>
          <w:rFonts w:ascii="Times New Roman" w:hAnsi="Times New Roman"/>
          <w:sz w:val="28"/>
          <w:szCs w:val="28"/>
          <w:lang w:val="en-US"/>
        </w:rPr>
        <w:t xml:space="preserve">: </w:t>
      </w:r>
      <w:r w:rsidRPr="00471AA3">
        <w:rPr>
          <w:rFonts w:ascii="Times New Roman" w:hAnsi="Times New Roman"/>
          <w:sz w:val="28"/>
          <w:szCs w:val="28"/>
          <w:lang w:val="uk-UA"/>
        </w:rPr>
        <w:t>0</w:t>
      </w:r>
      <w:r w:rsidRPr="00471AA3">
        <w:rPr>
          <w:rFonts w:ascii="Times New Roman" w:hAnsi="Times New Roman"/>
          <w:sz w:val="28"/>
          <w:szCs w:val="28"/>
          <w:lang w:val="en-US"/>
        </w:rPr>
        <w:t>3.10.201</w:t>
      </w:r>
      <w:r w:rsidRPr="00471AA3">
        <w:rPr>
          <w:rFonts w:ascii="Times New Roman" w:hAnsi="Times New Roman"/>
          <w:sz w:val="28"/>
          <w:szCs w:val="28"/>
          <w:lang w:val="uk-UA"/>
        </w:rPr>
        <w:t>9</w:t>
      </w:r>
      <w:r w:rsidRPr="00471AA3">
        <w:rPr>
          <w:rFonts w:ascii="Times New Roman" w:hAnsi="Times New Roman"/>
          <w:sz w:val="28"/>
          <w:szCs w:val="28"/>
          <w:lang w:val="en-US"/>
        </w:rPr>
        <w:t>)</w:t>
      </w:r>
      <w:r w:rsidRPr="00471AA3">
        <w:rPr>
          <w:rFonts w:ascii="Times New Roman" w:hAnsi="Times New Roman"/>
          <w:sz w:val="28"/>
          <w:szCs w:val="28"/>
          <w:lang w:val="uk-UA"/>
        </w:rPr>
        <w:t xml:space="preserve">. </w:t>
      </w:r>
    </w:p>
    <w:p w:rsidR="00546E47" w:rsidRPr="00471AA3" w:rsidRDefault="00546E47" w:rsidP="00546E47">
      <w:pPr>
        <w:widowControl w:val="0"/>
        <w:spacing w:after="0" w:line="360" w:lineRule="auto"/>
        <w:ind w:firstLine="709"/>
        <w:jc w:val="both"/>
        <w:rPr>
          <w:rFonts w:ascii="Times New Roman" w:hAnsi="Times New Roman"/>
          <w:sz w:val="28"/>
          <w:szCs w:val="28"/>
          <w:lang w:val="en-US"/>
        </w:rPr>
      </w:pPr>
      <w:r w:rsidRPr="00471AA3">
        <w:rPr>
          <w:rFonts w:ascii="Times New Roman" w:hAnsi="Times New Roman"/>
          <w:sz w:val="28"/>
          <w:szCs w:val="28"/>
          <w:lang w:val="en-US"/>
        </w:rPr>
        <w:t>7</w:t>
      </w:r>
      <w:r w:rsidRPr="00471AA3">
        <w:rPr>
          <w:rFonts w:ascii="Times New Roman" w:hAnsi="Times New Roman"/>
          <w:sz w:val="28"/>
          <w:szCs w:val="28"/>
          <w:lang w:val="uk-UA"/>
        </w:rPr>
        <w:t>.</w:t>
      </w:r>
      <w:r w:rsidRPr="00471AA3">
        <w:rPr>
          <w:rFonts w:ascii="Times New Roman" w:hAnsi="Times New Roman"/>
          <w:sz w:val="28"/>
          <w:szCs w:val="28"/>
          <w:lang w:val="en-US"/>
        </w:rPr>
        <w:t xml:space="preserve">Coughlan A., Filo, K. Using constant comparison method and qualitative data to understand participants' experiences at the nexus of tourism, sport and charity events. </w:t>
      </w:r>
      <w:r w:rsidRPr="00471AA3">
        <w:rPr>
          <w:rFonts w:ascii="Times New Roman" w:hAnsi="Times New Roman"/>
          <w:i/>
          <w:sz w:val="28"/>
          <w:szCs w:val="28"/>
          <w:lang w:val="en-US"/>
        </w:rPr>
        <w:t>Tourism Management</w:t>
      </w:r>
      <w:r w:rsidRPr="00471AA3">
        <w:rPr>
          <w:rFonts w:ascii="Times New Roman" w:hAnsi="Times New Roman"/>
          <w:sz w:val="28"/>
          <w:szCs w:val="28"/>
          <w:lang w:val="en-US"/>
        </w:rPr>
        <w:t>. 2013. Vol. 3</w:t>
      </w:r>
      <w:r w:rsidRPr="00471AA3">
        <w:rPr>
          <w:rFonts w:ascii="Times New Roman" w:hAnsi="Times New Roman"/>
          <w:sz w:val="28"/>
          <w:szCs w:val="28"/>
          <w:lang w:val="uk-UA"/>
        </w:rPr>
        <w:t>5</w:t>
      </w:r>
      <w:r w:rsidRPr="00471AA3">
        <w:rPr>
          <w:rFonts w:ascii="Times New Roman" w:hAnsi="Times New Roman"/>
          <w:sz w:val="28"/>
          <w:szCs w:val="28"/>
          <w:lang w:val="en-US"/>
        </w:rPr>
        <w:t xml:space="preserve">. </w:t>
      </w:r>
      <w:r w:rsidRPr="00471AA3">
        <w:rPr>
          <w:rFonts w:ascii="Times New Roman" w:hAnsi="Times New Roman"/>
          <w:sz w:val="28"/>
          <w:szCs w:val="28"/>
          <w:lang w:val="uk-UA"/>
        </w:rPr>
        <w:t>–</w:t>
      </w:r>
      <w:r w:rsidRPr="00471AA3">
        <w:rPr>
          <w:rFonts w:ascii="Times New Roman" w:hAnsi="Times New Roman"/>
          <w:sz w:val="28"/>
          <w:szCs w:val="28"/>
          <w:lang w:val="en-US"/>
        </w:rPr>
        <w:t xml:space="preserve"> P.122–131. URL</w:t>
      </w:r>
      <w:r w:rsidRPr="00471AA3">
        <w:rPr>
          <w:rFonts w:ascii="Times New Roman" w:hAnsi="Times New Roman"/>
          <w:sz w:val="28"/>
          <w:szCs w:val="28"/>
          <w:lang w:val="uk-UA"/>
        </w:rPr>
        <w:t xml:space="preserve">: </w:t>
      </w:r>
      <w:r w:rsidRPr="00471AA3">
        <w:rPr>
          <w:rFonts w:ascii="Times New Roman" w:hAnsi="Times New Roman"/>
          <w:sz w:val="28"/>
          <w:szCs w:val="28"/>
          <w:lang w:val="en-US"/>
        </w:rPr>
        <w:lastRenderedPageBreak/>
        <w:t>https://www.semanticscholar.org/paper/Using-constant-comparison-method-and-qualitative-to-Coghlan-Filo/b4d09b41aeaa8e23cd088a524e26c2f37830aee3 (</w:t>
      </w:r>
      <w:r w:rsidRPr="00471AA3">
        <w:rPr>
          <w:rFonts w:ascii="Times New Roman" w:hAnsi="Times New Roman"/>
          <w:sz w:val="28"/>
          <w:szCs w:val="28"/>
        </w:rPr>
        <w:t>дата</w:t>
      </w:r>
      <w:r w:rsidRPr="00471AA3">
        <w:rPr>
          <w:rFonts w:ascii="Times New Roman" w:hAnsi="Times New Roman"/>
          <w:sz w:val="28"/>
          <w:szCs w:val="28"/>
          <w:lang w:val="en-US"/>
        </w:rPr>
        <w:t xml:space="preserve"> </w:t>
      </w:r>
      <w:r w:rsidRPr="00471AA3">
        <w:rPr>
          <w:rFonts w:ascii="Times New Roman" w:hAnsi="Times New Roman"/>
          <w:sz w:val="28"/>
          <w:szCs w:val="28"/>
        </w:rPr>
        <w:t>звернення</w:t>
      </w:r>
      <w:r w:rsidRPr="00471AA3">
        <w:rPr>
          <w:rFonts w:ascii="Times New Roman" w:hAnsi="Times New Roman"/>
          <w:sz w:val="28"/>
          <w:szCs w:val="28"/>
          <w:lang w:val="en-US"/>
        </w:rPr>
        <w:t xml:space="preserve">: </w:t>
      </w:r>
      <w:r w:rsidRPr="00471AA3">
        <w:rPr>
          <w:rFonts w:ascii="Times New Roman" w:hAnsi="Times New Roman"/>
          <w:sz w:val="28"/>
          <w:szCs w:val="28"/>
          <w:lang w:val="uk-UA"/>
        </w:rPr>
        <w:t>0</w:t>
      </w:r>
      <w:r w:rsidRPr="00471AA3">
        <w:rPr>
          <w:rFonts w:ascii="Times New Roman" w:hAnsi="Times New Roman"/>
          <w:sz w:val="28"/>
          <w:szCs w:val="28"/>
          <w:lang w:val="en-US"/>
        </w:rPr>
        <w:t>3.10.201</w:t>
      </w:r>
      <w:r w:rsidRPr="00471AA3">
        <w:rPr>
          <w:rFonts w:ascii="Times New Roman" w:hAnsi="Times New Roman"/>
          <w:sz w:val="28"/>
          <w:szCs w:val="28"/>
          <w:lang w:val="uk-UA"/>
        </w:rPr>
        <w:t>9</w:t>
      </w:r>
      <w:r w:rsidRPr="00471AA3">
        <w:rPr>
          <w:rFonts w:ascii="Times New Roman" w:hAnsi="Times New Roman"/>
          <w:sz w:val="28"/>
          <w:szCs w:val="28"/>
          <w:lang w:val="en-US"/>
        </w:rPr>
        <w:t>)</w:t>
      </w:r>
      <w:r w:rsidRPr="00471AA3">
        <w:rPr>
          <w:rFonts w:ascii="Times New Roman" w:hAnsi="Times New Roman"/>
          <w:sz w:val="28"/>
          <w:szCs w:val="28"/>
          <w:lang w:val="uk-UA"/>
        </w:rPr>
        <w:t>.</w:t>
      </w:r>
    </w:p>
    <w:p w:rsidR="00546E47" w:rsidRPr="00471AA3" w:rsidRDefault="00546E47" w:rsidP="00546E47">
      <w:pPr>
        <w:widowControl w:val="0"/>
        <w:spacing w:after="0" w:line="360" w:lineRule="auto"/>
        <w:ind w:firstLine="709"/>
        <w:jc w:val="both"/>
        <w:rPr>
          <w:rFonts w:ascii="Times New Roman" w:hAnsi="Times New Roman"/>
          <w:sz w:val="28"/>
          <w:szCs w:val="28"/>
        </w:rPr>
      </w:pPr>
      <w:r w:rsidRPr="00471AA3">
        <w:rPr>
          <w:rFonts w:ascii="Times New Roman" w:hAnsi="Times New Roman"/>
          <w:sz w:val="28"/>
          <w:szCs w:val="28"/>
          <w:lang w:val="en-US"/>
        </w:rPr>
        <w:t>8</w:t>
      </w:r>
      <w:r w:rsidRPr="00471AA3">
        <w:rPr>
          <w:rFonts w:ascii="Times New Roman" w:hAnsi="Times New Roman"/>
          <w:sz w:val="28"/>
          <w:szCs w:val="28"/>
          <w:lang w:val="uk-UA"/>
        </w:rPr>
        <w:t>.</w:t>
      </w:r>
      <w:r w:rsidRPr="00471AA3">
        <w:rPr>
          <w:rFonts w:ascii="Times New Roman" w:hAnsi="Times New Roman"/>
          <w:sz w:val="28"/>
          <w:szCs w:val="28"/>
          <w:lang w:val="en-US"/>
        </w:rPr>
        <w:t xml:space="preserve">Deng, Q., Li M. A model of event-destination image transfer. </w:t>
      </w:r>
      <w:r w:rsidRPr="00471AA3">
        <w:rPr>
          <w:rFonts w:ascii="Times New Roman" w:hAnsi="Times New Roman"/>
          <w:i/>
          <w:sz w:val="28"/>
          <w:szCs w:val="28"/>
          <w:lang w:val="en-US"/>
        </w:rPr>
        <w:t>Journal of Travel Research.</w:t>
      </w:r>
      <w:r w:rsidRPr="00471AA3">
        <w:rPr>
          <w:rFonts w:ascii="Times New Roman" w:hAnsi="Times New Roman"/>
          <w:sz w:val="28"/>
          <w:szCs w:val="28"/>
          <w:lang w:val="en-US"/>
        </w:rPr>
        <w:t xml:space="preserve"> 2014. Vol. 53 (1). </w:t>
      </w:r>
      <w:r w:rsidRPr="00471AA3">
        <w:rPr>
          <w:rFonts w:ascii="Times New Roman" w:hAnsi="Times New Roman"/>
          <w:sz w:val="28"/>
          <w:szCs w:val="28"/>
          <w:lang w:val="uk-UA"/>
        </w:rPr>
        <w:t>–</w:t>
      </w:r>
      <w:r w:rsidRPr="00471AA3">
        <w:rPr>
          <w:rFonts w:ascii="Times New Roman" w:hAnsi="Times New Roman"/>
          <w:sz w:val="28"/>
          <w:szCs w:val="28"/>
          <w:lang w:val="en-US"/>
        </w:rPr>
        <w:t xml:space="preserve"> P. 69</w:t>
      </w:r>
      <w:r w:rsidRPr="00471AA3">
        <w:rPr>
          <w:rFonts w:ascii="Times New Roman" w:hAnsi="Times New Roman"/>
          <w:sz w:val="28"/>
          <w:szCs w:val="28"/>
          <w:lang w:val="uk-UA"/>
        </w:rPr>
        <w:t>-</w:t>
      </w:r>
      <w:hyperlink r:id="rId6">
        <w:r w:rsidRPr="00471AA3">
          <w:rPr>
            <w:rStyle w:val="ac"/>
            <w:rFonts w:ascii="Times New Roman" w:hAnsi="Times New Roman"/>
            <w:sz w:val="28"/>
            <w:szCs w:val="28"/>
            <w:lang w:val="en-US"/>
          </w:rPr>
          <w:t>82</w:t>
        </w:r>
      </w:hyperlink>
      <w:r w:rsidRPr="00471AA3">
        <w:rPr>
          <w:rFonts w:ascii="Times New Roman" w:hAnsi="Times New Roman"/>
          <w:sz w:val="28"/>
          <w:szCs w:val="28"/>
          <w:lang w:val="en-US"/>
        </w:rPr>
        <w:t>. URL</w:t>
      </w:r>
      <w:r w:rsidRPr="00471AA3">
        <w:rPr>
          <w:rFonts w:ascii="Times New Roman" w:hAnsi="Times New Roman"/>
          <w:sz w:val="28"/>
          <w:szCs w:val="28"/>
          <w:lang w:val="uk-UA"/>
        </w:rPr>
        <w:t xml:space="preserve">: </w:t>
      </w:r>
      <w:r w:rsidRPr="00471AA3">
        <w:rPr>
          <w:rFonts w:ascii="Times New Roman" w:hAnsi="Times New Roman"/>
          <w:sz w:val="28"/>
          <w:szCs w:val="28"/>
        </w:rPr>
        <w:t xml:space="preserve">https://www.semanticscholar.org/paper/A-Model-of-Event%E2%80%93Destination-Image-Transfer-Deng-Li/da2e904c5139084d2045bc09c703a057c0c4314c (дата звернення: </w:t>
      </w:r>
      <w:r w:rsidRPr="00471AA3">
        <w:rPr>
          <w:rFonts w:ascii="Times New Roman" w:hAnsi="Times New Roman"/>
          <w:sz w:val="28"/>
          <w:szCs w:val="28"/>
          <w:lang w:val="uk-UA"/>
        </w:rPr>
        <w:t>0</w:t>
      </w:r>
      <w:r w:rsidRPr="00471AA3">
        <w:rPr>
          <w:rFonts w:ascii="Times New Roman" w:hAnsi="Times New Roman"/>
          <w:sz w:val="28"/>
          <w:szCs w:val="28"/>
        </w:rPr>
        <w:t>3.10.201</w:t>
      </w:r>
      <w:r w:rsidRPr="00471AA3">
        <w:rPr>
          <w:rFonts w:ascii="Times New Roman" w:hAnsi="Times New Roman"/>
          <w:sz w:val="28"/>
          <w:szCs w:val="28"/>
          <w:lang w:val="uk-UA"/>
        </w:rPr>
        <w:t>9</w:t>
      </w:r>
      <w:r w:rsidRPr="00471AA3">
        <w:rPr>
          <w:rFonts w:ascii="Times New Roman" w:hAnsi="Times New Roman"/>
          <w:sz w:val="28"/>
          <w:szCs w:val="28"/>
        </w:rPr>
        <w:t>)</w:t>
      </w:r>
      <w:r w:rsidRPr="00471AA3">
        <w:rPr>
          <w:rFonts w:ascii="Times New Roman" w:hAnsi="Times New Roman"/>
          <w:sz w:val="28"/>
          <w:szCs w:val="28"/>
          <w:lang w:val="uk-UA"/>
        </w:rPr>
        <w:t xml:space="preserve">. </w:t>
      </w:r>
    </w:p>
    <w:p w:rsidR="00546E47" w:rsidRPr="00471AA3" w:rsidRDefault="00546E47" w:rsidP="00546E47">
      <w:pPr>
        <w:widowControl w:val="0"/>
        <w:spacing w:after="0" w:line="360" w:lineRule="auto"/>
        <w:ind w:firstLine="709"/>
        <w:jc w:val="both"/>
        <w:rPr>
          <w:rFonts w:ascii="Times New Roman" w:hAnsi="Times New Roman"/>
          <w:sz w:val="28"/>
          <w:szCs w:val="28"/>
          <w:lang w:val="en-US"/>
        </w:rPr>
      </w:pPr>
      <w:r w:rsidRPr="00471AA3">
        <w:rPr>
          <w:rFonts w:ascii="Times New Roman" w:hAnsi="Times New Roman"/>
          <w:iCs/>
          <w:sz w:val="28"/>
          <w:szCs w:val="28"/>
          <w:shd w:val="clear" w:color="auto" w:fill="FFFFFF"/>
          <w:lang w:val="en-US"/>
        </w:rPr>
        <w:t>9</w:t>
      </w:r>
      <w:r w:rsidRPr="00471AA3">
        <w:rPr>
          <w:rFonts w:ascii="Times New Roman" w:hAnsi="Times New Roman"/>
          <w:iCs/>
          <w:sz w:val="28"/>
          <w:szCs w:val="28"/>
          <w:shd w:val="clear" w:color="auto" w:fill="FFFFFF"/>
          <w:lang w:val="uk-UA"/>
        </w:rPr>
        <w:t>.</w:t>
      </w:r>
      <w:r w:rsidRPr="00471AA3">
        <w:rPr>
          <w:rFonts w:ascii="Times New Roman" w:hAnsi="Times New Roman"/>
          <w:sz w:val="28"/>
          <w:szCs w:val="28"/>
          <w:lang w:val="en-US"/>
        </w:rPr>
        <w:t xml:space="preserve"> Kim J., Boo S., Kim Y.  Patterns and  trends  in  event tourism study  topics over 30 years. </w:t>
      </w:r>
      <w:r w:rsidRPr="00471AA3">
        <w:rPr>
          <w:rFonts w:ascii="Times New Roman" w:hAnsi="Times New Roman"/>
          <w:i/>
          <w:sz w:val="28"/>
          <w:szCs w:val="28"/>
          <w:lang w:val="en-US"/>
        </w:rPr>
        <w:t>International Journal of Event and Festival Management.</w:t>
      </w:r>
      <w:r w:rsidRPr="00471AA3">
        <w:rPr>
          <w:rFonts w:ascii="Times New Roman" w:hAnsi="Times New Roman"/>
          <w:sz w:val="28"/>
          <w:szCs w:val="28"/>
          <w:lang w:val="en-US"/>
        </w:rPr>
        <w:t xml:space="preserve"> 2013. Vol. 4 (1). </w:t>
      </w:r>
      <w:r w:rsidRPr="00471AA3">
        <w:rPr>
          <w:rFonts w:ascii="Times New Roman" w:hAnsi="Times New Roman"/>
          <w:sz w:val="28"/>
          <w:szCs w:val="28"/>
          <w:lang w:val="uk-UA"/>
        </w:rPr>
        <w:t>–</w:t>
      </w:r>
      <w:r w:rsidRPr="00471AA3">
        <w:rPr>
          <w:rFonts w:ascii="Times New Roman" w:hAnsi="Times New Roman"/>
          <w:sz w:val="28"/>
          <w:szCs w:val="28"/>
          <w:lang w:val="en-US"/>
        </w:rPr>
        <w:t xml:space="preserve"> P. 66</w:t>
      </w:r>
      <w:r w:rsidRPr="00471AA3">
        <w:rPr>
          <w:rFonts w:ascii="Times New Roman" w:hAnsi="Times New Roman"/>
          <w:sz w:val="28"/>
          <w:szCs w:val="28"/>
          <w:lang w:val="uk-UA"/>
        </w:rPr>
        <w:t>-</w:t>
      </w:r>
      <w:r w:rsidRPr="00471AA3">
        <w:rPr>
          <w:rFonts w:ascii="Times New Roman" w:hAnsi="Times New Roman"/>
          <w:sz w:val="28"/>
          <w:szCs w:val="28"/>
          <w:lang w:val="en-US"/>
        </w:rPr>
        <w:t>83. URL</w:t>
      </w:r>
      <w:r w:rsidRPr="00471AA3">
        <w:rPr>
          <w:rFonts w:ascii="Times New Roman" w:hAnsi="Times New Roman"/>
          <w:sz w:val="28"/>
          <w:szCs w:val="28"/>
          <w:lang w:val="uk-UA"/>
        </w:rPr>
        <w:t xml:space="preserve">: </w:t>
      </w:r>
      <w:r w:rsidRPr="00471AA3">
        <w:rPr>
          <w:rFonts w:ascii="Times New Roman" w:hAnsi="Times New Roman"/>
          <w:sz w:val="28"/>
          <w:szCs w:val="28"/>
          <w:lang w:val="en-US"/>
        </w:rPr>
        <w:t>https://www.deepdyve.com/lp/emerald-publishing/patterns-and-trends-in-event-tourism-study-topics-over-30-years-Bd0xkBKwi0 (</w:t>
      </w:r>
      <w:r w:rsidRPr="00471AA3">
        <w:rPr>
          <w:rFonts w:ascii="Times New Roman" w:hAnsi="Times New Roman"/>
          <w:sz w:val="28"/>
          <w:szCs w:val="28"/>
        </w:rPr>
        <w:t>дата</w:t>
      </w:r>
      <w:r w:rsidRPr="00471AA3">
        <w:rPr>
          <w:rFonts w:ascii="Times New Roman" w:hAnsi="Times New Roman"/>
          <w:sz w:val="28"/>
          <w:szCs w:val="28"/>
          <w:lang w:val="en-US"/>
        </w:rPr>
        <w:t xml:space="preserve"> </w:t>
      </w:r>
      <w:r w:rsidRPr="00471AA3">
        <w:rPr>
          <w:rFonts w:ascii="Times New Roman" w:hAnsi="Times New Roman"/>
          <w:sz w:val="28"/>
          <w:szCs w:val="28"/>
        </w:rPr>
        <w:t>звернення</w:t>
      </w:r>
      <w:r w:rsidRPr="00471AA3">
        <w:rPr>
          <w:rFonts w:ascii="Times New Roman" w:hAnsi="Times New Roman"/>
          <w:sz w:val="28"/>
          <w:szCs w:val="28"/>
          <w:lang w:val="en-US"/>
        </w:rPr>
        <w:t xml:space="preserve">: </w:t>
      </w:r>
      <w:r w:rsidRPr="00471AA3">
        <w:rPr>
          <w:rFonts w:ascii="Times New Roman" w:hAnsi="Times New Roman"/>
          <w:sz w:val="28"/>
          <w:szCs w:val="28"/>
          <w:lang w:val="uk-UA"/>
        </w:rPr>
        <w:t>0</w:t>
      </w:r>
      <w:r w:rsidRPr="00471AA3">
        <w:rPr>
          <w:rFonts w:ascii="Times New Roman" w:hAnsi="Times New Roman"/>
          <w:sz w:val="28"/>
          <w:szCs w:val="28"/>
          <w:lang w:val="en-US"/>
        </w:rPr>
        <w:t>3.10.201</w:t>
      </w:r>
      <w:r w:rsidRPr="00471AA3">
        <w:rPr>
          <w:rFonts w:ascii="Times New Roman" w:hAnsi="Times New Roman"/>
          <w:sz w:val="28"/>
          <w:szCs w:val="28"/>
          <w:lang w:val="uk-UA"/>
        </w:rPr>
        <w:t>9</w:t>
      </w:r>
      <w:r w:rsidRPr="00471AA3">
        <w:rPr>
          <w:rFonts w:ascii="Times New Roman" w:hAnsi="Times New Roman"/>
          <w:sz w:val="28"/>
          <w:szCs w:val="28"/>
          <w:lang w:val="en-US"/>
        </w:rPr>
        <w:t>)</w:t>
      </w:r>
      <w:r w:rsidRPr="00471AA3">
        <w:rPr>
          <w:rFonts w:ascii="Times New Roman" w:hAnsi="Times New Roman"/>
          <w:sz w:val="28"/>
          <w:szCs w:val="28"/>
          <w:lang w:val="uk-UA"/>
        </w:rPr>
        <w:t>.</w:t>
      </w:r>
    </w:p>
    <w:p w:rsidR="00546E47" w:rsidRPr="00471AA3" w:rsidRDefault="00546E47" w:rsidP="00546E47">
      <w:pPr>
        <w:widowControl w:val="0"/>
        <w:tabs>
          <w:tab w:val="num" w:pos="540"/>
        </w:tabs>
        <w:spacing w:after="0" w:line="360" w:lineRule="auto"/>
        <w:ind w:firstLine="709"/>
        <w:jc w:val="both"/>
        <w:rPr>
          <w:rFonts w:ascii="Times New Roman" w:hAnsi="Times New Roman"/>
          <w:bCs/>
          <w:color w:val="000000"/>
          <w:sz w:val="28"/>
          <w:szCs w:val="28"/>
          <w:lang w:val="uk-UA"/>
        </w:rPr>
      </w:pPr>
      <w:r w:rsidRPr="00471AA3">
        <w:rPr>
          <w:rFonts w:ascii="Times New Roman" w:hAnsi="Times New Roman"/>
          <w:sz w:val="28"/>
          <w:szCs w:val="28"/>
        </w:rPr>
        <w:t>10</w:t>
      </w:r>
      <w:r w:rsidRPr="00471AA3">
        <w:rPr>
          <w:rFonts w:ascii="Times New Roman" w:hAnsi="Times New Roman"/>
          <w:sz w:val="28"/>
          <w:szCs w:val="28"/>
          <w:lang w:val="uk-UA"/>
        </w:rPr>
        <w:t>.</w:t>
      </w:r>
      <w:r w:rsidRPr="00471AA3">
        <w:rPr>
          <w:rFonts w:ascii="Times New Roman" w:hAnsi="Times New Roman"/>
          <w:color w:val="000000"/>
          <w:sz w:val="28"/>
          <w:szCs w:val="28"/>
          <w:lang w:val="uk-UA"/>
        </w:rPr>
        <w:t xml:space="preserve"> Ткаченко Л.В. Маркетинг послуг. – К.: Центр навчальної літератури, 2003.  192 с</w:t>
      </w:r>
      <w:r w:rsidRPr="00471AA3">
        <w:rPr>
          <w:rFonts w:ascii="Times New Roman" w:hAnsi="Times New Roman"/>
          <w:sz w:val="28"/>
          <w:szCs w:val="28"/>
          <w:lang w:val="uk-UA"/>
        </w:rPr>
        <w:t>.</w:t>
      </w:r>
    </w:p>
    <w:p w:rsidR="00546E47" w:rsidRPr="00471AA3" w:rsidRDefault="00546E47" w:rsidP="00546E47">
      <w:pPr>
        <w:widowControl w:val="0"/>
        <w:tabs>
          <w:tab w:val="num" w:pos="540"/>
        </w:tabs>
        <w:spacing w:after="0" w:line="360" w:lineRule="auto"/>
        <w:ind w:firstLine="709"/>
        <w:jc w:val="both"/>
        <w:rPr>
          <w:rFonts w:ascii="Times New Roman" w:hAnsi="Times New Roman"/>
          <w:bCs/>
          <w:color w:val="000000"/>
          <w:sz w:val="28"/>
          <w:szCs w:val="28"/>
          <w:lang w:val="uk-UA"/>
        </w:rPr>
      </w:pPr>
      <w:r w:rsidRPr="00471AA3">
        <w:rPr>
          <w:rFonts w:ascii="Times New Roman" w:hAnsi="Times New Roman"/>
          <w:sz w:val="28"/>
          <w:szCs w:val="28"/>
        </w:rPr>
        <w:t>11</w:t>
      </w:r>
      <w:r w:rsidRPr="00471AA3">
        <w:rPr>
          <w:rFonts w:ascii="Times New Roman" w:hAnsi="Times New Roman"/>
          <w:sz w:val="28"/>
          <w:szCs w:val="28"/>
          <w:lang w:val="uk-UA"/>
        </w:rPr>
        <w:t xml:space="preserve">.Клочковська В.О., Клочковський О.В. Стан та перспективи розвитку подієвого туризму у Вінницькій області. </w:t>
      </w:r>
      <w:r w:rsidRPr="00471AA3">
        <w:rPr>
          <w:rFonts w:ascii="Times New Roman" w:hAnsi="Times New Roman"/>
          <w:i/>
          <w:sz w:val="28"/>
          <w:szCs w:val="28"/>
          <w:lang w:val="uk-UA"/>
        </w:rPr>
        <w:t>Економіка і організація управління</w:t>
      </w:r>
      <w:r w:rsidRPr="00471AA3">
        <w:rPr>
          <w:rFonts w:ascii="Times New Roman" w:hAnsi="Times New Roman"/>
          <w:sz w:val="28"/>
          <w:szCs w:val="28"/>
          <w:lang w:val="uk-UA"/>
        </w:rPr>
        <w:t xml:space="preserve">. 2019. № 1 (33). С. 110-115. </w:t>
      </w:r>
      <w:r w:rsidRPr="00471AA3">
        <w:rPr>
          <w:rFonts w:ascii="Times New Roman" w:hAnsi="Times New Roman"/>
          <w:sz w:val="28"/>
          <w:szCs w:val="28"/>
          <w:lang w:val="en-US"/>
        </w:rPr>
        <w:t>URL</w:t>
      </w:r>
      <w:r w:rsidRPr="00471AA3">
        <w:rPr>
          <w:rFonts w:ascii="Times New Roman" w:hAnsi="Times New Roman"/>
          <w:sz w:val="28"/>
          <w:szCs w:val="28"/>
          <w:lang w:val="uk-UA"/>
        </w:rPr>
        <w:t>: http://jeou.donnu.edu.ua/article/view/7071/7100</w:t>
      </w:r>
      <w:r w:rsidRPr="00471AA3">
        <w:rPr>
          <w:rFonts w:ascii="Times New Roman" w:hAnsi="Times New Roman"/>
          <w:color w:val="000000"/>
          <w:sz w:val="28"/>
          <w:szCs w:val="28"/>
          <w:lang w:val="uk-UA"/>
        </w:rPr>
        <w:t xml:space="preserve"> </w:t>
      </w:r>
      <w:r w:rsidRPr="00471AA3">
        <w:rPr>
          <w:rFonts w:ascii="Times New Roman" w:hAnsi="Times New Roman"/>
          <w:sz w:val="28"/>
          <w:szCs w:val="28"/>
          <w:lang w:val="uk-UA"/>
        </w:rPr>
        <w:t>(дата звернення: 03.10.2019).</w:t>
      </w:r>
    </w:p>
    <w:p w:rsidR="00546E47" w:rsidRPr="00471AA3" w:rsidRDefault="00546E47" w:rsidP="00546E47">
      <w:pPr>
        <w:widowControl w:val="0"/>
        <w:spacing w:after="0" w:line="360" w:lineRule="auto"/>
        <w:ind w:firstLine="709"/>
        <w:jc w:val="both"/>
        <w:rPr>
          <w:rFonts w:ascii="Times New Roman" w:hAnsi="Times New Roman"/>
          <w:sz w:val="28"/>
          <w:szCs w:val="28"/>
          <w:lang w:val="uk-UA"/>
        </w:rPr>
      </w:pPr>
      <w:r w:rsidRPr="00471AA3">
        <w:rPr>
          <w:rFonts w:ascii="Times New Roman" w:hAnsi="Times New Roman"/>
          <w:sz w:val="28"/>
          <w:szCs w:val="28"/>
          <w:lang w:val="en-US"/>
        </w:rPr>
        <w:t>12</w:t>
      </w:r>
      <w:r w:rsidRPr="00471AA3">
        <w:rPr>
          <w:rFonts w:ascii="Times New Roman" w:hAnsi="Times New Roman"/>
          <w:sz w:val="28"/>
          <w:szCs w:val="28"/>
          <w:lang w:val="uk-UA"/>
        </w:rPr>
        <w:t>.</w:t>
      </w:r>
      <w:r w:rsidRPr="00471AA3">
        <w:rPr>
          <w:rFonts w:ascii="Times New Roman" w:hAnsi="Times New Roman"/>
          <w:sz w:val="28"/>
          <w:szCs w:val="28"/>
          <w:lang w:val="en-US"/>
        </w:rPr>
        <w:t>Merkel U. Power, politics and international events: Socio-cultural analyses of festivals and spectacles. Abingdon</w:t>
      </w:r>
      <w:r w:rsidRPr="00471AA3">
        <w:rPr>
          <w:rFonts w:ascii="Times New Roman" w:hAnsi="Times New Roman"/>
          <w:sz w:val="28"/>
          <w:szCs w:val="28"/>
          <w:lang w:val="uk-UA"/>
        </w:rPr>
        <w:t xml:space="preserve">: </w:t>
      </w:r>
      <w:r w:rsidRPr="00471AA3">
        <w:rPr>
          <w:rFonts w:ascii="Times New Roman" w:hAnsi="Times New Roman"/>
          <w:sz w:val="28"/>
          <w:szCs w:val="28"/>
          <w:lang w:val="en-US"/>
        </w:rPr>
        <w:t>Routledge, 2013. 194 p.</w:t>
      </w:r>
    </w:p>
    <w:p w:rsidR="00546E47" w:rsidRPr="00471AA3" w:rsidRDefault="00546E47" w:rsidP="00546E47">
      <w:pPr>
        <w:widowControl w:val="0"/>
        <w:spacing w:after="0" w:line="360" w:lineRule="auto"/>
        <w:ind w:firstLine="709"/>
        <w:jc w:val="both"/>
        <w:rPr>
          <w:rFonts w:ascii="Times New Roman" w:hAnsi="Times New Roman"/>
          <w:sz w:val="28"/>
          <w:szCs w:val="28"/>
          <w:lang w:val="en-US"/>
        </w:rPr>
      </w:pPr>
      <w:r w:rsidRPr="00471AA3">
        <w:rPr>
          <w:rFonts w:ascii="Times New Roman" w:hAnsi="Times New Roman"/>
          <w:sz w:val="28"/>
          <w:szCs w:val="28"/>
          <w:lang w:val="en-US"/>
        </w:rPr>
        <w:t>13</w:t>
      </w:r>
      <w:r w:rsidRPr="00471AA3">
        <w:rPr>
          <w:rFonts w:ascii="Times New Roman" w:hAnsi="Times New Roman"/>
          <w:sz w:val="28"/>
          <w:szCs w:val="28"/>
          <w:lang w:val="uk-UA"/>
        </w:rPr>
        <w:t>.</w:t>
      </w:r>
      <w:r w:rsidRPr="00471AA3">
        <w:rPr>
          <w:rFonts w:ascii="Times New Roman" w:hAnsi="Times New Roman"/>
          <w:sz w:val="28"/>
          <w:szCs w:val="28"/>
          <w:lang w:val="en-US"/>
        </w:rPr>
        <w:t>Yeoman I., Robertson M., McMahon-Beattie U., Smith K., Backer E.  The future of events and festivals. Abingdon</w:t>
      </w:r>
      <w:r w:rsidRPr="00471AA3">
        <w:rPr>
          <w:rFonts w:ascii="Times New Roman" w:hAnsi="Times New Roman"/>
          <w:sz w:val="28"/>
          <w:szCs w:val="28"/>
          <w:lang w:val="uk-UA"/>
        </w:rPr>
        <w:t xml:space="preserve">: </w:t>
      </w:r>
      <w:r w:rsidRPr="00471AA3">
        <w:rPr>
          <w:rFonts w:ascii="Times New Roman" w:hAnsi="Times New Roman"/>
          <w:sz w:val="28"/>
          <w:szCs w:val="28"/>
          <w:lang w:val="en-US"/>
        </w:rPr>
        <w:t>Routledge, 2014. 15 p. URL: https://pdfs.semanticscholar.org/cbdf/cfa2cdabeb970c170515d842e66f8529f986.pdf (</w:t>
      </w:r>
      <w:r w:rsidRPr="00471AA3">
        <w:rPr>
          <w:rFonts w:ascii="Times New Roman" w:hAnsi="Times New Roman"/>
          <w:sz w:val="28"/>
          <w:szCs w:val="28"/>
        </w:rPr>
        <w:t>дата</w:t>
      </w:r>
      <w:r w:rsidRPr="00471AA3">
        <w:rPr>
          <w:rFonts w:ascii="Times New Roman" w:hAnsi="Times New Roman"/>
          <w:sz w:val="28"/>
          <w:szCs w:val="28"/>
          <w:lang w:val="en-US"/>
        </w:rPr>
        <w:t xml:space="preserve"> </w:t>
      </w:r>
      <w:r w:rsidRPr="00471AA3">
        <w:rPr>
          <w:rFonts w:ascii="Times New Roman" w:hAnsi="Times New Roman"/>
          <w:sz w:val="28"/>
          <w:szCs w:val="28"/>
        </w:rPr>
        <w:t>звернення</w:t>
      </w:r>
      <w:r w:rsidRPr="00471AA3">
        <w:rPr>
          <w:rFonts w:ascii="Times New Roman" w:hAnsi="Times New Roman"/>
          <w:sz w:val="28"/>
          <w:szCs w:val="28"/>
          <w:lang w:val="en-US"/>
        </w:rPr>
        <w:t xml:space="preserve">: </w:t>
      </w:r>
      <w:r w:rsidRPr="00471AA3">
        <w:rPr>
          <w:rFonts w:ascii="Times New Roman" w:hAnsi="Times New Roman"/>
          <w:sz w:val="28"/>
          <w:szCs w:val="28"/>
          <w:lang w:val="uk-UA"/>
        </w:rPr>
        <w:t>0</w:t>
      </w:r>
      <w:r w:rsidRPr="00471AA3">
        <w:rPr>
          <w:rFonts w:ascii="Times New Roman" w:hAnsi="Times New Roman"/>
          <w:sz w:val="28"/>
          <w:szCs w:val="28"/>
          <w:lang w:val="en-US"/>
        </w:rPr>
        <w:t>3.10.201</w:t>
      </w:r>
      <w:r w:rsidRPr="00471AA3">
        <w:rPr>
          <w:rFonts w:ascii="Times New Roman" w:hAnsi="Times New Roman"/>
          <w:sz w:val="28"/>
          <w:szCs w:val="28"/>
          <w:lang w:val="uk-UA"/>
        </w:rPr>
        <w:t>9</w:t>
      </w:r>
      <w:r w:rsidRPr="00471AA3">
        <w:rPr>
          <w:rFonts w:ascii="Times New Roman" w:hAnsi="Times New Roman"/>
          <w:sz w:val="28"/>
          <w:szCs w:val="28"/>
          <w:lang w:val="en-US"/>
        </w:rPr>
        <w:t>)</w:t>
      </w:r>
      <w:r w:rsidRPr="00471AA3">
        <w:rPr>
          <w:rFonts w:ascii="Times New Roman" w:hAnsi="Times New Roman"/>
          <w:sz w:val="28"/>
          <w:szCs w:val="28"/>
          <w:lang w:val="uk-UA"/>
        </w:rPr>
        <w:t>.</w:t>
      </w:r>
    </w:p>
    <w:p w:rsidR="00546E47" w:rsidRPr="00471AA3" w:rsidRDefault="00546E47" w:rsidP="00546E47">
      <w:pPr>
        <w:widowControl w:val="0"/>
        <w:spacing w:after="0" w:line="360" w:lineRule="auto"/>
        <w:ind w:firstLine="709"/>
        <w:jc w:val="both"/>
        <w:rPr>
          <w:rFonts w:ascii="Times New Roman" w:hAnsi="Times New Roman"/>
          <w:sz w:val="28"/>
          <w:szCs w:val="28"/>
          <w:lang w:val="uk-UA"/>
        </w:rPr>
      </w:pPr>
      <w:r w:rsidRPr="00471AA3">
        <w:rPr>
          <w:rFonts w:ascii="Times New Roman" w:hAnsi="Times New Roman"/>
          <w:sz w:val="28"/>
          <w:szCs w:val="28"/>
          <w:lang w:val="en-US"/>
        </w:rPr>
        <w:t>14.</w:t>
      </w:r>
      <w:r w:rsidRPr="00471AA3">
        <w:rPr>
          <w:rFonts w:ascii="Times New Roman" w:hAnsi="Times New Roman"/>
          <w:sz w:val="28"/>
          <w:szCs w:val="28"/>
          <w:lang w:val="uk-UA"/>
        </w:rPr>
        <w:t xml:space="preserve">Ніколаєв Ю.О., Глчян К.Л. Розвиток подієвого туризму як нова тенденція диверсифікації міжнародної туристичної діяльності в сучасних умовах </w:t>
      </w:r>
      <w:r w:rsidRPr="00471AA3">
        <w:rPr>
          <w:rFonts w:ascii="Times New Roman" w:hAnsi="Times New Roman"/>
          <w:sz w:val="28"/>
          <w:szCs w:val="28"/>
          <w:lang w:val="en-US"/>
        </w:rPr>
        <w:t xml:space="preserve">// </w:t>
      </w:r>
      <w:r w:rsidRPr="00471AA3">
        <w:rPr>
          <w:rFonts w:ascii="Times New Roman" w:hAnsi="Times New Roman"/>
          <w:sz w:val="28"/>
          <w:szCs w:val="28"/>
        </w:rPr>
        <w:t>Приазовський</w:t>
      </w:r>
      <w:r w:rsidRPr="00471AA3">
        <w:rPr>
          <w:rFonts w:ascii="Times New Roman" w:hAnsi="Times New Roman"/>
          <w:sz w:val="28"/>
          <w:szCs w:val="28"/>
          <w:lang w:val="en-US"/>
        </w:rPr>
        <w:t xml:space="preserve"> </w:t>
      </w:r>
      <w:r w:rsidRPr="00471AA3">
        <w:rPr>
          <w:rFonts w:ascii="Times New Roman" w:hAnsi="Times New Roman"/>
          <w:sz w:val="28"/>
          <w:szCs w:val="28"/>
        </w:rPr>
        <w:t>економічний</w:t>
      </w:r>
      <w:r w:rsidRPr="00471AA3">
        <w:rPr>
          <w:rFonts w:ascii="Times New Roman" w:hAnsi="Times New Roman"/>
          <w:sz w:val="28"/>
          <w:szCs w:val="28"/>
          <w:lang w:val="en-US"/>
        </w:rPr>
        <w:t xml:space="preserve"> </w:t>
      </w:r>
      <w:r w:rsidRPr="00471AA3">
        <w:rPr>
          <w:rFonts w:ascii="Times New Roman" w:hAnsi="Times New Roman"/>
          <w:sz w:val="28"/>
          <w:szCs w:val="28"/>
        </w:rPr>
        <w:t>вісник</w:t>
      </w:r>
      <w:r w:rsidRPr="00471AA3">
        <w:rPr>
          <w:rFonts w:ascii="Times New Roman" w:hAnsi="Times New Roman"/>
          <w:sz w:val="28"/>
          <w:szCs w:val="28"/>
          <w:lang w:val="en-US"/>
        </w:rPr>
        <w:t>: електронний науковий журнал. -</w:t>
      </w:r>
      <w:r w:rsidRPr="00471AA3">
        <w:rPr>
          <w:rFonts w:ascii="Times New Roman" w:hAnsi="Times New Roman"/>
          <w:sz w:val="28"/>
          <w:szCs w:val="28"/>
        </w:rPr>
        <w:t>Запор</w:t>
      </w:r>
      <w:r w:rsidRPr="00471AA3">
        <w:rPr>
          <w:rFonts w:ascii="Times New Roman" w:hAnsi="Times New Roman"/>
          <w:sz w:val="28"/>
          <w:szCs w:val="28"/>
          <w:lang w:val="uk-UA"/>
        </w:rPr>
        <w:t>іжжя: Класичний приватний університет, 2019. - Випуск 5 (16).</w:t>
      </w:r>
      <w:r w:rsidRPr="00471AA3">
        <w:rPr>
          <w:rFonts w:ascii="Times New Roman" w:hAnsi="Times New Roman"/>
          <w:b/>
          <w:sz w:val="28"/>
          <w:szCs w:val="28"/>
          <w:lang w:val="uk-UA"/>
        </w:rPr>
        <w:t xml:space="preserve"> </w:t>
      </w:r>
      <w:r w:rsidRPr="00471AA3">
        <w:rPr>
          <w:rFonts w:ascii="Times New Roman" w:hAnsi="Times New Roman"/>
          <w:color w:val="111111"/>
          <w:sz w:val="28"/>
          <w:szCs w:val="28"/>
        </w:rPr>
        <w:lastRenderedPageBreak/>
        <w:t xml:space="preserve">[Електронний ресурс] –  Режим доступу: </w:t>
      </w:r>
      <w:r w:rsidRPr="00471AA3">
        <w:rPr>
          <w:rFonts w:ascii="Times New Roman" w:hAnsi="Times New Roman"/>
          <w:b/>
          <w:sz w:val="28"/>
          <w:szCs w:val="28"/>
          <w:lang w:val="uk-UA"/>
        </w:rPr>
        <w:t xml:space="preserve">- </w:t>
      </w:r>
      <w:r w:rsidRPr="00471AA3">
        <w:rPr>
          <w:rFonts w:ascii="Times New Roman" w:hAnsi="Times New Roman"/>
          <w:sz w:val="28"/>
          <w:szCs w:val="28"/>
          <w:lang w:val="en-US"/>
        </w:rPr>
        <w:t>URL</w:t>
      </w:r>
      <w:r w:rsidRPr="00471AA3">
        <w:rPr>
          <w:rFonts w:ascii="Times New Roman" w:hAnsi="Times New Roman"/>
          <w:sz w:val="28"/>
          <w:szCs w:val="28"/>
        </w:rPr>
        <w:t>:</w:t>
      </w:r>
      <w:r w:rsidRPr="00471AA3">
        <w:rPr>
          <w:rFonts w:ascii="Times New Roman" w:hAnsi="Times New Roman"/>
          <w:sz w:val="28"/>
          <w:szCs w:val="28"/>
          <w:lang w:val="uk-UA"/>
        </w:rPr>
        <w:t xml:space="preserve"> </w:t>
      </w:r>
      <w:r w:rsidRPr="00471AA3">
        <w:rPr>
          <w:rFonts w:ascii="Times New Roman" w:hAnsi="Times New Roman"/>
          <w:sz w:val="28"/>
          <w:szCs w:val="28"/>
        </w:rPr>
        <w:t>http://pev.kpu.zp.ua/</w:t>
      </w:r>
    </w:p>
    <w:p w:rsidR="00546E47" w:rsidRPr="00471AA3" w:rsidRDefault="00546E47" w:rsidP="00546E47">
      <w:pPr>
        <w:widowControl w:val="0"/>
        <w:spacing w:after="0" w:line="360" w:lineRule="auto"/>
        <w:ind w:firstLine="709"/>
        <w:jc w:val="both"/>
        <w:rPr>
          <w:rFonts w:ascii="Times New Roman" w:hAnsi="Times New Roman"/>
          <w:sz w:val="28"/>
          <w:szCs w:val="28"/>
          <w:lang w:val="en-US"/>
        </w:rPr>
      </w:pPr>
      <w:r w:rsidRPr="00471AA3">
        <w:rPr>
          <w:rFonts w:ascii="Times New Roman" w:hAnsi="Times New Roman"/>
          <w:sz w:val="28"/>
          <w:szCs w:val="28"/>
          <w:lang w:val="en-US"/>
        </w:rPr>
        <w:t>15.Page S. J., Yeoman I., Munro C., Connell J., Walker L. A case study of best practice. // Tourism Management. – 2016. – Vol. 27(3). - P. 361–</w:t>
      </w:r>
      <w:hyperlink r:id="rId7">
        <w:r w:rsidRPr="00471AA3">
          <w:rPr>
            <w:rFonts w:ascii="Times New Roman" w:hAnsi="Times New Roman"/>
            <w:sz w:val="28"/>
            <w:szCs w:val="28"/>
            <w:lang w:val="en-US"/>
          </w:rPr>
          <w:t>393</w:t>
        </w:r>
      </w:hyperlink>
      <w:r w:rsidRPr="00471AA3">
        <w:rPr>
          <w:rFonts w:ascii="Times New Roman" w:hAnsi="Times New Roman"/>
          <w:sz w:val="28"/>
          <w:szCs w:val="28"/>
          <w:lang w:val="az-Cyrl-AZ"/>
        </w:rPr>
        <w:t>.</w:t>
      </w:r>
    </w:p>
    <w:p w:rsidR="00546E47" w:rsidRPr="00471AA3" w:rsidRDefault="00546E47" w:rsidP="00546E47">
      <w:pPr>
        <w:widowControl w:val="0"/>
        <w:spacing w:after="0" w:line="360" w:lineRule="auto"/>
        <w:ind w:firstLine="709"/>
        <w:jc w:val="both"/>
        <w:rPr>
          <w:rFonts w:ascii="Times New Roman" w:hAnsi="Times New Roman"/>
          <w:sz w:val="28"/>
          <w:szCs w:val="28"/>
          <w:lang w:val="en-US"/>
        </w:rPr>
      </w:pPr>
      <w:r w:rsidRPr="00471AA3">
        <w:rPr>
          <w:rFonts w:ascii="Times New Roman" w:hAnsi="Times New Roman"/>
          <w:sz w:val="28"/>
          <w:szCs w:val="28"/>
          <w:lang w:val="en-US"/>
        </w:rPr>
        <w:t>16.Cornish E. Futuring: The exploration of the future. // World Future Society. -  Bethesda, MD. – 2014. – 232 p.</w:t>
      </w:r>
    </w:p>
    <w:p w:rsidR="00546E47" w:rsidRPr="00471AA3" w:rsidRDefault="00546E47" w:rsidP="00546E47">
      <w:pPr>
        <w:widowControl w:val="0"/>
        <w:spacing w:after="0" w:line="360" w:lineRule="auto"/>
        <w:ind w:firstLine="709"/>
        <w:jc w:val="both"/>
        <w:rPr>
          <w:rFonts w:ascii="Times New Roman" w:hAnsi="Times New Roman"/>
          <w:sz w:val="28"/>
          <w:szCs w:val="28"/>
          <w:lang w:val="en-US"/>
        </w:rPr>
      </w:pPr>
      <w:r w:rsidRPr="00471AA3">
        <w:rPr>
          <w:rFonts w:ascii="Times New Roman" w:hAnsi="Times New Roman"/>
          <w:sz w:val="28"/>
          <w:szCs w:val="28"/>
          <w:lang w:val="en-US"/>
        </w:rPr>
        <w:t>17.Calentone R., Benedetto A., Bojanic D. A comprehensive review of tourism forecasting literature. // Journal of Travel Research. – 2017. – Vol. 36(3). – P. 79–</w:t>
      </w:r>
      <w:hyperlink r:id="rId8">
        <w:r w:rsidRPr="00471AA3">
          <w:rPr>
            <w:rFonts w:ascii="Times New Roman" w:hAnsi="Times New Roman"/>
            <w:sz w:val="28"/>
            <w:szCs w:val="28"/>
            <w:lang w:val="en-US"/>
          </w:rPr>
          <w:t>84</w:t>
        </w:r>
      </w:hyperlink>
      <w:r w:rsidRPr="00471AA3">
        <w:rPr>
          <w:rFonts w:ascii="Times New Roman" w:hAnsi="Times New Roman"/>
          <w:sz w:val="28"/>
          <w:szCs w:val="28"/>
          <w:lang w:val="en-US"/>
        </w:rPr>
        <w:t>.</w:t>
      </w:r>
    </w:p>
    <w:p w:rsidR="00546E47" w:rsidRPr="00471AA3" w:rsidRDefault="00546E47" w:rsidP="00546E47">
      <w:pPr>
        <w:widowControl w:val="0"/>
        <w:spacing w:after="0" w:line="360" w:lineRule="auto"/>
        <w:ind w:firstLine="709"/>
        <w:jc w:val="both"/>
        <w:rPr>
          <w:rFonts w:ascii="Times New Roman" w:hAnsi="Times New Roman"/>
          <w:sz w:val="28"/>
          <w:szCs w:val="28"/>
          <w:lang w:val="en-US"/>
        </w:rPr>
      </w:pPr>
      <w:r w:rsidRPr="00471AA3">
        <w:rPr>
          <w:rFonts w:ascii="Times New Roman" w:hAnsi="Times New Roman"/>
          <w:sz w:val="28"/>
          <w:szCs w:val="28"/>
          <w:lang w:val="en-US"/>
        </w:rPr>
        <w:t>18.Lin V. S., Song H. A review of Delphi forecasting research in tourism. // Current Issues in Tourism</w:t>
      </w:r>
      <w:r w:rsidRPr="00471AA3">
        <w:rPr>
          <w:rFonts w:ascii="Times New Roman" w:hAnsi="Times New Roman"/>
          <w:sz w:val="28"/>
          <w:szCs w:val="28"/>
          <w:lang w:val="uk-UA"/>
        </w:rPr>
        <w:t>.</w:t>
      </w:r>
      <w:r w:rsidRPr="00471AA3">
        <w:rPr>
          <w:rFonts w:ascii="Times New Roman" w:hAnsi="Times New Roman"/>
          <w:sz w:val="28"/>
          <w:szCs w:val="28"/>
          <w:lang w:val="en-US"/>
        </w:rPr>
        <w:t xml:space="preserve"> - Abingdon: Routledge, 2014. – P. 111–119.</w:t>
      </w:r>
    </w:p>
    <w:p w:rsidR="00546E47" w:rsidRPr="00471AA3" w:rsidRDefault="00546E47" w:rsidP="00546E47">
      <w:pPr>
        <w:widowControl w:val="0"/>
        <w:spacing w:after="0" w:line="360" w:lineRule="auto"/>
        <w:ind w:firstLine="709"/>
        <w:jc w:val="both"/>
        <w:rPr>
          <w:rFonts w:ascii="Times New Roman" w:hAnsi="Times New Roman"/>
          <w:sz w:val="28"/>
          <w:szCs w:val="28"/>
          <w:lang w:val="uk-UA"/>
        </w:rPr>
      </w:pPr>
      <w:r w:rsidRPr="00471AA3">
        <w:rPr>
          <w:rFonts w:ascii="Times New Roman" w:hAnsi="Times New Roman"/>
          <w:sz w:val="28"/>
          <w:szCs w:val="28"/>
          <w:lang w:val="en-US"/>
        </w:rPr>
        <w:t>19.Page S. J., Yeoman I., Connell J., Greenwood C. Scenario planning as a tool to understand uncertainty in tourism: the example of transport and tourism in Scotland in 2025. // Current Issues in Tourism. - 2018. - Vol. 13(2). - P. 99–</w:t>
      </w:r>
      <w:hyperlink r:id="rId9">
        <w:r w:rsidRPr="00471AA3">
          <w:rPr>
            <w:rFonts w:ascii="Times New Roman" w:hAnsi="Times New Roman"/>
            <w:sz w:val="28"/>
            <w:szCs w:val="28"/>
            <w:lang w:val="en-US"/>
          </w:rPr>
          <w:t>137</w:t>
        </w:r>
      </w:hyperlink>
      <w:r w:rsidRPr="00471AA3">
        <w:rPr>
          <w:rFonts w:ascii="Times New Roman" w:hAnsi="Times New Roman"/>
          <w:sz w:val="28"/>
          <w:szCs w:val="28"/>
          <w:lang w:val="en-US"/>
        </w:rPr>
        <w:t>.</w:t>
      </w:r>
    </w:p>
    <w:p w:rsidR="00546E47" w:rsidRPr="00471AA3" w:rsidRDefault="00546E47" w:rsidP="00546E47">
      <w:pPr>
        <w:pStyle w:val="Default"/>
        <w:widowControl w:val="0"/>
        <w:tabs>
          <w:tab w:val="left" w:pos="851"/>
          <w:tab w:val="left" w:pos="993"/>
        </w:tabs>
        <w:suppressAutoHyphens w:val="0"/>
        <w:spacing w:line="360" w:lineRule="auto"/>
        <w:ind w:firstLine="709"/>
        <w:jc w:val="both"/>
        <w:rPr>
          <w:sz w:val="28"/>
          <w:szCs w:val="28"/>
          <w:lang w:val="uk-UA"/>
        </w:rPr>
      </w:pPr>
      <w:r w:rsidRPr="00471AA3">
        <w:rPr>
          <w:sz w:val="28"/>
          <w:szCs w:val="28"/>
          <w:lang w:val="uk-UA"/>
        </w:rPr>
        <w:t xml:space="preserve">20. </w:t>
      </w:r>
      <w:r w:rsidRPr="00471AA3">
        <w:rPr>
          <w:sz w:val="28"/>
          <w:szCs w:val="28"/>
          <w:lang w:val="en-US"/>
        </w:rPr>
        <w:t>Glchan</w:t>
      </w:r>
      <w:r w:rsidRPr="00471AA3">
        <w:rPr>
          <w:sz w:val="28"/>
          <w:szCs w:val="28"/>
          <w:lang w:val="uk-UA"/>
        </w:rPr>
        <w:t xml:space="preserve"> </w:t>
      </w:r>
      <w:r w:rsidRPr="00471AA3">
        <w:rPr>
          <w:sz w:val="28"/>
          <w:szCs w:val="28"/>
          <w:lang w:val="en-US"/>
        </w:rPr>
        <w:t>K</w:t>
      </w:r>
      <w:r w:rsidRPr="00471AA3">
        <w:rPr>
          <w:sz w:val="28"/>
          <w:szCs w:val="28"/>
          <w:lang w:val="uk-UA"/>
        </w:rPr>
        <w:t>.</w:t>
      </w:r>
      <w:r w:rsidRPr="00471AA3">
        <w:rPr>
          <w:sz w:val="28"/>
          <w:szCs w:val="28"/>
          <w:lang w:val="en-US"/>
        </w:rPr>
        <w:t>L</w:t>
      </w:r>
      <w:r w:rsidRPr="00471AA3">
        <w:rPr>
          <w:sz w:val="28"/>
          <w:szCs w:val="28"/>
          <w:lang w:val="uk-UA"/>
        </w:rPr>
        <w:t xml:space="preserve">., </w:t>
      </w:r>
      <w:r w:rsidRPr="00471AA3">
        <w:rPr>
          <w:sz w:val="28"/>
          <w:szCs w:val="28"/>
          <w:lang w:val="en-US"/>
        </w:rPr>
        <w:t>Nikolayev</w:t>
      </w:r>
      <w:r w:rsidRPr="00471AA3">
        <w:rPr>
          <w:sz w:val="28"/>
          <w:szCs w:val="28"/>
          <w:lang w:val="uk-UA"/>
        </w:rPr>
        <w:t xml:space="preserve"> </w:t>
      </w:r>
      <w:r w:rsidRPr="00471AA3">
        <w:rPr>
          <w:sz w:val="28"/>
          <w:szCs w:val="28"/>
          <w:lang w:val="en-US"/>
        </w:rPr>
        <w:t>Yu</w:t>
      </w:r>
      <w:r w:rsidRPr="00471AA3">
        <w:rPr>
          <w:sz w:val="28"/>
          <w:szCs w:val="28"/>
          <w:lang w:val="uk-UA"/>
        </w:rPr>
        <w:t>.</w:t>
      </w:r>
      <w:r w:rsidRPr="00471AA3">
        <w:rPr>
          <w:sz w:val="28"/>
          <w:szCs w:val="28"/>
          <w:lang w:val="en-US"/>
        </w:rPr>
        <w:t>O</w:t>
      </w:r>
      <w:r w:rsidRPr="00471AA3">
        <w:rPr>
          <w:sz w:val="28"/>
          <w:szCs w:val="28"/>
          <w:lang w:val="uk-UA"/>
        </w:rPr>
        <w:t xml:space="preserve">. </w:t>
      </w:r>
      <w:r w:rsidRPr="00471AA3">
        <w:rPr>
          <w:sz w:val="28"/>
          <w:szCs w:val="28"/>
          <w:lang w:val="az-Cyrl-AZ"/>
        </w:rPr>
        <w:t>Future</w:t>
      </w:r>
      <w:r w:rsidRPr="00471AA3">
        <w:rPr>
          <w:sz w:val="28"/>
          <w:szCs w:val="28"/>
          <w:lang w:val="uk-UA"/>
        </w:rPr>
        <w:t xml:space="preserve"> </w:t>
      </w:r>
      <w:r w:rsidRPr="00471AA3">
        <w:rPr>
          <w:sz w:val="28"/>
          <w:szCs w:val="28"/>
          <w:lang w:val="az-Cyrl-AZ"/>
        </w:rPr>
        <w:t>studies</w:t>
      </w:r>
      <w:r w:rsidRPr="00471AA3">
        <w:rPr>
          <w:sz w:val="28"/>
          <w:szCs w:val="28"/>
          <w:lang w:val="uk-UA"/>
        </w:rPr>
        <w:t xml:space="preserve"> </w:t>
      </w:r>
      <w:r w:rsidRPr="00471AA3">
        <w:rPr>
          <w:sz w:val="28"/>
          <w:szCs w:val="28"/>
          <w:lang w:val="az-Cyrl-AZ"/>
        </w:rPr>
        <w:t>and</w:t>
      </w:r>
      <w:r w:rsidRPr="00471AA3">
        <w:rPr>
          <w:sz w:val="28"/>
          <w:szCs w:val="28"/>
          <w:lang w:val="uk-UA"/>
        </w:rPr>
        <w:t xml:space="preserve"> </w:t>
      </w:r>
      <w:r w:rsidRPr="00471AA3">
        <w:rPr>
          <w:sz w:val="28"/>
          <w:szCs w:val="28"/>
          <w:lang w:val="en-US"/>
        </w:rPr>
        <w:t>international</w:t>
      </w:r>
      <w:r w:rsidRPr="00471AA3">
        <w:rPr>
          <w:sz w:val="28"/>
          <w:szCs w:val="28"/>
          <w:lang w:val="uk-UA"/>
        </w:rPr>
        <w:t xml:space="preserve"> </w:t>
      </w:r>
      <w:r w:rsidRPr="00471AA3">
        <w:rPr>
          <w:sz w:val="28"/>
          <w:szCs w:val="28"/>
          <w:lang w:val="az-Cyrl-AZ"/>
        </w:rPr>
        <w:t>event</w:t>
      </w:r>
      <w:r w:rsidRPr="00471AA3">
        <w:rPr>
          <w:sz w:val="28"/>
          <w:szCs w:val="28"/>
          <w:lang w:val="uk-UA"/>
        </w:rPr>
        <w:t xml:space="preserve"> </w:t>
      </w:r>
      <w:r w:rsidRPr="00471AA3">
        <w:rPr>
          <w:sz w:val="28"/>
          <w:szCs w:val="28"/>
          <w:lang w:val="az-Cyrl-AZ"/>
        </w:rPr>
        <w:t>tourism</w:t>
      </w:r>
      <w:r w:rsidRPr="00471AA3">
        <w:rPr>
          <w:sz w:val="28"/>
          <w:szCs w:val="28"/>
          <w:lang w:val="uk-UA"/>
        </w:rPr>
        <w:t xml:space="preserve">: </w:t>
      </w:r>
      <w:r w:rsidRPr="00471AA3">
        <w:rPr>
          <w:sz w:val="28"/>
          <w:szCs w:val="28"/>
          <w:lang w:val="az-Cyrl-AZ"/>
        </w:rPr>
        <w:t>a</w:t>
      </w:r>
      <w:r w:rsidRPr="00471AA3">
        <w:rPr>
          <w:sz w:val="28"/>
          <w:szCs w:val="28"/>
          <w:lang w:val="uk-UA"/>
        </w:rPr>
        <w:t xml:space="preserve"> </w:t>
      </w:r>
      <w:r w:rsidRPr="00471AA3">
        <w:rPr>
          <w:sz w:val="28"/>
          <w:szCs w:val="28"/>
          <w:lang w:val="az-Cyrl-AZ"/>
        </w:rPr>
        <w:t>neglected</w:t>
      </w:r>
      <w:r w:rsidRPr="00471AA3">
        <w:rPr>
          <w:sz w:val="28"/>
          <w:szCs w:val="28"/>
          <w:lang w:val="uk-UA"/>
        </w:rPr>
        <w:t xml:space="preserve"> </w:t>
      </w:r>
      <w:r w:rsidRPr="00471AA3">
        <w:rPr>
          <w:sz w:val="28"/>
          <w:szCs w:val="28"/>
          <w:lang w:val="az-Cyrl-AZ"/>
        </w:rPr>
        <w:t>area</w:t>
      </w:r>
      <w:r w:rsidRPr="00471AA3">
        <w:rPr>
          <w:sz w:val="28"/>
          <w:szCs w:val="28"/>
          <w:lang w:val="uk-UA"/>
        </w:rPr>
        <w:t xml:space="preserve"> </w:t>
      </w:r>
      <w:r w:rsidRPr="00471AA3">
        <w:rPr>
          <w:sz w:val="28"/>
          <w:szCs w:val="28"/>
          <w:lang w:val="az-Cyrl-AZ"/>
        </w:rPr>
        <w:t>for</w:t>
      </w:r>
      <w:r w:rsidRPr="00471AA3">
        <w:rPr>
          <w:sz w:val="28"/>
          <w:szCs w:val="28"/>
          <w:lang w:val="uk-UA"/>
        </w:rPr>
        <w:t xml:space="preserve"> </w:t>
      </w:r>
      <w:r w:rsidRPr="00471AA3">
        <w:rPr>
          <w:sz w:val="28"/>
          <w:szCs w:val="28"/>
          <w:lang w:val="az-Cyrl-AZ"/>
        </w:rPr>
        <w:t>further</w:t>
      </w:r>
      <w:r w:rsidRPr="00471AA3">
        <w:rPr>
          <w:sz w:val="28"/>
          <w:szCs w:val="28"/>
          <w:lang w:val="uk-UA"/>
        </w:rPr>
        <w:t xml:space="preserve"> </w:t>
      </w:r>
      <w:r w:rsidRPr="00471AA3">
        <w:rPr>
          <w:sz w:val="28"/>
          <w:szCs w:val="28"/>
          <w:lang w:val="az-Cyrl-AZ"/>
        </w:rPr>
        <w:t>researc</w:t>
      </w:r>
      <w:r w:rsidRPr="00471AA3">
        <w:rPr>
          <w:sz w:val="28"/>
          <w:szCs w:val="28"/>
          <w:lang w:val="en-US"/>
        </w:rPr>
        <w:t>h</w:t>
      </w:r>
      <w:r w:rsidRPr="00471AA3">
        <w:rPr>
          <w:sz w:val="28"/>
          <w:szCs w:val="28"/>
          <w:lang w:val="uk-UA"/>
        </w:rPr>
        <w:t xml:space="preserve"> // Сучасні напрямки розвитку економіки і менеджменту на підприємствах України: матеріали Всеукраїнської науковопрактичної конференції (м. Одеса, 5 жовтня 2019 р.) / відп. за випуск д.е.н., проф. </w:t>
      </w:r>
      <w:r w:rsidRPr="00471AA3">
        <w:rPr>
          <w:sz w:val="28"/>
          <w:szCs w:val="28"/>
        </w:rPr>
        <w:t xml:space="preserve">С. О. Якубовський. – Одеса : ОНУ імені І. І. Мечникова, 2019. – </w:t>
      </w:r>
      <w:r w:rsidRPr="00471AA3">
        <w:rPr>
          <w:sz w:val="28"/>
          <w:szCs w:val="28"/>
          <w:lang w:val="uk-UA"/>
        </w:rPr>
        <w:t>С</w:t>
      </w:r>
      <w:r w:rsidRPr="00471AA3">
        <w:rPr>
          <w:sz w:val="28"/>
          <w:szCs w:val="28"/>
        </w:rPr>
        <w:t>.</w:t>
      </w:r>
      <w:r w:rsidRPr="00471AA3">
        <w:rPr>
          <w:sz w:val="28"/>
          <w:szCs w:val="28"/>
          <w:lang w:val="uk-UA"/>
        </w:rPr>
        <w:t xml:space="preserve"> 6 - 7.</w:t>
      </w:r>
    </w:p>
    <w:p w:rsidR="00546E47" w:rsidRPr="00471AA3" w:rsidRDefault="00546E47" w:rsidP="00546E47">
      <w:pPr>
        <w:widowControl w:val="0"/>
        <w:spacing w:after="0" w:line="360" w:lineRule="auto"/>
        <w:ind w:firstLine="709"/>
        <w:jc w:val="both"/>
        <w:rPr>
          <w:rFonts w:ascii="Times New Roman" w:hAnsi="Times New Roman"/>
          <w:sz w:val="28"/>
          <w:szCs w:val="28"/>
          <w:lang w:val="uk-UA"/>
        </w:rPr>
      </w:pPr>
      <w:r w:rsidRPr="00471AA3">
        <w:rPr>
          <w:rFonts w:ascii="Times New Roman" w:hAnsi="Times New Roman"/>
          <w:sz w:val="28"/>
          <w:szCs w:val="28"/>
          <w:lang w:val="uk-UA"/>
        </w:rPr>
        <w:t>21. Wyrzykowski J. Conditions of the Foreign Tourism Development in Central and Eastern Europe. V.6 // University of Wroclaw. Institute of Geography. Department of Regional and Tourism Geography. – 2019. – 144 p.</w:t>
      </w:r>
    </w:p>
    <w:p w:rsidR="00546E47" w:rsidRPr="00471AA3" w:rsidRDefault="00546E47" w:rsidP="00546E47">
      <w:pPr>
        <w:widowControl w:val="0"/>
        <w:spacing w:after="0" w:line="360" w:lineRule="auto"/>
        <w:ind w:firstLine="709"/>
        <w:jc w:val="both"/>
        <w:rPr>
          <w:rFonts w:ascii="Times New Roman" w:hAnsi="Times New Roman"/>
          <w:color w:val="000000"/>
          <w:sz w:val="28"/>
          <w:szCs w:val="28"/>
          <w:lang w:val="uk-UA"/>
        </w:rPr>
      </w:pPr>
      <w:r w:rsidRPr="00471AA3">
        <w:rPr>
          <w:rFonts w:ascii="Times New Roman" w:hAnsi="Times New Roman"/>
          <w:sz w:val="28"/>
          <w:szCs w:val="28"/>
          <w:lang w:val="uk-UA"/>
        </w:rPr>
        <w:t>22.</w:t>
      </w:r>
      <w:r w:rsidRPr="00471AA3">
        <w:rPr>
          <w:rFonts w:ascii="Times New Roman" w:hAnsi="Times New Roman"/>
          <w:color w:val="000000"/>
          <w:sz w:val="28"/>
          <w:szCs w:val="28"/>
          <w:lang w:val="uk-UA"/>
        </w:rPr>
        <w:t xml:space="preserve"> Квартальнов В. Мировой туризм в новом тысячелетии: реальность и экскурс в будущее. – М.: Финансы и статистика, 2018. – 185 с.</w:t>
      </w:r>
    </w:p>
    <w:p w:rsidR="00546E47" w:rsidRPr="00471AA3" w:rsidRDefault="00546E47" w:rsidP="00546E47">
      <w:pPr>
        <w:widowControl w:val="0"/>
        <w:spacing w:after="0" w:line="360" w:lineRule="auto"/>
        <w:ind w:firstLine="709"/>
        <w:jc w:val="both"/>
        <w:rPr>
          <w:rFonts w:ascii="Times New Roman" w:hAnsi="Times New Roman"/>
          <w:color w:val="000000"/>
          <w:sz w:val="28"/>
          <w:szCs w:val="28"/>
          <w:lang w:val="uk-UA"/>
        </w:rPr>
      </w:pPr>
      <w:r w:rsidRPr="00471AA3">
        <w:rPr>
          <w:rFonts w:ascii="Times New Roman" w:hAnsi="Times New Roman"/>
          <w:color w:val="000000"/>
          <w:sz w:val="28"/>
          <w:szCs w:val="28"/>
          <w:lang w:val="uk-UA"/>
        </w:rPr>
        <w:t>23. Пашута М.Т., Шкільнюк О.М. Інновації: понятійно-термінологічний апарат, економічна сутність та шляхи стимулювання: Навч. посібник. – К., 2017.– 408 с.</w:t>
      </w:r>
    </w:p>
    <w:p w:rsidR="00546E47" w:rsidRPr="00471AA3" w:rsidRDefault="00546E47" w:rsidP="00546E47">
      <w:pPr>
        <w:widowControl w:val="0"/>
        <w:spacing w:after="0" w:line="360" w:lineRule="auto"/>
        <w:ind w:firstLine="709"/>
        <w:jc w:val="both"/>
        <w:rPr>
          <w:rFonts w:ascii="Times New Roman" w:hAnsi="Times New Roman"/>
          <w:color w:val="000000"/>
          <w:sz w:val="28"/>
          <w:szCs w:val="28"/>
          <w:lang w:val="uk-UA"/>
        </w:rPr>
      </w:pPr>
      <w:r w:rsidRPr="00471AA3">
        <w:rPr>
          <w:rFonts w:ascii="Times New Roman" w:hAnsi="Times New Roman"/>
          <w:color w:val="000000"/>
          <w:sz w:val="28"/>
          <w:szCs w:val="28"/>
          <w:lang w:val="uk-UA"/>
        </w:rPr>
        <w:t>24.Цибух В., Худо В., Мальська М. Основи туристичного бізнесу. – К., 2014. – 360 с.</w:t>
      </w:r>
    </w:p>
    <w:p w:rsidR="00546E47" w:rsidRPr="00471AA3" w:rsidRDefault="00546E47" w:rsidP="00546E47">
      <w:pPr>
        <w:widowControl w:val="0"/>
        <w:spacing w:after="0" w:line="360" w:lineRule="auto"/>
        <w:ind w:firstLine="709"/>
        <w:jc w:val="both"/>
        <w:rPr>
          <w:rFonts w:ascii="Times New Roman" w:hAnsi="Times New Roman"/>
          <w:color w:val="000000"/>
          <w:sz w:val="28"/>
          <w:szCs w:val="28"/>
          <w:lang w:val="uk-UA"/>
        </w:rPr>
      </w:pPr>
      <w:r w:rsidRPr="00471AA3">
        <w:rPr>
          <w:rFonts w:ascii="Times New Roman" w:hAnsi="Times New Roman"/>
          <w:color w:val="000000"/>
          <w:sz w:val="28"/>
          <w:szCs w:val="28"/>
          <w:lang w:val="uk-UA"/>
        </w:rPr>
        <w:t xml:space="preserve">25.UNWTO World Tourism Barometer 2019 – щорічний електронний </w:t>
      </w:r>
      <w:r w:rsidRPr="00471AA3">
        <w:rPr>
          <w:rFonts w:ascii="Times New Roman" w:hAnsi="Times New Roman"/>
          <w:color w:val="000000"/>
          <w:sz w:val="28"/>
          <w:szCs w:val="28"/>
          <w:lang w:val="uk-UA"/>
        </w:rPr>
        <w:lastRenderedPageBreak/>
        <w:t>статистичний довідник Всесвітньої Туристичної Організації.</w:t>
      </w:r>
    </w:p>
    <w:p w:rsidR="00546E47" w:rsidRPr="00471AA3" w:rsidRDefault="00546E47" w:rsidP="00546E47">
      <w:pPr>
        <w:pStyle w:val="ad"/>
        <w:widowControl w:val="0"/>
        <w:spacing w:before="0" w:beforeAutospacing="0" w:after="0" w:afterAutospacing="0" w:line="360" w:lineRule="auto"/>
        <w:ind w:firstLine="709"/>
        <w:jc w:val="both"/>
        <w:rPr>
          <w:sz w:val="28"/>
          <w:szCs w:val="28"/>
          <w:lang w:val="uk-UA" w:eastAsia="zh-CN"/>
        </w:rPr>
      </w:pPr>
      <w:r w:rsidRPr="00471AA3">
        <w:rPr>
          <w:sz w:val="28"/>
          <w:szCs w:val="28"/>
          <w:lang w:val="uk-UA"/>
        </w:rPr>
        <w:t>26.Marciszewska B.</w:t>
      </w:r>
      <w:r w:rsidRPr="00471AA3">
        <w:rPr>
          <w:sz w:val="28"/>
          <w:szCs w:val="28"/>
          <w:lang w:val="uk-UA" w:eastAsia="zh-CN"/>
        </w:rPr>
        <w:t xml:space="preserve"> “</w:t>
      </w:r>
      <w:r w:rsidRPr="00471AA3">
        <w:rPr>
          <w:sz w:val="28"/>
          <w:szCs w:val="28"/>
          <w:lang w:val="uk-UA"/>
        </w:rPr>
        <w:t>Tourism in Poland: Changes in Policy, Management and Education</w:t>
      </w:r>
      <w:r w:rsidRPr="00471AA3">
        <w:rPr>
          <w:sz w:val="28"/>
          <w:szCs w:val="28"/>
          <w:lang w:val="uk-UA" w:eastAsia="zh-CN"/>
        </w:rPr>
        <w:t xml:space="preserve">” // Tourism in the New Europe: </w:t>
      </w:r>
      <w:r w:rsidRPr="00471AA3">
        <w:rPr>
          <w:rStyle w:val="pagesubtitle"/>
          <w:sz w:val="28"/>
          <w:szCs w:val="28"/>
          <w:lang w:val="uk-UA"/>
        </w:rPr>
        <w:t>The Challenges and Opportunities of EU Enlargement. – London: Greenwich Press, 2016.</w:t>
      </w:r>
      <w:r w:rsidRPr="00471AA3">
        <w:rPr>
          <w:sz w:val="28"/>
          <w:szCs w:val="28"/>
          <w:lang w:val="uk-UA" w:eastAsia="zh-CN"/>
        </w:rPr>
        <w:t xml:space="preserve"> – P.19-24.</w:t>
      </w:r>
    </w:p>
    <w:p w:rsidR="00546E47" w:rsidRPr="00471AA3" w:rsidRDefault="00546E47" w:rsidP="00546E47">
      <w:pPr>
        <w:pStyle w:val="ad"/>
        <w:widowControl w:val="0"/>
        <w:spacing w:before="0" w:beforeAutospacing="0" w:after="0" w:afterAutospacing="0" w:line="360" w:lineRule="auto"/>
        <w:ind w:firstLine="709"/>
        <w:jc w:val="both"/>
        <w:rPr>
          <w:color w:val="000000"/>
          <w:sz w:val="28"/>
          <w:szCs w:val="28"/>
          <w:lang w:val="uk-UA" w:eastAsia="zh-CN"/>
        </w:rPr>
      </w:pPr>
      <w:r w:rsidRPr="00471AA3">
        <w:rPr>
          <w:sz w:val="28"/>
          <w:szCs w:val="28"/>
          <w:lang w:val="uk-UA" w:eastAsia="zh-CN"/>
        </w:rPr>
        <w:t>27.</w:t>
      </w:r>
      <w:r w:rsidRPr="00471AA3">
        <w:rPr>
          <w:color w:val="000000"/>
          <w:sz w:val="28"/>
          <w:szCs w:val="28"/>
          <w:lang w:val="uk-UA"/>
        </w:rPr>
        <w:t>Druva-Druvaskalne I.</w:t>
      </w:r>
      <w:r w:rsidRPr="00471AA3">
        <w:rPr>
          <w:color w:val="000000"/>
          <w:sz w:val="28"/>
          <w:szCs w:val="28"/>
          <w:lang w:val="uk-UA" w:eastAsia="zh-CN"/>
        </w:rPr>
        <w:t xml:space="preserve"> “</w:t>
      </w:r>
      <w:r w:rsidRPr="00471AA3">
        <w:rPr>
          <w:color w:val="000000"/>
          <w:sz w:val="28"/>
          <w:szCs w:val="28"/>
          <w:lang w:val="uk-UA"/>
        </w:rPr>
        <w:t>Latvia Tourism: Decisive Factors and Tourism Development</w:t>
      </w:r>
      <w:r w:rsidRPr="00471AA3">
        <w:rPr>
          <w:color w:val="000000"/>
          <w:sz w:val="28"/>
          <w:szCs w:val="28"/>
          <w:lang w:val="uk-UA" w:eastAsia="zh-CN"/>
        </w:rPr>
        <w:t xml:space="preserve">” // Tourism in the New Europe: </w:t>
      </w:r>
      <w:r w:rsidRPr="00471AA3">
        <w:rPr>
          <w:rStyle w:val="pagesubtitle"/>
          <w:color w:val="000000"/>
          <w:sz w:val="28"/>
          <w:szCs w:val="28"/>
          <w:lang w:val="uk-UA"/>
        </w:rPr>
        <w:t>The Challenges and Opportunities of EU Enlargement. – London: Greenwich Press, 2017.</w:t>
      </w:r>
      <w:r w:rsidRPr="00471AA3">
        <w:rPr>
          <w:color w:val="000000"/>
          <w:sz w:val="28"/>
          <w:szCs w:val="28"/>
          <w:lang w:val="uk-UA" w:eastAsia="zh-CN"/>
        </w:rPr>
        <w:t xml:space="preserve"> – P.50-56.</w:t>
      </w:r>
    </w:p>
    <w:p w:rsidR="00546E47" w:rsidRPr="00471AA3" w:rsidRDefault="00546E47" w:rsidP="00546E47">
      <w:pPr>
        <w:pStyle w:val="ad"/>
        <w:widowControl w:val="0"/>
        <w:spacing w:before="0" w:beforeAutospacing="0" w:after="0" w:afterAutospacing="0" w:line="360" w:lineRule="auto"/>
        <w:ind w:firstLine="709"/>
        <w:jc w:val="both"/>
        <w:rPr>
          <w:sz w:val="28"/>
          <w:szCs w:val="28"/>
          <w:lang w:val="uk-UA"/>
        </w:rPr>
      </w:pPr>
      <w:r w:rsidRPr="00471AA3">
        <w:rPr>
          <w:color w:val="000000"/>
          <w:sz w:val="28"/>
          <w:szCs w:val="28"/>
          <w:lang w:val="uk-UA" w:eastAsia="zh-CN"/>
        </w:rPr>
        <w:t>28.</w:t>
      </w:r>
      <w:r w:rsidRPr="00471AA3">
        <w:rPr>
          <w:sz w:val="28"/>
          <w:szCs w:val="28"/>
          <w:lang w:val="uk-UA"/>
        </w:rPr>
        <w:t>Mikačić V. Tourism development in the Croatian Adriatic Islands // Mediterranean and sustainable tourism development. Practicies, management and policies. - New York: Continuum, 2018. – P. 171-192.</w:t>
      </w:r>
    </w:p>
    <w:p w:rsidR="00546E47" w:rsidRPr="00471AA3" w:rsidRDefault="00546E47" w:rsidP="00546E47">
      <w:pPr>
        <w:pStyle w:val="ad"/>
        <w:widowControl w:val="0"/>
        <w:spacing w:before="0" w:beforeAutospacing="0" w:after="0" w:afterAutospacing="0" w:line="360" w:lineRule="auto"/>
        <w:ind w:firstLine="709"/>
        <w:jc w:val="both"/>
        <w:rPr>
          <w:sz w:val="28"/>
          <w:szCs w:val="28"/>
          <w:lang w:val="uk-UA"/>
        </w:rPr>
      </w:pPr>
      <w:r w:rsidRPr="00471AA3">
        <w:rPr>
          <w:sz w:val="28"/>
          <w:szCs w:val="28"/>
          <w:lang w:val="uk-UA"/>
        </w:rPr>
        <w:t>29.Mak J. Tourism and the Economy: Understanding the economics of tourism. - University of Hawaii Press, 2019. – 242 p.</w:t>
      </w:r>
    </w:p>
    <w:p w:rsidR="00546E47" w:rsidRPr="00471AA3" w:rsidRDefault="00546E47" w:rsidP="00546E47">
      <w:pPr>
        <w:pStyle w:val="ad"/>
        <w:widowControl w:val="0"/>
        <w:spacing w:before="0" w:beforeAutospacing="0" w:after="0" w:afterAutospacing="0" w:line="360" w:lineRule="auto"/>
        <w:ind w:firstLine="709"/>
        <w:jc w:val="both"/>
        <w:rPr>
          <w:color w:val="000000"/>
          <w:sz w:val="28"/>
          <w:szCs w:val="28"/>
          <w:lang w:val="uk-UA"/>
        </w:rPr>
      </w:pPr>
      <w:r w:rsidRPr="00471AA3">
        <w:rPr>
          <w:sz w:val="28"/>
          <w:szCs w:val="28"/>
          <w:lang w:val="uk-UA"/>
        </w:rPr>
        <w:t>30.</w:t>
      </w:r>
      <w:r w:rsidRPr="00471AA3">
        <w:rPr>
          <w:sz w:val="28"/>
          <w:szCs w:val="28"/>
        </w:rPr>
        <w:t xml:space="preserve"> </w:t>
      </w:r>
      <w:r w:rsidRPr="00471AA3">
        <w:rPr>
          <w:sz w:val="28"/>
          <w:szCs w:val="28"/>
          <w:lang w:val="uk-UA"/>
        </w:rPr>
        <w:t>www.greentour.com.ua</w:t>
      </w:r>
      <w:r w:rsidRPr="00471AA3">
        <w:rPr>
          <w:color w:val="000000"/>
          <w:sz w:val="28"/>
          <w:szCs w:val="28"/>
          <w:lang w:val="uk-UA"/>
        </w:rPr>
        <w:t xml:space="preserve"> – офіційний сайт Асоціації зеленого туризму України.</w:t>
      </w:r>
    </w:p>
    <w:p w:rsidR="00546E47" w:rsidRPr="00471AA3" w:rsidRDefault="00546E47" w:rsidP="00546E47">
      <w:pPr>
        <w:widowControl w:val="0"/>
        <w:spacing w:after="0" w:line="360" w:lineRule="auto"/>
        <w:ind w:firstLine="709"/>
        <w:jc w:val="both"/>
        <w:rPr>
          <w:rFonts w:ascii="Times New Roman" w:hAnsi="Times New Roman"/>
          <w:sz w:val="28"/>
          <w:szCs w:val="28"/>
          <w:lang w:val="uk-UA"/>
        </w:rPr>
      </w:pPr>
      <w:r w:rsidRPr="00471AA3">
        <w:rPr>
          <w:rFonts w:ascii="Times New Roman" w:hAnsi="Times New Roman"/>
          <w:sz w:val="28"/>
          <w:szCs w:val="28"/>
          <w:lang w:val="uk-UA"/>
        </w:rPr>
        <w:t>31.Хазанова Л.Э. Математическое моделирование в экономике: Учеб. пособие. – М.: БЕК, 2013. – 141 с.</w:t>
      </w:r>
    </w:p>
    <w:p w:rsidR="00546E47" w:rsidRPr="00471AA3" w:rsidRDefault="00546E47" w:rsidP="00546E47">
      <w:pPr>
        <w:widowControl w:val="0"/>
        <w:spacing w:after="0" w:line="360" w:lineRule="auto"/>
        <w:ind w:firstLine="709"/>
        <w:jc w:val="both"/>
        <w:rPr>
          <w:rFonts w:ascii="Times New Roman" w:hAnsi="Times New Roman"/>
          <w:color w:val="000000"/>
          <w:sz w:val="28"/>
          <w:szCs w:val="28"/>
          <w:lang w:val="uk-UA"/>
        </w:rPr>
      </w:pPr>
      <w:r w:rsidRPr="00471AA3">
        <w:rPr>
          <w:rFonts w:ascii="Times New Roman" w:hAnsi="Times New Roman"/>
          <w:sz w:val="28"/>
          <w:szCs w:val="28"/>
          <w:lang w:val="uk-UA"/>
        </w:rPr>
        <w:t>32.</w:t>
      </w:r>
      <w:r w:rsidRPr="00471AA3">
        <w:rPr>
          <w:rFonts w:ascii="Times New Roman" w:hAnsi="Times New Roman"/>
          <w:color w:val="000000"/>
          <w:sz w:val="28"/>
          <w:szCs w:val="28"/>
          <w:lang w:val="uk-UA"/>
        </w:rPr>
        <w:t xml:space="preserve"> Панкратьева Н. Система статистических показателей сферы услуг как сектора економики // Вопросы статистики. – 2019. –  №4. – С.53-61.</w:t>
      </w:r>
    </w:p>
    <w:p w:rsidR="00546E47" w:rsidRPr="00471AA3" w:rsidRDefault="00546E47" w:rsidP="00546E47">
      <w:pPr>
        <w:widowControl w:val="0"/>
        <w:spacing w:after="0" w:line="360" w:lineRule="auto"/>
        <w:ind w:firstLine="709"/>
        <w:jc w:val="both"/>
        <w:rPr>
          <w:rFonts w:ascii="Times New Roman" w:hAnsi="Times New Roman"/>
          <w:color w:val="000000"/>
          <w:sz w:val="28"/>
          <w:szCs w:val="28"/>
          <w:lang w:val="uk-UA"/>
        </w:rPr>
      </w:pPr>
      <w:r w:rsidRPr="00471AA3">
        <w:rPr>
          <w:rFonts w:ascii="Times New Roman" w:hAnsi="Times New Roman"/>
          <w:color w:val="000000"/>
          <w:sz w:val="28"/>
          <w:szCs w:val="28"/>
          <w:lang w:val="uk-UA"/>
        </w:rPr>
        <w:t>33.Цибух В, Науменко Г., Федорченко В. Про стан та перспективи розвитку туризму в Україні: Інформаційно-аналітичний матеріал до парламентських слухань – К.: КІТЕП, 2019. – С.122-131.</w:t>
      </w:r>
    </w:p>
    <w:p w:rsidR="00546E47" w:rsidRPr="00471AA3" w:rsidRDefault="00546E47" w:rsidP="00546E47">
      <w:pPr>
        <w:widowControl w:val="0"/>
        <w:spacing w:after="0" w:line="360" w:lineRule="auto"/>
        <w:ind w:firstLine="709"/>
        <w:jc w:val="both"/>
        <w:rPr>
          <w:rFonts w:ascii="Times New Roman" w:hAnsi="Times New Roman"/>
          <w:color w:val="000000"/>
          <w:sz w:val="28"/>
          <w:szCs w:val="28"/>
          <w:lang w:val="uk-UA"/>
        </w:rPr>
      </w:pPr>
      <w:r w:rsidRPr="00471AA3">
        <w:rPr>
          <w:rFonts w:ascii="Times New Roman" w:hAnsi="Times New Roman"/>
          <w:color w:val="000000"/>
          <w:sz w:val="28"/>
          <w:szCs w:val="28"/>
          <w:lang w:val="uk-UA"/>
        </w:rPr>
        <w:t>34. Смаль І. Туристична індустрія України: сучасний стан та перспективи розвитку // Туристично-краєзнавчі дослідження. – Вип. 5. – К., 2019. – С.46-51.</w:t>
      </w:r>
    </w:p>
    <w:p w:rsidR="00546E47" w:rsidRPr="00471AA3" w:rsidRDefault="00546E47" w:rsidP="00546E47">
      <w:pPr>
        <w:widowControl w:val="0"/>
        <w:spacing w:after="0" w:line="360" w:lineRule="auto"/>
        <w:ind w:firstLine="709"/>
        <w:jc w:val="both"/>
        <w:rPr>
          <w:rFonts w:ascii="Times New Roman" w:eastAsia="MS Mincho" w:hAnsi="Times New Roman"/>
          <w:color w:val="000000"/>
          <w:sz w:val="28"/>
          <w:szCs w:val="28"/>
          <w:lang w:val="uk-UA"/>
        </w:rPr>
      </w:pPr>
      <w:r w:rsidRPr="00471AA3">
        <w:rPr>
          <w:rFonts w:ascii="Times New Roman" w:eastAsia="MS Mincho" w:hAnsi="Times New Roman"/>
          <w:color w:val="000000"/>
          <w:sz w:val="28"/>
          <w:szCs w:val="28"/>
          <w:lang w:val="uk-UA"/>
        </w:rPr>
        <w:t>35.Дехтяр В.Д.  Туризм в Україні: стан і перспективи розвитку // Краєзнавство і туризм: освіта, виховання, стиль життя. – К., 2018. – С.55-57.</w:t>
      </w:r>
    </w:p>
    <w:p w:rsidR="00546E47" w:rsidRPr="00471AA3" w:rsidRDefault="00546E47" w:rsidP="00546E47">
      <w:pPr>
        <w:widowControl w:val="0"/>
        <w:spacing w:after="0" w:line="360" w:lineRule="auto"/>
        <w:ind w:firstLine="709"/>
        <w:jc w:val="both"/>
        <w:rPr>
          <w:rFonts w:ascii="Times New Roman" w:hAnsi="Times New Roman"/>
          <w:color w:val="000000"/>
          <w:sz w:val="28"/>
          <w:szCs w:val="28"/>
          <w:lang w:val="uk-UA"/>
        </w:rPr>
      </w:pPr>
      <w:r w:rsidRPr="00471AA3">
        <w:rPr>
          <w:rFonts w:ascii="Times New Roman" w:eastAsia="MS Mincho" w:hAnsi="Times New Roman"/>
          <w:color w:val="000000"/>
          <w:sz w:val="28"/>
          <w:szCs w:val="28"/>
          <w:lang w:val="uk-UA"/>
        </w:rPr>
        <w:t>36.</w:t>
      </w:r>
      <w:r w:rsidRPr="00471AA3">
        <w:rPr>
          <w:rFonts w:ascii="Times New Roman" w:hAnsi="Times New Roman"/>
          <w:color w:val="000000"/>
          <w:sz w:val="28"/>
          <w:szCs w:val="28"/>
          <w:lang w:val="uk-UA"/>
        </w:rPr>
        <w:t xml:space="preserve"> Горобець І. “Нам би побільше туристів, особливо західних” // Міжнародний туризм. – 2019. – № 57. – С.26-30.</w:t>
      </w:r>
    </w:p>
    <w:p w:rsidR="00546E47" w:rsidRPr="00471AA3" w:rsidRDefault="00546E47" w:rsidP="00546E47">
      <w:pPr>
        <w:widowControl w:val="0"/>
        <w:spacing w:after="0" w:line="360" w:lineRule="auto"/>
        <w:ind w:firstLine="709"/>
        <w:jc w:val="both"/>
        <w:rPr>
          <w:rFonts w:ascii="Times New Roman" w:hAnsi="Times New Roman"/>
          <w:color w:val="000000"/>
          <w:sz w:val="28"/>
          <w:szCs w:val="28"/>
          <w:lang w:val="uk-UA"/>
        </w:rPr>
      </w:pPr>
      <w:r w:rsidRPr="00471AA3">
        <w:rPr>
          <w:rFonts w:ascii="Times New Roman" w:hAnsi="Times New Roman"/>
          <w:color w:val="000000"/>
          <w:sz w:val="28"/>
          <w:szCs w:val="28"/>
          <w:lang w:val="uk-UA"/>
        </w:rPr>
        <w:t>37.Andreu L., Kozak M. Progress in tourism marketing. – Valencia: Elsevier Science, 2016. – 296 р.</w:t>
      </w:r>
    </w:p>
    <w:p w:rsidR="00546E47" w:rsidRPr="00471AA3" w:rsidRDefault="00546E47" w:rsidP="00546E47">
      <w:pPr>
        <w:widowControl w:val="0"/>
        <w:spacing w:after="0" w:line="360" w:lineRule="auto"/>
        <w:ind w:firstLine="709"/>
        <w:jc w:val="both"/>
        <w:rPr>
          <w:rFonts w:ascii="Times New Roman" w:hAnsi="Times New Roman"/>
          <w:bCs/>
          <w:color w:val="000000"/>
          <w:sz w:val="28"/>
          <w:szCs w:val="28"/>
          <w:lang w:val="uk-UA"/>
        </w:rPr>
      </w:pPr>
    </w:p>
    <w:p w:rsidR="00546E47" w:rsidRPr="00471AA3" w:rsidRDefault="00546E47" w:rsidP="00546E47">
      <w:pPr>
        <w:pStyle w:val="ad"/>
        <w:widowControl w:val="0"/>
        <w:spacing w:before="0" w:beforeAutospacing="0" w:after="0" w:afterAutospacing="0" w:line="360" w:lineRule="auto"/>
        <w:ind w:firstLine="709"/>
        <w:jc w:val="both"/>
        <w:rPr>
          <w:sz w:val="28"/>
          <w:szCs w:val="28"/>
          <w:lang w:val="uk-UA" w:eastAsia="zh-CN"/>
        </w:rPr>
      </w:pPr>
      <w:r w:rsidRPr="00471AA3">
        <w:rPr>
          <w:sz w:val="28"/>
          <w:szCs w:val="28"/>
          <w:lang w:val="uk-UA"/>
        </w:rPr>
        <w:t>38.Ateljevic</w:t>
      </w:r>
      <w:r w:rsidRPr="00471AA3">
        <w:rPr>
          <w:sz w:val="28"/>
          <w:szCs w:val="28"/>
          <w:lang w:val="uk-UA" w:eastAsia="zh-CN"/>
        </w:rPr>
        <w:t xml:space="preserve"> I. “</w:t>
      </w:r>
      <w:r w:rsidRPr="00471AA3">
        <w:rPr>
          <w:sz w:val="28"/>
          <w:szCs w:val="28"/>
          <w:lang w:val="uk-UA"/>
        </w:rPr>
        <w:t>Croatia in the New Europe: Culture Versus Conformity</w:t>
      </w:r>
      <w:r w:rsidRPr="00471AA3">
        <w:rPr>
          <w:sz w:val="28"/>
          <w:szCs w:val="28"/>
          <w:lang w:val="uk-UA" w:eastAsia="zh-CN"/>
        </w:rPr>
        <w:t xml:space="preserve">”/ Tourism in the New Europe: </w:t>
      </w:r>
      <w:r w:rsidRPr="00471AA3">
        <w:rPr>
          <w:rStyle w:val="pagesubtitle"/>
          <w:sz w:val="28"/>
          <w:szCs w:val="28"/>
          <w:lang w:val="uk-UA"/>
        </w:rPr>
        <w:t>The Challenges and Opportunities of EU Enlargement. – London: Greenwich Press, 2017</w:t>
      </w:r>
      <w:r w:rsidRPr="00471AA3">
        <w:rPr>
          <w:sz w:val="28"/>
          <w:szCs w:val="28"/>
          <w:lang w:val="uk-UA" w:eastAsia="zh-CN"/>
        </w:rPr>
        <w:t>. – P.45-49.</w:t>
      </w:r>
    </w:p>
    <w:p w:rsidR="00546E47" w:rsidRPr="00471AA3" w:rsidRDefault="00546E47" w:rsidP="00546E47">
      <w:pPr>
        <w:pStyle w:val="ad"/>
        <w:widowControl w:val="0"/>
        <w:spacing w:before="0" w:beforeAutospacing="0" w:after="0" w:afterAutospacing="0" w:line="360" w:lineRule="auto"/>
        <w:ind w:firstLine="709"/>
        <w:jc w:val="both"/>
        <w:rPr>
          <w:rStyle w:val="pagesubtitle"/>
          <w:sz w:val="28"/>
          <w:szCs w:val="28"/>
          <w:lang w:val="uk-UA"/>
        </w:rPr>
      </w:pPr>
      <w:r w:rsidRPr="00471AA3">
        <w:rPr>
          <w:sz w:val="28"/>
          <w:szCs w:val="28"/>
          <w:lang w:val="uk-UA" w:eastAsia="zh-CN"/>
        </w:rPr>
        <w:t>39.</w:t>
      </w:r>
      <w:r w:rsidRPr="00471AA3">
        <w:rPr>
          <w:sz w:val="28"/>
          <w:szCs w:val="28"/>
          <w:lang w:val="uk-UA"/>
        </w:rPr>
        <w:t>Bachvarov M.</w:t>
      </w:r>
      <w:r w:rsidRPr="00471AA3">
        <w:rPr>
          <w:sz w:val="28"/>
          <w:szCs w:val="28"/>
          <w:lang w:val="uk-UA" w:eastAsia="zh-CN"/>
        </w:rPr>
        <w:t xml:space="preserve"> “</w:t>
      </w:r>
      <w:r w:rsidRPr="00471AA3">
        <w:rPr>
          <w:sz w:val="28"/>
          <w:szCs w:val="28"/>
          <w:lang w:val="uk-UA"/>
        </w:rPr>
        <w:t>Tourism in Bulgaria</w:t>
      </w:r>
      <w:r w:rsidRPr="00471AA3">
        <w:rPr>
          <w:sz w:val="28"/>
          <w:szCs w:val="28"/>
          <w:lang w:val="uk-UA" w:eastAsia="zh-CN"/>
        </w:rPr>
        <w:t xml:space="preserve">”/ Tourism in the New Europe: </w:t>
      </w:r>
      <w:r w:rsidRPr="00471AA3">
        <w:rPr>
          <w:rStyle w:val="pagesubtitle"/>
          <w:sz w:val="28"/>
          <w:szCs w:val="28"/>
          <w:lang w:val="uk-UA"/>
        </w:rPr>
        <w:t>The Challenges and Opportunities of EU Enlargement. – London: Greenwich Press, 2018. - Р.48-51.</w:t>
      </w:r>
    </w:p>
    <w:p w:rsidR="00546E47" w:rsidRPr="00471AA3" w:rsidRDefault="00546E47" w:rsidP="00546E47">
      <w:pPr>
        <w:pStyle w:val="ad"/>
        <w:widowControl w:val="0"/>
        <w:spacing w:before="0" w:beforeAutospacing="0" w:after="0" w:afterAutospacing="0" w:line="360" w:lineRule="auto"/>
        <w:ind w:firstLine="709"/>
        <w:jc w:val="both"/>
        <w:rPr>
          <w:color w:val="000000"/>
          <w:sz w:val="28"/>
          <w:szCs w:val="28"/>
          <w:lang w:val="uk-UA"/>
        </w:rPr>
      </w:pPr>
      <w:r w:rsidRPr="00471AA3">
        <w:rPr>
          <w:rStyle w:val="pagesubtitle"/>
          <w:sz w:val="28"/>
          <w:szCs w:val="28"/>
          <w:lang w:val="uk-UA"/>
        </w:rPr>
        <w:t>40.</w:t>
      </w:r>
      <w:r w:rsidRPr="00471AA3">
        <w:rPr>
          <w:color w:val="000000"/>
          <w:sz w:val="28"/>
          <w:szCs w:val="28"/>
          <w:lang w:val="uk-UA"/>
        </w:rPr>
        <w:t>Bateson, J. E. аnd Hoffman, D. K. Managing Services Marketing: Text and Readings. — New York: The Dryden Press, 2017. – 146 р.</w:t>
      </w:r>
    </w:p>
    <w:p w:rsidR="00546E47" w:rsidRPr="00471AA3" w:rsidRDefault="00546E47" w:rsidP="00546E47">
      <w:pPr>
        <w:pStyle w:val="ad"/>
        <w:widowControl w:val="0"/>
        <w:spacing w:before="0" w:beforeAutospacing="0" w:after="0" w:afterAutospacing="0" w:line="360" w:lineRule="auto"/>
        <w:ind w:firstLine="709"/>
        <w:jc w:val="both"/>
        <w:rPr>
          <w:sz w:val="28"/>
          <w:szCs w:val="28"/>
          <w:lang w:val="uk-UA" w:eastAsia="zh-CN"/>
        </w:rPr>
      </w:pPr>
      <w:r w:rsidRPr="00471AA3">
        <w:rPr>
          <w:color w:val="000000"/>
          <w:sz w:val="28"/>
          <w:szCs w:val="28"/>
          <w:lang w:val="uk-UA"/>
        </w:rPr>
        <w:t>41.</w:t>
      </w:r>
      <w:r w:rsidRPr="00471AA3">
        <w:rPr>
          <w:sz w:val="28"/>
          <w:szCs w:val="28"/>
          <w:lang w:val="uk-UA" w:eastAsia="zh-CN"/>
        </w:rPr>
        <w:t>Balon V. “</w:t>
      </w:r>
      <w:r w:rsidRPr="00471AA3">
        <w:rPr>
          <w:sz w:val="28"/>
          <w:szCs w:val="28"/>
          <w:lang w:val="uk-UA"/>
        </w:rPr>
        <w:t>Slovakia: EU Accession and Cross-Border Travel</w:t>
      </w:r>
      <w:r w:rsidRPr="00471AA3">
        <w:rPr>
          <w:sz w:val="28"/>
          <w:szCs w:val="28"/>
          <w:lang w:val="uk-UA" w:eastAsia="zh-CN"/>
        </w:rPr>
        <w:t xml:space="preserve">”/ Tourism in the New Europe: </w:t>
      </w:r>
      <w:r w:rsidRPr="00471AA3">
        <w:rPr>
          <w:rStyle w:val="pagesubtitle"/>
          <w:sz w:val="28"/>
          <w:szCs w:val="28"/>
          <w:lang w:val="uk-UA"/>
        </w:rPr>
        <w:t>The Challenges and Opportunities of EU Enlargement. – London: Greenwich Press, 2016.</w:t>
      </w:r>
      <w:r w:rsidRPr="00471AA3">
        <w:rPr>
          <w:sz w:val="28"/>
          <w:szCs w:val="28"/>
          <w:lang w:val="uk-UA" w:eastAsia="zh-CN"/>
        </w:rPr>
        <w:t xml:space="preserve"> – P.54-58.</w:t>
      </w:r>
    </w:p>
    <w:p w:rsidR="00546E47" w:rsidRPr="00471AA3" w:rsidRDefault="00546E47" w:rsidP="00546E47">
      <w:pPr>
        <w:pStyle w:val="ad"/>
        <w:widowControl w:val="0"/>
        <w:spacing w:before="0" w:beforeAutospacing="0" w:after="0" w:afterAutospacing="0" w:line="360" w:lineRule="auto"/>
        <w:ind w:firstLine="709"/>
        <w:jc w:val="both"/>
        <w:rPr>
          <w:color w:val="000000"/>
          <w:sz w:val="28"/>
          <w:szCs w:val="28"/>
          <w:lang w:val="uk-UA"/>
        </w:rPr>
      </w:pPr>
      <w:r w:rsidRPr="00471AA3">
        <w:rPr>
          <w:sz w:val="28"/>
          <w:szCs w:val="28"/>
          <w:lang w:val="uk-UA" w:eastAsia="zh-CN"/>
        </w:rPr>
        <w:t>42.</w:t>
      </w:r>
      <w:r w:rsidRPr="00471AA3">
        <w:rPr>
          <w:iCs/>
          <w:color w:val="000000"/>
          <w:sz w:val="28"/>
          <w:szCs w:val="28"/>
          <w:lang w:val="uk-UA"/>
        </w:rPr>
        <w:t>Brown, S.W., Bitner, M.J., Fisk, R.P. The Development and Emergence of Service Marketing Thought</w:t>
      </w:r>
      <w:r w:rsidRPr="00471AA3">
        <w:rPr>
          <w:color w:val="000000"/>
          <w:sz w:val="28"/>
          <w:szCs w:val="28"/>
          <w:lang w:val="uk-UA"/>
        </w:rPr>
        <w:t xml:space="preserve"> // International Journal of Service Marketing, 2015. – Vol. 5. – No. 1. – P.78-84.</w:t>
      </w:r>
    </w:p>
    <w:p w:rsidR="00546E47" w:rsidRPr="00471AA3" w:rsidRDefault="00546E47" w:rsidP="00546E47">
      <w:pPr>
        <w:pStyle w:val="ad"/>
        <w:widowControl w:val="0"/>
        <w:spacing w:before="0" w:beforeAutospacing="0" w:after="0" w:afterAutospacing="0" w:line="360" w:lineRule="auto"/>
        <w:ind w:firstLine="709"/>
        <w:jc w:val="both"/>
        <w:rPr>
          <w:sz w:val="28"/>
          <w:szCs w:val="28"/>
          <w:lang w:val="uk-UA"/>
        </w:rPr>
      </w:pPr>
      <w:r w:rsidRPr="00471AA3">
        <w:rPr>
          <w:color w:val="000000"/>
          <w:sz w:val="28"/>
          <w:szCs w:val="28"/>
          <w:lang w:val="uk-UA"/>
        </w:rPr>
        <w:t>43.</w:t>
      </w:r>
      <w:r w:rsidRPr="00471AA3">
        <w:rPr>
          <w:sz w:val="28"/>
          <w:szCs w:val="28"/>
          <w:lang w:val="uk-UA"/>
        </w:rPr>
        <w:t>Brooks R., Forman M. The 25 immutable rules of successful tourism. – SF: Kendall-Hunt, 2017. – P. 39-54.</w:t>
      </w:r>
    </w:p>
    <w:p w:rsidR="00546E47" w:rsidRPr="00471AA3" w:rsidRDefault="00546E47" w:rsidP="00546E47">
      <w:pPr>
        <w:pStyle w:val="ad"/>
        <w:widowControl w:val="0"/>
        <w:spacing w:before="0" w:beforeAutospacing="0" w:after="0" w:afterAutospacing="0" w:line="360" w:lineRule="auto"/>
        <w:ind w:firstLine="709"/>
        <w:jc w:val="both"/>
        <w:rPr>
          <w:color w:val="000000"/>
          <w:sz w:val="28"/>
          <w:szCs w:val="28"/>
          <w:lang w:val="uk-UA"/>
        </w:rPr>
      </w:pPr>
      <w:r w:rsidRPr="00471AA3">
        <w:rPr>
          <w:sz w:val="28"/>
          <w:szCs w:val="28"/>
          <w:lang w:val="uk-UA"/>
        </w:rPr>
        <w:t>44.</w:t>
      </w:r>
      <w:r w:rsidRPr="00471AA3">
        <w:rPr>
          <w:iCs/>
          <w:color w:val="000000"/>
          <w:sz w:val="28"/>
          <w:szCs w:val="28"/>
          <w:lang w:val="uk-UA"/>
        </w:rPr>
        <w:t>Buttle, F. SERVQUAL: review, critique, research agenda</w:t>
      </w:r>
      <w:r w:rsidRPr="00471AA3">
        <w:rPr>
          <w:color w:val="000000"/>
          <w:sz w:val="28"/>
          <w:szCs w:val="28"/>
          <w:lang w:val="uk-UA"/>
        </w:rPr>
        <w:t xml:space="preserve"> // European Journal of Marketing, 2016. – Vol. 30. – No. 1. – Р.125-128.</w:t>
      </w:r>
    </w:p>
    <w:p w:rsidR="00546E47" w:rsidRPr="00471AA3" w:rsidRDefault="00546E47" w:rsidP="00546E47">
      <w:pPr>
        <w:widowControl w:val="0"/>
        <w:spacing w:after="0" w:line="360" w:lineRule="auto"/>
        <w:ind w:firstLine="709"/>
        <w:jc w:val="both"/>
        <w:rPr>
          <w:rFonts w:ascii="Times New Roman" w:hAnsi="Times New Roman"/>
          <w:bCs/>
          <w:sz w:val="28"/>
          <w:szCs w:val="28"/>
          <w:lang w:val="en-US"/>
        </w:rPr>
      </w:pPr>
      <w:r w:rsidRPr="00471AA3">
        <w:rPr>
          <w:rFonts w:ascii="Times New Roman" w:hAnsi="Times New Roman"/>
          <w:color w:val="000000"/>
          <w:sz w:val="28"/>
          <w:szCs w:val="28"/>
          <w:lang w:val="uk-UA"/>
        </w:rPr>
        <w:t xml:space="preserve">45. </w:t>
      </w:r>
      <w:r w:rsidRPr="00471AA3">
        <w:rPr>
          <w:rFonts w:ascii="Times New Roman" w:hAnsi="Times New Roman"/>
          <w:sz w:val="28"/>
          <w:szCs w:val="28"/>
          <w:lang w:val="uk-UA"/>
        </w:rPr>
        <w:t>Compendium of Tourism Statistics - 2018 Edition</w:t>
      </w:r>
      <w:r w:rsidRPr="00471AA3">
        <w:rPr>
          <w:rFonts w:ascii="Times New Roman" w:hAnsi="Times New Roman"/>
          <w:color w:val="000000"/>
          <w:sz w:val="28"/>
          <w:szCs w:val="28"/>
          <w:lang w:val="uk-UA"/>
        </w:rPr>
        <w:t xml:space="preserve">. – Official publications of World Tourism Organization. – </w:t>
      </w:r>
      <w:r w:rsidRPr="00471AA3">
        <w:rPr>
          <w:rFonts w:ascii="Times New Roman" w:hAnsi="Times New Roman"/>
          <w:color w:val="000000"/>
          <w:sz w:val="28"/>
          <w:szCs w:val="28"/>
          <w:lang w:val="en-US"/>
        </w:rPr>
        <w:t xml:space="preserve">Acess mode: http://www2.unwto.org/ </w:t>
      </w:r>
      <w:r w:rsidRPr="00471AA3">
        <w:rPr>
          <w:rFonts w:ascii="Times New Roman" w:hAnsi="Times New Roman"/>
          <w:bCs/>
          <w:sz w:val="28"/>
          <w:szCs w:val="28"/>
          <w:lang w:val="en-US"/>
        </w:rPr>
        <w:t>(</w:t>
      </w:r>
      <w:r w:rsidRPr="00471AA3">
        <w:rPr>
          <w:rFonts w:ascii="Times New Roman" w:hAnsi="Times New Roman"/>
          <w:bCs/>
          <w:sz w:val="28"/>
          <w:szCs w:val="28"/>
          <w:lang w:val="uk-UA"/>
        </w:rPr>
        <w:t>дата звернення – 08.11.2019 р.).</w:t>
      </w:r>
    </w:p>
    <w:p w:rsidR="00546E47" w:rsidRPr="00471AA3" w:rsidRDefault="00546E47" w:rsidP="00546E47">
      <w:pPr>
        <w:widowControl w:val="0"/>
        <w:spacing w:after="0" w:line="360" w:lineRule="auto"/>
        <w:ind w:firstLine="709"/>
        <w:jc w:val="both"/>
        <w:rPr>
          <w:rFonts w:ascii="Times New Roman" w:hAnsi="Times New Roman"/>
          <w:sz w:val="28"/>
          <w:szCs w:val="28"/>
          <w:lang w:val="en-US"/>
        </w:rPr>
      </w:pPr>
      <w:r w:rsidRPr="00471AA3">
        <w:rPr>
          <w:rFonts w:ascii="Times New Roman" w:hAnsi="Times New Roman"/>
          <w:bCs/>
          <w:sz w:val="28"/>
          <w:szCs w:val="28"/>
          <w:lang w:val="en-US"/>
        </w:rPr>
        <w:t>46.</w:t>
      </w:r>
      <w:r w:rsidRPr="00471AA3">
        <w:rPr>
          <w:rFonts w:ascii="Times New Roman" w:hAnsi="Times New Roman"/>
          <w:sz w:val="28"/>
          <w:szCs w:val="28"/>
          <w:lang w:val="uk-UA"/>
        </w:rPr>
        <w:t>Cooper C., Fletcher J. Tourism: principles and practice. – Edinburgh: Prentice Hall, 20</w:t>
      </w:r>
      <w:r w:rsidRPr="00471AA3">
        <w:rPr>
          <w:rFonts w:ascii="Times New Roman" w:hAnsi="Times New Roman"/>
          <w:sz w:val="28"/>
          <w:szCs w:val="28"/>
          <w:lang w:val="en-US"/>
        </w:rPr>
        <w:t>17</w:t>
      </w:r>
      <w:r w:rsidRPr="00471AA3">
        <w:rPr>
          <w:rFonts w:ascii="Times New Roman" w:hAnsi="Times New Roman"/>
          <w:sz w:val="28"/>
          <w:szCs w:val="28"/>
          <w:lang w:val="uk-UA"/>
        </w:rPr>
        <w:t>. – 143 р.</w:t>
      </w:r>
    </w:p>
    <w:p w:rsidR="00546E47" w:rsidRPr="00471AA3" w:rsidRDefault="00546E47" w:rsidP="00546E47">
      <w:pPr>
        <w:widowControl w:val="0"/>
        <w:spacing w:after="0" w:line="360" w:lineRule="auto"/>
        <w:ind w:firstLine="709"/>
        <w:jc w:val="both"/>
        <w:rPr>
          <w:rFonts w:ascii="Times New Roman" w:hAnsi="Times New Roman"/>
          <w:color w:val="000000"/>
          <w:sz w:val="28"/>
          <w:szCs w:val="28"/>
          <w:lang w:val="en-US"/>
        </w:rPr>
      </w:pPr>
      <w:r w:rsidRPr="00471AA3">
        <w:rPr>
          <w:rFonts w:ascii="Times New Roman" w:hAnsi="Times New Roman"/>
          <w:sz w:val="28"/>
          <w:szCs w:val="28"/>
          <w:lang w:val="en-US"/>
        </w:rPr>
        <w:t>47.</w:t>
      </w:r>
      <w:r w:rsidRPr="00471AA3">
        <w:rPr>
          <w:rFonts w:ascii="Times New Roman" w:hAnsi="Times New Roman"/>
          <w:color w:val="000000"/>
          <w:sz w:val="28"/>
          <w:szCs w:val="28"/>
          <w:lang w:val="uk-UA"/>
        </w:rPr>
        <w:t>Crotts C.S., Van Raaij W.F. Economic psychology of travel and tourism. – N</w:t>
      </w:r>
      <w:r w:rsidRPr="00471AA3">
        <w:rPr>
          <w:rFonts w:ascii="Times New Roman" w:hAnsi="Times New Roman"/>
          <w:color w:val="000000"/>
          <w:sz w:val="28"/>
          <w:szCs w:val="28"/>
          <w:lang w:val="en-US"/>
        </w:rPr>
        <w:t>.</w:t>
      </w:r>
      <w:r w:rsidRPr="00471AA3">
        <w:rPr>
          <w:rFonts w:ascii="Times New Roman" w:hAnsi="Times New Roman"/>
          <w:color w:val="000000"/>
          <w:sz w:val="28"/>
          <w:szCs w:val="28"/>
          <w:lang w:val="uk-UA"/>
        </w:rPr>
        <w:t>Y</w:t>
      </w:r>
      <w:r w:rsidRPr="00471AA3">
        <w:rPr>
          <w:rFonts w:ascii="Times New Roman" w:hAnsi="Times New Roman"/>
          <w:color w:val="000000"/>
          <w:sz w:val="28"/>
          <w:szCs w:val="28"/>
          <w:lang w:val="en-US"/>
        </w:rPr>
        <w:t>.</w:t>
      </w:r>
      <w:r w:rsidRPr="00471AA3">
        <w:rPr>
          <w:rFonts w:ascii="Times New Roman" w:hAnsi="Times New Roman"/>
          <w:color w:val="000000"/>
          <w:sz w:val="28"/>
          <w:szCs w:val="28"/>
          <w:lang w:val="uk-UA"/>
        </w:rPr>
        <w:t>: Haworth Press, 20</w:t>
      </w:r>
      <w:r w:rsidRPr="00471AA3">
        <w:rPr>
          <w:rFonts w:ascii="Times New Roman" w:hAnsi="Times New Roman"/>
          <w:color w:val="000000"/>
          <w:sz w:val="28"/>
          <w:szCs w:val="28"/>
          <w:lang w:val="en-US"/>
        </w:rPr>
        <w:t>1</w:t>
      </w:r>
      <w:r w:rsidRPr="00471AA3">
        <w:rPr>
          <w:rFonts w:ascii="Times New Roman" w:hAnsi="Times New Roman"/>
          <w:color w:val="000000"/>
          <w:sz w:val="28"/>
          <w:szCs w:val="28"/>
          <w:lang w:val="uk-UA"/>
        </w:rPr>
        <w:t>6. – 168 р.</w:t>
      </w:r>
    </w:p>
    <w:p w:rsidR="00546E47" w:rsidRPr="00471AA3" w:rsidRDefault="00546E47" w:rsidP="00546E47">
      <w:pPr>
        <w:widowControl w:val="0"/>
        <w:spacing w:after="0" w:line="360" w:lineRule="auto"/>
        <w:ind w:firstLine="709"/>
        <w:jc w:val="both"/>
        <w:rPr>
          <w:rFonts w:ascii="Times New Roman" w:hAnsi="Times New Roman"/>
          <w:color w:val="000000"/>
          <w:sz w:val="28"/>
          <w:szCs w:val="28"/>
          <w:lang w:val="en-US"/>
        </w:rPr>
      </w:pPr>
      <w:r w:rsidRPr="00471AA3">
        <w:rPr>
          <w:rFonts w:ascii="Times New Roman" w:hAnsi="Times New Roman"/>
          <w:color w:val="000000"/>
          <w:sz w:val="28"/>
          <w:szCs w:val="28"/>
          <w:lang w:val="en-US"/>
        </w:rPr>
        <w:t>48.</w:t>
      </w:r>
      <w:r w:rsidRPr="00471AA3">
        <w:rPr>
          <w:rFonts w:ascii="Times New Roman" w:hAnsi="Times New Roman"/>
          <w:sz w:val="28"/>
          <w:szCs w:val="28"/>
          <w:lang w:val="uk-UA"/>
        </w:rPr>
        <w:t>Edqell D. Managing sustainable tourism. – N</w:t>
      </w:r>
      <w:r w:rsidRPr="00471AA3">
        <w:rPr>
          <w:rFonts w:ascii="Times New Roman" w:hAnsi="Times New Roman"/>
          <w:sz w:val="28"/>
          <w:szCs w:val="28"/>
          <w:lang w:val="en-US"/>
        </w:rPr>
        <w:t>.</w:t>
      </w:r>
      <w:r w:rsidRPr="00471AA3">
        <w:rPr>
          <w:rFonts w:ascii="Times New Roman" w:hAnsi="Times New Roman"/>
          <w:sz w:val="28"/>
          <w:szCs w:val="28"/>
          <w:lang w:val="uk-UA"/>
        </w:rPr>
        <w:t>Y</w:t>
      </w:r>
      <w:r w:rsidRPr="00471AA3">
        <w:rPr>
          <w:rFonts w:ascii="Times New Roman" w:hAnsi="Times New Roman"/>
          <w:sz w:val="28"/>
          <w:szCs w:val="28"/>
          <w:lang w:val="en-US"/>
        </w:rPr>
        <w:t>.</w:t>
      </w:r>
      <w:r w:rsidRPr="00471AA3">
        <w:rPr>
          <w:rFonts w:ascii="Times New Roman" w:hAnsi="Times New Roman"/>
          <w:sz w:val="28"/>
          <w:szCs w:val="28"/>
          <w:lang w:val="uk-UA"/>
        </w:rPr>
        <w:t>: Haworth Press, 20</w:t>
      </w:r>
      <w:r w:rsidRPr="00471AA3">
        <w:rPr>
          <w:rFonts w:ascii="Times New Roman" w:hAnsi="Times New Roman"/>
          <w:sz w:val="28"/>
          <w:szCs w:val="28"/>
          <w:lang w:val="en-US"/>
        </w:rPr>
        <w:t>17</w:t>
      </w:r>
      <w:r w:rsidRPr="00471AA3">
        <w:rPr>
          <w:rFonts w:ascii="Times New Roman" w:hAnsi="Times New Roman"/>
          <w:sz w:val="28"/>
          <w:szCs w:val="28"/>
          <w:lang w:val="uk-UA"/>
        </w:rPr>
        <w:t>. – 237 p.</w:t>
      </w:r>
    </w:p>
    <w:p w:rsidR="00546E47" w:rsidRPr="00471AA3" w:rsidRDefault="00546E47" w:rsidP="00546E47">
      <w:pPr>
        <w:widowControl w:val="0"/>
        <w:spacing w:after="0" w:line="360" w:lineRule="auto"/>
        <w:ind w:firstLine="709"/>
        <w:jc w:val="both"/>
        <w:rPr>
          <w:rFonts w:ascii="Times New Roman" w:hAnsi="Times New Roman"/>
          <w:color w:val="000000"/>
          <w:sz w:val="28"/>
          <w:szCs w:val="28"/>
          <w:lang w:val="uk-UA"/>
        </w:rPr>
      </w:pPr>
      <w:r w:rsidRPr="00471AA3">
        <w:rPr>
          <w:rFonts w:ascii="Times New Roman" w:hAnsi="Times New Roman"/>
          <w:bCs/>
          <w:sz w:val="28"/>
          <w:szCs w:val="28"/>
          <w:lang w:val="uk-UA"/>
        </w:rPr>
        <w:t>49.</w:t>
      </w:r>
      <w:r w:rsidRPr="00471AA3">
        <w:rPr>
          <w:rFonts w:ascii="Times New Roman" w:hAnsi="Times New Roman"/>
          <w:bCs/>
          <w:sz w:val="28"/>
          <w:szCs w:val="28"/>
        </w:rPr>
        <w:t xml:space="preserve">Кількість туристів, обслугованих туроператорами та турагентами, за </w:t>
      </w:r>
      <w:r w:rsidRPr="00471AA3">
        <w:rPr>
          <w:rFonts w:ascii="Times New Roman" w:hAnsi="Times New Roman"/>
          <w:bCs/>
          <w:sz w:val="28"/>
          <w:szCs w:val="28"/>
        </w:rPr>
        <w:lastRenderedPageBreak/>
        <w:t>видами туризму</w:t>
      </w:r>
      <w:r w:rsidRPr="00471AA3">
        <w:rPr>
          <w:rFonts w:ascii="Times New Roman" w:hAnsi="Times New Roman"/>
          <w:bCs/>
          <w:sz w:val="28"/>
          <w:szCs w:val="28"/>
          <w:lang w:val="uk-UA"/>
        </w:rPr>
        <w:t>. – Веб-сайт Держстату України. – Режим доступу</w:t>
      </w:r>
      <w:r w:rsidRPr="00471AA3">
        <w:rPr>
          <w:rFonts w:ascii="Times New Roman" w:hAnsi="Times New Roman"/>
          <w:bCs/>
          <w:sz w:val="28"/>
          <w:szCs w:val="28"/>
        </w:rPr>
        <w:t>: http://www.ukrstat.gov.ua/operativ/operativ2007/tyr/tyr_u/potoki2006_u.htm (</w:t>
      </w:r>
      <w:r w:rsidRPr="00471AA3">
        <w:rPr>
          <w:rFonts w:ascii="Times New Roman" w:hAnsi="Times New Roman"/>
          <w:bCs/>
          <w:sz w:val="28"/>
          <w:szCs w:val="28"/>
          <w:lang w:val="uk-UA"/>
        </w:rPr>
        <w:t>дата звернення – 08.11.2019 р.).</w:t>
      </w:r>
    </w:p>
    <w:p w:rsidR="00546E47" w:rsidRPr="00471AA3" w:rsidRDefault="00546E47" w:rsidP="00546E47">
      <w:pPr>
        <w:widowControl w:val="0"/>
        <w:spacing w:after="0" w:line="360" w:lineRule="auto"/>
        <w:ind w:firstLine="709"/>
        <w:jc w:val="both"/>
        <w:rPr>
          <w:rFonts w:ascii="Times New Roman" w:hAnsi="Times New Roman"/>
          <w:color w:val="000000"/>
          <w:sz w:val="28"/>
          <w:szCs w:val="28"/>
          <w:lang w:val="uk-UA"/>
        </w:rPr>
      </w:pPr>
      <w:r w:rsidRPr="00471AA3">
        <w:rPr>
          <w:rFonts w:ascii="Times New Roman" w:eastAsia="Times New Roman" w:hAnsi="Times New Roman"/>
          <w:bCs/>
          <w:sz w:val="28"/>
          <w:szCs w:val="28"/>
          <w:lang w:val="uk-UA" w:eastAsia="ru-RU"/>
        </w:rPr>
        <w:t>50.</w:t>
      </w:r>
      <w:r w:rsidRPr="000E6BD9">
        <w:rPr>
          <w:rFonts w:ascii="Times New Roman" w:eastAsia="Times New Roman" w:hAnsi="Times New Roman"/>
          <w:bCs/>
          <w:sz w:val="28"/>
          <w:szCs w:val="28"/>
          <w:lang w:eastAsia="ru-RU"/>
        </w:rPr>
        <w:t>Платіжний баланс України</w:t>
      </w:r>
      <w:r w:rsidRPr="00471AA3">
        <w:rPr>
          <w:rFonts w:ascii="Times New Roman" w:eastAsia="Times New Roman" w:hAnsi="Times New Roman"/>
          <w:bCs/>
          <w:sz w:val="28"/>
          <w:szCs w:val="28"/>
          <w:lang w:val="uk-UA" w:eastAsia="ru-RU"/>
        </w:rPr>
        <w:t>.</w:t>
      </w:r>
      <w:r w:rsidRPr="00471AA3">
        <w:rPr>
          <w:rFonts w:ascii="Times New Roman" w:hAnsi="Times New Roman"/>
          <w:bCs/>
          <w:sz w:val="28"/>
          <w:szCs w:val="28"/>
          <w:lang w:val="uk-UA"/>
        </w:rPr>
        <w:t xml:space="preserve"> – Веб-сайт Мінфін. – Режим доступу</w:t>
      </w:r>
      <w:r w:rsidRPr="00471AA3">
        <w:rPr>
          <w:rFonts w:ascii="Times New Roman" w:hAnsi="Times New Roman"/>
          <w:bCs/>
          <w:sz w:val="28"/>
          <w:szCs w:val="28"/>
        </w:rPr>
        <w:t>: https://index.minfin.com.ua/ua/economy/balance/2018/</w:t>
      </w:r>
      <w:r w:rsidRPr="00471AA3">
        <w:rPr>
          <w:rFonts w:ascii="Times New Roman" w:hAnsi="Times New Roman"/>
          <w:bCs/>
          <w:sz w:val="28"/>
          <w:szCs w:val="28"/>
          <w:lang w:val="uk-UA"/>
        </w:rPr>
        <w:t xml:space="preserve"> </w:t>
      </w:r>
      <w:r w:rsidRPr="00471AA3">
        <w:rPr>
          <w:rFonts w:ascii="Times New Roman" w:hAnsi="Times New Roman"/>
          <w:bCs/>
          <w:sz w:val="28"/>
          <w:szCs w:val="28"/>
        </w:rPr>
        <w:t>(</w:t>
      </w:r>
      <w:r w:rsidRPr="00471AA3">
        <w:rPr>
          <w:rFonts w:ascii="Times New Roman" w:hAnsi="Times New Roman"/>
          <w:bCs/>
          <w:sz w:val="28"/>
          <w:szCs w:val="28"/>
          <w:lang w:val="uk-UA"/>
        </w:rPr>
        <w:t>дата звернення – 08.11.2019 р.).</w:t>
      </w:r>
    </w:p>
    <w:p w:rsidR="00546E47" w:rsidRDefault="00546E47" w:rsidP="008B7333">
      <w:pPr>
        <w:pStyle w:val="a9"/>
        <w:widowControl w:val="0"/>
        <w:spacing w:after="0" w:line="360" w:lineRule="auto"/>
        <w:ind w:left="0" w:firstLine="709"/>
        <w:rPr>
          <w:rFonts w:ascii="Times New Roman" w:hAnsi="Times New Roman"/>
          <w:color w:val="000000"/>
          <w:sz w:val="28"/>
          <w:szCs w:val="28"/>
          <w:lang w:val="uk-UA"/>
        </w:rPr>
      </w:pPr>
      <w:bookmarkStart w:id="0" w:name="_GoBack"/>
      <w:bookmarkEnd w:id="0"/>
    </w:p>
    <w:p w:rsidR="00546E47" w:rsidRPr="00B37E19" w:rsidRDefault="00546E47" w:rsidP="008B7333">
      <w:pPr>
        <w:pStyle w:val="a9"/>
        <w:widowControl w:val="0"/>
        <w:spacing w:after="0" w:line="360" w:lineRule="auto"/>
        <w:ind w:left="0" w:firstLine="709"/>
        <w:rPr>
          <w:rFonts w:ascii="Times New Roman" w:hAnsi="Times New Roman"/>
          <w:color w:val="000000"/>
          <w:sz w:val="28"/>
          <w:szCs w:val="28"/>
          <w:lang w:val="uk-UA"/>
        </w:rPr>
        <w:sectPr w:rsidR="00546E47" w:rsidRPr="00B37E19" w:rsidSect="005861FB">
          <w:headerReference w:type="even" r:id="rId10"/>
          <w:headerReference w:type="default" r:id="rId11"/>
          <w:footerReference w:type="even" r:id="rId12"/>
          <w:footerReference w:type="default" r:id="rId13"/>
          <w:pgSz w:w="11906" w:h="16838"/>
          <w:pgMar w:top="1134" w:right="567" w:bottom="1418" w:left="1701" w:header="709" w:footer="709" w:gutter="0"/>
          <w:pgNumType w:start="1"/>
          <w:cols w:space="708"/>
          <w:titlePg/>
          <w:docGrid w:linePitch="360"/>
        </w:sectPr>
      </w:pPr>
    </w:p>
    <w:p w:rsidR="009B2B63" w:rsidRPr="008B7333" w:rsidRDefault="009B2B63">
      <w:pPr>
        <w:rPr>
          <w:lang w:val="uk-UA"/>
        </w:rPr>
      </w:pPr>
    </w:p>
    <w:sectPr w:rsidR="009B2B63" w:rsidRPr="008B733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E47" w:rsidRDefault="00546E47">
    <w:pPr>
      <w:pStyle w:val="a5"/>
      <w:framePr w:wrap="around" w:vAnchor="text" w:hAnchor="margin" w:xAlign="right" w:y="1"/>
      <w:rPr>
        <w:rStyle w:val="ab"/>
      </w:rPr>
    </w:pPr>
    <w:r>
      <w:rPr>
        <w:rStyle w:val="ab"/>
      </w:rPr>
      <w:fldChar w:fldCharType="begin"/>
    </w:r>
    <w:r>
      <w:rPr>
        <w:rStyle w:val="ab"/>
      </w:rPr>
      <w:instrText xml:space="preserve">PAGE  </w:instrText>
    </w:r>
    <w:r>
      <w:rPr>
        <w:rStyle w:val="ab"/>
      </w:rPr>
      <w:fldChar w:fldCharType="end"/>
    </w:r>
  </w:p>
  <w:p w:rsidR="00546E47" w:rsidRDefault="00546E47">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6E47" w:rsidRDefault="00546E47">
    <w:pPr>
      <w:pStyle w:val="a5"/>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5FA3" w:rsidRDefault="00546E47">
    <w:pPr>
      <w:pStyle w:val="a5"/>
      <w:framePr w:wrap="around" w:vAnchor="text" w:hAnchor="margin" w:xAlign="right" w:y="1"/>
      <w:rPr>
        <w:rStyle w:val="ab"/>
      </w:rPr>
    </w:pPr>
    <w:r>
      <w:rPr>
        <w:rStyle w:val="ab"/>
      </w:rPr>
      <w:fldChar w:fldCharType="begin"/>
    </w:r>
    <w:r>
      <w:rPr>
        <w:rStyle w:val="ab"/>
      </w:rPr>
      <w:instrText xml:space="preserve">PAGE  </w:instrText>
    </w:r>
    <w:r>
      <w:rPr>
        <w:rStyle w:val="ab"/>
      </w:rPr>
      <w:fldChar w:fldCharType="end"/>
    </w:r>
  </w:p>
  <w:p w:rsidR="000B5FA3" w:rsidRDefault="00546E47">
    <w:pPr>
      <w:pStyle w:val="a5"/>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5FA3" w:rsidRDefault="00546E47">
    <w:pPr>
      <w:pStyle w:val="a5"/>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5FA3" w:rsidRDefault="00546E47">
    <w:pPr>
      <w:pStyle w:val="a3"/>
      <w:framePr w:wrap="around" w:vAnchor="text" w:hAnchor="margin" w:xAlign="right" w:y="1"/>
      <w:rPr>
        <w:rStyle w:val="ab"/>
      </w:rPr>
    </w:pPr>
    <w:r>
      <w:rPr>
        <w:rStyle w:val="ab"/>
      </w:rPr>
      <w:fldChar w:fldCharType="begin"/>
    </w:r>
    <w:r>
      <w:rPr>
        <w:rStyle w:val="ab"/>
      </w:rPr>
      <w:instrText xml:space="preserve">PAGE  </w:instrText>
    </w:r>
    <w:r>
      <w:rPr>
        <w:rStyle w:val="ab"/>
      </w:rPr>
      <w:fldChar w:fldCharType="end"/>
    </w:r>
  </w:p>
  <w:p w:rsidR="000B5FA3" w:rsidRDefault="00546E47">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5FA3" w:rsidRDefault="00546E47">
    <w:pPr>
      <w:pStyle w:val="a3"/>
      <w:jc w:val="right"/>
    </w:pPr>
    <w:r>
      <w:fldChar w:fldCharType="begin"/>
    </w:r>
    <w:r>
      <w:instrText>PAGE   \* MERGEFORMAT</w:instrText>
    </w:r>
    <w:r>
      <w:fldChar w:fldCharType="separate"/>
    </w:r>
    <w:r>
      <w:rPr>
        <w:noProof/>
      </w:rPr>
      <w:t>2</w:t>
    </w:r>
    <w:r>
      <w:fldChar w:fldCharType="end"/>
    </w:r>
  </w:p>
  <w:p w:rsidR="000B5FA3" w:rsidRDefault="00546E47">
    <w:pPr>
      <w:pStyle w:val="a3"/>
      <w:ind w:right="360"/>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1176"/>
    <w:rsid w:val="00546E47"/>
    <w:rsid w:val="008B7333"/>
    <w:rsid w:val="009B2B63"/>
    <w:rsid w:val="00F411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F93DCC4-9D59-44EE-BEEA-7163DFDE10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B7333"/>
    <w:rPr>
      <w:rFonts w:ascii="Calibri" w:eastAsia="Calibri" w:hAnsi="Calibri" w:cs="Times New Roman"/>
    </w:rPr>
  </w:style>
  <w:style w:type="paragraph" w:styleId="1">
    <w:name w:val="heading 1"/>
    <w:basedOn w:val="a"/>
    <w:next w:val="a"/>
    <w:link w:val="10"/>
    <w:uiPriority w:val="9"/>
    <w:qFormat/>
    <w:rsid w:val="008B7333"/>
    <w:pPr>
      <w:keepNext/>
      <w:spacing w:before="240" w:after="60"/>
      <w:outlineLvl w:val="0"/>
    </w:pPr>
    <w:rPr>
      <w:rFonts w:ascii="Calibri Light" w:eastAsia="Times New Roman" w:hAnsi="Calibri Light"/>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B7333"/>
    <w:rPr>
      <w:rFonts w:ascii="Calibri Light" w:eastAsia="Times New Roman" w:hAnsi="Calibri Light" w:cs="Times New Roman"/>
      <w:b/>
      <w:bCs/>
      <w:kern w:val="32"/>
      <w:sz w:val="32"/>
      <w:szCs w:val="32"/>
    </w:rPr>
  </w:style>
  <w:style w:type="paragraph" w:styleId="a3">
    <w:name w:val="header"/>
    <w:basedOn w:val="a"/>
    <w:link w:val="a4"/>
    <w:uiPriority w:val="99"/>
    <w:rsid w:val="008B7333"/>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8B7333"/>
    <w:rPr>
      <w:rFonts w:ascii="Calibri" w:eastAsia="Calibri" w:hAnsi="Calibri" w:cs="Times New Roman"/>
    </w:rPr>
  </w:style>
  <w:style w:type="paragraph" w:styleId="a5">
    <w:name w:val="footer"/>
    <w:basedOn w:val="a"/>
    <w:link w:val="a6"/>
    <w:uiPriority w:val="99"/>
    <w:rsid w:val="008B7333"/>
    <w:pPr>
      <w:tabs>
        <w:tab w:val="center" w:pos="4677"/>
        <w:tab w:val="right" w:pos="9355"/>
      </w:tabs>
      <w:spacing w:after="0" w:line="240" w:lineRule="auto"/>
    </w:pPr>
  </w:style>
  <w:style w:type="character" w:customStyle="1" w:styleId="a6">
    <w:name w:val="Нижний колонтитул Знак"/>
    <w:basedOn w:val="a0"/>
    <w:link w:val="a5"/>
    <w:uiPriority w:val="99"/>
    <w:rsid w:val="008B7333"/>
    <w:rPr>
      <w:rFonts w:ascii="Calibri" w:eastAsia="Calibri" w:hAnsi="Calibri" w:cs="Times New Roman"/>
    </w:rPr>
  </w:style>
  <w:style w:type="paragraph" w:styleId="a7">
    <w:name w:val="Body Text"/>
    <w:basedOn w:val="a"/>
    <w:link w:val="a8"/>
    <w:uiPriority w:val="99"/>
    <w:rsid w:val="008B7333"/>
    <w:pPr>
      <w:spacing w:after="0" w:line="240" w:lineRule="auto"/>
      <w:jc w:val="both"/>
    </w:pPr>
    <w:rPr>
      <w:rFonts w:ascii="Times New Roman" w:eastAsia="Times New Roman" w:hAnsi="Times New Roman"/>
      <w:sz w:val="28"/>
      <w:szCs w:val="24"/>
      <w:lang w:val="uk-UA" w:eastAsia="ru-RU"/>
    </w:rPr>
  </w:style>
  <w:style w:type="character" w:customStyle="1" w:styleId="a8">
    <w:name w:val="Основной текст Знак"/>
    <w:basedOn w:val="a0"/>
    <w:link w:val="a7"/>
    <w:uiPriority w:val="99"/>
    <w:rsid w:val="008B7333"/>
    <w:rPr>
      <w:rFonts w:ascii="Times New Roman" w:eastAsia="Times New Roman" w:hAnsi="Times New Roman" w:cs="Times New Roman"/>
      <w:sz w:val="28"/>
      <w:szCs w:val="24"/>
      <w:lang w:val="uk-UA" w:eastAsia="ru-RU"/>
    </w:rPr>
  </w:style>
  <w:style w:type="paragraph" w:styleId="a9">
    <w:name w:val="Body Text Indent"/>
    <w:basedOn w:val="a"/>
    <w:link w:val="aa"/>
    <w:unhideWhenUsed/>
    <w:rsid w:val="008B7333"/>
    <w:pPr>
      <w:spacing w:after="120"/>
      <w:ind w:left="283"/>
    </w:pPr>
  </w:style>
  <w:style w:type="character" w:customStyle="1" w:styleId="aa">
    <w:name w:val="Основной текст с отступом Знак"/>
    <w:basedOn w:val="a0"/>
    <w:link w:val="a9"/>
    <w:uiPriority w:val="99"/>
    <w:rsid w:val="008B7333"/>
    <w:rPr>
      <w:rFonts w:ascii="Calibri" w:eastAsia="Calibri" w:hAnsi="Calibri" w:cs="Times New Roman"/>
    </w:rPr>
  </w:style>
  <w:style w:type="character" w:styleId="ab">
    <w:name w:val="page number"/>
    <w:basedOn w:val="a0"/>
    <w:rsid w:val="008B7333"/>
  </w:style>
  <w:style w:type="paragraph" w:styleId="2">
    <w:name w:val="Body Text Indent 2"/>
    <w:basedOn w:val="a"/>
    <w:link w:val="20"/>
    <w:uiPriority w:val="99"/>
    <w:rsid w:val="008B7333"/>
    <w:pPr>
      <w:spacing w:after="120" w:line="480" w:lineRule="auto"/>
      <w:ind w:left="283"/>
    </w:pPr>
    <w:rPr>
      <w:rFonts w:ascii="Times New Roman" w:eastAsia="Times New Roman" w:hAnsi="Times New Roman"/>
      <w:sz w:val="24"/>
      <w:szCs w:val="24"/>
      <w:lang w:eastAsia="ru-RU"/>
    </w:rPr>
  </w:style>
  <w:style w:type="character" w:customStyle="1" w:styleId="20">
    <w:name w:val="Основной текст с отступом 2 Знак"/>
    <w:basedOn w:val="a0"/>
    <w:link w:val="2"/>
    <w:uiPriority w:val="99"/>
    <w:rsid w:val="008B7333"/>
    <w:rPr>
      <w:rFonts w:ascii="Times New Roman" w:eastAsia="Times New Roman" w:hAnsi="Times New Roman" w:cs="Times New Roman"/>
      <w:sz w:val="24"/>
      <w:szCs w:val="24"/>
      <w:lang w:eastAsia="ru-RU"/>
    </w:rPr>
  </w:style>
  <w:style w:type="character" w:styleId="ac">
    <w:name w:val="Hyperlink"/>
    <w:rsid w:val="00546E47"/>
    <w:rPr>
      <w:rFonts w:cs="Times New Roman"/>
      <w:color w:val="0563C1"/>
      <w:u w:val="single"/>
    </w:rPr>
  </w:style>
  <w:style w:type="paragraph" w:styleId="ad">
    <w:name w:val="Normal (Web)"/>
    <w:basedOn w:val="a"/>
    <w:uiPriority w:val="99"/>
    <w:rsid w:val="00546E47"/>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Normal2">
    <w:name w:val="Normal2"/>
    <w:rsid w:val="00546E47"/>
    <w:pPr>
      <w:spacing w:after="0" w:line="360" w:lineRule="auto"/>
      <w:ind w:firstLine="680"/>
      <w:jc w:val="both"/>
    </w:pPr>
    <w:rPr>
      <w:rFonts w:ascii="Times New Roman" w:eastAsia="Times New Roman" w:hAnsi="Times New Roman" w:cs="Times New Roman"/>
      <w:sz w:val="28"/>
      <w:szCs w:val="28"/>
      <w:lang w:val="uk-UA" w:eastAsia="zh-CN"/>
    </w:rPr>
  </w:style>
  <w:style w:type="character" w:customStyle="1" w:styleId="pagesubtitle">
    <w:name w:val="pagesubtitle"/>
    <w:rsid w:val="00546E47"/>
    <w:rPr>
      <w:rFonts w:cs="Times New Roman"/>
    </w:rPr>
  </w:style>
  <w:style w:type="paragraph" w:customStyle="1" w:styleId="Default">
    <w:name w:val="Default"/>
    <w:rsid w:val="00546E47"/>
    <w:pPr>
      <w:suppressAutoHyphens/>
      <w:autoSpaceDE w:val="0"/>
      <w:spacing w:after="0" w:line="240" w:lineRule="auto"/>
    </w:pPr>
    <w:rPr>
      <w:rFonts w:ascii="Times New Roman" w:eastAsia="MS Mincho" w:hAnsi="Times New Roman" w:cs="Times New Roman"/>
      <w:color w:val="000000"/>
      <w:sz w:val="24"/>
      <w:szCs w:val="24"/>
      <w:lang w:eastAsia="ar-SA"/>
    </w:rPr>
  </w:style>
  <w:style w:type="character" w:customStyle="1" w:styleId="tlid-translation">
    <w:name w:val="tlid-translation"/>
    <w:rsid w:val="00546E47"/>
  </w:style>
  <w:style w:type="character" w:customStyle="1" w:styleId="shorttext">
    <w:name w:val="short_text"/>
    <w:basedOn w:val="a0"/>
    <w:rsid w:val="00546E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refhub.elsevier.com/S0261-5177(15)00067-9/sref66" TargetMode="External"/><Relationship Id="rId13" Type="http://schemas.openxmlformats.org/officeDocument/2006/relationships/footer" Target="footer4.xml"/><Relationship Id="rId3" Type="http://schemas.openxmlformats.org/officeDocument/2006/relationships/webSettings" Target="webSettings.xml"/><Relationship Id="rId7" Type="http://schemas.openxmlformats.org/officeDocument/2006/relationships/hyperlink" Target="http://refhub.elsevier.com/S0261-5177(15)00067-9/sref467" TargetMode="Externa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refhub.elsevier.com/S0261-5177(15)00067-9/sref137" TargetMode="External"/><Relationship Id="rId11" Type="http://schemas.openxmlformats.org/officeDocument/2006/relationships/header" Target="header2.xml"/><Relationship Id="rId5" Type="http://schemas.openxmlformats.org/officeDocument/2006/relationships/footer" Target="footer2.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footer" Target="footer1.xml"/><Relationship Id="rId9" Type="http://schemas.openxmlformats.org/officeDocument/2006/relationships/hyperlink" Target="http://refhub.elsevier.com/S0261-5177(15)00067-9/sref466"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3680</Words>
  <Characters>20976</Characters>
  <Application>Microsoft Office Word</Application>
  <DocSecurity>0</DocSecurity>
  <Lines>174</Lines>
  <Paragraphs>49</Paragraphs>
  <ScaleCrop>false</ScaleCrop>
  <Company/>
  <LinksUpToDate>false</LinksUpToDate>
  <CharactersWithSpaces>24607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2020-10-20T12:08:00Z</dcterms:created>
  <dcterms:modified xsi:type="dcterms:W3CDTF">2020-10-20T12:12:00Z</dcterms:modified>
</cp:coreProperties>
</file>