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A0F" w:rsidRDefault="00657A0F" w:rsidP="00657A0F">
      <w:pPr>
        <w:spacing w:line="360" w:lineRule="auto"/>
        <w:jc w:val="center"/>
        <w:rPr>
          <w:rFonts w:ascii="Times New Roman" w:hAnsi="Times New Roman"/>
          <w:sz w:val="28"/>
          <w:szCs w:val="28"/>
          <w:lang w:val="uk-UA"/>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5764530</wp:posOffset>
                </wp:positionH>
                <wp:positionV relativeFrom="paragraph">
                  <wp:posOffset>-475615</wp:posOffset>
                </wp:positionV>
                <wp:extent cx="533400" cy="485140"/>
                <wp:effectExtent l="0" t="0" r="0" b="0"/>
                <wp:wrapNone/>
                <wp:docPr id="47" name="Надпись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485140"/>
                        </a:xfrm>
                        <a:prstGeom prst="rect">
                          <a:avLst/>
                        </a:prstGeom>
                        <a:solidFill>
                          <a:srgbClr val="FFFFFF"/>
                        </a:solidFill>
                        <a:ln>
                          <a:noFill/>
                        </a:ln>
                      </wps:spPr>
                      <wps:txbx>
                        <w:txbxContent>
                          <w:p w:rsidR="00657A0F" w:rsidRDefault="00657A0F" w:rsidP="00657A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7" o:spid="_x0000_s1026" type="#_x0000_t202" style="position:absolute;left:0;text-align:left;margin-left:453.9pt;margin-top:-37.45pt;width:42pt;height:3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" stroked="f">
                <v:textbox>
                  <w:txbxContent>
                    <w:p w:rsidR="00657A0F" w:rsidRDefault="00657A0F" w:rsidP="00657A0F"/>
                  </w:txbxContent>
                </v:textbox>
              </v:shape>
            </w:pict>
          </mc:Fallback>
        </mc:AlternateContent>
      </w:r>
      <w:r w:rsidRPr="00CA46A3">
        <w:rPr>
          <w:rFonts w:ascii="Times New Roman" w:hAnsi="Times New Roman"/>
          <w:sz w:val="28"/>
          <w:szCs w:val="28"/>
          <w:lang w:val="uk-UA"/>
        </w:rPr>
        <w:t>ОДЕСЬКИЙ НАЦІОНАЛЬНИЙ УНІВЕРСИТЕТ ІМЕНІ І. І. МЕЧНИКОВА</w:t>
      </w:r>
    </w:p>
    <w:p w:rsidR="00657A0F" w:rsidRPr="00CA46A3" w:rsidRDefault="00657A0F" w:rsidP="00657A0F">
      <w:pPr>
        <w:spacing w:line="360" w:lineRule="auto"/>
        <w:jc w:val="center"/>
        <w:rPr>
          <w:rFonts w:ascii="Times New Roman" w:hAnsi="Times New Roman"/>
          <w:sz w:val="28"/>
          <w:szCs w:val="28"/>
          <w:lang w:val="uk-UA"/>
        </w:rPr>
      </w:pPr>
      <w:r>
        <w:rPr>
          <w:rFonts w:ascii="Times New Roman" w:hAnsi="Times New Roman"/>
          <w:sz w:val="28"/>
          <w:szCs w:val="28"/>
          <w:lang w:val="uk-UA"/>
        </w:rPr>
        <w:t>Геолого-географічний факультет</w:t>
      </w:r>
    </w:p>
    <w:p w:rsidR="00657A0F" w:rsidRPr="00CA46A3" w:rsidRDefault="00657A0F" w:rsidP="00657A0F">
      <w:pPr>
        <w:spacing w:line="360" w:lineRule="auto"/>
        <w:jc w:val="center"/>
        <w:rPr>
          <w:rFonts w:ascii="Times New Roman" w:hAnsi="Times New Roman"/>
          <w:sz w:val="28"/>
          <w:szCs w:val="28"/>
          <w:lang w:val="uk-UA"/>
        </w:rPr>
      </w:pPr>
      <w:r>
        <w:rPr>
          <w:rFonts w:ascii="Times New Roman" w:hAnsi="Times New Roman"/>
          <w:sz w:val="28"/>
          <w:szCs w:val="28"/>
          <w:lang w:val="uk-UA"/>
        </w:rPr>
        <w:t>Кафедра географії У</w:t>
      </w:r>
      <w:r w:rsidRPr="00CA46A3">
        <w:rPr>
          <w:rFonts w:ascii="Times New Roman" w:hAnsi="Times New Roman"/>
          <w:sz w:val="28"/>
          <w:szCs w:val="28"/>
          <w:lang w:val="uk-UA"/>
        </w:rPr>
        <w:t>країни, ґрунтознавства і земельного кадастру</w:t>
      </w:r>
    </w:p>
    <w:p w:rsidR="00657A0F" w:rsidRDefault="00657A0F" w:rsidP="00657A0F">
      <w:pPr>
        <w:spacing w:line="360" w:lineRule="auto"/>
        <w:rPr>
          <w:rFonts w:ascii="Times New Roman" w:hAnsi="Times New Roman"/>
          <w:sz w:val="28"/>
          <w:szCs w:val="28"/>
          <w:lang w:val="uk-UA"/>
        </w:rPr>
      </w:pPr>
    </w:p>
    <w:p w:rsidR="00657A0F" w:rsidRDefault="00657A0F" w:rsidP="00657A0F">
      <w:pPr>
        <w:spacing w:line="360" w:lineRule="auto"/>
        <w:jc w:val="center"/>
        <w:rPr>
          <w:rFonts w:ascii="Times New Roman" w:hAnsi="Times New Roman"/>
          <w:b/>
          <w:bCs/>
          <w:color w:val="000000"/>
          <w:sz w:val="28"/>
          <w:szCs w:val="28"/>
          <w:lang w:val="uk-UA" w:eastAsia="ru-RU"/>
        </w:rPr>
      </w:pPr>
      <w:r>
        <w:rPr>
          <w:rFonts w:ascii="Times New Roman" w:hAnsi="Times New Roman"/>
          <w:b/>
          <w:bCs/>
          <w:color w:val="000000"/>
          <w:sz w:val="28"/>
          <w:szCs w:val="28"/>
          <w:lang w:val="uk-UA" w:eastAsia="ru-RU"/>
        </w:rPr>
        <w:t xml:space="preserve">Кваліфікаційна </w:t>
      </w:r>
      <w:r w:rsidRPr="00462746">
        <w:rPr>
          <w:rFonts w:ascii="Times New Roman" w:hAnsi="Times New Roman"/>
          <w:b/>
          <w:bCs/>
          <w:color w:val="000000"/>
          <w:sz w:val="28"/>
          <w:szCs w:val="28"/>
          <w:lang w:val="uk-UA" w:eastAsia="ru-RU"/>
        </w:rPr>
        <w:t xml:space="preserve"> робота</w:t>
      </w:r>
    </w:p>
    <w:p w:rsidR="00657A0F" w:rsidRPr="00462746" w:rsidRDefault="00657A0F" w:rsidP="00657A0F">
      <w:pPr>
        <w:spacing w:line="360" w:lineRule="auto"/>
        <w:jc w:val="center"/>
        <w:rPr>
          <w:rFonts w:ascii="Times New Roman" w:hAnsi="Times New Roman"/>
          <w:sz w:val="28"/>
          <w:szCs w:val="28"/>
          <w:lang w:val="uk-UA" w:eastAsia="ru-RU"/>
        </w:rPr>
      </w:pPr>
    </w:p>
    <w:p w:rsidR="00657A0F" w:rsidRPr="00462746" w:rsidRDefault="00657A0F" w:rsidP="00657A0F">
      <w:pPr>
        <w:spacing w:line="360" w:lineRule="auto"/>
        <w:jc w:val="center"/>
        <w:rPr>
          <w:rFonts w:ascii="Times New Roman" w:hAnsi="Times New Roman"/>
          <w:sz w:val="28"/>
          <w:szCs w:val="28"/>
          <w:lang w:val="uk-UA" w:eastAsia="ru-RU"/>
        </w:rPr>
      </w:pPr>
      <w:r>
        <w:rPr>
          <w:rFonts w:ascii="Times New Roman" w:hAnsi="Times New Roman"/>
          <w:color w:val="000000"/>
          <w:sz w:val="28"/>
          <w:szCs w:val="28"/>
          <w:u w:val="single"/>
          <w:lang w:val="uk-UA" w:eastAsia="ru-RU"/>
        </w:rPr>
        <w:t>на здобуття ступеня вищої освіти «</w:t>
      </w:r>
      <w:r w:rsidRPr="00462746">
        <w:rPr>
          <w:rFonts w:ascii="Times New Roman" w:hAnsi="Times New Roman"/>
          <w:color w:val="000000"/>
          <w:sz w:val="28"/>
          <w:szCs w:val="28"/>
          <w:u w:val="single"/>
          <w:lang w:val="uk-UA" w:eastAsia="ru-RU"/>
        </w:rPr>
        <w:t>бакалавр</w:t>
      </w:r>
      <w:r>
        <w:rPr>
          <w:rFonts w:ascii="Times New Roman" w:hAnsi="Times New Roman"/>
          <w:color w:val="000000"/>
          <w:sz w:val="28"/>
          <w:szCs w:val="28"/>
          <w:u w:val="single"/>
          <w:lang w:val="uk-UA" w:eastAsia="ru-RU"/>
        </w:rPr>
        <w:t>а»</w:t>
      </w:r>
    </w:p>
    <w:p w:rsidR="00657A0F" w:rsidRDefault="00657A0F" w:rsidP="00657A0F">
      <w:pPr>
        <w:spacing w:line="360" w:lineRule="auto"/>
        <w:jc w:val="center"/>
        <w:rPr>
          <w:rFonts w:ascii="Times New Roman" w:hAnsi="Times New Roman"/>
          <w:sz w:val="28"/>
          <w:szCs w:val="28"/>
          <w:lang w:val="uk-UA"/>
        </w:rPr>
      </w:pPr>
    </w:p>
    <w:p w:rsidR="00657A0F" w:rsidRPr="009B1937" w:rsidRDefault="00657A0F" w:rsidP="00657A0F">
      <w:pPr>
        <w:spacing w:line="360" w:lineRule="auto"/>
        <w:jc w:val="center"/>
        <w:rPr>
          <w:rFonts w:ascii="Times New Roman" w:hAnsi="Times New Roman"/>
          <w:b/>
          <w:bCs/>
          <w:sz w:val="28"/>
          <w:szCs w:val="28"/>
          <w:u w:val="single"/>
          <w:lang w:val="uk-UA"/>
        </w:rPr>
      </w:pPr>
      <w:bookmarkStart w:id="0" w:name="_Hlk138079406"/>
      <w:r w:rsidRPr="009B1937">
        <w:rPr>
          <w:rFonts w:ascii="Times New Roman" w:hAnsi="Times New Roman"/>
          <w:b/>
          <w:bCs/>
          <w:sz w:val="28"/>
          <w:szCs w:val="28"/>
          <w:u w:val="single"/>
          <w:lang w:val="uk-UA"/>
        </w:rPr>
        <w:t xml:space="preserve"> «</w:t>
      </w:r>
      <w:bookmarkStart w:id="1" w:name="_Hlk138077421"/>
      <w:r w:rsidRPr="009B1937">
        <w:rPr>
          <w:rFonts w:ascii="Times New Roman" w:hAnsi="Times New Roman"/>
          <w:b/>
          <w:bCs/>
          <w:sz w:val="28"/>
          <w:szCs w:val="28"/>
          <w:u w:val="single"/>
          <w:lang w:val="uk-UA"/>
        </w:rPr>
        <w:t>Формування географо-країнознавчих компетенцій старшокласників</w:t>
      </w:r>
      <w:bookmarkEnd w:id="1"/>
      <w:r w:rsidRPr="009B1937">
        <w:rPr>
          <w:rFonts w:ascii="Times New Roman" w:hAnsi="Times New Roman"/>
          <w:b/>
          <w:bCs/>
          <w:sz w:val="28"/>
          <w:szCs w:val="28"/>
          <w:u w:val="single"/>
          <w:lang w:val="uk-UA"/>
        </w:rPr>
        <w:t>»</w:t>
      </w:r>
    </w:p>
    <w:bookmarkEnd w:id="0"/>
    <w:p w:rsidR="00657A0F" w:rsidRDefault="00657A0F" w:rsidP="00657A0F">
      <w:pPr>
        <w:spacing w:line="360" w:lineRule="auto"/>
        <w:jc w:val="center"/>
        <w:rPr>
          <w:rFonts w:ascii="Times New Roman" w:hAnsi="Times New Roman"/>
          <w:b/>
          <w:bCs/>
          <w:sz w:val="28"/>
          <w:szCs w:val="28"/>
          <w:u w:val="single"/>
          <w:lang w:val="uk-UA"/>
        </w:rPr>
      </w:pPr>
    </w:p>
    <w:p w:rsidR="00657A0F" w:rsidRPr="009B1937" w:rsidRDefault="00657A0F" w:rsidP="00657A0F">
      <w:pPr>
        <w:spacing w:line="360" w:lineRule="auto"/>
        <w:jc w:val="center"/>
        <w:rPr>
          <w:rFonts w:ascii="Times New Roman" w:hAnsi="Times New Roman"/>
          <w:b/>
          <w:bCs/>
          <w:sz w:val="28"/>
          <w:szCs w:val="28"/>
          <w:u w:val="single"/>
          <w:lang w:val="uk-UA"/>
        </w:rPr>
      </w:pPr>
      <w:r w:rsidRPr="009B1937">
        <w:rPr>
          <w:rFonts w:ascii="Times New Roman" w:hAnsi="Times New Roman"/>
          <w:b/>
          <w:bCs/>
          <w:sz w:val="28"/>
          <w:szCs w:val="28"/>
          <w:u w:val="single"/>
          <w:lang w:val="uk-UA"/>
        </w:rPr>
        <w:t>«Formation of geographical and regional studies competencies of high school students»</w:t>
      </w:r>
    </w:p>
    <w:p w:rsidR="00657A0F" w:rsidRPr="00844AC2" w:rsidRDefault="00657A0F" w:rsidP="00657A0F">
      <w:pPr>
        <w:spacing w:line="360" w:lineRule="auto"/>
        <w:ind w:left="3119"/>
        <w:jc w:val="center"/>
        <w:rPr>
          <w:rFonts w:ascii="Times New Roman" w:hAnsi="Times New Roman"/>
          <w:sz w:val="28"/>
          <w:szCs w:val="28"/>
          <w:lang w:val="uk-UA"/>
        </w:rPr>
      </w:pPr>
    </w:p>
    <w:p w:rsidR="00657A0F" w:rsidRPr="00844AC2" w:rsidRDefault="00657A0F" w:rsidP="00657A0F">
      <w:pPr>
        <w:spacing w:line="360" w:lineRule="auto"/>
        <w:ind w:left="3402"/>
        <w:rPr>
          <w:rFonts w:ascii="Times New Roman" w:hAnsi="Times New Roman"/>
          <w:sz w:val="28"/>
          <w:szCs w:val="28"/>
          <w:lang w:val="uk-UA"/>
        </w:rPr>
      </w:pPr>
      <w:r w:rsidRPr="00844AC2">
        <w:rPr>
          <w:rFonts w:ascii="Times New Roman" w:hAnsi="Times New Roman"/>
          <w:sz w:val="28"/>
          <w:szCs w:val="28"/>
          <w:lang w:val="uk-UA"/>
        </w:rPr>
        <w:t>Викона</w:t>
      </w:r>
      <w:r>
        <w:rPr>
          <w:rFonts w:ascii="Times New Roman" w:hAnsi="Times New Roman"/>
          <w:sz w:val="28"/>
          <w:szCs w:val="28"/>
          <w:lang w:val="uk-UA"/>
        </w:rPr>
        <w:t>в</w:t>
      </w:r>
      <w:r w:rsidRPr="00844AC2">
        <w:rPr>
          <w:rFonts w:ascii="Times New Roman" w:hAnsi="Times New Roman"/>
          <w:sz w:val="28"/>
          <w:szCs w:val="28"/>
          <w:lang w:val="uk-UA"/>
        </w:rPr>
        <w:t xml:space="preserve">: </w:t>
      </w:r>
      <w:r>
        <w:rPr>
          <w:rFonts w:ascii="Times New Roman" w:hAnsi="Times New Roman"/>
          <w:sz w:val="28"/>
          <w:szCs w:val="28"/>
          <w:lang w:val="uk-UA"/>
        </w:rPr>
        <w:t>здобувач</w:t>
      </w:r>
      <w:r w:rsidRPr="00844AC2">
        <w:rPr>
          <w:rFonts w:ascii="Times New Roman" w:hAnsi="Times New Roman"/>
          <w:sz w:val="28"/>
          <w:szCs w:val="28"/>
          <w:lang w:val="uk-UA"/>
        </w:rPr>
        <w:t xml:space="preserve"> </w:t>
      </w:r>
      <w:r>
        <w:rPr>
          <w:rFonts w:ascii="Times New Roman" w:hAnsi="Times New Roman"/>
          <w:sz w:val="28"/>
          <w:szCs w:val="28"/>
          <w:lang w:val="uk-UA"/>
        </w:rPr>
        <w:t>очної</w:t>
      </w:r>
      <w:r w:rsidRPr="00844AC2">
        <w:rPr>
          <w:rFonts w:ascii="Times New Roman" w:hAnsi="Times New Roman"/>
          <w:sz w:val="28"/>
          <w:szCs w:val="28"/>
          <w:lang w:val="uk-UA"/>
        </w:rPr>
        <w:t xml:space="preserve"> форми навчання</w:t>
      </w:r>
    </w:p>
    <w:p w:rsidR="00657A0F" w:rsidRDefault="00657A0F" w:rsidP="00657A0F">
      <w:pPr>
        <w:spacing w:line="360" w:lineRule="auto"/>
        <w:ind w:left="3402"/>
        <w:rPr>
          <w:rFonts w:ascii="Times New Roman" w:hAnsi="Times New Roman"/>
          <w:sz w:val="28"/>
          <w:szCs w:val="28"/>
          <w:lang w:val="uk-UA"/>
        </w:rPr>
      </w:pPr>
      <w:r w:rsidRPr="00844AC2">
        <w:rPr>
          <w:rFonts w:ascii="Times New Roman" w:hAnsi="Times New Roman"/>
          <w:sz w:val="28"/>
          <w:szCs w:val="28"/>
          <w:lang w:val="uk-UA"/>
        </w:rPr>
        <w:t>спеціальності 014.07 Середня освіта (Географія)</w:t>
      </w:r>
    </w:p>
    <w:p w:rsidR="00657A0F" w:rsidRPr="00844AC2" w:rsidRDefault="00657A0F" w:rsidP="00657A0F">
      <w:pPr>
        <w:spacing w:line="360" w:lineRule="auto"/>
        <w:ind w:left="3402"/>
        <w:rPr>
          <w:rFonts w:ascii="Times New Roman" w:hAnsi="Times New Roman"/>
          <w:sz w:val="28"/>
          <w:szCs w:val="28"/>
          <w:lang w:val="uk-UA"/>
        </w:rPr>
      </w:pPr>
      <w:r>
        <w:rPr>
          <w:rFonts w:ascii="Times New Roman" w:hAnsi="Times New Roman"/>
          <w:sz w:val="28"/>
          <w:szCs w:val="28"/>
          <w:lang w:val="uk-UA"/>
        </w:rPr>
        <w:t xml:space="preserve">Освітня програма </w:t>
      </w:r>
      <w:r w:rsidRPr="003E53D1">
        <w:rPr>
          <w:rFonts w:ascii="Times New Roman" w:hAnsi="Times New Roman"/>
          <w:sz w:val="28"/>
          <w:szCs w:val="28"/>
          <w:u w:val="single"/>
          <w:lang w:val="uk-UA"/>
        </w:rPr>
        <w:t>Середня освіта (Географія)</w:t>
      </w:r>
    </w:p>
    <w:p w:rsidR="00657A0F" w:rsidRPr="00844AC2" w:rsidRDefault="00657A0F" w:rsidP="00657A0F">
      <w:pPr>
        <w:spacing w:line="360" w:lineRule="auto"/>
        <w:ind w:left="3402"/>
        <w:rPr>
          <w:rFonts w:ascii="Times New Roman" w:hAnsi="Times New Roman"/>
          <w:sz w:val="28"/>
          <w:szCs w:val="28"/>
        </w:rPr>
      </w:pPr>
      <w:r>
        <w:rPr>
          <w:rFonts w:ascii="Times New Roman" w:hAnsi="Times New Roman"/>
          <w:sz w:val="28"/>
          <w:szCs w:val="28"/>
          <w:lang w:val="uk-UA"/>
        </w:rPr>
        <w:t>Тазетдінов Ілля Володимирович</w:t>
      </w:r>
    </w:p>
    <w:p w:rsidR="00657A0F" w:rsidRPr="00844AC2" w:rsidRDefault="00657A0F" w:rsidP="00657A0F">
      <w:pPr>
        <w:spacing w:line="360" w:lineRule="auto"/>
        <w:ind w:left="3402"/>
        <w:rPr>
          <w:rFonts w:ascii="Times New Roman" w:hAnsi="Times New Roman"/>
          <w:sz w:val="28"/>
          <w:szCs w:val="28"/>
          <w:lang w:val="uk-UA"/>
        </w:rPr>
      </w:pPr>
      <w:r w:rsidRPr="00844AC2">
        <w:rPr>
          <w:rFonts w:ascii="Times New Roman" w:hAnsi="Times New Roman"/>
          <w:sz w:val="28"/>
          <w:szCs w:val="28"/>
          <w:lang w:val="uk-UA"/>
        </w:rPr>
        <w:t>Керівник</w:t>
      </w:r>
      <w:r>
        <w:rPr>
          <w:rFonts w:ascii="Times New Roman" w:hAnsi="Times New Roman"/>
          <w:sz w:val="28"/>
          <w:szCs w:val="28"/>
          <w:lang w:val="uk-UA"/>
        </w:rPr>
        <w:t xml:space="preserve"> </w:t>
      </w:r>
      <w:r w:rsidRPr="00844AC2">
        <w:rPr>
          <w:rFonts w:ascii="Times New Roman" w:hAnsi="Times New Roman"/>
          <w:sz w:val="28"/>
          <w:szCs w:val="28"/>
          <w:lang w:val="uk-UA"/>
        </w:rPr>
        <w:t xml:space="preserve"> к. </w:t>
      </w:r>
      <w:r>
        <w:rPr>
          <w:rFonts w:ascii="Times New Roman" w:hAnsi="Times New Roman"/>
          <w:sz w:val="28"/>
          <w:szCs w:val="28"/>
          <w:lang w:val="uk-UA"/>
        </w:rPr>
        <w:t>пед. наук Адобовська М. В.</w:t>
      </w:r>
      <w:r w:rsidRPr="00844AC2">
        <w:rPr>
          <w:rFonts w:ascii="Times New Roman" w:hAnsi="Times New Roman"/>
          <w:sz w:val="28"/>
          <w:szCs w:val="28"/>
          <w:lang w:val="uk-UA"/>
        </w:rPr>
        <w:t>________</w:t>
      </w:r>
    </w:p>
    <w:p w:rsidR="00657A0F" w:rsidRPr="00844AC2" w:rsidRDefault="00657A0F" w:rsidP="00657A0F">
      <w:pPr>
        <w:spacing w:line="360" w:lineRule="auto"/>
        <w:ind w:left="3402"/>
        <w:rPr>
          <w:rFonts w:ascii="Times New Roman" w:hAnsi="Times New Roman"/>
          <w:sz w:val="28"/>
          <w:szCs w:val="28"/>
          <w:lang w:val="uk-UA"/>
        </w:rPr>
      </w:pPr>
      <w:r w:rsidRPr="00844AC2">
        <w:rPr>
          <w:rFonts w:ascii="Times New Roman" w:hAnsi="Times New Roman"/>
          <w:sz w:val="28"/>
          <w:szCs w:val="28"/>
          <w:lang w:val="uk-UA"/>
        </w:rPr>
        <w:t>Рецензент</w:t>
      </w:r>
      <w:r>
        <w:rPr>
          <w:rFonts w:ascii="Times New Roman" w:hAnsi="Times New Roman"/>
          <w:sz w:val="28"/>
          <w:szCs w:val="28"/>
          <w:lang w:val="uk-UA"/>
        </w:rPr>
        <w:t xml:space="preserve"> </w:t>
      </w:r>
      <w:r w:rsidRPr="00844AC2">
        <w:rPr>
          <w:rFonts w:ascii="Times New Roman" w:hAnsi="Times New Roman"/>
          <w:sz w:val="28"/>
          <w:szCs w:val="28"/>
          <w:lang w:val="uk-UA"/>
        </w:rPr>
        <w:t xml:space="preserve"> </w:t>
      </w:r>
      <w:r>
        <w:rPr>
          <w:rFonts w:ascii="Times New Roman" w:hAnsi="Times New Roman"/>
          <w:sz w:val="28"/>
          <w:szCs w:val="28"/>
          <w:lang w:val="uk-UA"/>
        </w:rPr>
        <w:t>ст</w:t>
      </w:r>
      <w:r w:rsidRPr="00844AC2">
        <w:rPr>
          <w:rFonts w:ascii="Times New Roman" w:hAnsi="Times New Roman"/>
          <w:sz w:val="28"/>
          <w:szCs w:val="28"/>
          <w:lang w:val="uk-UA"/>
        </w:rPr>
        <w:t>.</w:t>
      </w:r>
      <w:r>
        <w:rPr>
          <w:rFonts w:ascii="Times New Roman" w:hAnsi="Times New Roman"/>
          <w:sz w:val="28"/>
          <w:szCs w:val="28"/>
          <w:lang w:val="uk-UA"/>
        </w:rPr>
        <w:t xml:space="preserve"> викладач</w:t>
      </w:r>
      <w:r w:rsidRPr="00844AC2">
        <w:rPr>
          <w:rFonts w:ascii="Times New Roman" w:hAnsi="Times New Roman"/>
          <w:sz w:val="28"/>
          <w:szCs w:val="28"/>
          <w:lang w:val="uk-UA"/>
        </w:rPr>
        <w:t xml:space="preserve"> </w:t>
      </w:r>
      <w:r>
        <w:rPr>
          <w:rFonts w:ascii="Times New Roman" w:hAnsi="Times New Roman"/>
          <w:sz w:val="28"/>
          <w:szCs w:val="28"/>
          <w:lang w:val="uk-UA"/>
        </w:rPr>
        <w:t>Куделіна С. Б.</w:t>
      </w:r>
      <w:r w:rsidRPr="00844AC2">
        <w:rPr>
          <w:rFonts w:ascii="Times New Roman" w:hAnsi="Times New Roman"/>
          <w:sz w:val="28"/>
          <w:szCs w:val="28"/>
          <w:lang w:val="uk-UA"/>
        </w:rPr>
        <w:t xml:space="preserve"> </w:t>
      </w:r>
    </w:p>
    <w:p w:rsidR="00657A0F" w:rsidRDefault="00657A0F" w:rsidP="00657A0F">
      <w:pPr>
        <w:spacing w:line="360" w:lineRule="auto"/>
        <w:rPr>
          <w:rFonts w:ascii="Times New Roman" w:hAnsi="Times New Roman"/>
          <w:sz w:val="28"/>
          <w:szCs w:val="28"/>
          <w:lang w:val="uk-UA"/>
        </w:rPr>
      </w:pPr>
    </w:p>
    <w:p w:rsidR="00657A0F" w:rsidRDefault="00657A0F" w:rsidP="00657A0F">
      <w:pPr>
        <w:spacing w:line="360" w:lineRule="auto"/>
        <w:rPr>
          <w:rFonts w:ascii="Times New Roman" w:hAnsi="Times New Roman"/>
          <w:sz w:val="28"/>
          <w:szCs w:val="28"/>
          <w:lang w:val="uk-UA"/>
        </w:rPr>
        <w:sectPr w:rsidR="00657A0F" w:rsidSect="007300F4">
          <w:footerReference w:type="even" r:id="rId5"/>
          <w:footerReference w:type="default" r:id="rId6"/>
          <w:pgSz w:w="11906" w:h="16838"/>
          <w:pgMar w:top="1134" w:right="851" w:bottom="1134" w:left="1701" w:header="709" w:footer="709" w:gutter="0"/>
          <w:cols w:space="708"/>
          <w:titlePg/>
          <w:docGrid w:linePitch="360"/>
        </w:sectPr>
      </w:pPr>
    </w:p>
    <w:p w:rsidR="00657A0F" w:rsidRPr="00844AC2" w:rsidRDefault="00657A0F" w:rsidP="00657A0F">
      <w:pPr>
        <w:spacing w:line="360" w:lineRule="auto"/>
        <w:rPr>
          <w:rFonts w:ascii="Times New Roman" w:hAnsi="Times New Roman"/>
          <w:sz w:val="28"/>
          <w:szCs w:val="28"/>
          <w:lang w:val="uk-UA"/>
        </w:rPr>
      </w:pPr>
      <w:r w:rsidRPr="00844AC2">
        <w:rPr>
          <w:rFonts w:ascii="Times New Roman" w:hAnsi="Times New Roman"/>
          <w:sz w:val="28"/>
          <w:szCs w:val="28"/>
          <w:lang w:val="uk-UA"/>
        </w:rPr>
        <w:lastRenderedPageBreak/>
        <w:t>Рекомендовано до захисту:</w:t>
      </w:r>
    </w:p>
    <w:p w:rsidR="00657A0F" w:rsidRPr="00844AC2" w:rsidRDefault="00657A0F" w:rsidP="00657A0F">
      <w:pPr>
        <w:spacing w:line="360" w:lineRule="auto"/>
        <w:rPr>
          <w:rFonts w:ascii="Times New Roman" w:hAnsi="Times New Roman"/>
          <w:sz w:val="28"/>
          <w:szCs w:val="28"/>
          <w:lang w:val="uk-UA"/>
        </w:rPr>
      </w:pPr>
      <w:r w:rsidRPr="00844AC2">
        <w:rPr>
          <w:rFonts w:ascii="Times New Roman" w:hAnsi="Times New Roman"/>
          <w:sz w:val="28"/>
          <w:szCs w:val="28"/>
          <w:lang w:val="uk-UA"/>
        </w:rPr>
        <w:t>Протокол засідання кафедри</w:t>
      </w:r>
    </w:p>
    <w:p w:rsidR="00657A0F" w:rsidRDefault="00657A0F" w:rsidP="00657A0F">
      <w:pPr>
        <w:spacing w:line="360" w:lineRule="auto"/>
        <w:rPr>
          <w:rFonts w:ascii="Times New Roman" w:hAnsi="Times New Roman"/>
          <w:sz w:val="28"/>
          <w:szCs w:val="28"/>
          <w:lang w:val="uk-UA"/>
        </w:rPr>
      </w:pPr>
      <w:r w:rsidRPr="00844AC2">
        <w:rPr>
          <w:rFonts w:ascii="Times New Roman" w:hAnsi="Times New Roman"/>
          <w:sz w:val="28"/>
          <w:szCs w:val="28"/>
          <w:lang w:val="uk-UA"/>
        </w:rPr>
        <w:t xml:space="preserve">№ </w:t>
      </w:r>
      <w:r>
        <w:rPr>
          <w:rFonts w:ascii="Times New Roman" w:hAnsi="Times New Roman"/>
          <w:sz w:val="28"/>
          <w:szCs w:val="28"/>
          <w:lang w:val="uk-UA"/>
        </w:rPr>
        <w:t>12</w:t>
      </w:r>
      <w:r w:rsidRPr="00844AC2">
        <w:rPr>
          <w:rFonts w:ascii="Times New Roman" w:hAnsi="Times New Roman"/>
          <w:sz w:val="28"/>
          <w:szCs w:val="28"/>
          <w:lang w:val="uk-UA"/>
        </w:rPr>
        <w:t xml:space="preserve"> від 2</w:t>
      </w:r>
      <w:r>
        <w:rPr>
          <w:rFonts w:ascii="Times New Roman" w:hAnsi="Times New Roman"/>
          <w:sz w:val="28"/>
          <w:szCs w:val="28"/>
          <w:lang w:val="uk-UA"/>
        </w:rPr>
        <w:t>5</w:t>
      </w:r>
      <w:r w:rsidRPr="00844AC2">
        <w:rPr>
          <w:rFonts w:ascii="Times New Roman" w:hAnsi="Times New Roman"/>
          <w:sz w:val="28"/>
          <w:szCs w:val="28"/>
          <w:lang w:val="uk-UA"/>
        </w:rPr>
        <w:t>.0</w:t>
      </w:r>
      <w:r>
        <w:rPr>
          <w:rFonts w:ascii="Times New Roman" w:hAnsi="Times New Roman"/>
          <w:sz w:val="28"/>
          <w:szCs w:val="28"/>
          <w:lang w:val="uk-UA"/>
        </w:rPr>
        <w:t>5</w:t>
      </w:r>
      <w:r w:rsidRPr="00844AC2">
        <w:rPr>
          <w:rFonts w:ascii="Times New Roman" w:hAnsi="Times New Roman"/>
          <w:sz w:val="28"/>
          <w:szCs w:val="28"/>
          <w:lang w:val="uk-UA"/>
        </w:rPr>
        <w:t>. 202</w:t>
      </w:r>
      <w:r>
        <w:rPr>
          <w:rFonts w:ascii="Times New Roman" w:hAnsi="Times New Roman"/>
          <w:sz w:val="28"/>
          <w:szCs w:val="28"/>
          <w:lang w:val="uk-UA"/>
        </w:rPr>
        <w:t>3</w:t>
      </w:r>
      <w:r w:rsidRPr="00844AC2">
        <w:rPr>
          <w:rFonts w:ascii="Times New Roman" w:hAnsi="Times New Roman"/>
          <w:sz w:val="28"/>
          <w:szCs w:val="28"/>
          <w:lang w:val="uk-UA"/>
        </w:rPr>
        <w:t xml:space="preserve"> р. </w:t>
      </w:r>
    </w:p>
    <w:p w:rsidR="00657A0F" w:rsidRDefault="00657A0F" w:rsidP="00657A0F">
      <w:pPr>
        <w:spacing w:line="360" w:lineRule="auto"/>
        <w:rPr>
          <w:rFonts w:ascii="Times New Roman" w:hAnsi="Times New Roman"/>
          <w:sz w:val="28"/>
          <w:szCs w:val="28"/>
          <w:lang w:val="uk-UA"/>
        </w:rPr>
      </w:pPr>
    </w:p>
    <w:p w:rsidR="00657A0F" w:rsidRPr="00844AC2" w:rsidRDefault="00657A0F" w:rsidP="00657A0F">
      <w:pPr>
        <w:spacing w:line="360" w:lineRule="auto"/>
        <w:rPr>
          <w:rFonts w:ascii="Times New Roman" w:hAnsi="Times New Roman"/>
          <w:sz w:val="28"/>
          <w:szCs w:val="28"/>
          <w:lang w:val="uk-UA"/>
        </w:rPr>
      </w:pPr>
    </w:p>
    <w:p w:rsidR="00657A0F" w:rsidRPr="00844AC2" w:rsidRDefault="00657A0F" w:rsidP="00657A0F">
      <w:pPr>
        <w:spacing w:line="360" w:lineRule="auto"/>
        <w:rPr>
          <w:rFonts w:ascii="Times New Roman" w:hAnsi="Times New Roman"/>
          <w:sz w:val="28"/>
          <w:szCs w:val="28"/>
          <w:lang w:val="uk-UA"/>
        </w:rPr>
      </w:pPr>
      <w:r w:rsidRPr="00844AC2">
        <w:rPr>
          <w:rFonts w:ascii="Times New Roman" w:hAnsi="Times New Roman"/>
          <w:sz w:val="28"/>
          <w:szCs w:val="28"/>
          <w:lang w:val="uk-UA"/>
        </w:rPr>
        <w:t>Завідувач кафедри</w:t>
      </w:r>
    </w:p>
    <w:p w:rsidR="00657A0F" w:rsidRPr="00844AC2" w:rsidRDefault="00657A0F" w:rsidP="00657A0F">
      <w:pPr>
        <w:spacing w:line="360" w:lineRule="auto"/>
        <w:rPr>
          <w:rFonts w:ascii="Times New Roman" w:hAnsi="Times New Roman"/>
          <w:sz w:val="28"/>
          <w:szCs w:val="28"/>
          <w:lang w:val="uk-UA"/>
        </w:rPr>
      </w:pPr>
      <w:r>
        <w:rPr>
          <w:rFonts w:ascii="Times New Roman" w:hAnsi="Times New Roman"/>
          <w:sz w:val="28"/>
          <w:szCs w:val="28"/>
          <w:lang w:val="uk-UA"/>
        </w:rPr>
        <w:t>_______   Буяновський</w:t>
      </w:r>
      <w:r w:rsidRPr="00844AC2">
        <w:rPr>
          <w:rFonts w:ascii="Times New Roman" w:hAnsi="Times New Roman"/>
          <w:sz w:val="28"/>
          <w:szCs w:val="28"/>
          <w:lang w:val="uk-UA"/>
        </w:rPr>
        <w:t xml:space="preserve"> А</w:t>
      </w:r>
      <w:r>
        <w:rPr>
          <w:rFonts w:ascii="Times New Roman" w:hAnsi="Times New Roman"/>
          <w:sz w:val="28"/>
          <w:szCs w:val="28"/>
          <w:lang w:val="uk-UA"/>
        </w:rPr>
        <w:t>ндрій</w:t>
      </w:r>
    </w:p>
    <w:p w:rsidR="00657A0F" w:rsidRPr="003B7664" w:rsidRDefault="00657A0F" w:rsidP="00657A0F">
      <w:pPr>
        <w:spacing w:line="360" w:lineRule="auto"/>
        <w:rPr>
          <w:rFonts w:ascii="Times New Roman" w:hAnsi="Times New Roman"/>
          <w:sz w:val="18"/>
          <w:szCs w:val="18"/>
          <w:lang w:val="uk-UA"/>
        </w:rPr>
      </w:pPr>
      <w:r>
        <w:rPr>
          <w:rFonts w:ascii="Times New Roman" w:hAnsi="Times New Roman"/>
          <w:sz w:val="18"/>
          <w:szCs w:val="18"/>
          <w:lang w:val="uk-UA"/>
        </w:rPr>
        <w:t xml:space="preserve">   </w:t>
      </w:r>
      <w:r w:rsidRPr="003B7664">
        <w:rPr>
          <w:rFonts w:ascii="Times New Roman" w:hAnsi="Times New Roman"/>
          <w:sz w:val="18"/>
          <w:szCs w:val="18"/>
          <w:lang w:val="uk-UA"/>
        </w:rPr>
        <w:t>(підпис)</w:t>
      </w:r>
    </w:p>
    <w:p w:rsidR="00657A0F" w:rsidRPr="00844AC2" w:rsidRDefault="00657A0F" w:rsidP="0017422C">
      <w:pPr>
        <w:spacing w:line="360" w:lineRule="auto"/>
        <w:rPr>
          <w:rFonts w:ascii="Times New Roman" w:hAnsi="Times New Roman"/>
          <w:sz w:val="28"/>
          <w:szCs w:val="28"/>
          <w:lang w:val="uk-UA"/>
        </w:rPr>
      </w:pPr>
      <w:r w:rsidRPr="00844AC2">
        <w:rPr>
          <w:rFonts w:ascii="Times New Roman" w:hAnsi="Times New Roman"/>
          <w:sz w:val="28"/>
          <w:szCs w:val="28"/>
          <w:lang w:val="uk-UA"/>
        </w:rPr>
        <w:t>Захищено на засіданні ЕК №</w:t>
      </w:r>
    </w:p>
    <w:p w:rsidR="00657A0F" w:rsidRPr="00844AC2" w:rsidRDefault="00657A0F" w:rsidP="00657A0F">
      <w:pPr>
        <w:spacing w:line="360" w:lineRule="auto"/>
        <w:jc w:val="center"/>
        <w:rPr>
          <w:rFonts w:ascii="Times New Roman" w:hAnsi="Times New Roman"/>
          <w:sz w:val="28"/>
          <w:szCs w:val="28"/>
          <w:lang w:val="uk-UA"/>
        </w:rPr>
      </w:pPr>
      <w:r w:rsidRPr="00844AC2">
        <w:rPr>
          <w:rFonts w:ascii="Times New Roman" w:hAnsi="Times New Roman"/>
          <w:sz w:val="28"/>
          <w:szCs w:val="28"/>
          <w:lang w:val="uk-UA"/>
        </w:rPr>
        <w:t xml:space="preserve">протокол № </w:t>
      </w:r>
      <w:r>
        <w:rPr>
          <w:rFonts w:ascii="Times New Roman" w:hAnsi="Times New Roman"/>
          <w:sz w:val="28"/>
          <w:szCs w:val="28"/>
          <w:lang w:val="uk-UA"/>
        </w:rPr>
        <w:t xml:space="preserve">    </w:t>
      </w:r>
      <w:r w:rsidRPr="00844AC2">
        <w:rPr>
          <w:rFonts w:ascii="Times New Roman" w:hAnsi="Times New Roman"/>
          <w:sz w:val="28"/>
          <w:szCs w:val="28"/>
          <w:lang w:val="uk-UA"/>
        </w:rPr>
        <w:t xml:space="preserve">від </w:t>
      </w:r>
      <w:r>
        <w:rPr>
          <w:rFonts w:ascii="Times New Roman" w:hAnsi="Times New Roman"/>
          <w:sz w:val="28"/>
          <w:szCs w:val="28"/>
          <w:lang w:val="uk-UA"/>
        </w:rPr>
        <w:t xml:space="preserve">            </w:t>
      </w:r>
      <w:r w:rsidRPr="00844AC2">
        <w:rPr>
          <w:rFonts w:ascii="Times New Roman" w:hAnsi="Times New Roman"/>
          <w:sz w:val="28"/>
          <w:szCs w:val="28"/>
          <w:lang w:val="uk-UA"/>
        </w:rPr>
        <w:t>202</w:t>
      </w:r>
      <w:r>
        <w:rPr>
          <w:rFonts w:ascii="Times New Roman" w:hAnsi="Times New Roman"/>
          <w:sz w:val="28"/>
          <w:szCs w:val="28"/>
          <w:lang w:val="uk-UA"/>
        </w:rPr>
        <w:t>3</w:t>
      </w:r>
      <w:r w:rsidRPr="00844AC2">
        <w:rPr>
          <w:rFonts w:ascii="Times New Roman" w:hAnsi="Times New Roman"/>
          <w:sz w:val="28"/>
          <w:szCs w:val="28"/>
          <w:lang w:val="uk-UA"/>
        </w:rPr>
        <w:t xml:space="preserve"> р.</w:t>
      </w:r>
    </w:p>
    <w:p w:rsidR="00657A0F" w:rsidRDefault="00657A0F" w:rsidP="00657A0F">
      <w:pPr>
        <w:spacing w:line="360" w:lineRule="auto"/>
        <w:jc w:val="center"/>
        <w:rPr>
          <w:rFonts w:ascii="Times New Roman" w:hAnsi="Times New Roman"/>
          <w:sz w:val="28"/>
          <w:szCs w:val="28"/>
          <w:lang w:val="uk-UA"/>
        </w:rPr>
      </w:pPr>
      <w:r w:rsidRPr="00844AC2">
        <w:rPr>
          <w:rFonts w:ascii="Times New Roman" w:hAnsi="Times New Roman"/>
          <w:sz w:val="28"/>
          <w:szCs w:val="28"/>
          <w:lang w:val="uk-UA"/>
        </w:rPr>
        <w:lastRenderedPageBreak/>
        <w:t>Оцінка______________/_____/____</w:t>
      </w:r>
    </w:p>
    <w:p w:rsidR="00657A0F" w:rsidRPr="003B7664" w:rsidRDefault="00657A0F" w:rsidP="00657A0F">
      <w:pPr>
        <w:spacing w:line="360" w:lineRule="auto"/>
        <w:jc w:val="center"/>
        <w:rPr>
          <w:rFonts w:ascii="Times New Roman" w:hAnsi="Times New Roman"/>
          <w:sz w:val="18"/>
          <w:szCs w:val="18"/>
          <w:lang w:val="uk-UA"/>
        </w:rPr>
      </w:pPr>
      <w:r w:rsidRPr="003B7664">
        <w:rPr>
          <w:rFonts w:ascii="Times New Roman" w:hAnsi="Times New Roman"/>
          <w:sz w:val="18"/>
          <w:szCs w:val="18"/>
          <w:lang w:val="uk-UA"/>
        </w:rPr>
        <w:t>(за національною шкалою/шкалою ЕСТS/ бали)</w:t>
      </w:r>
    </w:p>
    <w:p w:rsidR="00657A0F" w:rsidRDefault="00657A0F" w:rsidP="00657A0F">
      <w:pPr>
        <w:spacing w:line="360" w:lineRule="auto"/>
        <w:rPr>
          <w:rFonts w:ascii="Times New Roman" w:hAnsi="Times New Roman"/>
          <w:sz w:val="28"/>
          <w:szCs w:val="28"/>
          <w:lang w:val="uk-UA"/>
        </w:rPr>
      </w:pPr>
    </w:p>
    <w:p w:rsidR="00657A0F" w:rsidRPr="00844AC2" w:rsidRDefault="00657A0F" w:rsidP="00657A0F">
      <w:pPr>
        <w:spacing w:line="360" w:lineRule="auto"/>
        <w:rPr>
          <w:rFonts w:ascii="Times New Roman" w:hAnsi="Times New Roman"/>
          <w:sz w:val="28"/>
          <w:szCs w:val="28"/>
          <w:lang w:val="uk-UA"/>
        </w:rPr>
      </w:pPr>
      <w:r w:rsidRPr="00844AC2">
        <w:rPr>
          <w:rFonts w:ascii="Times New Roman" w:hAnsi="Times New Roman"/>
          <w:sz w:val="28"/>
          <w:szCs w:val="28"/>
          <w:lang w:val="uk-UA"/>
        </w:rPr>
        <w:t>Голова ЕК</w:t>
      </w:r>
    </w:p>
    <w:p w:rsidR="00657A0F" w:rsidRPr="00844AC2" w:rsidRDefault="00657A0F" w:rsidP="00657A0F">
      <w:pPr>
        <w:spacing w:line="360" w:lineRule="auto"/>
        <w:rPr>
          <w:rFonts w:ascii="Times New Roman" w:hAnsi="Times New Roman"/>
          <w:sz w:val="28"/>
          <w:szCs w:val="28"/>
          <w:lang w:val="uk-UA"/>
        </w:rPr>
      </w:pPr>
      <w:r>
        <w:rPr>
          <w:rFonts w:ascii="Times New Roman" w:hAnsi="Times New Roman"/>
          <w:sz w:val="28"/>
          <w:szCs w:val="28"/>
          <w:lang w:val="uk-UA"/>
        </w:rPr>
        <w:t xml:space="preserve">_______      </w:t>
      </w:r>
      <w:r w:rsidRPr="00844AC2">
        <w:rPr>
          <w:rFonts w:ascii="Times New Roman" w:hAnsi="Times New Roman"/>
          <w:sz w:val="28"/>
          <w:szCs w:val="28"/>
          <w:lang w:val="uk-UA"/>
        </w:rPr>
        <w:t xml:space="preserve"> </w:t>
      </w:r>
      <w:r>
        <w:rPr>
          <w:rFonts w:ascii="Times New Roman" w:hAnsi="Times New Roman"/>
          <w:sz w:val="28"/>
          <w:szCs w:val="28"/>
          <w:lang w:val="uk-UA"/>
        </w:rPr>
        <w:t>Адобовська</w:t>
      </w:r>
      <w:r w:rsidRPr="00844AC2">
        <w:rPr>
          <w:rFonts w:ascii="Times New Roman" w:hAnsi="Times New Roman"/>
          <w:sz w:val="28"/>
          <w:szCs w:val="28"/>
          <w:lang w:val="uk-UA"/>
        </w:rPr>
        <w:t xml:space="preserve"> М</w:t>
      </w:r>
      <w:r>
        <w:rPr>
          <w:rFonts w:ascii="Times New Roman" w:hAnsi="Times New Roman"/>
          <w:sz w:val="28"/>
          <w:szCs w:val="28"/>
          <w:lang w:val="uk-UA"/>
        </w:rPr>
        <w:t>арія</w:t>
      </w:r>
    </w:p>
    <w:p w:rsidR="00657A0F" w:rsidRPr="003B7664" w:rsidRDefault="00657A0F" w:rsidP="00657A0F">
      <w:pPr>
        <w:spacing w:line="360" w:lineRule="auto"/>
        <w:rPr>
          <w:rFonts w:ascii="Times New Roman" w:hAnsi="Times New Roman"/>
          <w:sz w:val="18"/>
          <w:szCs w:val="18"/>
          <w:lang w:val="uk-UA"/>
        </w:rPr>
      </w:pPr>
      <w:r>
        <w:rPr>
          <w:rFonts w:ascii="Times New Roman" w:hAnsi="Times New Roman"/>
          <w:sz w:val="18"/>
          <w:szCs w:val="18"/>
          <w:lang w:val="uk-UA"/>
        </w:rPr>
        <w:t xml:space="preserve">     </w:t>
      </w:r>
      <w:r w:rsidRPr="003B7664">
        <w:rPr>
          <w:rFonts w:ascii="Times New Roman" w:hAnsi="Times New Roman"/>
          <w:sz w:val="18"/>
          <w:szCs w:val="18"/>
          <w:lang w:val="uk-UA"/>
        </w:rPr>
        <w:t>(підпис)</w:t>
      </w:r>
    </w:p>
    <w:p w:rsidR="00657A0F" w:rsidRDefault="00657A0F" w:rsidP="00657A0F">
      <w:pPr>
        <w:spacing w:line="360" w:lineRule="auto"/>
        <w:jc w:val="center"/>
        <w:rPr>
          <w:rFonts w:ascii="Times New Roman" w:hAnsi="Times New Roman"/>
          <w:sz w:val="28"/>
          <w:szCs w:val="28"/>
          <w:lang w:val="uk-UA"/>
        </w:rPr>
        <w:sectPr w:rsidR="00657A0F" w:rsidSect="003B7664">
          <w:type w:val="continuous"/>
          <w:pgSz w:w="11906" w:h="16838"/>
          <w:pgMar w:top="1134" w:right="851" w:bottom="1134" w:left="1701" w:header="709" w:footer="709" w:gutter="0"/>
          <w:cols w:num="2" w:space="708"/>
          <w:titlePg/>
          <w:docGrid w:linePitch="360"/>
        </w:sectPr>
      </w:pPr>
    </w:p>
    <w:p w:rsidR="00994FF4" w:rsidRDefault="00657A0F" w:rsidP="00994FF4">
      <w:pPr>
        <w:spacing w:line="360" w:lineRule="auto"/>
        <w:jc w:val="center"/>
        <w:rPr>
          <w:rFonts w:ascii="Times New Roman" w:hAnsi="Times New Roman"/>
          <w:b/>
          <w:bCs/>
          <w:sz w:val="28"/>
          <w:szCs w:val="28"/>
          <w:lang w:val="uk-UA"/>
        </w:rPr>
      </w:pPr>
      <w:r w:rsidRPr="003B7664">
        <w:rPr>
          <w:rFonts w:ascii="Times New Roman" w:hAnsi="Times New Roman"/>
          <w:b/>
          <w:bCs/>
          <w:sz w:val="28"/>
          <w:szCs w:val="28"/>
          <w:lang w:val="uk-UA"/>
        </w:rPr>
        <w:lastRenderedPageBreak/>
        <w:t>Одеса – 2023</w:t>
      </w:r>
    </w:p>
    <w:p w:rsidR="00994FF4" w:rsidRDefault="00994FF4" w:rsidP="00994FF4">
      <w:pPr>
        <w:spacing w:line="360" w:lineRule="auto"/>
        <w:jc w:val="center"/>
        <w:rPr>
          <w:rFonts w:ascii="Times New Roman" w:hAnsi="Times New Roman"/>
          <w:b/>
          <w:bCs/>
          <w:sz w:val="28"/>
          <w:szCs w:val="28"/>
          <w:lang w:val="uk-UA"/>
        </w:rPr>
      </w:pPr>
    </w:p>
    <w:p w:rsidR="00657A0F" w:rsidRPr="00A451F8" w:rsidRDefault="00657A0F" w:rsidP="00994FF4">
      <w:pPr>
        <w:spacing w:line="360" w:lineRule="auto"/>
        <w:jc w:val="center"/>
        <w:rPr>
          <w:rFonts w:ascii="Times New Roman" w:hAnsi="Times New Roman"/>
          <w:b/>
          <w:bCs/>
          <w:sz w:val="28"/>
          <w:szCs w:val="28"/>
          <w:lang w:val="uk-UA"/>
        </w:rPr>
      </w:pPr>
      <w:r w:rsidRPr="00A451F8">
        <w:rPr>
          <w:rFonts w:ascii="Times New Roman" w:hAnsi="Times New Roman"/>
          <w:b/>
          <w:bCs/>
          <w:sz w:val="28"/>
          <w:szCs w:val="28"/>
          <w:lang w:val="uk-UA"/>
        </w:rPr>
        <w:t>ЗМІСТ</w:t>
      </w:r>
    </w:p>
    <w:p w:rsidR="00657A0F" w:rsidRPr="00A451F8" w:rsidRDefault="00657A0F" w:rsidP="00657A0F">
      <w:pPr>
        <w:spacing w:line="360" w:lineRule="auto"/>
        <w:jc w:val="both"/>
        <w:rPr>
          <w:rFonts w:ascii="Times New Roman" w:hAnsi="Times New Roman"/>
          <w:sz w:val="28"/>
          <w:szCs w:val="28"/>
          <w:lang w:val="uk-UA"/>
        </w:rPr>
      </w:pPr>
    </w:p>
    <w:p w:rsidR="00657A0F" w:rsidRPr="00A451F8" w:rsidRDefault="00657A0F" w:rsidP="00657A0F">
      <w:pPr>
        <w:spacing w:line="360" w:lineRule="auto"/>
        <w:jc w:val="both"/>
        <w:rPr>
          <w:rFonts w:ascii="Times New Roman" w:hAnsi="Times New Roman"/>
          <w:sz w:val="28"/>
          <w:szCs w:val="28"/>
          <w:lang w:val="uk-UA"/>
        </w:rPr>
      </w:pPr>
      <w:r w:rsidRPr="00A451F8">
        <w:rPr>
          <w:rFonts w:ascii="Times New Roman" w:hAnsi="Times New Roman"/>
          <w:sz w:val="28"/>
          <w:szCs w:val="28"/>
          <w:lang w:val="uk-UA"/>
        </w:rPr>
        <w:t>ВСТУП……………………………………………………………………………..3</w:t>
      </w:r>
    </w:p>
    <w:p w:rsidR="00657A0F" w:rsidRPr="00A451F8" w:rsidRDefault="00657A0F" w:rsidP="00657A0F">
      <w:pPr>
        <w:spacing w:line="360" w:lineRule="auto"/>
        <w:jc w:val="both"/>
        <w:rPr>
          <w:rFonts w:ascii="Times New Roman" w:hAnsi="Times New Roman"/>
          <w:sz w:val="28"/>
          <w:szCs w:val="28"/>
          <w:lang w:val="uk-UA"/>
        </w:rPr>
      </w:pPr>
      <w:r w:rsidRPr="00A451F8">
        <w:rPr>
          <w:rFonts w:ascii="Times New Roman" w:hAnsi="Times New Roman"/>
          <w:sz w:val="28"/>
          <w:szCs w:val="28"/>
          <w:lang w:val="uk-UA"/>
        </w:rPr>
        <w:t>1 ОСОБЛИВОСТІ ФОРМУВАННЯ ГЕОГРАФО-КРАЇНОЗНАВЧИХ КОМПЕТЕНЦІЙ СТАРШОКЛАСНИКІВ…………….........................................6</w:t>
      </w:r>
    </w:p>
    <w:p w:rsidR="00657A0F" w:rsidRPr="00A451F8" w:rsidRDefault="00657A0F" w:rsidP="00657A0F">
      <w:pPr>
        <w:spacing w:line="360" w:lineRule="auto"/>
        <w:jc w:val="both"/>
        <w:rPr>
          <w:rFonts w:ascii="Times New Roman" w:hAnsi="Times New Roman"/>
          <w:sz w:val="28"/>
          <w:szCs w:val="28"/>
          <w:lang w:val="uk-UA"/>
        </w:rPr>
      </w:pPr>
      <w:r w:rsidRPr="00A451F8">
        <w:rPr>
          <w:rFonts w:ascii="Times New Roman" w:hAnsi="Times New Roman"/>
          <w:sz w:val="28"/>
          <w:szCs w:val="28"/>
          <w:lang w:val="uk-UA"/>
        </w:rPr>
        <w:t xml:space="preserve">1.1 </w:t>
      </w:r>
      <w:bookmarkStart w:id="2" w:name="_Hlk138077970"/>
      <w:bookmarkStart w:id="3" w:name="_Hlk138080648"/>
      <w:r w:rsidRPr="00A451F8">
        <w:rPr>
          <w:rFonts w:ascii="Times New Roman" w:hAnsi="Times New Roman"/>
          <w:sz w:val="28"/>
          <w:szCs w:val="28"/>
          <w:lang w:val="uk-UA"/>
        </w:rPr>
        <w:t>Поняття географо-країнознавчих компетенцій старшокласників у курсі географії старшої школи в науковій літературі</w:t>
      </w:r>
      <w:bookmarkEnd w:id="2"/>
      <w:r w:rsidRPr="00A451F8">
        <w:rPr>
          <w:rFonts w:ascii="Times New Roman" w:hAnsi="Times New Roman"/>
          <w:sz w:val="28"/>
          <w:szCs w:val="28"/>
          <w:lang w:val="uk-UA"/>
        </w:rPr>
        <w:t>………………………………….6</w:t>
      </w:r>
    </w:p>
    <w:p w:rsidR="00657A0F" w:rsidRPr="00A451F8" w:rsidRDefault="00657A0F" w:rsidP="00657A0F">
      <w:pPr>
        <w:spacing w:line="360" w:lineRule="auto"/>
        <w:jc w:val="both"/>
        <w:rPr>
          <w:rFonts w:ascii="Times New Roman" w:hAnsi="Times New Roman"/>
          <w:sz w:val="28"/>
          <w:szCs w:val="28"/>
          <w:lang w:val="uk-UA"/>
        </w:rPr>
      </w:pPr>
      <w:r w:rsidRPr="00A451F8">
        <w:rPr>
          <w:rFonts w:ascii="Times New Roman" w:hAnsi="Times New Roman"/>
          <w:sz w:val="28"/>
          <w:szCs w:val="28"/>
          <w:lang w:val="uk-UA"/>
        </w:rPr>
        <w:t xml:space="preserve">1.2 </w:t>
      </w:r>
      <w:bookmarkStart w:id="4" w:name="_Hlk138080479"/>
      <w:bookmarkStart w:id="5" w:name="_Hlk138078045"/>
      <w:r w:rsidRPr="00A451F8">
        <w:rPr>
          <w:rFonts w:ascii="Times New Roman" w:hAnsi="Times New Roman"/>
          <w:sz w:val="28"/>
          <w:szCs w:val="28"/>
          <w:lang w:val="uk-UA"/>
        </w:rPr>
        <w:t>Закономірності та особливості формування географо-країнознавчих компетенцій старшокласників…………………………………………………..10</w:t>
      </w:r>
    </w:p>
    <w:p w:rsidR="00657A0F" w:rsidRPr="00A451F8" w:rsidRDefault="00657A0F" w:rsidP="00657A0F">
      <w:pPr>
        <w:spacing w:line="360" w:lineRule="auto"/>
        <w:jc w:val="both"/>
        <w:rPr>
          <w:rFonts w:ascii="Times New Roman" w:hAnsi="Times New Roman"/>
          <w:sz w:val="28"/>
          <w:szCs w:val="28"/>
          <w:lang w:val="uk-UA"/>
        </w:rPr>
      </w:pPr>
      <w:r w:rsidRPr="00A451F8">
        <w:rPr>
          <w:rFonts w:ascii="Times New Roman" w:hAnsi="Times New Roman"/>
          <w:sz w:val="28"/>
          <w:szCs w:val="28"/>
          <w:lang w:val="uk-UA"/>
        </w:rPr>
        <w:t xml:space="preserve">1.3 Методи та засоби формування </w:t>
      </w:r>
      <w:bookmarkEnd w:id="4"/>
      <w:r w:rsidRPr="00A451F8">
        <w:rPr>
          <w:rFonts w:ascii="Times New Roman" w:hAnsi="Times New Roman"/>
          <w:sz w:val="28"/>
          <w:szCs w:val="28"/>
          <w:lang w:val="uk-UA"/>
        </w:rPr>
        <w:t>географо-країнознавчих компетенцій учнів старших класів</w:t>
      </w:r>
      <w:bookmarkEnd w:id="5"/>
      <w:r w:rsidRPr="00A451F8">
        <w:rPr>
          <w:rFonts w:ascii="Times New Roman" w:hAnsi="Times New Roman"/>
          <w:sz w:val="28"/>
          <w:szCs w:val="28"/>
          <w:lang w:val="uk-UA"/>
        </w:rPr>
        <w:t>…………………………………………………………………...</w:t>
      </w:r>
      <w:bookmarkEnd w:id="3"/>
      <w:r w:rsidRPr="00A451F8">
        <w:rPr>
          <w:rFonts w:ascii="Times New Roman" w:hAnsi="Times New Roman"/>
          <w:sz w:val="28"/>
          <w:szCs w:val="28"/>
          <w:lang w:val="uk-UA"/>
        </w:rPr>
        <w:t>11</w:t>
      </w:r>
    </w:p>
    <w:p w:rsidR="00657A0F" w:rsidRPr="00A451F8" w:rsidRDefault="00657A0F" w:rsidP="00657A0F">
      <w:pPr>
        <w:spacing w:line="360" w:lineRule="auto"/>
        <w:jc w:val="both"/>
        <w:rPr>
          <w:rFonts w:ascii="Times New Roman" w:hAnsi="Times New Roman"/>
          <w:sz w:val="28"/>
          <w:szCs w:val="28"/>
          <w:lang w:val="uk-UA"/>
        </w:rPr>
      </w:pPr>
      <w:r w:rsidRPr="00A451F8">
        <w:rPr>
          <w:rFonts w:ascii="Times New Roman" w:hAnsi="Times New Roman"/>
          <w:sz w:val="28"/>
          <w:szCs w:val="28"/>
          <w:lang w:val="uk-UA"/>
        </w:rPr>
        <w:t>2 МЕТОДИКА ТА</w:t>
      </w:r>
      <w:r w:rsidRPr="00844AC2">
        <w:rPr>
          <w:rFonts w:ascii="Times New Roman" w:hAnsi="Times New Roman"/>
          <w:color w:val="000000"/>
          <w:sz w:val="28"/>
          <w:szCs w:val="28"/>
          <w:lang w:val="uk-UA"/>
        </w:rPr>
        <w:t xml:space="preserve"> ПЕДАГОГІЧНИЙ </w:t>
      </w:r>
      <w:r w:rsidRPr="00A451F8">
        <w:rPr>
          <w:rFonts w:ascii="Times New Roman" w:hAnsi="Times New Roman"/>
          <w:sz w:val="28"/>
          <w:szCs w:val="28"/>
          <w:lang w:val="uk-UA"/>
        </w:rPr>
        <w:t xml:space="preserve">ДОСВІД ФОРМУВАННЯ ГЕОГРАФО-КРАЇНОЗНАВЧИХ КОМПЕТЕНЦІЙ СТАРШОКЛАСНИКІВ…20 </w:t>
      </w:r>
    </w:p>
    <w:p w:rsidR="00657A0F" w:rsidRPr="00A451F8" w:rsidRDefault="00657A0F" w:rsidP="00657A0F">
      <w:pPr>
        <w:spacing w:line="360" w:lineRule="auto"/>
        <w:jc w:val="both"/>
        <w:rPr>
          <w:rFonts w:ascii="Times New Roman" w:hAnsi="Times New Roman"/>
          <w:sz w:val="28"/>
          <w:szCs w:val="28"/>
          <w:lang w:val="uk-UA"/>
        </w:rPr>
      </w:pPr>
      <w:r w:rsidRPr="00A451F8">
        <w:rPr>
          <w:rFonts w:ascii="Times New Roman" w:hAnsi="Times New Roman"/>
          <w:sz w:val="28"/>
          <w:szCs w:val="28"/>
          <w:lang w:val="uk-UA"/>
        </w:rPr>
        <w:t>2.1 Методика формування географо-країнознавчих компетенцій старшокласників……………………………………………………………........20</w:t>
      </w:r>
    </w:p>
    <w:p w:rsidR="00657A0F" w:rsidRPr="00A451F8" w:rsidRDefault="00657A0F" w:rsidP="00657A0F">
      <w:pPr>
        <w:spacing w:line="360" w:lineRule="auto"/>
        <w:jc w:val="both"/>
        <w:rPr>
          <w:rFonts w:ascii="Times New Roman" w:hAnsi="Times New Roman"/>
          <w:sz w:val="28"/>
          <w:szCs w:val="28"/>
          <w:lang w:val="uk-UA"/>
        </w:rPr>
      </w:pPr>
      <w:r w:rsidRPr="00A451F8">
        <w:rPr>
          <w:rFonts w:ascii="Times New Roman" w:hAnsi="Times New Roman"/>
          <w:sz w:val="28"/>
          <w:szCs w:val="28"/>
          <w:lang w:val="uk-UA"/>
        </w:rPr>
        <w:t xml:space="preserve">2.2 Вітчизняний досвід </w:t>
      </w:r>
      <w:bookmarkStart w:id="6" w:name="_Hlk138078479"/>
      <w:r w:rsidRPr="00A451F8">
        <w:rPr>
          <w:rFonts w:ascii="Times New Roman" w:hAnsi="Times New Roman"/>
          <w:sz w:val="28"/>
          <w:szCs w:val="28"/>
          <w:lang w:val="uk-UA"/>
        </w:rPr>
        <w:t>формування географо-країнознавчих компетенцій старшокласників</w:t>
      </w:r>
      <w:bookmarkEnd w:id="6"/>
      <w:r w:rsidRPr="00A451F8">
        <w:rPr>
          <w:rFonts w:ascii="Times New Roman" w:hAnsi="Times New Roman"/>
          <w:sz w:val="28"/>
          <w:szCs w:val="28"/>
          <w:lang w:val="uk-UA"/>
        </w:rPr>
        <w:t>……………………………………………………………........22</w:t>
      </w:r>
    </w:p>
    <w:p w:rsidR="00657A0F" w:rsidRPr="00A451F8" w:rsidRDefault="00657A0F" w:rsidP="00657A0F">
      <w:pPr>
        <w:spacing w:line="360" w:lineRule="auto"/>
        <w:jc w:val="both"/>
        <w:rPr>
          <w:rFonts w:ascii="Times New Roman" w:hAnsi="Times New Roman"/>
          <w:sz w:val="28"/>
          <w:szCs w:val="28"/>
          <w:lang w:val="uk-UA"/>
        </w:rPr>
      </w:pPr>
      <w:r w:rsidRPr="00A451F8">
        <w:rPr>
          <w:rFonts w:ascii="Times New Roman" w:hAnsi="Times New Roman"/>
          <w:sz w:val="28"/>
          <w:szCs w:val="28"/>
          <w:lang w:val="uk-UA"/>
        </w:rPr>
        <w:t>2.3 Закордонний досвід формування географо-країнознавчих компетенцій старшокласників……………………………………………………………........24</w:t>
      </w:r>
    </w:p>
    <w:p w:rsidR="00657A0F" w:rsidRPr="00A451F8" w:rsidRDefault="00657A0F" w:rsidP="00657A0F">
      <w:pPr>
        <w:spacing w:line="360" w:lineRule="auto"/>
        <w:jc w:val="both"/>
        <w:rPr>
          <w:rFonts w:ascii="Times New Roman" w:hAnsi="Times New Roman"/>
          <w:sz w:val="28"/>
          <w:szCs w:val="28"/>
          <w:lang w:val="uk-UA"/>
        </w:rPr>
      </w:pPr>
      <w:r w:rsidRPr="00A451F8">
        <w:rPr>
          <w:rFonts w:ascii="Times New Roman" w:hAnsi="Times New Roman"/>
          <w:sz w:val="28"/>
          <w:szCs w:val="28"/>
          <w:lang w:val="uk-UA"/>
        </w:rPr>
        <w:t xml:space="preserve">3 </w:t>
      </w:r>
      <w:bookmarkStart w:id="7" w:name="_Hlk138075402"/>
      <w:r w:rsidRPr="00844AC2">
        <w:rPr>
          <w:rFonts w:ascii="Times New Roman" w:hAnsi="Times New Roman"/>
          <w:color w:val="000000"/>
          <w:sz w:val="28"/>
          <w:szCs w:val="28"/>
          <w:lang w:val="uk-UA"/>
        </w:rPr>
        <w:t>ЕКСПЕРИМЕНТАЛЬНЕ</w:t>
      </w:r>
      <w:r w:rsidRPr="00A451F8">
        <w:rPr>
          <w:rFonts w:ascii="Times New Roman" w:hAnsi="Times New Roman"/>
          <w:sz w:val="28"/>
          <w:szCs w:val="28"/>
          <w:lang w:val="uk-UA"/>
        </w:rPr>
        <w:t xml:space="preserve"> ДОСЛІДЖЕННЯ ПРОЦЕСУ ФОРМУВАННЯ ГЕОГРАФО-КРАЇНОЗНАВЧИХ КОМПЕТЕНЦІЙ СТАРШОКЛАСНИКІВ</w:t>
      </w:r>
      <w:bookmarkEnd w:id="7"/>
      <w:r>
        <w:rPr>
          <w:rFonts w:ascii="Times New Roman" w:hAnsi="Times New Roman"/>
          <w:sz w:val="28"/>
          <w:szCs w:val="28"/>
          <w:lang w:val="uk-UA"/>
        </w:rPr>
        <w:t>..</w:t>
      </w:r>
      <w:r w:rsidRPr="00A451F8">
        <w:rPr>
          <w:rFonts w:ascii="Times New Roman" w:hAnsi="Times New Roman"/>
          <w:sz w:val="28"/>
          <w:szCs w:val="28"/>
          <w:lang w:val="uk-UA"/>
        </w:rPr>
        <w:t>.32</w:t>
      </w:r>
    </w:p>
    <w:p w:rsidR="00657A0F" w:rsidRPr="00A451F8" w:rsidRDefault="00657A0F" w:rsidP="00657A0F">
      <w:pPr>
        <w:spacing w:line="360" w:lineRule="auto"/>
        <w:jc w:val="both"/>
        <w:rPr>
          <w:rFonts w:ascii="Times New Roman" w:hAnsi="Times New Roman"/>
          <w:sz w:val="28"/>
          <w:szCs w:val="28"/>
          <w:lang w:val="uk-UA"/>
        </w:rPr>
      </w:pPr>
      <w:r w:rsidRPr="00A451F8">
        <w:rPr>
          <w:rFonts w:ascii="Times New Roman" w:hAnsi="Times New Roman"/>
          <w:sz w:val="28"/>
          <w:szCs w:val="28"/>
          <w:lang w:val="uk-UA"/>
        </w:rPr>
        <w:t xml:space="preserve">3.1 </w:t>
      </w:r>
      <w:bookmarkStart w:id="8" w:name="_Hlk138075494"/>
      <w:r w:rsidRPr="00A451F8">
        <w:rPr>
          <w:rFonts w:ascii="Times New Roman" w:hAnsi="Times New Roman"/>
          <w:sz w:val="28"/>
          <w:szCs w:val="28"/>
          <w:lang w:val="uk-UA"/>
        </w:rPr>
        <w:t>Організація та методика проведення дослідження………………………..32</w:t>
      </w:r>
    </w:p>
    <w:p w:rsidR="00657A0F" w:rsidRPr="00A451F8" w:rsidRDefault="00657A0F" w:rsidP="00657A0F">
      <w:pPr>
        <w:spacing w:line="360" w:lineRule="auto"/>
        <w:jc w:val="both"/>
        <w:rPr>
          <w:rFonts w:ascii="Times New Roman" w:hAnsi="Times New Roman"/>
          <w:sz w:val="28"/>
          <w:szCs w:val="28"/>
          <w:lang w:val="uk-UA"/>
        </w:rPr>
      </w:pPr>
      <w:r w:rsidRPr="00A451F8">
        <w:rPr>
          <w:rFonts w:ascii="Times New Roman" w:hAnsi="Times New Roman"/>
          <w:sz w:val="28"/>
          <w:szCs w:val="28"/>
          <w:lang w:val="uk-UA"/>
        </w:rPr>
        <w:t>3.2 Аналіз та інтерпретація отриманих результатів дослідження</w:t>
      </w:r>
      <w:bookmarkEnd w:id="8"/>
      <w:r w:rsidRPr="00A451F8">
        <w:rPr>
          <w:rFonts w:ascii="Times New Roman" w:hAnsi="Times New Roman"/>
          <w:sz w:val="28"/>
          <w:szCs w:val="28"/>
          <w:lang w:val="uk-UA"/>
        </w:rPr>
        <w:t>……………36</w:t>
      </w:r>
    </w:p>
    <w:p w:rsidR="00657A0F" w:rsidRPr="00A451F8" w:rsidRDefault="00657A0F" w:rsidP="00657A0F">
      <w:pPr>
        <w:spacing w:line="360" w:lineRule="auto"/>
        <w:jc w:val="both"/>
        <w:rPr>
          <w:rFonts w:ascii="Times New Roman" w:hAnsi="Times New Roman"/>
          <w:sz w:val="28"/>
          <w:szCs w:val="28"/>
          <w:lang w:val="uk-UA"/>
        </w:rPr>
      </w:pPr>
      <w:r w:rsidRPr="00A451F8">
        <w:rPr>
          <w:rFonts w:ascii="Times New Roman" w:hAnsi="Times New Roman"/>
          <w:sz w:val="28"/>
          <w:szCs w:val="28"/>
          <w:lang w:val="uk-UA"/>
        </w:rPr>
        <w:t>ВИСНОВКИ……………………………………………………………………...49</w:t>
      </w:r>
    </w:p>
    <w:p w:rsidR="00657A0F" w:rsidRPr="00A451F8" w:rsidRDefault="00657A0F" w:rsidP="00657A0F">
      <w:pPr>
        <w:spacing w:line="360" w:lineRule="auto"/>
        <w:jc w:val="both"/>
        <w:rPr>
          <w:rFonts w:ascii="Times New Roman" w:hAnsi="Times New Roman"/>
          <w:sz w:val="28"/>
          <w:szCs w:val="28"/>
          <w:lang w:val="uk-UA"/>
        </w:rPr>
      </w:pPr>
      <w:r w:rsidRPr="00A451F8">
        <w:rPr>
          <w:rFonts w:ascii="Times New Roman" w:hAnsi="Times New Roman"/>
          <w:sz w:val="28"/>
          <w:szCs w:val="28"/>
          <w:lang w:val="uk-UA"/>
        </w:rPr>
        <w:t>СПИСОК ВИКОРИСТАНИХ ДЖЕРЕЛ………………………………………..52</w:t>
      </w:r>
    </w:p>
    <w:p w:rsidR="00657A0F" w:rsidRPr="00A451F8" w:rsidRDefault="00657A0F" w:rsidP="00657A0F">
      <w:pPr>
        <w:spacing w:line="360" w:lineRule="auto"/>
        <w:jc w:val="both"/>
        <w:rPr>
          <w:rFonts w:ascii="Times New Roman" w:hAnsi="Times New Roman"/>
          <w:sz w:val="28"/>
          <w:szCs w:val="28"/>
          <w:lang w:val="uk-UA"/>
        </w:rPr>
      </w:pPr>
      <w:r w:rsidRPr="00A451F8">
        <w:rPr>
          <w:rFonts w:ascii="Times New Roman" w:hAnsi="Times New Roman"/>
          <w:sz w:val="28"/>
          <w:szCs w:val="28"/>
          <w:lang w:val="uk-UA"/>
        </w:rPr>
        <w:t>ДОДАТКИ………………………………………………………………………..57</w:t>
      </w:r>
    </w:p>
    <w:p w:rsidR="00657A0F" w:rsidRPr="00A451F8" w:rsidRDefault="00657A0F" w:rsidP="00657A0F">
      <w:pPr>
        <w:rPr>
          <w:rFonts w:ascii="Times New Roman" w:hAnsi="Times New Roman"/>
          <w:sz w:val="28"/>
          <w:szCs w:val="28"/>
          <w:lang w:val="uk-UA"/>
        </w:rPr>
      </w:pPr>
      <w:r w:rsidRPr="00A451F8">
        <w:rPr>
          <w:rFonts w:ascii="Times New Roman" w:hAnsi="Times New Roman"/>
          <w:sz w:val="28"/>
          <w:szCs w:val="28"/>
          <w:lang w:val="uk-UA"/>
        </w:rPr>
        <w:br w:type="page"/>
      </w:r>
    </w:p>
    <w:p w:rsidR="00657A0F" w:rsidRPr="00A451F8" w:rsidRDefault="00657A0F" w:rsidP="00657A0F">
      <w:pPr>
        <w:spacing w:line="360" w:lineRule="auto"/>
        <w:jc w:val="center"/>
        <w:rPr>
          <w:rFonts w:ascii="Times New Roman" w:hAnsi="Times New Roman"/>
          <w:b/>
          <w:bCs/>
          <w:sz w:val="28"/>
          <w:szCs w:val="28"/>
          <w:lang w:val="uk-UA"/>
        </w:rPr>
      </w:pPr>
      <w:r w:rsidRPr="00A451F8">
        <w:rPr>
          <w:rFonts w:ascii="Times New Roman" w:hAnsi="Times New Roman"/>
          <w:b/>
          <w:bCs/>
          <w:sz w:val="28"/>
          <w:szCs w:val="28"/>
          <w:lang w:val="uk-UA"/>
        </w:rPr>
        <w:lastRenderedPageBreak/>
        <w:t>ВСТУП</w:t>
      </w:r>
    </w:p>
    <w:p w:rsidR="00657A0F" w:rsidRPr="00A451F8" w:rsidRDefault="00657A0F" w:rsidP="00657A0F">
      <w:pPr>
        <w:spacing w:line="360" w:lineRule="auto"/>
        <w:jc w:val="both"/>
        <w:rPr>
          <w:rFonts w:ascii="Times New Roman" w:hAnsi="Times New Roman"/>
          <w:sz w:val="28"/>
          <w:szCs w:val="28"/>
          <w:lang w:val="uk-UA"/>
        </w:rPr>
      </w:pPr>
    </w:p>
    <w:p w:rsidR="00657A0F" w:rsidRPr="00A451F8" w:rsidRDefault="00657A0F" w:rsidP="00657A0F">
      <w:pPr>
        <w:spacing w:line="360" w:lineRule="auto"/>
        <w:ind w:firstLine="709"/>
        <w:jc w:val="both"/>
        <w:rPr>
          <w:rFonts w:ascii="Times New Roman" w:hAnsi="Times New Roman"/>
          <w:sz w:val="28"/>
          <w:szCs w:val="28"/>
          <w:lang w:val="uk-UA"/>
        </w:rPr>
      </w:pPr>
      <w:r w:rsidRPr="00A451F8">
        <w:rPr>
          <w:rFonts w:ascii="Times New Roman" w:hAnsi="Times New Roman"/>
          <w:sz w:val="28"/>
          <w:szCs w:val="28"/>
          <w:lang w:val="uk-UA"/>
        </w:rPr>
        <w:t>За останні кілька років ми спостерігаємо постійне та поступове вдосконалення системи освіти в Україні. Перш за все даний процес пов’язаний із запровадженням концепції Нової української школи, яка стала справжнім «ковтком повітря» для сучасної української шкільної освіти в цілому. Систему української шкільної освіти протягом багатьох років намагались змінити, звертаючись до іноземного досвіду та руйнуючи колишню радянську систему, яка вже давно стала абсолютно безрезультатною, проте, на жаль, далеко не завжди ці спроби були успішними. Українське суспільство разом з підростаючим поколінням постійно змінюються, проте освіта залишалась майже без змін. І ось, нарешті, з 2018/2019 навчального року першокласники у нашій країні почали навчатись за зовсім новою шкільною програмою, у школах почали застосовувати нові підходи до навчання та виховання школярів, нові методи, засоби, прийоми та технології. Окрім цього, у 2017 році було запроваджено новий Закон України «Про освіту», у якому, як і у Концепції Нової Української школи, було зазначено необхідність формування компетенцій та компетентностей у процесі навчання, якими має оволодіти кожен учень під час навчання у закладі середньої освіти. Таким чином, формування компетенцій відбувається і на уроках географії.</w:t>
      </w:r>
    </w:p>
    <w:p w:rsidR="00657A0F" w:rsidRPr="00A451F8" w:rsidRDefault="00657A0F" w:rsidP="00657A0F">
      <w:pPr>
        <w:spacing w:line="360" w:lineRule="auto"/>
        <w:ind w:firstLine="709"/>
        <w:jc w:val="both"/>
        <w:rPr>
          <w:rFonts w:ascii="Times New Roman" w:hAnsi="Times New Roman"/>
          <w:sz w:val="28"/>
          <w:szCs w:val="28"/>
          <w:lang w:val="uk-UA"/>
        </w:rPr>
      </w:pPr>
      <w:r w:rsidRPr="00A451F8">
        <w:rPr>
          <w:rFonts w:ascii="Times New Roman" w:hAnsi="Times New Roman"/>
          <w:sz w:val="28"/>
          <w:szCs w:val="28"/>
          <w:lang w:val="uk-UA"/>
        </w:rPr>
        <w:t xml:space="preserve">В цілому, географія є одним із найбільш важливих шкільних предметів, який дає можливість учням сформувати особливі уявлення про світ, про географічний простір, про країни, материки, океани, тобто комплексні уявлення про світ, що їх оточує, про взаємодію людей з цим світом та людей один з одним у загальному сенсі. Наразі можна спостерігати і поступове вдосконалення географічної освіти, у рамках якої також запроваджується компетентісний підхід. Окрім цього, враховуючи масштабну глобалізацію сучасного світу, враховуючи постійну комунікацію представників різних культур один з одним, а також враховуючи і інші виклики сучасності, наразі особливо важливо формувати якісні географічні компетенції, оволодівши </w:t>
      </w:r>
      <w:r w:rsidRPr="00A451F8">
        <w:rPr>
          <w:rFonts w:ascii="Times New Roman" w:hAnsi="Times New Roman"/>
          <w:sz w:val="28"/>
          <w:szCs w:val="28"/>
          <w:lang w:val="uk-UA"/>
        </w:rPr>
        <w:lastRenderedPageBreak/>
        <w:t xml:space="preserve">якими, учні матимуть змогу належним чином адаптуватись до нового світу, тим самим розвиваючись відповідно до усіх вимог нового часу. Враховуючи те, що наразі має місце постійна комунікація представників різних культур один з одним, що відбувається внаслідок глобалізації, яка увійшла в усі сфери життя людини, у тому числі і в освіту, наразі існує необхідність формування не лише загальних географічних компетенцій учнів, а саме географо-країнознавчих. </w:t>
      </w:r>
      <w:bookmarkStart w:id="9" w:name="_Hlk138080096"/>
      <w:r w:rsidRPr="00A451F8">
        <w:rPr>
          <w:rFonts w:ascii="Times New Roman" w:hAnsi="Times New Roman"/>
          <w:sz w:val="28"/>
          <w:szCs w:val="28"/>
          <w:lang w:val="uk-UA"/>
        </w:rPr>
        <w:t>Формування даних компетенцій має відбуватись у якісно створеному освітньому середовищі, у якому учні будуть зацікавлені навчатись, у якому буде присутнє різноманіття методів навчання, навчальних технологій та навчальних засобів.</w:t>
      </w:r>
      <w:bookmarkEnd w:id="9"/>
      <w:r w:rsidRPr="00A451F8">
        <w:rPr>
          <w:rFonts w:ascii="Times New Roman" w:hAnsi="Times New Roman"/>
          <w:sz w:val="28"/>
          <w:szCs w:val="28"/>
          <w:lang w:val="uk-UA"/>
        </w:rPr>
        <w:t xml:space="preserve"> Лише так існує можливість сформувати географо-країнознавчі компетенції.</w:t>
      </w:r>
    </w:p>
    <w:p w:rsidR="00657A0F" w:rsidRPr="00A451F8" w:rsidRDefault="00657A0F" w:rsidP="00657A0F">
      <w:pPr>
        <w:spacing w:line="360" w:lineRule="auto"/>
        <w:ind w:firstLine="709"/>
        <w:jc w:val="both"/>
        <w:rPr>
          <w:rFonts w:ascii="Times New Roman" w:hAnsi="Times New Roman"/>
          <w:sz w:val="28"/>
          <w:szCs w:val="28"/>
          <w:lang w:val="uk-UA"/>
        </w:rPr>
      </w:pPr>
      <w:r w:rsidRPr="00A451F8">
        <w:rPr>
          <w:rFonts w:ascii="Times New Roman" w:hAnsi="Times New Roman"/>
          <w:sz w:val="28"/>
          <w:szCs w:val="28"/>
          <w:lang w:val="uk-UA"/>
        </w:rPr>
        <w:t xml:space="preserve">На жаль, дослідники не приділяють належну увагу питанням формування географо-країнознавчих компетенцій, саме тому у даному дослідженні актуально визначити усі особливості їх формування, а також розробити власну методику, довівши її ефективність. Загалом, часом до розробки компетентнісного </w:t>
      </w:r>
      <w:r w:rsidRPr="003B7664">
        <w:rPr>
          <w:rFonts w:ascii="Times New Roman" w:hAnsi="Times New Roman"/>
          <w:color w:val="000000"/>
          <w:sz w:val="28"/>
          <w:szCs w:val="28"/>
          <w:lang w:val="uk-UA"/>
        </w:rPr>
        <w:t>підходу</w:t>
      </w:r>
      <w:r w:rsidRPr="00A451F8">
        <w:rPr>
          <w:rFonts w:ascii="Times New Roman" w:hAnsi="Times New Roman"/>
          <w:sz w:val="28"/>
          <w:szCs w:val="28"/>
          <w:lang w:val="uk-UA"/>
        </w:rPr>
        <w:t xml:space="preserve"> до навчання залучалися як науковці (В.  Краєвський, А.  Хуторський, О. Топузов, В. Яценко та інші, так і вчителі-практики (І. Журавля, В. Кость, П. Скавронський). Однак, дане питання потребує більш детального дослідження.</w:t>
      </w:r>
    </w:p>
    <w:p w:rsidR="00657A0F" w:rsidRPr="00A451F8" w:rsidRDefault="00657A0F" w:rsidP="00657A0F">
      <w:pPr>
        <w:spacing w:line="360" w:lineRule="auto"/>
        <w:ind w:firstLine="709"/>
        <w:jc w:val="both"/>
        <w:rPr>
          <w:rFonts w:ascii="Times New Roman" w:hAnsi="Times New Roman"/>
          <w:sz w:val="28"/>
          <w:szCs w:val="28"/>
          <w:lang w:val="uk-UA"/>
        </w:rPr>
      </w:pPr>
      <w:r w:rsidRPr="00A451F8">
        <w:rPr>
          <w:rFonts w:ascii="Times New Roman" w:hAnsi="Times New Roman"/>
          <w:sz w:val="28"/>
          <w:szCs w:val="28"/>
          <w:lang w:val="uk-UA"/>
        </w:rPr>
        <w:t>Отже, мета дослідження – визначити закономірності формування географо-країнознавчих компетенцій учнів старших класів у процесі вивчення шкільного курсу «Географії».</w:t>
      </w:r>
    </w:p>
    <w:p w:rsidR="00657A0F" w:rsidRPr="00A451F8" w:rsidRDefault="00657A0F" w:rsidP="00657A0F">
      <w:pPr>
        <w:spacing w:line="360" w:lineRule="auto"/>
        <w:ind w:firstLine="709"/>
        <w:jc w:val="both"/>
        <w:rPr>
          <w:rFonts w:ascii="Times New Roman" w:hAnsi="Times New Roman"/>
          <w:sz w:val="28"/>
          <w:szCs w:val="28"/>
          <w:lang w:val="uk-UA"/>
        </w:rPr>
      </w:pPr>
      <w:r w:rsidRPr="00A451F8">
        <w:rPr>
          <w:rFonts w:ascii="Times New Roman" w:hAnsi="Times New Roman"/>
          <w:sz w:val="28"/>
          <w:szCs w:val="28"/>
          <w:lang w:val="uk-UA"/>
        </w:rPr>
        <w:t>Згідно з метою дослідження можна виокремити наступні завдання:</w:t>
      </w:r>
    </w:p>
    <w:p w:rsidR="00657A0F" w:rsidRPr="00A451F8" w:rsidRDefault="00657A0F" w:rsidP="00657A0F">
      <w:pPr>
        <w:spacing w:line="360" w:lineRule="auto"/>
        <w:ind w:firstLine="709"/>
        <w:jc w:val="both"/>
        <w:rPr>
          <w:rFonts w:ascii="Times New Roman" w:hAnsi="Times New Roman"/>
          <w:sz w:val="28"/>
          <w:szCs w:val="28"/>
          <w:lang w:val="uk-UA"/>
        </w:rPr>
      </w:pPr>
      <w:bookmarkStart w:id="10" w:name="_Hlk138078512"/>
      <w:r w:rsidRPr="00A451F8">
        <w:rPr>
          <w:rFonts w:ascii="Times New Roman" w:hAnsi="Times New Roman"/>
          <w:sz w:val="28"/>
          <w:szCs w:val="28"/>
          <w:lang w:val="uk-UA"/>
        </w:rPr>
        <w:t>1) з’ясувати особливості формування географо-країнознавчих компетенцій, визначивши основні теоретичні та методичні підходи;</w:t>
      </w:r>
    </w:p>
    <w:p w:rsidR="00657A0F" w:rsidRPr="00A451F8" w:rsidRDefault="00657A0F" w:rsidP="00657A0F">
      <w:pPr>
        <w:spacing w:line="360" w:lineRule="auto"/>
        <w:ind w:firstLine="709"/>
        <w:jc w:val="both"/>
        <w:rPr>
          <w:rFonts w:ascii="Times New Roman" w:hAnsi="Times New Roman"/>
          <w:sz w:val="28"/>
          <w:szCs w:val="28"/>
          <w:lang w:val="uk-UA"/>
        </w:rPr>
      </w:pPr>
      <w:r w:rsidRPr="00A451F8">
        <w:rPr>
          <w:rFonts w:ascii="Times New Roman" w:hAnsi="Times New Roman"/>
          <w:sz w:val="28"/>
          <w:szCs w:val="28"/>
          <w:lang w:val="uk-UA"/>
        </w:rPr>
        <w:t>2) проаналізувати вітчизняний та закордонний досвід формування географо-країнознавчих компетенцій;</w:t>
      </w:r>
    </w:p>
    <w:p w:rsidR="00657A0F" w:rsidRPr="00A451F8" w:rsidRDefault="00657A0F" w:rsidP="00657A0F">
      <w:pPr>
        <w:spacing w:line="360" w:lineRule="auto"/>
        <w:ind w:firstLine="709"/>
        <w:jc w:val="both"/>
        <w:rPr>
          <w:rFonts w:ascii="Times New Roman" w:hAnsi="Times New Roman"/>
          <w:sz w:val="28"/>
          <w:szCs w:val="28"/>
          <w:lang w:val="uk-UA"/>
        </w:rPr>
      </w:pPr>
      <w:r w:rsidRPr="00A451F8">
        <w:rPr>
          <w:rFonts w:ascii="Times New Roman" w:hAnsi="Times New Roman"/>
          <w:sz w:val="28"/>
          <w:szCs w:val="28"/>
          <w:lang w:val="uk-UA"/>
        </w:rPr>
        <w:t>3) емпірично з’ясувати особливості формування географо-країнознавчих компетенцій учнів 10 класу;</w:t>
      </w:r>
    </w:p>
    <w:p w:rsidR="00657A0F" w:rsidRPr="00A451F8" w:rsidRDefault="00657A0F" w:rsidP="00657A0F">
      <w:pPr>
        <w:spacing w:line="360" w:lineRule="auto"/>
        <w:ind w:firstLine="709"/>
        <w:jc w:val="both"/>
        <w:rPr>
          <w:rFonts w:ascii="Times New Roman" w:hAnsi="Times New Roman"/>
          <w:sz w:val="28"/>
          <w:szCs w:val="28"/>
          <w:lang w:val="uk-UA"/>
        </w:rPr>
      </w:pPr>
      <w:r w:rsidRPr="00A451F8">
        <w:rPr>
          <w:rFonts w:ascii="Times New Roman" w:hAnsi="Times New Roman"/>
          <w:sz w:val="28"/>
          <w:szCs w:val="28"/>
          <w:lang w:val="uk-UA"/>
        </w:rPr>
        <w:lastRenderedPageBreak/>
        <w:t>4) розробити методичні рекомендації формування географо-країнознавчих компетенцій учнів 10 класу.</w:t>
      </w:r>
    </w:p>
    <w:bookmarkEnd w:id="10"/>
    <w:p w:rsidR="00657A0F" w:rsidRPr="00A451F8" w:rsidRDefault="00657A0F" w:rsidP="00657A0F">
      <w:pPr>
        <w:spacing w:line="360" w:lineRule="auto"/>
        <w:ind w:firstLine="709"/>
        <w:jc w:val="both"/>
        <w:rPr>
          <w:rFonts w:ascii="Times New Roman" w:hAnsi="Times New Roman"/>
          <w:sz w:val="28"/>
          <w:szCs w:val="28"/>
          <w:lang w:val="uk-UA"/>
        </w:rPr>
      </w:pPr>
      <w:r w:rsidRPr="00A451F8">
        <w:rPr>
          <w:rFonts w:ascii="Times New Roman" w:hAnsi="Times New Roman"/>
          <w:sz w:val="28"/>
          <w:szCs w:val="28"/>
          <w:lang w:val="uk-UA"/>
        </w:rPr>
        <w:t>Об’єктом дослідження виступає курс географії 10 класу.</w:t>
      </w:r>
    </w:p>
    <w:p w:rsidR="00657A0F" w:rsidRPr="00A451F8" w:rsidRDefault="00657A0F" w:rsidP="00657A0F">
      <w:pPr>
        <w:spacing w:line="360" w:lineRule="auto"/>
        <w:ind w:firstLine="709"/>
        <w:jc w:val="both"/>
        <w:rPr>
          <w:rFonts w:ascii="Times New Roman" w:hAnsi="Times New Roman"/>
          <w:sz w:val="28"/>
          <w:szCs w:val="28"/>
          <w:lang w:val="uk-UA"/>
        </w:rPr>
      </w:pPr>
      <w:r w:rsidRPr="00A451F8">
        <w:rPr>
          <w:rFonts w:ascii="Times New Roman" w:hAnsi="Times New Roman"/>
          <w:sz w:val="28"/>
          <w:szCs w:val="28"/>
          <w:lang w:val="uk-UA"/>
        </w:rPr>
        <w:t>Предметом дослідження виступають географо-країнознавчі компетенції.</w:t>
      </w:r>
    </w:p>
    <w:p w:rsidR="00657A0F" w:rsidRPr="00A451F8" w:rsidRDefault="00657A0F" w:rsidP="00657A0F">
      <w:pPr>
        <w:spacing w:line="360" w:lineRule="auto"/>
        <w:ind w:firstLine="709"/>
        <w:jc w:val="both"/>
        <w:rPr>
          <w:rFonts w:ascii="Times New Roman" w:hAnsi="Times New Roman"/>
          <w:sz w:val="28"/>
          <w:szCs w:val="28"/>
          <w:lang w:val="uk-UA"/>
        </w:rPr>
      </w:pPr>
      <w:r w:rsidRPr="00A451F8">
        <w:rPr>
          <w:rFonts w:ascii="Times New Roman" w:hAnsi="Times New Roman"/>
          <w:sz w:val="28"/>
          <w:szCs w:val="28"/>
          <w:lang w:val="uk-UA"/>
        </w:rPr>
        <w:t>У процесі дослідження було використано наступні методи:</w:t>
      </w:r>
    </w:p>
    <w:p w:rsidR="00657A0F" w:rsidRPr="00A451F8" w:rsidRDefault="00657A0F" w:rsidP="00657A0F">
      <w:pPr>
        <w:spacing w:line="360" w:lineRule="auto"/>
        <w:ind w:firstLine="709"/>
        <w:jc w:val="both"/>
        <w:rPr>
          <w:rFonts w:ascii="Times New Roman" w:hAnsi="Times New Roman"/>
          <w:sz w:val="28"/>
          <w:szCs w:val="28"/>
          <w:lang w:val="uk-UA"/>
        </w:rPr>
      </w:pPr>
      <w:r w:rsidRPr="00A451F8">
        <w:rPr>
          <w:rFonts w:ascii="Times New Roman" w:hAnsi="Times New Roman"/>
          <w:sz w:val="28"/>
          <w:szCs w:val="28"/>
          <w:lang w:val="uk-UA"/>
        </w:rPr>
        <w:t>1) теоретичні: аналіз – для проведення аналізу наукових та методичних джерел; синтез – для визначення головних рис отриманої інформації; узагальнення – для створення висновків;</w:t>
      </w:r>
    </w:p>
    <w:p w:rsidR="00657A0F" w:rsidRPr="00A451F8" w:rsidRDefault="00657A0F" w:rsidP="00657A0F">
      <w:pPr>
        <w:spacing w:line="360" w:lineRule="auto"/>
        <w:ind w:firstLine="709"/>
        <w:jc w:val="both"/>
        <w:rPr>
          <w:rFonts w:ascii="Times New Roman" w:hAnsi="Times New Roman"/>
          <w:sz w:val="28"/>
          <w:szCs w:val="28"/>
          <w:lang w:val="uk-UA"/>
        </w:rPr>
      </w:pPr>
      <w:r w:rsidRPr="00A451F8">
        <w:rPr>
          <w:rFonts w:ascii="Times New Roman" w:hAnsi="Times New Roman"/>
          <w:sz w:val="28"/>
          <w:szCs w:val="28"/>
          <w:lang w:val="uk-UA"/>
        </w:rPr>
        <w:t>2) емпіричні: метод педагогічного експерименту, що передбачав розробку методики формування географо-країнознавчих компетенцій, використання методу анкетування учнів для перевірки її ефективності та статистичного методу для опрацювання отриманих результатів.</w:t>
      </w:r>
    </w:p>
    <w:p w:rsidR="00657A0F" w:rsidRPr="00A451F8" w:rsidRDefault="00657A0F" w:rsidP="00657A0F">
      <w:pPr>
        <w:spacing w:line="360" w:lineRule="auto"/>
        <w:ind w:firstLine="709"/>
        <w:jc w:val="both"/>
        <w:rPr>
          <w:rFonts w:ascii="Times New Roman" w:hAnsi="Times New Roman"/>
          <w:sz w:val="28"/>
          <w:szCs w:val="28"/>
          <w:lang w:val="uk-UA"/>
        </w:rPr>
      </w:pPr>
      <w:r w:rsidRPr="00A451F8">
        <w:rPr>
          <w:rFonts w:ascii="Times New Roman" w:hAnsi="Times New Roman"/>
          <w:sz w:val="28"/>
          <w:szCs w:val="28"/>
          <w:lang w:val="uk-UA"/>
        </w:rPr>
        <w:t xml:space="preserve">Робота складається з вступу, трьох розділів, висновків, списку використаних джерел та додатків. У першому розділі розглядаються теоретичні особливості формування географо-країнознавчих компетенцій. У другому розділі наводиться аналіз вітчизняного та закордонного досвіду формування географо-країнознавчих компетенцій. Третій розділ – практичний, передбачав детальний опис проведення педагогічного експерименту та аналізу його результатів, а також власної методики формування географо-країнознавчих компетенцій. </w:t>
      </w:r>
    </w:p>
    <w:p w:rsidR="00657A0F" w:rsidRPr="00A451F8" w:rsidRDefault="00657A0F" w:rsidP="00657A0F">
      <w:pPr>
        <w:spacing w:line="360" w:lineRule="auto"/>
        <w:ind w:firstLine="709"/>
        <w:jc w:val="both"/>
        <w:rPr>
          <w:rFonts w:ascii="Times New Roman" w:hAnsi="Times New Roman"/>
          <w:sz w:val="28"/>
          <w:szCs w:val="28"/>
          <w:lang w:val="uk-UA"/>
        </w:rPr>
      </w:pPr>
      <w:r w:rsidRPr="00A451F8">
        <w:rPr>
          <w:rFonts w:ascii="Times New Roman" w:hAnsi="Times New Roman"/>
          <w:sz w:val="28"/>
          <w:szCs w:val="28"/>
          <w:lang w:val="uk-UA"/>
        </w:rPr>
        <w:t xml:space="preserve">Робота надрукована на 62 сторінках, створена на основі 52 джерел, з них – 32 вітчизняних та 19 закордонних англійською мовою. Робота містить ілюстративний матеріал у вигляді 6 графіків, 2 таблиць та 4 картинки. </w:t>
      </w:r>
    </w:p>
    <w:p w:rsidR="00393854" w:rsidRPr="00A451F8" w:rsidRDefault="00657A0F" w:rsidP="00393854">
      <w:pPr>
        <w:rPr>
          <w:rFonts w:ascii="Times New Roman" w:hAnsi="Times New Roman"/>
          <w:sz w:val="28"/>
          <w:szCs w:val="28"/>
          <w:lang w:val="uk-UA"/>
        </w:rPr>
      </w:pPr>
      <w:r w:rsidRPr="00A451F8">
        <w:rPr>
          <w:rFonts w:ascii="Times New Roman" w:hAnsi="Times New Roman"/>
          <w:b/>
          <w:bCs/>
          <w:sz w:val="28"/>
          <w:szCs w:val="28"/>
          <w:lang w:val="uk-UA"/>
        </w:rPr>
        <w:br w:type="page"/>
      </w:r>
    </w:p>
    <w:p w:rsidR="00393854" w:rsidRPr="00A451F8" w:rsidRDefault="00393854" w:rsidP="00393854">
      <w:pPr>
        <w:spacing w:line="360" w:lineRule="auto"/>
        <w:ind w:firstLine="709"/>
        <w:jc w:val="center"/>
        <w:rPr>
          <w:rFonts w:ascii="Times New Roman" w:hAnsi="Times New Roman"/>
          <w:b/>
          <w:bCs/>
          <w:sz w:val="28"/>
          <w:szCs w:val="28"/>
          <w:lang w:val="uk-UA"/>
        </w:rPr>
      </w:pPr>
      <w:r w:rsidRPr="00A451F8">
        <w:rPr>
          <w:rFonts w:ascii="Times New Roman" w:hAnsi="Times New Roman"/>
          <w:b/>
          <w:bCs/>
          <w:sz w:val="28"/>
          <w:szCs w:val="28"/>
          <w:lang w:val="uk-UA"/>
        </w:rPr>
        <w:lastRenderedPageBreak/>
        <w:t>ВИСНОВКИ</w:t>
      </w:r>
    </w:p>
    <w:p w:rsidR="00393854" w:rsidRPr="00A451F8" w:rsidRDefault="00393854" w:rsidP="00393854">
      <w:pPr>
        <w:spacing w:line="360" w:lineRule="auto"/>
        <w:ind w:firstLine="709"/>
        <w:jc w:val="both"/>
        <w:rPr>
          <w:rFonts w:ascii="Times New Roman" w:hAnsi="Times New Roman"/>
          <w:sz w:val="28"/>
          <w:szCs w:val="28"/>
          <w:lang w:val="uk-UA"/>
        </w:rPr>
      </w:pPr>
    </w:p>
    <w:p w:rsidR="00393854" w:rsidRPr="00A451F8" w:rsidRDefault="00393854" w:rsidP="00393854">
      <w:pPr>
        <w:spacing w:line="360" w:lineRule="auto"/>
        <w:ind w:firstLine="709"/>
        <w:jc w:val="both"/>
        <w:rPr>
          <w:rFonts w:ascii="Times New Roman" w:hAnsi="Times New Roman"/>
          <w:sz w:val="28"/>
          <w:szCs w:val="28"/>
          <w:lang w:val="uk-UA"/>
        </w:rPr>
      </w:pPr>
      <w:r w:rsidRPr="00A451F8">
        <w:rPr>
          <w:rFonts w:ascii="Times New Roman" w:hAnsi="Times New Roman"/>
          <w:sz w:val="28"/>
          <w:szCs w:val="28"/>
          <w:lang w:val="uk-UA"/>
        </w:rPr>
        <w:t xml:space="preserve">Отже, у процесі проведення дослідження було визначено, що </w:t>
      </w:r>
      <w:bookmarkStart w:id="11" w:name="_Hlk138083344"/>
      <w:r w:rsidRPr="00A451F8">
        <w:rPr>
          <w:rFonts w:ascii="Times New Roman" w:hAnsi="Times New Roman"/>
          <w:sz w:val="28"/>
          <w:szCs w:val="28"/>
          <w:lang w:val="uk-UA"/>
        </w:rPr>
        <w:t>на сьогоднішній день, враховуючи усі особливості розвитку сучасної системи освіти в Україні, особливості сучасного суспільства та вплив процесу глобалізації на усі сфери його діяльності, надзвичайно важливо формувати географо-країнознавчі компетенції учнів, які дадуть можливість належним чином адаптуватись молоді до усіх вимог нового часу.</w:t>
      </w:r>
      <w:bookmarkEnd w:id="11"/>
    </w:p>
    <w:p w:rsidR="00393854" w:rsidRPr="00A451F8" w:rsidRDefault="00393854" w:rsidP="00393854">
      <w:pPr>
        <w:spacing w:line="360" w:lineRule="auto"/>
        <w:ind w:firstLine="709"/>
        <w:jc w:val="both"/>
        <w:rPr>
          <w:rFonts w:ascii="Times New Roman" w:hAnsi="Times New Roman"/>
          <w:sz w:val="28"/>
          <w:szCs w:val="28"/>
          <w:lang w:val="uk-UA"/>
        </w:rPr>
      </w:pPr>
      <w:r w:rsidRPr="00A451F8">
        <w:rPr>
          <w:rFonts w:ascii="Times New Roman" w:hAnsi="Times New Roman"/>
          <w:sz w:val="28"/>
          <w:szCs w:val="28"/>
          <w:lang w:val="uk-UA"/>
        </w:rPr>
        <w:t xml:space="preserve">Перш за все, дослідження передбачало з’ясування особливостей формування географо-країнознавчих </w:t>
      </w:r>
      <w:r w:rsidRPr="007335B4">
        <w:rPr>
          <w:rFonts w:ascii="Times New Roman" w:hAnsi="Times New Roman"/>
          <w:color w:val="000000"/>
          <w:sz w:val="28"/>
          <w:szCs w:val="28"/>
          <w:lang w:val="uk-UA"/>
        </w:rPr>
        <w:t>компетенцій</w:t>
      </w:r>
      <w:r w:rsidRPr="00CA2A6C">
        <w:rPr>
          <w:rFonts w:ascii="Times New Roman" w:hAnsi="Times New Roman"/>
          <w:color w:val="FF0000"/>
          <w:sz w:val="28"/>
          <w:szCs w:val="28"/>
          <w:lang w:val="uk-UA"/>
        </w:rPr>
        <w:t xml:space="preserve">, </w:t>
      </w:r>
      <w:r w:rsidRPr="00A451F8">
        <w:rPr>
          <w:rFonts w:ascii="Times New Roman" w:hAnsi="Times New Roman"/>
          <w:sz w:val="28"/>
          <w:szCs w:val="28"/>
          <w:lang w:val="uk-UA"/>
        </w:rPr>
        <w:t>визначивши при цьому основні теоретичні та методичні підходи. Загалом, було визначено, що наразі у процесі вивчення географії важливим є компетентністний підхід, що передбачає формування особливих загальних та предметних компетенцій. Географо-країнознавчі компетенції є міжпредметними, оскільки формуються на стику географії з іншими науками. В цілому, дана компетенція являє собою не лише сукупність знань про культуру та інші особливості країни, але й сукупність знань про географічне положення, економіко-географічне положення, особливості демографічної ситуації, природним умов, економічного розвитку тощо. Результати дослідження доводять, що вона являє собою більш географічну компетенцію, якою учні зможуть оволодіти саме у ході вивчення курсу географії у старшій школі, під час вивчення якого особлива увага приділяється саме детальному розгляду географічних особливостей країн та регіонів світу. Було визначено, що основний етап формування даних компетенцій припадає на старшу школу, зокрема – на курс географії 10 класу, під час якого учні оволодівають знаннями про країни, регіони та їх особливості. При цьому доречним та ефективним є використання різних нестандартних методів навчання, зокрема – інтерактивних, а також мультимедійних технологій навчання та різних засобів наочності, насамперед картографічних.</w:t>
      </w:r>
    </w:p>
    <w:p w:rsidR="00393854" w:rsidRPr="00A451F8" w:rsidRDefault="00393854" w:rsidP="00393854">
      <w:pPr>
        <w:spacing w:line="360" w:lineRule="auto"/>
        <w:ind w:firstLine="709"/>
        <w:jc w:val="both"/>
        <w:rPr>
          <w:rFonts w:ascii="Times New Roman" w:hAnsi="Times New Roman"/>
          <w:sz w:val="28"/>
          <w:szCs w:val="28"/>
          <w:lang w:val="uk-UA"/>
        </w:rPr>
      </w:pPr>
      <w:r w:rsidRPr="00A451F8">
        <w:rPr>
          <w:rFonts w:ascii="Times New Roman" w:hAnsi="Times New Roman"/>
          <w:sz w:val="28"/>
          <w:szCs w:val="28"/>
          <w:lang w:val="uk-UA"/>
        </w:rPr>
        <w:lastRenderedPageBreak/>
        <w:t xml:space="preserve">Окрім цього, було проаналізовано вітчизняний та закордонний досвід формування географо-країнознавчих компетенцій. Було визначено, що основну увагу дослідники приділяють формуванню даних компетенцій у контексті вивчення курсу географії 10 та 11 класів, під час якої учні оволодівають важливими знаннями про країни, регіони та їхні особливості розвитку. Вітчизняні дослідники розглядають дані компетенції у контексті географічних, а також вважають їх суміжними картографічним. При цьому використовуються нестандартні підходи до їх формування: використання інтерактивних методів навчання, нестандартних уроків, нестандартних завдань – вікторин, навчальних проєктів тощо. У закордонному вимірі формування географо-країнознавчих компетенцій відбувається у ході вивчення регіональної географії, під час вивчення якої педагоги приділяють увагу формуванню знань учнів про країни світу, про особливості їх діяльності, про їх взаємозв’язки із іншими країнами світу тощо. Окрім цього, закордонні педагоги також використовують нестандартні підходи до їх формування, зокрема – цікаві методи та засоби навчання. </w:t>
      </w:r>
    </w:p>
    <w:p w:rsidR="00393854" w:rsidRPr="00A451F8" w:rsidRDefault="00393854" w:rsidP="00393854">
      <w:pPr>
        <w:spacing w:line="360" w:lineRule="auto"/>
        <w:ind w:firstLine="709"/>
        <w:jc w:val="both"/>
        <w:rPr>
          <w:rFonts w:ascii="Times New Roman" w:hAnsi="Times New Roman"/>
          <w:sz w:val="28"/>
          <w:szCs w:val="28"/>
          <w:lang w:val="uk-UA"/>
        </w:rPr>
      </w:pPr>
      <w:r w:rsidRPr="00A451F8">
        <w:rPr>
          <w:rFonts w:ascii="Times New Roman" w:hAnsi="Times New Roman"/>
          <w:sz w:val="28"/>
          <w:szCs w:val="28"/>
          <w:lang w:val="uk-UA"/>
        </w:rPr>
        <w:t>Важливим етапом дослідження було проведення педагогічного експерименту, який відбувався на базі двох 10 класів Одеської школи-ліцею №56. Педагогічний експеримент відбувався протягом двох тижнів, передбачав попереднє визначення успішності учнів, проведення анкетування для оцінювання якості викладання географії та його ефективності. Далі один з класів було використано у якості констатувальної групи, у якому формування географо-країнознавчих компетенцій відбувалось за власне розробленою методикою, інший – у якості контрольної групи, де формування компетенцій відбувалось класичним шляхом. Проведене надалі анкетування, визначення середніх балів учнів та тестування за матеріалами двох тижня дали змогу констатувати, що методика формування географо-країнознавчих компетенцій, що передбачала використання нестандартного підходу, є більш ефективною порівняно з класичним викладанням географії та позитивно впливає на якість географо-країнознавчих компетенцій учнів.</w:t>
      </w:r>
    </w:p>
    <w:p w:rsidR="00393854" w:rsidRPr="00A451F8" w:rsidRDefault="00393854" w:rsidP="00393854">
      <w:pPr>
        <w:spacing w:line="360" w:lineRule="auto"/>
        <w:ind w:firstLine="709"/>
        <w:jc w:val="both"/>
        <w:rPr>
          <w:rFonts w:ascii="Times New Roman" w:hAnsi="Times New Roman"/>
          <w:sz w:val="28"/>
          <w:szCs w:val="28"/>
          <w:lang w:val="uk-UA"/>
        </w:rPr>
      </w:pPr>
      <w:r w:rsidRPr="00A451F8">
        <w:rPr>
          <w:rFonts w:ascii="Times New Roman" w:hAnsi="Times New Roman"/>
          <w:sz w:val="28"/>
          <w:szCs w:val="28"/>
          <w:lang w:val="uk-UA"/>
        </w:rPr>
        <w:lastRenderedPageBreak/>
        <w:t>В цілому, згідно з результатами дослідження було наведено власну методику, яка передбачала використання інтерактивних методів навчання, проблемних методів навчання та створення проблемних ситуацій, мультимедійних технологій навчання у вигляді мультимедійних презентацій, відео-записів, а також онлайн-платформ. Дана методика може бути використана іншими вчителями географії на уроках географії у 10 класі, а також і у інших класах для кращого формування географо-країнознавчих компетенцій.</w:t>
      </w:r>
    </w:p>
    <w:p w:rsidR="00393854" w:rsidRPr="00A451F8" w:rsidRDefault="00393854" w:rsidP="00393854">
      <w:pPr>
        <w:spacing w:line="360" w:lineRule="auto"/>
        <w:ind w:firstLine="709"/>
        <w:jc w:val="both"/>
        <w:rPr>
          <w:rFonts w:ascii="Times New Roman" w:hAnsi="Times New Roman"/>
          <w:sz w:val="28"/>
          <w:szCs w:val="28"/>
          <w:lang w:val="uk-UA"/>
        </w:rPr>
      </w:pPr>
      <w:r w:rsidRPr="00A451F8">
        <w:rPr>
          <w:rFonts w:ascii="Times New Roman" w:hAnsi="Times New Roman"/>
          <w:sz w:val="28"/>
          <w:szCs w:val="28"/>
          <w:lang w:val="uk-UA"/>
        </w:rPr>
        <w:t>Отже, проведене дослідження доводить необхідність запровадження нових підходів до формування географо-країнознавчих компетенцій учнів старших класів, а також приділення більшої уваги даним питанням у наукових колах. Дослідження має важливе практичне значення, адже розроблена методика, ефективність якої було перевірено на практиці, може бути використана у педагогічній діяльності. Окрім цього, матеріали дослідження можуть бути розширені у процесі наступних наукових досліджень, присвячених даній темі, які наразі особливо необхідні.</w:t>
      </w:r>
    </w:p>
    <w:p w:rsidR="00393854" w:rsidRPr="00A451F8" w:rsidRDefault="00393854" w:rsidP="00393854">
      <w:pPr>
        <w:spacing w:line="360" w:lineRule="auto"/>
        <w:ind w:firstLine="709"/>
        <w:jc w:val="both"/>
        <w:rPr>
          <w:rFonts w:ascii="Times New Roman" w:hAnsi="Times New Roman"/>
          <w:sz w:val="28"/>
          <w:szCs w:val="28"/>
          <w:lang w:val="uk-UA"/>
        </w:rPr>
      </w:pPr>
    </w:p>
    <w:p w:rsidR="00393854" w:rsidRPr="00A451F8" w:rsidRDefault="00393854" w:rsidP="00393854">
      <w:pPr>
        <w:rPr>
          <w:rFonts w:ascii="Times New Roman" w:hAnsi="Times New Roman"/>
          <w:sz w:val="28"/>
          <w:szCs w:val="28"/>
          <w:lang w:val="uk-UA"/>
        </w:rPr>
      </w:pPr>
      <w:r w:rsidRPr="00A451F8">
        <w:rPr>
          <w:rFonts w:ascii="Times New Roman" w:hAnsi="Times New Roman"/>
          <w:sz w:val="28"/>
          <w:szCs w:val="28"/>
          <w:lang w:val="uk-UA"/>
        </w:rPr>
        <w:br w:type="page"/>
      </w:r>
    </w:p>
    <w:p w:rsidR="00393854" w:rsidRPr="00A451F8" w:rsidRDefault="00393854" w:rsidP="00393854">
      <w:pPr>
        <w:spacing w:line="360" w:lineRule="auto"/>
        <w:ind w:firstLine="709"/>
        <w:jc w:val="center"/>
        <w:rPr>
          <w:rFonts w:ascii="Times New Roman" w:hAnsi="Times New Roman"/>
          <w:b/>
          <w:bCs/>
          <w:sz w:val="28"/>
          <w:szCs w:val="28"/>
          <w:lang w:val="uk-UA"/>
        </w:rPr>
      </w:pPr>
      <w:r w:rsidRPr="00A451F8">
        <w:rPr>
          <w:rFonts w:ascii="Times New Roman" w:hAnsi="Times New Roman"/>
          <w:b/>
          <w:bCs/>
          <w:sz w:val="28"/>
          <w:szCs w:val="28"/>
          <w:lang w:val="uk-UA"/>
        </w:rPr>
        <w:lastRenderedPageBreak/>
        <w:t>СПИСОК ВИКОРИСТАНИХ ДЖЕРЕЛ</w:t>
      </w:r>
    </w:p>
    <w:p w:rsidR="00393854" w:rsidRPr="00A451F8" w:rsidRDefault="00393854" w:rsidP="00393854">
      <w:pPr>
        <w:spacing w:line="360" w:lineRule="auto"/>
        <w:ind w:firstLine="709"/>
        <w:jc w:val="both"/>
        <w:rPr>
          <w:rFonts w:ascii="Times New Roman" w:hAnsi="Times New Roman"/>
          <w:sz w:val="28"/>
          <w:szCs w:val="28"/>
          <w:lang w:val="uk-UA"/>
        </w:rPr>
      </w:pP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 xml:space="preserve">Австралія: Навколишні країни </w:t>
      </w:r>
      <w:hyperlink r:id="rId7" w:history="1">
        <w:r w:rsidRPr="00A451F8">
          <w:rPr>
            <w:rStyle w:val="a6"/>
            <w:rFonts w:ascii="Times New Roman" w:hAnsi="Times New Roman"/>
            <w:sz w:val="28"/>
            <w:szCs w:val="28"/>
            <w:lang w:val="uk-UA"/>
          </w:rPr>
          <w:t>https://www.geoguessr.com/seterra/uk/vgp/3061</w:t>
        </w:r>
      </w:hyperlink>
      <w:r w:rsidRPr="00A451F8">
        <w:rPr>
          <w:rFonts w:ascii="Times New Roman" w:hAnsi="Times New Roman"/>
          <w:sz w:val="28"/>
          <w:szCs w:val="28"/>
          <w:lang w:val="uk-UA"/>
        </w:rPr>
        <w:t xml:space="preserve"> </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 xml:space="preserve">Австралія: Фізична карта </w:t>
      </w:r>
      <w:hyperlink r:id="rId8" w:history="1">
        <w:r w:rsidRPr="00A451F8">
          <w:rPr>
            <w:rStyle w:val="a6"/>
            <w:rFonts w:ascii="Times New Roman" w:hAnsi="Times New Roman"/>
            <w:sz w:val="28"/>
            <w:szCs w:val="28"/>
            <w:lang w:val="uk-UA"/>
          </w:rPr>
          <w:t>https://www.geoguessr.com/seterra/uk/vgp/3455</w:t>
        </w:r>
      </w:hyperlink>
      <w:r w:rsidRPr="00A451F8">
        <w:rPr>
          <w:rFonts w:ascii="Times New Roman" w:hAnsi="Times New Roman"/>
          <w:sz w:val="28"/>
          <w:szCs w:val="28"/>
          <w:lang w:val="uk-UA"/>
        </w:rPr>
        <w:t xml:space="preserve"> </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 xml:space="preserve">Австралія: цікаві факти (відео) </w:t>
      </w:r>
      <w:hyperlink r:id="rId9" w:history="1">
        <w:r w:rsidRPr="00A451F8">
          <w:rPr>
            <w:rStyle w:val="a6"/>
            <w:rFonts w:ascii="Times New Roman" w:hAnsi="Times New Roman"/>
            <w:sz w:val="28"/>
            <w:szCs w:val="28"/>
            <w:lang w:val="uk-UA"/>
          </w:rPr>
          <w:t>https://www.youtube.com/watch?v=WVD0tKEs15g</w:t>
        </w:r>
      </w:hyperlink>
      <w:r w:rsidRPr="00A451F8">
        <w:rPr>
          <w:rFonts w:ascii="Times New Roman" w:hAnsi="Times New Roman"/>
          <w:sz w:val="28"/>
          <w:szCs w:val="28"/>
          <w:lang w:val="uk-UA"/>
        </w:rPr>
        <w:t xml:space="preserve"> </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 xml:space="preserve">Використання інтерактивних методів навчання в НУШ [Електронний ресурс]. URL: </w:t>
      </w:r>
      <w:hyperlink r:id="rId10" w:history="1">
        <w:r w:rsidRPr="00A451F8">
          <w:rPr>
            <w:rStyle w:val="a6"/>
            <w:rFonts w:ascii="Times New Roman" w:hAnsi="Times New Roman"/>
            <w:sz w:val="28"/>
            <w:szCs w:val="28"/>
            <w:lang w:val="uk-UA"/>
          </w:rPr>
          <w:t>https://naurok.com.ua/stattya-na-temu-vikoristannya-interaktivnih-metodiv-navchannya-v-nush-153336.html</w:t>
        </w:r>
      </w:hyperlink>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 xml:space="preserve">Відео-вікторина Передумови розвитку господарства країн Європи [Електронний ресурс]. URL: </w:t>
      </w:r>
      <w:hyperlink r:id="rId11" w:history="1">
        <w:r w:rsidRPr="00A451F8">
          <w:rPr>
            <w:rStyle w:val="a6"/>
            <w:rFonts w:ascii="Times New Roman" w:hAnsi="Times New Roman"/>
            <w:sz w:val="28"/>
            <w:szCs w:val="28"/>
            <w:lang w:val="uk-UA"/>
          </w:rPr>
          <w:t>https://naurok.com.ua/videoviktorina-peredumovi-rozvitku-gospodarstva-kra-n-vropi-59616.html</w:t>
        </w:r>
      </w:hyperlink>
      <w:r w:rsidRPr="00A451F8">
        <w:rPr>
          <w:rFonts w:ascii="Times New Roman" w:hAnsi="Times New Roman"/>
          <w:sz w:val="28"/>
          <w:szCs w:val="28"/>
          <w:lang w:val="uk-UA"/>
        </w:rPr>
        <w:t xml:space="preserve"> </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 xml:space="preserve">Гриценко А. Теоретичні основи використання мультимедіа технологій у процесі викладання історії. Науковий вісник МНУ імені В. О. Сухомлинського Випуск №2 (65). 2019. С. 69-73 </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 xml:space="preserve">Головань М. С. Компетенція і компетентність: досвід теорії, теорія досвіду [Електронний ресурс]. URL: </w:t>
      </w:r>
      <w:hyperlink r:id="rId12" w:history="1">
        <w:r w:rsidRPr="00A451F8">
          <w:rPr>
            <w:rStyle w:val="a6"/>
            <w:rFonts w:ascii="Times New Roman" w:hAnsi="Times New Roman"/>
            <w:sz w:val="28"/>
            <w:szCs w:val="28"/>
            <w:lang w:val="uk-UA"/>
          </w:rPr>
          <w:t>https://core.ac.uk/download/pdf/324272272.pdf</w:t>
        </w:r>
      </w:hyperlink>
      <w:r w:rsidRPr="00A451F8">
        <w:rPr>
          <w:rFonts w:ascii="Times New Roman" w:hAnsi="Times New Roman"/>
          <w:sz w:val="28"/>
          <w:szCs w:val="28"/>
          <w:lang w:val="uk-UA"/>
        </w:rPr>
        <w:t xml:space="preserve"> </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Гуревич Р.С. Інформаційні технології навчання: інноваційний підхід : навчальний посібник. Вінниця, ТОВ фірма «Планер», 2012. 348 с.</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 xml:space="preserve">Діяльнісно орієнтований підхід щодо навчання географії , науково-методичний збірник, Випуск 26. 2014 [Електронний ресурс]. URL: </w:t>
      </w:r>
      <w:hyperlink r:id="rId13" w:history="1">
        <w:r w:rsidRPr="00A451F8">
          <w:rPr>
            <w:rStyle w:val="a6"/>
            <w:rFonts w:ascii="Times New Roman" w:hAnsi="Times New Roman"/>
            <w:sz w:val="28"/>
            <w:szCs w:val="28"/>
            <w:lang w:val="uk-UA"/>
          </w:rPr>
          <w:t>https://education-trost.at.ua/2014_04/razbejko.dijalnisno_orientovanij_pidkhid_u_praktic.pdf</w:t>
        </w:r>
      </w:hyperlink>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 xml:space="preserve">Європа: Країни - Вікторини – Карти </w:t>
      </w:r>
      <w:hyperlink r:id="rId14" w:history="1">
        <w:r w:rsidRPr="00A451F8">
          <w:rPr>
            <w:rStyle w:val="a6"/>
            <w:rFonts w:ascii="Times New Roman" w:hAnsi="Times New Roman"/>
            <w:sz w:val="28"/>
            <w:szCs w:val="28"/>
            <w:lang w:val="uk-UA"/>
          </w:rPr>
          <w:t>https://www.geoguessr.com/seterra/uk/vgp/3007</w:t>
        </w:r>
      </w:hyperlink>
      <w:r w:rsidRPr="00A451F8">
        <w:rPr>
          <w:rFonts w:ascii="Times New Roman" w:hAnsi="Times New Roman"/>
          <w:sz w:val="28"/>
          <w:szCs w:val="28"/>
          <w:lang w:val="uk-UA"/>
        </w:rPr>
        <w:t xml:space="preserve"> </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 xml:space="preserve">Інтерактивні методи навчання [Електронний ресурс]. URL: </w:t>
      </w:r>
      <w:hyperlink r:id="rId15" w:history="1">
        <w:r w:rsidRPr="00A451F8">
          <w:rPr>
            <w:rStyle w:val="a6"/>
            <w:rFonts w:ascii="Times New Roman" w:hAnsi="Times New Roman"/>
            <w:sz w:val="28"/>
            <w:szCs w:val="28"/>
            <w:lang w:val="uk-UA"/>
          </w:rPr>
          <w:t>https://www.pedrada.com.ua/article/2316-interaktyvni-metody</w:t>
        </w:r>
      </w:hyperlink>
      <w:r w:rsidRPr="00A451F8">
        <w:rPr>
          <w:rFonts w:ascii="Times New Roman" w:hAnsi="Times New Roman"/>
          <w:sz w:val="28"/>
          <w:szCs w:val="28"/>
          <w:lang w:val="uk-UA"/>
        </w:rPr>
        <w:t xml:space="preserve"> </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 xml:space="preserve">Інтерактивні методи навчання [Електронний ресурс]. URL: </w:t>
      </w:r>
      <w:hyperlink r:id="rId16" w:history="1">
        <w:r w:rsidRPr="00A451F8">
          <w:rPr>
            <w:rStyle w:val="a6"/>
            <w:rFonts w:ascii="Times New Roman" w:hAnsi="Times New Roman"/>
            <w:sz w:val="28"/>
            <w:szCs w:val="28"/>
            <w:lang w:val="uk-UA"/>
          </w:rPr>
          <w:t>https://sites.google.com/site/interaktivmetod/</w:t>
        </w:r>
      </w:hyperlink>
      <w:r w:rsidRPr="00A451F8">
        <w:rPr>
          <w:rFonts w:ascii="Times New Roman" w:hAnsi="Times New Roman"/>
          <w:sz w:val="28"/>
          <w:szCs w:val="28"/>
          <w:lang w:val="uk-UA"/>
        </w:rPr>
        <w:t xml:space="preserve"> </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lastRenderedPageBreak/>
        <w:t>Козир М. Розвиток мотивації школярів до навчання засобами ІКТ. Educological discourse, 2020, № 4 (31). С. 231-246</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Компетентнісне навчання та викладання географії у системі неперервної педагогічної освіти : кол. монографія / [авт. кол.: Л. П. Вішнікіна, А. А. Шуканова, О. А. Федій, С. П. Сарнавський та інші.] ; за наук. ред. д-ра пед. наук Л. П. Вішнікіної. Полтава, ПНПУ імені В. Г. Короленка, 2022. 265 с.</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Кочерга Є. В. Мозковий штурм як ефективний метод навчання</w:t>
      </w:r>
      <w:r>
        <w:rPr>
          <w:rFonts w:ascii="Times New Roman" w:hAnsi="Times New Roman"/>
          <w:sz w:val="28"/>
          <w:szCs w:val="28"/>
          <w:lang w:val="uk-UA"/>
        </w:rPr>
        <w:t>.</w:t>
      </w:r>
      <w:r w:rsidRPr="00A451F8">
        <w:rPr>
          <w:rFonts w:ascii="Times New Roman" w:hAnsi="Times New Roman"/>
          <w:sz w:val="28"/>
          <w:szCs w:val="28"/>
          <w:lang w:val="uk-UA"/>
        </w:rPr>
        <w:t xml:space="preserve"> </w:t>
      </w:r>
      <w:r w:rsidRPr="007406D1">
        <w:rPr>
          <w:rFonts w:ascii="Times New Roman" w:hAnsi="Times New Roman"/>
          <w:i/>
          <w:iCs/>
          <w:sz w:val="28"/>
          <w:szCs w:val="28"/>
          <w:lang w:val="uk-UA"/>
        </w:rPr>
        <w:t>Вісник Науково-методичного центру навчальних закладів сфери цивільного захисту</w:t>
      </w:r>
      <w:r>
        <w:rPr>
          <w:rFonts w:ascii="Times New Roman" w:hAnsi="Times New Roman"/>
          <w:i/>
          <w:iCs/>
          <w:sz w:val="28"/>
          <w:szCs w:val="28"/>
          <w:lang w:val="uk-UA"/>
        </w:rPr>
        <w:t>,</w:t>
      </w:r>
      <w:r w:rsidRPr="00A451F8">
        <w:rPr>
          <w:rFonts w:ascii="Times New Roman" w:hAnsi="Times New Roman"/>
          <w:sz w:val="28"/>
          <w:szCs w:val="28"/>
          <w:lang w:val="uk-UA"/>
        </w:rPr>
        <w:t xml:space="preserve"> №</w:t>
      </w:r>
      <w:r>
        <w:rPr>
          <w:rFonts w:ascii="Times New Roman" w:hAnsi="Times New Roman"/>
          <w:sz w:val="28"/>
          <w:szCs w:val="28"/>
          <w:lang w:val="uk-UA"/>
        </w:rPr>
        <w:t xml:space="preserve"> </w:t>
      </w:r>
      <w:r w:rsidRPr="00A451F8">
        <w:rPr>
          <w:rFonts w:ascii="Times New Roman" w:hAnsi="Times New Roman"/>
          <w:sz w:val="28"/>
          <w:szCs w:val="28"/>
          <w:lang w:val="uk-UA"/>
        </w:rPr>
        <w:t>27</w:t>
      </w:r>
      <w:r>
        <w:rPr>
          <w:rFonts w:ascii="Times New Roman" w:hAnsi="Times New Roman"/>
          <w:sz w:val="28"/>
          <w:szCs w:val="28"/>
          <w:lang w:val="uk-UA"/>
        </w:rPr>
        <w:t xml:space="preserve">, </w:t>
      </w:r>
      <w:r w:rsidRPr="00A451F8">
        <w:rPr>
          <w:rFonts w:ascii="Times New Roman" w:hAnsi="Times New Roman"/>
          <w:sz w:val="28"/>
          <w:szCs w:val="28"/>
          <w:lang w:val="uk-UA"/>
        </w:rPr>
        <w:t>2017. С. 35-38</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 xml:space="preserve">Левада О., Іванова В., Непша О. </w:t>
      </w:r>
      <w:r w:rsidRPr="007335B4">
        <w:rPr>
          <w:rFonts w:ascii="Times New Roman" w:hAnsi="Times New Roman"/>
          <w:color w:val="000000"/>
          <w:sz w:val="28"/>
          <w:szCs w:val="28"/>
          <w:lang w:val="uk-UA"/>
        </w:rPr>
        <w:t>Формування картографічних компетеностеи</w:t>
      </w:r>
      <w:r w:rsidRPr="007335B4">
        <w:rPr>
          <w:rFonts w:ascii="Tahoma" w:hAnsi="Tahoma" w:cs="Tahoma"/>
          <w:color w:val="000000"/>
          <w:sz w:val="28"/>
          <w:szCs w:val="28"/>
          <w:lang w:val="uk-UA"/>
        </w:rPr>
        <w:t>̆</w:t>
      </w:r>
      <w:r w:rsidRPr="007335B4">
        <w:rPr>
          <w:rFonts w:ascii="Times New Roman" w:hAnsi="Times New Roman"/>
          <w:color w:val="000000"/>
          <w:sz w:val="28"/>
          <w:szCs w:val="28"/>
          <w:lang w:val="uk-UA"/>
        </w:rPr>
        <w:t xml:space="preserve"> в шкільному курсі географіі</w:t>
      </w:r>
      <w:r w:rsidRPr="007335B4">
        <w:rPr>
          <w:rFonts w:ascii="Tahoma" w:hAnsi="Tahoma" w:cs="Tahoma"/>
          <w:color w:val="000000"/>
          <w:sz w:val="28"/>
          <w:szCs w:val="28"/>
          <w:lang w:val="uk-UA"/>
        </w:rPr>
        <w:t>̈</w:t>
      </w:r>
      <w:r w:rsidRPr="007335B4">
        <w:rPr>
          <w:rFonts w:ascii="Times New Roman" w:hAnsi="Times New Roman"/>
          <w:color w:val="000000"/>
          <w:sz w:val="28"/>
          <w:szCs w:val="28"/>
          <w:lang w:val="uk-UA"/>
        </w:rPr>
        <w:t xml:space="preserve">  </w:t>
      </w:r>
      <w:r w:rsidRPr="00A451F8">
        <w:rPr>
          <w:rFonts w:ascii="Times New Roman" w:hAnsi="Times New Roman"/>
          <w:sz w:val="28"/>
          <w:szCs w:val="28"/>
          <w:lang w:val="uk-UA"/>
        </w:rPr>
        <w:t xml:space="preserve">[Електронний ресурс]. URL: </w:t>
      </w:r>
      <w:hyperlink r:id="rId17" w:history="1">
        <w:r w:rsidRPr="00A451F8">
          <w:rPr>
            <w:rStyle w:val="a6"/>
            <w:rFonts w:ascii="Times New Roman" w:hAnsi="Times New Roman"/>
            <w:sz w:val="28"/>
            <w:szCs w:val="28"/>
            <w:lang w:val="uk-UA"/>
          </w:rPr>
          <w:t>https://www.researchgate.net/publication/339240143_FORMUVANNA_KARTOGRAFICNIH_KOMPETENOSTEJ_V_SKILNOMU_KURSI_GEOGRAFII</w:t>
        </w:r>
      </w:hyperlink>
      <w:r w:rsidRPr="00A451F8">
        <w:rPr>
          <w:rFonts w:ascii="Times New Roman" w:hAnsi="Times New Roman"/>
          <w:sz w:val="28"/>
          <w:szCs w:val="28"/>
          <w:lang w:val="uk-UA"/>
        </w:rPr>
        <w:t xml:space="preserve"> </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Леонтян М.А. Поняття «компетенція» і «компетентність» у теорії освіти / М.А. Леонтян // Наукові праці Чорноморського державного університету імені Петра Могили комплексу «Києво-Могилянська академія». - 2012. - Вип. 176. С. 73-75. [Електронний ресурс]. URL: </w:t>
      </w:r>
      <w:hyperlink r:id="rId18" w:history="1">
        <w:r w:rsidRPr="00A451F8">
          <w:rPr>
            <w:rStyle w:val="a6"/>
            <w:rFonts w:ascii="Times New Roman" w:hAnsi="Times New Roman"/>
            <w:sz w:val="28"/>
            <w:szCs w:val="28"/>
            <w:lang w:val="uk-UA"/>
          </w:rPr>
          <w:t>http://nbuv.gov.ua/UJRN/Npchduped_2012_188_176_18</w:t>
        </w:r>
      </w:hyperlink>
      <w:r w:rsidRPr="00A451F8">
        <w:rPr>
          <w:rFonts w:ascii="Times New Roman" w:hAnsi="Times New Roman"/>
          <w:sz w:val="28"/>
          <w:szCs w:val="28"/>
          <w:lang w:val="uk-UA"/>
        </w:rPr>
        <w:t xml:space="preserve"> </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Лісінська Т., Василенко О.  Краі</w:t>
      </w:r>
      <w:r w:rsidRPr="00A451F8">
        <w:rPr>
          <w:rFonts w:ascii="Tahoma" w:hAnsi="Tahoma" w:cs="Tahoma"/>
          <w:sz w:val="28"/>
          <w:szCs w:val="28"/>
          <w:lang w:val="uk-UA"/>
        </w:rPr>
        <w:t>̈</w:t>
      </w:r>
      <w:r w:rsidRPr="00A451F8">
        <w:rPr>
          <w:rFonts w:ascii="Times New Roman" w:hAnsi="Times New Roman"/>
          <w:sz w:val="28"/>
          <w:szCs w:val="28"/>
          <w:lang w:val="uk-UA"/>
        </w:rPr>
        <w:t>нознавча компетентність у контексті сучасних проблем навчання іноземних мов. Науковий вісник Східноєвропейського національного університету імені Лесі Українки. Випуск №3. 2017. 326-332 с.</w:t>
      </w:r>
    </w:p>
    <w:p w:rsidR="00393854" w:rsidRPr="00A451F8" w:rsidRDefault="00393854" w:rsidP="00393854">
      <w:pPr>
        <w:numPr>
          <w:ilvl w:val="0"/>
          <w:numId w:val="1"/>
        </w:numPr>
        <w:spacing w:line="360" w:lineRule="auto"/>
        <w:jc w:val="both"/>
        <w:rPr>
          <w:rFonts w:ascii="Times New Roman" w:hAnsi="Times New Roman"/>
          <w:color w:val="000000"/>
          <w:sz w:val="28"/>
          <w:szCs w:val="28"/>
          <w:lang w:val="uk-UA"/>
        </w:rPr>
      </w:pPr>
      <w:r w:rsidRPr="00A451F8">
        <w:rPr>
          <w:rFonts w:ascii="Times New Roman" w:hAnsi="Times New Roman"/>
          <w:color w:val="000000"/>
          <w:sz w:val="28"/>
          <w:szCs w:val="28"/>
          <w:lang w:val="uk-UA"/>
        </w:rPr>
        <w:t>Мальська М., Антонюк Н., Занько Ю., Ганич Н. Країнознавство: теорія та практика. Київ, Центр учбової літератури, 2012. 528 с.</w:t>
      </w:r>
    </w:p>
    <w:p w:rsidR="00393854" w:rsidRPr="00A451F8" w:rsidRDefault="00393854" w:rsidP="00393854">
      <w:pPr>
        <w:numPr>
          <w:ilvl w:val="0"/>
          <w:numId w:val="1"/>
        </w:numPr>
        <w:spacing w:line="360" w:lineRule="auto"/>
        <w:jc w:val="both"/>
        <w:rPr>
          <w:rFonts w:ascii="Times New Roman" w:hAnsi="Times New Roman"/>
          <w:color w:val="000000"/>
          <w:sz w:val="28"/>
          <w:szCs w:val="28"/>
          <w:lang w:val="uk-UA"/>
        </w:rPr>
      </w:pPr>
      <w:r w:rsidRPr="00A451F8">
        <w:rPr>
          <w:rFonts w:ascii="Times New Roman" w:hAnsi="Times New Roman"/>
          <w:color w:val="000000"/>
          <w:sz w:val="28"/>
          <w:szCs w:val="28"/>
          <w:lang w:val="uk-UA"/>
        </w:rPr>
        <w:t xml:space="preserve">Навчальна програма для закладів загальної середньої освіти. Географія, 10-11 класи. Рівень стандарту [Електронний ресурс]. URL: </w:t>
      </w:r>
      <w:hyperlink r:id="rId19" w:history="1">
        <w:r w:rsidRPr="00A451F8">
          <w:rPr>
            <w:rStyle w:val="a6"/>
            <w:rFonts w:ascii="Times New Roman" w:hAnsi="Times New Roman"/>
            <w:color w:val="000000"/>
            <w:sz w:val="28"/>
            <w:szCs w:val="28"/>
            <w:lang w:val="uk-UA"/>
          </w:rPr>
          <w:t>https://osvita.ua/doc/files/news/589/58909/navchalna_programa-2022_geography-10-11-.pdf</w:t>
        </w:r>
      </w:hyperlink>
      <w:r w:rsidRPr="00A451F8">
        <w:rPr>
          <w:rFonts w:ascii="Times New Roman" w:hAnsi="Times New Roman"/>
          <w:color w:val="000000"/>
          <w:sz w:val="28"/>
          <w:szCs w:val="28"/>
          <w:lang w:val="uk-UA"/>
        </w:rPr>
        <w:t xml:space="preserve"> </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lastRenderedPageBreak/>
        <w:t xml:space="preserve">Навчальні програми з географії для 10-11 класів [Електронний ресурс]. URL: </w:t>
      </w:r>
      <w:hyperlink r:id="rId20" w:history="1">
        <w:r w:rsidRPr="00A451F8">
          <w:rPr>
            <w:rStyle w:val="a6"/>
            <w:rFonts w:ascii="Times New Roman" w:hAnsi="Times New Roman"/>
            <w:sz w:val="28"/>
            <w:szCs w:val="28"/>
            <w:lang w:val="uk-UA"/>
          </w:rPr>
          <w:t>https://mon.gov.ua/ua/osvita/zagalna-serednya-osvita/navchalni-programi/navchalni-programi-dlya-10-11-klasiv</w:t>
        </w:r>
      </w:hyperlink>
      <w:r w:rsidRPr="00A451F8">
        <w:rPr>
          <w:rFonts w:ascii="Times New Roman" w:hAnsi="Times New Roman"/>
          <w:sz w:val="28"/>
          <w:szCs w:val="28"/>
          <w:lang w:val="uk-UA"/>
        </w:rPr>
        <w:t xml:space="preserve"> </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 xml:space="preserve">Нагачевська Х. П. Сучасні підходи до викладання гуманітарних дисциплін у профільних класах із використанням інформаційних технологій навчання.  Таврійський вісник освіти. Випуск № 1 (45). Ч. ІІ. 2014. С. 205-210. </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Назаренко, Т. Г. Країнознавчі поняття в підручниках географії як засіб формування в учнів предметної компетентності. Проблеми сучасного підручника, Випуск 17, 2016. 267–279.</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 xml:space="preserve">Непша О., Гришко С. та ін. Деякі прийоми роботи з картографічними посібниками як джерело географічних знань.. Актуальні наукові дослідження у сучасному світі. Випуск 4 (60), Ч. 7. 2020. С. 131-136 </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 xml:space="preserve">Підсумковий урок з географії 10 клас Урок- гра «Подорож країнами Європи» [Електронний ресурс]. URL: </w:t>
      </w:r>
      <w:hyperlink r:id="rId21" w:history="1">
        <w:r w:rsidRPr="00A451F8">
          <w:rPr>
            <w:rStyle w:val="a6"/>
            <w:rFonts w:ascii="Times New Roman" w:hAnsi="Times New Roman"/>
            <w:sz w:val="28"/>
            <w:szCs w:val="28"/>
            <w:lang w:val="uk-UA"/>
          </w:rPr>
          <w:t>https://naurok.com.ua/pidsumkoviy-urok-z-geografi-10-klas-urok--gra-podorozh-kra-nami-vropi-59612.html</w:t>
        </w:r>
      </w:hyperlink>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 xml:space="preserve">Пироженко Ю. Використання мультимедійних технологій в освіті. Науковий вісник УМО. Серія Економіка та управління. Випуск 5. 2018 </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 xml:space="preserve">"Позакласний захід Рік Японії в Україні" [Електронний ресурс]. URL: </w:t>
      </w:r>
      <w:hyperlink r:id="rId22" w:history="1">
        <w:r w:rsidRPr="00A451F8">
          <w:rPr>
            <w:rStyle w:val="a6"/>
            <w:rFonts w:ascii="Times New Roman" w:hAnsi="Times New Roman"/>
            <w:sz w:val="28"/>
            <w:szCs w:val="28"/>
            <w:lang w:val="uk-UA"/>
          </w:rPr>
          <w:t>https://naurok.com.ua/pozaklasniy-zahid-rik-yaponi-v-ukra-ni-933.html</w:t>
        </w:r>
      </w:hyperlink>
      <w:r w:rsidRPr="00A451F8">
        <w:rPr>
          <w:rFonts w:ascii="Times New Roman" w:hAnsi="Times New Roman"/>
          <w:sz w:val="28"/>
          <w:szCs w:val="28"/>
          <w:lang w:val="uk-UA"/>
        </w:rPr>
        <w:t xml:space="preserve"> </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Професійна освіта: Словник: Навч. пос. За ред. Н.Г. Никало. Київ, Вища школа, 2000. с. 149.</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Родигіна І.В. Компетентнісно орієнтований підхід до навчання / Ірина Вікторівна Родигіна. Харків, "Основа", 2005. 96с. (Б-ка журн. "Управління школою"; Випуск 8 (32).</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Скавронський П. Зміст і структура поняття «картографічна компетенція». Географія і основи економіки в школі. Випуск №6. 2009. С. 32–37.</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Скуратович Я. Робота з картографічними матеріалами на уроках географії в загальноосвітніх навчальних закладах : метод. рекомендації. Київ, НПП «Картографія», 2000. 16 с.</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lastRenderedPageBreak/>
        <w:t>Сучасний урок. Інтерактивні технології навчання: Наук.-метод. посібн. За ред.. О.І.Пометун. Київ, Видавництво А.С.К., 2004. 192 с.</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 xml:space="preserve">Трифонова О. С. Домінанти визначення сутності понять «компетенція» і «компетентність» [Електронний ресурс]. URL: </w:t>
      </w:r>
      <w:hyperlink r:id="rId23" w:history="1">
        <w:r w:rsidRPr="00A451F8">
          <w:rPr>
            <w:rStyle w:val="a6"/>
            <w:rFonts w:ascii="Times New Roman" w:hAnsi="Times New Roman"/>
            <w:sz w:val="28"/>
            <w:szCs w:val="28"/>
            <w:lang w:val="uk-UA"/>
          </w:rPr>
          <w:t>https://scienceandeducation.pdpu.edu.ua/doc/2010/8_2010/27.pdf</w:t>
        </w:r>
      </w:hyperlink>
      <w:r w:rsidRPr="00A451F8">
        <w:rPr>
          <w:rFonts w:ascii="Times New Roman" w:hAnsi="Times New Roman"/>
          <w:sz w:val="28"/>
          <w:szCs w:val="28"/>
          <w:lang w:val="uk-UA"/>
        </w:rPr>
        <w:t xml:space="preserve"> </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Тросюк С. Д.  Формування географічних понять на основі компетентнісного підходу до навчання географії України. Педагогіка вищої та середньої школи. 2013. Випуск №39. 2013.  С. 258-263.</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 xml:space="preserve">Яценко Б. П. Країнознавство - Енциклопедія Сучасної України [Електронний ресурс]. URL: </w:t>
      </w:r>
      <w:hyperlink r:id="rId24" w:history="1">
        <w:r w:rsidRPr="00A451F8">
          <w:rPr>
            <w:rStyle w:val="a6"/>
            <w:rFonts w:ascii="Times New Roman" w:hAnsi="Times New Roman"/>
            <w:sz w:val="28"/>
            <w:szCs w:val="28"/>
            <w:lang w:val="uk-UA"/>
          </w:rPr>
          <w:t>https://esu.com.ua/search_articles.php?id=2657</w:t>
        </w:r>
      </w:hyperlink>
      <w:r w:rsidRPr="00A451F8">
        <w:rPr>
          <w:rFonts w:ascii="Times New Roman" w:hAnsi="Times New Roman"/>
          <w:sz w:val="28"/>
          <w:szCs w:val="28"/>
          <w:lang w:val="uk-UA"/>
        </w:rPr>
        <w:t xml:space="preserve"> </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C. Zhu, and J. Zhang, “Research on the Current Situation of Learning Situation Analysis in Geography Teaching Design - Qualitative Text Analysis Based on NVIVO12 [Dili jiaoxue sheji zhong de xueqing fenxi xiangzhuang yanjiu – jiyu NVIVO12 de zhixing wenben fenxi],” Dili jiaoxue 22, pp. 8-12, 2019.</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 xml:space="preserve">Fifteen Worldly Geography Activities That Will Inspire Your Students to Explore [Електронний ресурс]. URL: </w:t>
      </w:r>
      <w:hyperlink r:id="rId25" w:history="1">
        <w:r w:rsidRPr="00A451F8">
          <w:rPr>
            <w:rStyle w:val="a6"/>
            <w:rFonts w:ascii="Times New Roman" w:hAnsi="Times New Roman"/>
            <w:sz w:val="28"/>
            <w:szCs w:val="28"/>
            <w:lang w:val="uk-UA"/>
          </w:rPr>
          <w:t>https://www.teachingexpertise.com/classroom-ideas/fun-geography-lessons/</w:t>
        </w:r>
      </w:hyperlink>
      <w:r w:rsidRPr="00A451F8">
        <w:rPr>
          <w:rFonts w:ascii="Times New Roman" w:hAnsi="Times New Roman"/>
          <w:sz w:val="28"/>
          <w:szCs w:val="28"/>
          <w:lang w:val="uk-UA"/>
        </w:rPr>
        <w:t xml:space="preserve"> </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Hawa, N.N., Zakaria, S.Z.S.; Razman, M.R.; Majid, N.A. Geography Education for Promoting Sustainability in Indonesia. Sustainability 2021, 13, 4340.</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H. Wang, Analysis of the Current Situation of Regional Geography (Junior High School) Teaching in Senior Two and Research on Improving Countermeasures. Master thesis, Shaanxi Normal University, Xi’an, China,</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 xml:space="preserve">LearningApps [Електронний ресурс]. URL: </w:t>
      </w:r>
      <w:hyperlink r:id="rId26" w:history="1">
        <w:r w:rsidRPr="00A451F8">
          <w:rPr>
            <w:rStyle w:val="a6"/>
            <w:rFonts w:ascii="Times New Roman" w:hAnsi="Times New Roman"/>
            <w:sz w:val="28"/>
            <w:szCs w:val="28"/>
            <w:lang w:val="uk-UA"/>
          </w:rPr>
          <w:t>https://learningapps.org/</w:t>
        </w:r>
      </w:hyperlink>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Miao, S.; Meadows, M.E.; Duan, Y.; Guo, F. How Does the Geography Curriculum Contribute to Education for Sustainable Development? Lessons from China and the USA. Sustainability, Volume 14, 2022, 10637.</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M. Mao, “The Construction and Application of Regional Geography Teaching in High School Based on Regional Cognition. Master thesis, Shandong Normal University, Jinan, China, 2018</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lastRenderedPageBreak/>
        <w:t xml:space="preserve">National Geographic, [Електронний ресурс]. URL: </w:t>
      </w:r>
      <w:hyperlink r:id="rId27" w:history="1">
        <w:r w:rsidRPr="00A451F8">
          <w:rPr>
            <w:rStyle w:val="a6"/>
            <w:rFonts w:ascii="Times New Roman" w:hAnsi="Times New Roman"/>
            <w:sz w:val="28"/>
            <w:szCs w:val="28"/>
            <w:lang w:val="uk-UA"/>
          </w:rPr>
          <w:t>http://www.nationalgeographic.com/xpeditions/lessons/matrix.html</w:t>
        </w:r>
      </w:hyperlink>
      <w:r w:rsidRPr="00A451F8">
        <w:rPr>
          <w:rFonts w:ascii="Times New Roman" w:hAnsi="Times New Roman"/>
          <w:sz w:val="28"/>
          <w:szCs w:val="28"/>
          <w:lang w:val="uk-UA"/>
        </w:rPr>
        <w:t xml:space="preserve"> </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 xml:space="preserve">Northup, P.G.; McMahon, M.M.; Ruhl, A.P.; Altschuler, S.E.; Volk-Bednarz, A.; Caldwell, S.H.; Berg, C.L. Coagulopathy Does Not Fully Protect Hospitalized Cirrhosis Patients from Peripheral Venous Thromboembolism. Am. J. Gastroenterol. Volume 101, 2006, Volume 101, 1524–1528. </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 xml:space="preserve">Reinfried, S. Education for Sustainable Development and the Lucerne Declaration. Int. Res. Geogr. Environ. Educ. Volume 18, 2009, Volume 18, рр. 229-232. </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 xml:space="preserve">Research review series: geography [Електронний ресурс]. URL: </w:t>
      </w:r>
      <w:hyperlink r:id="rId28" w:history="1">
        <w:r w:rsidRPr="00A451F8">
          <w:rPr>
            <w:rStyle w:val="a6"/>
            <w:rFonts w:ascii="Times New Roman" w:hAnsi="Times New Roman"/>
            <w:sz w:val="28"/>
            <w:szCs w:val="28"/>
            <w:lang w:val="uk-UA"/>
          </w:rPr>
          <w:t>https://www.gov.uk/government/publications/research-review-series-geography/research-review-series-geography</w:t>
        </w:r>
      </w:hyperlink>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 xml:space="preserve">Seterra [Електронний ресурс]. URL: </w:t>
      </w:r>
      <w:hyperlink r:id="rId29" w:history="1">
        <w:r w:rsidRPr="00A451F8">
          <w:rPr>
            <w:rStyle w:val="a6"/>
            <w:rFonts w:ascii="Times New Roman" w:hAnsi="Times New Roman"/>
            <w:sz w:val="28"/>
            <w:szCs w:val="28"/>
            <w:lang w:val="uk-UA"/>
          </w:rPr>
          <w:t>https://www.seterra.com/</w:t>
        </w:r>
      </w:hyperlink>
      <w:r w:rsidRPr="00A451F8">
        <w:rPr>
          <w:rFonts w:ascii="Times New Roman" w:hAnsi="Times New Roman"/>
          <w:sz w:val="28"/>
          <w:szCs w:val="28"/>
          <w:lang w:val="uk-UA"/>
        </w:rPr>
        <w:t xml:space="preserve"> </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 xml:space="preserve">Solem М., Vaughan P. W. Factors That Affect Student Outcomes in U.S. Geography Education [Електронний ресурс]. URL: </w:t>
      </w:r>
      <w:hyperlink r:id="rId30" w:history="1">
        <w:r w:rsidRPr="00A451F8">
          <w:rPr>
            <w:rStyle w:val="a6"/>
            <w:rFonts w:ascii="Times New Roman" w:hAnsi="Times New Roman"/>
            <w:sz w:val="28"/>
            <w:szCs w:val="28"/>
            <w:lang w:val="uk-UA"/>
          </w:rPr>
          <w:t>https://www.tandfonline.com/doi/full/10.1080/24694452.2023.2187341</w:t>
        </w:r>
      </w:hyperlink>
      <w:r w:rsidRPr="00A451F8">
        <w:rPr>
          <w:rFonts w:ascii="Times New Roman" w:hAnsi="Times New Roman"/>
          <w:sz w:val="28"/>
          <w:szCs w:val="28"/>
          <w:lang w:val="uk-UA"/>
        </w:rPr>
        <w:t xml:space="preserve"> </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 xml:space="preserve">Winter C. The geography GCSE curriculum in England: a white curriculum of deceit [Електронний ресурс]. URL: </w:t>
      </w:r>
      <w:hyperlink r:id="rId31" w:history="1">
        <w:r w:rsidRPr="00A451F8">
          <w:rPr>
            <w:rStyle w:val="a6"/>
            <w:rFonts w:ascii="Times New Roman" w:hAnsi="Times New Roman"/>
            <w:sz w:val="28"/>
            <w:szCs w:val="28"/>
            <w:lang w:val="uk-UA"/>
          </w:rPr>
          <w:t>https://www.tandfonline.com/doi/full/10.1080/23793406.2022.2132179</w:t>
        </w:r>
      </w:hyperlink>
      <w:r w:rsidRPr="00A451F8">
        <w:rPr>
          <w:rFonts w:ascii="Times New Roman" w:hAnsi="Times New Roman"/>
          <w:sz w:val="28"/>
          <w:szCs w:val="28"/>
          <w:lang w:val="uk-UA"/>
        </w:rPr>
        <w:t xml:space="preserve"> </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X. Liu, and X. Chen, Several Issues that Should Be Paid Attention to in Regional Geography Teaching. Dili jiaoyu, 2015. P. 133–135</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Yuan, R., Gao, Y., &amp; Li, J. Research on Decision-Making Strategies of Regional Geography Teaching in High School Based on Data-Driven. Enthusiastic: International Journal of Applied Statistics and Data Science, Volume 3 (1), 2023. 35–47. </w:t>
      </w:r>
    </w:p>
    <w:p w:rsidR="00393854" w:rsidRPr="00A451F8" w:rsidRDefault="00393854" w:rsidP="00393854">
      <w:pPr>
        <w:numPr>
          <w:ilvl w:val="0"/>
          <w:numId w:val="1"/>
        </w:numPr>
        <w:spacing w:line="360" w:lineRule="auto"/>
        <w:jc w:val="both"/>
        <w:rPr>
          <w:rFonts w:ascii="Times New Roman" w:hAnsi="Times New Roman"/>
          <w:sz w:val="28"/>
          <w:szCs w:val="28"/>
          <w:lang w:val="uk-UA"/>
        </w:rPr>
      </w:pPr>
      <w:r w:rsidRPr="00A451F8">
        <w:rPr>
          <w:rFonts w:ascii="Times New Roman" w:hAnsi="Times New Roman"/>
          <w:sz w:val="28"/>
          <w:szCs w:val="28"/>
          <w:lang w:val="uk-UA"/>
        </w:rPr>
        <w:t>Y. Han, Z. Zhang, and R. Zhao, Theory and Method of Regional Geography [Quyu dili lilun yu fangfa]. Xi’an, China: Shaanxi Normal University Press, 1993.</w:t>
      </w:r>
    </w:p>
    <w:p w:rsidR="00CE4792" w:rsidRDefault="00CE4792" w:rsidP="00657A0F">
      <w:bookmarkStart w:id="12" w:name="_GoBack"/>
      <w:bookmarkEnd w:id="12"/>
    </w:p>
    <w:sectPr w:rsidR="00CE47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4A3" w:rsidRDefault="00393854" w:rsidP="00E32EB9">
    <w:pPr>
      <w:pStyle w:val="a3"/>
      <w:framePr w:wrap="none" w:vAnchor="text" w:hAnchor="margin" w:xAlign="right" w:y="1"/>
      <w:rPr>
        <w:rStyle w:val="a5"/>
      </w:rPr>
    </w:pPr>
    <w:r>
      <w:rPr>
        <w:rStyle w:val="a5"/>
      </w:rPr>
      <w:fldChar w:fldCharType="begin"/>
    </w:r>
    <w:r>
      <w:rPr>
        <w:rStyle w:val="a5"/>
      </w:rPr>
      <w:instrText xml:space="preserve"> PAGE </w:instrText>
    </w:r>
    <w:r>
      <w:rPr>
        <w:rStyle w:val="a5"/>
      </w:rPr>
      <w:fldChar w:fldCharType="separate"/>
    </w:r>
    <w:r>
      <w:rPr>
        <w:rStyle w:val="a5"/>
        <w:noProof/>
      </w:rPr>
      <w:t>2</w:t>
    </w:r>
    <w:r>
      <w:rPr>
        <w:rStyle w:val="a5"/>
      </w:rPr>
      <w:fldChar w:fldCharType="end"/>
    </w:r>
  </w:p>
  <w:p w:rsidR="00D714A3" w:rsidRDefault="00393854" w:rsidP="00661355">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4A3" w:rsidRDefault="00393854" w:rsidP="00E32EB9">
    <w:pPr>
      <w:pStyle w:val="a3"/>
      <w:framePr w:wrap="none" w:vAnchor="text" w:hAnchor="margin" w:xAlign="right" w:y="1"/>
      <w:rPr>
        <w:rStyle w:val="a5"/>
      </w:rPr>
    </w:pPr>
    <w:r>
      <w:rPr>
        <w:rStyle w:val="a5"/>
      </w:rPr>
      <w:fldChar w:fldCharType="begin"/>
    </w:r>
    <w:r>
      <w:rPr>
        <w:rStyle w:val="a5"/>
      </w:rPr>
      <w:instrText xml:space="preserve"> PAGE </w:instrText>
    </w:r>
    <w:r>
      <w:rPr>
        <w:rStyle w:val="a5"/>
      </w:rPr>
      <w:fldChar w:fldCharType="separate"/>
    </w:r>
    <w:r>
      <w:rPr>
        <w:rStyle w:val="a5"/>
        <w:noProof/>
      </w:rPr>
      <w:t>13</w:t>
    </w:r>
    <w:r>
      <w:rPr>
        <w:rStyle w:val="a5"/>
      </w:rPr>
      <w:fldChar w:fldCharType="end"/>
    </w:r>
  </w:p>
  <w:p w:rsidR="00D714A3" w:rsidRDefault="00393854" w:rsidP="00661355">
    <w:pPr>
      <w:pStyle w:val="a3"/>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44F53FC"/>
    <w:multiLevelType w:val="hybridMultilevel"/>
    <w:tmpl w:val="7112603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A0F"/>
    <w:rsid w:val="0017422C"/>
    <w:rsid w:val="00393854"/>
    <w:rsid w:val="00657A0F"/>
    <w:rsid w:val="00994FF4"/>
    <w:rsid w:val="00CD055D"/>
    <w:rsid w:val="00CE47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49CBB894-7862-468B-B13F-2D101FD30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7A0F"/>
    <w:pPr>
      <w:spacing w:after="0" w:line="240" w:lineRule="auto"/>
    </w:pPr>
    <w:rPr>
      <w:rFonts w:ascii="Calibri" w:eastAsia="Times New Roman" w:hAnsi="Calibri" w:cs="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57A0F"/>
    <w:pPr>
      <w:tabs>
        <w:tab w:val="center" w:pos="4513"/>
        <w:tab w:val="right" w:pos="9026"/>
      </w:tabs>
    </w:pPr>
  </w:style>
  <w:style w:type="character" w:customStyle="1" w:styleId="a4">
    <w:name w:val="Нижний колонтитул Знак"/>
    <w:basedOn w:val="a0"/>
    <w:link w:val="a3"/>
    <w:rsid w:val="00657A0F"/>
    <w:rPr>
      <w:rFonts w:ascii="Calibri" w:eastAsia="Times New Roman" w:hAnsi="Calibri" w:cs="Times New Roman"/>
      <w:kern w:val="2"/>
      <w:sz w:val="24"/>
      <w:szCs w:val="24"/>
    </w:rPr>
  </w:style>
  <w:style w:type="character" w:styleId="a5">
    <w:name w:val="page number"/>
    <w:basedOn w:val="a0"/>
    <w:semiHidden/>
    <w:rsid w:val="00657A0F"/>
    <w:rPr>
      <w:rFonts w:cs="Times New Roman"/>
    </w:rPr>
  </w:style>
  <w:style w:type="character" w:styleId="a6">
    <w:name w:val="Hyperlink"/>
    <w:basedOn w:val="a0"/>
    <w:rsid w:val="00393854"/>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oguessr.com/seterra/uk/vgp/3455" TargetMode="External"/><Relationship Id="rId13" Type="http://schemas.openxmlformats.org/officeDocument/2006/relationships/hyperlink" Target="https://education-trost.at.ua/2014_04/razbejko.dijalnisno_orientovanij_pidkhid_u_praktic.pdf" TargetMode="External"/><Relationship Id="rId18" Type="http://schemas.openxmlformats.org/officeDocument/2006/relationships/hyperlink" Target="http://nbuv.gov.ua/UJRN/Npchduped_2012_188_176_18" TargetMode="External"/><Relationship Id="rId26" Type="http://schemas.openxmlformats.org/officeDocument/2006/relationships/hyperlink" Target="https://learningapps.org/" TargetMode="External"/><Relationship Id="rId3" Type="http://schemas.openxmlformats.org/officeDocument/2006/relationships/settings" Target="settings.xml"/><Relationship Id="rId21" Type="http://schemas.openxmlformats.org/officeDocument/2006/relationships/hyperlink" Target="https://naurok.com.ua/pidsumkoviy-urok-z-geografi-10-klas-urok--gra-podorozh-kra-nami-vropi-59612.html" TargetMode="External"/><Relationship Id="rId7" Type="http://schemas.openxmlformats.org/officeDocument/2006/relationships/hyperlink" Target="https://www.geoguessr.com/seterra/uk/vgp/3061" TargetMode="External"/><Relationship Id="rId12" Type="http://schemas.openxmlformats.org/officeDocument/2006/relationships/hyperlink" Target="https://core.ac.uk/download/pdf/324272272.pdf" TargetMode="External"/><Relationship Id="rId17" Type="http://schemas.openxmlformats.org/officeDocument/2006/relationships/hyperlink" Target="https://www.researchgate.net/publication/339240143_FORMUVANNA_KARTOGRAFICNIH_KOMPETENOSTEJ_V_SKILNOMU_KURSI_GEOGRAFII" TargetMode="External"/><Relationship Id="rId25" Type="http://schemas.openxmlformats.org/officeDocument/2006/relationships/hyperlink" Target="https://www.teachingexpertise.com/classroom-ideas/fun-geography-lessons/"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ites.google.com/site/interaktivmetod/" TargetMode="External"/><Relationship Id="rId20" Type="http://schemas.openxmlformats.org/officeDocument/2006/relationships/hyperlink" Target="https://mon.gov.ua/ua/osvita/zagalna-serednya-osvita/navchalni-programi/navchalni-programi-dlya-10-11-klasiv" TargetMode="External"/><Relationship Id="rId29" Type="http://schemas.openxmlformats.org/officeDocument/2006/relationships/hyperlink" Target="https://www.seterra.com/" TargetMode="Externa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hyperlink" Target="https://naurok.com.ua/videoviktorina-peredumovi-rozvitku-gospodarstva-kra-n-vropi-59616.html" TargetMode="External"/><Relationship Id="rId24" Type="http://schemas.openxmlformats.org/officeDocument/2006/relationships/hyperlink" Target="https://esu.com.ua/search_articles.php?id=2657" TargetMode="External"/><Relationship Id="rId32" Type="http://schemas.openxmlformats.org/officeDocument/2006/relationships/fontTable" Target="fontTable.xml"/><Relationship Id="rId5" Type="http://schemas.openxmlformats.org/officeDocument/2006/relationships/footer" Target="footer1.xml"/><Relationship Id="rId15" Type="http://schemas.openxmlformats.org/officeDocument/2006/relationships/hyperlink" Target="https://www.pedrada.com.ua/article/2316-interaktyvni-metody" TargetMode="External"/><Relationship Id="rId23" Type="http://schemas.openxmlformats.org/officeDocument/2006/relationships/hyperlink" Target="https://scienceandeducation.pdpu.edu.ua/doc/2010/8_2010/27.pdf" TargetMode="External"/><Relationship Id="rId28" Type="http://schemas.openxmlformats.org/officeDocument/2006/relationships/hyperlink" Target="https://www.gov.uk/government/publications/research-review-series-geography/research-review-series-geography" TargetMode="External"/><Relationship Id="rId10" Type="http://schemas.openxmlformats.org/officeDocument/2006/relationships/hyperlink" Target="https://naurok.com.ua/stattya-na-temu-vikoristannya-interaktivnih-metodiv-navchannya-v-nush-153336.html" TargetMode="External"/><Relationship Id="rId19" Type="http://schemas.openxmlformats.org/officeDocument/2006/relationships/hyperlink" Target="https://osvita.ua/doc/files/news/589/58909/navchalna_programa-2022_geography-10-11-.pdf" TargetMode="External"/><Relationship Id="rId31" Type="http://schemas.openxmlformats.org/officeDocument/2006/relationships/hyperlink" Target="https://www.tandfonline.com/doi/full/10.1080/23793406.2022.2132179" TargetMode="External"/><Relationship Id="rId4" Type="http://schemas.openxmlformats.org/officeDocument/2006/relationships/webSettings" Target="webSettings.xml"/><Relationship Id="rId9" Type="http://schemas.openxmlformats.org/officeDocument/2006/relationships/hyperlink" Target="https://www.youtube.com/watch?v=WVD0tKEs15g" TargetMode="External"/><Relationship Id="rId14" Type="http://schemas.openxmlformats.org/officeDocument/2006/relationships/hyperlink" Target="https://www.geoguessr.com/seterra/uk/vgp/3007" TargetMode="External"/><Relationship Id="rId22" Type="http://schemas.openxmlformats.org/officeDocument/2006/relationships/hyperlink" Target="https://naurok.com.ua/pozaklasniy-zahid-rik-yaponi-v-ukra-ni-933.html" TargetMode="External"/><Relationship Id="rId27" Type="http://schemas.openxmlformats.org/officeDocument/2006/relationships/hyperlink" Target="http://www.nationalgeographic.com/xpeditions/lessons/matrix.html" TargetMode="External"/><Relationship Id="rId30" Type="http://schemas.openxmlformats.org/officeDocument/2006/relationships/hyperlink" Target="https://www.tandfonline.com/doi/full/10.1080/24694452.2023.21873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3470</Words>
  <Characters>19784</Characters>
  <Application>Microsoft Office Word</Application>
  <DocSecurity>0</DocSecurity>
  <Lines>164</Lines>
  <Paragraphs>46</Paragraphs>
  <ScaleCrop>false</ScaleCrop>
  <Company/>
  <LinksUpToDate>false</LinksUpToDate>
  <CharactersWithSpaces>23208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6</cp:revision>
  <dcterms:created xsi:type="dcterms:W3CDTF">2023-10-04T10:30:00Z</dcterms:created>
  <dcterms:modified xsi:type="dcterms:W3CDTF">2023-10-04T10:37:00Z</dcterms:modified>
</cp:coreProperties>
</file>