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0655" w:rsidRPr="00334044" w:rsidRDefault="001C0655" w:rsidP="001C0655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</w:rPr>
      </w:pPr>
      <w:r w:rsidRPr="00334044">
        <w:rPr>
          <w:rFonts w:ascii="Times New Roman" w:hAnsi="Times New Roman"/>
          <w:sz w:val="28"/>
          <w:szCs w:val="28"/>
          <w:u w:val="single"/>
        </w:rPr>
        <w:t>ОДЕСЬКИЙ НАЦІОНАЛЬНИЙ УНІВЕРСИТЕТ ІМЕНІ І. І. МЕЧНИКОВА</w:t>
      </w:r>
    </w:p>
    <w:p w:rsidR="001C0655" w:rsidRDefault="001C0655" w:rsidP="001C0655">
      <w:pPr>
        <w:pBdr>
          <w:bottom w:val="single" w:sz="4" w:space="1" w:color="000000"/>
        </w:pBdr>
        <w:tabs>
          <w:tab w:val="center" w:pos="4677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ab/>
      </w:r>
    </w:p>
    <w:p w:rsidR="001C0655" w:rsidRPr="00334044" w:rsidRDefault="001C0655" w:rsidP="001C0655">
      <w:pPr>
        <w:pBdr>
          <w:bottom w:val="single" w:sz="4" w:space="1" w:color="000000"/>
        </w:pBdr>
        <w:tabs>
          <w:tab w:val="center" w:pos="4677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</w:rPr>
      </w:pPr>
      <w:r w:rsidRPr="00334044">
        <w:rPr>
          <w:rFonts w:ascii="Times New Roman" w:hAnsi="Times New Roman"/>
          <w:sz w:val="28"/>
          <w:szCs w:val="28"/>
          <w:u w:val="single"/>
        </w:rPr>
        <w:t>Геолого-географічний факультет</w:t>
      </w:r>
    </w:p>
    <w:p w:rsidR="001C0655" w:rsidRPr="00334044" w:rsidRDefault="001C0655" w:rsidP="001C0655">
      <w:pPr>
        <w:pBdr>
          <w:bottom w:val="single" w:sz="4" w:space="1" w:color="000000"/>
        </w:pBdr>
        <w:tabs>
          <w:tab w:val="center" w:pos="4677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C0655" w:rsidRPr="00334044" w:rsidRDefault="001C0655" w:rsidP="001C0655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>Кафедра географії України, ґрунтознавства і земельного кадастру</w:t>
      </w:r>
    </w:p>
    <w:p w:rsidR="001C0655" w:rsidRDefault="001C0655" w:rsidP="001C065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C0655" w:rsidRDefault="001C0655" w:rsidP="001C065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C0655" w:rsidRDefault="001C0655" w:rsidP="001C065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C0655" w:rsidRDefault="001C0655" w:rsidP="001C065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34044">
        <w:rPr>
          <w:rFonts w:ascii="Times New Roman" w:hAnsi="Times New Roman"/>
          <w:b/>
          <w:sz w:val="28"/>
          <w:szCs w:val="28"/>
        </w:rPr>
        <w:t>Кваліфікаційна робота</w:t>
      </w:r>
    </w:p>
    <w:p w:rsidR="001C0655" w:rsidRPr="00334044" w:rsidRDefault="001C0655" w:rsidP="001C065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C0655" w:rsidRPr="00334044" w:rsidRDefault="001C0655" w:rsidP="001C0655">
      <w:pPr>
        <w:pBdr>
          <w:bottom w:val="single" w:sz="4" w:space="1" w:color="000000"/>
        </w:pBdr>
        <w:tabs>
          <w:tab w:val="center" w:pos="4819"/>
          <w:tab w:val="right" w:pos="8505"/>
        </w:tabs>
        <w:spacing w:after="0" w:line="240" w:lineRule="auto"/>
        <w:ind w:left="1134" w:right="850"/>
        <w:jc w:val="center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>на здобуття ступеня вищої освіти «магістр»</w:t>
      </w:r>
    </w:p>
    <w:p w:rsidR="001C0655" w:rsidRPr="00334044" w:rsidRDefault="001C0655" w:rsidP="001C0655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1C0655" w:rsidRDefault="001C0655" w:rsidP="001C065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</w:p>
    <w:p w:rsidR="001C0655" w:rsidRDefault="001C0655" w:rsidP="001C065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334044">
        <w:rPr>
          <w:rFonts w:ascii="Times New Roman" w:hAnsi="Times New Roman"/>
          <w:b/>
          <w:sz w:val="28"/>
          <w:szCs w:val="28"/>
          <w:u w:val="single"/>
        </w:rPr>
        <w:t>«Грошова оцінка земель в Одеській області»</w:t>
      </w:r>
    </w:p>
    <w:p w:rsidR="001C0655" w:rsidRPr="00334044" w:rsidRDefault="001C0655" w:rsidP="001C065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</w:p>
    <w:p w:rsidR="001C0655" w:rsidRPr="00334044" w:rsidRDefault="001C0655" w:rsidP="001C0655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334044">
        <w:rPr>
          <w:rFonts w:ascii="Times New Roman" w:hAnsi="Times New Roman"/>
          <w:b/>
          <w:sz w:val="24"/>
          <w:szCs w:val="24"/>
          <w:u w:val="single"/>
        </w:rPr>
        <w:t>(тема кваліфікаційної роботи українською мовою)</w:t>
      </w:r>
    </w:p>
    <w:p w:rsidR="001C0655" w:rsidRPr="00334044" w:rsidRDefault="001C0655" w:rsidP="001C0655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Cs w:val="28"/>
          <w:u w:val="single"/>
        </w:rPr>
      </w:pPr>
    </w:p>
    <w:p w:rsidR="001C0655" w:rsidRDefault="001C0655" w:rsidP="001C065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  <w:lang w:val="en-US"/>
        </w:rPr>
      </w:pPr>
      <w:r w:rsidRPr="00334044">
        <w:rPr>
          <w:rFonts w:ascii="Times New Roman" w:hAnsi="Times New Roman"/>
          <w:b/>
          <w:sz w:val="28"/>
          <w:szCs w:val="28"/>
          <w:u w:val="single"/>
          <w:lang w:val="uk-UA"/>
        </w:rPr>
        <w:t>«</w:t>
      </w:r>
      <w:r w:rsidRPr="00334044">
        <w:rPr>
          <w:rFonts w:ascii="Times New Roman" w:hAnsi="Times New Roman"/>
          <w:b/>
          <w:sz w:val="28"/>
          <w:szCs w:val="28"/>
          <w:u w:val="single"/>
          <w:lang w:val="en-US"/>
        </w:rPr>
        <w:t>Monetary valuation of land in Odesa region»</w:t>
      </w:r>
    </w:p>
    <w:p w:rsidR="001C0655" w:rsidRPr="00334044" w:rsidRDefault="001C0655" w:rsidP="001C065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  <w:lang w:val="en-US"/>
        </w:rPr>
      </w:pPr>
    </w:p>
    <w:p w:rsidR="001C0655" w:rsidRPr="00334044" w:rsidRDefault="001C0655" w:rsidP="001C0655">
      <w:pPr>
        <w:tabs>
          <w:tab w:val="left" w:pos="2445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334044">
        <w:rPr>
          <w:rFonts w:ascii="Times New Roman" w:hAnsi="Times New Roman"/>
          <w:b/>
          <w:sz w:val="24"/>
          <w:szCs w:val="24"/>
          <w:u w:val="single"/>
          <w:lang w:val="en-US"/>
        </w:rPr>
        <w:t xml:space="preserve"> </w:t>
      </w:r>
      <w:r w:rsidRPr="00334044">
        <w:rPr>
          <w:rFonts w:ascii="Times New Roman" w:hAnsi="Times New Roman"/>
          <w:b/>
          <w:sz w:val="24"/>
          <w:szCs w:val="24"/>
          <w:u w:val="single"/>
        </w:rPr>
        <w:t>(тема кваліфікаційної роботи англійською мовою)</w:t>
      </w:r>
    </w:p>
    <w:p w:rsidR="001C0655" w:rsidRPr="00334044" w:rsidRDefault="001C0655" w:rsidP="001C0655">
      <w:pPr>
        <w:tabs>
          <w:tab w:val="left" w:pos="2445"/>
        </w:tabs>
        <w:spacing w:after="0" w:line="240" w:lineRule="auto"/>
        <w:jc w:val="center"/>
        <w:rPr>
          <w:rFonts w:ascii="Times New Roman" w:hAnsi="Times New Roman"/>
          <w:b/>
          <w:szCs w:val="28"/>
          <w:u w:val="single"/>
        </w:rPr>
      </w:pPr>
    </w:p>
    <w:p w:rsidR="001C0655" w:rsidRPr="00334044" w:rsidRDefault="001C0655" w:rsidP="001C0655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b/>
          <w:szCs w:val="28"/>
          <w:u w:val="single"/>
        </w:rPr>
      </w:pPr>
    </w:p>
    <w:p w:rsidR="001C0655" w:rsidRPr="00334044" w:rsidRDefault="001C0655" w:rsidP="001C0655">
      <w:pPr>
        <w:spacing w:after="0" w:line="240" w:lineRule="auto"/>
        <w:ind w:left="2124" w:firstLine="708"/>
        <w:jc w:val="both"/>
        <w:rPr>
          <w:rFonts w:ascii="Times New Roman" w:hAnsi="Times New Roman"/>
          <w:sz w:val="28"/>
          <w:szCs w:val="28"/>
        </w:rPr>
      </w:pPr>
      <w:bookmarkStart w:id="0" w:name="_Hlk121472098"/>
      <w:r w:rsidRPr="00334044">
        <w:rPr>
          <w:rFonts w:ascii="Times New Roman" w:hAnsi="Times New Roman"/>
          <w:sz w:val="28"/>
          <w:szCs w:val="28"/>
        </w:rPr>
        <w:t>Викона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334044">
        <w:rPr>
          <w:rFonts w:ascii="Times New Roman" w:hAnsi="Times New Roman"/>
          <w:sz w:val="28"/>
          <w:szCs w:val="28"/>
          <w:lang w:val="uk-UA"/>
        </w:rPr>
        <w:t>:</w:t>
      </w:r>
      <w:r w:rsidRPr="00334044">
        <w:rPr>
          <w:rFonts w:ascii="Times New Roman" w:hAnsi="Times New Roman"/>
          <w:sz w:val="28"/>
          <w:szCs w:val="28"/>
        </w:rPr>
        <w:t xml:space="preserve"> здобувач денної форми навчання</w:t>
      </w:r>
    </w:p>
    <w:p w:rsidR="001C0655" w:rsidRPr="00334044" w:rsidRDefault="001C0655" w:rsidP="001C0655">
      <w:pPr>
        <w:spacing w:after="0" w:line="240" w:lineRule="auto"/>
        <w:ind w:left="2124" w:firstLine="708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>спеціальності __</w:t>
      </w:r>
      <w:r w:rsidRPr="00334044">
        <w:rPr>
          <w:rFonts w:ascii="Times New Roman" w:hAnsi="Times New Roman"/>
          <w:sz w:val="28"/>
          <w:szCs w:val="28"/>
          <w:u w:val="single"/>
        </w:rPr>
        <w:t>106 Географія</w:t>
      </w:r>
      <w:r w:rsidRPr="00334044">
        <w:rPr>
          <w:rFonts w:ascii="Times New Roman" w:hAnsi="Times New Roman"/>
          <w:sz w:val="28"/>
          <w:szCs w:val="28"/>
        </w:rPr>
        <w:t>___</w:t>
      </w:r>
    </w:p>
    <w:p w:rsidR="001C0655" w:rsidRPr="00334044" w:rsidRDefault="001C0655" w:rsidP="001C0655">
      <w:pPr>
        <w:spacing w:after="0" w:line="240" w:lineRule="auto"/>
        <w:ind w:left="2124" w:firstLine="708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>Освітня програма __</w:t>
      </w:r>
      <w:r w:rsidRPr="00334044">
        <w:rPr>
          <w:rFonts w:ascii="Times New Roman" w:hAnsi="Times New Roman"/>
          <w:sz w:val="28"/>
          <w:szCs w:val="28"/>
          <w:u w:val="single"/>
        </w:rPr>
        <w:t>Географія_</w:t>
      </w:r>
      <w:r w:rsidRPr="00334044">
        <w:rPr>
          <w:rFonts w:ascii="Times New Roman" w:hAnsi="Times New Roman"/>
          <w:sz w:val="28"/>
          <w:szCs w:val="28"/>
        </w:rPr>
        <w:t>_</w:t>
      </w:r>
    </w:p>
    <w:p w:rsidR="001C0655" w:rsidRPr="00334044" w:rsidRDefault="001C0655" w:rsidP="001C0655">
      <w:pPr>
        <w:spacing w:after="0" w:line="240" w:lineRule="auto"/>
        <w:ind w:left="2124" w:firstLine="708"/>
        <w:rPr>
          <w:rFonts w:ascii="Times New Roman" w:hAnsi="Times New Roman"/>
          <w:bCs/>
          <w:sz w:val="28"/>
          <w:szCs w:val="28"/>
        </w:rPr>
      </w:pPr>
      <w:r w:rsidRPr="00334044">
        <w:rPr>
          <w:rFonts w:ascii="Times New Roman" w:hAnsi="Times New Roman"/>
          <w:bCs/>
          <w:sz w:val="28"/>
          <w:szCs w:val="28"/>
        </w:rPr>
        <w:t>Савінов Ігор Олександров</w:t>
      </w:r>
      <w:r w:rsidRPr="00334044">
        <w:rPr>
          <w:rFonts w:ascii="Times New Roman" w:hAnsi="Times New Roman"/>
          <w:bCs/>
          <w:sz w:val="28"/>
          <w:szCs w:val="28"/>
          <w:lang w:val="uk-UA"/>
        </w:rPr>
        <w:t>ич</w:t>
      </w:r>
    </w:p>
    <w:p w:rsidR="001C0655" w:rsidRPr="00334044" w:rsidRDefault="001C0655" w:rsidP="001C0655">
      <w:pPr>
        <w:spacing w:after="0" w:line="240" w:lineRule="auto"/>
        <w:ind w:left="2124" w:firstLine="708"/>
        <w:rPr>
          <w:rFonts w:ascii="Times New Roman" w:hAnsi="Times New Roman"/>
          <w:sz w:val="28"/>
          <w:szCs w:val="28"/>
        </w:rPr>
      </w:pPr>
    </w:p>
    <w:p w:rsidR="001C0655" w:rsidRPr="00334044" w:rsidRDefault="001C0655" w:rsidP="001C0655">
      <w:pPr>
        <w:spacing w:after="0" w:line="240" w:lineRule="auto"/>
        <w:ind w:left="2124" w:firstLine="708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 xml:space="preserve">Керівник: </w:t>
      </w:r>
      <w:r w:rsidRPr="00334044">
        <w:rPr>
          <w:rFonts w:ascii="Times New Roman" w:hAnsi="Times New Roman"/>
          <w:sz w:val="28"/>
          <w:szCs w:val="28"/>
          <w:u w:val="single"/>
        </w:rPr>
        <w:t>к. геогр. н., доц. Буяновський</w:t>
      </w:r>
      <w:r w:rsidRPr="00334044">
        <w:rPr>
          <w:rFonts w:ascii="Times New Roman" w:hAnsi="Times New Roman"/>
          <w:sz w:val="28"/>
          <w:szCs w:val="28"/>
        </w:rPr>
        <w:t> А. О._______</w:t>
      </w:r>
    </w:p>
    <w:p w:rsidR="001C0655" w:rsidRPr="00334044" w:rsidRDefault="001C0655" w:rsidP="001C0655">
      <w:pPr>
        <w:spacing w:after="0" w:line="240" w:lineRule="auto"/>
        <w:ind w:left="2124" w:firstLine="708"/>
        <w:rPr>
          <w:rFonts w:ascii="Times New Roman" w:hAnsi="Times New Roman"/>
          <w:sz w:val="28"/>
          <w:szCs w:val="28"/>
          <w:u w:val="single"/>
        </w:rPr>
      </w:pPr>
      <w:r w:rsidRPr="00334044">
        <w:rPr>
          <w:rFonts w:ascii="Times New Roman" w:hAnsi="Times New Roman"/>
          <w:sz w:val="28"/>
          <w:szCs w:val="28"/>
        </w:rPr>
        <w:t xml:space="preserve">Рецензент: </w:t>
      </w:r>
      <w:r w:rsidRPr="00334044">
        <w:rPr>
          <w:rFonts w:ascii="Times New Roman" w:hAnsi="Times New Roman"/>
          <w:sz w:val="28"/>
          <w:szCs w:val="28"/>
          <w:u w:val="single"/>
          <w:lang w:val="uk-UA"/>
        </w:rPr>
        <w:t>к</w:t>
      </w:r>
      <w:r w:rsidRPr="00334044">
        <w:rPr>
          <w:rFonts w:ascii="Times New Roman" w:hAnsi="Times New Roman"/>
          <w:sz w:val="28"/>
          <w:szCs w:val="28"/>
          <w:u w:val="single"/>
        </w:rPr>
        <w:t xml:space="preserve">. геогр.н., </w:t>
      </w:r>
      <w:r w:rsidRPr="00334044">
        <w:rPr>
          <w:rFonts w:ascii="Times New Roman" w:hAnsi="Times New Roman"/>
          <w:sz w:val="28"/>
          <w:szCs w:val="28"/>
          <w:u w:val="single"/>
          <w:lang w:val="uk-UA"/>
        </w:rPr>
        <w:t>доц. Коломієць К. В.</w:t>
      </w:r>
      <w:bookmarkEnd w:id="0"/>
    </w:p>
    <w:p w:rsidR="001C0655" w:rsidRPr="00334044" w:rsidRDefault="001C0655" w:rsidP="001C0655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C0655" w:rsidRPr="00334044" w:rsidRDefault="001C0655" w:rsidP="001C0655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1C0655" w:rsidRPr="00334044" w:rsidRDefault="001C0655" w:rsidP="001C0655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1C0655" w:rsidRPr="00334044" w:rsidTr="006945B7">
        <w:tc>
          <w:tcPr>
            <w:tcW w:w="5082" w:type="dxa"/>
          </w:tcPr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bookmarkStart w:id="1" w:name="_heading=h.gjdgxs" w:colFirst="0" w:colLast="0"/>
            <w:bookmarkEnd w:id="1"/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Протокол засідання кафедри </w:t>
            </w:r>
          </w:p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>географії України, ґрунтознавства</w:t>
            </w:r>
          </w:p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>і земельного кадастру</w:t>
            </w:r>
          </w:p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№ __  від  _________.2023 р. </w:t>
            </w:r>
          </w:p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1C0655" w:rsidRPr="00334044" w:rsidRDefault="001C0655" w:rsidP="006945B7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>__________        Буяновс</w:t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ь</w:t>
            </w: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>кий Андрій</w:t>
            </w:r>
          </w:p>
          <w:p w:rsidR="001C0655" w:rsidRPr="00334044" w:rsidRDefault="001C0655" w:rsidP="006945B7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</w:t>
            </w:r>
          </w:p>
        </w:tc>
        <w:tc>
          <w:tcPr>
            <w:tcW w:w="4786" w:type="dxa"/>
          </w:tcPr>
          <w:p w:rsidR="001C0655" w:rsidRPr="00334044" w:rsidRDefault="001C0655" w:rsidP="006945B7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>Захищено на засіданні ЕК № _____</w:t>
            </w:r>
          </w:p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>протокол № ___від____.____.20___ р.</w:t>
            </w:r>
          </w:p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</w:p>
          <w:p w:rsidR="001C0655" w:rsidRPr="00334044" w:rsidRDefault="001C0655" w:rsidP="006945B7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>Оцінка______________/___</w:t>
            </w: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ab/>
              <w:t>___/_____</w:t>
            </w:r>
          </w:p>
          <w:p w:rsidR="001C0655" w:rsidRPr="00334044" w:rsidRDefault="001C0655" w:rsidP="006945B7">
            <w:pPr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334044">
              <w:rPr>
                <w:rFonts w:ascii="Times New Roman" w:hAnsi="Times New Roman"/>
                <w:lang w:eastAsia="ru-RU"/>
              </w:rPr>
              <w:t>(за національною шкалою/шкалою ЕСТS/ бали)</w:t>
            </w:r>
          </w:p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</w:p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>Голова ЕК</w:t>
            </w:r>
          </w:p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_________        Вихованець Галина </w:t>
            </w:r>
          </w:p>
          <w:p w:rsidR="001C0655" w:rsidRPr="00334044" w:rsidRDefault="001C0655" w:rsidP="006945B7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  </w:t>
            </w:r>
          </w:p>
        </w:tc>
      </w:tr>
      <w:tr w:rsidR="001C0655" w:rsidRPr="00334044" w:rsidTr="006945B7">
        <w:tc>
          <w:tcPr>
            <w:tcW w:w="5082" w:type="dxa"/>
          </w:tcPr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4786" w:type="dxa"/>
          </w:tcPr>
          <w:p w:rsidR="001C0655" w:rsidRPr="00334044" w:rsidRDefault="001C0655" w:rsidP="006945B7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1C0655" w:rsidRPr="00D02FCD" w:rsidRDefault="001C0655" w:rsidP="001C0655">
      <w:pPr>
        <w:spacing w:after="0"/>
        <w:rPr>
          <w:vanish/>
        </w:rPr>
      </w:pPr>
    </w:p>
    <w:tbl>
      <w:tblPr>
        <w:tblW w:w="0" w:type="auto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926"/>
        <w:gridCol w:w="418"/>
      </w:tblGrid>
      <w:tr w:rsidR="001C0655" w:rsidRPr="00D02FCD" w:rsidTr="006945B7">
        <w:tc>
          <w:tcPr>
            <w:tcW w:w="8926" w:type="dxa"/>
            <w:shd w:val="clear" w:color="auto" w:fill="auto"/>
          </w:tcPr>
          <w:p w:rsidR="001C0655" w:rsidRPr="00D02FCD" w:rsidRDefault="001C0655" w:rsidP="006945B7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szCs w:val="28"/>
              </w:rPr>
            </w:pPr>
            <w:r w:rsidRPr="00D02FCD">
              <w:rPr>
                <w:rFonts w:ascii="Times New Roman" w:eastAsia="Times New Roman" w:hAnsi="Times New Roman"/>
                <w:b/>
                <w:sz w:val="28"/>
                <w:szCs w:val="28"/>
              </w:rPr>
              <w:t>Одеса 2023</w:t>
            </w:r>
            <w:r w:rsidRPr="00D02FCD">
              <w:rPr>
                <w:rFonts w:ascii="Times New Roman" w:eastAsia="Times New Roman" w:hAnsi="Times New Roman"/>
                <w:b/>
                <w:sz w:val="28"/>
                <w:szCs w:val="28"/>
              </w:rPr>
              <w:br w:type="page"/>
            </w:r>
            <w:bookmarkStart w:id="2" w:name="_Hlk153406756"/>
          </w:p>
        </w:tc>
        <w:tc>
          <w:tcPr>
            <w:tcW w:w="418" w:type="dxa"/>
            <w:shd w:val="clear" w:color="auto" w:fill="auto"/>
            <w:vAlign w:val="bottom"/>
          </w:tcPr>
          <w:p w:rsidR="001C0655" w:rsidRPr="00D02FCD" w:rsidRDefault="001C0655" w:rsidP="006945B7">
            <w:pPr>
              <w:spacing w:line="360" w:lineRule="auto"/>
              <w:rPr>
                <w:rFonts w:ascii="Times New Roman" w:eastAsia="Times New Roman" w:hAnsi="Times New Roman"/>
                <w:b/>
                <w:szCs w:val="28"/>
              </w:rPr>
            </w:pPr>
          </w:p>
        </w:tc>
      </w:tr>
      <w:bookmarkEnd w:id="2"/>
    </w:tbl>
    <w:p w:rsidR="001C0655" w:rsidRDefault="001C0655" w:rsidP="001C0655">
      <w:pPr>
        <w:spacing w:after="0" w:line="36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1C0655" w:rsidRPr="00334044" w:rsidRDefault="001C0655" w:rsidP="001C0655">
      <w:pPr>
        <w:spacing w:after="0" w:line="36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 w:rsidRPr="00334044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W w:w="9464" w:type="dxa"/>
        <w:tblLayout w:type="fixed"/>
        <w:tblLook w:val="00A0" w:firstRow="1" w:lastRow="0" w:firstColumn="1" w:lastColumn="0" w:noHBand="0" w:noVBand="0"/>
      </w:tblPr>
      <w:tblGrid>
        <w:gridCol w:w="8755"/>
        <w:gridCol w:w="709"/>
      </w:tblGrid>
      <w:tr w:rsidR="001C0655" w:rsidRPr="00334044" w:rsidTr="006945B7">
        <w:trPr>
          <w:trHeight w:val="286"/>
        </w:trPr>
        <w:tc>
          <w:tcPr>
            <w:tcW w:w="8755" w:type="dxa"/>
          </w:tcPr>
          <w:p w:rsidR="001C0655" w:rsidRPr="00334044" w:rsidRDefault="001C0655" w:rsidP="006945B7">
            <w:pPr>
              <w:spacing w:after="0"/>
              <w:ind w:right="-108"/>
              <w:rPr>
                <w:rFonts w:ascii="Times New Roman" w:hAnsi="Times New Roman"/>
                <w:sz w:val="28"/>
                <w:szCs w:val="28"/>
                <w:lang w:val="uk-UA"/>
              </w:rPr>
            </w:pPr>
            <w:bookmarkStart w:id="3" w:name="_Hlk154554666"/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ВСТУП</w:t>
            </w:r>
            <w:r w:rsidRPr="00334044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………………………………………………………………..……...</w:t>
            </w:r>
          </w:p>
        </w:tc>
        <w:tc>
          <w:tcPr>
            <w:tcW w:w="709" w:type="dxa"/>
            <w:vAlign w:val="center"/>
          </w:tcPr>
          <w:p w:rsidR="001C0655" w:rsidRPr="00334044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</w:tr>
      <w:tr w:rsidR="001C0655" w:rsidRPr="00334044" w:rsidTr="006945B7">
        <w:trPr>
          <w:trHeight w:val="334"/>
        </w:trPr>
        <w:tc>
          <w:tcPr>
            <w:tcW w:w="8755" w:type="dxa"/>
          </w:tcPr>
          <w:p w:rsidR="001C0655" w:rsidRPr="00334044" w:rsidRDefault="001C0655" w:rsidP="006945B7">
            <w:pPr>
              <w:pStyle w:val="a3"/>
              <w:widowControl w:val="0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bookmarkStart w:id="4" w:name="_Hlk154524852"/>
            <w:r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 xml:space="preserve">1 </w:t>
            </w:r>
            <w:r w:rsidRPr="00334044"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>СТРУКТУРА ЗЕМЕЛЬНИХ РЕСУРСІВ УКРАЇНИ, ЇХ СТАН ТА ВИКОРИСТАННЯ</w:t>
            </w:r>
            <w:r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>……………………………………………….………..</w:t>
            </w:r>
          </w:p>
        </w:tc>
        <w:tc>
          <w:tcPr>
            <w:tcW w:w="709" w:type="dxa"/>
            <w:vAlign w:val="bottom"/>
          </w:tcPr>
          <w:p w:rsidR="001C0655" w:rsidRPr="00334044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334044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6</w:t>
            </w:r>
          </w:p>
        </w:tc>
      </w:tr>
      <w:tr w:rsidR="001C0655" w:rsidRPr="00334044" w:rsidTr="006945B7">
        <w:trPr>
          <w:trHeight w:val="339"/>
        </w:trPr>
        <w:tc>
          <w:tcPr>
            <w:tcW w:w="8755" w:type="dxa"/>
          </w:tcPr>
          <w:p w:rsidR="001C0655" w:rsidRPr="00334044" w:rsidRDefault="001C0655" w:rsidP="001C0655">
            <w:pPr>
              <w:pStyle w:val="a3"/>
              <w:numPr>
                <w:ilvl w:val="1"/>
                <w:numId w:val="2"/>
              </w:numPr>
              <w:spacing w:after="0"/>
              <w:ind w:right="-108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Основні дефініції </w:t>
            </w:r>
            <w:r w:rsidRPr="0033404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та понят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тя…………….</w:t>
            </w:r>
            <w:r w:rsidRPr="0033404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709" w:type="dxa"/>
            <w:vAlign w:val="center"/>
          </w:tcPr>
          <w:p w:rsidR="001C0655" w:rsidRPr="00334044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334044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6</w:t>
            </w:r>
          </w:p>
        </w:tc>
      </w:tr>
      <w:tr w:rsidR="001C0655" w:rsidRPr="00334044" w:rsidTr="006945B7">
        <w:trPr>
          <w:trHeight w:val="334"/>
        </w:trPr>
        <w:tc>
          <w:tcPr>
            <w:tcW w:w="8755" w:type="dxa"/>
          </w:tcPr>
          <w:p w:rsidR="001C0655" w:rsidRPr="00334044" w:rsidRDefault="001C0655" w:rsidP="006945B7">
            <w:pPr>
              <w:pStyle w:val="a3"/>
              <w:spacing w:after="0" w:line="240" w:lineRule="auto"/>
              <w:ind w:left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1.2</w:t>
            </w:r>
            <w:r w:rsidRPr="00334044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334044">
              <w:rPr>
                <w:rFonts w:ascii="Times New Roman" w:hAnsi="Times New Roman"/>
                <w:sz w:val="28"/>
                <w:szCs w:val="28"/>
                <w:lang w:val="uk-UA"/>
              </w:rPr>
              <w:t>Сучасний стан та проблеми використання земельних ресурсів України………………………………………………………………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……....</w:t>
            </w:r>
          </w:p>
        </w:tc>
        <w:tc>
          <w:tcPr>
            <w:tcW w:w="709" w:type="dxa"/>
            <w:vAlign w:val="center"/>
          </w:tcPr>
          <w:p w:rsidR="001C0655" w:rsidRPr="00334044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val="en-US"/>
              </w:rPr>
              <w:t>9</w:t>
            </w:r>
          </w:p>
        </w:tc>
      </w:tr>
      <w:tr w:rsidR="001C0655" w:rsidRPr="00334044" w:rsidTr="006945B7">
        <w:trPr>
          <w:trHeight w:val="334"/>
        </w:trPr>
        <w:tc>
          <w:tcPr>
            <w:tcW w:w="8755" w:type="dxa"/>
          </w:tcPr>
          <w:p w:rsidR="001C0655" w:rsidRPr="00334044" w:rsidRDefault="001C0655" w:rsidP="006945B7">
            <w:pPr>
              <w:pStyle w:val="a3"/>
              <w:spacing w:after="0" w:line="360" w:lineRule="auto"/>
              <w:ind w:left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1.3 </w:t>
            </w:r>
            <w:r w:rsidRPr="00334044">
              <w:rPr>
                <w:rFonts w:ascii="Times New Roman" w:hAnsi="Times New Roman"/>
                <w:sz w:val="28"/>
                <w:szCs w:val="28"/>
                <w:lang w:val="uk-UA"/>
              </w:rPr>
              <w:t>Земельна реформа в Україні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……………….</w:t>
            </w:r>
            <w:r w:rsidRPr="00334044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709" w:type="dxa"/>
            <w:vAlign w:val="center"/>
          </w:tcPr>
          <w:p w:rsidR="001C0655" w:rsidRPr="00D66A82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1C0655" w:rsidRPr="00334044" w:rsidTr="006945B7">
        <w:trPr>
          <w:trHeight w:val="627"/>
        </w:trPr>
        <w:tc>
          <w:tcPr>
            <w:tcW w:w="8755" w:type="dxa"/>
            <w:vAlign w:val="center"/>
          </w:tcPr>
          <w:p w:rsidR="001C0655" w:rsidRPr="00334044" w:rsidRDefault="001C0655" w:rsidP="001C0655">
            <w:pPr>
              <w:pStyle w:val="a3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ТЕОРЕТИ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ЧНІ ТА ПРАКТИЧНІ АСПЕКТИ </w:t>
            </w: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ГРОШОВОЇ ОЦІНКИ ЗЕМЕЛЬ В УКРАЇНІ</w:t>
            </w:r>
            <w:r w:rsidRPr="00334044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09" w:type="dxa"/>
            <w:vAlign w:val="bottom"/>
          </w:tcPr>
          <w:p w:rsidR="001C0655" w:rsidRPr="00D66A82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1C0655" w:rsidRPr="00334044" w:rsidTr="006945B7">
        <w:trPr>
          <w:trHeight w:val="178"/>
        </w:trPr>
        <w:tc>
          <w:tcPr>
            <w:tcW w:w="8755" w:type="dxa"/>
            <w:vAlign w:val="center"/>
          </w:tcPr>
          <w:p w:rsidR="001C0655" w:rsidRPr="00334044" w:rsidRDefault="001C0655" w:rsidP="001C0655">
            <w:pPr>
              <w:pStyle w:val="a3"/>
              <w:numPr>
                <w:ilvl w:val="1"/>
                <w:numId w:val="2"/>
              </w:numPr>
              <w:spacing w:after="0" w:line="360" w:lineRule="auto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Методи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та методи</w:t>
            </w:r>
            <w:r w:rsidRPr="0033404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к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и</w:t>
            </w:r>
            <w:r w:rsidRPr="0033404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 грошової оцінки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земель</w:t>
            </w:r>
            <w:r w:rsidRPr="0033404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……………………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…</w:t>
            </w:r>
            <w:r w:rsidRPr="00334044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.</w:t>
            </w:r>
          </w:p>
        </w:tc>
        <w:tc>
          <w:tcPr>
            <w:tcW w:w="709" w:type="dxa"/>
            <w:vAlign w:val="bottom"/>
          </w:tcPr>
          <w:p w:rsidR="001C0655" w:rsidRPr="00D66A82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1C0655" w:rsidRPr="00334044" w:rsidTr="006945B7">
        <w:trPr>
          <w:trHeight w:val="125"/>
        </w:trPr>
        <w:tc>
          <w:tcPr>
            <w:tcW w:w="8755" w:type="dxa"/>
            <w:vAlign w:val="center"/>
          </w:tcPr>
          <w:p w:rsidR="001C0655" w:rsidRPr="00334044" w:rsidRDefault="001C0655" w:rsidP="001C0655">
            <w:pPr>
              <w:pStyle w:val="a3"/>
              <w:numPr>
                <w:ilvl w:val="1"/>
                <w:numId w:val="2"/>
              </w:numPr>
              <w:spacing w:after="0"/>
              <w:ind w:right="-108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bCs/>
                <w:sz w:val="28"/>
                <w:szCs w:val="28"/>
                <w:shd w:val="clear" w:color="auto" w:fill="FFFFFF"/>
                <w:lang w:val="uk-UA"/>
              </w:rPr>
              <w:t>Методика нормативної грошової оцінки земель</w:t>
            </w:r>
            <w:r>
              <w:rPr>
                <w:rFonts w:ascii="Times New Roman" w:hAnsi="Times New Roman"/>
                <w:bCs/>
                <w:sz w:val="28"/>
                <w:szCs w:val="28"/>
                <w:shd w:val="clear" w:color="auto" w:fill="FFFFFF"/>
                <w:lang w:val="uk-UA"/>
              </w:rPr>
              <w:t xml:space="preserve"> сільськогосподарського призначення</w:t>
            </w:r>
            <w:r w:rsidRPr="00334044">
              <w:rPr>
                <w:rFonts w:ascii="Times New Roman" w:hAnsi="Times New Roman"/>
                <w:bCs/>
                <w:sz w:val="28"/>
                <w:szCs w:val="28"/>
                <w:shd w:val="clear" w:color="auto" w:fill="FFFFFF"/>
                <w:lang w:val="uk-UA"/>
              </w:rPr>
              <w:t>……...</w:t>
            </w:r>
            <w:r>
              <w:rPr>
                <w:rFonts w:ascii="Times New Roman" w:hAnsi="Times New Roman"/>
                <w:bCs/>
                <w:sz w:val="28"/>
                <w:szCs w:val="28"/>
                <w:shd w:val="clear" w:color="auto" w:fill="FFFFFF"/>
                <w:lang w:val="uk-UA"/>
              </w:rPr>
              <w:t>................</w:t>
            </w:r>
            <w:r w:rsidRPr="00334044">
              <w:rPr>
                <w:rFonts w:ascii="Times New Roman" w:hAnsi="Times New Roman"/>
                <w:sz w:val="28"/>
                <w:szCs w:val="28"/>
                <w:lang w:val="uk-UA"/>
              </w:rPr>
              <w:t>……….……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709" w:type="dxa"/>
            <w:vAlign w:val="bottom"/>
          </w:tcPr>
          <w:p w:rsidR="001C0655" w:rsidRPr="00D66A82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1C0655" w:rsidRPr="00334044" w:rsidTr="006945B7">
        <w:trPr>
          <w:trHeight w:val="381"/>
        </w:trPr>
        <w:tc>
          <w:tcPr>
            <w:tcW w:w="8755" w:type="dxa"/>
            <w:vAlign w:val="center"/>
          </w:tcPr>
          <w:p w:rsidR="001C0655" w:rsidRPr="00334044" w:rsidRDefault="001C0655" w:rsidP="001C0655">
            <w:pPr>
              <w:pStyle w:val="a3"/>
              <w:widowControl w:val="0"/>
              <w:numPr>
                <w:ilvl w:val="0"/>
                <w:numId w:val="2"/>
              </w:numPr>
              <w:tabs>
                <w:tab w:val="left" w:pos="426"/>
              </w:tabs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b/>
                <w:color w:val="000000"/>
                <w:sz w:val="28"/>
                <w:szCs w:val="28"/>
                <w:lang w:val="uk-UA"/>
              </w:rPr>
              <w:t xml:space="preserve">ГРОШОВА ОЦІНКА ЗЕМЕЛЬ СІЛЬСЬКОГОСПОДАРСЬКОГО ПРИЗНАЧЕННЯ В  УКРАЇНІ ТА </w:t>
            </w:r>
            <w:r>
              <w:rPr>
                <w:rFonts w:ascii="Times New Roman" w:hAnsi="Times New Roman"/>
                <w:b/>
                <w:color w:val="000000"/>
                <w:sz w:val="28"/>
                <w:szCs w:val="28"/>
                <w:lang w:val="uk-UA"/>
              </w:rPr>
              <w:t>ОДЕСЬКОМУ РЕГІОНІ, ЇЇ АНАЛІЗ</w:t>
            </w:r>
            <w:r w:rsidRPr="00334044">
              <w:rPr>
                <w:rFonts w:ascii="Times New Roman" w:hAnsi="Times New Roman"/>
                <w:b/>
                <w:color w:val="000000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b/>
                <w:color w:val="000000"/>
                <w:sz w:val="28"/>
                <w:szCs w:val="28"/>
                <w:lang w:val="uk-UA"/>
              </w:rPr>
              <w:t>……………………..</w:t>
            </w:r>
          </w:p>
        </w:tc>
        <w:tc>
          <w:tcPr>
            <w:tcW w:w="709" w:type="dxa"/>
            <w:vAlign w:val="bottom"/>
          </w:tcPr>
          <w:p w:rsidR="001C0655" w:rsidRPr="00334044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334044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42</w:t>
            </w:r>
          </w:p>
        </w:tc>
      </w:tr>
      <w:tr w:rsidR="001C0655" w:rsidRPr="00334044" w:rsidTr="006945B7">
        <w:trPr>
          <w:trHeight w:val="381"/>
        </w:trPr>
        <w:tc>
          <w:tcPr>
            <w:tcW w:w="8755" w:type="dxa"/>
            <w:vAlign w:val="center"/>
          </w:tcPr>
          <w:p w:rsidR="001C0655" w:rsidRPr="00334044" w:rsidRDefault="001C0655" w:rsidP="001C0655">
            <w:pPr>
              <w:pStyle w:val="a3"/>
              <w:numPr>
                <w:ilvl w:val="0"/>
                <w:numId w:val="2"/>
              </w:numPr>
              <w:tabs>
                <w:tab w:val="left" w:pos="426"/>
              </w:tabs>
              <w:spacing w:after="0" w:line="240" w:lineRule="auto"/>
              <w:ind w:left="426" w:hanging="426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ПРОБЛЕМИ ТА ПЕРСПЕКТИВИ ПРОВЕДЕННЯ </w:t>
            </w: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ГРОШОВ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ОЇ</w:t>
            </w: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ОЦІНК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И</w:t>
            </w: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ЗЕМЕЛЬ СІЛЬСЬКОГОСПОДАРСЬКОГО ПРИЗНАЧЕННЯ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В </w:t>
            </w: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ОДЕСЬК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ІЙ </w:t>
            </w: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ОБЛАСТІ…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…………………………………………</w:t>
            </w: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….</w:t>
            </w:r>
          </w:p>
        </w:tc>
        <w:tc>
          <w:tcPr>
            <w:tcW w:w="709" w:type="dxa"/>
            <w:vAlign w:val="bottom"/>
          </w:tcPr>
          <w:p w:rsidR="001C0655" w:rsidRPr="00334044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334044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49</w:t>
            </w:r>
          </w:p>
        </w:tc>
      </w:tr>
      <w:bookmarkEnd w:id="4"/>
      <w:tr w:rsidR="001C0655" w:rsidRPr="00334044" w:rsidTr="006945B7">
        <w:trPr>
          <w:trHeight w:val="258"/>
        </w:trPr>
        <w:tc>
          <w:tcPr>
            <w:tcW w:w="8755" w:type="dxa"/>
            <w:vAlign w:val="center"/>
          </w:tcPr>
          <w:p w:rsidR="001C0655" w:rsidRPr="00334044" w:rsidRDefault="001C0655" w:rsidP="006945B7">
            <w:pPr>
              <w:spacing w:after="0"/>
              <w:ind w:right="-108"/>
              <w:rPr>
                <w:rFonts w:ascii="Times New Roman" w:hAnsi="Times New Roman"/>
                <w:b/>
                <w:color w:val="000000"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ВИСНОВКИ……………………………………………………………….</w:t>
            </w:r>
          </w:p>
        </w:tc>
        <w:tc>
          <w:tcPr>
            <w:tcW w:w="709" w:type="dxa"/>
            <w:vAlign w:val="bottom"/>
          </w:tcPr>
          <w:p w:rsidR="001C0655" w:rsidRPr="00703A1F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60</w:t>
            </w:r>
          </w:p>
        </w:tc>
      </w:tr>
      <w:tr w:rsidR="001C0655" w:rsidRPr="00334044" w:rsidTr="006945B7">
        <w:trPr>
          <w:trHeight w:val="258"/>
        </w:trPr>
        <w:tc>
          <w:tcPr>
            <w:tcW w:w="8755" w:type="dxa"/>
            <w:vAlign w:val="center"/>
          </w:tcPr>
          <w:p w:rsidR="001C0655" w:rsidRPr="00334044" w:rsidRDefault="001C0655" w:rsidP="006945B7">
            <w:pPr>
              <w:spacing w:after="0"/>
              <w:ind w:right="-108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ПЕРЕЛІК ВИКОРИСТАНИХ ДЖЕРЕЛ……………………………….</w:t>
            </w:r>
          </w:p>
        </w:tc>
        <w:tc>
          <w:tcPr>
            <w:tcW w:w="709" w:type="dxa"/>
            <w:vAlign w:val="bottom"/>
          </w:tcPr>
          <w:p w:rsidR="001C0655" w:rsidRPr="00334044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334044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62</w:t>
            </w:r>
          </w:p>
        </w:tc>
      </w:tr>
      <w:tr w:rsidR="001C0655" w:rsidRPr="00334044" w:rsidTr="006945B7">
        <w:trPr>
          <w:trHeight w:val="258"/>
        </w:trPr>
        <w:tc>
          <w:tcPr>
            <w:tcW w:w="8755" w:type="dxa"/>
            <w:vAlign w:val="center"/>
          </w:tcPr>
          <w:p w:rsidR="001C0655" w:rsidRPr="00334044" w:rsidRDefault="001C0655" w:rsidP="006945B7">
            <w:pPr>
              <w:spacing w:after="0"/>
              <w:ind w:right="-108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ДОДАТКИ………………………………………………………………….</w:t>
            </w:r>
          </w:p>
        </w:tc>
        <w:tc>
          <w:tcPr>
            <w:tcW w:w="709" w:type="dxa"/>
            <w:vAlign w:val="bottom"/>
          </w:tcPr>
          <w:p w:rsidR="001C0655" w:rsidRPr="00703A1F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  <w:t>6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6</w:t>
            </w:r>
          </w:p>
        </w:tc>
      </w:tr>
      <w:tr w:rsidR="001C0655" w:rsidRPr="00334044" w:rsidTr="006945B7">
        <w:trPr>
          <w:trHeight w:val="258"/>
        </w:trPr>
        <w:tc>
          <w:tcPr>
            <w:tcW w:w="8755" w:type="dxa"/>
            <w:vAlign w:val="center"/>
          </w:tcPr>
          <w:p w:rsidR="001C0655" w:rsidRPr="00334044" w:rsidRDefault="001C0655" w:rsidP="006945B7">
            <w:pPr>
              <w:spacing w:after="0"/>
              <w:ind w:right="-108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Додаток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</w:t>
            </w: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.</w:t>
            </w:r>
            <w:r w:rsidRPr="0033404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334044">
              <w:rPr>
                <w:rFonts w:ascii="Times New Roman" w:eastAsia="Times New Roman" w:hAnsi="Times New Roman"/>
                <w:bCs/>
                <w:sz w:val="28"/>
                <w:lang w:val="uk-UA" w:eastAsia="ru-RU"/>
              </w:rPr>
              <w:t xml:space="preserve">Нормативи </w:t>
            </w:r>
            <w:r w:rsidRPr="00334044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334044">
              <w:rPr>
                <w:rFonts w:ascii="Times New Roman" w:eastAsia="Times New Roman" w:hAnsi="Times New Roman"/>
                <w:bCs/>
                <w:sz w:val="28"/>
                <w:lang w:val="uk-UA" w:eastAsia="ru-RU"/>
              </w:rPr>
              <w:t>капіталізованого рентного доходу на  землях сільськогосподарського призначення природно сільськогосподарських районів</w:t>
            </w:r>
            <w:r>
              <w:rPr>
                <w:rFonts w:ascii="Times New Roman" w:eastAsia="Times New Roman" w:hAnsi="Times New Roman"/>
                <w:bCs/>
                <w:sz w:val="28"/>
                <w:lang w:val="uk-UA" w:eastAsia="ru-RU"/>
              </w:rPr>
              <w:t>……….</w:t>
            </w:r>
            <w:r w:rsidRPr="00334044">
              <w:rPr>
                <w:rFonts w:ascii="Times New Roman" w:eastAsia="Times New Roman" w:hAnsi="Times New Roman"/>
                <w:bCs/>
                <w:sz w:val="28"/>
                <w:lang w:val="uk-UA" w:eastAsia="ru-RU"/>
              </w:rPr>
              <w:t>.................................................................................................</w:t>
            </w:r>
          </w:p>
        </w:tc>
        <w:tc>
          <w:tcPr>
            <w:tcW w:w="709" w:type="dxa"/>
            <w:vAlign w:val="bottom"/>
          </w:tcPr>
          <w:p w:rsidR="001C0655" w:rsidRPr="00334044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334044">
              <w:rPr>
                <w:rFonts w:ascii="Times New Roman" w:hAnsi="Times New Roman"/>
                <w:color w:val="000000"/>
                <w:sz w:val="28"/>
                <w:szCs w:val="28"/>
              </w:rPr>
              <w:t>67</w:t>
            </w:r>
          </w:p>
        </w:tc>
      </w:tr>
      <w:tr w:rsidR="001C0655" w:rsidRPr="00334044" w:rsidTr="006945B7">
        <w:trPr>
          <w:trHeight w:val="258"/>
        </w:trPr>
        <w:tc>
          <w:tcPr>
            <w:tcW w:w="8755" w:type="dxa"/>
            <w:vAlign w:val="center"/>
          </w:tcPr>
          <w:p w:rsidR="001C0655" w:rsidRPr="00334044" w:rsidRDefault="001C0655" w:rsidP="006945B7">
            <w:pPr>
              <w:spacing w:after="0"/>
              <w:ind w:right="-108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Додаток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Б</w:t>
            </w:r>
            <w:r w:rsidRPr="0033404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.</w:t>
            </w:r>
            <w:r w:rsidRPr="00334044"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334044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Розрахунок нормативної грошової оцінки земель      сільськогосподарського призначення…………………………………...</w:t>
            </w:r>
          </w:p>
        </w:tc>
        <w:tc>
          <w:tcPr>
            <w:tcW w:w="709" w:type="dxa"/>
            <w:vAlign w:val="bottom"/>
          </w:tcPr>
          <w:p w:rsidR="001C0655" w:rsidRPr="00334044" w:rsidRDefault="001C0655" w:rsidP="006945B7">
            <w:pPr>
              <w:spacing w:after="0"/>
              <w:ind w:right="-108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334044">
              <w:rPr>
                <w:rFonts w:ascii="Times New Roman" w:hAnsi="Times New Roman"/>
                <w:color w:val="000000"/>
                <w:sz w:val="28"/>
                <w:szCs w:val="28"/>
              </w:rPr>
              <w:t>74</w:t>
            </w:r>
          </w:p>
        </w:tc>
      </w:tr>
    </w:tbl>
    <w:p w:rsidR="001C0655" w:rsidRDefault="001C0655" w:rsidP="001C065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bookmarkEnd w:id="3"/>
    <w:p w:rsidR="001C0655" w:rsidRPr="00334044" w:rsidRDefault="001C0655" w:rsidP="001C065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34044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1C0655" w:rsidRPr="00334044" w:rsidRDefault="001C0655" w:rsidP="001C065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C0655" w:rsidRDefault="001C0655" w:rsidP="001C065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Земля, земельна ділянка – завжди цікавила людей, спочатку як джерело та засіб отримання результатів праці (землеробського освоєння) та просторово-територіальний ресурс розміщення господарства, дещо згодом з екстенсифікацією використання усіх без виключення природних ресурсів базисом розміщення виробництв, і зрештою – в період постіндустріального (інформаційного) розвитку як важлива екологічна складова екосистем різного рівня. </w:t>
      </w:r>
    </w:p>
    <w:p w:rsidR="001C0655" w:rsidRPr="00334044" w:rsidRDefault="001C0655" w:rsidP="001C065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Виступаючи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основни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базис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усіх процесів </w:t>
      </w:r>
      <w:r>
        <w:rPr>
          <w:rFonts w:ascii="Times New Roman" w:hAnsi="Times New Roman"/>
          <w:sz w:val="28"/>
          <w:szCs w:val="28"/>
          <w:lang w:val="uk-UA"/>
        </w:rPr>
        <w:t xml:space="preserve">взаємодії природи і людини (довкілевої синергетики) </w:t>
      </w:r>
      <w:r w:rsidRPr="00334044">
        <w:rPr>
          <w:rFonts w:ascii="Times New Roman" w:hAnsi="Times New Roman"/>
          <w:sz w:val="28"/>
          <w:szCs w:val="28"/>
          <w:lang w:val="uk-UA"/>
        </w:rPr>
        <w:t>земля</w:t>
      </w:r>
      <w:r>
        <w:rPr>
          <w:rFonts w:ascii="Times New Roman" w:hAnsi="Times New Roman"/>
          <w:sz w:val="28"/>
          <w:szCs w:val="28"/>
          <w:lang w:val="uk-UA"/>
        </w:rPr>
        <w:t xml:space="preserve"> (земельні ділянки)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виконує </w:t>
      </w:r>
      <w:r>
        <w:rPr>
          <w:rFonts w:ascii="Times New Roman" w:hAnsi="Times New Roman"/>
          <w:sz w:val="28"/>
          <w:szCs w:val="28"/>
          <w:lang w:val="uk-UA"/>
        </w:rPr>
        <w:t xml:space="preserve">низку </w:t>
      </w:r>
      <w:r w:rsidRPr="00334044">
        <w:rPr>
          <w:rFonts w:ascii="Times New Roman" w:hAnsi="Times New Roman"/>
          <w:sz w:val="28"/>
          <w:szCs w:val="28"/>
          <w:lang w:val="uk-UA"/>
        </w:rPr>
        <w:t>функцій</w:t>
      </w:r>
      <w:r>
        <w:rPr>
          <w:rFonts w:ascii="Times New Roman" w:hAnsi="Times New Roman"/>
          <w:sz w:val="28"/>
          <w:szCs w:val="28"/>
          <w:lang w:val="uk-UA"/>
        </w:rPr>
        <w:t xml:space="preserve">: територіальну (просторову), </w:t>
      </w:r>
      <w:r w:rsidRPr="00334044">
        <w:rPr>
          <w:rFonts w:ascii="Times New Roman" w:hAnsi="Times New Roman"/>
          <w:sz w:val="28"/>
          <w:szCs w:val="28"/>
          <w:lang w:val="uk-UA"/>
        </w:rPr>
        <w:t>екологічну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34044">
        <w:rPr>
          <w:rFonts w:ascii="Times New Roman" w:hAnsi="Times New Roman"/>
          <w:sz w:val="28"/>
          <w:szCs w:val="28"/>
          <w:lang w:val="uk-UA"/>
        </w:rPr>
        <w:t>соціальну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34044">
        <w:rPr>
          <w:rFonts w:ascii="Times New Roman" w:hAnsi="Times New Roman"/>
          <w:sz w:val="28"/>
          <w:szCs w:val="28"/>
          <w:lang w:val="uk-UA"/>
        </w:rPr>
        <w:t>політичну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економічну</w:t>
      </w:r>
      <w:r>
        <w:rPr>
          <w:rFonts w:ascii="Times New Roman" w:hAnsi="Times New Roman"/>
          <w:sz w:val="28"/>
          <w:szCs w:val="28"/>
          <w:lang w:val="uk-UA"/>
        </w:rPr>
        <w:t>, тощо. Окрім того, вона має свою цінність (вартість)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функції</w:t>
      </w:r>
      <w:r>
        <w:rPr>
          <w:rFonts w:ascii="Times New Roman" w:hAnsi="Times New Roman"/>
          <w:sz w:val="28"/>
          <w:szCs w:val="28"/>
          <w:lang w:val="uk-UA"/>
        </w:rPr>
        <w:t xml:space="preserve">, а процедура оцінювання (тобто встановлення цінності об’єкта, його вартісного вираження)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/>
          <w:sz w:val="28"/>
          <w:szCs w:val="28"/>
          <w:lang w:val="uk-UA"/>
        </w:rPr>
        <w:t xml:space="preserve">вкрай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необхідною </w:t>
      </w:r>
      <w:r>
        <w:rPr>
          <w:rFonts w:ascii="Times New Roman" w:hAnsi="Times New Roman"/>
          <w:sz w:val="28"/>
          <w:szCs w:val="28"/>
          <w:lang w:val="uk-UA"/>
        </w:rPr>
        <w:t>перед</w:t>
      </w:r>
      <w:r w:rsidRPr="00334044">
        <w:rPr>
          <w:rFonts w:ascii="Times New Roman" w:hAnsi="Times New Roman"/>
          <w:sz w:val="28"/>
          <w:szCs w:val="28"/>
          <w:lang w:val="uk-UA"/>
        </w:rPr>
        <w:t>умовою  функціонування і розвитку економі</w:t>
      </w:r>
      <w:r>
        <w:rPr>
          <w:rFonts w:ascii="Times New Roman" w:hAnsi="Times New Roman"/>
          <w:sz w:val="28"/>
          <w:szCs w:val="28"/>
          <w:lang w:val="uk-UA"/>
        </w:rPr>
        <w:t xml:space="preserve">чних відносин цивілізованих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країн</w:t>
      </w:r>
      <w:r>
        <w:rPr>
          <w:rFonts w:ascii="Times New Roman" w:hAnsi="Times New Roman"/>
          <w:sz w:val="28"/>
          <w:szCs w:val="28"/>
          <w:lang w:val="uk-UA"/>
        </w:rPr>
        <w:t xml:space="preserve"> світу.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C0655" w:rsidRDefault="001C0655" w:rsidP="001C0655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Нині необхідність оцінки земель є безальтернативною причиною розвитку країни та її окремих частин (регіонів), адже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оцінка земель використовується </w:t>
      </w:r>
      <w:r>
        <w:rPr>
          <w:rFonts w:ascii="Times New Roman" w:hAnsi="Times New Roman"/>
          <w:sz w:val="28"/>
          <w:szCs w:val="28"/>
          <w:lang w:val="uk-UA"/>
        </w:rPr>
        <w:t xml:space="preserve">не тільки </w:t>
      </w:r>
      <w:r w:rsidRPr="00334044">
        <w:rPr>
          <w:rFonts w:ascii="Times New Roman" w:hAnsi="Times New Roman"/>
          <w:sz w:val="28"/>
          <w:szCs w:val="28"/>
          <w:lang w:val="uk-UA"/>
        </w:rPr>
        <w:t>для встановлення ставок</w:t>
      </w:r>
      <w:r>
        <w:rPr>
          <w:rFonts w:ascii="Times New Roman" w:hAnsi="Times New Roman"/>
          <w:sz w:val="28"/>
          <w:szCs w:val="28"/>
          <w:lang w:val="uk-UA"/>
        </w:rPr>
        <w:t xml:space="preserve"> справедливого оподаткування земельних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ділянок і встановлення розміру орендної ставки, а також є важливою складовою загалом системи обліку земель (земельного кадастру), інформаційного та прозорого регулювання ринку земель та інших суспільно-економічних процесів, управління ґрунтово-земельними ресурсами, тощо. Окремим питанням, яке довгий час залишалось під дією табу (мораторію) є запуск ринку, тобто обігу, земель сільськогосподарського призначення через цивільно-правові угоди </w:t>
      </w:r>
      <w:r w:rsidRPr="00334044">
        <w:rPr>
          <w:rFonts w:ascii="Times New Roman" w:hAnsi="Times New Roman"/>
          <w:sz w:val="28"/>
          <w:szCs w:val="28"/>
          <w:lang w:val="uk-UA"/>
        </w:rPr>
        <w:t>купівл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34044">
        <w:rPr>
          <w:rFonts w:ascii="Times New Roman" w:hAnsi="Times New Roman"/>
          <w:sz w:val="28"/>
          <w:szCs w:val="28"/>
          <w:lang w:val="uk-UA"/>
        </w:rPr>
        <w:t>-продаж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земельних ділянок, </w:t>
      </w:r>
      <w:r>
        <w:rPr>
          <w:rFonts w:ascii="Times New Roman" w:hAnsi="Times New Roman"/>
          <w:sz w:val="28"/>
          <w:szCs w:val="28"/>
          <w:lang w:val="uk-UA"/>
        </w:rPr>
        <w:t xml:space="preserve">нарахування </w:t>
      </w:r>
      <w:r w:rsidRPr="00334044">
        <w:rPr>
          <w:rFonts w:ascii="Times New Roman" w:hAnsi="Times New Roman"/>
          <w:sz w:val="28"/>
          <w:szCs w:val="28"/>
          <w:lang w:val="uk-UA"/>
        </w:rPr>
        <w:t>компенсаці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за збитки,  заподіяні власникам та землекористувачам тощо, </w:t>
      </w:r>
      <w:r>
        <w:rPr>
          <w:rFonts w:ascii="Times New Roman" w:hAnsi="Times New Roman"/>
          <w:sz w:val="28"/>
          <w:szCs w:val="28"/>
          <w:lang w:val="uk-UA"/>
        </w:rPr>
        <w:t xml:space="preserve">а це в свою чергу </w:t>
      </w:r>
      <w:r w:rsidRPr="00334044">
        <w:rPr>
          <w:rFonts w:ascii="Times New Roman" w:hAnsi="Times New Roman"/>
          <w:sz w:val="28"/>
          <w:szCs w:val="28"/>
          <w:lang w:val="uk-UA"/>
        </w:rPr>
        <w:t>передбачає проведення різних видів оцінки земельної власності</w:t>
      </w:r>
      <w:r>
        <w:rPr>
          <w:rFonts w:ascii="Times New Roman" w:hAnsi="Times New Roman"/>
          <w:sz w:val="28"/>
          <w:szCs w:val="28"/>
          <w:lang w:val="uk-UA"/>
        </w:rPr>
        <w:t xml:space="preserve">, зокрема мова йде про </w:t>
      </w:r>
      <w:r w:rsidRPr="00334044">
        <w:rPr>
          <w:rFonts w:ascii="Times New Roman" w:hAnsi="Times New Roman"/>
          <w:noProof/>
          <w:color w:val="FF0000"/>
          <w:sz w:val="28"/>
          <w:szCs w:val="28"/>
          <w:lang w:val="uk-UA"/>
        </w:rPr>
        <w:t xml:space="preserve"> 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 xml:space="preserve"> бонітування </w:t>
      </w:r>
      <w:r>
        <w:rPr>
          <w:rFonts w:ascii="Times New Roman" w:hAnsi="Times New Roman"/>
          <w:noProof/>
          <w:sz w:val="28"/>
          <w:szCs w:val="28"/>
          <w:lang w:val="uk-UA"/>
        </w:rPr>
        <w:t>ґ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>рунтів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>грошов</w:t>
      </w:r>
      <w:r>
        <w:rPr>
          <w:rFonts w:ascii="Times New Roman" w:hAnsi="Times New Roman"/>
          <w:noProof/>
          <w:sz w:val="28"/>
          <w:szCs w:val="28"/>
          <w:lang w:val="uk-UA"/>
        </w:rPr>
        <w:t>у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 xml:space="preserve"> оцінк</w:t>
      </w:r>
      <w:r>
        <w:rPr>
          <w:rFonts w:ascii="Times New Roman" w:hAnsi="Times New Roman"/>
          <w:noProof/>
          <w:sz w:val="28"/>
          <w:szCs w:val="28"/>
          <w:lang w:val="uk-UA"/>
        </w:rPr>
        <w:t>у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 xml:space="preserve"> земель. </w:t>
      </w:r>
    </w:p>
    <w:p w:rsidR="001C0655" w:rsidRDefault="001C0655" w:rsidP="001C0655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Незавершеність реформи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децентралізації та </w:t>
      </w:r>
      <w:r>
        <w:rPr>
          <w:rFonts w:ascii="Times New Roman" w:hAnsi="Times New Roman"/>
          <w:sz w:val="28"/>
          <w:szCs w:val="28"/>
          <w:lang w:val="uk-UA"/>
        </w:rPr>
        <w:t>адміністративно-територіального устрою, відсутність планів просторового розвитку новостворених громад і районів, н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езавершеність земельної реформи, військовий стан в Україні, починаючи з 2022 року, суттєво змінили умови та правила гри на ринку земель, зокрема і в частині транзакцій та конкрентноздатності покупців на сільськогоподарські землі. </w:t>
      </w:r>
    </w:p>
    <w:p w:rsidR="001C0655" w:rsidRPr="00334044" w:rsidRDefault="001C0655" w:rsidP="001C065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Все вище зазначене і визначає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актуальність обраної теми </w:t>
      </w:r>
      <w:r>
        <w:rPr>
          <w:rFonts w:ascii="Times New Roman" w:hAnsi="Times New Roman"/>
          <w:sz w:val="28"/>
          <w:szCs w:val="28"/>
          <w:lang w:val="uk-UA"/>
        </w:rPr>
        <w:t xml:space="preserve">кваліфікаційної </w:t>
      </w:r>
      <w:r w:rsidRPr="00334044">
        <w:rPr>
          <w:rFonts w:ascii="Times New Roman" w:hAnsi="Times New Roman"/>
          <w:sz w:val="28"/>
          <w:szCs w:val="28"/>
          <w:lang w:val="uk-UA"/>
        </w:rPr>
        <w:t>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магістра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C0655" w:rsidRPr="00C9613B" w:rsidRDefault="001C0655" w:rsidP="001C0655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C9613B">
        <w:rPr>
          <w:rFonts w:ascii="Times New Roman" w:hAnsi="Times New Roman"/>
          <w:b/>
          <w:bCs/>
          <w:noProof/>
          <w:sz w:val="28"/>
          <w:szCs w:val="28"/>
          <w:lang w:val="uk-UA"/>
        </w:rPr>
        <w:t>Об'єктом досліджень</w:t>
      </w:r>
      <w:r w:rsidRPr="00C9613B">
        <w:rPr>
          <w:rFonts w:ascii="Times New Roman" w:hAnsi="Times New Roman"/>
          <w:noProof/>
          <w:sz w:val="28"/>
          <w:szCs w:val="28"/>
          <w:lang w:val="uk-UA"/>
        </w:rPr>
        <w:t xml:space="preserve"> є  землі (земельні ділянки) в межах Одеської області.  </w:t>
      </w:r>
      <w:r w:rsidRPr="00C9613B">
        <w:rPr>
          <w:rFonts w:ascii="Times New Roman" w:hAnsi="Times New Roman"/>
          <w:b/>
          <w:bCs/>
          <w:noProof/>
          <w:sz w:val="28"/>
          <w:szCs w:val="28"/>
          <w:lang w:val="uk-UA"/>
        </w:rPr>
        <w:t>Предмет досліджень</w:t>
      </w:r>
      <w:r w:rsidRPr="00C9613B">
        <w:rPr>
          <w:rFonts w:ascii="Times New Roman" w:hAnsi="Times New Roman"/>
          <w:noProof/>
          <w:sz w:val="28"/>
          <w:szCs w:val="28"/>
          <w:lang w:val="uk-UA"/>
        </w:rPr>
        <w:t xml:space="preserve"> – проблеми проведення грошової оцінки земель в Одеській області у зв’язку з невизначеністю умов (зміни нормативно-правової бази, незакінченість земельної реформи, воєнний стан, тощо).  </w:t>
      </w:r>
    </w:p>
    <w:p w:rsidR="001C0655" w:rsidRPr="00C9613B" w:rsidRDefault="001C0655" w:rsidP="001C0655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C9613B">
        <w:rPr>
          <w:rFonts w:ascii="Times New Roman" w:hAnsi="Times New Roman"/>
          <w:b/>
          <w:bCs/>
          <w:noProof/>
          <w:sz w:val="28"/>
          <w:szCs w:val="28"/>
          <w:lang w:val="uk-UA"/>
        </w:rPr>
        <w:t>Мета роботи</w:t>
      </w:r>
      <w:r w:rsidRPr="00C9613B">
        <w:rPr>
          <w:rFonts w:ascii="Times New Roman" w:hAnsi="Times New Roman"/>
          <w:noProof/>
          <w:sz w:val="28"/>
          <w:szCs w:val="28"/>
          <w:lang w:val="uk-UA"/>
        </w:rPr>
        <w:t xml:space="preserve"> – аналіз сучасного  оцінювання земель Одеської області в умовах земельної реформи та воєнного стану. </w:t>
      </w:r>
    </w:p>
    <w:p w:rsidR="001C0655" w:rsidRPr="00C9613B" w:rsidRDefault="001C0655" w:rsidP="001C0655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C9613B">
        <w:rPr>
          <w:rFonts w:ascii="Times New Roman" w:hAnsi="Times New Roman"/>
          <w:noProof/>
          <w:sz w:val="28"/>
          <w:szCs w:val="28"/>
          <w:lang w:val="uk-UA"/>
        </w:rPr>
        <w:t xml:space="preserve">При формуванні мети роботи головний акцент (пріоритет) зроблено на категоріях земель сільськогосподарського призначення. </w:t>
      </w:r>
    </w:p>
    <w:p w:rsidR="001C0655" w:rsidRPr="00C9613B" w:rsidRDefault="001C0655" w:rsidP="001C0655">
      <w:pPr>
        <w:spacing w:after="0" w:line="360" w:lineRule="auto"/>
        <w:ind w:firstLine="709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C9613B">
        <w:rPr>
          <w:rFonts w:ascii="Times New Roman" w:hAnsi="Times New Roman"/>
          <w:b/>
          <w:bCs/>
          <w:noProof/>
          <w:sz w:val="28"/>
          <w:szCs w:val="28"/>
          <w:lang w:val="uk-UA"/>
        </w:rPr>
        <w:t xml:space="preserve">Завдання </w:t>
      </w:r>
      <w:r w:rsidRPr="00C9613B">
        <w:rPr>
          <w:rFonts w:ascii="Times New Roman" w:hAnsi="Times New Roman"/>
          <w:noProof/>
          <w:sz w:val="28"/>
          <w:szCs w:val="28"/>
          <w:lang w:val="uk-UA"/>
        </w:rPr>
        <w:t xml:space="preserve">робіт і досліджень: </w:t>
      </w:r>
    </w:p>
    <w:p w:rsidR="001C0655" w:rsidRDefault="001C0655" w:rsidP="001C065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C9613B">
        <w:rPr>
          <w:rFonts w:ascii="Times New Roman" w:hAnsi="Times New Roman"/>
          <w:noProof/>
          <w:sz w:val="28"/>
          <w:szCs w:val="28"/>
          <w:lang w:val="uk-UA"/>
        </w:rPr>
        <w:t xml:space="preserve">охарактеризувати  </w:t>
      </w:r>
      <w:r>
        <w:rPr>
          <w:rFonts w:ascii="Times New Roman" w:hAnsi="Times New Roman"/>
          <w:noProof/>
          <w:sz w:val="28"/>
          <w:szCs w:val="28"/>
          <w:lang w:val="uk-UA"/>
        </w:rPr>
        <w:t>структуру земельних ресурсів України;</w:t>
      </w:r>
    </w:p>
    <w:p w:rsidR="001C0655" w:rsidRDefault="001C0655" w:rsidP="001C065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схарактеризувати </w:t>
      </w:r>
      <w:r w:rsidRPr="00C9613B">
        <w:rPr>
          <w:rFonts w:ascii="Times New Roman" w:hAnsi="Times New Roman"/>
          <w:noProof/>
          <w:sz w:val="28"/>
          <w:szCs w:val="28"/>
          <w:lang w:val="uk-UA"/>
        </w:rPr>
        <w:t xml:space="preserve">методи та методики проведення оцінки земель; </w:t>
      </w:r>
    </w:p>
    <w:p w:rsidR="001C0655" w:rsidRPr="00C9613B" w:rsidRDefault="001C0655" w:rsidP="001C065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t xml:space="preserve">висвітлити результати грошової оцінки </w:t>
      </w:r>
      <w:r w:rsidRPr="00CD293F">
        <w:rPr>
          <w:rFonts w:ascii="Times New Roman" w:hAnsi="Times New Roman"/>
          <w:noProof/>
          <w:sz w:val="28"/>
          <w:szCs w:val="28"/>
          <w:lang w:val="uk-UA"/>
        </w:rPr>
        <w:t>земель сільськогосподарського призначення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в Одеській області;</w:t>
      </w:r>
    </w:p>
    <w:p w:rsidR="001C0655" w:rsidRPr="00C9613B" w:rsidRDefault="001C0655" w:rsidP="001C065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C9613B">
        <w:rPr>
          <w:rFonts w:ascii="Times New Roman" w:hAnsi="Times New Roman"/>
          <w:noProof/>
          <w:sz w:val="28"/>
          <w:szCs w:val="28"/>
          <w:lang w:val="uk-UA"/>
        </w:rPr>
        <w:t xml:space="preserve">проаналізувати </w:t>
      </w:r>
      <w:r w:rsidRPr="00CD293F">
        <w:rPr>
          <w:rFonts w:ascii="Times New Roman" w:hAnsi="Times New Roman"/>
          <w:noProof/>
          <w:sz w:val="28"/>
          <w:szCs w:val="28"/>
          <w:lang w:val="uk-UA"/>
        </w:rPr>
        <w:t xml:space="preserve">проблеми та перспективи проведення  грошової оцінки земель сільськогосподарського призначення в </w:t>
      </w:r>
      <w:r>
        <w:rPr>
          <w:rFonts w:ascii="Times New Roman" w:hAnsi="Times New Roman"/>
          <w:noProof/>
          <w:sz w:val="28"/>
          <w:szCs w:val="28"/>
          <w:lang w:val="uk-UA"/>
        </w:rPr>
        <w:t>О</w:t>
      </w:r>
      <w:r w:rsidRPr="00CD293F">
        <w:rPr>
          <w:rFonts w:ascii="Times New Roman" w:hAnsi="Times New Roman"/>
          <w:noProof/>
          <w:sz w:val="28"/>
          <w:szCs w:val="28"/>
          <w:lang w:val="uk-UA"/>
        </w:rPr>
        <w:t>деській області</w:t>
      </w:r>
      <w:r>
        <w:rPr>
          <w:rFonts w:ascii="Times New Roman" w:hAnsi="Times New Roman"/>
          <w:noProof/>
          <w:sz w:val="28"/>
          <w:szCs w:val="28"/>
          <w:lang w:val="uk-UA"/>
        </w:rPr>
        <w:t>.</w:t>
      </w:r>
      <w:r w:rsidRPr="00C9613B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</w:p>
    <w:p w:rsidR="001C0655" w:rsidRDefault="001C0655" w:rsidP="001C06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34044"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>Методи дослідження</w:t>
      </w:r>
      <w:r>
        <w:rPr>
          <w:rFonts w:ascii="Times New Roman" w:hAnsi="Times New Roman"/>
          <w:b/>
          <w:sz w:val="28"/>
          <w:szCs w:val="28"/>
          <w:shd w:val="clear" w:color="auto" w:fill="FFFFFF"/>
          <w:lang w:val="uk-UA"/>
        </w:rPr>
        <w:t xml:space="preserve">. </w:t>
      </w:r>
      <w:r w:rsidRPr="006309AC">
        <w:rPr>
          <w:rFonts w:ascii="Times New Roman" w:hAnsi="Times New Roman"/>
          <w:sz w:val="28"/>
          <w:szCs w:val="28"/>
          <w:lang w:val="uk-UA"/>
        </w:rPr>
        <w:t>В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пропонованій кваліфікаційній </w:t>
      </w:r>
      <w:r w:rsidRPr="00334044">
        <w:rPr>
          <w:rFonts w:ascii="Times New Roman" w:hAnsi="Times New Roman"/>
          <w:sz w:val="28"/>
          <w:szCs w:val="28"/>
          <w:lang w:val="uk-UA"/>
        </w:rPr>
        <w:t>робот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використан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загальнонаукові методи (</w:t>
      </w:r>
      <w:r>
        <w:rPr>
          <w:rFonts w:ascii="Times New Roman" w:hAnsi="Times New Roman"/>
          <w:sz w:val="28"/>
          <w:szCs w:val="28"/>
          <w:lang w:val="uk-UA"/>
        </w:rPr>
        <w:t xml:space="preserve">а саме: </w:t>
      </w:r>
      <w:r w:rsidRPr="00334044">
        <w:rPr>
          <w:rFonts w:ascii="Times New Roman" w:hAnsi="Times New Roman"/>
          <w:sz w:val="28"/>
          <w:szCs w:val="28"/>
          <w:lang w:val="uk-UA"/>
        </w:rPr>
        <w:t>аналіз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34044">
        <w:rPr>
          <w:rFonts w:ascii="Times New Roman" w:hAnsi="Times New Roman"/>
          <w:sz w:val="28"/>
          <w:szCs w:val="28"/>
          <w:lang w:val="uk-UA"/>
        </w:rPr>
        <w:t>синтез, індукція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34044">
        <w:rPr>
          <w:rFonts w:ascii="Times New Roman" w:hAnsi="Times New Roman"/>
          <w:sz w:val="28"/>
          <w:szCs w:val="28"/>
          <w:lang w:val="uk-UA"/>
        </w:rPr>
        <w:t>дедукція, абстрагування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34044">
        <w:rPr>
          <w:rFonts w:ascii="Times New Roman" w:hAnsi="Times New Roman"/>
          <w:sz w:val="28"/>
          <w:szCs w:val="28"/>
          <w:lang w:val="uk-UA"/>
        </w:rPr>
        <w:t>узагальнення</w:t>
      </w:r>
      <w:r>
        <w:rPr>
          <w:rFonts w:ascii="Times New Roman" w:hAnsi="Times New Roman"/>
          <w:sz w:val="28"/>
          <w:szCs w:val="28"/>
          <w:lang w:val="uk-UA"/>
        </w:rPr>
        <w:t>, тощо</w:t>
      </w:r>
      <w:r w:rsidRPr="00334044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334044">
        <w:rPr>
          <w:rFonts w:ascii="Times New Roman" w:hAnsi="Times New Roman"/>
          <w:sz w:val="28"/>
          <w:szCs w:val="28"/>
          <w:lang w:val="uk-UA"/>
        </w:rPr>
        <w:t>методи проблемно-хронологічн</w:t>
      </w:r>
      <w:r>
        <w:rPr>
          <w:rFonts w:ascii="Times New Roman" w:hAnsi="Times New Roman"/>
          <w:sz w:val="28"/>
          <w:szCs w:val="28"/>
          <w:lang w:val="uk-UA"/>
        </w:rPr>
        <w:t xml:space="preserve">ого </w:t>
      </w:r>
      <w:r w:rsidRPr="00334044">
        <w:rPr>
          <w:rFonts w:ascii="Times New Roman" w:hAnsi="Times New Roman"/>
          <w:sz w:val="28"/>
          <w:szCs w:val="28"/>
          <w:lang w:val="uk-UA"/>
        </w:rPr>
        <w:t>історико-науков</w:t>
      </w:r>
      <w:r>
        <w:rPr>
          <w:rFonts w:ascii="Times New Roman" w:hAnsi="Times New Roman"/>
          <w:sz w:val="28"/>
          <w:szCs w:val="28"/>
          <w:lang w:val="uk-UA"/>
        </w:rPr>
        <w:t xml:space="preserve">ого </w:t>
      </w:r>
      <w:r w:rsidRPr="00334044">
        <w:rPr>
          <w:rFonts w:ascii="Times New Roman" w:hAnsi="Times New Roman"/>
          <w:sz w:val="28"/>
          <w:szCs w:val="28"/>
          <w:lang w:val="uk-UA"/>
        </w:rPr>
        <w:t>аналіз</w:t>
      </w:r>
      <w:r>
        <w:rPr>
          <w:rFonts w:ascii="Times New Roman" w:hAnsi="Times New Roman"/>
          <w:sz w:val="28"/>
          <w:szCs w:val="28"/>
          <w:lang w:val="uk-UA"/>
        </w:rPr>
        <w:t>у. До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конкретно науков</w:t>
      </w:r>
      <w:r>
        <w:rPr>
          <w:rFonts w:ascii="Times New Roman" w:hAnsi="Times New Roman"/>
          <w:sz w:val="28"/>
          <w:szCs w:val="28"/>
          <w:lang w:val="uk-UA"/>
        </w:rPr>
        <w:t xml:space="preserve">их географічних та міждисциплінарних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метод</w:t>
      </w:r>
      <w:r>
        <w:rPr>
          <w:rFonts w:ascii="Times New Roman" w:hAnsi="Times New Roman"/>
          <w:sz w:val="28"/>
          <w:szCs w:val="28"/>
          <w:lang w:val="uk-UA"/>
        </w:rPr>
        <w:t xml:space="preserve">ів застосовані </w:t>
      </w:r>
      <w:r w:rsidRPr="00334044">
        <w:rPr>
          <w:rFonts w:ascii="Times New Roman" w:hAnsi="Times New Roman"/>
          <w:sz w:val="28"/>
          <w:szCs w:val="28"/>
          <w:lang w:val="uk-UA"/>
        </w:rPr>
        <w:t>порівняльно-географічний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D2CA0">
        <w:rPr>
          <w:rFonts w:ascii="Times New Roman" w:hAnsi="Times New Roman"/>
          <w:sz w:val="28"/>
          <w:szCs w:val="28"/>
          <w:lang w:val="uk-UA"/>
        </w:rPr>
        <w:t xml:space="preserve">ландшафтно-картографічний, землевпорядкування (землеустрою), </w:t>
      </w:r>
      <w:r w:rsidRPr="00334044">
        <w:rPr>
          <w:rFonts w:ascii="Times New Roman" w:hAnsi="Times New Roman"/>
          <w:sz w:val="28"/>
          <w:szCs w:val="28"/>
          <w:lang w:val="uk-UA"/>
        </w:rPr>
        <w:lastRenderedPageBreak/>
        <w:t>землеоціночних робіт</w:t>
      </w:r>
      <w:r>
        <w:rPr>
          <w:rFonts w:ascii="Times New Roman" w:hAnsi="Times New Roman"/>
          <w:sz w:val="28"/>
          <w:szCs w:val="28"/>
          <w:lang w:val="uk-UA"/>
        </w:rPr>
        <w:t xml:space="preserve">, управління земельними ресурсами, </w:t>
      </w:r>
      <w:r w:rsidRPr="006D2CA0">
        <w:rPr>
          <w:rFonts w:ascii="Times New Roman" w:hAnsi="Times New Roman"/>
          <w:sz w:val="28"/>
          <w:szCs w:val="28"/>
          <w:lang w:val="uk-UA"/>
        </w:rPr>
        <w:t xml:space="preserve"> моделювання, порівняння і прогнозування та ін. </w:t>
      </w:r>
    </w:p>
    <w:p w:rsidR="001C0655" w:rsidRPr="006D2CA0" w:rsidRDefault="001C0655" w:rsidP="001C06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D2CA0">
        <w:rPr>
          <w:rFonts w:ascii="Times New Roman" w:hAnsi="Times New Roman"/>
          <w:sz w:val="28"/>
          <w:szCs w:val="28"/>
          <w:lang w:val="uk-UA"/>
        </w:rPr>
        <w:t xml:space="preserve">При визначенні проблем та оптимізації процедури оцінювання ґрунтів і земель  на обраній території дослідження застосовані методи управління земельними ресурсами та відповідні оціночні методи, підходи та методики. </w:t>
      </w:r>
    </w:p>
    <w:p w:rsidR="001C0655" w:rsidRPr="00334044" w:rsidRDefault="001C0655" w:rsidP="001C065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34044">
        <w:rPr>
          <w:rFonts w:ascii="Times New Roman" w:hAnsi="Times New Roman"/>
          <w:noProof/>
          <w:sz w:val="28"/>
          <w:szCs w:val="28"/>
          <w:lang w:val="uk-UA"/>
        </w:rPr>
        <w:t xml:space="preserve">При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підготовці, 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>написанні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і оформленні 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 xml:space="preserve"> роботи використані матеріали  виробничих практик, які автор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цієї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 xml:space="preserve"> роботи проходи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в протягом 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 xml:space="preserve">навчання у магістратурі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ОНУ імені І.І. Мечникова, а також 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 xml:space="preserve">фондові матеріали кафедри географії України, </w:t>
      </w:r>
      <w:r>
        <w:rPr>
          <w:rFonts w:ascii="Times New Roman" w:hAnsi="Times New Roman"/>
          <w:noProof/>
          <w:sz w:val="28"/>
          <w:szCs w:val="28"/>
          <w:lang w:val="uk-UA"/>
        </w:rPr>
        <w:t>ґ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>рунтознавства і земельного кадастру, літературні  та інформаційні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, зокрема 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>інтернет</w:t>
      </w:r>
      <w:r>
        <w:rPr>
          <w:rFonts w:ascii="Times New Roman" w:hAnsi="Times New Roman"/>
          <w:noProof/>
          <w:sz w:val="28"/>
          <w:szCs w:val="28"/>
          <w:lang w:val="uk-UA"/>
        </w:rPr>
        <w:t>-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>джерела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, 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 xml:space="preserve"> за тематикою досліджень</w:t>
      </w:r>
      <w:r>
        <w:rPr>
          <w:rFonts w:ascii="Times New Roman" w:hAnsi="Times New Roman"/>
          <w:noProof/>
          <w:sz w:val="28"/>
          <w:szCs w:val="28"/>
          <w:lang w:val="uk-UA"/>
        </w:rPr>
        <w:t>, на що зроблені в тексті руковпису відповідні посилання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>.</w:t>
      </w:r>
    </w:p>
    <w:p w:rsidR="001C0655" w:rsidRDefault="001C0655" w:rsidP="001C065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даній </w:t>
      </w: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роботі розглянуто основні методичні підходи щодо проведення грошової оцінки земель в Україні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на прикладі Одеської області схарактеризовано та проведено аналіз результатів оцінки земель, головно сільськогосподарського призначення</w:t>
      </w: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особливості її проведення у зв’язку з земельною реформою та низкою інших причин невизначеності, зокрема і воєнного стану. </w:t>
      </w:r>
    </w:p>
    <w:p w:rsidR="001C0655" w:rsidRPr="00334044" w:rsidRDefault="001C0655" w:rsidP="001C065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bookmarkStart w:id="5" w:name="_Hlk154554835"/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Робота складається і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</w:t>
      </w: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вступу,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4</w:t>
      </w: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розділів, висновків, переліку використаних джерел та додатків. Робота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написана </w:t>
      </w: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C060F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на 7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4</w:t>
      </w:r>
      <w:r w:rsidRPr="00C060F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сторінках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рукописного тексту</w:t>
      </w:r>
      <w:r w:rsidRPr="00C060F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містить 10 рисунків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r w:rsidRPr="00C060F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8</w:t>
      </w:r>
      <w:r w:rsidRPr="00C060F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таблиць,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 додатки з табличними матеріалами, які доповнюють зміст роботи, </w:t>
      </w:r>
      <w:r w:rsidRPr="00C060F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а перелік посилань на джерела містить 3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8</w:t>
      </w:r>
      <w:r w:rsidRPr="00C060F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найменувань. </w:t>
      </w: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</w:p>
    <w:bookmarkEnd w:id="5"/>
    <w:p w:rsidR="001C0655" w:rsidRDefault="001C0655" w:rsidP="001C065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br w:type="page"/>
      </w:r>
    </w:p>
    <w:p w:rsidR="000D18A2" w:rsidRPr="00334044" w:rsidRDefault="000D18A2" w:rsidP="000D18A2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34044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0D18A2" w:rsidRPr="00334044" w:rsidRDefault="000D18A2" w:rsidP="000D18A2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D18A2" w:rsidRPr="00334044" w:rsidRDefault="000D18A2" w:rsidP="000D18A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334044">
        <w:rPr>
          <w:rFonts w:ascii="Times New Roman" w:hAnsi="Times New Roman"/>
          <w:sz w:val="28"/>
          <w:szCs w:val="28"/>
          <w:lang w:val="uk-UA"/>
        </w:rPr>
        <w:t>На</w:t>
      </w:r>
      <w:r>
        <w:rPr>
          <w:rFonts w:ascii="Times New Roman" w:hAnsi="Times New Roman"/>
          <w:sz w:val="28"/>
          <w:szCs w:val="28"/>
          <w:lang w:val="uk-UA"/>
        </w:rPr>
        <w:t xml:space="preserve"> результатами узагальнення отриманих матеріалів </w:t>
      </w:r>
      <w:r w:rsidRPr="00334044">
        <w:rPr>
          <w:rFonts w:ascii="Times New Roman" w:hAnsi="Times New Roman"/>
          <w:sz w:val="28"/>
          <w:szCs w:val="28"/>
          <w:lang w:val="uk-UA"/>
        </w:rPr>
        <w:t>дослідження можна зробити наступні висновки</w:t>
      </w:r>
      <w:r>
        <w:rPr>
          <w:rFonts w:ascii="Times New Roman" w:hAnsi="Times New Roman"/>
          <w:sz w:val="28"/>
          <w:szCs w:val="28"/>
          <w:lang w:val="uk-UA"/>
        </w:rPr>
        <w:t xml:space="preserve"> до роботи.</w:t>
      </w:r>
    </w:p>
    <w:p w:rsidR="000D18A2" w:rsidRPr="002A6285" w:rsidRDefault="000D18A2" w:rsidP="000D18A2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Україні н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айбільшу площу </w:t>
      </w:r>
      <w:r>
        <w:rPr>
          <w:rFonts w:ascii="Times New Roman" w:hAnsi="Times New Roman"/>
          <w:sz w:val="28"/>
          <w:szCs w:val="28"/>
          <w:lang w:val="uk-UA"/>
        </w:rPr>
        <w:t xml:space="preserve">її </w:t>
      </w:r>
      <w:r w:rsidRPr="00334044">
        <w:rPr>
          <w:rFonts w:ascii="Times New Roman" w:hAnsi="Times New Roman"/>
          <w:sz w:val="28"/>
          <w:szCs w:val="28"/>
          <w:lang w:val="uk-UA"/>
        </w:rPr>
        <w:t>територі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займають землі сільськогосподарського призначення, </w:t>
      </w:r>
      <w:r>
        <w:rPr>
          <w:rFonts w:ascii="Times New Roman" w:hAnsi="Times New Roman"/>
          <w:sz w:val="28"/>
          <w:szCs w:val="28"/>
          <w:lang w:val="uk-UA"/>
        </w:rPr>
        <w:t xml:space="preserve">що становлять </w:t>
      </w:r>
      <w:r w:rsidRPr="00334044">
        <w:rPr>
          <w:rFonts w:ascii="Times New Roman" w:hAnsi="Times New Roman"/>
          <w:sz w:val="28"/>
          <w:szCs w:val="28"/>
          <w:lang w:val="uk-UA"/>
        </w:rPr>
        <w:t>найбільш цінни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ресурс держави</w:t>
      </w:r>
      <w:r>
        <w:rPr>
          <w:rFonts w:ascii="Times New Roman" w:hAnsi="Times New Roman"/>
          <w:sz w:val="28"/>
          <w:szCs w:val="28"/>
          <w:lang w:val="uk-UA"/>
        </w:rPr>
        <w:t xml:space="preserve"> і окремих регіонів. Структура з</w:t>
      </w:r>
      <w:r w:rsidRPr="00334044">
        <w:rPr>
          <w:rFonts w:ascii="Times New Roman" w:hAnsi="Times New Roman"/>
          <w:sz w:val="28"/>
          <w:szCs w:val="28"/>
          <w:lang w:val="uk-UA"/>
        </w:rPr>
        <w:t>емельн</w:t>
      </w:r>
      <w:r>
        <w:rPr>
          <w:rFonts w:ascii="Times New Roman" w:hAnsi="Times New Roman"/>
          <w:sz w:val="28"/>
          <w:szCs w:val="28"/>
          <w:lang w:val="uk-UA"/>
        </w:rPr>
        <w:t xml:space="preserve">ого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фонд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України </w:t>
      </w:r>
      <w:r>
        <w:rPr>
          <w:rFonts w:ascii="Times New Roman" w:hAnsi="Times New Roman"/>
          <w:sz w:val="28"/>
          <w:szCs w:val="28"/>
          <w:lang w:val="uk-UA"/>
        </w:rPr>
        <w:t xml:space="preserve">і області загалом </w:t>
      </w:r>
      <w:r w:rsidRPr="00334044">
        <w:rPr>
          <w:rFonts w:ascii="Times New Roman" w:hAnsi="Times New Roman"/>
          <w:sz w:val="28"/>
          <w:szCs w:val="28"/>
          <w:lang w:val="uk-UA"/>
        </w:rPr>
        <w:t>характеризується надзвичайно високим показником сільськогосподарсько</w:t>
      </w:r>
      <w:r>
        <w:rPr>
          <w:rFonts w:ascii="Times New Roman" w:hAnsi="Times New Roman"/>
          <w:sz w:val="28"/>
          <w:szCs w:val="28"/>
          <w:lang w:val="uk-UA"/>
        </w:rPr>
        <w:t xml:space="preserve">го </w:t>
      </w:r>
      <w:r w:rsidRPr="00334044">
        <w:rPr>
          <w:rFonts w:ascii="Times New Roman" w:hAnsi="Times New Roman"/>
          <w:sz w:val="28"/>
          <w:szCs w:val="28"/>
          <w:lang w:val="uk-UA"/>
        </w:rPr>
        <w:t>освоєн</w:t>
      </w:r>
      <w:r>
        <w:rPr>
          <w:rFonts w:ascii="Times New Roman" w:hAnsi="Times New Roman"/>
          <w:sz w:val="28"/>
          <w:szCs w:val="28"/>
          <w:lang w:val="uk-UA"/>
        </w:rPr>
        <w:t>ня. В той же час с</w:t>
      </w:r>
      <w:r w:rsidRPr="00334044">
        <w:rPr>
          <w:rFonts w:ascii="Times New Roman" w:hAnsi="Times New Roman"/>
          <w:sz w:val="28"/>
          <w:szCs w:val="28"/>
          <w:lang w:val="uk-UA"/>
        </w:rPr>
        <w:t>труктур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земельних ресурсів в Україні характер</w:t>
      </w: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334044">
        <w:rPr>
          <w:rFonts w:ascii="Times New Roman" w:hAnsi="Times New Roman"/>
          <w:sz w:val="28"/>
          <w:szCs w:val="28"/>
          <w:lang w:val="uk-UA"/>
        </w:rPr>
        <w:t>значн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динамічніст</w:t>
      </w:r>
      <w:r>
        <w:rPr>
          <w:rFonts w:ascii="Times New Roman" w:hAnsi="Times New Roman"/>
          <w:sz w:val="28"/>
          <w:szCs w:val="28"/>
          <w:lang w:val="uk-UA"/>
        </w:rPr>
        <w:t>ь, обумовлена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проведенням земельної реформи і соціально-економічною ситуацією в Україні. В</w:t>
      </w:r>
      <w:r>
        <w:rPr>
          <w:rFonts w:ascii="Times New Roman" w:hAnsi="Times New Roman"/>
          <w:sz w:val="28"/>
          <w:szCs w:val="28"/>
          <w:lang w:val="uk-UA"/>
        </w:rPr>
        <w:t xml:space="preserve">ідмічається незначне, але все ж таки зниження </w:t>
      </w:r>
      <w:r w:rsidRPr="00334044">
        <w:rPr>
          <w:rFonts w:ascii="Times New Roman" w:hAnsi="Times New Roman"/>
          <w:sz w:val="28"/>
          <w:szCs w:val="28"/>
          <w:lang w:val="uk-UA"/>
        </w:rPr>
        <w:t>частк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сільськогосподарських угідь </w:t>
      </w:r>
      <w:r>
        <w:rPr>
          <w:rFonts w:ascii="Times New Roman" w:hAnsi="Times New Roman"/>
          <w:sz w:val="28"/>
          <w:szCs w:val="28"/>
          <w:lang w:val="uk-UA"/>
        </w:rPr>
        <w:t xml:space="preserve">до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68,5%. Структура </w:t>
      </w:r>
      <w:r>
        <w:rPr>
          <w:rFonts w:ascii="Times New Roman" w:hAnsi="Times New Roman"/>
          <w:sz w:val="28"/>
          <w:szCs w:val="28"/>
          <w:lang w:val="uk-UA"/>
        </w:rPr>
        <w:t xml:space="preserve">цих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угідь </w:t>
      </w:r>
      <w:r>
        <w:rPr>
          <w:rFonts w:ascii="Times New Roman" w:hAnsi="Times New Roman"/>
          <w:sz w:val="28"/>
          <w:szCs w:val="28"/>
          <w:lang w:val="uk-UA"/>
        </w:rPr>
        <w:t xml:space="preserve">за </w:t>
      </w:r>
      <w:r w:rsidRPr="00334044">
        <w:rPr>
          <w:rFonts w:ascii="Times New Roman" w:hAnsi="Times New Roman"/>
          <w:sz w:val="28"/>
          <w:szCs w:val="28"/>
          <w:lang w:val="uk-UA"/>
        </w:rPr>
        <w:t>період 1990</w:t>
      </w:r>
      <w:r>
        <w:rPr>
          <w:rFonts w:ascii="Times New Roman" w:hAnsi="Times New Roman"/>
          <w:sz w:val="28"/>
          <w:szCs w:val="28"/>
          <w:lang w:val="uk-UA"/>
        </w:rPr>
        <w:t xml:space="preserve">-2022 рр.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зазнала змін в сторону скорочення </w:t>
      </w:r>
      <w:r>
        <w:rPr>
          <w:rFonts w:ascii="Times New Roman" w:hAnsi="Times New Roman"/>
          <w:sz w:val="28"/>
          <w:szCs w:val="28"/>
          <w:lang w:val="uk-UA"/>
        </w:rPr>
        <w:t xml:space="preserve">за усіма видами угідь,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і в розрізі регіонів </w:t>
      </w:r>
      <w:r>
        <w:rPr>
          <w:rFonts w:ascii="Times New Roman" w:hAnsi="Times New Roman"/>
          <w:sz w:val="28"/>
          <w:szCs w:val="28"/>
          <w:lang w:val="uk-UA"/>
        </w:rPr>
        <w:t xml:space="preserve">також </w:t>
      </w:r>
      <w:r w:rsidRPr="00334044">
        <w:rPr>
          <w:rFonts w:ascii="Times New Roman" w:hAnsi="Times New Roman"/>
          <w:sz w:val="28"/>
          <w:szCs w:val="28"/>
          <w:lang w:val="uk-UA"/>
        </w:rPr>
        <w:t>характер</w:t>
      </w:r>
      <w:r>
        <w:rPr>
          <w:rFonts w:ascii="Times New Roman" w:hAnsi="Times New Roman"/>
          <w:sz w:val="28"/>
          <w:szCs w:val="28"/>
          <w:lang w:val="uk-UA"/>
        </w:rPr>
        <w:t xml:space="preserve">не розмаїття та </w:t>
      </w:r>
      <w:r w:rsidRPr="00334044">
        <w:rPr>
          <w:rFonts w:ascii="Times New Roman" w:hAnsi="Times New Roman"/>
          <w:sz w:val="28"/>
          <w:szCs w:val="28"/>
          <w:lang w:val="uk-UA"/>
        </w:rPr>
        <w:t>строкат</w:t>
      </w:r>
      <w:r>
        <w:rPr>
          <w:rFonts w:ascii="Times New Roman" w:hAnsi="Times New Roman"/>
          <w:sz w:val="28"/>
          <w:szCs w:val="28"/>
          <w:lang w:val="uk-UA"/>
        </w:rPr>
        <w:t xml:space="preserve">ість, мозаїчність, які в свою чергу обумовлені </w:t>
      </w:r>
      <w:r w:rsidRPr="00334044">
        <w:rPr>
          <w:rFonts w:ascii="Times New Roman" w:hAnsi="Times New Roman"/>
          <w:sz w:val="28"/>
          <w:szCs w:val="28"/>
          <w:lang w:val="uk-UA"/>
        </w:rPr>
        <w:t>природно-географічни</w:t>
      </w:r>
      <w:r>
        <w:rPr>
          <w:rFonts w:ascii="Times New Roman" w:hAnsi="Times New Roman"/>
          <w:sz w:val="28"/>
          <w:szCs w:val="28"/>
          <w:lang w:val="uk-UA"/>
        </w:rPr>
        <w:t>ми чи точніше природно-господарськими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умова</w:t>
      </w:r>
      <w:r>
        <w:rPr>
          <w:rFonts w:ascii="Times New Roman" w:hAnsi="Times New Roman"/>
          <w:sz w:val="28"/>
          <w:szCs w:val="28"/>
          <w:lang w:val="uk-UA"/>
        </w:rPr>
        <w:t xml:space="preserve">ми. </w:t>
      </w:r>
    </w:p>
    <w:p w:rsidR="000D18A2" w:rsidRDefault="000D18A2" w:rsidP="000D18A2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відповідності до діючої нормативної бази оцінки ґрунтів і земель нині в Україні закріплено такі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види оцінки: бонітування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і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грошову оцінку. </w:t>
      </w:r>
      <w:r>
        <w:rPr>
          <w:rFonts w:ascii="Times New Roman" w:hAnsi="Times New Roman"/>
          <w:sz w:val="28"/>
          <w:szCs w:val="28"/>
          <w:lang w:val="uk-UA"/>
        </w:rPr>
        <w:t xml:space="preserve">Проаналізована в роботі історія розвитку та становлення оцінювання земель в Україні, головно нормативного її виду, є </w:t>
      </w:r>
      <w:r w:rsidRPr="00334044">
        <w:rPr>
          <w:rFonts w:ascii="Times New Roman" w:hAnsi="Times New Roman"/>
          <w:sz w:val="28"/>
          <w:szCs w:val="28"/>
          <w:lang w:val="uk-UA"/>
        </w:rPr>
        <w:t>загальнообов’язков</w:t>
      </w:r>
      <w:r>
        <w:rPr>
          <w:rFonts w:ascii="Times New Roman" w:hAnsi="Times New Roman"/>
          <w:sz w:val="28"/>
          <w:szCs w:val="28"/>
          <w:lang w:val="uk-UA"/>
        </w:rPr>
        <w:t xml:space="preserve">ою для усієї країни, є основою для формування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орієнтирів ринку земель, зокрема сільськогосподарських. </w:t>
      </w:r>
    </w:p>
    <w:p w:rsidR="000D18A2" w:rsidRPr="002A6285" w:rsidRDefault="000D18A2" w:rsidP="000D18A2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</w:t>
      </w:r>
      <w:r w:rsidRPr="00793E98">
        <w:rPr>
          <w:rFonts w:ascii="Times New Roman" w:hAnsi="Times New Roman"/>
          <w:sz w:val="28"/>
          <w:szCs w:val="28"/>
          <w:lang w:val="uk-UA"/>
        </w:rPr>
        <w:t>езультат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93E98">
        <w:rPr>
          <w:rFonts w:ascii="Times New Roman" w:hAnsi="Times New Roman"/>
          <w:sz w:val="28"/>
          <w:szCs w:val="28"/>
          <w:lang w:val="uk-UA"/>
        </w:rPr>
        <w:t xml:space="preserve">  аналізу</w:t>
      </w:r>
      <w:r>
        <w:rPr>
          <w:rFonts w:ascii="Times New Roman" w:hAnsi="Times New Roman"/>
          <w:sz w:val="28"/>
          <w:szCs w:val="28"/>
          <w:lang w:val="uk-UA"/>
        </w:rPr>
        <w:t>вання</w:t>
      </w:r>
      <w:r w:rsidRPr="00793E98">
        <w:rPr>
          <w:rFonts w:ascii="Times New Roman" w:hAnsi="Times New Roman"/>
          <w:sz w:val="28"/>
          <w:szCs w:val="28"/>
          <w:lang w:val="uk-UA"/>
        </w:rPr>
        <w:t xml:space="preserve"> динаміки змін нормативної грошової </w:t>
      </w:r>
      <w:r>
        <w:rPr>
          <w:rFonts w:ascii="Times New Roman" w:hAnsi="Times New Roman"/>
          <w:sz w:val="28"/>
          <w:szCs w:val="28"/>
          <w:lang w:val="uk-UA"/>
        </w:rPr>
        <w:t xml:space="preserve">оцінки </w:t>
      </w:r>
      <w:r w:rsidRPr="00793E98">
        <w:rPr>
          <w:rFonts w:ascii="Times New Roman" w:hAnsi="Times New Roman"/>
          <w:sz w:val="28"/>
          <w:szCs w:val="28"/>
          <w:lang w:val="uk-UA"/>
        </w:rPr>
        <w:t xml:space="preserve">земель Одеської області </w:t>
      </w:r>
      <w:r>
        <w:rPr>
          <w:rFonts w:ascii="Times New Roman" w:hAnsi="Times New Roman"/>
          <w:sz w:val="28"/>
          <w:szCs w:val="28"/>
          <w:lang w:val="uk-UA"/>
        </w:rPr>
        <w:t xml:space="preserve">дають підстави стверджувати про поступове зростання попиту на земельні ресурси та підвищення їх вартості (цінності), зокрема не тільки через зміни нормативно-правової бази оцінки  і запуску (обігу) ринку земель </w:t>
      </w:r>
      <w:r w:rsidRPr="00334044">
        <w:rPr>
          <w:rFonts w:ascii="Times New Roman" w:hAnsi="Times New Roman"/>
          <w:sz w:val="28"/>
          <w:szCs w:val="28"/>
          <w:lang w:val="uk-UA"/>
        </w:rPr>
        <w:t>сільськогосподарського призначення</w:t>
      </w:r>
      <w:r>
        <w:rPr>
          <w:rFonts w:ascii="Times New Roman" w:hAnsi="Times New Roman"/>
          <w:sz w:val="28"/>
          <w:szCs w:val="28"/>
          <w:lang w:val="uk-UA"/>
        </w:rPr>
        <w:t xml:space="preserve">, так і суспільно-економічними передумовами розвитку, інтенсивність і масштабність яких змінилась як наслідок пандемії коронавірусу, війни та воєнного стану, інших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причин переважно негативно-деструктивного характеру (зміни клімату, невизначеність на ресурси, кадровий голод, тощо).</w:t>
      </w:r>
    </w:p>
    <w:p w:rsidR="000D18A2" w:rsidRDefault="000D18A2" w:rsidP="000D18A2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93E98">
        <w:rPr>
          <w:rFonts w:ascii="Times New Roman" w:hAnsi="Times New Roman"/>
          <w:sz w:val="28"/>
          <w:szCs w:val="28"/>
          <w:lang w:val="uk-UA"/>
        </w:rPr>
        <w:t xml:space="preserve">Головні проблеми здійснення оцінки земель </w:t>
      </w:r>
      <w:r w:rsidRPr="00334044">
        <w:rPr>
          <w:rFonts w:ascii="Times New Roman" w:hAnsi="Times New Roman"/>
          <w:sz w:val="28"/>
          <w:szCs w:val="28"/>
          <w:lang w:val="uk-UA"/>
        </w:rPr>
        <w:t>сільськогосподарського призначення</w:t>
      </w:r>
      <w:r w:rsidRPr="00793E9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 Одеському регіоні наступні. Насамперед, це з</w:t>
      </w:r>
      <w:r w:rsidRPr="00793E98">
        <w:rPr>
          <w:rFonts w:ascii="Times New Roman" w:hAnsi="Times New Roman"/>
          <w:sz w:val="28"/>
          <w:szCs w:val="28"/>
          <w:lang w:val="uk-UA"/>
        </w:rPr>
        <w:t>астарілі матеріали ґрунтових обстежень (в основі карта ґрунтів 1967 року</w:t>
      </w:r>
      <w:r>
        <w:rPr>
          <w:rFonts w:ascii="Times New Roman" w:hAnsi="Times New Roman"/>
          <w:sz w:val="28"/>
          <w:szCs w:val="28"/>
          <w:lang w:val="uk-UA"/>
        </w:rPr>
        <w:t xml:space="preserve"> з подальшими коригуваннями протягом 80-х рр., рідше – 90- х рр. минулого сторіччя). Причина друга, це н</w:t>
      </w:r>
      <w:r w:rsidRPr="00793E98">
        <w:rPr>
          <w:rFonts w:ascii="Times New Roman" w:hAnsi="Times New Roman"/>
          <w:sz w:val="28"/>
          <w:szCs w:val="28"/>
          <w:lang w:val="uk-UA"/>
        </w:rPr>
        <w:t>естабільність нормативно-правової бази оцінки ґрунтів (бонітування) і земель (економічна, яку наразі упразднили, і грошова).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93E98">
        <w:rPr>
          <w:rFonts w:ascii="Times New Roman" w:hAnsi="Times New Roman"/>
          <w:sz w:val="28"/>
          <w:szCs w:val="28"/>
          <w:lang w:val="uk-UA"/>
        </w:rPr>
        <w:t>При цьому грошова оцінка (і нормативна, і експертна) базуються на тих же застарілих матеріалах ґрунтових обстежень.</w:t>
      </w:r>
      <w:r>
        <w:rPr>
          <w:rFonts w:ascii="Times New Roman" w:hAnsi="Times New Roman"/>
          <w:sz w:val="28"/>
          <w:szCs w:val="28"/>
          <w:lang w:val="uk-UA"/>
        </w:rPr>
        <w:t xml:space="preserve"> Причина третя, соціально-економічного (суспільного) характеру і пов’язана з н</w:t>
      </w:r>
      <w:r w:rsidRPr="00793E98">
        <w:rPr>
          <w:rFonts w:ascii="Times New Roman" w:hAnsi="Times New Roman"/>
          <w:sz w:val="28"/>
          <w:szCs w:val="28"/>
          <w:lang w:val="uk-UA"/>
        </w:rPr>
        <w:t>евизначеніст</w:t>
      </w:r>
      <w:r>
        <w:rPr>
          <w:rFonts w:ascii="Times New Roman" w:hAnsi="Times New Roman"/>
          <w:sz w:val="28"/>
          <w:szCs w:val="28"/>
          <w:lang w:val="uk-UA"/>
        </w:rPr>
        <w:t xml:space="preserve">ю </w:t>
      </w:r>
      <w:r w:rsidRPr="00793E98">
        <w:rPr>
          <w:rFonts w:ascii="Times New Roman" w:hAnsi="Times New Roman"/>
          <w:sz w:val="28"/>
          <w:szCs w:val="28"/>
          <w:lang w:val="uk-UA"/>
        </w:rPr>
        <w:t xml:space="preserve"> умов (політична ситуація, соціально-економічні чинники). Безумовно, що наразі на оцінку та її проведення, головно в частині земель с</w:t>
      </w:r>
      <w:r>
        <w:rPr>
          <w:rFonts w:ascii="Times New Roman" w:hAnsi="Times New Roman"/>
          <w:sz w:val="28"/>
          <w:szCs w:val="28"/>
          <w:lang w:val="uk-UA"/>
        </w:rPr>
        <w:t xml:space="preserve">ільськогосподарського </w:t>
      </w:r>
      <w:r w:rsidRPr="00793E98">
        <w:rPr>
          <w:rFonts w:ascii="Times New Roman" w:hAnsi="Times New Roman"/>
          <w:sz w:val="28"/>
          <w:szCs w:val="28"/>
          <w:lang w:val="uk-UA"/>
        </w:rPr>
        <w:t xml:space="preserve"> призначення, впливає воєнний стан, зміни клімату, незавершеність земельної реформи, нестабільність грошової одиниці, ризики господарювання агросектору та ін.</w:t>
      </w:r>
    </w:p>
    <w:p w:rsidR="000D18A2" w:rsidRDefault="000D18A2" w:rsidP="000D18A2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50CFE">
        <w:rPr>
          <w:rFonts w:ascii="Times New Roman" w:hAnsi="Times New Roman"/>
          <w:sz w:val="28"/>
          <w:szCs w:val="28"/>
          <w:lang w:val="uk-UA"/>
        </w:rPr>
        <w:t xml:space="preserve">Насамкінець, </w:t>
      </w:r>
      <w:r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Pr="00D50CFE">
        <w:rPr>
          <w:rFonts w:ascii="Times New Roman" w:hAnsi="Times New Roman"/>
          <w:sz w:val="28"/>
          <w:szCs w:val="28"/>
          <w:lang w:val="uk-UA"/>
        </w:rPr>
        <w:t>проблем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D50CFE">
        <w:rPr>
          <w:rFonts w:ascii="Times New Roman" w:hAnsi="Times New Roman"/>
          <w:sz w:val="28"/>
          <w:szCs w:val="28"/>
          <w:lang w:val="uk-UA"/>
        </w:rPr>
        <w:t xml:space="preserve"> інституційного розвитку та функціонування ринку земель, переважно сільськогосподарського призначення, в Україні та Одеському регіоні зокрема. Земельна реформа та її незавершеність, зокрема і в частині консолідації земель і</w:t>
      </w:r>
      <w:r>
        <w:rPr>
          <w:rFonts w:ascii="Times New Roman" w:hAnsi="Times New Roman"/>
          <w:sz w:val="28"/>
          <w:szCs w:val="28"/>
          <w:lang w:val="uk-UA"/>
        </w:rPr>
        <w:t xml:space="preserve"> їх</w:t>
      </w:r>
      <w:r w:rsidRPr="00D50CFE">
        <w:rPr>
          <w:rFonts w:ascii="Times New Roman" w:hAnsi="Times New Roman"/>
          <w:sz w:val="28"/>
          <w:szCs w:val="28"/>
          <w:lang w:val="uk-UA"/>
        </w:rPr>
        <w:t xml:space="preserve"> обігу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50CFE">
        <w:rPr>
          <w:rFonts w:ascii="Times New Roman" w:hAnsi="Times New Roman"/>
          <w:sz w:val="28"/>
          <w:szCs w:val="28"/>
          <w:lang w:val="uk-UA"/>
        </w:rPr>
        <w:t xml:space="preserve"> потребує свого завершення та досягнення цілей.  З 01.01.2024 р. розпочинається новий (другий) етап ринку </w:t>
      </w:r>
      <w:r>
        <w:rPr>
          <w:rFonts w:ascii="Times New Roman" w:hAnsi="Times New Roman"/>
          <w:sz w:val="28"/>
          <w:szCs w:val="28"/>
          <w:lang w:val="uk-UA"/>
        </w:rPr>
        <w:t xml:space="preserve">сільгосп </w:t>
      </w:r>
      <w:r w:rsidRPr="00D50CFE">
        <w:rPr>
          <w:rFonts w:ascii="Times New Roman" w:hAnsi="Times New Roman"/>
          <w:sz w:val="28"/>
          <w:szCs w:val="28"/>
          <w:lang w:val="uk-UA"/>
        </w:rPr>
        <w:t>земель, однак його реалізація може призвести до краху малого та середнього фермерства. В Верховній Раді України наразі внесено законопроєкт про відтермінування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другого етапу</w:t>
      </w:r>
      <w:r w:rsidRPr="00D50CFE">
        <w:rPr>
          <w:rFonts w:ascii="Times New Roman" w:hAnsi="Times New Roman"/>
          <w:sz w:val="28"/>
          <w:szCs w:val="28"/>
          <w:lang w:val="uk-UA"/>
        </w:rPr>
        <w:t xml:space="preserve"> на 1 рік.  Інша </w:t>
      </w:r>
      <w:r>
        <w:rPr>
          <w:rFonts w:ascii="Times New Roman" w:hAnsi="Times New Roman"/>
          <w:sz w:val="28"/>
          <w:szCs w:val="28"/>
          <w:lang w:val="uk-UA"/>
        </w:rPr>
        <w:t xml:space="preserve">ключова перманентна </w:t>
      </w:r>
      <w:r w:rsidRPr="00D50CFE">
        <w:rPr>
          <w:rFonts w:ascii="Times New Roman" w:hAnsi="Times New Roman"/>
          <w:sz w:val="28"/>
          <w:szCs w:val="28"/>
          <w:lang w:val="uk-UA"/>
        </w:rPr>
        <w:t>проблема – це  підготовка оцінювачів-експертів, їх професійно-ділова етика і робота громадськості. Наразі підготовка інженерів-землевпорядників, які мають право проводити нормативну оцінку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50CFE">
        <w:rPr>
          <w:rFonts w:ascii="Times New Roman" w:hAnsi="Times New Roman"/>
          <w:sz w:val="28"/>
          <w:szCs w:val="28"/>
          <w:lang w:val="uk-UA"/>
        </w:rPr>
        <w:t>в Україні є досить поширеною,  однак, не завжди якісною. В той же час, підготовка незалежних оцінювачів земель (експертів) є обмеженою та потребує більш якісної підготовки, не лише теоретичної, а і практичної.</w:t>
      </w: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0D18A2" w:rsidRPr="00334044" w:rsidRDefault="000D18A2" w:rsidP="000D18A2">
      <w:pPr>
        <w:spacing w:before="240" w:after="120" w:line="259" w:lineRule="auto"/>
        <w:jc w:val="center"/>
        <w:rPr>
          <w:rFonts w:ascii="Times New Roman" w:hAnsi="Times New Roman"/>
          <w:b/>
          <w:bCs/>
          <w:iCs/>
          <w:spacing w:val="-4"/>
          <w:sz w:val="28"/>
          <w:szCs w:val="28"/>
          <w:lang w:val="uk-UA"/>
        </w:rPr>
      </w:pPr>
      <w:r w:rsidRPr="00334044">
        <w:rPr>
          <w:rFonts w:ascii="Times New Roman" w:hAnsi="Times New Roman"/>
          <w:b/>
          <w:bCs/>
          <w:iCs/>
          <w:spacing w:val="-4"/>
          <w:sz w:val="28"/>
          <w:szCs w:val="28"/>
          <w:lang w:val="uk-UA"/>
        </w:rPr>
        <w:lastRenderedPageBreak/>
        <w:t>П</w:t>
      </w:r>
      <w:r>
        <w:rPr>
          <w:rFonts w:ascii="Times New Roman" w:hAnsi="Times New Roman"/>
          <w:b/>
          <w:bCs/>
          <w:iCs/>
          <w:spacing w:val="-4"/>
          <w:sz w:val="28"/>
          <w:szCs w:val="28"/>
          <w:lang w:val="uk-UA"/>
        </w:rPr>
        <w:t xml:space="preserve">ЕРЕЛІК </w:t>
      </w:r>
      <w:r w:rsidRPr="00334044">
        <w:rPr>
          <w:rFonts w:ascii="Times New Roman" w:hAnsi="Times New Roman"/>
          <w:b/>
          <w:bCs/>
          <w:iCs/>
          <w:spacing w:val="-4"/>
          <w:sz w:val="28"/>
          <w:szCs w:val="28"/>
          <w:lang w:val="uk-UA"/>
        </w:rPr>
        <w:t>ВИКОРИСТАНИХ ДЖЕРЕЛ</w:t>
      </w:r>
    </w:p>
    <w:p w:rsidR="000D18A2" w:rsidRPr="00334044" w:rsidRDefault="000D18A2" w:rsidP="000D18A2">
      <w:pPr>
        <w:spacing w:before="240" w:after="120" w:line="360" w:lineRule="auto"/>
        <w:jc w:val="center"/>
        <w:rPr>
          <w:rFonts w:ascii="Times New Roman" w:hAnsi="Times New Roman"/>
          <w:bCs/>
          <w:iCs/>
          <w:spacing w:val="-4"/>
          <w:sz w:val="28"/>
          <w:szCs w:val="28"/>
          <w:lang w:val="uk-UA"/>
        </w:rPr>
      </w:pPr>
    </w:p>
    <w:p w:rsidR="000D18A2" w:rsidRPr="00334044" w:rsidRDefault="000D18A2" w:rsidP="000D18A2">
      <w:pPr>
        <w:pStyle w:val="HTML"/>
        <w:widowControl w:val="0"/>
        <w:numPr>
          <w:ilvl w:val="0"/>
          <w:numId w:val="4"/>
        </w:numPr>
        <w:shd w:val="clear" w:color="auto" w:fill="FFFFFF"/>
        <w:tabs>
          <w:tab w:val="clear" w:pos="916"/>
          <w:tab w:val="left" w:pos="0"/>
          <w:tab w:val="left" w:pos="426"/>
        </w:tabs>
        <w:spacing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>Бабміндра Д.І. Класифікація ґрунтів України, як наукова передумова екологобезпечного землекористування для покращення міжнародної інвестиційної діяльності: монографія</w:t>
      </w:r>
      <w:r>
        <w:rPr>
          <w:rFonts w:ascii="Times New Roman" w:hAnsi="Times New Roman"/>
          <w:sz w:val="28"/>
          <w:szCs w:val="28"/>
        </w:rPr>
        <w:t xml:space="preserve">. </w:t>
      </w:r>
      <w:r w:rsidRPr="00334044">
        <w:rPr>
          <w:rFonts w:ascii="Times New Roman" w:hAnsi="Times New Roman"/>
          <w:sz w:val="28"/>
          <w:szCs w:val="28"/>
        </w:rPr>
        <w:t xml:space="preserve">  Київ, 2010.  780 с.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>Дослідження природних ресурсів на території Одеської області та оптимізація природокористування. Звіт з науково-дослідної роботи (заключний). Одеський національний університет ім. І. І. Мечникова: Керівник Пилипенко Г. П.  № ДР 01040000499. Одеса, 2006. 393 с.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  <w:lang w:val="uk-UA"/>
        </w:rPr>
        <w:t xml:space="preserve">Загальнонаціональна (Всеукраїнська)  нормативна грошова оцінка земель сільськогосподарського призначення. Режим доступу </w:t>
      </w:r>
      <w:hyperlink r:id="rId5" w:history="1">
        <w:r w:rsidRPr="00334044">
          <w:rPr>
            <w:rStyle w:val="a4"/>
            <w:rFonts w:ascii="Times New Roman" w:hAnsi="Times New Roman"/>
            <w:sz w:val="28"/>
            <w:szCs w:val="28"/>
            <w:lang w:val="uk-UA"/>
          </w:rPr>
          <w:t>https://ngo.land.gov.ua/</w:t>
        </w:r>
      </w:hyperlink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Закон України «Про оцінку земель». Режим доступу: </w:t>
      </w:r>
      <w:hyperlink r:id="rId6" w:anchor="Text" w:history="1"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https://zakon.rada.gov.ua/laws/show/1378-15#Text</w:t>
        </w:r>
      </w:hyperlink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Земельний довідник України. Режим доступу: </w:t>
      </w:r>
      <w:hyperlink r:id="rId7" w:history="1"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https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://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agropolit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.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com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/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spetsproekty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/705-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zemelniy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-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dovidnik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-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ukrayini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--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baza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-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danih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-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pro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-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zemelniy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-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fond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</w:rPr>
          <w:t>-</w:t>
        </w:r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krayini</w:t>
        </w:r>
      </w:hyperlink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Земельний кодекс України. Режим доступу: </w:t>
      </w:r>
      <w:hyperlink r:id="rId8" w:anchor="Text" w:history="1">
        <w:r w:rsidRPr="00334044">
          <w:rPr>
            <w:rStyle w:val="a4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https://zakon.rada.gov.ua/laws/show/2768-14#Text</w:t>
        </w:r>
      </w:hyperlink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  <w:lang w:val="uk-UA"/>
        </w:rPr>
        <w:t>Землекористування в Карпатському регіоні України: теорія, історія і сучасний стан: монографія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Львів: ЛНУ імені Івана Франка, 2015.  340 с. 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color w:val="000000"/>
          <w:sz w:val="28"/>
          <w:szCs w:val="28"/>
        </w:rPr>
        <w:t xml:space="preserve">Карти України. </w:t>
      </w:r>
      <w:r w:rsidRPr="00334044">
        <w:rPr>
          <w:rFonts w:ascii="Times New Roman" w:hAnsi="Times New Roman"/>
          <w:color w:val="000000"/>
          <w:sz w:val="28"/>
          <w:szCs w:val="28"/>
          <w:lang w:val="uk-UA"/>
        </w:rPr>
        <w:t>Режим доступу</w:t>
      </w:r>
      <w:r w:rsidRPr="00334044">
        <w:rPr>
          <w:rFonts w:ascii="Times New Roman" w:hAnsi="Times New Roman"/>
          <w:color w:val="000000"/>
          <w:sz w:val="28"/>
          <w:szCs w:val="28"/>
        </w:rPr>
        <w:t xml:space="preserve">: </w:t>
      </w:r>
      <w:hyperlink r:id="rId9" w:history="1">
        <w:r w:rsidRPr="00334044">
          <w:rPr>
            <w:rStyle w:val="a4"/>
            <w:rFonts w:ascii="Times New Roman" w:hAnsi="Times New Roman"/>
            <w:color w:val="000000"/>
            <w:sz w:val="28"/>
            <w:szCs w:val="28"/>
          </w:rPr>
          <w:t>http://geomap.land.kiev.ua</w:t>
        </w:r>
      </w:hyperlink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 xml:space="preserve">Ковальський М.Р. Формування нової доктрини управління земельними ресурсами в умовах реформування економіки України. </w:t>
      </w: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Режим доступу: </w:t>
      </w:r>
      <w:hyperlink r:id="rId10" w:history="1">
        <w:r w:rsidRPr="00334044">
          <w:rPr>
            <w:rStyle w:val="a4"/>
            <w:rFonts w:ascii="Times New Roman" w:hAnsi="Times New Roman"/>
            <w:sz w:val="28"/>
            <w:szCs w:val="28"/>
          </w:rPr>
          <w:t>http://www.nbuv.gov.ua/e-journals/dutp/2010_2/txts/10kmrreu.pdf</w:t>
        </w:r>
      </w:hyperlink>
      <w:r w:rsidRPr="00334044">
        <w:rPr>
          <w:rFonts w:ascii="Times New Roman" w:hAnsi="Times New Roman"/>
          <w:sz w:val="28"/>
          <w:szCs w:val="28"/>
        </w:rPr>
        <w:t xml:space="preserve"> 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  <w:lang w:val="uk-UA"/>
        </w:rPr>
      </w:pP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Коефіцієнт індексації. </w:t>
      </w: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Режим доступу: 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https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://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odeska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.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land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.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gov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.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ua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/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vyznacheno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-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koefitsiient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-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indeksatsii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-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normatyvnoi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-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hroshovoi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-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otsinky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-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za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-2019-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rik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/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 xml:space="preserve">Коефіцієент інфляції. </w:t>
      </w: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Режим доступу: </w:t>
      </w:r>
      <w:r w:rsidRPr="00334044">
        <w:rPr>
          <w:rFonts w:ascii="Times New Roman" w:hAnsi="Times New Roman"/>
          <w:sz w:val="28"/>
          <w:szCs w:val="28"/>
        </w:rPr>
        <w:t>https://buhgalter.com.ua/dovidnik/norma-robochogo-chasu/tablitsya-indeksiv-inflyatsiyi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  <w:lang w:val="uk-UA"/>
        </w:rPr>
        <w:lastRenderedPageBreak/>
        <w:t xml:space="preserve">Конституція України. Режим доступу:  </w:t>
      </w:r>
      <w:hyperlink r:id="rId11" w:anchor="Text" w:history="1">
        <w:r w:rsidRPr="00334044">
          <w:rPr>
            <w:rStyle w:val="a4"/>
            <w:rFonts w:ascii="Times New Roman" w:hAnsi="Times New Roman"/>
            <w:sz w:val="28"/>
            <w:szCs w:val="28"/>
            <w:lang w:val="uk-UA"/>
          </w:rPr>
          <w:t>https://zakon.rada.gov.ua/laws/show/254%D0%BA/96-%D0%B2%D1%80#Text</w:t>
        </w:r>
      </w:hyperlink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 xml:space="preserve">Концепція збалансованого розвитку агроекосистем в Україні на період до 2025 р. : Наказ Міністерства аграрної політики України від 20 серпня 2003 р. № 280. </w:t>
      </w: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Режим доступу:</w:t>
      </w:r>
      <w:r w:rsidRPr="00334044">
        <w:rPr>
          <w:rFonts w:ascii="Times New Roman" w:hAnsi="Times New Roman"/>
          <w:sz w:val="28"/>
          <w:szCs w:val="28"/>
        </w:rPr>
        <w:t xml:space="preserve"> </w:t>
      </w:r>
      <w:hyperlink r:id="rId12" w:history="1">
        <w:r w:rsidRPr="00334044">
          <w:rPr>
            <w:rStyle w:val="a4"/>
            <w:rFonts w:ascii="Times New Roman" w:hAnsi="Times New Roman"/>
            <w:sz w:val="28"/>
            <w:szCs w:val="28"/>
          </w:rPr>
          <w:t>https://zakon.rada.gov.ua/rada/show/v0280555-03</w:t>
        </w:r>
      </w:hyperlink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  <w:lang w:val="uk-UA"/>
        </w:rPr>
        <w:t>Лист Міністерства аграрної політики «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</w:rPr>
        <w:t>Про Методику нормативної грошової оцінки земель сільськогосподарського призначення та земель населених пунктів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». Режим доступу: </w:t>
      </w:r>
      <w:hyperlink r:id="rId13" w:anchor="Text" w:history="1">
        <w:r w:rsidRPr="00334044">
          <w:rPr>
            <w:rStyle w:val="a4"/>
            <w:rFonts w:ascii="Times New Roman" w:hAnsi="Times New Roman"/>
            <w:bCs/>
            <w:sz w:val="28"/>
            <w:szCs w:val="28"/>
            <w:shd w:val="clear" w:color="auto" w:fill="FFFFFF"/>
          </w:rPr>
          <w:t>https://zakon.rada.gov.ua/rada/show/v0037730-12#Text</w:t>
        </w:r>
      </w:hyperlink>
      <w:r w:rsidRPr="00334044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  <w:lang w:val="uk-UA"/>
        </w:rPr>
        <w:t xml:space="preserve">Методика нормативної грошової оцінки земель сільськогосподарського призначення.  </w:t>
      </w:r>
      <w:r w:rsidRPr="0033404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Режим доступу:</w:t>
      </w:r>
      <w:r w:rsidRPr="00334044">
        <w:rPr>
          <w:rFonts w:ascii="Times New Roman" w:hAnsi="Times New Roman"/>
          <w:sz w:val="28"/>
          <w:szCs w:val="28"/>
        </w:rPr>
        <w:t>https://zakon.rada.gov.ua/laws/show/831-2016-%D0%BF#Text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  <w:lang w:val="uk-UA"/>
        </w:rPr>
        <w:t>Методичні основи грошової оцінки земель: навчально-методичний посібник / Дехтяренко Ю.Ф, Лихогруд М.Г., Манцевич Ю.М., Палеха Ю.М.  Київ: Профі, 2006. 501 с.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bCs/>
          <w:sz w:val="28"/>
          <w:szCs w:val="28"/>
          <w:shd w:val="clear" w:color="auto" w:fill="FFFFFF"/>
        </w:rPr>
        <w:t>Міністерство аграрної політики та продовольства України</w:t>
      </w:r>
      <w:r w:rsidRPr="00334044">
        <w:rPr>
          <w:rFonts w:ascii="Times New Roman" w:hAnsi="Times New Roman"/>
          <w:sz w:val="28"/>
          <w:szCs w:val="28"/>
        </w:rPr>
        <w:t xml:space="preserve">: </w:t>
      </w:r>
      <w:r w:rsidRPr="00334044">
        <w:rPr>
          <w:rFonts w:ascii="Times New Roman" w:hAnsi="Times New Roman"/>
          <w:bCs/>
          <w:sz w:val="28"/>
          <w:szCs w:val="28"/>
          <w:shd w:val="clear" w:color="auto" w:fill="FFFFFF"/>
        </w:rPr>
        <w:t>про затвердження Порядку нормативної грошової оцінки земель населених пунктів</w:t>
      </w:r>
      <w:r w:rsidRPr="00334044">
        <w:rPr>
          <w:rFonts w:ascii="Times New Roman" w:hAnsi="Times New Roman"/>
          <w:sz w:val="28"/>
          <w:szCs w:val="28"/>
        </w:rPr>
        <w:t>: наказ №</w:t>
      </w:r>
      <w:r w:rsidRPr="00334044">
        <w:rPr>
          <w:rFonts w:ascii="Times New Roman" w:hAnsi="Times New Roman"/>
          <w:sz w:val="28"/>
          <w:szCs w:val="28"/>
          <w:lang w:val="uk-UA"/>
        </w:rPr>
        <w:t> </w:t>
      </w:r>
      <w:r w:rsidRPr="00334044">
        <w:rPr>
          <w:rFonts w:ascii="Times New Roman" w:hAnsi="Times New Roman"/>
          <w:sz w:val="28"/>
          <w:szCs w:val="28"/>
        </w:rPr>
        <w:t>489.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Режим доступу: https://zakon.rada.gov.ua/laws/show/z1647-16#Text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bCs/>
          <w:sz w:val="28"/>
          <w:szCs w:val="28"/>
          <w:shd w:val="clear" w:color="auto" w:fill="FFFFFF"/>
        </w:rPr>
        <w:t>Міністерство аграрної політики та продовольства України</w:t>
      </w:r>
      <w:r w:rsidRPr="00334044">
        <w:rPr>
          <w:rFonts w:ascii="Times New Roman" w:hAnsi="Times New Roman"/>
          <w:sz w:val="28"/>
          <w:szCs w:val="28"/>
        </w:rPr>
        <w:t xml:space="preserve">: </w:t>
      </w:r>
      <w:r w:rsidRPr="00334044">
        <w:rPr>
          <w:rFonts w:ascii="Times New Roman" w:hAnsi="Times New Roman"/>
          <w:bCs/>
          <w:sz w:val="28"/>
          <w:szCs w:val="28"/>
        </w:rPr>
        <w:t>п</w:t>
      </w:r>
      <w:r w:rsidRPr="00334044">
        <w:rPr>
          <w:rFonts w:ascii="Times New Roman" w:hAnsi="Times New Roman"/>
          <w:bCs/>
          <w:kern w:val="36"/>
          <w:sz w:val="28"/>
          <w:szCs w:val="28"/>
        </w:rPr>
        <w:t>ро затвердження Порядку нормативної грошової оцінки земель несільськогосподарського призначення (крім земель населених пунктів)</w:t>
      </w:r>
      <w:r w:rsidRPr="00334044">
        <w:rPr>
          <w:rFonts w:ascii="Times New Roman" w:hAnsi="Times New Roman"/>
          <w:sz w:val="28"/>
          <w:szCs w:val="28"/>
        </w:rPr>
        <w:t>: наказ № 508.</w:t>
      </w:r>
      <w:r w:rsidRPr="00334044">
        <w:rPr>
          <w:rFonts w:ascii="Times New Roman" w:hAnsi="Times New Roman"/>
        </w:rPr>
        <w:t xml:space="preserve"> </w:t>
      </w:r>
      <w:r w:rsidRPr="00334044">
        <w:rPr>
          <w:rFonts w:ascii="Times New Roman" w:hAnsi="Times New Roman"/>
          <w:sz w:val="28"/>
          <w:szCs w:val="28"/>
          <w:lang w:val="uk-UA"/>
        </w:rPr>
        <w:t>Режим доступу:</w:t>
      </w:r>
      <w:r w:rsidRPr="00334044">
        <w:rPr>
          <w:rFonts w:ascii="Times New Roman" w:hAnsi="Times New Roman"/>
          <w:lang w:val="uk-UA"/>
        </w:rPr>
        <w:t xml:space="preserve"> </w:t>
      </w:r>
      <w:r w:rsidRPr="00334044">
        <w:rPr>
          <w:rFonts w:ascii="Times New Roman" w:hAnsi="Times New Roman"/>
          <w:sz w:val="28"/>
          <w:szCs w:val="28"/>
        </w:rPr>
        <w:t>https://zakon.rada.gov.ua/laws/show/z1573-13#Text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bCs/>
          <w:sz w:val="28"/>
          <w:szCs w:val="28"/>
          <w:shd w:val="clear" w:color="auto" w:fill="FFFFFF"/>
        </w:rPr>
        <w:t>Міністерство аграрної політики та продовольства України: про затвердження Порядку нормативної грошової оцінки земель сільськогосподарського призначення</w:t>
      </w:r>
      <w:r w:rsidRPr="00334044">
        <w:rPr>
          <w:rFonts w:ascii="Times New Roman" w:hAnsi="Times New Roman"/>
          <w:sz w:val="28"/>
          <w:szCs w:val="28"/>
        </w:rPr>
        <w:t>: наказ №</w:t>
      </w:r>
      <w:r w:rsidRPr="00334044">
        <w:rPr>
          <w:rFonts w:ascii="Times New Roman" w:hAnsi="Times New Roman"/>
          <w:sz w:val="28"/>
          <w:szCs w:val="28"/>
          <w:lang w:val="uk-UA"/>
        </w:rPr>
        <w:t> </w:t>
      </w:r>
      <w:r w:rsidRPr="00334044">
        <w:rPr>
          <w:rFonts w:ascii="Times New Roman" w:hAnsi="Times New Roman"/>
          <w:sz w:val="28"/>
          <w:szCs w:val="28"/>
        </w:rPr>
        <w:t>262.</w:t>
      </w:r>
      <w:r w:rsidRPr="00334044">
        <w:rPr>
          <w:rFonts w:ascii="Times New Roman" w:hAnsi="Times New Roman"/>
          <w:sz w:val="28"/>
          <w:szCs w:val="28"/>
          <w:lang w:val="uk-UA"/>
        </w:rPr>
        <w:t xml:space="preserve"> Режим доступу: https://zakon.rada.gov.ua/laws/show/z0679-17#Text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  <w:lang w:val="uk-UA"/>
        </w:rPr>
        <w:t xml:space="preserve"> Михайлюк В.І., Біланчин Я.М. Оцінка земель. </w:t>
      </w:r>
      <w:r w:rsidRPr="00334044">
        <w:rPr>
          <w:rFonts w:ascii="Times New Roman" w:hAnsi="Times New Roman"/>
          <w:sz w:val="28"/>
          <w:szCs w:val="28"/>
        </w:rPr>
        <w:t>Навчальний посібник. Одеса, 2003. 90 с.</w:t>
      </w:r>
    </w:p>
    <w:p w:rsidR="000D18A2" w:rsidRPr="00D50CFE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D50CFE">
        <w:rPr>
          <w:rFonts w:ascii="Times New Roman" w:hAnsi="Times New Roman"/>
          <w:sz w:val="28"/>
          <w:szCs w:val="28"/>
        </w:rPr>
        <w:t>Музика П.М.</w:t>
      </w:r>
      <w:r>
        <w:rPr>
          <w:rFonts w:ascii="Times New Roman" w:hAnsi="Times New Roman"/>
          <w:sz w:val="28"/>
          <w:szCs w:val="28"/>
          <w:lang w:val="uk-UA"/>
        </w:rPr>
        <w:t>, Урба С.І., Гончаренко Л.В.</w:t>
      </w:r>
      <w:r w:rsidRPr="00D50CFE">
        <w:rPr>
          <w:rFonts w:ascii="Times New Roman" w:hAnsi="Times New Roman"/>
          <w:sz w:val="28"/>
          <w:szCs w:val="28"/>
        </w:rPr>
        <w:t xml:space="preserve"> Аналіз стану та ефективності </w:t>
      </w:r>
      <w:r w:rsidRPr="00D50CFE">
        <w:rPr>
          <w:rFonts w:ascii="Times New Roman" w:hAnsi="Times New Roman"/>
          <w:sz w:val="28"/>
          <w:szCs w:val="28"/>
        </w:rPr>
        <w:lastRenderedPageBreak/>
        <w:t>використання земельних ресурсів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D50CFE">
        <w:rPr>
          <w:rFonts w:ascii="Times New Roman" w:hAnsi="Times New Roman"/>
          <w:sz w:val="28"/>
          <w:szCs w:val="28"/>
        </w:rPr>
        <w:t xml:space="preserve"> Вчені записки ТНУ імені В. І. Вернадського: серія: Економіка і управління, 2019.  Т.30 (69). №4.  С. 45-53.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>Паньків З.А. Земельні ресурси: Навчальний посібник.  Видавничий центр ЛНУ імені Івана Франка, 2008. 272 с.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  <w:lang w:val="uk-UA"/>
        </w:rPr>
        <w:t xml:space="preserve">Податковий кодекс України. Режим доступу: </w:t>
      </w:r>
      <w:hyperlink r:id="rId14" w:history="1">
        <w:r w:rsidRPr="00334044">
          <w:rPr>
            <w:rStyle w:val="a4"/>
            <w:rFonts w:ascii="Times New Roman" w:hAnsi="Times New Roman"/>
            <w:sz w:val="28"/>
            <w:szCs w:val="28"/>
            <w:lang w:val="uk-UA"/>
          </w:rPr>
          <w:t>https://zakon.rada.gov.ua/laws/show/2755-17</w:t>
        </w:r>
      </w:hyperlink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noProof/>
          <w:sz w:val="28"/>
          <w:szCs w:val="28"/>
        </w:rPr>
        <w:t>Про експертну грошову оцiнку земельних дiлянок в Українi</w:t>
      </w:r>
      <w:r w:rsidRPr="00334044">
        <w:rPr>
          <w:rFonts w:ascii="Times New Roman" w:hAnsi="Times New Roman"/>
          <w:sz w:val="28"/>
          <w:szCs w:val="28"/>
        </w:rPr>
        <w:t xml:space="preserve">: постанова Кабінету Міністрів України </w:t>
      </w:r>
      <w:r w:rsidRPr="00334044">
        <w:rPr>
          <w:rFonts w:ascii="Times New Roman" w:hAnsi="Times New Roman"/>
          <w:noProof/>
          <w:sz w:val="28"/>
          <w:szCs w:val="28"/>
        </w:rPr>
        <w:t>вiд 11 жовтня 2002р.</w:t>
      </w:r>
      <w:r w:rsidRPr="00334044">
        <w:rPr>
          <w:rFonts w:ascii="Times New Roman" w:hAnsi="Times New Roman"/>
          <w:sz w:val="28"/>
          <w:szCs w:val="28"/>
        </w:rPr>
        <w:t xml:space="preserve"> </w:t>
      </w:r>
      <w:r w:rsidRPr="00334044">
        <w:rPr>
          <w:rFonts w:ascii="Times New Roman" w:hAnsi="Times New Roman"/>
          <w:noProof/>
          <w:sz w:val="28"/>
          <w:szCs w:val="28"/>
        </w:rPr>
        <w:t>№ 1531</w:t>
      </w:r>
      <w:r w:rsidRPr="00334044">
        <w:rPr>
          <w:rFonts w:ascii="Times New Roman" w:hAnsi="Times New Roman"/>
          <w:noProof/>
          <w:sz w:val="28"/>
          <w:szCs w:val="28"/>
          <w:lang w:val="uk-UA"/>
        </w:rPr>
        <w:t>.</w:t>
      </w:r>
      <w:r w:rsidRPr="00334044">
        <w:rPr>
          <w:rFonts w:ascii="Times New Roman" w:hAnsi="Times New Roman"/>
          <w:noProof/>
          <w:sz w:val="28"/>
          <w:szCs w:val="28"/>
        </w:rPr>
        <w:t xml:space="preserve"> </w:t>
      </w:r>
      <w:r w:rsidRPr="00334044">
        <w:rPr>
          <w:rFonts w:ascii="Times New Roman" w:hAnsi="Times New Roman"/>
          <w:sz w:val="28"/>
          <w:szCs w:val="28"/>
          <w:lang w:val="uk-UA"/>
        </w:rPr>
        <w:t>Режим доступу:</w:t>
      </w:r>
      <w:r w:rsidRPr="00334044">
        <w:rPr>
          <w:rFonts w:ascii="Times New Roman" w:hAnsi="Times New Roman"/>
          <w:sz w:val="28"/>
          <w:szCs w:val="28"/>
        </w:rPr>
        <w:t xml:space="preserve"> </w:t>
      </w:r>
      <w:hyperlink r:id="rId15" w:history="1">
        <w:r w:rsidRPr="00334044">
          <w:rPr>
            <w:rStyle w:val="a4"/>
            <w:rFonts w:ascii="Times New Roman" w:hAnsi="Times New Roman"/>
            <w:sz w:val="28"/>
            <w:szCs w:val="28"/>
          </w:rPr>
          <w:t>https://zakon.rada.gov.ua/laws/show/1531-2002-%D0%BF</w:t>
        </w:r>
      </w:hyperlink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bCs/>
          <w:sz w:val="28"/>
          <w:szCs w:val="28"/>
        </w:rPr>
        <w:t>Про затвердження Методики нормативної грошової оцінки земель несільськогосподарського призначення (крім земель населених пунктів)</w:t>
      </w:r>
      <w:r w:rsidRPr="00334044">
        <w:rPr>
          <w:rFonts w:ascii="Times New Roman" w:hAnsi="Times New Roman"/>
          <w:sz w:val="28"/>
          <w:szCs w:val="28"/>
        </w:rPr>
        <w:t xml:space="preserve">: постанова Кабінету Міністрів України </w:t>
      </w:r>
      <w:r w:rsidRPr="00334044">
        <w:rPr>
          <w:rFonts w:ascii="Times New Roman" w:hAnsi="Times New Roman"/>
          <w:noProof/>
          <w:sz w:val="28"/>
          <w:szCs w:val="28"/>
        </w:rPr>
        <w:t xml:space="preserve">вiд 23 листопада 2011р. № 1278. </w:t>
      </w:r>
      <w:r w:rsidRPr="00334044">
        <w:rPr>
          <w:rFonts w:ascii="Times New Roman" w:hAnsi="Times New Roman"/>
          <w:sz w:val="28"/>
          <w:szCs w:val="28"/>
          <w:lang w:val="uk-UA"/>
        </w:rPr>
        <w:t>Режим доступу:</w:t>
      </w:r>
      <w:r w:rsidRPr="00334044">
        <w:rPr>
          <w:rFonts w:ascii="Times New Roman" w:hAnsi="Times New Roman"/>
          <w:sz w:val="28"/>
          <w:szCs w:val="28"/>
        </w:rPr>
        <w:t xml:space="preserve"> </w:t>
      </w:r>
      <w:hyperlink r:id="rId16" w:history="1">
        <w:r w:rsidRPr="00334044">
          <w:rPr>
            <w:rFonts w:ascii="Times New Roman" w:hAnsi="Times New Roman"/>
            <w:sz w:val="28"/>
            <w:szCs w:val="28"/>
          </w:rPr>
          <w:t>https://zakon5.rada.gov.ua/laws/show/1278-2011-%D0%BF</w:t>
        </w:r>
      </w:hyperlink>
      <w:r w:rsidRPr="00334044">
        <w:rPr>
          <w:rFonts w:ascii="Times New Roman" w:hAnsi="Times New Roman"/>
          <w:sz w:val="28"/>
          <w:szCs w:val="28"/>
        </w:rPr>
        <w:t xml:space="preserve"> 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>Третяк А.М., Бабміндра Д.І. Земельні ресурси України та їх використання.  К.: ТОВ “ЦЗРУ”, 2003.  143 с.</w:t>
      </w:r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>Третяк А.М., Дорош О.С. Управління земельними ресурсами: навч. посіб. Вінниця: «Нова Книга», 2006. 361 с.</w:t>
      </w:r>
    </w:p>
    <w:p w:rsidR="000D18A2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>Трофименко П. І., Карась  І.Ф., Трофименко Н.В. Шляхи оптимізації структури земельного фонду України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34044">
        <w:rPr>
          <w:rFonts w:ascii="Times New Roman" w:hAnsi="Times New Roman"/>
          <w:sz w:val="28"/>
          <w:szCs w:val="28"/>
        </w:rPr>
        <w:t>Вісник ЖНАЕУ, 2016, № 2 (56), т. 1</w:t>
      </w:r>
      <w:r w:rsidRPr="00334044">
        <w:rPr>
          <w:rFonts w:ascii="Times New Roman" w:hAnsi="Times New Roman"/>
          <w:sz w:val="28"/>
          <w:szCs w:val="28"/>
          <w:lang w:val="uk-UA"/>
        </w:rPr>
        <w:t>.    с.71-77</w:t>
      </w:r>
      <w:r w:rsidRPr="00334044">
        <w:rPr>
          <w:rFonts w:ascii="Times New Roman" w:hAnsi="Times New Roman"/>
          <w:sz w:val="28"/>
          <w:szCs w:val="28"/>
        </w:rPr>
        <w:t>.</w:t>
      </w:r>
    </w:p>
    <w:p w:rsidR="000D18A2" w:rsidRPr="002413F9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2413F9">
        <w:rPr>
          <w:rFonts w:ascii="Times New Roman" w:hAnsi="Times New Roman"/>
          <w:sz w:val="28"/>
          <w:szCs w:val="28"/>
        </w:rPr>
        <w:t xml:space="preserve">Ринок та оцінка земель. Режим доступу: </w:t>
      </w:r>
      <w:hyperlink r:id="rId17" w:history="1">
        <w:r w:rsidRPr="002413F9">
          <w:rPr>
            <w:rFonts w:ascii="Times New Roman" w:hAnsi="Times New Roman"/>
            <w:sz w:val="28"/>
            <w:szCs w:val="28"/>
          </w:rPr>
          <w:t>https://land.gov.ua/index.php/category/napriamy-diialnosti/rynok-ta-otsinka-zemel/</w:t>
        </w:r>
      </w:hyperlink>
    </w:p>
    <w:p w:rsidR="000D18A2" w:rsidRPr="002413F9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 xml:space="preserve">Сайт Державної служби України з питань геодезії, картографії та кадастру. </w:t>
      </w:r>
      <w:r w:rsidRPr="00334044">
        <w:rPr>
          <w:rFonts w:ascii="Times New Roman" w:hAnsi="Times New Roman"/>
          <w:sz w:val="28"/>
          <w:szCs w:val="28"/>
          <w:lang w:val="uk-UA"/>
        </w:rPr>
        <w:t>Режим доступу</w:t>
      </w:r>
      <w:r w:rsidRPr="002413F9">
        <w:rPr>
          <w:rFonts w:ascii="Times New Roman" w:hAnsi="Times New Roman"/>
          <w:sz w:val="28"/>
          <w:szCs w:val="28"/>
        </w:rPr>
        <w:t xml:space="preserve">: </w:t>
      </w:r>
      <w:hyperlink r:id="rId18" w:history="1">
        <w:r w:rsidRPr="00334044">
          <w:rPr>
            <w:rStyle w:val="a4"/>
            <w:rFonts w:ascii="Times New Roman" w:hAnsi="Times New Roman"/>
            <w:sz w:val="28"/>
            <w:szCs w:val="28"/>
            <w:lang w:val="en-US"/>
          </w:rPr>
          <w:t>https</w:t>
        </w:r>
        <w:r w:rsidRPr="002413F9">
          <w:rPr>
            <w:rStyle w:val="a4"/>
            <w:rFonts w:ascii="Times New Roman" w:hAnsi="Times New Roman"/>
            <w:sz w:val="28"/>
            <w:szCs w:val="28"/>
          </w:rPr>
          <w:t>://</w:t>
        </w:r>
        <w:r w:rsidRPr="00334044">
          <w:rPr>
            <w:rStyle w:val="a4"/>
            <w:rFonts w:ascii="Times New Roman" w:hAnsi="Times New Roman"/>
            <w:sz w:val="28"/>
            <w:szCs w:val="28"/>
            <w:lang w:val="en-US"/>
          </w:rPr>
          <w:t>land</w:t>
        </w:r>
        <w:r w:rsidRPr="002413F9">
          <w:rPr>
            <w:rStyle w:val="a4"/>
            <w:rFonts w:ascii="Times New Roman" w:hAnsi="Times New Roman"/>
            <w:sz w:val="28"/>
            <w:szCs w:val="28"/>
          </w:rPr>
          <w:t>.</w:t>
        </w:r>
        <w:r w:rsidRPr="00334044">
          <w:rPr>
            <w:rStyle w:val="a4"/>
            <w:rFonts w:ascii="Times New Roman" w:hAnsi="Times New Roman"/>
            <w:sz w:val="28"/>
            <w:szCs w:val="28"/>
            <w:lang w:val="en-US"/>
          </w:rPr>
          <w:t>gov</w:t>
        </w:r>
        <w:r w:rsidRPr="002413F9">
          <w:rPr>
            <w:rStyle w:val="a4"/>
            <w:rFonts w:ascii="Times New Roman" w:hAnsi="Times New Roman"/>
            <w:sz w:val="28"/>
            <w:szCs w:val="28"/>
          </w:rPr>
          <w:t>.</w:t>
        </w:r>
        <w:r w:rsidRPr="00334044">
          <w:rPr>
            <w:rStyle w:val="a4"/>
            <w:rFonts w:ascii="Times New Roman" w:hAnsi="Times New Roman"/>
            <w:sz w:val="28"/>
            <w:szCs w:val="28"/>
            <w:lang w:val="en-US"/>
          </w:rPr>
          <w:t>ua</w:t>
        </w:r>
      </w:hyperlink>
    </w:p>
    <w:p w:rsidR="000D18A2" w:rsidRPr="00334044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334044">
        <w:rPr>
          <w:rFonts w:ascii="Times New Roman" w:hAnsi="Times New Roman"/>
          <w:sz w:val="28"/>
          <w:szCs w:val="28"/>
        </w:rPr>
        <w:t xml:space="preserve">Сайт Державної служби статистики України. </w:t>
      </w:r>
      <w:r w:rsidRPr="00334044">
        <w:rPr>
          <w:rFonts w:ascii="Times New Roman" w:hAnsi="Times New Roman"/>
          <w:sz w:val="28"/>
          <w:szCs w:val="28"/>
          <w:lang w:val="uk-UA"/>
        </w:rPr>
        <w:t>Режим доступу</w:t>
      </w:r>
      <w:r w:rsidRPr="00334044">
        <w:rPr>
          <w:rFonts w:ascii="Times New Roman" w:hAnsi="Times New Roman"/>
          <w:sz w:val="28"/>
          <w:szCs w:val="28"/>
        </w:rPr>
        <w:t xml:space="preserve">: http://www.ukrstat.gov.ua/ </w:t>
      </w:r>
    </w:p>
    <w:p w:rsidR="000D18A2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</w:tabs>
        <w:spacing w:after="0" w:line="360" w:lineRule="auto"/>
        <w:ind w:left="0" w:firstLine="17"/>
        <w:jc w:val="both"/>
        <w:rPr>
          <w:rFonts w:ascii="Times New Roman" w:hAnsi="Times New Roman"/>
          <w:color w:val="000000"/>
          <w:sz w:val="28"/>
          <w:szCs w:val="28"/>
        </w:rPr>
      </w:pPr>
      <w:r w:rsidRPr="00334044">
        <w:rPr>
          <w:rFonts w:ascii="Times New Roman" w:hAnsi="Times New Roman"/>
          <w:color w:val="000000"/>
          <w:sz w:val="28"/>
          <w:szCs w:val="28"/>
        </w:rPr>
        <w:t>Сайт Міністерства фінансів України</w:t>
      </w:r>
      <w:r w:rsidRPr="0033404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334044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34044">
        <w:rPr>
          <w:rFonts w:ascii="Times New Roman" w:hAnsi="Times New Roman"/>
          <w:color w:val="000000"/>
          <w:sz w:val="28"/>
          <w:szCs w:val="28"/>
          <w:lang w:val="uk-UA"/>
        </w:rPr>
        <w:t>Р</w:t>
      </w:r>
      <w:r w:rsidRPr="00334044">
        <w:rPr>
          <w:rFonts w:ascii="Times New Roman" w:hAnsi="Times New Roman"/>
          <w:color w:val="000000"/>
          <w:sz w:val="28"/>
          <w:szCs w:val="28"/>
        </w:rPr>
        <w:t xml:space="preserve">ежим доступу: </w:t>
      </w:r>
      <w:hyperlink r:id="rId19" w:history="1">
        <w:r w:rsidRPr="00F0233C">
          <w:rPr>
            <w:rStyle w:val="a4"/>
            <w:rFonts w:ascii="Times New Roman" w:hAnsi="Times New Roman"/>
            <w:sz w:val="28"/>
            <w:szCs w:val="28"/>
          </w:rPr>
          <w:t>https://minfin.com.ua/</w:t>
        </w:r>
      </w:hyperlink>
    </w:p>
    <w:p w:rsidR="000D18A2" w:rsidRPr="002413F9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</w:tabs>
        <w:spacing w:after="0" w:line="360" w:lineRule="auto"/>
        <w:ind w:left="0" w:firstLine="1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Сайт Одеського ГУ Держгеокадастру України. </w:t>
      </w:r>
      <w:r w:rsidRPr="00334044">
        <w:rPr>
          <w:rFonts w:ascii="Times New Roman" w:hAnsi="Times New Roman"/>
          <w:color w:val="000000"/>
          <w:sz w:val="28"/>
          <w:szCs w:val="28"/>
          <w:lang w:val="uk-UA"/>
        </w:rPr>
        <w:t>Р</w:t>
      </w:r>
      <w:r w:rsidRPr="00334044">
        <w:rPr>
          <w:rFonts w:ascii="Times New Roman" w:hAnsi="Times New Roman"/>
          <w:color w:val="000000"/>
          <w:sz w:val="28"/>
          <w:szCs w:val="28"/>
        </w:rPr>
        <w:t>ежим доступу: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20" w:history="1">
        <w:r w:rsidRPr="00F0233C">
          <w:rPr>
            <w:rStyle w:val="a4"/>
            <w:rFonts w:ascii="Times New Roman" w:hAnsi="Times New Roman"/>
            <w:sz w:val="28"/>
            <w:szCs w:val="28"/>
            <w:lang w:val="uk-UA"/>
          </w:rPr>
          <w:t>https://odeska.land.gov.ua/</w:t>
        </w:r>
      </w:hyperlink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0D18A2" w:rsidRPr="002413F9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</w:tabs>
        <w:spacing w:after="0" w:line="360" w:lineRule="auto"/>
        <w:ind w:left="0" w:firstLine="1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Сайт Одеської обласної державної (військової) адміністрації. Режи</w:t>
      </w:r>
      <w:r w:rsidRPr="00334044">
        <w:rPr>
          <w:rFonts w:ascii="Times New Roman" w:hAnsi="Times New Roman"/>
          <w:color w:val="000000"/>
          <w:sz w:val="28"/>
          <w:szCs w:val="28"/>
        </w:rPr>
        <w:t>м доступу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hyperlink r:id="rId21" w:history="1">
        <w:r w:rsidRPr="00F0233C">
          <w:rPr>
            <w:rStyle w:val="a4"/>
            <w:rFonts w:ascii="Times New Roman" w:hAnsi="Times New Roman"/>
            <w:sz w:val="28"/>
            <w:szCs w:val="28"/>
            <w:lang w:val="uk-UA"/>
          </w:rPr>
          <w:t>https://oda.od.gov.ua/</w:t>
        </w:r>
      </w:hyperlink>
    </w:p>
    <w:p w:rsidR="000D18A2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  <w:lang w:val="en-US"/>
        </w:rPr>
      </w:pPr>
      <w:r w:rsidRPr="00334044">
        <w:rPr>
          <w:rFonts w:ascii="Times New Roman" w:hAnsi="Times New Roman"/>
          <w:sz w:val="28"/>
          <w:szCs w:val="28"/>
        </w:rPr>
        <w:t xml:space="preserve">Ступень М.Г. Теоретичні основи держземкадастру: </w:t>
      </w:r>
      <w:r w:rsidRPr="00334044">
        <w:rPr>
          <w:rFonts w:ascii="Times New Roman" w:hAnsi="Times New Roman"/>
          <w:sz w:val="28"/>
          <w:szCs w:val="28"/>
          <w:lang w:val="uk-UA"/>
        </w:rPr>
        <w:t>Львів,Апріорі,</w:t>
      </w:r>
      <w:r w:rsidRPr="00334044">
        <w:rPr>
          <w:rFonts w:ascii="Times New Roman" w:hAnsi="Times New Roman"/>
          <w:sz w:val="28"/>
          <w:szCs w:val="28"/>
        </w:rPr>
        <w:t xml:space="preserve">2003. </w:t>
      </w:r>
      <w:r w:rsidRPr="00C52C2D">
        <w:rPr>
          <w:rFonts w:ascii="Times New Roman" w:hAnsi="Times New Roman"/>
          <w:sz w:val="28"/>
          <w:szCs w:val="28"/>
          <w:lang w:val="en-US"/>
        </w:rPr>
        <w:t xml:space="preserve">341 </w:t>
      </w:r>
      <w:r w:rsidRPr="00334044">
        <w:rPr>
          <w:rFonts w:ascii="Times New Roman" w:hAnsi="Times New Roman"/>
          <w:sz w:val="28"/>
          <w:szCs w:val="28"/>
        </w:rPr>
        <w:t>с</w:t>
      </w:r>
      <w:r w:rsidRPr="00C52C2D">
        <w:rPr>
          <w:rFonts w:ascii="Times New Roman" w:hAnsi="Times New Roman"/>
          <w:sz w:val="28"/>
          <w:szCs w:val="28"/>
          <w:lang w:val="en-US"/>
        </w:rPr>
        <w:t>.</w:t>
      </w:r>
    </w:p>
    <w:p w:rsidR="000D18A2" w:rsidRPr="00C52C2D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</w:rPr>
      </w:pPr>
      <w:r w:rsidRPr="00C52C2D">
        <w:rPr>
          <w:rFonts w:ascii="Times New Roman" w:hAnsi="Times New Roman"/>
          <w:sz w:val="28"/>
          <w:szCs w:val="28"/>
          <w:lang w:val="en-US"/>
        </w:rPr>
        <w:t>Agricultural land investment in Ukraine</w:t>
      </w:r>
      <w:r>
        <w:rPr>
          <w:rFonts w:ascii="Times New Roman" w:hAnsi="Times New Roman"/>
          <w:sz w:val="28"/>
          <w:szCs w:val="28"/>
          <w:lang w:val="uk-UA"/>
        </w:rPr>
        <w:t xml:space="preserve">. Режим доступу: </w:t>
      </w:r>
      <w:hyperlink r:id="rId22" w:history="1">
        <w:r w:rsidRPr="00F0233C">
          <w:rPr>
            <w:rStyle w:val="a4"/>
            <w:rFonts w:ascii="Times New Roman" w:hAnsi="Times New Roman"/>
            <w:sz w:val="28"/>
            <w:szCs w:val="28"/>
            <w:lang w:val="uk-UA"/>
          </w:rPr>
          <w:t>https://www.investukraine.net/agriculture/agricultural-land-investment-in-ukraine/</w:t>
        </w:r>
      </w:hyperlink>
    </w:p>
    <w:p w:rsidR="000D18A2" w:rsidRPr="00C52C2D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  <w:lang w:val="uk-UA"/>
        </w:rPr>
      </w:pPr>
      <w:r w:rsidRPr="00C52C2D">
        <w:rPr>
          <w:rFonts w:ascii="Times New Roman" w:hAnsi="Times New Roman"/>
          <w:sz w:val="28"/>
          <w:szCs w:val="28"/>
          <w:lang w:val="en-US"/>
        </w:rPr>
        <w:t>Shvorak</w:t>
      </w:r>
      <w:r w:rsidRPr="00C52C2D">
        <w:rPr>
          <w:rFonts w:ascii="Times New Roman" w:hAnsi="Times New Roman"/>
          <w:sz w:val="28"/>
          <w:szCs w:val="28"/>
        </w:rPr>
        <w:t xml:space="preserve"> </w:t>
      </w:r>
      <w:r w:rsidRPr="00C52C2D">
        <w:rPr>
          <w:rFonts w:ascii="Times New Roman" w:hAnsi="Times New Roman"/>
          <w:sz w:val="28"/>
          <w:szCs w:val="28"/>
          <w:lang w:val="en-US"/>
        </w:rPr>
        <w:t>Anatoliy</w:t>
      </w:r>
      <w:r w:rsidRPr="00C52C2D">
        <w:rPr>
          <w:rFonts w:ascii="Times New Roman" w:hAnsi="Times New Roman"/>
          <w:sz w:val="28"/>
          <w:szCs w:val="28"/>
        </w:rPr>
        <w:t xml:space="preserve">, </w:t>
      </w:r>
      <w:r w:rsidRPr="00C52C2D">
        <w:rPr>
          <w:rFonts w:ascii="Times New Roman" w:hAnsi="Times New Roman"/>
          <w:sz w:val="28"/>
          <w:szCs w:val="28"/>
          <w:lang w:val="en-US"/>
        </w:rPr>
        <w:t>Kulynych</w:t>
      </w:r>
      <w:r w:rsidRPr="00C52C2D">
        <w:rPr>
          <w:rFonts w:ascii="Times New Roman" w:hAnsi="Times New Roman"/>
          <w:sz w:val="28"/>
          <w:szCs w:val="28"/>
        </w:rPr>
        <w:t xml:space="preserve"> </w:t>
      </w:r>
      <w:r w:rsidRPr="00C52C2D">
        <w:rPr>
          <w:rFonts w:ascii="Times New Roman" w:hAnsi="Times New Roman"/>
          <w:sz w:val="28"/>
          <w:szCs w:val="28"/>
          <w:lang w:val="en-US"/>
        </w:rPr>
        <w:t>Myroslava</w:t>
      </w:r>
      <w:r w:rsidRPr="00C52C2D">
        <w:rPr>
          <w:rFonts w:ascii="Times New Roman" w:hAnsi="Times New Roman"/>
          <w:sz w:val="28"/>
          <w:szCs w:val="28"/>
        </w:rPr>
        <w:t xml:space="preserve">, </w:t>
      </w:r>
      <w:r w:rsidRPr="00C52C2D">
        <w:rPr>
          <w:rFonts w:ascii="Times New Roman" w:hAnsi="Times New Roman"/>
          <w:sz w:val="28"/>
          <w:szCs w:val="28"/>
          <w:lang w:val="en-US"/>
        </w:rPr>
        <w:t>Fatenok</w:t>
      </w:r>
      <w:r w:rsidRPr="00C52C2D">
        <w:rPr>
          <w:rFonts w:ascii="Times New Roman" w:hAnsi="Times New Roman"/>
          <w:sz w:val="28"/>
          <w:szCs w:val="28"/>
        </w:rPr>
        <w:t>-</w:t>
      </w:r>
      <w:r w:rsidRPr="00C52C2D">
        <w:rPr>
          <w:rFonts w:ascii="Times New Roman" w:hAnsi="Times New Roman"/>
          <w:sz w:val="28"/>
          <w:szCs w:val="28"/>
          <w:lang w:val="en-US"/>
        </w:rPr>
        <w:t>Tkachuk</w:t>
      </w:r>
      <w:r w:rsidRPr="00C52C2D">
        <w:rPr>
          <w:rFonts w:ascii="Times New Roman" w:hAnsi="Times New Roman"/>
          <w:sz w:val="28"/>
          <w:szCs w:val="28"/>
        </w:rPr>
        <w:t xml:space="preserve"> А</w:t>
      </w:r>
      <w:r w:rsidRPr="00C52C2D">
        <w:rPr>
          <w:rFonts w:ascii="Times New Roman" w:hAnsi="Times New Roman"/>
          <w:sz w:val="28"/>
          <w:szCs w:val="28"/>
          <w:lang w:val="en-US"/>
        </w:rPr>
        <w:t>lla</w:t>
      </w:r>
      <w:r w:rsidRPr="00C52C2D">
        <w:rPr>
          <w:rFonts w:ascii="Times New Roman" w:hAnsi="Times New Roman"/>
          <w:sz w:val="28"/>
          <w:szCs w:val="28"/>
        </w:rPr>
        <w:t xml:space="preserve">, </w:t>
      </w:r>
      <w:r w:rsidRPr="00C52C2D">
        <w:rPr>
          <w:rFonts w:ascii="Times New Roman" w:hAnsi="Times New Roman"/>
          <w:sz w:val="28"/>
          <w:szCs w:val="28"/>
          <w:lang w:val="en-US"/>
        </w:rPr>
        <w:t>Melnyk</w:t>
      </w:r>
      <w:r w:rsidRPr="00C52C2D">
        <w:rPr>
          <w:rFonts w:ascii="Times New Roman" w:hAnsi="Times New Roman"/>
          <w:sz w:val="28"/>
          <w:szCs w:val="28"/>
        </w:rPr>
        <w:t xml:space="preserve"> </w:t>
      </w:r>
      <w:r w:rsidRPr="00C52C2D">
        <w:rPr>
          <w:rFonts w:ascii="Times New Roman" w:hAnsi="Times New Roman"/>
          <w:sz w:val="28"/>
          <w:szCs w:val="28"/>
          <w:lang w:val="en-US"/>
        </w:rPr>
        <w:t>Kateryna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52C2D">
        <w:rPr>
          <w:rFonts w:ascii="Times New Roman" w:hAnsi="Times New Roman"/>
          <w:sz w:val="28"/>
          <w:szCs w:val="28"/>
          <w:lang w:val="en-US"/>
        </w:rPr>
        <w:t>The Normative Land Valuation Impact on Rural Development in Ukraine through the Prism of Taxation and Role of Auditing in its Determing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C52C2D">
        <w:rPr>
          <w:rFonts w:ascii="Times New Roman" w:hAnsi="Times New Roman"/>
          <w:sz w:val="28"/>
          <w:szCs w:val="28"/>
          <w:lang w:val="uk-UA"/>
        </w:rPr>
        <w:t>Електронне наукове фахове видання з економічних наук «</w:t>
      </w:r>
      <w:r w:rsidRPr="00C52C2D">
        <w:rPr>
          <w:rFonts w:ascii="Times New Roman" w:hAnsi="Times New Roman"/>
          <w:sz w:val="28"/>
          <w:szCs w:val="28"/>
          <w:lang w:val="en-US"/>
        </w:rPr>
        <w:t>Modern</w:t>
      </w:r>
      <w:r w:rsidRPr="00C52C2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2C2D">
        <w:rPr>
          <w:rFonts w:ascii="Times New Roman" w:hAnsi="Times New Roman"/>
          <w:sz w:val="28"/>
          <w:szCs w:val="28"/>
          <w:lang w:val="en-US"/>
        </w:rPr>
        <w:t>Economics</w:t>
      </w:r>
      <w:r w:rsidRPr="00C52C2D">
        <w:rPr>
          <w:rFonts w:ascii="Times New Roman" w:hAnsi="Times New Roman"/>
          <w:sz w:val="28"/>
          <w:szCs w:val="28"/>
          <w:lang w:val="uk-UA"/>
        </w:rPr>
        <w:t>», №23 (2020), 227-232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C52C2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2C2D">
        <w:rPr>
          <w:rFonts w:ascii="Times New Roman" w:hAnsi="Times New Roman"/>
          <w:sz w:val="28"/>
          <w:szCs w:val="28"/>
          <w:lang w:val="en-US"/>
        </w:rPr>
        <w:t>DOI</w:t>
      </w:r>
      <w:r w:rsidRPr="00C52C2D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3" w:history="1">
        <w:r w:rsidRPr="00F0233C">
          <w:rPr>
            <w:rStyle w:val="a4"/>
            <w:rFonts w:ascii="Times New Roman" w:hAnsi="Times New Roman"/>
            <w:sz w:val="28"/>
            <w:szCs w:val="28"/>
            <w:lang w:val="en-US"/>
          </w:rPr>
          <w:t>https</w:t>
        </w:r>
        <w:r w:rsidRPr="00C52C2D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 w:rsidRPr="00F0233C">
          <w:rPr>
            <w:rStyle w:val="a4"/>
            <w:rFonts w:ascii="Times New Roman" w:hAnsi="Times New Roman"/>
            <w:sz w:val="28"/>
            <w:szCs w:val="28"/>
            <w:lang w:val="en-US"/>
          </w:rPr>
          <w:t>doi</w:t>
        </w:r>
        <w:r w:rsidRPr="00C52C2D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F0233C">
          <w:rPr>
            <w:rStyle w:val="a4"/>
            <w:rFonts w:ascii="Times New Roman" w:hAnsi="Times New Roman"/>
            <w:sz w:val="28"/>
            <w:szCs w:val="28"/>
            <w:lang w:val="en-US"/>
          </w:rPr>
          <w:t>org</w:t>
        </w:r>
        <w:r w:rsidRPr="00C52C2D">
          <w:rPr>
            <w:rStyle w:val="a4"/>
            <w:rFonts w:ascii="Times New Roman" w:hAnsi="Times New Roman"/>
            <w:sz w:val="28"/>
            <w:szCs w:val="28"/>
            <w:lang w:val="uk-UA"/>
          </w:rPr>
          <w:t>/10.31521/</w:t>
        </w:r>
        <w:r w:rsidRPr="00F0233C">
          <w:rPr>
            <w:rStyle w:val="a4"/>
            <w:rFonts w:ascii="Times New Roman" w:hAnsi="Times New Roman"/>
            <w:sz w:val="28"/>
            <w:szCs w:val="28"/>
            <w:lang w:val="en-US"/>
          </w:rPr>
          <w:t>modecon</w:t>
        </w:r>
        <w:r w:rsidRPr="00C52C2D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F0233C">
          <w:rPr>
            <w:rStyle w:val="a4"/>
            <w:rFonts w:ascii="Times New Roman" w:hAnsi="Times New Roman"/>
            <w:sz w:val="28"/>
            <w:szCs w:val="28"/>
            <w:lang w:val="en-US"/>
          </w:rPr>
          <w:t>V</w:t>
        </w:r>
        <w:r w:rsidRPr="00C52C2D">
          <w:rPr>
            <w:rStyle w:val="a4"/>
            <w:rFonts w:ascii="Times New Roman" w:hAnsi="Times New Roman"/>
            <w:sz w:val="28"/>
            <w:szCs w:val="28"/>
            <w:lang w:val="uk-UA"/>
          </w:rPr>
          <w:t>23(2020)-36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D18A2" w:rsidRDefault="000D18A2" w:rsidP="000D18A2">
      <w:pPr>
        <w:pStyle w:val="a3"/>
        <w:widowControl w:val="0"/>
        <w:numPr>
          <w:ilvl w:val="0"/>
          <w:numId w:val="4"/>
        </w:numPr>
        <w:tabs>
          <w:tab w:val="left" w:pos="0"/>
          <w:tab w:val="left" w:pos="426"/>
        </w:tabs>
        <w:spacing w:after="0" w:line="360" w:lineRule="auto"/>
        <w:ind w:left="0" w:firstLine="17"/>
        <w:jc w:val="both"/>
        <w:rPr>
          <w:rFonts w:ascii="Times New Roman" w:hAnsi="Times New Roman"/>
          <w:sz w:val="28"/>
          <w:szCs w:val="28"/>
          <w:lang w:val="en-US"/>
        </w:rPr>
      </w:pPr>
      <w:r w:rsidRPr="00C52C2D">
        <w:rPr>
          <w:rFonts w:ascii="Times New Roman" w:hAnsi="Times New Roman"/>
          <w:sz w:val="28"/>
          <w:szCs w:val="28"/>
          <w:lang w:val="en-US"/>
        </w:rPr>
        <w:t xml:space="preserve">Ulko, Y., Moskalenko, A., Kucher, A., Pavlenko, O., &amp; Serbov, M. (2022). Economic evaluation of the consequences of soil pollution in the system of sustainable land management. Agricultural and Resource Economics: International Scientific E-Journal, 8(4), 266-300. </w:t>
      </w:r>
      <w:hyperlink r:id="rId24" w:history="1">
        <w:r w:rsidRPr="00F0233C">
          <w:rPr>
            <w:rStyle w:val="a4"/>
            <w:rFonts w:ascii="Times New Roman" w:hAnsi="Times New Roman"/>
            <w:sz w:val="28"/>
            <w:szCs w:val="28"/>
            <w:lang w:val="en-US"/>
          </w:rPr>
          <w:t>https://doi.org/10.51599/are.2022.08.04.12</w:t>
        </w:r>
      </w:hyperlink>
    </w:p>
    <w:p w:rsidR="00A7055A" w:rsidRPr="000D18A2" w:rsidRDefault="00A7055A">
      <w:pPr>
        <w:rPr>
          <w:lang w:val="en-US"/>
        </w:rPr>
      </w:pPr>
      <w:bookmarkStart w:id="6" w:name="_GoBack"/>
      <w:bookmarkEnd w:id="6"/>
    </w:p>
    <w:sectPr w:rsidR="00A7055A" w:rsidRPr="000D18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0E4CB8"/>
    <w:multiLevelType w:val="hybridMultilevel"/>
    <w:tmpl w:val="34109A98"/>
    <w:lvl w:ilvl="0" w:tplc="06ECD4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B80147C"/>
    <w:multiLevelType w:val="hybridMultilevel"/>
    <w:tmpl w:val="23FCD6E2"/>
    <w:lvl w:ilvl="0" w:tplc="5F04864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05E567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CF2666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C066C6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680286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65C650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A360B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DEDEC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40B0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33D24A00"/>
    <w:multiLevelType w:val="hybridMultilevel"/>
    <w:tmpl w:val="6A3280DC"/>
    <w:lvl w:ilvl="0" w:tplc="0419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3">
    <w:nsid w:val="6E4936A1"/>
    <w:multiLevelType w:val="multilevel"/>
    <w:tmpl w:val="44C819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0655"/>
    <w:rsid w:val="000D18A2"/>
    <w:rsid w:val="001C0655"/>
    <w:rsid w:val="00A70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BBCE45-97DA-4F8B-AC12-ECCE7A0E7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065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1C0655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rsid w:val="000D18A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uk-UA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D18A2"/>
    <w:rPr>
      <w:rFonts w:ascii="Courier New" w:eastAsia="Times New Roman" w:hAnsi="Courier New" w:cs="Times New Roman"/>
      <w:sz w:val="20"/>
      <w:szCs w:val="20"/>
      <w:lang w:val="uk-UA" w:eastAsia="ru-RU"/>
    </w:rPr>
  </w:style>
  <w:style w:type="character" w:styleId="a4">
    <w:name w:val="Hyperlink"/>
    <w:uiPriority w:val="99"/>
    <w:rsid w:val="000D18A2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2768-14" TargetMode="External"/><Relationship Id="rId13" Type="http://schemas.openxmlformats.org/officeDocument/2006/relationships/hyperlink" Target="https://zakon.rada.gov.ua/rada/show/v0037730-12" TargetMode="External"/><Relationship Id="rId18" Type="http://schemas.openxmlformats.org/officeDocument/2006/relationships/hyperlink" Target="https://land.gov.ua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oda.od.gov.ua/" TargetMode="External"/><Relationship Id="rId7" Type="http://schemas.openxmlformats.org/officeDocument/2006/relationships/hyperlink" Target="https://agropolit.com/spetsproekty/705-zemelniy-dovidnik-ukrayini--baza-danih-pro-zemelniy-fond-krayini" TargetMode="External"/><Relationship Id="rId12" Type="http://schemas.openxmlformats.org/officeDocument/2006/relationships/hyperlink" Target="https://zakon.rada.gov.ua/rada/show/v0280555-03" TargetMode="External"/><Relationship Id="rId17" Type="http://schemas.openxmlformats.org/officeDocument/2006/relationships/hyperlink" Target="https://land.gov.ua/index.php/category/napriamy-diialnosti/rynok-ta-otsinka-zemel/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zakon5.rada.gov.ua/laws/show/1278-2011-%D0%BF" TargetMode="External"/><Relationship Id="rId20" Type="http://schemas.openxmlformats.org/officeDocument/2006/relationships/hyperlink" Target="https://odeska.land.gov.ua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1378-15" TargetMode="External"/><Relationship Id="rId11" Type="http://schemas.openxmlformats.org/officeDocument/2006/relationships/hyperlink" Target="https://zakon.rada.gov.ua/laws/show/254%D0%BA/96-%D0%B2%D1%80" TargetMode="External"/><Relationship Id="rId24" Type="http://schemas.openxmlformats.org/officeDocument/2006/relationships/hyperlink" Target="https://doi.org/10.51599/are.2022.08.04.12" TargetMode="External"/><Relationship Id="rId5" Type="http://schemas.openxmlformats.org/officeDocument/2006/relationships/hyperlink" Target="https://ngo.land.gov.ua/" TargetMode="External"/><Relationship Id="rId15" Type="http://schemas.openxmlformats.org/officeDocument/2006/relationships/hyperlink" Target="https://zakon.rada.gov.ua/laws/show/1531-2002-%D0%BF" TargetMode="External"/><Relationship Id="rId23" Type="http://schemas.openxmlformats.org/officeDocument/2006/relationships/hyperlink" Target="https://doi.org/10.31521/modecon.V23(2020)-36" TargetMode="External"/><Relationship Id="rId10" Type="http://schemas.openxmlformats.org/officeDocument/2006/relationships/hyperlink" Target="http://www.nbuv.gov.ua/e-journals/dutp/2010_2/txts/10kmrreu.pdf" TargetMode="External"/><Relationship Id="rId19" Type="http://schemas.openxmlformats.org/officeDocument/2006/relationships/hyperlink" Target="https://minfin.com.u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geomap.land.kiev.ua" TargetMode="External"/><Relationship Id="rId14" Type="http://schemas.openxmlformats.org/officeDocument/2006/relationships/hyperlink" Target="https://zakon.rada.gov.ua/laws/show/2755-17" TargetMode="External"/><Relationship Id="rId22" Type="http://schemas.openxmlformats.org/officeDocument/2006/relationships/hyperlink" Target="https://www.investukraine.net/agriculture/agricultural-land-investment-in-ukraine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2772</Words>
  <Characters>15801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2024-03-01T08:47:00Z</dcterms:created>
  <dcterms:modified xsi:type="dcterms:W3CDTF">2024-03-01T08:49:00Z</dcterms:modified>
</cp:coreProperties>
</file>