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C46BA" w:rsidRPr="006C46BA" w:rsidRDefault="006C46BA" w:rsidP="006C46BA">
      <w:pPr>
        <w:pBdr>
          <w:bottom w:val="single" w:sz="4" w:space="1" w:color="auto"/>
        </w:pBdr>
        <w:spacing w:after="0" w:line="240" w:lineRule="auto"/>
        <w:ind w:firstLine="0"/>
        <w:jc w:val="center"/>
        <w:rPr>
          <w:rFonts w:eastAsia="Times New Roman" w:cs="Times New Roman"/>
          <w:szCs w:val="28"/>
          <w:lang w:eastAsia="ru-RU"/>
        </w:rPr>
      </w:pPr>
      <w:r w:rsidRPr="006C46BA">
        <w:rPr>
          <w:rFonts w:eastAsia="Times New Roman" w:cs="Times New Roman"/>
          <w:szCs w:val="28"/>
          <w:lang w:eastAsia="ru-RU"/>
        </w:rPr>
        <w:t>Одеський національний університет імені І. І. Мечникова</w:t>
      </w:r>
    </w:p>
    <w:p w:rsidR="006C46BA" w:rsidRPr="006C46BA" w:rsidRDefault="006C46BA" w:rsidP="006C46BA">
      <w:pPr>
        <w:spacing w:after="0" w:line="240" w:lineRule="auto"/>
        <w:ind w:firstLine="0"/>
        <w:jc w:val="center"/>
        <w:rPr>
          <w:rFonts w:eastAsia="Times New Roman" w:cs="Times New Roman"/>
          <w:sz w:val="20"/>
          <w:szCs w:val="20"/>
          <w:lang w:eastAsia="ru-RU"/>
        </w:rPr>
      </w:pPr>
      <w:r w:rsidRPr="006C46BA">
        <w:rPr>
          <w:rFonts w:eastAsia="Times New Roman" w:cs="Times New Roman"/>
          <w:sz w:val="20"/>
          <w:szCs w:val="20"/>
          <w:lang w:eastAsia="ru-RU"/>
        </w:rPr>
        <w:t>(повне найменування вищого навчального закладу)</w:t>
      </w:r>
    </w:p>
    <w:p w:rsidR="006C46BA" w:rsidRPr="006C46BA" w:rsidRDefault="006C46BA" w:rsidP="006C46BA">
      <w:pPr>
        <w:pBdr>
          <w:bottom w:val="single" w:sz="4" w:space="1" w:color="auto"/>
        </w:pBdr>
        <w:spacing w:before="240" w:after="0" w:line="240" w:lineRule="auto"/>
        <w:ind w:firstLine="0"/>
        <w:jc w:val="center"/>
        <w:rPr>
          <w:rFonts w:eastAsia="Times New Roman" w:cs="Times New Roman"/>
          <w:szCs w:val="28"/>
          <w:lang w:val="uk-UA" w:eastAsia="ru-RU"/>
        </w:rPr>
      </w:pPr>
      <w:r w:rsidRPr="006C46BA">
        <w:rPr>
          <w:rFonts w:eastAsia="Times New Roman" w:cs="Times New Roman"/>
          <w:szCs w:val="28"/>
          <w:lang w:val="uk-UA" w:eastAsia="ru-RU"/>
        </w:rPr>
        <w:t>Факультет міжнародних відносин, політології та соціології</w:t>
      </w:r>
    </w:p>
    <w:p w:rsidR="006C46BA" w:rsidRPr="006C46BA" w:rsidRDefault="006C46BA" w:rsidP="006C46BA">
      <w:pPr>
        <w:spacing w:after="0" w:line="240" w:lineRule="auto"/>
        <w:ind w:firstLine="0"/>
        <w:jc w:val="center"/>
        <w:rPr>
          <w:rFonts w:eastAsia="Times New Roman" w:cs="Times New Roman"/>
          <w:sz w:val="20"/>
          <w:szCs w:val="20"/>
          <w:lang w:eastAsia="ru-RU"/>
        </w:rPr>
      </w:pPr>
      <w:r w:rsidRPr="006C46BA">
        <w:rPr>
          <w:rFonts w:eastAsia="Times New Roman" w:cs="Times New Roman"/>
          <w:sz w:val="20"/>
          <w:szCs w:val="20"/>
          <w:lang w:eastAsia="ru-RU"/>
        </w:rPr>
        <w:t>(повне найменування інституту/факультету)</w:t>
      </w:r>
    </w:p>
    <w:p w:rsidR="006C46BA" w:rsidRPr="006C46BA" w:rsidRDefault="006C46BA" w:rsidP="006C46BA">
      <w:pPr>
        <w:pBdr>
          <w:bottom w:val="single" w:sz="4" w:space="1" w:color="auto"/>
        </w:pBdr>
        <w:spacing w:before="240" w:after="0" w:line="240" w:lineRule="auto"/>
        <w:ind w:firstLine="0"/>
        <w:jc w:val="center"/>
        <w:rPr>
          <w:rFonts w:eastAsia="Times New Roman" w:cs="Times New Roman"/>
          <w:szCs w:val="28"/>
          <w:lang w:val="uk-UA" w:eastAsia="ru-RU"/>
        </w:rPr>
      </w:pPr>
      <w:r w:rsidRPr="006C46BA">
        <w:rPr>
          <w:rFonts w:eastAsia="Times New Roman" w:cs="Times New Roman"/>
          <w:szCs w:val="28"/>
          <w:lang w:eastAsia="ru-RU"/>
        </w:rPr>
        <w:t xml:space="preserve">Кафедра </w:t>
      </w:r>
      <w:r w:rsidRPr="006C46BA">
        <w:rPr>
          <w:rFonts w:eastAsia="Times New Roman" w:cs="Times New Roman"/>
          <w:szCs w:val="28"/>
          <w:lang w:val="uk-UA" w:eastAsia="ru-RU"/>
        </w:rPr>
        <w:t>міжнародних відносин</w:t>
      </w:r>
    </w:p>
    <w:p w:rsidR="006C46BA" w:rsidRPr="006C46BA" w:rsidRDefault="006C46BA" w:rsidP="006C46BA">
      <w:pPr>
        <w:spacing w:after="0" w:line="240" w:lineRule="auto"/>
        <w:ind w:firstLine="0"/>
        <w:jc w:val="center"/>
        <w:rPr>
          <w:rFonts w:eastAsia="Times New Roman" w:cs="Times New Roman"/>
          <w:sz w:val="20"/>
          <w:szCs w:val="20"/>
          <w:lang w:eastAsia="ru-RU"/>
        </w:rPr>
      </w:pPr>
      <w:r w:rsidRPr="006C46BA">
        <w:rPr>
          <w:rFonts w:eastAsia="Times New Roman" w:cs="Times New Roman"/>
          <w:sz w:val="20"/>
          <w:szCs w:val="20"/>
          <w:lang w:eastAsia="ru-RU"/>
        </w:rPr>
        <w:t>(повна назва кафедри)</w:t>
      </w:r>
    </w:p>
    <w:p w:rsidR="006C46BA" w:rsidRPr="006C46BA" w:rsidRDefault="006C46BA" w:rsidP="006C46BA">
      <w:pPr>
        <w:spacing w:after="0" w:line="240" w:lineRule="auto"/>
        <w:ind w:firstLine="0"/>
        <w:rPr>
          <w:rFonts w:eastAsia="Times New Roman" w:cs="Times New Roman"/>
          <w:b/>
          <w:spacing w:val="60"/>
          <w:sz w:val="40"/>
          <w:szCs w:val="40"/>
          <w:lang w:eastAsia="ru-RU"/>
        </w:rPr>
      </w:pPr>
    </w:p>
    <w:p w:rsidR="006C46BA" w:rsidRPr="006C46BA" w:rsidRDefault="006C46BA" w:rsidP="006C46BA">
      <w:pPr>
        <w:spacing w:after="0" w:line="240" w:lineRule="auto"/>
        <w:ind w:firstLine="0"/>
        <w:jc w:val="center"/>
        <w:rPr>
          <w:rFonts w:eastAsia="Times New Roman" w:cs="Times New Roman"/>
          <w:b/>
          <w:spacing w:val="60"/>
          <w:sz w:val="32"/>
          <w:szCs w:val="32"/>
          <w:lang w:eastAsia="ru-RU"/>
        </w:rPr>
      </w:pPr>
      <w:r w:rsidRPr="006C46BA">
        <w:rPr>
          <w:rFonts w:eastAsia="Times New Roman" w:cs="Times New Roman"/>
          <w:b/>
          <w:spacing w:val="60"/>
          <w:sz w:val="32"/>
          <w:szCs w:val="32"/>
          <w:lang w:eastAsia="ru-RU"/>
        </w:rPr>
        <w:t>Дипломна робота</w:t>
      </w:r>
    </w:p>
    <w:p w:rsidR="006C46BA" w:rsidRPr="006C46BA" w:rsidRDefault="006C46BA" w:rsidP="006C46BA">
      <w:pPr>
        <w:pBdr>
          <w:bottom w:val="single" w:sz="4" w:space="1" w:color="auto"/>
        </w:pBdr>
        <w:spacing w:before="240" w:after="0" w:line="240" w:lineRule="auto"/>
        <w:ind w:left="1134" w:right="850" w:firstLine="0"/>
        <w:jc w:val="center"/>
        <w:rPr>
          <w:rFonts w:eastAsia="Times New Roman" w:cs="Times New Roman"/>
          <w:szCs w:val="28"/>
          <w:lang w:val="uk-UA" w:eastAsia="ru-RU"/>
        </w:rPr>
      </w:pPr>
      <w:r w:rsidRPr="006C46BA">
        <w:rPr>
          <w:rFonts w:eastAsia="Times New Roman" w:cs="Times New Roman"/>
          <w:szCs w:val="28"/>
          <w:lang w:val="uk-UA" w:eastAsia="ru-RU"/>
        </w:rPr>
        <w:t>на здобуття ступеня вищої освіти «магістр»</w:t>
      </w:r>
    </w:p>
    <w:p w:rsidR="006C46BA" w:rsidRPr="006C46BA" w:rsidRDefault="006C46BA" w:rsidP="006C46BA">
      <w:pPr>
        <w:tabs>
          <w:tab w:val="right" w:pos="9355"/>
        </w:tabs>
        <w:spacing w:after="0" w:line="240" w:lineRule="auto"/>
        <w:ind w:firstLine="0"/>
        <w:jc w:val="center"/>
        <w:rPr>
          <w:rFonts w:eastAsia="Times New Roman" w:cs="Times New Roman"/>
          <w:szCs w:val="28"/>
          <w:lang w:val="uk-UA" w:eastAsia="ru-RU"/>
        </w:rPr>
      </w:pPr>
    </w:p>
    <w:p w:rsidR="006C46BA" w:rsidRPr="006C46BA" w:rsidRDefault="006C46BA" w:rsidP="006C46BA">
      <w:pPr>
        <w:tabs>
          <w:tab w:val="right" w:pos="9355"/>
        </w:tabs>
        <w:spacing w:after="0" w:line="240" w:lineRule="auto"/>
        <w:ind w:firstLine="0"/>
        <w:jc w:val="center"/>
        <w:rPr>
          <w:rFonts w:eastAsia="Times New Roman" w:cs="Times New Roman"/>
          <w:szCs w:val="28"/>
          <w:u w:val="single"/>
          <w:lang w:val="uk-UA" w:eastAsia="ru-RU"/>
        </w:rPr>
      </w:pPr>
      <w:r w:rsidRPr="006C46BA">
        <w:rPr>
          <w:rFonts w:eastAsia="Times New Roman" w:cs="Times New Roman"/>
          <w:szCs w:val="28"/>
          <w:lang w:eastAsia="ru-RU"/>
        </w:rPr>
        <w:t xml:space="preserve">на тему: </w:t>
      </w:r>
      <w:r w:rsidRPr="006C46BA">
        <w:rPr>
          <w:rFonts w:eastAsia="Times New Roman" w:cs="Times New Roman"/>
          <w:b/>
          <w:szCs w:val="28"/>
          <w:u w:val="single"/>
          <w:lang w:val="uk-UA" w:eastAsia="ru-RU"/>
        </w:rPr>
        <w:t>«Євроатлантична політика країн регіону Західні Балкани: проблеми та перспективи</w:t>
      </w:r>
      <w:r w:rsidRPr="006C46BA">
        <w:rPr>
          <w:rFonts w:eastAsia="Times New Roman" w:cs="Times New Roman"/>
          <w:b/>
          <w:szCs w:val="28"/>
          <w:u w:val="single"/>
          <w:lang w:eastAsia="ru-RU"/>
        </w:rPr>
        <w:t>»</w:t>
      </w:r>
    </w:p>
    <w:p w:rsidR="006C46BA" w:rsidRPr="006C46BA" w:rsidRDefault="006C46BA" w:rsidP="006C46BA">
      <w:pPr>
        <w:tabs>
          <w:tab w:val="right" w:pos="9355"/>
        </w:tabs>
        <w:spacing w:after="0" w:line="240" w:lineRule="auto"/>
        <w:ind w:firstLine="0"/>
        <w:jc w:val="center"/>
        <w:rPr>
          <w:rFonts w:eastAsia="Times New Roman" w:cs="Times New Roman"/>
          <w:szCs w:val="28"/>
          <w:u w:val="single"/>
          <w:lang w:val="uk-UA" w:eastAsia="ru-RU"/>
        </w:rPr>
      </w:pPr>
    </w:p>
    <w:p w:rsidR="006C46BA" w:rsidRPr="006C46BA" w:rsidRDefault="006C46BA" w:rsidP="006C46BA">
      <w:pPr>
        <w:spacing w:after="0" w:line="240" w:lineRule="auto"/>
        <w:ind w:firstLine="0"/>
        <w:rPr>
          <w:rFonts w:eastAsia="Times New Roman" w:cs="Times New Roman"/>
          <w:sz w:val="24"/>
          <w:szCs w:val="24"/>
          <w:lang w:val="en-US" w:eastAsia="ru-RU"/>
        </w:rPr>
      </w:pPr>
      <w:r w:rsidRPr="006C46BA">
        <w:rPr>
          <w:rFonts w:eastAsia="Times New Roman" w:cs="Times New Roman"/>
          <w:sz w:val="24"/>
          <w:szCs w:val="24"/>
          <w:u w:val="single"/>
          <w:lang w:val="en-US" w:eastAsia="ru-RU"/>
        </w:rPr>
        <w:t>«The Euro-Atlantic Policy of the Western Balkans States: Problems and Prospects»</w:t>
      </w:r>
    </w:p>
    <w:p w:rsidR="006C46BA" w:rsidRPr="006C46BA" w:rsidRDefault="006C46BA" w:rsidP="006C46BA">
      <w:pPr>
        <w:tabs>
          <w:tab w:val="right" w:pos="9355"/>
        </w:tabs>
        <w:spacing w:after="0" w:line="240" w:lineRule="auto"/>
        <w:ind w:firstLine="0"/>
        <w:jc w:val="center"/>
        <w:rPr>
          <w:rFonts w:eastAsia="Times New Roman" w:cs="Times New Roman"/>
          <w:sz w:val="24"/>
          <w:szCs w:val="24"/>
          <w:u w:val="single"/>
          <w:lang w:val="en-US" w:eastAsia="ru-RU"/>
        </w:rPr>
      </w:pPr>
    </w:p>
    <w:p w:rsidR="006C46BA" w:rsidRPr="006C46BA" w:rsidRDefault="006C46BA" w:rsidP="006C46BA">
      <w:pPr>
        <w:tabs>
          <w:tab w:val="right" w:pos="9355"/>
        </w:tabs>
        <w:spacing w:after="0" w:line="240" w:lineRule="auto"/>
        <w:ind w:firstLine="0"/>
        <w:rPr>
          <w:rFonts w:eastAsia="Times New Roman" w:cs="Times New Roman"/>
          <w:szCs w:val="28"/>
          <w:u w:val="single"/>
          <w:lang w:val="uk-UA" w:eastAsia="ru-RU"/>
        </w:rPr>
      </w:pPr>
    </w:p>
    <w:p w:rsidR="006C46BA" w:rsidRPr="006C46BA" w:rsidRDefault="006C46BA" w:rsidP="006C46BA">
      <w:pPr>
        <w:spacing w:after="0" w:line="240" w:lineRule="auto"/>
        <w:ind w:firstLine="0"/>
        <w:rPr>
          <w:rFonts w:eastAsia="Times New Roman" w:cs="Times New Roman"/>
          <w:szCs w:val="28"/>
          <w:lang w:eastAsia="ru-RU"/>
        </w:rPr>
      </w:pPr>
      <w:r w:rsidRPr="006C46BA">
        <w:rPr>
          <w:rFonts w:eastAsia="Times New Roman" w:cs="Times New Roman"/>
          <w:szCs w:val="28"/>
          <w:lang w:val="en-US" w:eastAsia="ru-RU"/>
        </w:rPr>
        <w:t xml:space="preserve">                                 </w:t>
      </w:r>
      <w:r w:rsidRPr="006C46BA">
        <w:rPr>
          <w:rFonts w:eastAsia="Times New Roman" w:cs="Times New Roman"/>
          <w:szCs w:val="28"/>
          <w:lang w:val="uk-UA" w:eastAsia="ru-RU"/>
        </w:rPr>
        <w:tab/>
      </w:r>
      <w:r w:rsidRPr="006C46BA">
        <w:rPr>
          <w:rFonts w:eastAsia="Times New Roman" w:cs="Times New Roman"/>
          <w:szCs w:val="28"/>
          <w:lang w:eastAsia="ru-RU"/>
        </w:rPr>
        <w:t>Виконав(ла): студент(ка)</w:t>
      </w:r>
      <w:r w:rsidRPr="006C46BA">
        <w:rPr>
          <w:rFonts w:eastAsia="Times New Roman" w:cs="Times New Roman"/>
          <w:szCs w:val="28"/>
          <w:lang w:val="uk-UA" w:eastAsia="ru-RU"/>
        </w:rPr>
        <w:t xml:space="preserve"> </w:t>
      </w:r>
    </w:p>
    <w:p w:rsidR="006C46BA" w:rsidRPr="006C46BA" w:rsidRDefault="006C46BA" w:rsidP="006C46BA">
      <w:pPr>
        <w:spacing w:after="0" w:line="240" w:lineRule="auto"/>
        <w:ind w:left="2124" w:firstLine="0"/>
        <w:rPr>
          <w:rFonts w:eastAsia="Times New Roman" w:cs="Times New Roman"/>
          <w:szCs w:val="28"/>
          <w:lang w:eastAsia="ru-RU"/>
        </w:rPr>
      </w:pPr>
      <w:r w:rsidRPr="006C46BA">
        <w:rPr>
          <w:rFonts w:eastAsia="Times New Roman" w:cs="Times New Roman"/>
          <w:szCs w:val="28"/>
          <w:lang w:val="uk-UA" w:eastAsia="ru-RU"/>
        </w:rPr>
        <w:t xml:space="preserve">  </w:t>
      </w:r>
      <w:r w:rsidRPr="006C46BA">
        <w:rPr>
          <w:rFonts w:eastAsia="Times New Roman" w:cs="Times New Roman"/>
          <w:szCs w:val="28"/>
          <w:lang w:val="uk-UA" w:eastAsia="ru-RU"/>
        </w:rPr>
        <w:tab/>
        <w:t>денної</w:t>
      </w:r>
      <w:r w:rsidRPr="006C46BA">
        <w:rPr>
          <w:rFonts w:eastAsia="Times New Roman" w:cs="Times New Roman"/>
          <w:szCs w:val="28"/>
          <w:lang w:eastAsia="ru-RU"/>
        </w:rPr>
        <w:t xml:space="preserve"> форми навчання</w:t>
      </w:r>
    </w:p>
    <w:p w:rsidR="006C46BA" w:rsidRPr="006C46BA" w:rsidRDefault="006C46BA" w:rsidP="006C46BA">
      <w:pPr>
        <w:spacing w:after="0" w:line="240" w:lineRule="auto"/>
        <w:ind w:firstLine="0"/>
        <w:rPr>
          <w:rFonts w:eastAsia="Times New Roman" w:cs="Times New Roman"/>
          <w:szCs w:val="28"/>
          <w:u w:val="single"/>
          <w:lang w:val="uk-UA" w:eastAsia="ru-RU"/>
        </w:rPr>
      </w:pPr>
      <w:r w:rsidRPr="006C46BA">
        <w:rPr>
          <w:rFonts w:eastAsia="Times New Roman" w:cs="Times New Roman"/>
          <w:szCs w:val="28"/>
          <w:lang w:eastAsia="ru-RU"/>
        </w:rPr>
        <w:t xml:space="preserve">                                        </w:t>
      </w:r>
      <w:r w:rsidRPr="006C46BA">
        <w:rPr>
          <w:rFonts w:eastAsia="Times New Roman" w:cs="Times New Roman"/>
          <w:szCs w:val="28"/>
          <w:u w:val="single"/>
          <w:lang w:val="uk-UA" w:eastAsia="ru-RU"/>
        </w:rPr>
        <w:t xml:space="preserve">спеціальності 291 – «Міжнародні відносини, </w:t>
      </w:r>
    </w:p>
    <w:p w:rsidR="006C46BA" w:rsidRPr="006C46BA" w:rsidRDefault="006C46BA" w:rsidP="006C46BA">
      <w:pPr>
        <w:spacing w:after="0" w:line="240" w:lineRule="auto"/>
        <w:ind w:left="2124" w:firstLine="708"/>
        <w:rPr>
          <w:rFonts w:eastAsia="Times New Roman" w:cs="Times New Roman"/>
          <w:szCs w:val="28"/>
          <w:u w:val="single"/>
          <w:vertAlign w:val="subscript"/>
          <w:lang w:val="uk-UA" w:eastAsia="ru-RU"/>
        </w:rPr>
      </w:pPr>
      <w:r w:rsidRPr="006C46BA">
        <w:rPr>
          <w:rFonts w:eastAsia="Times New Roman" w:cs="Times New Roman"/>
          <w:szCs w:val="28"/>
          <w:u w:val="single"/>
          <w:lang w:val="uk-UA" w:eastAsia="ru-RU"/>
        </w:rPr>
        <w:t>суспільні комунікації та регіональні студії</w:t>
      </w:r>
    </w:p>
    <w:p w:rsidR="006C46BA" w:rsidRPr="006C46BA" w:rsidRDefault="006C46BA" w:rsidP="006C46BA">
      <w:pPr>
        <w:spacing w:after="0" w:line="120" w:lineRule="auto"/>
        <w:ind w:left="2829" w:firstLine="0"/>
        <w:rPr>
          <w:rFonts w:eastAsia="Times New Roman" w:cs="Times New Roman"/>
          <w:szCs w:val="28"/>
          <w:vertAlign w:val="subscript"/>
          <w:lang w:val="uk-UA" w:eastAsia="ru-RU"/>
        </w:rPr>
      </w:pPr>
      <w:r w:rsidRPr="006C46BA">
        <w:rPr>
          <w:rFonts w:eastAsia="Times New Roman" w:cs="Times New Roman"/>
          <w:szCs w:val="28"/>
          <w:vertAlign w:val="subscript"/>
          <w:lang w:val="uk-UA" w:eastAsia="ru-RU"/>
        </w:rPr>
        <w:t>(шифр і назва напряму підготовки або спеціальності)</w:t>
      </w:r>
    </w:p>
    <w:p w:rsidR="006C46BA" w:rsidRPr="006C46BA" w:rsidRDefault="006C46BA" w:rsidP="006C46BA">
      <w:pPr>
        <w:spacing w:after="0" w:line="240" w:lineRule="auto"/>
        <w:ind w:firstLine="0"/>
        <w:rPr>
          <w:rFonts w:eastAsia="Times New Roman" w:cs="Times New Roman"/>
          <w:color w:val="000000"/>
          <w:szCs w:val="28"/>
          <w:u w:val="single"/>
          <w:lang w:val="uk-UA" w:eastAsia="ru-RU"/>
        </w:rPr>
      </w:pPr>
      <w:r w:rsidRPr="006C46BA">
        <w:rPr>
          <w:rFonts w:eastAsia="Times New Roman" w:cs="Times New Roman"/>
          <w:szCs w:val="28"/>
          <w:lang w:eastAsia="ru-RU"/>
        </w:rPr>
        <w:t xml:space="preserve">                                </w:t>
      </w:r>
      <w:r w:rsidRPr="006C46BA">
        <w:rPr>
          <w:rFonts w:eastAsia="Times New Roman" w:cs="Times New Roman"/>
          <w:szCs w:val="28"/>
          <w:lang w:val="uk-UA" w:eastAsia="ru-RU"/>
        </w:rPr>
        <w:tab/>
      </w:r>
      <w:r w:rsidRPr="006C46BA">
        <w:rPr>
          <w:rFonts w:eastAsia="Times New Roman" w:cs="Times New Roman"/>
          <w:color w:val="000000"/>
          <w:szCs w:val="28"/>
          <w:u w:val="single"/>
          <w:lang w:val="uk-UA" w:eastAsia="ru-RU"/>
        </w:rPr>
        <w:t>Пінчук Наталя Володимирівна</w:t>
      </w:r>
    </w:p>
    <w:p w:rsidR="006C46BA" w:rsidRPr="006C46BA" w:rsidRDefault="006C46BA" w:rsidP="006C46BA">
      <w:pPr>
        <w:spacing w:after="0" w:line="120" w:lineRule="auto"/>
        <w:ind w:firstLine="0"/>
        <w:rPr>
          <w:rFonts w:eastAsia="Times New Roman" w:cs="Times New Roman"/>
          <w:sz w:val="20"/>
          <w:szCs w:val="20"/>
          <w:vertAlign w:val="subscript"/>
          <w:lang w:val="uk-UA" w:eastAsia="ru-RU"/>
        </w:rPr>
      </w:pPr>
      <w:r w:rsidRPr="006C46BA">
        <w:rPr>
          <w:rFonts w:eastAsia="Times New Roman" w:cs="Times New Roman"/>
          <w:szCs w:val="28"/>
          <w:vertAlign w:val="subscript"/>
          <w:lang w:val="uk-UA" w:eastAsia="ru-RU"/>
        </w:rPr>
        <w:tab/>
      </w:r>
      <w:r w:rsidRPr="006C46BA">
        <w:rPr>
          <w:rFonts w:eastAsia="Times New Roman" w:cs="Times New Roman"/>
          <w:szCs w:val="28"/>
          <w:vertAlign w:val="subscript"/>
          <w:lang w:val="uk-UA" w:eastAsia="ru-RU"/>
        </w:rPr>
        <w:tab/>
      </w:r>
      <w:r w:rsidRPr="006C46BA">
        <w:rPr>
          <w:rFonts w:eastAsia="Times New Roman" w:cs="Times New Roman"/>
          <w:szCs w:val="28"/>
          <w:vertAlign w:val="subscript"/>
          <w:lang w:val="uk-UA" w:eastAsia="ru-RU"/>
        </w:rPr>
        <w:tab/>
      </w:r>
      <w:r w:rsidRPr="006C46BA">
        <w:rPr>
          <w:rFonts w:eastAsia="Times New Roman" w:cs="Times New Roman"/>
          <w:szCs w:val="28"/>
          <w:vertAlign w:val="subscript"/>
          <w:lang w:val="uk-UA" w:eastAsia="ru-RU"/>
        </w:rPr>
        <w:tab/>
      </w:r>
      <w:r w:rsidRPr="006C46BA">
        <w:rPr>
          <w:rFonts w:eastAsia="Times New Roman" w:cs="Times New Roman"/>
          <w:szCs w:val="28"/>
          <w:vertAlign w:val="subscript"/>
          <w:lang w:val="uk-UA" w:eastAsia="ru-RU"/>
        </w:rPr>
        <w:tab/>
        <w:t>(прізвище,ім’я,по-батькові)</w:t>
      </w:r>
    </w:p>
    <w:p w:rsidR="006C46BA" w:rsidRPr="006C46BA" w:rsidRDefault="006C46BA" w:rsidP="006C46BA">
      <w:pPr>
        <w:spacing w:after="0" w:line="168" w:lineRule="auto"/>
        <w:ind w:firstLine="0"/>
        <w:rPr>
          <w:rFonts w:eastAsia="Times New Roman" w:cs="Times New Roman"/>
          <w:sz w:val="20"/>
          <w:szCs w:val="20"/>
          <w:vertAlign w:val="subscript"/>
          <w:lang w:val="uk-UA" w:eastAsia="ru-RU"/>
        </w:rPr>
      </w:pPr>
    </w:p>
    <w:p w:rsidR="006C46BA" w:rsidRPr="006C46BA" w:rsidRDefault="006C46BA" w:rsidP="006C46BA">
      <w:pPr>
        <w:spacing w:after="0" w:line="168" w:lineRule="auto"/>
        <w:ind w:left="2124" w:firstLine="708"/>
        <w:rPr>
          <w:rFonts w:eastAsia="Times New Roman" w:cs="Times New Roman"/>
          <w:sz w:val="20"/>
          <w:szCs w:val="20"/>
          <w:lang w:val="uk-UA" w:eastAsia="ru-RU"/>
        </w:rPr>
      </w:pPr>
    </w:p>
    <w:p w:rsidR="006C46BA" w:rsidRPr="006C46BA" w:rsidRDefault="006C46BA" w:rsidP="006C46BA">
      <w:pPr>
        <w:spacing w:after="0" w:line="168" w:lineRule="auto"/>
        <w:ind w:left="2124" w:firstLine="708"/>
        <w:rPr>
          <w:rFonts w:eastAsia="Times New Roman" w:cs="Times New Roman"/>
          <w:szCs w:val="28"/>
          <w:lang w:val="uk-UA" w:eastAsia="ru-RU"/>
        </w:rPr>
      </w:pPr>
      <w:r w:rsidRPr="006C46BA">
        <w:rPr>
          <w:rFonts w:eastAsia="Times New Roman" w:cs="Times New Roman"/>
          <w:sz w:val="20"/>
          <w:szCs w:val="20"/>
          <w:lang w:eastAsia="ru-RU"/>
        </w:rPr>
        <w:t xml:space="preserve"> </w:t>
      </w:r>
      <w:r w:rsidRPr="006C46BA">
        <w:rPr>
          <w:rFonts w:eastAsia="Times New Roman" w:cs="Times New Roman"/>
          <w:szCs w:val="28"/>
          <w:lang w:eastAsia="ru-RU"/>
        </w:rPr>
        <w:t>Керівник</w:t>
      </w:r>
      <w:r w:rsidRPr="006C46BA">
        <w:rPr>
          <w:rFonts w:eastAsia="Times New Roman" w:cs="Times New Roman"/>
          <w:szCs w:val="28"/>
          <w:lang w:val="uk-UA" w:eastAsia="ru-RU"/>
        </w:rPr>
        <w:t xml:space="preserve"> </w:t>
      </w:r>
      <w:r w:rsidRPr="006C46BA">
        <w:rPr>
          <w:rFonts w:eastAsia="Times New Roman" w:cs="Times New Roman"/>
          <w:szCs w:val="28"/>
          <w:u w:val="single"/>
          <w:lang w:val="uk-UA" w:eastAsia="ru-RU"/>
        </w:rPr>
        <w:t xml:space="preserve">к.політ. н., ст. викл. Майстренко Ю.І. </w:t>
      </w:r>
    </w:p>
    <w:p w:rsidR="006C46BA" w:rsidRPr="006C46BA" w:rsidRDefault="006C46BA" w:rsidP="006C46BA">
      <w:pPr>
        <w:spacing w:after="0" w:line="168" w:lineRule="auto"/>
        <w:ind w:left="2124" w:firstLine="708"/>
        <w:rPr>
          <w:rFonts w:eastAsia="Times New Roman" w:cs="Times New Roman"/>
          <w:sz w:val="20"/>
          <w:szCs w:val="20"/>
          <w:vertAlign w:val="subscript"/>
          <w:lang w:val="uk-UA" w:eastAsia="ru-RU"/>
        </w:rPr>
      </w:pPr>
      <w:r w:rsidRPr="006C46BA">
        <w:rPr>
          <w:rFonts w:eastAsia="Times New Roman" w:cs="Times New Roman"/>
          <w:szCs w:val="28"/>
          <w:lang w:val="uk-UA" w:eastAsia="ru-RU"/>
        </w:rPr>
        <w:t xml:space="preserve">      (</w:t>
      </w:r>
      <w:r w:rsidRPr="006C46BA">
        <w:rPr>
          <w:rFonts w:eastAsia="Times New Roman" w:cs="Times New Roman"/>
          <w:sz w:val="20"/>
          <w:szCs w:val="20"/>
          <w:lang w:val="uk-UA" w:eastAsia="ru-RU"/>
        </w:rPr>
        <w:t>науковий ступінь, вчене звання,прізвище та ініціали, підпис)</w:t>
      </w:r>
    </w:p>
    <w:p w:rsidR="006C46BA" w:rsidRPr="006C46BA" w:rsidRDefault="006C46BA" w:rsidP="006C46BA">
      <w:pPr>
        <w:tabs>
          <w:tab w:val="left" w:pos="5245"/>
          <w:tab w:val="right" w:pos="9355"/>
        </w:tabs>
        <w:spacing w:before="120" w:after="0" w:line="240" w:lineRule="auto"/>
        <w:ind w:firstLine="0"/>
        <w:rPr>
          <w:rFonts w:eastAsia="Times New Roman" w:cs="Times New Roman"/>
          <w:szCs w:val="28"/>
          <w:lang w:val="uk-UA" w:eastAsia="ru-RU"/>
        </w:rPr>
      </w:pPr>
      <w:r w:rsidRPr="006C46BA">
        <w:rPr>
          <w:rFonts w:eastAsia="Times New Roman" w:cs="Times New Roman"/>
          <w:szCs w:val="28"/>
          <w:lang w:val="uk-UA" w:eastAsia="ru-RU"/>
        </w:rPr>
        <w:t xml:space="preserve">                                         Рецензент </w:t>
      </w:r>
      <w:r w:rsidRPr="006C46BA">
        <w:rPr>
          <w:rFonts w:eastAsia="Times New Roman" w:cs="Times New Roman"/>
          <w:szCs w:val="28"/>
          <w:u w:val="single"/>
          <w:lang w:val="uk-UA" w:eastAsia="ru-RU"/>
        </w:rPr>
        <w:t>к.політ. н., доц. Романова О.В.</w:t>
      </w:r>
    </w:p>
    <w:p w:rsidR="006C46BA" w:rsidRPr="006C46BA" w:rsidRDefault="006C46BA" w:rsidP="006C46BA">
      <w:pPr>
        <w:tabs>
          <w:tab w:val="left" w:pos="5245"/>
          <w:tab w:val="right" w:pos="9355"/>
        </w:tabs>
        <w:spacing w:before="120" w:after="0" w:line="120" w:lineRule="auto"/>
        <w:ind w:firstLine="0"/>
        <w:rPr>
          <w:rFonts w:eastAsia="Times New Roman" w:cs="Times New Roman"/>
          <w:szCs w:val="28"/>
          <w:vertAlign w:val="subscript"/>
          <w:lang w:val="uk-UA" w:eastAsia="ru-RU"/>
        </w:rPr>
      </w:pPr>
      <w:r w:rsidRPr="006C46BA">
        <w:rPr>
          <w:rFonts w:eastAsia="Times New Roman" w:cs="Times New Roman"/>
          <w:szCs w:val="28"/>
          <w:vertAlign w:val="subscript"/>
          <w:lang w:val="uk-UA" w:eastAsia="ru-RU"/>
        </w:rPr>
        <w:t xml:space="preserve">                                                              </w:t>
      </w:r>
      <w:r w:rsidRPr="006C46BA">
        <w:rPr>
          <w:rFonts w:eastAsia="Times New Roman" w:cs="Times New Roman"/>
          <w:szCs w:val="28"/>
          <w:lang w:val="uk-UA" w:eastAsia="ru-RU"/>
        </w:rPr>
        <w:t>(</w:t>
      </w:r>
      <w:r w:rsidRPr="006C46BA">
        <w:rPr>
          <w:rFonts w:eastAsia="Times New Roman" w:cs="Times New Roman"/>
          <w:sz w:val="20"/>
          <w:szCs w:val="20"/>
          <w:lang w:val="uk-UA" w:eastAsia="ru-RU"/>
        </w:rPr>
        <w:t>науковий ступінь, вчене звання,прізвище та ініціали)</w:t>
      </w:r>
    </w:p>
    <w:p w:rsidR="006C46BA" w:rsidRPr="006C46BA" w:rsidRDefault="006C46BA" w:rsidP="006C46BA">
      <w:pPr>
        <w:tabs>
          <w:tab w:val="left" w:pos="5245"/>
          <w:tab w:val="right" w:pos="9355"/>
        </w:tabs>
        <w:spacing w:before="120" w:after="0" w:line="240" w:lineRule="auto"/>
        <w:ind w:firstLine="0"/>
        <w:rPr>
          <w:rFonts w:eastAsia="Times New Roman" w:cs="Times New Roman"/>
          <w:szCs w:val="28"/>
          <w:lang w:eastAsia="ru-RU"/>
        </w:rPr>
      </w:pPr>
    </w:p>
    <w:p w:rsidR="006C46BA" w:rsidRPr="006C46BA" w:rsidRDefault="006C46BA" w:rsidP="006C46BA">
      <w:pPr>
        <w:spacing w:after="0" w:line="240" w:lineRule="auto"/>
        <w:ind w:left="3969" w:firstLine="0"/>
        <w:rPr>
          <w:rFonts w:eastAsia="Times New Roman" w:cs="Times New Roman"/>
          <w:szCs w:val="28"/>
          <w:lang w:eastAsia="ru-RU"/>
        </w:rPr>
      </w:pPr>
    </w:p>
    <w:p w:rsidR="006C46BA" w:rsidRPr="006C46BA" w:rsidRDefault="006C46BA" w:rsidP="006C46BA">
      <w:pPr>
        <w:spacing w:after="0" w:line="240" w:lineRule="auto"/>
        <w:ind w:left="3969" w:firstLine="0"/>
        <w:rPr>
          <w:rFonts w:eastAsia="Times New Roman" w:cs="Times New Roman"/>
          <w:szCs w:val="28"/>
          <w:lang w:eastAsia="ru-RU"/>
        </w:rPr>
      </w:pPr>
    </w:p>
    <w:tbl>
      <w:tblPr>
        <w:tblW w:w="5155" w:type="pct"/>
        <w:jc w:val="center"/>
        <w:tblLook w:val="00A0" w:firstRow="1" w:lastRow="0" w:firstColumn="1" w:lastColumn="0" w:noHBand="0" w:noVBand="0"/>
      </w:tblPr>
      <w:tblGrid>
        <w:gridCol w:w="5082"/>
        <w:gridCol w:w="4786"/>
      </w:tblGrid>
      <w:tr w:rsidR="006C46BA" w:rsidRPr="006C46BA" w:rsidTr="002A7AC6">
        <w:trPr>
          <w:jc w:val="center"/>
        </w:trPr>
        <w:tc>
          <w:tcPr>
            <w:tcW w:w="4967" w:type="dxa"/>
            <w:hideMark/>
          </w:tcPr>
          <w:p w:rsidR="006C46BA" w:rsidRPr="006C46BA" w:rsidRDefault="006C46BA" w:rsidP="006C46BA">
            <w:pPr>
              <w:spacing w:after="0" w:line="256" w:lineRule="auto"/>
              <w:ind w:firstLine="0"/>
              <w:rPr>
                <w:rFonts w:eastAsia="Times New Roman" w:cs="Times New Roman"/>
                <w:szCs w:val="28"/>
              </w:rPr>
            </w:pPr>
            <w:r w:rsidRPr="006C46BA">
              <w:rPr>
                <w:rFonts w:eastAsia="Times New Roman" w:cs="Times New Roman"/>
                <w:szCs w:val="28"/>
              </w:rPr>
              <w:t>Рекомендовано до захисту:</w:t>
            </w:r>
          </w:p>
          <w:p w:rsidR="006C46BA" w:rsidRPr="006C46BA" w:rsidRDefault="006C46BA" w:rsidP="006C46BA">
            <w:pPr>
              <w:spacing w:before="120" w:after="0" w:line="256" w:lineRule="auto"/>
              <w:ind w:firstLine="0"/>
              <w:rPr>
                <w:rFonts w:eastAsia="Times New Roman" w:cs="Times New Roman"/>
                <w:szCs w:val="28"/>
              </w:rPr>
            </w:pPr>
            <w:r w:rsidRPr="006C46BA">
              <w:rPr>
                <w:rFonts w:eastAsia="Times New Roman" w:cs="Times New Roman"/>
                <w:szCs w:val="28"/>
              </w:rPr>
              <w:t>Протокол</w:t>
            </w:r>
            <w:r w:rsidRPr="006C46BA">
              <w:rPr>
                <w:rFonts w:eastAsia="Times New Roman" w:cs="Times New Roman"/>
                <w:szCs w:val="28"/>
                <w:lang w:val="uk-UA"/>
              </w:rPr>
              <w:t xml:space="preserve"> </w:t>
            </w:r>
            <w:r w:rsidRPr="006C46BA">
              <w:rPr>
                <w:rFonts w:eastAsia="Times New Roman" w:cs="Times New Roman"/>
                <w:szCs w:val="28"/>
              </w:rPr>
              <w:t>засідання кафедри</w:t>
            </w:r>
          </w:p>
          <w:p w:rsidR="006C46BA" w:rsidRPr="006C46BA" w:rsidRDefault="006C46BA" w:rsidP="006C46BA">
            <w:pPr>
              <w:spacing w:before="120" w:after="0" w:line="256" w:lineRule="auto"/>
              <w:ind w:firstLine="0"/>
              <w:rPr>
                <w:rFonts w:eastAsia="Times New Roman" w:cs="Times New Roman"/>
                <w:szCs w:val="28"/>
              </w:rPr>
            </w:pPr>
            <w:r w:rsidRPr="006C46BA">
              <w:rPr>
                <w:rFonts w:eastAsia="Times New Roman" w:cs="Times New Roman"/>
                <w:szCs w:val="28"/>
              </w:rPr>
              <w:t>№ ___ від _______</w:t>
            </w:r>
            <w:r w:rsidRPr="006C46BA">
              <w:rPr>
                <w:rFonts w:eastAsia="Times New Roman" w:cs="Times New Roman"/>
                <w:szCs w:val="28"/>
                <w:lang w:val="uk-UA"/>
              </w:rPr>
              <w:t>2018</w:t>
            </w:r>
            <w:r w:rsidRPr="006C46BA">
              <w:rPr>
                <w:rFonts w:eastAsia="Times New Roman" w:cs="Times New Roman"/>
                <w:szCs w:val="28"/>
              </w:rPr>
              <w:t xml:space="preserve">р. </w:t>
            </w:r>
          </w:p>
          <w:p w:rsidR="006C46BA" w:rsidRPr="006C46BA" w:rsidRDefault="006C46BA" w:rsidP="006C46BA">
            <w:pPr>
              <w:spacing w:before="600" w:after="0" w:line="256" w:lineRule="auto"/>
              <w:ind w:firstLine="0"/>
              <w:rPr>
                <w:rFonts w:eastAsia="Times New Roman" w:cs="Times New Roman"/>
                <w:szCs w:val="28"/>
                <w:lang w:val="uk-UA"/>
              </w:rPr>
            </w:pPr>
            <w:r w:rsidRPr="006C46BA">
              <w:rPr>
                <w:rFonts w:eastAsia="Times New Roman" w:cs="Times New Roman"/>
                <w:szCs w:val="28"/>
              </w:rPr>
              <w:t>Зав</w:t>
            </w:r>
            <w:r w:rsidRPr="006C46BA">
              <w:rPr>
                <w:rFonts w:eastAsia="Times New Roman" w:cs="Times New Roman"/>
                <w:szCs w:val="28"/>
                <w:lang w:val="uk-UA"/>
              </w:rPr>
              <w:t>ідувач</w:t>
            </w:r>
            <w:r w:rsidRPr="006C46BA">
              <w:rPr>
                <w:rFonts w:eastAsia="Times New Roman" w:cs="Times New Roman"/>
                <w:szCs w:val="28"/>
              </w:rPr>
              <w:t xml:space="preserve"> кафедр</w:t>
            </w:r>
            <w:r w:rsidRPr="006C46BA">
              <w:rPr>
                <w:rFonts w:eastAsia="Times New Roman" w:cs="Times New Roman"/>
                <w:szCs w:val="28"/>
                <w:lang w:val="uk-UA"/>
              </w:rPr>
              <w:t>и</w:t>
            </w:r>
          </w:p>
          <w:p w:rsidR="006C46BA" w:rsidRPr="006C46BA" w:rsidRDefault="006C46BA" w:rsidP="006C46BA">
            <w:pPr>
              <w:tabs>
                <w:tab w:val="left" w:pos="1168"/>
                <w:tab w:val="left" w:pos="3861"/>
              </w:tabs>
              <w:spacing w:before="360" w:after="0" w:line="256" w:lineRule="auto"/>
              <w:ind w:firstLine="0"/>
              <w:rPr>
                <w:rFonts w:eastAsia="Times New Roman" w:cs="Times New Roman"/>
                <w:szCs w:val="28"/>
                <w:u w:val="single"/>
                <w:lang w:val="uk-UA"/>
              </w:rPr>
            </w:pPr>
            <w:r w:rsidRPr="006C46BA">
              <w:rPr>
                <w:rFonts w:eastAsia="Times New Roman" w:cs="Times New Roman"/>
                <w:szCs w:val="28"/>
                <w:u w:val="single"/>
              </w:rPr>
              <w:tab/>
            </w:r>
            <w:r w:rsidRPr="006C46BA">
              <w:rPr>
                <w:rFonts w:eastAsia="Times New Roman" w:cs="Times New Roman"/>
                <w:szCs w:val="28"/>
              </w:rPr>
              <w:t xml:space="preserve">            </w:t>
            </w:r>
            <w:r w:rsidRPr="006C46BA">
              <w:rPr>
                <w:rFonts w:eastAsia="Times New Roman" w:cs="Times New Roman"/>
                <w:szCs w:val="28"/>
                <w:lang w:val="uk-UA"/>
              </w:rPr>
              <w:t>Брусиловська О.І.</w:t>
            </w:r>
          </w:p>
          <w:p w:rsidR="006C46BA" w:rsidRPr="006C46BA" w:rsidRDefault="006C46BA" w:rsidP="006C46BA">
            <w:pPr>
              <w:tabs>
                <w:tab w:val="left" w:pos="284"/>
                <w:tab w:val="left" w:pos="1767"/>
              </w:tabs>
              <w:spacing w:after="0" w:line="256" w:lineRule="auto"/>
              <w:ind w:firstLine="0"/>
              <w:rPr>
                <w:rFonts w:eastAsia="Times New Roman" w:cs="Times New Roman"/>
                <w:sz w:val="20"/>
                <w:szCs w:val="20"/>
              </w:rPr>
            </w:pPr>
            <w:r w:rsidRPr="006C46BA">
              <w:rPr>
                <w:rFonts w:eastAsia="Times New Roman" w:cs="Times New Roman"/>
                <w:sz w:val="20"/>
                <w:szCs w:val="20"/>
              </w:rPr>
              <w:tab/>
              <w:t>(підпис)</w:t>
            </w:r>
            <w:r w:rsidRPr="006C46BA">
              <w:rPr>
                <w:rFonts w:eastAsia="Times New Roman" w:cs="Times New Roman"/>
                <w:sz w:val="20"/>
                <w:szCs w:val="20"/>
              </w:rPr>
              <w:tab/>
            </w:r>
          </w:p>
        </w:tc>
        <w:tc>
          <w:tcPr>
            <w:tcW w:w="4678" w:type="dxa"/>
            <w:hideMark/>
          </w:tcPr>
          <w:p w:rsidR="006C46BA" w:rsidRPr="006C46BA" w:rsidRDefault="006C46BA" w:rsidP="006C46BA">
            <w:pPr>
              <w:tabs>
                <w:tab w:val="right" w:pos="4462"/>
              </w:tabs>
              <w:spacing w:after="0" w:line="256" w:lineRule="auto"/>
              <w:ind w:firstLine="0"/>
              <w:rPr>
                <w:rFonts w:eastAsia="Times New Roman" w:cs="Times New Roman"/>
                <w:szCs w:val="28"/>
                <w:lang w:val="uk-UA"/>
              </w:rPr>
            </w:pPr>
            <w:r w:rsidRPr="006C46BA">
              <w:rPr>
                <w:rFonts w:eastAsia="Times New Roman" w:cs="Times New Roman"/>
                <w:szCs w:val="28"/>
              </w:rPr>
              <w:t>Захищено на засіданні ЕК №_</w:t>
            </w:r>
            <w:r w:rsidRPr="006C46BA">
              <w:rPr>
                <w:rFonts w:eastAsia="Times New Roman" w:cs="Times New Roman"/>
                <w:szCs w:val="28"/>
                <w:lang w:val="uk-UA"/>
              </w:rPr>
              <w:t>_</w:t>
            </w:r>
            <w:r w:rsidRPr="006C46BA">
              <w:rPr>
                <w:rFonts w:eastAsia="Times New Roman" w:cs="Times New Roman"/>
                <w:szCs w:val="28"/>
                <w:u w:val="single"/>
                <w:lang w:val="uk-UA"/>
              </w:rPr>
              <w:t>3</w:t>
            </w:r>
            <w:r w:rsidRPr="006C46BA">
              <w:rPr>
                <w:rFonts w:eastAsia="Times New Roman" w:cs="Times New Roman"/>
                <w:szCs w:val="28"/>
                <w:lang w:val="uk-UA"/>
              </w:rPr>
              <w:t>__</w:t>
            </w:r>
          </w:p>
          <w:p w:rsidR="006C46BA" w:rsidRPr="006C46BA" w:rsidRDefault="006C46BA" w:rsidP="006C46BA">
            <w:pPr>
              <w:tabs>
                <w:tab w:val="right" w:pos="4462"/>
              </w:tabs>
              <w:spacing w:before="120" w:after="0" w:line="256" w:lineRule="auto"/>
              <w:ind w:firstLine="0"/>
              <w:rPr>
                <w:rFonts w:eastAsia="Times New Roman" w:cs="Times New Roman"/>
                <w:szCs w:val="28"/>
              </w:rPr>
            </w:pPr>
            <w:r w:rsidRPr="006C46BA">
              <w:rPr>
                <w:rFonts w:eastAsia="Times New Roman" w:cs="Times New Roman"/>
                <w:szCs w:val="28"/>
              </w:rPr>
              <w:t xml:space="preserve">протокол № ___ від </w:t>
            </w:r>
            <w:r w:rsidRPr="006C46BA">
              <w:rPr>
                <w:rFonts w:eastAsia="Times New Roman" w:cs="Times New Roman"/>
                <w:szCs w:val="28"/>
                <w:lang w:val="uk-UA"/>
              </w:rPr>
              <w:t>______2018</w:t>
            </w:r>
            <w:r w:rsidRPr="006C46BA">
              <w:rPr>
                <w:rFonts w:eastAsia="Times New Roman" w:cs="Times New Roman"/>
                <w:szCs w:val="28"/>
              </w:rPr>
              <w:t xml:space="preserve"> р.</w:t>
            </w:r>
            <w:r w:rsidRPr="006C46BA">
              <w:rPr>
                <w:rFonts w:eastAsia="Times New Roman" w:cs="Times New Roman"/>
                <w:szCs w:val="28"/>
              </w:rPr>
              <w:tab/>
            </w:r>
          </w:p>
          <w:p w:rsidR="006C46BA" w:rsidRPr="006C46BA" w:rsidRDefault="006C46BA" w:rsidP="006C46BA">
            <w:pPr>
              <w:tabs>
                <w:tab w:val="right" w:pos="4462"/>
              </w:tabs>
              <w:spacing w:before="120" w:after="0" w:line="256" w:lineRule="auto"/>
              <w:ind w:firstLine="0"/>
              <w:rPr>
                <w:rFonts w:eastAsia="Times New Roman" w:cs="Times New Roman"/>
                <w:szCs w:val="28"/>
              </w:rPr>
            </w:pPr>
            <w:r w:rsidRPr="006C46BA">
              <w:rPr>
                <w:rFonts w:eastAsia="Times New Roman" w:cs="Times New Roman"/>
                <w:szCs w:val="28"/>
              </w:rPr>
              <w:t>Оцінка______________/___</w:t>
            </w:r>
            <w:r w:rsidRPr="006C46BA">
              <w:rPr>
                <w:rFonts w:eastAsia="Times New Roman" w:cs="Times New Roman"/>
                <w:sz w:val="20"/>
                <w:szCs w:val="20"/>
              </w:rPr>
              <w:tab/>
            </w:r>
            <w:r w:rsidRPr="006C46BA">
              <w:rPr>
                <w:rFonts w:eastAsia="Times New Roman" w:cs="Times New Roman"/>
                <w:szCs w:val="28"/>
              </w:rPr>
              <w:t>___/____</w:t>
            </w:r>
          </w:p>
          <w:p w:rsidR="006C46BA" w:rsidRPr="006C46BA" w:rsidRDefault="006C46BA" w:rsidP="006C46BA">
            <w:pPr>
              <w:spacing w:after="0" w:line="256" w:lineRule="auto"/>
              <w:ind w:firstLine="0"/>
              <w:jc w:val="center"/>
              <w:rPr>
                <w:rFonts w:eastAsia="Times New Roman" w:cs="Times New Roman"/>
                <w:sz w:val="20"/>
                <w:szCs w:val="20"/>
              </w:rPr>
            </w:pPr>
            <w:r w:rsidRPr="006C46BA">
              <w:rPr>
                <w:rFonts w:eastAsia="Times New Roman" w:cs="Times New Roman"/>
                <w:sz w:val="20"/>
                <w:szCs w:val="20"/>
              </w:rPr>
              <w:t>(за національною шкалою, шкалою ЕСТ</w:t>
            </w:r>
            <w:r w:rsidRPr="006C46BA">
              <w:rPr>
                <w:rFonts w:eastAsia="Times New Roman" w:cs="Times New Roman"/>
                <w:sz w:val="20"/>
                <w:szCs w:val="20"/>
                <w:lang w:val="en-US"/>
              </w:rPr>
              <w:t>S</w:t>
            </w:r>
            <w:r w:rsidRPr="006C46BA">
              <w:rPr>
                <w:rFonts w:eastAsia="Times New Roman" w:cs="Times New Roman"/>
                <w:sz w:val="20"/>
                <w:szCs w:val="20"/>
              </w:rPr>
              <w:t>, бали)</w:t>
            </w:r>
          </w:p>
          <w:p w:rsidR="006C46BA" w:rsidRPr="006C46BA" w:rsidRDefault="006C46BA" w:rsidP="006C46BA">
            <w:pPr>
              <w:spacing w:before="360" w:after="0" w:line="256" w:lineRule="auto"/>
              <w:ind w:firstLine="0"/>
              <w:rPr>
                <w:rFonts w:eastAsia="Times New Roman" w:cs="Times New Roman"/>
                <w:szCs w:val="28"/>
              </w:rPr>
            </w:pPr>
            <w:r w:rsidRPr="006C46BA">
              <w:rPr>
                <w:rFonts w:eastAsia="Times New Roman" w:cs="Times New Roman"/>
                <w:szCs w:val="28"/>
              </w:rPr>
              <w:t>Голова ЕК</w:t>
            </w:r>
          </w:p>
          <w:p w:rsidR="006C46BA" w:rsidRPr="006C46BA" w:rsidRDefault="006C46BA" w:rsidP="006C46BA">
            <w:pPr>
              <w:tabs>
                <w:tab w:val="left" w:pos="1446"/>
                <w:tab w:val="right" w:pos="4462"/>
              </w:tabs>
              <w:spacing w:before="360" w:after="0" w:line="256" w:lineRule="auto"/>
              <w:ind w:firstLine="0"/>
              <w:rPr>
                <w:rFonts w:eastAsia="Times New Roman" w:cs="Times New Roman"/>
                <w:szCs w:val="28"/>
                <w:u w:val="single"/>
                <w:lang w:val="uk-UA"/>
              </w:rPr>
            </w:pPr>
            <w:r w:rsidRPr="006C46BA">
              <w:rPr>
                <w:rFonts w:eastAsia="Times New Roman" w:cs="Times New Roman"/>
                <w:szCs w:val="28"/>
                <w:u w:val="single"/>
              </w:rPr>
              <w:tab/>
            </w:r>
            <w:r w:rsidRPr="006C46BA">
              <w:rPr>
                <w:rFonts w:eastAsia="Times New Roman" w:cs="Times New Roman"/>
                <w:szCs w:val="28"/>
              </w:rPr>
              <w:t xml:space="preserve">             </w:t>
            </w:r>
            <w:r w:rsidRPr="006C46BA">
              <w:rPr>
                <w:rFonts w:eastAsia="Times New Roman" w:cs="Times New Roman"/>
                <w:szCs w:val="28"/>
                <w:lang w:val="uk-UA"/>
              </w:rPr>
              <w:t>Брусиловська О.І.</w:t>
            </w:r>
          </w:p>
          <w:p w:rsidR="006C46BA" w:rsidRPr="006C46BA" w:rsidRDefault="006C46BA" w:rsidP="006C46BA">
            <w:pPr>
              <w:tabs>
                <w:tab w:val="left" w:pos="454"/>
                <w:tab w:val="left" w:pos="2155"/>
              </w:tabs>
              <w:spacing w:after="0" w:line="256" w:lineRule="auto"/>
              <w:ind w:firstLine="0"/>
              <w:rPr>
                <w:rFonts w:eastAsia="Times New Roman" w:cs="Times New Roman"/>
                <w:szCs w:val="28"/>
              </w:rPr>
            </w:pPr>
            <w:r w:rsidRPr="006C46BA">
              <w:rPr>
                <w:rFonts w:eastAsia="Times New Roman" w:cs="Times New Roman"/>
                <w:sz w:val="20"/>
                <w:szCs w:val="20"/>
              </w:rPr>
              <w:tab/>
              <w:t>(підпис)</w:t>
            </w:r>
            <w:r w:rsidRPr="006C46BA">
              <w:rPr>
                <w:rFonts w:eastAsia="Times New Roman" w:cs="Times New Roman"/>
                <w:sz w:val="20"/>
                <w:szCs w:val="20"/>
              </w:rPr>
              <w:tab/>
            </w:r>
          </w:p>
        </w:tc>
      </w:tr>
      <w:tr w:rsidR="006C46BA" w:rsidRPr="006C46BA" w:rsidTr="002A7AC6">
        <w:trPr>
          <w:jc w:val="center"/>
        </w:trPr>
        <w:tc>
          <w:tcPr>
            <w:tcW w:w="4967" w:type="dxa"/>
          </w:tcPr>
          <w:p w:rsidR="006C46BA" w:rsidRPr="006C46BA" w:rsidRDefault="006C46BA" w:rsidP="006C46BA">
            <w:pPr>
              <w:spacing w:after="0" w:line="256" w:lineRule="auto"/>
              <w:ind w:firstLine="0"/>
              <w:rPr>
                <w:rFonts w:eastAsia="Times New Roman" w:cs="Times New Roman"/>
                <w:szCs w:val="28"/>
              </w:rPr>
            </w:pPr>
          </w:p>
        </w:tc>
        <w:tc>
          <w:tcPr>
            <w:tcW w:w="4678" w:type="dxa"/>
          </w:tcPr>
          <w:p w:rsidR="006C46BA" w:rsidRPr="006C46BA" w:rsidRDefault="006C46BA" w:rsidP="006C46BA">
            <w:pPr>
              <w:spacing w:after="0" w:line="256" w:lineRule="auto"/>
              <w:ind w:firstLine="0"/>
              <w:rPr>
                <w:rFonts w:eastAsia="Times New Roman" w:cs="Times New Roman"/>
                <w:szCs w:val="28"/>
              </w:rPr>
            </w:pPr>
          </w:p>
        </w:tc>
      </w:tr>
    </w:tbl>
    <w:p w:rsidR="006C46BA" w:rsidRPr="006C46BA" w:rsidRDefault="006C46BA" w:rsidP="006C46BA">
      <w:pPr>
        <w:spacing w:after="0" w:line="240" w:lineRule="auto"/>
        <w:ind w:firstLine="0"/>
        <w:jc w:val="center"/>
        <w:rPr>
          <w:rFonts w:eastAsia="Times New Roman" w:cs="Times New Roman"/>
          <w:b/>
          <w:szCs w:val="28"/>
          <w:lang w:val="uk-UA" w:eastAsia="ru-RU"/>
        </w:rPr>
      </w:pPr>
      <w:r w:rsidRPr="006C46BA">
        <w:rPr>
          <w:rFonts w:eastAsia="Times New Roman" w:cs="Times New Roman"/>
          <w:b/>
          <w:szCs w:val="28"/>
          <w:lang w:eastAsia="ru-RU"/>
        </w:rPr>
        <w:t>Одеса</w:t>
      </w:r>
      <w:r w:rsidRPr="005A5470">
        <w:rPr>
          <w:rFonts w:eastAsia="Times New Roman" w:cs="Times New Roman"/>
          <w:b/>
          <w:szCs w:val="28"/>
          <w:lang w:eastAsia="ru-RU"/>
        </w:rPr>
        <w:t xml:space="preserve"> –</w:t>
      </w:r>
      <w:r w:rsidRPr="006C46BA">
        <w:rPr>
          <w:rFonts w:eastAsia="Times New Roman" w:cs="Times New Roman"/>
          <w:b/>
          <w:szCs w:val="28"/>
          <w:lang w:eastAsia="ru-RU"/>
        </w:rPr>
        <w:t xml:space="preserve"> 201</w:t>
      </w:r>
      <w:r w:rsidRPr="006C46BA">
        <w:rPr>
          <w:rFonts w:eastAsia="Times New Roman" w:cs="Times New Roman"/>
          <w:b/>
          <w:szCs w:val="28"/>
          <w:lang w:val="uk-UA" w:eastAsia="ru-RU"/>
        </w:rPr>
        <w:t>8</w:t>
      </w:r>
    </w:p>
    <w:p w:rsidR="006C46BA" w:rsidRDefault="006C46BA" w:rsidP="006C46BA">
      <w:pPr>
        <w:spacing w:after="0" w:line="360" w:lineRule="auto"/>
        <w:ind w:firstLine="0"/>
        <w:jc w:val="both"/>
        <w:rPr>
          <w:rFonts w:eastAsia="Calibri" w:cs="Times New Roman"/>
          <w:szCs w:val="28"/>
          <w:lang w:val="uk-UA"/>
        </w:rPr>
      </w:pPr>
    </w:p>
    <w:p w:rsidR="00496F7E" w:rsidRPr="00496F7E" w:rsidRDefault="00496F7E" w:rsidP="00496F7E">
      <w:pPr>
        <w:spacing w:after="0" w:line="360" w:lineRule="auto"/>
        <w:jc w:val="center"/>
        <w:rPr>
          <w:rFonts w:eastAsia="Calibri" w:cs="Times New Roman"/>
          <w:szCs w:val="28"/>
          <w:lang w:val="uk-UA"/>
        </w:rPr>
      </w:pPr>
      <w:r>
        <w:rPr>
          <w:rFonts w:eastAsia="Calibri" w:cs="Times New Roman"/>
          <w:szCs w:val="28"/>
          <w:lang w:val="uk-UA"/>
        </w:rPr>
        <w:lastRenderedPageBreak/>
        <w:t>ЗМІСТ</w:t>
      </w:r>
    </w:p>
    <w:p w:rsidR="005974F7" w:rsidRPr="005974F7" w:rsidRDefault="005974F7" w:rsidP="00496F7E">
      <w:pPr>
        <w:spacing w:after="0" w:line="360" w:lineRule="auto"/>
        <w:jc w:val="both"/>
        <w:rPr>
          <w:rFonts w:eastAsia="Calibri" w:cs="Times New Roman"/>
          <w:szCs w:val="28"/>
          <w:lang w:val="uk-UA"/>
        </w:rPr>
      </w:pPr>
      <w:r w:rsidRPr="005974F7">
        <w:rPr>
          <w:rFonts w:eastAsia="Calibri" w:cs="Times New Roman"/>
          <w:szCs w:val="28"/>
          <w:lang w:val="uk-UA"/>
        </w:rPr>
        <w:t>ВСТУП</w:t>
      </w:r>
    </w:p>
    <w:p w:rsidR="005974F7" w:rsidRPr="005974F7" w:rsidRDefault="002A7AC6" w:rsidP="005974F7">
      <w:pPr>
        <w:spacing w:after="0" w:line="360" w:lineRule="auto"/>
        <w:jc w:val="both"/>
        <w:rPr>
          <w:rFonts w:eastAsia="Calibri" w:cs="Times New Roman"/>
          <w:szCs w:val="28"/>
          <w:lang w:val="uk-UA"/>
        </w:rPr>
      </w:pPr>
      <w:r w:rsidRPr="002A7AC6">
        <w:rPr>
          <w:rFonts w:eastAsia="Calibri" w:cs="Times New Roman"/>
          <w:szCs w:val="28"/>
          <w:lang w:val="uk-UA"/>
        </w:rPr>
        <w:t>РОЗДІЛ 1. Теоретичні основи дослідження євроатлантичної політики країн регіону Західних Балкан</w:t>
      </w:r>
      <w:r>
        <w:rPr>
          <w:rFonts w:eastAsia="Calibri" w:cs="Times New Roman"/>
          <w:szCs w:val="28"/>
          <w:lang w:val="uk-UA"/>
        </w:rPr>
        <w:t>……</w:t>
      </w:r>
      <w:r w:rsidR="00195A99">
        <w:rPr>
          <w:rFonts w:eastAsia="Calibri" w:cs="Times New Roman"/>
          <w:szCs w:val="28"/>
          <w:lang w:val="uk-UA"/>
        </w:rPr>
        <w:t>…………………………………………</w:t>
      </w:r>
      <w:r>
        <w:rPr>
          <w:rFonts w:eastAsia="Calibri" w:cs="Times New Roman"/>
          <w:szCs w:val="28"/>
          <w:lang w:val="uk-UA"/>
        </w:rPr>
        <w:t>…</w:t>
      </w:r>
      <w:r w:rsidR="00496F7E">
        <w:rPr>
          <w:rFonts w:eastAsia="Calibri" w:cs="Times New Roman"/>
          <w:szCs w:val="28"/>
          <w:lang w:val="uk-UA"/>
        </w:rPr>
        <w:t>5</w:t>
      </w:r>
    </w:p>
    <w:p w:rsidR="005974F7" w:rsidRPr="005974F7" w:rsidRDefault="005974F7" w:rsidP="005974F7">
      <w:pPr>
        <w:spacing w:after="0" w:line="360" w:lineRule="auto"/>
        <w:jc w:val="both"/>
        <w:rPr>
          <w:rFonts w:eastAsia="Calibri" w:cs="Times New Roman"/>
          <w:szCs w:val="28"/>
          <w:lang w:val="uk-UA"/>
        </w:rPr>
      </w:pPr>
      <w:r w:rsidRPr="005974F7">
        <w:rPr>
          <w:rFonts w:eastAsia="Calibri" w:cs="Times New Roman"/>
          <w:szCs w:val="28"/>
          <w:lang w:val="uk-UA"/>
        </w:rPr>
        <w:t>РОЗДІЛ 2. Конфлікти і значення НАТО в підтриманні стабільності в регіоні Західних Балкан</w:t>
      </w:r>
      <w:r w:rsidR="00195A99">
        <w:rPr>
          <w:rFonts w:eastAsia="Calibri" w:cs="Times New Roman"/>
          <w:szCs w:val="28"/>
          <w:lang w:val="uk-UA"/>
        </w:rPr>
        <w:t>……………………………………………………</w:t>
      </w:r>
      <w:r w:rsidR="00A02F43">
        <w:rPr>
          <w:rFonts w:eastAsia="Calibri" w:cs="Times New Roman"/>
          <w:szCs w:val="28"/>
          <w:lang w:val="uk-UA"/>
        </w:rPr>
        <w:t xml:space="preserve">……20 </w:t>
      </w:r>
    </w:p>
    <w:p w:rsidR="005974F7" w:rsidRPr="005974F7" w:rsidRDefault="005974F7" w:rsidP="005974F7">
      <w:pPr>
        <w:spacing w:after="0" w:line="360" w:lineRule="auto"/>
        <w:jc w:val="both"/>
        <w:rPr>
          <w:rFonts w:eastAsia="Calibri" w:cs="Times New Roman"/>
          <w:szCs w:val="28"/>
          <w:lang w:val="uk-UA"/>
        </w:rPr>
      </w:pPr>
      <w:r w:rsidRPr="005974F7">
        <w:rPr>
          <w:rFonts w:eastAsia="Calibri" w:cs="Times New Roman"/>
          <w:szCs w:val="28"/>
          <w:lang w:val="uk-UA"/>
        </w:rPr>
        <w:t>РОЗДІЛ 3. Розвиток відносин країн регіону Західних Балкан з НАТО</w:t>
      </w:r>
      <w:r w:rsidR="00195A99">
        <w:rPr>
          <w:rFonts w:eastAsia="Calibri" w:cs="Times New Roman"/>
          <w:szCs w:val="28"/>
          <w:lang w:val="uk-UA"/>
        </w:rPr>
        <w:t>…</w:t>
      </w:r>
      <w:r w:rsidR="003B54B7">
        <w:rPr>
          <w:rFonts w:eastAsia="Calibri" w:cs="Times New Roman"/>
          <w:szCs w:val="28"/>
          <w:lang w:val="uk-UA"/>
        </w:rPr>
        <w:t>………………………………………………………………………</w:t>
      </w:r>
      <w:r w:rsidR="00A02F43">
        <w:rPr>
          <w:rFonts w:eastAsia="Calibri" w:cs="Times New Roman"/>
          <w:szCs w:val="28"/>
          <w:lang w:val="uk-UA"/>
        </w:rPr>
        <w:t xml:space="preserve">…..42 </w:t>
      </w:r>
    </w:p>
    <w:p w:rsidR="005974F7" w:rsidRPr="005974F7" w:rsidRDefault="005974F7" w:rsidP="005974F7">
      <w:pPr>
        <w:spacing w:after="0" w:line="360" w:lineRule="auto"/>
        <w:jc w:val="both"/>
        <w:rPr>
          <w:rFonts w:eastAsia="Calibri" w:cs="Times New Roman"/>
          <w:szCs w:val="28"/>
          <w:lang w:val="uk-UA"/>
        </w:rPr>
      </w:pPr>
      <w:r w:rsidRPr="005974F7">
        <w:rPr>
          <w:rFonts w:eastAsia="Calibri" w:cs="Times New Roman"/>
          <w:szCs w:val="28"/>
          <w:lang w:val="uk-UA"/>
        </w:rPr>
        <w:t>ВИСНОВКИ</w:t>
      </w:r>
      <w:r w:rsidR="00195A99">
        <w:rPr>
          <w:rFonts w:eastAsia="Calibri" w:cs="Times New Roman"/>
          <w:szCs w:val="28"/>
          <w:lang w:val="uk-UA"/>
        </w:rPr>
        <w:t>………………………………………………………</w:t>
      </w:r>
      <w:r w:rsidR="00A02F43">
        <w:rPr>
          <w:rFonts w:eastAsia="Calibri" w:cs="Times New Roman"/>
          <w:szCs w:val="28"/>
          <w:lang w:val="uk-UA"/>
        </w:rPr>
        <w:t>.</w:t>
      </w:r>
      <w:r w:rsidR="00195A99">
        <w:rPr>
          <w:rFonts w:eastAsia="Calibri" w:cs="Times New Roman"/>
          <w:szCs w:val="28"/>
          <w:lang w:val="uk-UA"/>
        </w:rPr>
        <w:t>……</w:t>
      </w:r>
      <w:r w:rsidR="00A02F43">
        <w:rPr>
          <w:rFonts w:eastAsia="Calibri" w:cs="Times New Roman"/>
          <w:szCs w:val="28"/>
          <w:lang w:val="uk-UA"/>
        </w:rPr>
        <w:t>…</w:t>
      </w:r>
      <w:r w:rsidR="00B0170F">
        <w:rPr>
          <w:rFonts w:eastAsia="Calibri" w:cs="Times New Roman"/>
          <w:szCs w:val="28"/>
          <w:lang w:val="uk-UA"/>
        </w:rPr>
        <w:t>68</w:t>
      </w:r>
    </w:p>
    <w:p w:rsidR="005974F7" w:rsidRPr="005974F7" w:rsidRDefault="005974F7" w:rsidP="005974F7">
      <w:pPr>
        <w:spacing w:after="0" w:line="360" w:lineRule="auto"/>
        <w:jc w:val="both"/>
        <w:rPr>
          <w:rFonts w:eastAsia="Calibri" w:cs="Times New Roman"/>
          <w:szCs w:val="28"/>
          <w:lang w:val="uk-UA"/>
        </w:rPr>
      </w:pPr>
      <w:r w:rsidRPr="005974F7">
        <w:rPr>
          <w:rFonts w:eastAsia="Calibri" w:cs="Times New Roman"/>
          <w:szCs w:val="28"/>
          <w:lang w:val="uk-UA"/>
        </w:rPr>
        <w:t xml:space="preserve">СПИСОК </w:t>
      </w:r>
      <w:r w:rsidR="00A02F43">
        <w:rPr>
          <w:rFonts w:eastAsia="Calibri" w:cs="Times New Roman"/>
          <w:szCs w:val="28"/>
          <w:lang w:val="uk-UA"/>
        </w:rPr>
        <w:t xml:space="preserve">ВИКОРИСТАНИХ </w:t>
      </w:r>
      <w:r w:rsidRPr="005974F7">
        <w:rPr>
          <w:rFonts w:eastAsia="Calibri" w:cs="Times New Roman"/>
          <w:szCs w:val="28"/>
          <w:lang w:val="uk-UA"/>
        </w:rPr>
        <w:t>ДЖЕРЕЛ</w:t>
      </w:r>
      <w:r w:rsidR="00195A99">
        <w:rPr>
          <w:rFonts w:eastAsia="Calibri" w:cs="Times New Roman"/>
          <w:szCs w:val="28"/>
          <w:lang w:val="uk-UA"/>
        </w:rPr>
        <w:t>……………………</w:t>
      </w:r>
      <w:r w:rsidR="00A02F43">
        <w:rPr>
          <w:rFonts w:eastAsia="Calibri" w:cs="Times New Roman"/>
          <w:szCs w:val="28"/>
          <w:lang w:val="uk-UA"/>
        </w:rPr>
        <w:t>........</w:t>
      </w:r>
      <w:r w:rsidR="00EF2C6B">
        <w:rPr>
          <w:rFonts w:eastAsia="Calibri" w:cs="Times New Roman"/>
          <w:szCs w:val="28"/>
          <w:lang w:val="uk-UA"/>
        </w:rPr>
        <w:t>...</w:t>
      </w:r>
      <w:r w:rsidR="00A02F43">
        <w:rPr>
          <w:rFonts w:eastAsia="Calibri" w:cs="Times New Roman"/>
          <w:szCs w:val="28"/>
          <w:lang w:val="uk-UA"/>
        </w:rPr>
        <w:t>…71</w:t>
      </w:r>
    </w:p>
    <w:p w:rsidR="0017082B" w:rsidRDefault="0017082B">
      <w:pPr>
        <w:rPr>
          <w:lang w:val="uk-UA"/>
        </w:rPr>
      </w:pPr>
    </w:p>
    <w:p w:rsidR="005974F7" w:rsidRDefault="005974F7">
      <w:pPr>
        <w:rPr>
          <w:lang w:val="uk-UA"/>
        </w:rPr>
      </w:pPr>
    </w:p>
    <w:p w:rsidR="005974F7" w:rsidRDefault="005974F7">
      <w:pPr>
        <w:rPr>
          <w:lang w:val="uk-UA"/>
        </w:rPr>
      </w:pPr>
    </w:p>
    <w:p w:rsidR="005974F7" w:rsidRDefault="005974F7">
      <w:pPr>
        <w:rPr>
          <w:lang w:val="uk-UA"/>
        </w:rPr>
      </w:pPr>
    </w:p>
    <w:p w:rsidR="005974F7" w:rsidRDefault="005974F7">
      <w:pPr>
        <w:rPr>
          <w:lang w:val="uk-UA"/>
        </w:rPr>
      </w:pPr>
    </w:p>
    <w:p w:rsidR="005974F7" w:rsidRDefault="005974F7">
      <w:pPr>
        <w:rPr>
          <w:lang w:val="uk-UA"/>
        </w:rPr>
      </w:pPr>
    </w:p>
    <w:p w:rsidR="005974F7" w:rsidRDefault="005974F7">
      <w:pPr>
        <w:rPr>
          <w:lang w:val="uk-UA"/>
        </w:rPr>
      </w:pPr>
    </w:p>
    <w:p w:rsidR="005974F7" w:rsidRDefault="005974F7">
      <w:pPr>
        <w:rPr>
          <w:lang w:val="uk-UA"/>
        </w:rPr>
      </w:pPr>
    </w:p>
    <w:p w:rsidR="005974F7" w:rsidRDefault="005974F7">
      <w:pPr>
        <w:rPr>
          <w:lang w:val="uk-UA"/>
        </w:rPr>
      </w:pPr>
    </w:p>
    <w:p w:rsidR="005974F7" w:rsidRDefault="005974F7">
      <w:pPr>
        <w:rPr>
          <w:lang w:val="uk-UA"/>
        </w:rPr>
      </w:pPr>
    </w:p>
    <w:p w:rsidR="005974F7" w:rsidRDefault="005974F7">
      <w:pPr>
        <w:rPr>
          <w:lang w:val="uk-UA"/>
        </w:rPr>
      </w:pPr>
    </w:p>
    <w:p w:rsidR="005974F7" w:rsidRDefault="005974F7">
      <w:pPr>
        <w:rPr>
          <w:lang w:val="uk-UA"/>
        </w:rPr>
      </w:pPr>
    </w:p>
    <w:p w:rsidR="005974F7" w:rsidRDefault="005974F7">
      <w:pPr>
        <w:rPr>
          <w:lang w:val="uk-UA"/>
        </w:rPr>
      </w:pPr>
    </w:p>
    <w:p w:rsidR="005974F7" w:rsidRDefault="005974F7">
      <w:pPr>
        <w:rPr>
          <w:lang w:val="uk-UA"/>
        </w:rPr>
      </w:pPr>
    </w:p>
    <w:p w:rsidR="005974F7" w:rsidRDefault="005974F7">
      <w:pPr>
        <w:rPr>
          <w:lang w:val="uk-UA"/>
        </w:rPr>
      </w:pPr>
    </w:p>
    <w:p w:rsidR="005974F7" w:rsidRDefault="005974F7">
      <w:pPr>
        <w:rPr>
          <w:lang w:val="uk-UA"/>
        </w:rPr>
      </w:pPr>
    </w:p>
    <w:p w:rsidR="005974F7" w:rsidRDefault="005974F7" w:rsidP="00443177">
      <w:pPr>
        <w:ind w:firstLine="0"/>
        <w:rPr>
          <w:lang w:val="uk-UA"/>
        </w:rPr>
      </w:pPr>
    </w:p>
    <w:p w:rsidR="005974F7" w:rsidRDefault="005974F7">
      <w:pPr>
        <w:rPr>
          <w:lang w:val="uk-UA"/>
        </w:rPr>
      </w:pPr>
    </w:p>
    <w:p w:rsidR="00EF2C6B" w:rsidRDefault="00EF2C6B">
      <w:pPr>
        <w:ind w:firstLine="0"/>
        <w:rPr>
          <w:rFonts w:cs="Times New Roman"/>
          <w:b/>
          <w:szCs w:val="28"/>
          <w:lang w:val="uk-UA"/>
        </w:rPr>
      </w:pPr>
      <w:r>
        <w:rPr>
          <w:rFonts w:cs="Times New Roman"/>
          <w:b/>
          <w:szCs w:val="28"/>
          <w:lang w:val="uk-UA"/>
        </w:rPr>
        <w:br w:type="page"/>
      </w:r>
    </w:p>
    <w:p w:rsidR="0055487B" w:rsidRPr="00E97EC7" w:rsidRDefault="0055487B" w:rsidP="00EF2C6B">
      <w:pPr>
        <w:spacing w:after="0" w:line="360" w:lineRule="auto"/>
        <w:ind w:left="2831"/>
        <w:jc w:val="both"/>
        <w:rPr>
          <w:rFonts w:cs="Times New Roman"/>
          <w:b/>
          <w:szCs w:val="28"/>
          <w:lang w:val="uk-UA"/>
        </w:rPr>
      </w:pPr>
      <w:r w:rsidRPr="00E97EC7">
        <w:rPr>
          <w:rFonts w:cs="Times New Roman"/>
          <w:b/>
          <w:szCs w:val="28"/>
          <w:lang w:val="uk-UA"/>
        </w:rPr>
        <w:lastRenderedPageBreak/>
        <w:t xml:space="preserve">ВСТУП </w:t>
      </w:r>
    </w:p>
    <w:p w:rsidR="0055487B" w:rsidRPr="00E97EC7" w:rsidRDefault="0055487B" w:rsidP="0055487B">
      <w:pPr>
        <w:spacing w:after="0" w:line="360" w:lineRule="auto"/>
        <w:jc w:val="both"/>
        <w:rPr>
          <w:rFonts w:cs="Times New Roman"/>
          <w:b/>
          <w:szCs w:val="28"/>
          <w:lang w:val="uk-UA"/>
        </w:rPr>
      </w:pPr>
    </w:p>
    <w:p w:rsidR="0055487B" w:rsidRPr="00E97EC7" w:rsidRDefault="0055487B" w:rsidP="0055487B">
      <w:pPr>
        <w:spacing w:after="0" w:line="360" w:lineRule="auto"/>
        <w:jc w:val="both"/>
        <w:rPr>
          <w:rFonts w:cs="Times New Roman"/>
          <w:szCs w:val="28"/>
          <w:lang w:val="uk-UA"/>
        </w:rPr>
      </w:pPr>
      <w:r w:rsidRPr="00E97EC7">
        <w:rPr>
          <w:rFonts w:cs="Times New Roman"/>
          <w:b/>
          <w:szCs w:val="28"/>
          <w:lang w:val="uk-UA"/>
        </w:rPr>
        <w:t>Актуальність теми дослідження.</w:t>
      </w:r>
      <w:r w:rsidRPr="00E97EC7">
        <w:rPr>
          <w:rFonts w:cs="Times New Roman"/>
          <w:szCs w:val="28"/>
          <w:lang w:val="uk-UA"/>
        </w:rPr>
        <w:t xml:space="preserve"> Регіон Західні Балкани протягом тривалого часу залиша</w:t>
      </w:r>
      <w:r w:rsidR="005A5470">
        <w:rPr>
          <w:rFonts w:cs="Times New Roman"/>
          <w:szCs w:val="28"/>
          <w:lang w:val="uk-UA"/>
        </w:rPr>
        <w:t>є</w:t>
      </w:r>
      <w:r w:rsidRPr="00E97EC7">
        <w:rPr>
          <w:rFonts w:cs="Times New Roman"/>
          <w:szCs w:val="28"/>
          <w:lang w:val="uk-UA"/>
        </w:rPr>
        <w:t xml:space="preserve">ться головним джерелом нестабільності в Європі. Актуальність теми дослідження обумовлена тим, що науковий інтерес до Балкан визначається їхнім місцем у житті Європи як у минулому, так і в майбутньому. Головними центрами напруги на Балканах, у Європі в цілому стали в 90-і роки Боснія й Косово. Умиротворення цих районів зажадало втручання багатьох держав, міжнародних організацій, включаючи сили НАТО. У цьому випадку мали місце не тільки європеїзація Балкан, але й балканізації Європи. Зрозуміло, що політики й науковці задаються питанням, наскільки тривким виявиться тендітний мир, підтримуваний Дейтонскими угодами, і чи не постигне їх доля Версальського договору. </w:t>
      </w:r>
    </w:p>
    <w:p w:rsidR="0055487B" w:rsidRPr="00E97EC7" w:rsidRDefault="0055487B" w:rsidP="0055487B">
      <w:pPr>
        <w:spacing w:after="0" w:line="360" w:lineRule="auto"/>
        <w:jc w:val="both"/>
        <w:rPr>
          <w:rFonts w:cs="Times New Roman"/>
          <w:szCs w:val="28"/>
          <w:lang w:val="uk-UA"/>
        </w:rPr>
      </w:pPr>
      <w:r w:rsidRPr="00E97EC7">
        <w:rPr>
          <w:rFonts w:cs="Times New Roman"/>
          <w:szCs w:val="28"/>
          <w:lang w:val="uk-UA"/>
        </w:rPr>
        <w:t>Балканський контекст залишається актуальним і сьогодні, бо є не лише зоною підвищеної міжетнічної конфліктності та постійної конфронтації інтересів великих геополітичних гравців (США, ЄС, Росія), а й може стати корисним для української держави досвідом з точки зору інтеграції в європейські і євроатлантичні структури. Перебіг подій протягом останніх десятиліть на Балка</w:t>
      </w:r>
      <w:r w:rsidR="007F21F1">
        <w:rPr>
          <w:rFonts w:cs="Times New Roman"/>
          <w:szCs w:val="28"/>
          <w:lang w:val="uk-UA"/>
        </w:rPr>
        <w:t>на</w:t>
      </w:r>
      <w:r w:rsidRPr="00E97EC7">
        <w:rPr>
          <w:rFonts w:cs="Times New Roman"/>
          <w:szCs w:val="28"/>
          <w:lang w:val="uk-UA"/>
        </w:rPr>
        <w:t>х необхідно розглядати, по-перше, з точки зору взаємодії як доцентрових, так і відцентрових тенденцій, що проявлялися упродовж XX ст. – на початку ХХІ ст; по-друге, в контексті змін геополітичної ситуації в світі; по-третє, з урахуванням специфіки політико-економічних відносин і міжнаціонального розвитку в даному регіоні.</w:t>
      </w:r>
    </w:p>
    <w:p w:rsidR="0055487B" w:rsidRPr="00E97EC7" w:rsidRDefault="0055487B" w:rsidP="0055487B">
      <w:pPr>
        <w:spacing w:after="0" w:line="360" w:lineRule="auto"/>
        <w:jc w:val="both"/>
        <w:rPr>
          <w:rFonts w:cs="Times New Roman"/>
          <w:szCs w:val="28"/>
          <w:lang w:val="uk-UA"/>
        </w:rPr>
      </w:pPr>
      <w:r w:rsidRPr="00E97EC7">
        <w:rPr>
          <w:rFonts w:cs="Times New Roman"/>
          <w:b/>
          <w:szCs w:val="28"/>
          <w:lang w:val="uk-UA"/>
        </w:rPr>
        <w:t>Метою дипломного дослідження</w:t>
      </w:r>
      <w:r w:rsidRPr="00E97EC7">
        <w:rPr>
          <w:rFonts w:cs="Times New Roman"/>
          <w:szCs w:val="28"/>
          <w:lang w:val="uk-UA"/>
        </w:rPr>
        <w:t xml:space="preserve"> є аналіз проблем і перспектив євроатлантичної політики країн регіону Західних Балкан.</w:t>
      </w:r>
    </w:p>
    <w:p w:rsidR="0055487B" w:rsidRPr="00E97EC7" w:rsidRDefault="0055487B" w:rsidP="0055487B">
      <w:pPr>
        <w:spacing w:after="0" w:line="360" w:lineRule="auto"/>
        <w:jc w:val="both"/>
        <w:rPr>
          <w:rFonts w:cs="Times New Roman"/>
          <w:szCs w:val="28"/>
          <w:lang w:val="uk-UA"/>
        </w:rPr>
      </w:pPr>
      <w:r w:rsidRPr="00E97EC7">
        <w:rPr>
          <w:rFonts w:cs="Times New Roman"/>
          <w:szCs w:val="28"/>
          <w:lang w:val="uk-UA"/>
        </w:rPr>
        <w:t xml:space="preserve">Ця мета досягається шляхом виконання низки </w:t>
      </w:r>
      <w:r w:rsidRPr="00E97EC7">
        <w:rPr>
          <w:rFonts w:cs="Times New Roman"/>
          <w:b/>
          <w:szCs w:val="28"/>
          <w:lang w:val="uk-UA"/>
        </w:rPr>
        <w:t>дослідницьких завдань</w:t>
      </w:r>
      <w:r w:rsidRPr="00E97EC7">
        <w:rPr>
          <w:rFonts w:cs="Times New Roman"/>
          <w:szCs w:val="28"/>
          <w:lang w:val="uk-UA"/>
        </w:rPr>
        <w:t xml:space="preserve">: </w:t>
      </w:r>
    </w:p>
    <w:p w:rsidR="0055487B" w:rsidRPr="00E97EC7" w:rsidRDefault="0055487B" w:rsidP="0055487B">
      <w:pPr>
        <w:spacing w:after="0" w:line="360" w:lineRule="auto"/>
        <w:jc w:val="both"/>
        <w:rPr>
          <w:rFonts w:cs="Times New Roman"/>
          <w:szCs w:val="28"/>
          <w:lang w:val="uk-UA"/>
        </w:rPr>
      </w:pPr>
      <w:r w:rsidRPr="00E97EC7">
        <w:rPr>
          <w:rFonts w:cs="Times New Roman"/>
          <w:szCs w:val="28"/>
          <w:lang w:val="uk-UA"/>
        </w:rPr>
        <w:t>- дослідити</w:t>
      </w:r>
      <w:r w:rsidR="00EF2C6B">
        <w:rPr>
          <w:rFonts w:cs="Times New Roman"/>
          <w:szCs w:val="28"/>
          <w:lang w:val="uk-UA"/>
        </w:rPr>
        <w:t xml:space="preserve"> теоретико-методологічну основу</w:t>
      </w:r>
      <w:r w:rsidRPr="00E97EC7">
        <w:rPr>
          <w:rFonts w:cs="Times New Roman"/>
          <w:szCs w:val="28"/>
          <w:lang w:val="uk-UA"/>
        </w:rPr>
        <w:t xml:space="preserve">, що дозволяє якісно </w:t>
      </w:r>
      <w:r w:rsidR="00EF2C6B">
        <w:rPr>
          <w:rFonts w:cs="Times New Roman"/>
          <w:szCs w:val="28"/>
          <w:lang w:val="uk-UA"/>
        </w:rPr>
        <w:t>проаналізувати</w:t>
      </w:r>
      <w:r w:rsidRPr="00E97EC7">
        <w:rPr>
          <w:rFonts w:cs="Times New Roman"/>
          <w:szCs w:val="28"/>
          <w:lang w:val="uk-UA"/>
        </w:rPr>
        <w:t xml:space="preserve"> еволюцію євроатлантичної політики країн регіону Західних Балкан; </w:t>
      </w:r>
    </w:p>
    <w:p w:rsidR="0055487B" w:rsidRPr="00E97EC7" w:rsidRDefault="0055487B" w:rsidP="0055487B">
      <w:pPr>
        <w:spacing w:after="0" w:line="360" w:lineRule="auto"/>
        <w:jc w:val="both"/>
        <w:rPr>
          <w:rFonts w:cs="Times New Roman"/>
          <w:szCs w:val="28"/>
          <w:lang w:val="uk-UA"/>
        </w:rPr>
      </w:pPr>
      <w:r w:rsidRPr="00E97EC7">
        <w:rPr>
          <w:rFonts w:cs="Times New Roman"/>
          <w:szCs w:val="28"/>
          <w:lang w:val="uk-UA"/>
        </w:rPr>
        <w:lastRenderedPageBreak/>
        <w:t xml:space="preserve">- здійснити порівняльний аналіз конфліктів і значення НАТО в підтриманні стабільності в регіоні Західних Балкан; </w:t>
      </w:r>
    </w:p>
    <w:p w:rsidR="0055487B" w:rsidRPr="00E97EC7" w:rsidRDefault="0055487B" w:rsidP="0055487B">
      <w:pPr>
        <w:spacing w:after="0" w:line="360" w:lineRule="auto"/>
        <w:jc w:val="both"/>
        <w:rPr>
          <w:rFonts w:cs="Times New Roman"/>
          <w:szCs w:val="28"/>
          <w:lang w:val="uk-UA"/>
        </w:rPr>
      </w:pPr>
      <w:r w:rsidRPr="00E97EC7">
        <w:rPr>
          <w:rFonts w:cs="Times New Roman"/>
          <w:szCs w:val="28"/>
          <w:lang w:val="uk-UA"/>
        </w:rPr>
        <w:t xml:space="preserve">- проаналізувати розвиток відносин країн регіону Західних Балкан з НАТО; </w:t>
      </w:r>
    </w:p>
    <w:p w:rsidR="0055487B" w:rsidRPr="00E97EC7" w:rsidRDefault="0055487B" w:rsidP="0055487B">
      <w:pPr>
        <w:spacing w:after="0" w:line="360" w:lineRule="auto"/>
        <w:jc w:val="both"/>
        <w:rPr>
          <w:rFonts w:cs="Times New Roman"/>
          <w:szCs w:val="28"/>
          <w:lang w:val="uk-UA"/>
        </w:rPr>
      </w:pPr>
      <w:r w:rsidRPr="00E97EC7">
        <w:rPr>
          <w:rFonts w:cs="Times New Roman"/>
          <w:szCs w:val="28"/>
          <w:lang w:val="uk-UA"/>
        </w:rPr>
        <w:t xml:space="preserve">- спрогнозувати перспективи розвитку відносин країн регіону Західних Балкан з НАТО.  </w:t>
      </w:r>
    </w:p>
    <w:p w:rsidR="0055487B" w:rsidRPr="00E97EC7" w:rsidRDefault="0055487B" w:rsidP="0055487B">
      <w:pPr>
        <w:spacing w:after="0" w:line="360" w:lineRule="auto"/>
        <w:jc w:val="both"/>
        <w:rPr>
          <w:rFonts w:cs="Times New Roman"/>
          <w:szCs w:val="28"/>
          <w:lang w:val="uk-UA"/>
        </w:rPr>
      </w:pPr>
      <w:r w:rsidRPr="00E97EC7">
        <w:rPr>
          <w:rFonts w:cs="Times New Roman"/>
          <w:b/>
          <w:szCs w:val="28"/>
          <w:lang w:val="uk-UA"/>
        </w:rPr>
        <w:t>Об’єктом дослідження</w:t>
      </w:r>
      <w:r w:rsidRPr="00E97EC7">
        <w:rPr>
          <w:rFonts w:cs="Times New Roman"/>
          <w:szCs w:val="28"/>
          <w:lang w:val="uk-UA"/>
        </w:rPr>
        <w:t xml:space="preserve"> є регіон Західні Балкани. </w:t>
      </w:r>
    </w:p>
    <w:p w:rsidR="0055487B" w:rsidRDefault="0055487B" w:rsidP="0055487B">
      <w:pPr>
        <w:spacing w:after="0" w:line="360" w:lineRule="auto"/>
        <w:jc w:val="both"/>
        <w:rPr>
          <w:rFonts w:cs="Times New Roman"/>
          <w:szCs w:val="28"/>
          <w:lang w:val="uk-UA"/>
        </w:rPr>
      </w:pPr>
      <w:r w:rsidRPr="00E97EC7">
        <w:rPr>
          <w:rFonts w:cs="Times New Roman"/>
          <w:b/>
          <w:szCs w:val="28"/>
          <w:lang w:val="uk-UA"/>
        </w:rPr>
        <w:t>Предметом дослідження</w:t>
      </w:r>
      <w:r w:rsidRPr="00E97EC7">
        <w:rPr>
          <w:rFonts w:cs="Times New Roman"/>
          <w:szCs w:val="28"/>
          <w:lang w:val="uk-UA"/>
        </w:rPr>
        <w:t xml:space="preserve"> є євроатлантична політика країн регіону Західних Балкан. </w:t>
      </w:r>
    </w:p>
    <w:p w:rsidR="00F71048" w:rsidRPr="00E97EC7" w:rsidRDefault="00F71048" w:rsidP="0055487B">
      <w:pPr>
        <w:spacing w:after="0" w:line="360" w:lineRule="auto"/>
        <w:jc w:val="both"/>
        <w:rPr>
          <w:rFonts w:cs="Times New Roman"/>
          <w:szCs w:val="28"/>
          <w:lang w:val="uk-UA"/>
        </w:rPr>
      </w:pPr>
      <w:r>
        <w:rPr>
          <w:rFonts w:cs="Times New Roman"/>
          <w:szCs w:val="28"/>
        </w:rPr>
        <w:t>П</w:t>
      </w:r>
      <w:r w:rsidRPr="00F71048">
        <w:rPr>
          <w:rFonts w:cs="Times New Roman"/>
          <w:szCs w:val="28"/>
          <w:lang w:val="uk-UA"/>
        </w:rPr>
        <w:t xml:space="preserve">очаткова </w:t>
      </w:r>
      <w:r w:rsidRPr="00F71048">
        <w:rPr>
          <w:rFonts w:cs="Times New Roman"/>
          <w:b/>
          <w:szCs w:val="28"/>
          <w:lang w:val="uk-UA"/>
        </w:rPr>
        <w:t>дата дослідження</w:t>
      </w:r>
      <w:r w:rsidRPr="00F71048">
        <w:rPr>
          <w:rFonts w:cs="Times New Roman"/>
          <w:szCs w:val="28"/>
          <w:lang w:val="uk-UA"/>
        </w:rPr>
        <w:t xml:space="preserve"> обумовлена</w:t>
      </w:r>
      <w:r>
        <w:rPr>
          <w:rFonts w:cs="Times New Roman"/>
          <w:szCs w:val="28"/>
          <w:lang w:val="uk-UA"/>
        </w:rPr>
        <w:t xml:space="preserve"> конфліктами на Західних Балканах 1990-х років та інтеграціі в НАТО напочатку 2000-х рр. по сьогоднішній день.  </w:t>
      </w:r>
    </w:p>
    <w:p w:rsidR="0055487B" w:rsidRDefault="0055487B" w:rsidP="0055487B">
      <w:pPr>
        <w:spacing w:after="0" w:line="360" w:lineRule="auto"/>
        <w:jc w:val="both"/>
        <w:rPr>
          <w:rFonts w:cs="Times New Roman"/>
          <w:szCs w:val="28"/>
          <w:lang w:val="uk-UA"/>
        </w:rPr>
      </w:pPr>
      <w:r w:rsidRPr="00E97EC7">
        <w:rPr>
          <w:rFonts w:cs="Times New Roman"/>
          <w:b/>
          <w:szCs w:val="28"/>
          <w:lang w:val="uk-UA"/>
        </w:rPr>
        <w:t>Методи дослідження.</w:t>
      </w:r>
      <w:r w:rsidRPr="00E97EC7">
        <w:rPr>
          <w:rFonts w:cs="Times New Roman"/>
          <w:szCs w:val="28"/>
          <w:lang w:val="uk-UA"/>
        </w:rPr>
        <w:t xml:space="preserve"> Тема дослідження зумовлює комплексне застосування різних методів. Основним методом, що використовується в дисертації, є системний аналіз. Метод системного аналізу дає можливість дослідити еволюцію євроатлантичної політики країн регіону Західних Балкан як у цілому, так і окремі її елементи. Політика країн регіону Західних Балкан розглядається як система, а її євроатлантичний напрям як елемент цієї системи. Описовий та аналітичний методи використовувалися під час дослідження конкретних зовнішньополітичних дій керівництв західнобалканських країн. Порівняльно-історичний метод надає можливість порівняти проблеми і перспективи розвитку країн західнобалканського регіону. Використання цього методу дозволяє розглядати явища і події у процесі їх виникнення і формування, виявляти закономірності їхнього розвитку. Для цієї роботи це має особливе значення, адже метою роботи є дослідження еволюції євроатлантичної політики країн регіону Західних Балкан. Критичний підхід сприяє визначенню ступеню відповідності політичної практики країн офіційно задекларованим принципам. З метою вивчення та з’ясування суті промов, заяв, виступів політичних і державних діячів, а також мемуарної літератури використовувався метод дискурс- </w:t>
      </w:r>
      <w:r w:rsidRPr="00E97EC7">
        <w:rPr>
          <w:rFonts w:cs="Times New Roman"/>
          <w:szCs w:val="28"/>
          <w:lang w:val="uk-UA"/>
        </w:rPr>
        <w:lastRenderedPageBreak/>
        <w:t>аналізу. При застосуванні методу інтерпретації зазначених текстів, що полягає у врахуванні конкретних суспільно-політичних обставин та культурно-історичних умов, видається можливим більш детальне їх розуміння. Для оцінки перспективи того чи іншого явища застосовувався аналітико-прогностичний метод.</w:t>
      </w:r>
    </w:p>
    <w:p w:rsidR="009E10CF" w:rsidRPr="00BB63A1" w:rsidRDefault="00BA1796" w:rsidP="00BB63A1">
      <w:pPr>
        <w:spacing w:after="0" w:line="360" w:lineRule="auto"/>
        <w:jc w:val="both"/>
        <w:rPr>
          <w:rFonts w:cs="Times New Roman"/>
          <w:szCs w:val="28"/>
          <w:lang w:val="uk-UA"/>
        </w:rPr>
      </w:pPr>
      <w:r w:rsidRPr="00BA1796">
        <w:rPr>
          <w:rFonts w:cs="Times New Roman"/>
          <w:b/>
          <w:szCs w:val="28"/>
          <w:lang w:val="uk-UA"/>
        </w:rPr>
        <w:t>Наукова  новизна  дослідження</w:t>
      </w:r>
      <w:r>
        <w:rPr>
          <w:rFonts w:cs="Times New Roman"/>
          <w:szCs w:val="28"/>
          <w:lang w:val="uk-UA"/>
        </w:rPr>
        <w:t xml:space="preserve"> полягається в тому, що </w:t>
      </w:r>
      <w:r w:rsidRPr="00BA1796">
        <w:rPr>
          <w:rFonts w:cs="Times New Roman"/>
          <w:szCs w:val="28"/>
          <w:lang w:val="uk-UA"/>
        </w:rPr>
        <w:t>набуло подальшого розвитку визначення чинників впливу на формування зовнішньополітичної стратегії держави.</w:t>
      </w:r>
    </w:p>
    <w:p w:rsidR="0055487B" w:rsidRPr="00E97EC7" w:rsidRDefault="0055487B" w:rsidP="0055487B">
      <w:pPr>
        <w:spacing w:after="0" w:line="360" w:lineRule="auto"/>
        <w:jc w:val="both"/>
        <w:rPr>
          <w:rFonts w:cs="Times New Roman"/>
          <w:szCs w:val="28"/>
          <w:lang w:val="uk-UA"/>
        </w:rPr>
      </w:pPr>
      <w:r w:rsidRPr="00E97EC7">
        <w:rPr>
          <w:rFonts w:cs="Times New Roman"/>
          <w:b/>
          <w:szCs w:val="28"/>
          <w:lang w:val="uk-UA"/>
        </w:rPr>
        <w:t>Структура</w:t>
      </w:r>
      <w:r w:rsidRPr="00E97EC7">
        <w:rPr>
          <w:rFonts w:cs="Times New Roman"/>
          <w:szCs w:val="28"/>
          <w:lang w:val="uk-UA"/>
        </w:rPr>
        <w:t xml:space="preserve"> дипломної роботи обумовлена метою та завданнями дослідження і складається зі вступу, 3 розділів, висновків та списку використаних джерел. Загальний обсяг дипломної роботи становить </w:t>
      </w:r>
      <w:r>
        <w:rPr>
          <w:rFonts w:cs="Times New Roman"/>
          <w:szCs w:val="28"/>
          <w:lang w:val="uk-UA"/>
        </w:rPr>
        <w:t>7</w:t>
      </w:r>
      <w:r w:rsidR="00F601F0">
        <w:rPr>
          <w:rFonts w:cs="Times New Roman"/>
          <w:szCs w:val="28"/>
          <w:lang w:val="uk-UA"/>
        </w:rPr>
        <w:t>8</w:t>
      </w:r>
      <w:r w:rsidRPr="00E97EC7">
        <w:rPr>
          <w:rFonts w:cs="Times New Roman"/>
          <w:szCs w:val="28"/>
          <w:lang w:val="uk-UA"/>
        </w:rPr>
        <w:t xml:space="preserve"> сторінок; з них основного тексту </w:t>
      </w:r>
      <w:r w:rsidR="00BE1E28">
        <w:rPr>
          <w:rFonts w:cs="Times New Roman"/>
          <w:szCs w:val="28"/>
          <w:lang w:val="uk-UA"/>
        </w:rPr>
        <w:t>6</w:t>
      </w:r>
      <w:r w:rsidR="0089793F">
        <w:rPr>
          <w:rFonts w:cs="Times New Roman"/>
          <w:szCs w:val="28"/>
          <w:lang w:val="uk-UA"/>
        </w:rPr>
        <w:t>6</w:t>
      </w:r>
      <w:r w:rsidRPr="00E97EC7">
        <w:rPr>
          <w:rFonts w:cs="Times New Roman"/>
          <w:szCs w:val="28"/>
          <w:lang w:val="uk-UA"/>
        </w:rPr>
        <w:t xml:space="preserve"> сторін</w:t>
      </w:r>
      <w:r w:rsidR="00BE1E28">
        <w:rPr>
          <w:rFonts w:cs="Times New Roman"/>
          <w:szCs w:val="28"/>
          <w:lang w:val="uk-UA"/>
        </w:rPr>
        <w:t>ок</w:t>
      </w:r>
      <w:r w:rsidRPr="00E97EC7">
        <w:rPr>
          <w:rFonts w:cs="Times New Roman"/>
          <w:szCs w:val="28"/>
          <w:lang w:val="uk-UA"/>
        </w:rPr>
        <w:t xml:space="preserve">; список використаних джерел  налічує </w:t>
      </w:r>
      <w:r w:rsidR="00195A99">
        <w:rPr>
          <w:rFonts w:cs="Times New Roman"/>
          <w:szCs w:val="28"/>
          <w:lang w:val="uk-UA"/>
        </w:rPr>
        <w:t>69</w:t>
      </w:r>
      <w:r w:rsidRPr="00E97EC7">
        <w:rPr>
          <w:rFonts w:cs="Times New Roman"/>
          <w:szCs w:val="28"/>
          <w:lang w:val="uk-UA"/>
        </w:rPr>
        <w:t xml:space="preserve"> найменувань (</w:t>
      </w:r>
      <w:r w:rsidR="00195A99">
        <w:rPr>
          <w:rFonts w:cs="Times New Roman"/>
          <w:szCs w:val="28"/>
          <w:lang w:val="uk-UA"/>
        </w:rPr>
        <w:t>7</w:t>
      </w:r>
      <w:r w:rsidRPr="00E97EC7">
        <w:rPr>
          <w:rFonts w:cs="Times New Roman"/>
          <w:szCs w:val="28"/>
          <w:lang w:val="uk-UA"/>
        </w:rPr>
        <w:t xml:space="preserve"> сторінок).</w:t>
      </w:r>
    </w:p>
    <w:p w:rsidR="0055487B" w:rsidRDefault="007A289F" w:rsidP="005974F7">
      <w:pPr>
        <w:spacing w:after="0" w:line="360" w:lineRule="auto"/>
        <w:jc w:val="both"/>
        <w:rPr>
          <w:rFonts w:eastAsia="Calibri" w:cs="Times New Roman"/>
          <w:szCs w:val="28"/>
          <w:lang w:val="uk-UA"/>
        </w:rPr>
      </w:pPr>
      <w:r w:rsidRPr="007A289F">
        <w:rPr>
          <w:rFonts w:eastAsia="Calibri" w:cs="Times New Roman"/>
          <w:szCs w:val="28"/>
          <w:lang w:val="uk-UA"/>
        </w:rPr>
        <w:t xml:space="preserve">В першому розділі </w:t>
      </w:r>
      <w:r>
        <w:rPr>
          <w:rFonts w:eastAsia="Calibri" w:cs="Times New Roman"/>
          <w:szCs w:val="28"/>
          <w:lang w:val="uk-UA"/>
        </w:rPr>
        <w:t>розлядаються т</w:t>
      </w:r>
      <w:r w:rsidRPr="007A289F">
        <w:rPr>
          <w:rFonts w:eastAsia="Calibri" w:cs="Times New Roman"/>
          <w:szCs w:val="28"/>
          <w:lang w:val="uk-UA"/>
        </w:rPr>
        <w:t>еоретичні основи дослідження євроатлантичної політики країн регіону Західних Балкан.</w:t>
      </w:r>
    </w:p>
    <w:p w:rsidR="007A289F" w:rsidRDefault="007A289F" w:rsidP="005974F7">
      <w:pPr>
        <w:spacing w:after="0" w:line="360" w:lineRule="auto"/>
        <w:jc w:val="both"/>
        <w:rPr>
          <w:rFonts w:cs="Times New Roman"/>
          <w:szCs w:val="28"/>
          <w:lang w:val="uk-UA"/>
        </w:rPr>
      </w:pPr>
      <w:r>
        <w:rPr>
          <w:rFonts w:eastAsia="Calibri" w:cs="Times New Roman"/>
          <w:szCs w:val="28"/>
          <w:lang w:val="uk-UA"/>
        </w:rPr>
        <w:t xml:space="preserve">У другому розділі </w:t>
      </w:r>
      <w:r w:rsidR="005202C0">
        <w:rPr>
          <w:rFonts w:eastAsia="Calibri" w:cs="Times New Roman"/>
          <w:szCs w:val="28"/>
          <w:lang w:val="uk-UA"/>
        </w:rPr>
        <w:t xml:space="preserve">розглядаються конфлікти на Західних Балканах, для урегулювання яких НАТО розробляє свій план та розгортає миротворчі  міссії </w:t>
      </w:r>
      <w:r w:rsidR="005202C0" w:rsidRPr="00530A24">
        <w:rPr>
          <w:rFonts w:cs="Times New Roman"/>
          <w:szCs w:val="28"/>
          <w:lang w:val="uk-UA"/>
        </w:rPr>
        <w:t>для примусу до миру і відновлення безпеки</w:t>
      </w:r>
      <w:r w:rsidR="005202C0">
        <w:rPr>
          <w:rFonts w:cs="Times New Roman"/>
          <w:szCs w:val="28"/>
          <w:lang w:val="uk-UA"/>
        </w:rPr>
        <w:t xml:space="preserve">.  </w:t>
      </w:r>
    </w:p>
    <w:p w:rsidR="005202C0" w:rsidRPr="007A289F" w:rsidRDefault="005202C0" w:rsidP="005974F7">
      <w:pPr>
        <w:spacing w:after="0" w:line="360" w:lineRule="auto"/>
        <w:jc w:val="both"/>
        <w:rPr>
          <w:rFonts w:eastAsia="Calibri" w:cs="Times New Roman"/>
          <w:szCs w:val="28"/>
        </w:rPr>
      </w:pPr>
      <w:r>
        <w:rPr>
          <w:rFonts w:cs="Times New Roman"/>
          <w:szCs w:val="28"/>
          <w:lang w:val="uk-UA"/>
        </w:rPr>
        <w:t>Третій розділ розповідає нам про розширення НАТО Західними Балканами та нем</w:t>
      </w:r>
      <w:r w:rsidR="006C2978">
        <w:rPr>
          <w:rFonts w:cs="Times New Roman"/>
          <w:szCs w:val="28"/>
          <w:lang w:val="uk-UA"/>
        </w:rPr>
        <w:t>ожливість певних країн ассоці</w:t>
      </w:r>
      <w:r>
        <w:rPr>
          <w:rFonts w:cs="Times New Roman"/>
          <w:szCs w:val="28"/>
          <w:lang w:val="uk-UA"/>
        </w:rPr>
        <w:t>ації в альянс.</w:t>
      </w:r>
    </w:p>
    <w:p w:rsidR="0055487B" w:rsidRDefault="0055487B" w:rsidP="005974F7">
      <w:pPr>
        <w:spacing w:after="0" w:line="360" w:lineRule="auto"/>
        <w:jc w:val="both"/>
        <w:rPr>
          <w:rFonts w:eastAsia="Calibri" w:cs="Times New Roman"/>
          <w:b/>
          <w:szCs w:val="28"/>
          <w:lang w:val="uk-UA"/>
        </w:rPr>
      </w:pPr>
    </w:p>
    <w:p w:rsidR="0055487B" w:rsidRDefault="0055487B" w:rsidP="005974F7">
      <w:pPr>
        <w:spacing w:after="0" w:line="360" w:lineRule="auto"/>
        <w:jc w:val="both"/>
        <w:rPr>
          <w:rFonts w:eastAsia="Calibri" w:cs="Times New Roman"/>
          <w:b/>
          <w:szCs w:val="28"/>
          <w:lang w:val="uk-UA"/>
        </w:rPr>
      </w:pPr>
    </w:p>
    <w:p w:rsidR="0055487B" w:rsidRDefault="0055487B" w:rsidP="005974F7">
      <w:pPr>
        <w:spacing w:after="0" w:line="360" w:lineRule="auto"/>
        <w:jc w:val="both"/>
        <w:rPr>
          <w:rFonts w:eastAsia="Calibri" w:cs="Times New Roman"/>
          <w:b/>
          <w:szCs w:val="28"/>
          <w:lang w:val="uk-UA"/>
        </w:rPr>
      </w:pPr>
    </w:p>
    <w:p w:rsidR="0055487B" w:rsidRDefault="0055487B" w:rsidP="005974F7">
      <w:pPr>
        <w:spacing w:after="0" w:line="360" w:lineRule="auto"/>
        <w:jc w:val="both"/>
        <w:rPr>
          <w:rFonts w:eastAsia="Calibri" w:cs="Times New Roman"/>
          <w:b/>
          <w:szCs w:val="28"/>
          <w:lang w:val="uk-UA"/>
        </w:rPr>
      </w:pPr>
    </w:p>
    <w:p w:rsidR="0055487B" w:rsidRDefault="0055487B" w:rsidP="005974F7">
      <w:pPr>
        <w:spacing w:after="0" w:line="360" w:lineRule="auto"/>
        <w:jc w:val="both"/>
        <w:rPr>
          <w:rFonts w:eastAsia="Calibri" w:cs="Times New Roman"/>
          <w:b/>
          <w:szCs w:val="28"/>
          <w:lang w:val="uk-UA"/>
        </w:rPr>
      </w:pPr>
    </w:p>
    <w:p w:rsidR="0055487B" w:rsidRDefault="0055487B" w:rsidP="005974F7">
      <w:pPr>
        <w:spacing w:after="0" w:line="360" w:lineRule="auto"/>
        <w:jc w:val="both"/>
        <w:rPr>
          <w:rFonts w:eastAsia="Calibri" w:cs="Times New Roman"/>
          <w:b/>
          <w:szCs w:val="28"/>
          <w:lang w:val="uk-UA"/>
        </w:rPr>
      </w:pPr>
    </w:p>
    <w:p w:rsidR="0055487B" w:rsidRDefault="0055487B" w:rsidP="005974F7">
      <w:pPr>
        <w:spacing w:after="0" w:line="360" w:lineRule="auto"/>
        <w:jc w:val="both"/>
        <w:rPr>
          <w:rFonts w:eastAsia="Calibri" w:cs="Times New Roman"/>
          <w:b/>
          <w:szCs w:val="28"/>
          <w:lang w:val="uk-UA"/>
        </w:rPr>
      </w:pPr>
    </w:p>
    <w:p w:rsidR="0055487B" w:rsidRDefault="0055487B" w:rsidP="005974F7">
      <w:pPr>
        <w:spacing w:after="0" w:line="360" w:lineRule="auto"/>
        <w:jc w:val="both"/>
        <w:rPr>
          <w:rFonts w:eastAsia="Calibri" w:cs="Times New Roman"/>
          <w:b/>
          <w:szCs w:val="28"/>
          <w:lang w:val="uk-UA"/>
        </w:rPr>
      </w:pPr>
    </w:p>
    <w:p w:rsidR="0055487B" w:rsidRDefault="0055487B" w:rsidP="005974F7">
      <w:pPr>
        <w:spacing w:after="0" w:line="360" w:lineRule="auto"/>
        <w:jc w:val="both"/>
        <w:rPr>
          <w:rFonts w:eastAsia="Calibri" w:cs="Times New Roman"/>
          <w:b/>
          <w:szCs w:val="28"/>
          <w:lang w:val="uk-UA"/>
        </w:rPr>
      </w:pPr>
    </w:p>
    <w:p w:rsidR="002A7AC6" w:rsidRDefault="002A7AC6">
      <w:pPr>
        <w:ind w:firstLine="0"/>
        <w:rPr>
          <w:rFonts w:eastAsia="Calibri" w:cs="Times New Roman"/>
          <w:b/>
          <w:szCs w:val="28"/>
          <w:lang w:val="uk-UA"/>
        </w:rPr>
      </w:pPr>
    </w:p>
    <w:p w:rsidR="004813EC" w:rsidRDefault="004813EC">
      <w:pPr>
        <w:rPr>
          <w:lang w:val="uk-UA"/>
        </w:rPr>
      </w:pPr>
      <w:bookmarkStart w:id="0" w:name="_GoBack"/>
      <w:bookmarkEnd w:id="0"/>
    </w:p>
    <w:p w:rsidR="004813EC" w:rsidRDefault="004813EC">
      <w:pPr>
        <w:rPr>
          <w:lang w:val="uk-UA"/>
        </w:rPr>
      </w:pPr>
    </w:p>
    <w:p w:rsidR="004813EC" w:rsidRDefault="004813EC">
      <w:pPr>
        <w:rPr>
          <w:lang w:val="uk-UA"/>
        </w:rPr>
      </w:pPr>
    </w:p>
    <w:p w:rsidR="004813EC" w:rsidRDefault="004813EC">
      <w:pPr>
        <w:rPr>
          <w:lang w:val="uk-UA"/>
        </w:rPr>
      </w:pPr>
    </w:p>
    <w:p w:rsidR="004813EC" w:rsidRDefault="004813EC" w:rsidP="003B54B7">
      <w:pPr>
        <w:ind w:firstLine="0"/>
        <w:rPr>
          <w:lang w:val="uk-UA"/>
        </w:rPr>
      </w:pPr>
    </w:p>
    <w:p w:rsidR="004813EC" w:rsidRDefault="004813EC">
      <w:pPr>
        <w:rPr>
          <w:lang w:val="uk-UA"/>
        </w:rPr>
      </w:pPr>
    </w:p>
    <w:p w:rsidR="004813EC" w:rsidRDefault="004813EC" w:rsidP="003805C9">
      <w:pPr>
        <w:ind w:firstLine="0"/>
        <w:rPr>
          <w:lang w:val="uk-UA"/>
        </w:rPr>
      </w:pPr>
    </w:p>
    <w:p w:rsidR="00B33900" w:rsidRDefault="00B33900" w:rsidP="003805C9">
      <w:pPr>
        <w:ind w:firstLine="0"/>
        <w:rPr>
          <w:lang w:val="uk-UA"/>
        </w:rPr>
      </w:pPr>
    </w:p>
    <w:p w:rsidR="00B33900" w:rsidRDefault="00B33900" w:rsidP="003805C9">
      <w:pPr>
        <w:ind w:firstLine="0"/>
        <w:rPr>
          <w:lang w:val="uk-UA"/>
        </w:rPr>
      </w:pPr>
    </w:p>
    <w:p w:rsidR="00B33900" w:rsidRDefault="00B33900" w:rsidP="003805C9">
      <w:pPr>
        <w:ind w:firstLine="0"/>
        <w:rPr>
          <w:lang w:val="uk-UA"/>
        </w:rPr>
      </w:pPr>
    </w:p>
    <w:p w:rsidR="004813EC" w:rsidRPr="004813EC" w:rsidRDefault="004813EC" w:rsidP="00763E57">
      <w:pPr>
        <w:ind w:left="707"/>
        <w:rPr>
          <w:b/>
          <w:lang w:val="uk-UA"/>
        </w:rPr>
      </w:pPr>
      <w:r w:rsidRPr="004813EC">
        <w:rPr>
          <w:b/>
          <w:lang w:val="uk-UA"/>
        </w:rPr>
        <w:t>ВИСНОВКИ</w:t>
      </w:r>
    </w:p>
    <w:p w:rsidR="004813EC" w:rsidRPr="00E97EC7" w:rsidRDefault="004813EC" w:rsidP="004813EC">
      <w:pPr>
        <w:spacing w:after="0" w:line="360" w:lineRule="auto"/>
        <w:jc w:val="both"/>
        <w:rPr>
          <w:rFonts w:cs="Times New Roman"/>
          <w:szCs w:val="28"/>
          <w:lang w:val="uk-UA"/>
        </w:rPr>
      </w:pPr>
      <w:r w:rsidRPr="00E97EC7">
        <w:rPr>
          <w:rFonts w:cs="Times New Roman"/>
          <w:szCs w:val="28"/>
        </w:rPr>
        <w:t>В кінці минулого століття НАТО втратила конкретного ворога в особі радянського блоку. Для збереження альянсу необхідно було терміново знайти нові сфери застосування свого військового потенціалу.</w:t>
      </w:r>
      <w:r w:rsidR="00763E57" w:rsidRPr="00E97EC7">
        <w:rPr>
          <w:rFonts w:cs="Times New Roman"/>
          <w:szCs w:val="28"/>
        </w:rPr>
        <w:t xml:space="preserve"> </w:t>
      </w:r>
      <w:r w:rsidRPr="00E97EC7">
        <w:rPr>
          <w:rFonts w:cs="Times New Roman"/>
          <w:szCs w:val="28"/>
        </w:rPr>
        <w:t>Одним з таких напрямків було вибрано миротворчість, що й знайшло відображення у стратегічних концепціях Альянсу 1991 та 1999 років. НАТО, прагнучи відігравати ключову роль у системі європейської безпеки, намагається змінити суть миротворчої концепції ООН, узаконити самостійну роль у вирішенні будь-яких виникаю</w:t>
      </w:r>
      <w:r>
        <w:rPr>
          <w:rFonts w:cs="Times New Roman"/>
          <w:szCs w:val="28"/>
        </w:rPr>
        <w:t>чих</w:t>
      </w:r>
      <w:r w:rsidRPr="00E97EC7">
        <w:rPr>
          <w:rFonts w:cs="Times New Roman"/>
          <w:szCs w:val="28"/>
        </w:rPr>
        <w:t xml:space="preserve"> в світі конфліктів, здійснити перехід до застосування сили для</w:t>
      </w:r>
      <w:r w:rsidRPr="00E97EC7">
        <w:rPr>
          <w:rStyle w:val="apple-converted-space"/>
          <w:rFonts w:cs="Times New Roman"/>
          <w:szCs w:val="28"/>
        </w:rPr>
        <w:t> </w:t>
      </w:r>
      <w:hyperlink r:id="rId7" w:tooltip="Покарання" w:history="1">
        <w:r w:rsidRPr="00E97EC7">
          <w:rPr>
            <w:rStyle w:val="a3"/>
            <w:rFonts w:cs="Times New Roman"/>
            <w:color w:val="auto"/>
            <w:szCs w:val="28"/>
            <w:u w:val="none"/>
          </w:rPr>
          <w:t>покарання</w:t>
        </w:r>
      </w:hyperlink>
      <w:r w:rsidRPr="00E97EC7">
        <w:rPr>
          <w:rStyle w:val="apple-converted-space"/>
          <w:rFonts w:cs="Times New Roman"/>
          <w:szCs w:val="28"/>
        </w:rPr>
        <w:t> </w:t>
      </w:r>
      <w:r w:rsidRPr="00E97EC7">
        <w:rPr>
          <w:rFonts w:cs="Times New Roman"/>
          <w:szCs w:val="28"/>
        </w:rPr>
        <w:t>неслухняно</w:t>
      </w:r>
      <w:r>
        <w:rPr>
          <w:rFonts w:cs="Times New Roman"/>
          <w:szCs w:val="28"/>
          <w:lang w:val="uk-UA"/>
        </w:rPr>
        <w:t>ї</w:t>
      </w:r>
      <w:r w:rsidRPr="00E97EC7">
        <w:rPr>
          <w:rFonts w:cs="Times New Roman"/>
          <w:szCs w:val="28"/>
        </w:rPr>
        <w:t xml:space="preserve"> або незговірливої сторони конфлікту. Одним з напрямків стратегічної концепції був контроль за військово-політичними кризами. У зв'язку з цим була розроблена концепція </w:t>
      </w:r>
      <w:r w:rsidRPr="00E97EC7">
        <w:rPr>
          <w:rFonts w:cs="Times New Roman"/>
          <w:szCs w:val="28"/>
          <w:lang w:val="uk-UA"/>
        </w:rPr>
        <w:t>«</w:t>
      </w:r>
      <w:r w:rsidRPr="00E97EC7">
        <w:rPr>
          <w:rFonts w:cs="Times New Roman"/>
          <w:szCs w:val="28"/>
        </w:rPr>
        <w:t>управління кризами</w:t>
      </w:r>
      <w:r w:rsidRPr="00E97EC7">
        <w:rPr>
          <w:rFonts w:cs="Times New Roman"/>
          <w:szCs w:val="28"/>
          <w:lang w:val="uk-UA"/>
        </w:rPr>
        <w:t>»</w:t>
      </w:r>
      <w:r w:rsidRPr="00E97EC7">
        <w:rPr>
          <w:rFonts w:cs="Times New Roman"/>
          <w:szCs w:val="28"/>
        </w:rPr>
        <w:t>, необхідними елементами якої були чинення тиску і застосування військ в інтересах досягнення стабільності.</w:t>
      </w:r>
      <w:r w:rsidRPr="00E97EC7">
        <w:rPr>
          <w:rStyle w:val="apple-converted-space"/>
          <w:rFonts w:cs="Times New Roman"/>
          <w:szCs w:val="28"/>
        </w:rPr>
        <w:t> </w:t>
      </w:r>
      <w:r w:rsidRPr="00E97EC7">
        <w:rPr>
          <w:rFonts w:cs="Times New Roman"/>
          <w:szCs w:val="28"/>
        </w:rPr>
        <w:br/>
        <w:t xml:space="preserve">Найкрасномовнішим, з цієї точки зору, був </w:t>
      </w:r>
      <w:r w:rsidRPr="00E97EC7">
        <w:rPr>
          <w:rFonts w:cs="Times New Roman"/>
          <w:szCs w:val="28"/>
          <w:lang w:val="uk-UA"/>
        </w:rPr>
        <w:t>«</w:t>
      </w:r>
      <w:r w:rsidRPr="00E97EC7">
        <w:rPr>
          <w:rFonts w:cs="Times New Roman"/>
          <w:szCs w:val="28"/>
        </w:rPr>
        <w:t>балканський</w:t>
      </w:r>
      <w:r w:rsidRPr="00E97EC7">
        <w:rPr>
          <w:rFonts w:cs="Times New Roman"/>
          <w:szCs w:val="28"/>
          <w:lang w:val="uk-UA"/>
        </w:rPr>
        <w:t>»</w:t>
      </w:r>
      <w:r w:rsidRPr="00E97EC7">
        <w:rPr>
          <w:rFonts w:cs="Times New Roman"/>
          <w:szCs w:val="28"/>
        </w:rPr>
        <w:t xml:space="preserve"> період діяльності блоку.</w:t>
      </w:r>
      <w:r w:rsidRPr="00E97EC7">
        <w:rPr>
          <w:rStyle w:val="apple-converted-space"/>
          <w:rFonts w:cs="Times New Roman"/>
          <w:szCs w:val="28"/>
        </w:rPr>
        <w:t> </w:t>
      </w:r>
      <w:r w:rsidRPr="00E97EC7">
        <w:rPr>
          <w:rStyle w:val="apple-converted-space"/>
          <w:rFonts w:cs="Times New Roman"/>
          <w:szCs w:val="28"/>
          <w:lang w:val="uk-UA"/>
        </w:rPr>
        <w:t xml:space="preserve"> Саме </w:t>
      </w:r>
      <w:r w:rsidRPr="00E97EC7">
        <w:rPr>
          <w:rFonts w:cs="Times New Roman"/>
          <w:szCs w:val="28"/>
        </w:rPr>
        <w:t>тут відбувалося проникнення НАТО в систему міжнародних миротворчих організацій і закріплення за нею самостійної ролі. Відбувалося це поступово - спочатку НАТО з'явилася як елемент миротворчих операцій, потім стала діяти як самостійний чинник під прапором миротворчості.</w:t>
      </w:r>
      <w:r w:rsidRPr="00E97EC7">
        <w:rPr>
          <w:rStyle w:val="apple-converted-space"/>
          <w:rFonts w:cs="Times New Roman"/>
          <w:szCs w:val="28"/>
        </w:rPr>
        <w:t> </w:t>
      </w:r>
      <w:r w:rsidRPr="00E97EC7">
        <w:rPr>
          <w:rFonts w:cs="Times New Roman"/>
          <w:szCs w:val="28"/>
        </w:rPr>
        <w:br/>
      </w:r>
      <w:r w:rsidRPr="00E97EC7">
        <w:rPr>
          <w:rFonts w:cs="Times New Roman"/>
          <w:szCs w:val="28"/>
        </w:rPr>
        <w:lastRenderedPageBreak/>
        <w:t>Вся методологія миротворчості в Боснії і Герцеговині, а також Югославії об'єктивно сприяла розширенню, закріпленню та утвердженн</w:t>
      </w:r>
      <w:r>
        <w:rPr>
          <w:rFonts w:cs="Times New Roman"/>
          <w:szCs w:val="28"/>
          <w:lang w:val="uk-UA"/>
        </w:rPr>
        <w:t>ю</w:t>
      </w:r>
      <w:r w:rsidRPr="00E97EC7">
        <w:rPr>
          <w:rFonts w:cs="Times New Roman"/>
          <w:szCs w:val="28"/>
        </w:rPr>
        <w:t xml:space="preserve"> функцій НАТО у невластивій їй системі. На початку 90-х років НАТО була змушена адаптуватися до змінених політичних реалій. У її установках з'явилися нові елементи, наприклад, взаємодія з європейськими інститутами - ОБСЄ, ЄС і ЗЄС.</w:t>
      </w:r>
      <w:r w:rsidRPr="00E97EC7">
        <w:rPr>
          <w:rStyle w:val="apple-converted-space"/>
          <w:rFonts w:cs="Times New Roman"/>
          <w:szCs w:val="28"/>
        </w:rPr>
        <w:t> </w:t>
      </w:r>
    </w:p>
    <w:p w:rsidR="004813EC" w:rsidRPr="00E97EC7" w:rsidRDefault="004813EC" w:rsidP="004813EC">
      <w:pPr>
        <w:spacing w:after="0" w:line="360" w:lineRule="auto"/>
        <w:jc w:val="both"/>
        <w:rPr>
          <w:rFonts w:cs="Times New Roman"/>
          <w:szCs w:val="28"/>
          <w:lang w:val="uk-UA"/>
        </w:rPr>
      </w:pPr>
      <w:r w:rsidRPr="00E97EC7">
        <w:rPr>
          <w:rFonts w:cs="Times New Roman"/>
          <w:szCs w:val="28"/>
        </w:rPr>
        <w:t>Балканськ</w:t>
      </w:r>
      <w:r w:rsidRPr="00E97EC7">
        <w:rPr>
          <w:rFonts w:cs="Times New Roman"/>
          <w:szCs w:val="28"/>
          <w:lang w:val="uk-UA"/>
        </w:rPr>
        <w:t>а</w:t>
      </w:r>
      <w:r w:rsidRPr="00E97EC7">
        <w:rPr>
          <w:rFonts w:cs="Times New Roman"/>
          <w:szCs w:val="28"/>
        </w:rPr>
        <w:t xml:space="preserve"> криза стала не тільки місцем апробації цієї доктрини, а й спробою закріпити правову незалежність НАТО від ООН та ОБСЄ. Очевидним було прагнення змінити підхід до участі НАТО в регіональних</w:t>
      </w:r>
      <w:r w:rsidRPr="00E97EC7">
        <w:rPr>
          <w:rStyle w:val="apple-converted-space"/>
          <w:rFonts w:cs="Times New Roman"/>
          <w:szCs w:val="28"/>
        </w:rPr>
        <w:t> </w:t>
      </w:r>
      <w:hyperlink r:id="rId8" w:tooltip="Конфлікт" w:history="1">
        <w:r w:rsidRPr="00E97EC7">
          <w:rPr>
            <w:rStyle w:val="a3"/>
            <w:rFonts w:cs="Times New Roman"/>
            <w:color w:val="auto"/>
            <w:szCs w:val="28"/>
            <w:u w:val="none"/>
          </w:rPr>
          <w:t>конфліктах</w:t>
        </w:r>
      </w:hyperlink>
      <w:r w:rsidRPr="00E97EC7">
        <w:rPr>
          <w:rStyle w:val="apple-converted-space"/>
          <w:rFonts w:cs="Times New Roman"/>
          <w:szCs w:val="28"/>
        </w:rPr>
        <w:t> </w:t>
      </w:r>
      <w:r w:rsidRPr="00E97EC7">
        <w:rPr>
          <w:rFonts w:cs="Times New Roman"/>
          <w:szCs w:val="28"/>
        </w:rPr>
        <w:t>- не як інструмент реалізації рішень РБ ООН і тим більше не під його егідою, а як самостійний чинник, що підкоряється командуванню НАТО.</w:t>
      </w:r>
      <w:r w:rsidRPr="00E97EC7">
        <w:rPr>
          <w:rStyle w:val="apple-converted-space"/>
          <w:rFonts w:cs="Times New Roman"/>
          <w:szCs w:val="28"/>
        </w:rPr>
        <w:t> </w:t>
      </w:r>
    </w:p>
    <w:p w:rsidR="004813EC" w:rsidRPr="00E97EC7" w:rsidRDefault="004813EC" w:rsidP="004813EC">
      <w:pPr>
        <w:spacing w:after="0" w:line="360" w:lineRule="auto"/>
        <w:jc w:val="both"/>
        <w:rPr>
          <w:rFonts w:cs="Times New Roman"/>
          <w:szCs w:val="28"/>
          <w:lang w:val="uk-UA"/>
        </w:rPr>
      </w:pPr>
      <w:r w:rsidRPr="00E97EC7">
        <w:rPr>
          <w:rFonts w:cs="Times New Roman"/>
          <w:szCs w:val="28"/>
        </w:rPr>
        <w:t>Став абсолютно очевидним той факт, що ефективність роботи міжнародних</w:t>
      </w:r>
      <w:r w:rsidRPr="00E97EC7">
        <w:rPr>
          <w:rStyle w:val="apple-converted-space"/>
          <w:rFonts w:cs="Times New Roman"/>
          <w:szCs w:val="28"/>
        </w:rPr>
        <w:t> </w:t>
      </w:r>
      <w:hyperlink r:id="rId9" w:tooltip="Механізмі" w:history="1">
        <w:r w:rsidRPr="00E97EC7">
          <w:rPr>
            <w:rStyle w:val="a3"/>
            <w:rFonts w:cs="Times New Roman"/>
            <w:color w:val="auto"/>
            <w:szCs w:val="28"/>
            <w:u w:val="none"/>
          </w:rPr>
          <w:t>механізмів</w:t>
        </w:r>
      </w:hyperlink>
      <w:r w:rsidRPr="00E97EC7">
        <w:rPr>
          <w:rStyle w:val="apple-converted-space"/>
          <w:rFonts w:cs="Times New Roman"/>
          <w:szCs w:val="28"/>
        </w:rPr>
        <w:t> </w:t>
      </w:r>
      <w:r w:rsidRPr="00E97EC7">
        <w:rPr>
          <w:rFonts w:cs="Times New Roman"/>
          <w:szCs w:val="28"/>
        </w:rPr>
        <w:t>врегулювання військових конфліктів поставлена під сумнів. Перш за все, суттєво змінився зміст діяльності ООН. Дана організація стала здавати позиції, міняти свою миротворчу роль, поступаючись частину своїх функцій НАТО. Це радикально змінює всю систему європейської і світової безпеки.</w:t>
      </w:r>
      <w:r w:rsidRPr="00E97EC7">
        <w:rPr>
          <w:rStyle w:val="apple-converted-space"/>
          <w:rFonts w:cs="Times New Roman"/>
          <w:szCs w:val="28"/>
        </w:rPr>
        <w:t> </w:t>
      </w:r>
    </w:p>
    <w:p w:rsidR="00875B4C" w:rsidRDefault="004813EC" w:rsidP="004813EC">
      <w:pPr>
        <w:spacing w:after="0" w:line="360" w:lineRule="auto"/>
        <w:jc w:val="both"/>
        <w:rPr>
          <w:rStyle w:val="apple-converted-space"/>
          <w:rFonts w:cs="Times New Roman"/>
          <w:szCs w:val="28"/>
        </w:rPr>
      </w:pPr>
      <w:r w:rsidRPr="00E97EC7">
        <w:rPr>
          <w:rFonts w:cs="Times New Roman"/>
          <w:szCs w:val="28"/>
        </w:rPr>
        <w:t>Югославську проблему не можна було вирішити мирним шляхом, тому що: по-перше, не було взаємної згоди і важко було розраховувати на мирний шлях, по-друге, право націй на самовизначення визнавалось за всіма республіками, які входили до Югославії, у той час як серби навіть в місцях компактного проживання цього права позбавлялися, по-третє, право Югославської Федерації на територіальну цілісність відкидалося, в той же час право відокрем</w:t>
      </w:r>
      <w:r w:rsidR="0000313B">
        <w:rPr>
          <w:rFonts w:cs="Times New Roman"/>
          <w:szCs w:val="28"/>
          <w:lang w:val="uk-UA"/>
        </w:rPr>
        <w:t>ення</w:t>
      </w:r>
      <w:r w:rsidRPr="00E97EC7">
        <w:rPr>
          <w:rFonts w:cs="Times New Roman"/>
          <w:szCs w:val="28"/>
        </w:rPr>
        <w:t xml:space="preserve"> республік було виправдано і захищено міжнародним співтовариством, по-четверте, міжнародне співтовариство і ряд країн (таких як США і особливо</w:t>
      </w:r>
      <w:r w:rsidRPr="00E97EC7">
        <w:rPr>
          <w:rStyle w:val="apple-converted-space"/>
          <w:rFonts w:cs="Times New Roman"/>
          <w:szCs w:val="28"/>
        </w:rPr>
        <w:t> </w:t>
      </w:r>
      <w:hyperlink r:id="rId10" w:tooltip="Німеччина" w:history="1">
        <w:r w:rsidRPr="00E97EC7">
          <w:rPr>
            <w:rStyle w:val="a3"/>
            <w:rFonts w:cs="Times New Roman"/>
            <w:color w:val="auto"/>
            <w:szCs w:val="28"/>
            <w:u w:val="none"/>
          </w:rPr>
          <w:t>Німеччина</w:t>
        </w:r>
      </w:hyperlink>
      <w:r w:rsidRPr="00E97EC7">
        <w:rPr>
          <w:rStyle w:val="apple-converted-space"/>
          <w:rFonts w:cs="Times New Roman"/>
          <w:szCs w:val="28"/>
        </w:rPr>
        <w:t> </w:t>
      </w:r>
      <w:r w:rsidRPr="00E97EC7">
        <w:rPr>
          <w:rFonts w:cs="Times New Roman"/>
          <w:szCs w:val="28"/>
        </w:rPr>
        <w:t>) відкрито зайняли позиції однієї сторони і тим самим стимулювали протиріччя і ворожнечу, по-п'яте, під час конфлікту було ясно видно, хто на чиїй стороні виступає.</w:t>
      </w:r>
      <w:r w:rsidRPr="00E97EC7">
        <w:rPr>
          <w:rStyle w:val="apple-converted-space"/>
          <w:rFonts w:cs="Times New Roman"/>
          <w:szCs w:val="28"/>
        </w:rPr>
        <w:t> </w:t>
      </w:r>
      <w:r w:rsidRPr="00E97EC7">
        <w:rPr>
          <w:rFonts w:cs="Times New Roman"/>
          <w:szCs w:val="28"/>
        </w:rPr>
        <w:br/>
      </w:r>
      <w:r w:rsidRPr="00E97EC7">
        <w:rPr>
          <w:rFonts w:cs="Times New Roman"/>
          <w:szCs w:val="28"/>
        </w:rPr>
        <w:lastRenderedPageBreak/>
        <w:t>Практичні заходи, прийняті світовим співтовариством у колишній Югославії, не ліквідували (вони лише на час задавили конфлікт) причини війни.</w:t>
      </w:r>
      <w:r w:rsidRPr="00E97EC7">
        <w:rPr>
          <w:rStyle w:val="apple-converted-space"/>
          <w:rFonts w:cs="Times New Roman"/>
          <w:szCs w:val="28"/>
        </w:rPr>
        <w:t> </w:t>
      </w:r>
    </w:p>
    <w:p w:rsidR="004813EC" w:rsidRPr="00875B4C" w:rsidRDefault="00875B4C" w:rsidP="004813EC">
      <w:pPr>
        <w:spacing w:after="0" w:line="360" w:lineRule="auto"/>
        <w:jc w:val="both"/>
        <w:rPr>
          <w:rStyle w:val="apple-converted-space"/>
          <w:rFonts w:cs="Times New Roman"/>
          <w:szCs w:val="28"/>
          <w:lang w:val="uk-UA"/>
        </w:rPr>
      </w:pPr>
      <w:r w:rsidRPr="00875B4C">
        <w:rPr>
          <w:rFonts w:cs="Times New Roman"/>
          <w:szCs w:val="28"/>
        </w:rPr>
        <w:t>Таким чином, більшість країн Західних Балкан стали розглядати питання інтеграції в НАТО. Першими асоціювалися Хорватія, Албанія, незабаром Чорногорія. Інші ж країни ЗБ, такі як Македонія і Косово мають невирішені питання і конфлікти, які не дозволяють їм в найближчому часі інтегруватися. Сербія поки не прагне отримати ПДЧ і вважає за краще співпрацювати з НАТО без формальної інтеграції в альянс. Це пояснюється тим, що поки що в пам'яті сербів дуже свіжі спогади про авіаудари НАТО 1999 року. У той час, як Боснія і Герцеговина давно пробачила і прагне до інтеграції, заявляючи, що НАТО є головним зовнішньополітичним пріоритетом влади в Сараєво.</w:t>
      </w:r>
      <w:r w:rsidR="00763E57">
        <w:rPr>
          <w:rFonts w:cs="Times New Roman"/>
          <w:szCs w:val="28"/>
        </w:rPr>
        <w:t xml:space="preserve"> </w:t>
      </w:r>
      <w:r>
        <w:rPr>
          <w:rFonts w:cs="Times New Roman"/>
          <w:szCs w:val="28"/>
        </w:rPr>
        <w:t>Отже</w:t>
      </w:r>
      <w:r w:rsidR="004813EC" w:rsidRPr="00E97EC7">
        <w:rPr>
          <w:rFonts w:cs="Times New Roman"/>
          <w:szCs w:val="28"/>
        </w:rPr>
        <w:t>, підводячи підсумок, можна сказати, що Балканські операції дозволили силам НАТО накопичити великий досвід у проведенні операцій з підтримання миру, врегулювання кризових ситуацій і в керівництві багатонаціональними коаліціями, в тому числі за участю країн, що не входять в НАТО. В результаті НАТО стала найціннішим інструментом для вирішення завдан</w:t>
      </w:r>
      <w:r>
        <w:rPr>
          <w:rFonts w:cs="Times New Roman"/>
          <w:szCs w:val="28"/>
        </w:rPr>
        <w:t>ь в сучасній обстановці безпеки</w:t>
      </w:r>
      <w:r>
        <w:rPr>
          <w:rFonts w:cs="Times New Roman"/>
          <w:szCs w:val="28"/>
          <w:lang w:val="uk-UA"/>
        </w:rPr>
        <w:t xml:space="preserve">, що і стало приводом для бажання прискорено інтегруватися в </w:t>
      </w:r>
      <w:r w:rsidR="00CF6D4A">
        <w:rPr>
          <w:rFonts w:cs="Times New Roman"/>
          <w:szCs w:val="28"/>
          <w:lang w:val="uk-UA"/>
        </w:rPr>
        <w:t xml:space="preserve">альянс країнам Західних Балкан, оскільки вони являють собою один із нестабільніших регіонів. </w:t>
      </w:r>
    </w:p>
    <w:p w:rsidR="004813EC" w:rsidRPr="008D7536" w:rsidRDefault="004813EC" w:rsidP="00875B4C">
      <w:pPr>
        <w:spacing w:line="360" w:lineRule="auto"/>
        <w:ind w:firstLine="0"/>
        <w:jc w:val="both"/>
        <w:rPr>
          <w:rStyle w:val="apple-converted-space"/>
          <w:rFonts w:cs="Times New Roman"/>
          <w:b/>
          <w:szCs w:val="28"/>
          <w:lang w:val="uk-UA"/>
        </w:rPr>
      </w:pPr>
      <w:r w:rsidRPr="008D7536">
        <w:rPr>
          <w:rStyle w:val="apple-converted-space"/>
          <w:rFonts w:cs="Times New Roman"/>
          <w:b/>
          <w:szCs w:val="28"/>
          <w:lang w:val="uk-UA"/>
        </w:rPr>
        <w:br w:type="page"/>
      </w:r>
      <w:r w:rsidR="00875B4C" w:rsidRPr="008D7536">
        <w:rPr>
          <w:rStyle w:val="apple-converted-space"/>
          <w:rFonts w:cs="Times New Roman"/>
          <w:b/>
          <w:szCs w:val="28"/>
        </w:rPr>
        <w:lastRenderedPageBreak/>
        <w:t xml:space="preserve"> </w:t>
      </w:r>
      <w:r w:rsidR="008D7536" w:rsidRPr="008D7536">
        <w:rPr>
          <w:rStyle w:val="apple-converted-space"/>
          <w:rFonts w:cs="Times New Roman"/>
          <w:b/>
          <w:szCs w:val="28"/>
          <w:lang w:val="uk-UA"/>
        </w:rPr>
        <w:t xml:space="preserve">СПИСОК </w:t>
      </w:r>
      <w:r w:rsidR="002B0C13">
        <w:rPr>
          <w:rStyle w:val="apple-converted-space"/>
          <w:rFonts w:cs="Times New Roman"/>
          <w:b/>
          <w:szCs w:val="28"/>
          <w:lang w:val="uk-UA"/>
        </w:rPr>
        <w:t>ВИКОРИСТАНИХ ДЖЕРЕЛ</w:t>
      </w:r>
    </w:p>
    <w:p w:rsidR="008D7536" w:rsidRPr="00B33900" w:rsidRDefault="008D7536" w:rsidP="008D7536">
      <w:pPr>
        <w:pStyle w:val="a4"/>
        <w:numPr>
          <w:ilvl w:val="0"/>
          <w:numId w:val="1"/>
        </w:numPr>
        <w:spacing w:line="360" w:lineRule="auto"/>
        <w:jc w:val="both"/>
        <w:rPr>
          <w:rFonts w:ascii="Times New Roman" w:hAnsi="Times New Roman" w:cs="Times New Roman"/>
          <w:sz w:val="28"/>
          <w:szCs w:val="28"/>
        </w:rPr>
      </w:pPr>
      <w:r w:rsidRPr="003117FA">
        <w:rPr>
          <w:rFonts w:ascii="Times New Roman" w:hAnsi="Times New Roman" w:cs="Times New Roman"/>
          <w:sz w:val="28"/>
          <w:szCs w:val="28"/>
        </w:rPr>
        <w:t>Американская историография внешней политики США, ч.1. М</w:t>
      </w:r>
      <w:r w:rsidRPr="00B33900">
        <w:rPr>
          <w:rFonts w:ascii="Times New Roman" w:hAnsi="Times New Roman" w:cs="Times New Roman"/>
          <w:sz w:val="28"/>
          <w:szCs w:val="28"/>
        </w:rPr>
        <w:t>., 1972.</w:t>
      </w:r>
    </w:p>
    <w:p w:rsidR="008D7536" w:rsidRPr="003117FA" w:rsidRDefault="008D7536" w:rsidP="008D7536">
      <w:pPr>
        <w:pStyle w:val="a4"/>
        <w:numPr>
          <w:ilvl w:val="0"/>
          <w:numId w:val="1"/>
        </w:numPr>
        <w:spacing w:line="360" w:lineRule="auto"/>
        <w:jc w:val="both"/>
        <w:rPr>
          <w:rFonts w:ascii="Times New Roman" w:hAnsi="Times New Roman" w:cs="Times New Roman"/>
          <w:sz w:val="28"/>
          <w:szCs w:val="28"/>
        </w:rPr>
      </w:pPr>
      <w:r w:rsidRPr="003117FA">
        <w:rPr>
          <w:rFonts w:ascii="Times New Roman" w:hAnsi="Times New Roman" w:cs="Times New Roman"/>
          <w:sz w:val="28"/>
          <w:szCs w:val="28"/>
        </w:rPr>
        <w:t>Белогонов А.Л. Перпективы расширения программы партнертсва НАТО в начале ХХI века: постсовествкое пространтсво, Балканы, «Контактные страны» / [Електронний ресурс] / А.Л. Белогонов. Режим доступу: //https://cyberleninka.ru/article/v/perspektivy-rasshireniya-programm-partnerstva-nato-v-nachale-xxi-veka-postsovetskoe-prostranstvo-balkany-kontaktnye-strany</w:t>
      </w:r>
    </w:p>
    <w:p w:rsidR="008D7536" w:rsidRPr="003117FA" w:rsidRDefault="008D7536" w:rsidP="008D7536">
      <w:pPr>
        <w:pStyle w:val="a4"/>
        <w:numPr>
          <w:ilvl w:val="0"/>
          <w:numId w:val="1"/>
        </w:numPr>
        <w:spacing w:line="360" w:lineRule="auto"/>
        <w:jc w:val="both"/>
        <w:rPr>
          <w:rFonts w:ascii="Times New Roman" w:hAnsi="Times New Roman" w:cs="Times New Roman"/>
          <w:sz w:val="28"/>
          <w:szCs w:val="28"/>
        </w:rPr>
      </w:pPr>
      <w:r w:rsidRPr="003117FA">
        <w:rPr>
          <w:rFonts w:ascii="Times New Roman" w:hAnsi="Times New Roman" w:cs="Times New Roman"/>
          <w:sz w:val="28"/>
          <w:szCs w:val="28"/>
        </w:rPr>
        <w:t>Ботяновскій А.С. Боснійська в</w:t>
      </w:r>
      <w:r w:rsidR="00763E57">
        <w:rPr>
          <w:rFonts w:ascii="Times New Roman" w:hAnsi="Times New Roman" w:cs="Times New Roman"/>
          <w:sz w:val="28"/>
          <w:szCs w:val="28"/>
        </w:rPr>
        <w:t>узол /</w:t>
      </w:r>
      <w:r w:rsidRPr="003117FA">
        <w:rPr>
          <w:rFonts w:ascii="Times New Roman" w:hAnsi="Times New Roman" w:cs="Times New Roman"/>
          <w:sz w:val="28"/>
          <w:szCs w:val="28"/>
        </w:rPr>
        <w:t>/ Міжнародна життя.</w:t>
      </w:r>
      <w:r w:rsidR="00763E57">
        <w:rPr>
          <w:rFonts w:ascii="Times New Roman" w:hAnsi="Times New Roman" w:cs="Times New Roman"/>
          <w:sz w:val="28"/>
          <w:szCs w:val="28"/>
          <w:lang w:val="uk-UA"/>
        </w:rPr>
        <w:t xml:space="preserve"> -</w:t>
      </w:r>
      <w:r w:rsidRPr="003117FA">
        <w:rPr>
          <w:rFonts w:ascii="Times New Roman" w:hAnsi="Times New Roman" w:cs="Times New Roman"/>
          <w:sz w:val="28"/>
          <w:szCs w:val="28"/>
        </w:rPr>
        <w:t xml:space="preserve"> 1996.</w:t>
      </w:r>
      <w:r w:rsidR="00763E57">
        <w:rPr>
          <w:rFonts w:ascii="Times New Roman" w:hAnsi="Times New Roman" w:cs="Times New Roman"/>
          <w:sz w:val="28"/>
          <w:szCs w:val="28"/>
          <w:lang w:val="uk-UA"/>
        </w:rPr>
        <w:t xml:space="preserve"> -</w:t>
      </w:r>
      <w:r w:rsidRPr="003117FA">
        <w:rPr>
          <w:rFonts w:ascii="Times New Roman" w:hAnsi="Times New Roman" w:cs="Times New Roman"/>
          <w:sz w:val="28"/>
          <w:szCs w:val="28"/>
        </w:rPr>
        <w:t xml:space="preserve"> № 1. </w:t>
      </w:r>
      <w:r w:rsidR="00763E57">
        <w:rPr>
          <w:rFonts w:ascii="Times New Roman" w:hAnsi="Times New Roman" w:cs="Times New Roman"/>
          <w:sz w:val="28"/>
          <w:szCs w:val="28"/>
          <w:lang w:val="uk-UA"/>
        </w:rPr>
        <w:t xml:space="preserve">- </w:t>
      </w:r>
      <w:r w:rsidRPr="003117FA">
        <w:rPr>
          <w:rFonts w:ascii="Times New Roman" w:hAnsi="Times New Roman" w:cs="Times New Roman"/>
          <w:sz w:val="28"/>
          <w:szCs w:val="28"/>
        </w:rPr>
        <w:t>С. 80-86.</w:t>
      </w:r>
    </w:p>
    <w:p w:rsidR="008D7536" w:rsidRPr="003117FA" w:rsidRDefault="008D7536" w:rsidP="008D7536">
      <w:pPr>
        <w:pStyle w:val="a4"/>
        <w:numPr>
          <w:ilvl w:val="0"/>
          <w:numId w:val="1"/>
        </w:numPr>
        <w:spacing w:line="360" w:lineRule="auto"/>
        <w:jc w:val="both"/>
        <w:rPr>
          <w:rFonts w:ascii="Times New Roman" w:hAnsi="Times New Roman" w:cs="Times New Roman"/>
          <w:sz w:val="28"/>
          <w:szCs w:val="28"/>
        </w:rPr>
      </w:pPr>
      <w:r w:rsidRPr="003117FA">
        <w:rPr>
          <w:rFonts w:ascii="Times New Roman" w:hAnsi="Times New Roman" w:cs="Times New Roman"/>
          <w:sz w:val="28"/>
          <w:szCs w:val="28"/>
        </w:rPr>
        <w:t>Брионская декларация (7 июля 1991 г). //</w:t>
      </w:r>
      <w:r w:rsidR="00763E57">
        <w:rPr>
          <w:rFonts w:ascii="Times New Roman" w:hAnsi="Times New Roman" w:cs="Times New Roman"/>
          <w:sz w:val="28"/>
          <w:szCs w:val="28"/>
          <w:lang w:val="uk-UA"/>
        </w:rPr>
        <w:t xml:space="preserve"> </w:t>
      </w:r>
      <w:r w:rsidRPr="003117FA">
        <w:rPr>
          <w:rFonts w:ascii="Times New Roman" w:hAnsi="Times New Roman" w:cs="Times New Roman"/>
          <w:sz w:val="28"/>
          <w:szCs w:val="28"/>
        </w:rPr>
        <w:t xml:space="preserve">Словения. Путь к самосостоятельности. Документы. М.: Индрик. - 2001. – С.246. </w:t>
      </w:r>
    </w:p>
    <w:p w:rsidR="008D7536" w:rsidRPr="003117FA" w:rsidRDefault="008D7536" w:rsidP="008D7536">
      <w:pPr>
        <w:pStyle w:val="a4"/>
        <w:numPr>
          <w:ilvl w:val="0"/>
          <w:numId w:val="1"/>
        </w:numPr>
        <w:spacing w:line="360" w:lineRule="auto"/>
        <w:jc w:val="both"/>
        <w:rPr>
          <w:rFonts w:ascii="Times New Roman" w:hAnsi="Times New Roman" w:cs="Times New Roman"/>
          <w:sz w:val="28"/>
          <w:szCs w:val="28"/>
        </w:rPr>
      </w:pPr>
      <w:r w:rsidRPr="003117FA">
        <w:rPr>
          <w:rFonts w:ascii="Times New Roman" w:hAnsi="Times New Roman" w:cs="Times New Roman"/>
          <w:sz w:val="28"/>
          <w:szCs w:val="28"/>
        </w:rPr>
        <w:t>Брусиловська О. І. Розвиток теорії міжнародних відносин в США: дискусії в сучасній політології [Електронний ресурс] / Ольга Іллівна Брусиловська // Міжнародні відносини. Серія «Політичні науки». – 2015. – № 5. – Режим доступу:// http://journals.iir.kiev.ua/index.php/pol_n/article/ view/2498.</w:t>
      </w:r>
    </w:p>
    <w:p w:rsidR="008D7536" w:rsidRDefault="008D7536" w:rsidP="008D7536">
      <w:pPr>
        <w:pStyle w:val="a4"/>
        <w:numPr>
          <w:ilvl w:val="0"/>
          <w:numId w:val="1"/>
        </w:numPr>
        <w:spacing w:line="360" w:lineRule="auto"/>
        <w:jc w:val="both"/>
        <w:rPr>
          <w:rFonts w:ascii="Times New Roman" w:hAnsi="Times New Roman" w:cs="Times New Roman"/>
          <w:sz w:val="28"/>
          <w:szCs w:val="28"/>
          <w:lang w:val="en-US"/>
        </w:rPr>
      </w:pPr>
      <w:r w:rsidRPr="003117FA">
        <w:rPr>
          <w:rFonts w:ascii="Times New Roman" w:hAnsi="Times New Roman" w:cs="Times New Roman"/>
          <w:sz w:val="28"/>
          <w:szCs w:val="28"/>
        </w:rPr>
        <w:t>Бутрос-Гали Б. Непокоренная Организация Объединенных Наций: История отношений между Организацией Объединенных Наций и Соединенными Штатами Америки. М</w:t>
      </w:r>
      <w:r w:rsidRPr="003117FA">
        <w:rPr>
          <w:rFonts w:ascii="Times New Roman" w:hAnsi="Times New Roman" w:cs="Times New Roman"/>
          <w:sz w:val="28"/>
          <w:szCs w:val="28"/>
          <w:lang w:val="en-US"/>
        </w:rPr>
        <w:t xml:space="preserve">. : </w:t>
      </w:r>
      <w:r w:rsidRPr="003117FA">
        <w:rPr>
          <w:rFonts w:ascii="Times New Roman" w:hAnsi="Times New Roman" w:cs="Times New Roman"/>
          <w:sz w:val="28"/>
          <w:szCs w:val="28"/>
        </w:rPr>
        <w:t>Изд</w:t>
      </w:r>
      <w:r w:rsidRPr="003117FA">
        <w:rPr>
          <w:rFonts w:ascii="Times New Roman" w:hAnsi="Times New Roman" w:cs="Times New Roman"/>
          <w:sz w:val="28"/>
          <w:szCs w:val="28"/>
          <w:lang w:val="en-US"/>
        </w:rPr>
        <w:t xml:space="preserve">. </w:t>
      </w:r>
      <w:r w:rsidRPr="003117FA">
        <w:rPr>
          <w:rFonts w:ascii="Times New Roman" w:hAnsi="Times New Roman" w:cs="Times New Roman"/>
          <w:sz w:val="28"/>
          <w:szCs w:val="28"/>
        </w:rPr>
        <w:t>дом</w:t>
      </w:r>
      <w:r w:rsidRPr="003117FA">
        <w:rPr>
          <w:rFonts w:ascii="Times New Roman" w:hAnsi="Times New Roman" w:cs="Times New Roman"/>
          <w:sz w:val="28"/>
          <w:szCs w:val="28"/>
          <w:lang w:val="en-US"/>
        </w:rPr>
        <w:t xml:space="preserve"> XXI </w:t>
      </w:r>
      <w:r w:rsidRPr="003117FA">
        <w:rPr>
          <w:rFonts w:ascii="Times New Roman" w:hAnsi="Times New Roman" w:cs="Times New Roman"/>
          <w:sz w:val="28"/>
          <w:szCs w:val="28"/>
        </w:rPr>
        <w:t>век</w:t>
      </w:r>
      <w:r w:rsidRPr="003117FA">
        <w:rPr>
          <w:rFonts w:ascii="Times New Roman" w:hAnsi="Times New Roman" w:cs="Times New Roman"/>
          <w:sz w:val="28"/>
          <w:szCs w:val="28"/>
          <w:lang w:val="en-US"/>
        </w:rPr>
        <w:t xml:space="preserve"> — </w:t>
      </w:r>
      <w:r w:rsidRPr="003117FA">
        <w:rPr>
          <w:rFonts w:ascii="Times New Roman" w:hAnsi="Times New Roman" w:cs="Times New Roman"/>
          <w:sz w:val="28"/>
          <w:szCs w:val="28"/>
        </w:rPr>
        <w:t>Согласие</w:t>
      </w:r>
      <w:r w:rsidRPr="003117FA">
        <w:rPr>
          <w:rFonts w:ascii="Times New Roman" w:hAnsi="Times New Roman" w:cs="Times New Roman"/>
          <w:sz w:val="28"/>
          <w:szCs w:val="28"/>
          <w:lang w:val="en-US"/>
        </w:rPr>
        <w:t>, 2000.</w:t>
      </w:r>
    </w:p>
    <w:p w:rsidR="008D7536" w:rsidRPr="00774F5F" w:rsidRDefault="008D7536" w:rsidP="008D7536">
      <w:pPr>
        <w:pStyle w:val="a4"/>
        <w:numPr>
          <w:ilvl w:val="0"/>
          <w:numId w:val="1"/>
        </w:numPr>
        <w:spacing w:line="360" w:lineRule="auto"/>
        <w:jc w:val="both"/>
        <w:rPr>
          <w:rFonts w:ascii="Times New Roman" w:hAnsi="Times New Roman" w:cs="Times New Roman"/>
          <w:sz w:val="28"/>
          <w:szCs w:val="28"/>
        </w:rPr>
      </w:pPr>
      <w:r w:rsidRPr="00C06287">
        <w:rPr>
          <w:rFonts w:ascii="Times New Roman" w:hAnsi="Times New Roman" w:cs="Times New Roman"/>
          <w:sz w:val="28"/>
          <w:szCs w:val="28"/>
          <w:lang w:val="uk-UA"/>
        </w:rPr>
        <w:t>Гайдай</w:t>
      </w:r>
      <w:r>
        <w:rPr>
          <w:rFonts w:ascii="Times New Roman" w:hAnsi="Times New Roman" w:cs="Times New Roman"/>
          <w:sz w:val="28"/>
          <w:szCs w:val="28"/>
          <w:lang w:val="uk-UA"/>
        </w:rPr>
        <w:t xml:space="preserve"> Дарія</w:t>
      </w:r>
      <w:r w:rsidRPr="00C06287">
        <w:rPr>
          <w:rFonts w:ascii="Times New Roman" w:hAnsi="Times New Roman" w:cs="Times New Roman"/>
          <w:sz w:val="28"/>
          <w:szCs w:val="28"/>
          <w:lang w:val="uk-UA"/>
        </w:rPr>
        <w:t>. Новий балканський розклад: ЄС втрачає, Росія здобуває. [Електронний ресурс]. – Режим доступу: http://glavcom.ua/publications/noviy-balkanskiy-rozklad-jes-vtrachaje-rosiya-zdobuvaje-404608.html</w:t>
      </w:r>
    </w:p>
    <w:p w:rsidR="008D7536" w:rsidRPr="004E4A07" w:rsidRDefault="008D7536" w:rsidP="008D7536">
      <w:pPr>
        <w:pStyle w:val="a4"/>
        <w:numPr>
          <w:ilvl w:val="0"/>
          <w:numId w:val="1"/>
        </w:numPr>
        <w:spacing w:line="360" w:lineRule="auto"/>
        <w:jc w:val="both"/>
        <w:rPr>
          <w:rFonts w:ascii="Times New Roman" w:hAnsi="Times New Roman" w:cs="Times New Roman"/>
          <w:sz w:val="28"/>
          <w:szCs w:val="28"/>
        </w:rPr>
      </w:pPr>
      <w:r w:rsidRPr="00D92134">
        <w:rPr>
          <w:rFonts w:ascii="Times New Roman" w:hAnsi="Times New Roman" w:cs="Times New Roman"/>
          <w:color w:val="000000"/>
          <w:sz w:val="28"/>
          <w:szCs w:val="28"/>
          <w:shd w:val="clear" w:color="auto" w:fill="FFFFFF"/>
        </w:rPr>
        <w:t xml:space="preserve">Геополитические интересы России на Балканах. </w:t>
      </w:r>
      <w:r w:rsidRPr="00D92134">
        <w:rPr>
          <w:rFonts w:ascii="Times New Roman" w:hAnsi="Times New Roman" w:cs="Times New Roman"/>
          <w:sz w:val="28"/>
          <w:szCs w:val="28"/>
        </w:rPr>
        <w:t>[Електронний ресурс] / Режим доступу: // https://www.geopolitica.ru/article/geopoliticheskie-interesy-rossii-na-balkanah</w:t>
      </w:r>
    </w:p>
    <w:p w:rsidR="008D7536" w:rsidRPr="003117FA" w:rsidRDefault="008D7536" w:rsidP="008D7536">
      <w:pPr>
        <w:pStyle w:val="a4"/>
        <w:numPr>
          <w:ilvl w:val="0"/>
          <w:numId w:val="1"/>
        </w:numPr>
        <w:spacing w:line="360" w:lineRule="auto"/>
        <w:jc w:val="both"/>
        <w:rPr>
          <w:rFonts w:ascii="Times New Roman" w:hAnsi="Times New Roman" w:cs="Times New Roman"/>
          <w:sz w:val="28"/>
          <w:szCs w:val="28"/>
        </w:rPr>
      </w:pPr>
      <w:r w:rsidRPr="003117FA">
        <w:rPr>
          <w:rFonts w:ascii="Times New Roman" w:hAnsi="Times New Roman" w:cs="Times New Roman"/>
          <w:sz w:val="28"/>
          <w:szCs w:val="28"/>
        </w:rPr>
        <w:lastRenderedPageBreak/>
        <w:t xml:space="preserve">Гуськова Е.Ю. Кто виноват всрыве переговоров в Рамбуйе // Новая и новейшая история. - 2001. – №3. – С.28-45. </w:t>
      </w:r>
    </w:p>
    <w:p w:rsidR="008D7536" w:rsidRPr="00BD676A" w:rsidRDefault="008D7536" w:rsidP="008D7536">
      <w:pPr>
        <w:pStyle w:val="a4"/>
        <w:numPr>
          <w:ilvl w:val="0"/>
          <w:numId w:val="1"/>
        </w:numPr>
        <w:spacing w:line="360" w:lineRule="auto"/>
        <w:jc w:val="both"/>
        <w:rPr>
          <w:rFonts w:ascii="Times New Roman" w:hAnsi="Times New Roman" w:cs="Times New Roman"/>
          <w:sz w:val="28"/>
          <w:szCs w:val="28"/>
        </w:rPr>
      </w:pPr>
      <w:r w:rsidRPr="00BD676A">
        <w:rPr>
          <w:rFonts w:ascii="Times New Roman" w:hAnsi="Times New Roman" w:cs="Times New Roman"/>
          <w:sz w:val="28"/>
          <w:szCs w:val="28"/>
        </w:rPr>
        <w:t xml:space="preserve">Гуськова Е. Ю. С надеждой на восстановление самостоятельности Сербии [Електронний ресурс] / Е. Ю. Гуськова // Фонд Стратегической Культури. – Режим доступу: </w:t>
      </w:r>
      <w:r w:rsidRPr="00BD676A">
        <w:rPr>
          <w:rFonts w:ascii="Times New Roman" w:hAnsi="Times New Roman" w:cs="Times New Roman"/>
          <w:sz w:val="28"/>
          <w:szCs w:val="28"/>
          <w:lang w:val="en-US"/>
        </w:rPr>
        <w:t>http</w:t>
      </w:r>
      <w:r w:rsidRPr="00BD676A">
        <w:rPr>
          <w:rFonts w:ascii="Times New Roman" w:hAnsi="Times New Roman" w:cs="Times New Roman"/>
          <w:sz w:val="28"/>
          <w:szCs w:val="28"/>
        </w:rPr>
        <w:t>://</w:t>
      </w:r>
      <w:r w:rsidRPr="00BD676A">
        <w:rPr>
          <w:rFonts w:ascii="Times New Roman" w:hAnsi="Times New Roman" w:cs="Times New Roman"/>
          <w:sz w:val="28"/>
          <w:szCs w:val="28"/>
          <w:lang w:val="en-US"/>
        </w:rPr>
        <w:t>www</w:t>
      </w:r>
      <w:r w:rsidRPr="00BD676A">
        <w:rPr>
          <w:rFonts w:ascii="Times New Roman" w:hAnsi="Times New Roman" w:cs="Times New Roman"/>
          <w:sz w:val="28"/>
          <w:szCs w:val="28"/>
        </w:rPr>
        <w:t>.</w:t>
      </w:r>
      <w:r w:rsidRPr="00BD676A">
        <w:rPr>
          <w:rFonts w:ascii="Times New Roman" w:hAnsi="Times New Roman" w:cs="Times New Roman"/>
          <w:sz w:val="28"/>
          <w:szCs w:val="28"/>
          <w:lang w:val="en-US"/>
        </w:rPr>
        <w:t>fondsk</w:t>
      </w:r>
      <w:r w:rsidRPr="00BD676A">
        <w:rPr>
          <w:rFonts w:ascii="Times New Roman" w:hAnsi="Times New Roman" w:cs="Times New Roman"/>
          <w:sz w:val="28"/>
          <w:szCs w:val="28"/>
        </w:rPr>
        <w:t>.</w:t>
      </w:r>
      <w:r w:rsidRPr="00BD676A">
        <w:rPr>
          <w:rFonts w:ascii="Times New Roman" w:hAnsi="Times New Roman" w:cs="Times New Roman"/>
          <w:sz w:val="28"/>
          <w:szCs w:val="28"/>
          <w:lang w:val="en-US"/>
        </w:rPr>
        <w:t>ru</w:t>
      </w:r>
      <w:r w:rsidRPr="00BD676A">
        <w:rPr>
          <w:rFonts w:ascii="Times New Roman" w:hAnsi="Times New Roman" w:cs="Times New Roman"/>
          <w:sz w:val="28"/>
          <w:szCs w:val="28"/>
        </w:rPr>
        <w:t xml:space="preserve">/ </w:t>
      </w:r>
      <w:r w:rsidRPr="00BD676A">
        <w:rPr>
          <w:rFonts w:ascii="Times New Roman" w:hAnsi="Times New Roman" w:cs="Times New Roman"/>
          <w:sz w:val="28"/>
          <w:szCs w:val="28"/>
          <w:lang w:val="en-US"/>
        </w:rPr>
        <w:t>news</w:t>
      </w:r>
      <w:r w:rsidRPr="00BD676A">
        <w:rPr>
          <w:rFonts w:ascii="Times New Roman" w:hAnsi="Times New Roman" w:cs="Times New Roman"/>
          <w:sz w:val="28"/>
          <w:szCs w:val="28"/>
        </w:rPr>
        <w:t>/2014/10/21/</w:t>
      </w:r>
      <w:r w:rsidRPr="00BD676A">
        <w:rPr>
          <w:rFonts w:ascii="Times New Roman" w:hAnsi="Times New Roman" w:cs="Times New Roman"/>
          <w:sz w:val="28"/>
          <w:szCs w:val="28"/>
          <w:lang w:val="en-US"/>
        </w:rPr>
        <w:t>s</w:t>
      </w:r>
      <w:r w:rsidRPr="00BD676A">
        <w:rPr>
          <w:rFonts w:ascii="Times New Roman" w:hAnsi="Times New Roman" w:cs="Times New Roman"/>
          <w:sz w:val="28"/>
          <w:szCs w:val="28"/>
        </w:rPr>
        <w:t>-</w:t>
      </w:r>
      <w:r w:rsidRPr="00BD676A">
        <w:rPr>
          <w:rFonts w:ascii="Times New Roman" w:hAnsi="Times New Roman" w:cs="Times New Roman"/>
          <w:sz w:val="28"/>
          <w:szCs w:val="28"/>
          <w:lang w:val="en-US"/>
        </w:rPr>
        <w:t>nadezhdoj</w:t>
      </w:r>
      <w:r w:rsidRPr="00BD676A">
        <w:rPr>
          <w:rFonts w:ascii="Times New Roman" w:hAnsi="Times New Roman" w:cs="Times New Roman"/>
          <w:sz w:val="28"/>
          <w:szCs w:val="28"/>
        </w:rPr>
        <w:t>-</w:t>
      </w:r>
      <w:r w:rsidRPr="00BD676A">
        <w:rPr>
          <w:rFonts w:ascii="Times New Roman" w:hAnsi="Times New Roman" w:cs="Times New Roman"/>
          <w:sz w:val="28"/>
          <w:szCs w:val="28"/>
          <w:lang w:val="en-US"/>
        </w:rPr>
        <w:t>na</w:t>
      </w:r>
      <w:r w:rsidRPr="00BD676A">
        <w:rPr>
          <w:rFonts w:ascii="Times New Roman" w:hAnsi="Times New Roman" w:cs="Times New Roman"/>
          <w:sz w:val="28"/>
          <w:szCs w:val="28"/>
        </w:rPr>
        <w:t>-</w:t>
      </w:r>
      <w:r w:rsidRPr="00BD676A">
        <w:rPr>
          <w:rFonts w:ascii="Times New Roman" w:hAnsi="Times New Roman" w:cs="Times New Roman"/>
          <w:sz w:val="28"/>
          <w:szCs w:val="28"/>
          <w:lang w:val="en-US"/>
        </w:rPr>
        <w:t>vosstanovlenie</w:t>
      </w:r>
      <w:r w:rsidRPr="00BD676A">
        <w:rPr>
          <w:rFonts w:ascii="Times New Roman" w:hAnsi="Times New Roman" w:cs="Times New Roman"/>
          <w:sz w:val="28"/>
          <w:szCs w:val="28"/>
        </w:rPr>
        <w:t>-</w:t>
      </w:r>
      <w:r w:rsidRPr="00BD676A">
        <w:rPr>
          <w:rFonts w:ascii="Times New Roman" w:hAnsi="Times New Roman" w:cs="Times New Roman"/>
          <w:sz w:val="28"/>
          <w:szCs w:val="28"/>
          <w:lang w:val="en-US"/>
        </w:rPr>
        <w:t>samostojatelnosti</w:t>
      </w:r>
      <w:r w:rsidRPr="00BD676A">
        <w:rPr>
          <w:rFonts w:ascii="Times New Roman" w:hAnsi="Times New Roman" w:cs="Times New Roman"/>
          <w:sz w:val="28"/>
          <w:szCs w:val="28"/>
        </w:rPr>
        <w:t>-</w:t>
      </w:r>
      <w:r w:rsidRPr="00BD676A">
        <w:rPr>
          <w:rFonts w:ascii="Times New Roman" w:hAnsi="Times New Roman" w:cs="Times New Roman"/>
          <w:sz w:val="28"/>
          <w:szCs w:val="28"/>
          <w:lang w:val="en-US"/>
        </w:rPr>
        <w:t>serbii</w:t>
      </w:r>
      <w:r w:rsidRPr="00BD676A">
        <w:rPr>
          <w:rFonts w:ascii="Times New Roman" w:hAnsi="Times New Roman" w:cs="Times New Roman"/>
          <w:sz w:val="28"/>
          <w:szCs w:val="28"/>
        </w:rPr>
        <w:t>- 30053.</w:t>
      </w:r>
      <w:r w:rsidRPr="00BD676A">
        <w:rPr>
          <w:rFonts w:ascii="Times New Roman" w:hAnsi="Times New Roman" w:cs="Times New Roman"/>
          <w:sz w:val="28"/>
          <w:szCs w:val="28"/>
          <w:lang w:val="en-US"/>
        </w:rPr>
        <w:t>html</w:t>
      </w:r>
    </w:p>
    <w:p w:rsidR="008D7536" w:rsidRPr="00BD676A" w:rsidRDefault="008D7536" w:rsidP="008D7536">
      <w:pPr>
        <w:pStyle w:val="a4"/>
        <w:numPr>
          <w:ilvl w:val="0"/>
          <w:numId w:val="1"/>
        </w:numPr>
        <w:spacing w:line="360" w:lineRule="auto"/>
        <w:jc w:val="both"/>
        <w:rPr>
          <w:rFonts w:ascii="Times New Roman" w:hAnsi="Times New Roman" w:cs="Times New Roman"/>
          <w:sz w:val="28"/>
          <w:szCs w:val="28"/>
        </w:rPr>
      </w:pPr>
      <w:r w:rsidRPr="00BD676A">
        <w:rPr>
          <w:rFonts w:ascii="Times New Roman" w:hAnsi="Times New Roman" w:cs="Times New Roman"/>
          <w:sz w:val="28"/>
          <w:szCs w:val="28"/>
        </w:rPr>
        <w:t>Досье ИНАПРО. Страны мира [Электронный ресурс]. – Режим доступа: http://countries.inapro.ru/countries.shtml.</w:t>
      </w:r>
    </w:p>
    <w:p w:rsidR="008D7536" w:rsidRDefault="008D7536" w:rsidP="008D7536">
      <w:pPr>
        <w:pStyle w:val="a4"/>
        <w:numPr>
          <w:ilvl w:val="0"/>
          <w:numId w:val="1"/>
        </w:numPr>
        <w:spacing w:line="360" w:lineRule="auto"/>
        <w:jc w:val="both"/>
        <w:rPr>
          <w:rFonts w:ascii="Times New Roman" w:hAnsi="Times New Roman" w:cs="Times New Roman"/>
          <w:sz w:val="28"/>
          <w:szCs w:val="28"/>
        </w:rPr>
      </w:pPr>
      <w:r w:rsidRPr="00DF464E">
        <w:rPr>
          <w:rFonts w:ascii="Times New Roman" w:hAnsi="Times New Roman" w:cs="Times New Roman"/>
          <w:sz w:val="28"/>
          <w:szCs w:val="28"/>
        </w:rPr>
        <w:t xml:space="preserve">Жинкіна І.Ю. Миротворчі акції: Деякі питання теорії і практика / / США: Епі. </w:t>
      </w:r>
      <w:r w:rsidR="00763E57">
        <w:rPr>
          <w:rFonts w:ascii="Times New Roman" w:hAnsi="Times New Roman" w:cs="Times New Roman"/>
          <w:sz w:val="28"/>
          <w:szCs w:val="28"/>
          <w:lang w:val="uk-UA"/>
        </w:rPr>
        <w:t xml:space="preserve">- </w:t>
      </w:r>
      <w:r w:rsidRPr="00DF464E">
        <w:rPr>
          <w:rFonts w:ascii="Times New Roman" w:hAnsi="Times New Roman" w:cs="Times New Roman"/>
          <w:sz w:val="28"/>
          <w:szCs w:val="28"/>
        </w:rPr>
        <w:t>1994.</w:t>
      </w:r>
      <w:r w:rsidR="00763E57">
        <w:rPr>
          <w:rFonts w:ascii="Times New Roman" w:hAnsi="Times New Roman" w:cs="Times New Roman"/>
          <w:sz w:val="28"/>
          <w:szCs w:val="28"/>
          <w:lang w:val="uk-UA"/>
        </w:rPr>
        <w:t xml:space="preserve"> -</w:t>
      </w:r>
      <w:r w:rsidRPr="00DF464E">
        <w:rPr>
          <w:rFonts w:ascii="Times New Roman" w:hAnsi="Times New Roman" w:cs="Times New Roman"/>
          <w:sz w:val="28"/>
          <w:szCs w:val="28"/>
        </w:rPr>
        <w:t xml:space="preserve"> № 10.</w:t>
      </w:r>
      <w:r w:rsidR="00763E57">
        <w:rPr>
          <w:rFonts w:ascii="Times New Roman" w:hAnsi="Times New Roman" w:cs="Times New Roman"/>
          <w:sz w:val="28"/>
          <w:szCs w:val="28"/>
          <w:lang w:val="uk-UA"/>
        </w:rPr>
        <w:t xml:space="preserve"> -</w:t>
      </w:r>
      <w:r w:rsidRPr="00DF464E">
        <w:rPr>
          <w:rFonts w:ascii="Times New Roman" w:hAnsi="Times New Roman" w:cs="Times New Roman"/>
          <w:sz w:val="28"/>
          <w:szCs w:val="28"/>
        </w:rPr>
        <w:t xml:space="preserve"> С. 10-23.</w:t>
      </w:r>
    </w:p>
    <w:p w:rsidR="008D7536" w:rsidRDefault="008D7536" w:rsidP="008D7536">
      <w:pPr>
        <w:pStyle w:val="a4"/>
        <w:numPr>
          <w:ilvl w:val="0"/>
          <w:numId w:val="1"/>
        </w:numPr>
        <w:spacing w:line="360" w:lineRule="auto"/>
        <w:jc w:val="both"/>
        <w:rPr>
          <w:rFonts w:ascii="Times New Roman" w:hAnsi="Times New Roman" w:cs="Times New Roman"/>
          <w:sz w:val="28"/>
          <w:szCs w:val="28"/>
        </w:rPr>
      </w:pPr>
      <w:r w:rsidRPr="00DF464E">
        <w:rPr>
          <w:rFonts w:ascii="Times New Roman" w:hAnsi="Times New Roman" w:cs="Times New Roman"/>
          <w:sz w:val="28"/>
          <w:szCs w:val="28"/>
        </w:rPr>
        <w:t>Жук П. Етнополітична карта світу ХХІ століття / Жук П., Мазур Н., Соломонюк Р., Турчак Р. – Тернопіль: Мандрівець, 2000. – 240 с.</w:t>
      </w:r>
    </w:p>
    <w:p w:rsidR="008D7536" w:rsidRPr="00BD676A" w:rsidRDefault="008D7536" w:rsidP="008D7536">
      <w:pPr>
        <w:pStyle w:val="a4"/>
        <w:numPr>
          <w:ilvl w:val="0"/>
          <w:numId w:val="1"/>
        </w:numPr>
        <w:spacing w:line="360" w:lineRule="auto"/>
        <w:jc w:val="both"/>
        <w:rPr>
          <w:rFonts w:ascii="Times New Roman" w:hAnsi="Times New Roman" w:cs="Times New Roman"/>
          <w:sz w:val="28"/>
          <w:szCs w:val="28"/>
        </w:rPr>
      </w:pPr>
      <w:r w:rsidRPr="00BD676A">
        <w:rPr>
          <w:rFonts w:ascii="Times New Roman" w:hAnsi="Times New Roman" w:cs="Times New Roman"/>
          <w:sz w:val="28"/>
          <w:szCs w:val="28"/>
        </w:rPr>
        <w:t>Заболотский Г. Выбор Черногории – в пользу евроатлантизма. [Електронний ресурс] / Режим доступу: // http://www.ng.ru/world/2007-04-19/7_mid.html</w:t>
      </w:r>
    </w:p>
    <w:p w:rsidR="008D7536" w:rsidRDefault="008D7536" w:rsidP="008D7536">
      <w:pPr>
        <w:pStyle w:val="a4"/>
        <w:numPr>
          <w:ilvl w:val="0"/>
          <w:numId w:val="1"/>
        </w:numPr>
        <w:spacing w:line="360" w:lineRule="auto"/>
        <w:jc w:val="both"/>
        <w:rPr>
          <w:rFonts w:ascii="Times New Roman" w:hAnsi="Times New Roman" w:cs="Times New Roman"/>
          <w:sz w:val="28"/>
          <w:szCs w:val="28"/>
        </w:rPr>
      </w:pPr>
      <w:r w:rsidRPr="00DF464E">
        <w:rPr>
          <w:rFonts w:ascii="Times New Roman" w:hAnsi="Times New Roman" w:cs="Times New Roman"/>
          <w:sz w:val="28"/>
          <w:szCs w:val="28"/>
        </w:rPr>
        <w:t>Заява Ради по зовнішній і оборонній політиці про війну НАТО проти Югославії / / Незалежна Газета 16.04.99г., с. 63</w:t>
      </w:r>
    </w:p>
    <w:p w:rsidR="008D7536" w:rsidRPr="00BD676A" w:rsidRDefault="008D7536" w:rsidP="008D7536">
      <w:pPr>
        <w:pStyle w:val="a4"/>
        <w:numPr>
          <w:ilvl w:val="0"/>
          <w:numId w:val="1"/>
        </w:numPr>
        <w:spacing w:line="360" w:lineRule="auto"/>
        <w:jc w:val="both"/>
        <w:rPr>
          <w:rFonts w:ascii="Times New Roman" w:hAnsi="Times New Roman" w:cs="Times New Roman"/>
          <w:sz w:val="28"/>
          <w:szCs w:val="28"/>
        </w:rPr>
      </w:pPr>
      <w:r w:rsidRPr="00BD676A">
        <w:rPr>
          <w:rFonts w:ascii="Times New Roman" w:hAnsi="Times New Roman" w:cs="Times New Roman"/>
          <w:sz w:val="28"/>
          <w:szCs w:val="28"/>
        </w:rPr>
        <w:t>Ионов А.А.  Очерки военной истории конфликта в Югославии (1991-1995). [Електронний ресурс] / Режим доступу: //http://artofwar.ru/i/ionow_a_a/text_0010.shtml</w:t>
      </w:r>
    </w:p>
    <w:p w:rsidR="008D7536" w:rsidRPr="004E4A07" w:rsidRDefault="008D7536" w:rsidP="008D7536">
      <w:pPr>
        <w:pStyle w:val="a4"/>
        <w:numPr>
          <w:ilvl w:val="0"/>
          <w:numId w:val="1"/>
        </w:numPr>
        <w:spacing w:line="360" w:lineRule="auto"/>
        <w:jc w:val="both"/>
        <w:rPr>
          <w:rFonts w:ascii="Times New Roman" w:hAnsi="Times New Roman" w:cs="Times New Roman"/>
          <w:sz w:val="28"/>
          <w:szCs w:val="28"/>
        </w:rPr>
      </w:pPr>
      <w:r w:rsidRPr="004E4A07">
        <w:rPr>
          <w:rFonts w:ascii="Times New Roman" w:hAnsi="Times New Roman" w:cs="Times New Roman"/>
          <w:sz w:val="28"/>
          <w:szCs w:val="28"/>
        </w:rPr>
        <w:t>Калдор М. Новые и старые войны: организованное насилие в глобальную эпоху / пер. с англ. А. Апполонова, М. Дондуковского. М. : Изд-во Института Гайдара, 2016.</w:t>
      </w:r>
    </w:p>
    <w:p w:rsidR="008D7536" w:rsidRDefault="008D7536" w:rsidP="008D7536">
      <w:pPr>
        <w:pStyle w:val="a4"/>
        <w:numPr>
          <w:ilvl w:val="0"/>
          <w:numId w:val="1"/>
        </w:numPr>
        <w:spacing w:line="360" w:lineRule="auto"/>
        <w:jc w:val="both"/>
        <w:rPr>
          <w:rFonts w:ascii="Times New Roman" w:hAnsi="Times New Roman" w:cs="Times New Roman"/>
          <w:sz w:val="28"/>
          <w:szCs w:val="28"/>
        </w:rPr>
      </w:pPr>
      <w:r w:rsidRPr="00DF464E">
        <w:rPr>
          <w:rFonts w:ascii="Times New Roman" w:hAnsi="Times New Roman" w:cs="Times New Roman"/>
          <w:sz w:val="28"/>
          <w:szCs w:val="28"/>
        </w:rPr>
        <w:t>Козловська Ю. І. Відносини США з країнами Західних Балкан в умовах глобальної кризи (2008 – 2013 роки) / Юлія Ігорівна Козловська // Вісник Одеського національного університету. – 2013. – Т. 18. – № 2 (18). – С. 155-161.</w:t>
      </w:r>
    </w:p>
    <w:p w:rsidR="008D7536" w:rsidRPr="004E4A07" w:rsidRDefault="008D7536" w:rsidP="008D7536">
      <w:pPr>
        <w:pStyle w:val="a4"/>
        <w:numPr>
          <w:ilvl w:val="0"/>
          <w:numId w:val="1"/>
        </w:numPr>
        <w:spacing w:line="360" w:lineRule="auto"/>
        <w:jc w:val="both"/>
        <w:rPr>
          <w:rFonts w:ascii="Times New Roman" w:hAnsi="Times New Roman" w:cs="Times New Roman"/>
          <w:sz w:val="28"/>
          <w:szCs w:val="28"/>
        </w:rPr>
      </w:pPr>
      <w:r w:rsidRPr="004E4A07">
        <w:rPr>
          <w:rFonts w:ascii="Times New Roman" w:hAnsi="Times New Roman" w:cs="Times New Roman"/>
          <w:sz w:val="28"/>
          <w:szCs w:val="28"/>
        </w:rPr>
        <w:t xml:space="preserve">Козловська Ю. І. Теорія неореалізму та її місце в дослідженні міжнародних відносин та зовнішньої політики держав / Юлія Ігорівна </w:t>
      </w:r>
      <w:r w:rsidRPr="004E4A07">
        <w:rPr>
          <w:rFonts w:ascii="Times New Roman" w:hAnsi="Times New Roman" w:cs="Times New Roman"/>
          <w:sz w:val="28"/>
          <w:szCs w:val="28"/>
        </w:rPr>
        <w:lastRenderedPageBreak/>
        <w:t>Козловська // Вісник Одеського національного університету. – 2015. – Т 20. – Вип. 1 (22). – С. 90-95.</w:t>
      </w:r>
    </w:p>
    <w:p w:rsidR="008D7536" w:rsidRPr="004E4A07" w:rsidRDefault="008D7536" w:rsidP="008D7536">
      <w:pPr>
        <w:pStyle w:val="a4"/>
        <w:numPr>
          <w:ilvl w:val="0"/>
          <w:numId w:val="1"/>
        </w:numPr>
        <w:spacing w:line="360" w:lineRule="auto"/>
        <w:jc w:val="both"/>
        <w:rPr>
          <w:rFonts w:ascii="Times New Roman" w:hAnsi="Times New Roman" w:cs="Times New Roman"/>
          <w:sz w:val="28"/>
          <w:szCs w:val="28"/>
        </w:rPr>
      </w:pPr>
      <w:r w:rsidRPr="004E4A07">
        <w:rPr>
          <w:rFonts w:ascii="Times New Roman" w:hAnsi="Times New Roman" w:cs="Times New Roman"/>
          <w:sz w:val="28"/>
          <w:szCs w:val="28"/>
        </w:rPr>
        <w:t xml:space="preserve">Романенко С.А. Конфликт в Косово и международная безопасность / Редакционная коллегия: отв. ред. к.и.н. С.А. Романенко, отв. ред. дин., профессор Б.А. Шмелев, д.и.н. Ар.А. Улунян . Рецензеннт: д.и.н. Е.Ю. Сергеев.— М.: Институт экономики РАН, 2009. — 250 с. </w:t>
      </w:r>
    </w:p>
    <w:p w:rsidR="008D7536" w:rsidRPr="004E4A07" w:rsidRDefault="008D7536" w:rsidP="008D7536">
      <w:pPr>
        <w:pStyle w:val="a4"/>
        <w:numPr>
          <w:ilvl w:val="0"/>
          <w:numId w:val="1"/>
        </w:numPr>
        <w:spacing w:line="360" w:lineRule="auto"/>
        <w:jc w:val="both"/>
        <w:rPr>
          <w:rFonts w:ascii="Times New Roman" w:hAnsi="Times New Roman" w:cs="Times New Roman"/>
          <w:sz w:val="28"/>
          <w:szCs w:val="28"/>
        </w:rPr>
      </w:pPr>
      <w:r w:rsidRPr="004E4A07">
        <w:rPr>
          <w:rFonts w:ascii="Times New Roman" w:hAnsi="Times New Roman" w:cs="Times New Roman"/>
          <w:sz w:val="28"/>
          <w:szCs w:val="28"/>
        </w:rPr>
        <w:t>Конышев В. Н. Американский неореализм о проблеме суверенитета [Електронний ресурс] / В. Н. Конышев // Политэкс. – Режим доступу: http://www.politex.info/content/view/760/30/</w:t>
      </w:r>
    </w:p>
    <w:p w:rsidR="008D7536" w:rsidRPr="004E4A07" w:rsidRDefault="008D7536" w:rsidP="008D7536">
      <w:pPr>
        <w:pStyle w:val="a4"/>
        <w:numPr>
          <w:ilvl w:val="0"/>
          <w:numId w:val="1"/>
        </w:numPr>
        <w:spacing w:line="360" w:lineRule="auto"/>
        <w:jc w:val="both"/>
        <w:rPr>
          <w:rFonts w:ascii="Times New Roman" w:hAnsi="Times New Roman" w:cs="Times New Roman"/>
          <w:sz w:val="28"/>
          <w:szCs w:val="28"/>
        </w:rPr>
      </w:pPr>
      <w:r w:rsidRPr="004E4A07">
        <w:rPr>
          <w:rFonts w:ascii="Times New Roman" w:hAnsi="Times New Roman" w:cs="Times New Roman"/>
          <w:sz w:val="28"/>
          <w:szCs w:val="28"/>
        </w:rPr>
        <w:t xml:space="preserve">Копійка В. В. Європейський Союз: заснування і етапи становлення / В. В. Копійка, Т. І. Шинкаренко. – К.: Видавничий дім ін Юре. – 2001. – 447 с. </w:t>
      </w:r>
    </w:p>
    <w:p w:rsidR="008D7536" w:rsidRPr="004E4A07" w:rsidRDefault="008D7536" w:rsidP="008D7536">
      <w:pPr>
        <w:pStyle w:val="a4"/>
        <w:numPr>
          <w:ilvl w:val="0"/>
          <w:numId w:val="1"/>
        </w:numPr>
        <w:spacing w:line="360" w:lineRule="auto"/>
        <w:jc w:val="both"/>
        <w:rPr>
          <w:rFonts w:ascii="Times New Roman" w:hAnsi="Times New Roman" w:cs="Times New Roman"/>
          <w:sz w:val="28"/>
          <w:szCs w:val="28"/>
        </w:rPr>
      </w:pPr>
      <w:r w:rsidRPr="004E4A07">
        <w:rPr>
          <w:rFonts w:ascii="Times New Roman" w:hAnsi="Times New Roman" w:cs="Times New Roman"/>
          <w:sz w:val="28"/>
          <w:szCs w:val="28"/>
        </w:rPr>
        <w:t>Копійка В. В. Європейський Союз: історія і засади функціонування: навч. посіб. / Валерій Володимирович Копійка, Т. І. Шинкаренко. – К.: Знання. – 2012. – 760 с.</w:t>
      </w:r>
    </w:p>
    <w:p w:rsidR="008D7536" w:rsidRPr="004E4A07" w:rsidRDefault="008D7536" w:rsidP="008D7536">
      <w:pPr>
        <w:pStyle w:val="a4"/>
        <w:numPr>
          <w:ilvl w:val="0"/>
          <w:numId w:val="1"/>
        </w:numPr>
        <w:spacing w:line="360" w:lineRule="auto"/>
        <w:jc w:val="both"/>
        <w:rPr>
          <w:rFonts w:ascii="Times New Roman" w:hAnsi="Times New Roman" w:cs="Times New Roman"/>
          <w:sz w:val="28"/>
          <w:szCs w:val="28"/>
        </w:rPr>
      </w:pPr>
      <w:r w:rsidRPr="004E4A07">
        <w:rPr>
          <w:rFonts w:ascii="Times New Roman" w:hAnsi="Times New Roman" w:cs="Times New Roman"/>
          <w:sz w:val="28"/>
          <w:szCs w:val="28"/>
        </w:rPr>
        <w:t>Коппель О. А. Діалог цивілізацій в діяльності ООН / Олена Арнольдівна Коппель // Актуальні проблеми міжнародних відносин. – К.: Ін-т міжнар. Відносин. – 2011. – Вип. 99, Ч. 1. – С. 52-57.</w:t>
      </w:r>
    </w:p>
    <w:p w:rsidR="008D7536" w:rsidRPr="004E4A07" w:rsidRDefault="008D7536" w:rsidP="008D7536">
      <w:pPr>
        <w:pStyle w:val="a4"/>
        <w:numPr>
          <w:ilvl w:val="0"/>
          <w:numId w:val="1"/>
        </w:numPr>
        <w:spacing w:line="360" w:lineRule="auto"/>
        <w:jc w:val="both"/>
        <w:rPr>
          <w:rFonts w:ascii="Times New Roman" w:hAnsi="Times New Roman" w:cs="Times New Roman"/>
          <w:sz w:val="28"/>
          <w:szCs w:val="28"/>
        </w:rPr>
      </w:pPr>
      <w:r w:rsidRPr="004E4A07">
        <w:rPr>
          <w:rFonts w:ascii="Times New Roman" w:hAnsi="Times New Roman" w:cs="Times New Roman"/>
          <w:sz w:val="28"/>
          <w:szCs w:val="28"/>
        </w:rPr>
        <w:t>Коппель О. А. Новий міжнародний порядок: структурні характеристики та особливості формування / О. А. Коппель, З. Кісільова // Актуальні проблеми міжнародних відносин. – К.: КНУ ім. Тараса Шевченка. – 2009. – Вип. 87, ч. 2. – С. 11-17.</w:t>
      </w:r>
    </w:p>
    <w:p w:rsidR="008D7536" w:rsidRDefault="008D7536" w:rsidP="008D7536">
      <w:pPr>
        <w:pStyle w:val="a4"/>
        <w:numPr>
          <w:ilvl w:val="0"/>
          <w:numId w:val="1"/>
        </w:numPr>
        <w:spacing w:line="360" w:lineRule="auto"/>
        <w:jc w:val="both"/>
        <w:rPr>
          <w:rFonts w:ascii="Times New Roman" w:hAnsi="Times New Roman" w:cs="Times New Roman"/>
          <w:sz w:val="28"/>
          <w:szCs w:val="28"/>
        </w:rPr>
      </w:pPr>
      <w:r w:rsidRPr="00DF464E">
        <w:rPr>
          <w:rFonts w:ascii="Times New Roman" w:hAnsi="Times New Roman" w:cs="Times New Roman"/>
          <w:sz w:val="28"/>
          <w:szCs w:val="28"/>
        </w:rPr>
        <w:t>Коппель О. А. Україна в цивілізаційному просторі ХХІ ст. / Олена Арнольдівна Коппель // Актуальні проблеми міжнародних відносин. – К., 2005. – Вип. 57, ч. І. – С.44 - 55.</w:t>
      </w:r>
    </w:p>
    <w:p w:rsidR="008D7536" w:rsidRPr="004E4A07" w:rsidRDefault="008D7536" w:rsidP="008D7536">
      <w:pPr>
        <w:pStyle w:val="a4"/>
        <w:numPr>
          <w:ilvl w:val="0"/>
          <w:numId w:val="1"/>
        </w:numPr>
        <w:spacing w:line="360" w:lineRule="auto"/>
        <w:jc w:val="both"/>
        <w:rPr>
          <w:rFonts w:ascii="Times New Roman" w:hAnsi="Times New Roman" w:cs="Times New Roman"/>
          <w:sz w:val="28"/>
          <w:szCs w:val="28"/>
        </w:rPr>
      </w:pPr>
      <w:r w:rsidRPr="004E4A07">
        <w:rPr>
          <w:rFonts w:ascii="Times New Roman" w:hAnsi="Times New Roman" w:cs="Times New Roman"/>
          <w:sz w:val="28"/>
          <w:szCs w:val="28"/>
        </w:rPr>
        <w:t>Коппель О. А. Цивілізаційна парадигма формування нового світового порядку в умовах глобалізації / Олена Арнольдівна Коппель // Актуальні проблеми міжнародних відносин. – К. – 2008. – Вип. 75, ч. 2. – С. 34-39.</w:t>
      </w:r>
    </w:p>
    <w:p w:rsidR="008D7536" w:rsidRDefault="008D7536" w:rsidP="008D7536">
      <w:pPr>
        <w:pStyle w:val="a4"/>
        <w:numPr>
          <w:ilvl w:val="0"/>
          <w:numId w:val="1"/>
        </w:numPr>
        <w:spacing w:line="360" w:lineRule="auto"/>
        <w:jc w:val="both"/>
        <w:rPr>
          <w:rFonts w:ascii="Times New Roman" w:hAnsi="Times New Roman" w:cs="Times New Roman"/>
          <w:sz w:val="28"/>
          <w:szCs w:val="28"/>
        </w:rPr>
      </w:pPr>
      <w:r w:rsidRPr="00DF464E">
        <w:rPr>
          <w:rFonts w:ascii="Times New Roman" w:hAnsi="Times New Roman" w:cs="Times New Roman"/>
          <w:sz w:val="28"/>
          <w:szCs w:val="28"/>
        </w:rPr>
        <w:lastRenderedPageBreak/>
        <w:t>Коренев Е. С. Операции НАТО в Боснии и Герцеговине в контексте реализации региональной стратегии альянса на Балканах в 1990-2000-е годы / Е.С. Коренев // Меж</w:t>
      </w:r>
      <w:r>
        <w:rPr>
          <w:rFonts w:ascii="Times New Roman" w:hAnsi="Times New Roman" w:cs="Times New Roman"/>
          <w:sz w:val="28"/>
          <w:szCs w:val="28"/>
        </w:rPr>
        <w:t>дународные отношения. Серия Истрия</w:t>
      </w:r>
      <w:r w:rsidRPr="00DF464E">
        <w:rPr>
          <w:rFonts w:ascii="Times New Roman" w:hAnsi="Times New Roman" w:cs="Times New Roman"/>
          <w:sz w:val="28"/>
          <w:szCs w:val="28"/>
        </w:rPr>
        <w:t>. – 2017. – Т17.</w:t>
      </w:r>
      <w:r>
        <w:rPr>
          <w:rFonts w:ascii="Times New Roman" w:hAnsi="Times New Roman" w:cs="Times New Roman"/>
          <w:sz w:val="28"/>
          <w:szCs w:val="28"/>
        </w:rPr>
        <w:t xml:space="preserve"> </w:t>
      </w:r>
      <w:r w:rsidRPr="00DF464E">
        <w:rPr>
          <w:rFonts w:ascii="Times New Roman" w:hAnsi="Times New Roman" w:cs="Times New Roman"/>
          <w:sz w:val="28"/>
          <w:szCs w:val="28"/>
        </w:rPr>
        <w:t>- Вып. 2. – С. 202-203.</w:t>
      </w:r>
    </w:p>
    <w:p w:rsidR="008D7536" w:rsidRPr="001367D1" w:rsidRDefault="008D7536" w:rsidP="008D7536">
      <w:pPr>
        <w:pStyle w:val="a4"/>
        <w:numPr>
          <w:ilvl w:val="0"/>
          <w:numId w:val="1"/>
        </w:numPr>
        <w:spacing w:line="360" w:lineRule="auto"/>
        <w:jc w:val="both"/>
        <w:rPr>
          <w:rFonts w:ascii="Times New Roman" w:hAnsi="Times New Roman" w:cs="Times New Roman"/>
          <w:sz w:val="28"/>
          <w:szCs w:val="28"/>
        </w:rPr>
      </w:pPr>
      <w:r w:rsidRPr="001367D1">
        <w:rPr>
          <w:rFonts w:ascii="Times New Roman" w:hAnsi="Times New Roman" w:cs="Times New Roman"/>
          <w:sz w:val="28"/>
          <w:szCs w:val="28"/>
        </w:rPr>
        <w:t>Косово: международные аспекты кризиса / Под ред. Д. Тренина и Е. Степановой; Моск. Центр Карнеги. М.: Гендальф, июнь 1999. С.161.</w:t>
      </w:r>
    </w:p>
    <w:p w:rsidR="008D7536" w:rsidRPr="001367D1" w:rsidRDefault="008D7536" w:rsidP="008D7536">
      <w:pPr>
        <w:pStyle w:val="a4"/>
        <w:numPr>
          <w:ilvl w:val="0"/>
          <w:numId w:val="1"/>
        </w:numPr>
        <w:spacing w:line="360" w:lineRule="auto"/>
        <w:jc w:val="both"/>
        <w:rPr>
          <w:rFonts w:ascii="Times New Roman" w:hAnsi="Times New Roman" w:cs="Times New Roman"/>
          <w:sz w:val="28"/>
          <w:szCs w:val="28"/>
        </w:rPr>
      </w:pPr>
      <w:r w:rsidRPr="001367D1">
        <w:rPr>
          <w:rFonts w:ascii="Times New Roman" w:hAnsi="Times New Roman" w:cs="Times New Roman"/>
          <w:sz w:val="28"/>
          <w:szCs w:val="28"/>
        </w:rPr>
        <w:t>Кото К. Секай но «фунсо» хандобукку (Світові «конфлікти», детальний посібник ) / К. Кото. – Токіо: Кенкюся. – 2002. – 246 с. (япон. мовою).</w:t>
      </w:r>
    </w:p>
    <w:p w:rsidR="008D7536" w:rsidRDefault="008D7536" w:rsidP="008D7536">
      <w:pPr>
        <w:pStyle w:val="a4"/>
        <w:numPr>
          <w:ilvl w:val="0"/>
          <w:numId w:val="1"/>
        </w:numPr>
        <w:spacing w:line="360" w:lineRule="auto"/>
        <w:jc w:val="both"/>
        <w:rPr>
          <w:rFonts w:ascii="Times New Roman" w:hAnsi="Times New Roman" w:cs="Times New Roman"/>
          <w:sz w:val="28"/>
          <w:szCs w:val="28"/>
        </w:rPr>
      </w:pPr>
      <w:r w:rsidRPr="00DF464E">
        <w:rPr>
          <w:rFonts w:ascii="Times New Roman" w:hAnsi="Times New Roman" w:cs="Times New Roman"/>
          <w:sz w:val="28"/>
          <w:szCs w:val="28"/>
        </w:rPr>
        <w:t>Кременюк В.А. Врегулювання регіональних конфліктів: Контури загального підходу / / США: Епі.</w:t>
      </w:r>
      <w:r w:rsidR="00763E57">
        <w:rPr>
          <w:rFonts w:ascii="Times New Roman" w:hAnsi="Times New Roman" w:cs="Times New Roman"/>
          <w:sz w:val="28"/>
          <w:szCs w:val="28"/>
          <w:lang w:val="uk-UA"/>
        </w:rPr>
        <w:t xml:space="preserve"> -</w:t>
      </w:r>
      <w:r w:rsidRPr="00DF464E">
        <w:rPr>
          <w:rFonts w:ascii="Times New Roman" w:hAnsi="Times New Roman" w:cs="Times New Roman"/>
          <w:sz w:val="28"/>
          <w:szCs w:val="28"/>
        </w:rPr>
        <w:t xml:space="preserve"> 1990.</w:t>
      </w:r>
      <w:r w:rsidR="00763E57">
        <w:rPr>
          <w:rFonts w:ascii="Times New Roman" w:hAnsi="Times New Roman" w:cs="Times New Roman"/>
          <w:sz w:val="28"/>
          <w:szCs w:val="28"/>
          <w:lang w:val="uk-UA"/>
        </w:rPr>
        <w:t xml:space="preserve"> -</w:t>
      </w:r>
      <w:r w:rsidRPr="00DF464E">
        <w:rPr>
          <w:rFonts w:ascii="Times New Roman" w:hAnsi="Times New Roman" w:cs="Times New Roman"/>
          <w:sz w:val="28"/>
          <w:szCs w:val="28"/>
        </w:rPr>
        <w:t xml:space="preserve"> № 8.</w:t>
      </w:r>
      <w:r w:rsidR="00763E57">
        <w:rPr>
          <w:rFonts w:ascii="Times New Roman" w:hAnsi="Times New Roman" w:cs="Times New Roman"/>
          <w:sz w:val="28"/>
          <w:szCs w:val="28"/>
          <w:lang w:val="uk-UA"/>
        </w:rPr>
        <w:t xml:space="preserve"> -</w:t>
      </w:r>
      <w:r w:rsidRPr="00DF464E">
        <w:rPr>
          <w:rFonts w:ascii="Times New Roman" w:hAnsi="Times New Roman" w:cs="Times New Roman"/>
          <w:sz w:val="28"/>
          <w:szCs w:val="28"/>
        </w:rPr>
        <w:t xml:space="preserve"> С.3-11</w:t>
      </w:r>
    </w:p>
    <w:p w:rsidR="008D7536" w:rsidRPr="001367D1" w:rsidRDefault="008D7536" w:rsidP="008D7536">
      <w:pPr>
        <w:pStyle w:val="a4"/>
        <w:numPr>
          <w:ilvl w:val="0"/>
          <w:numId w:val="1"/>
        </w:numPr>
        <w:spacing w:line="360" w:lineRule="auto"/>
        <w:jc w:val="both"/>
        <w:rPr>
          <w:rFonts w:ascii="Times New Roman" w:hAnsi="Times New Roman" w:cs="Times New Roman"/>
          <w:sz w:val="28"/>
          <w:szCs w:val="28"/>
        </w:rPr>
      </w:pPr>
      <w:r w:rsidRPr="001367D1">
        <w:rPr>
          <w:rFonts w:ascii="Times New Roman" w:hAnsi="Times New Roman" w:cs="Times New Roman"/>
          <w:sz w:val="28"/>
          <w:szCs w:val="28"/>
        </w:rPr>
        <w:t>Ламифи В. Переговорите за постагнуванье на Рамковниот договор. Скопje, 2008. C.19</w:t>
      </w:r>
    </w:p>
    <w:p w:rsidR="008D7536" w:rsidRPr="001367D1" w:rsidRDefault="008D7536" w:rsidP="008D7536">
      <w:pPr>
        <w:pStyle w:val="a4"/>
        <w:numPr>
          <w:ilvl w:val="0"/>
          <w:numId w:val="1"/>
        </w:numPr>
        <w:spacing w:line="360" w:lineRule="auto"/>
        <w:jc w:val="both"/>
        <w:rPr>
          <w:rFonts w:ascii="Times New Roman" w:hAnsi="Times New Roman" w:cs="Times New Roman"/>
          <w:sz w:val="28"/>
          <w:szCs w:val="28"/>
        </w:rPr>
      </w:pPr>
      <w:r w:rsidRPr="001367D1">
        <w:rPr>
          <w:rFonts w:ascii="Times New Roman" w:hAnsi="Times New Roman" w:cs="Times New Roman"/>
          <w:sz w:val="28"/>
          <w:szCs w:val="28"/>
        </w:rPr>
        <w:t>Лапшин А. Е. Распад Югославии: внутренний и международный аспекты Балканской проблемы/ А. Е. Лапшин. – Одесса: Астропринт. – 1999. – 22 с.</w:t>
      </w:r>
    </w:p>
    <w:p w:rsidR="008D7536" w:rsidRPr="001367D1" w:rsidRDefault="008D7536" w:rsidP="008D7536">
      <w:pPr>
        <w:pStyle w:val="a4"/>
        <w:numPr>
          <w:ilvl w:val="0"/>
          <w:numId w:val="1"/>
        </w:numPr>
        <w:spacing w:line="360" w:lineRule="auto"/>
        <w:jc w:val="both"/>
        <w:rPr>
          <w:rFonts w:ascii="Times New Roman" w:hAnsi="Times New Roman" w:cs="Times New Roman"/>
          <w:sz w:val="28"/>
          <w:szCs w:val="28"/>
        </w:rPr>
      </w:pPr>
      <w:r w:rsidRPr="001367D1">
        <w:rPr>
          <w:rFonts w:ascii="Times New Roman" w:hAnsi="Times New Roman" w:cs="Times New Roman"/>
          <w:sz w:val="28"/>
          <w:szCs w:val="28"/>
        </w:rPr>
        <w:t>Лев Никифоров. Западные Балканы на пути в Евросоюз. [Электронный ресурс]. – Режим доступа: https://regnum.ru/news/2461956.html</w:t>
      </w:r>
    </w:p>
    <w:p w:rsidR="008D7536" w:rsidRPr="001367D1" w:rsidRDefault="008D7536" w:rsidP="008D7536">
      <w:pPr>
        <w:pStyle w:val="a4"/>
        <w:numPr>
          <w:ilvl w:val="0"/>
          <w:numId w:val="1"/>
        </w:numPr>
        <w:spacing w:line="360" w:lineRule="auto"/>
        <w:jc w:val="both"/>
        <w:rPr>
          <w:rFonts w:ascii="Times New Roman" w:hAnsi="Times New Roman" w:cs="Times New Roman"/>
          <w:sz w:val="28"/>
          <w:szCs w:val="28"/>
        </w:rPr>
      </w:pPr>
      <w:r w:rsidRPr="001367D1">
        <w:rPr>
          <w:rFonts w:ascii="Times New Roman" w:hAnsi="Times New Roman" w:cs="Times New Roman"/>
          <w:sz w:val="28"/>
          <w:szCs w:val="28"/>
        </w:rPr>
        <w:t>Ле</w:t>
      </w:r>
      <w:r>
        <w:rPr>
          <w:rFonts w:ascii="Times New Roman" w:hAnsi="Times New Roman" w:cs="Times New Roman"/>
          <w:sz w:val="28"/>
          <w:szCs w:val="28"/>
        </w:rPr>
        <w:t>й</w:t>
      </w:r>
      <w:r w:rsidRPr="001367D1">
        <w:rPr>
          <w:rFonts w:ascii="Times New Roman" w:hAnsi="Times New Roman" w:cs="Times New Roman"/>
          <w:sz w:val="28"/>
          <w:szCs w:val="28"/>
        </w:rPr>
        <w:t>ми М. Спречуванье на воjна во Македониja. Превентивна дипломатиja 21 века. Скопje, 2001.С.12</w:t>
      </w:r>
    </w:p>
    <w:p w:rsidR="008D7536" w:rsidRPr="001367D1" w:rsidRDefault="008D7536" w:rsidP="008D7536">
      <w:pPr>
        <w:pStyle w:val="a4"/>
        <w:numPr>
          <w:ilvl w:val="0"/>
          <w:numId w:val="1"/>
        </w:numPr>
        <w:spacing w:line="360" w:lineRule="auto"/>
        <w:jc w:val="both"/>
        <w:rPr>
          <w:rFonts w:ascii="Times New Roman" w:hAnsi="Times New Roman" w:cs="Times New Roman"/>
          <w:sz w:val="28"/>
          <w:szCs w:val="28"/>
        </w:rPr>
      </w:pPr>
      <w:r w:rsidRPr="001367D1">
        <w:rPr>
          <w:rFonts w:ascii="Times New Roman" w:hAnsi="Times New Roman" w:cs="Times New Roman"/>
          <w:sz w:val="28"/>
          <w:szCs w:val="28"/>
        </w:rPr>
        <w:t>Малинов Ю. Спор Греции и бывшей Югославской республики Македонии [Электронный ресурс]. – Режим доступа: http://www.rodon.org/polit-080421111010.</w:t>
      </w:r>
    </w:p>
    <w:p w:rsidR="008D7536" w:rsidRPr="001367D1" w:rsidRDefault="008D7536" w:rsidP="008D7536">
      <w:pPr>
        <w:pStyle w:val="a4"/>
        <w:numPr>
          <w:ilvl w:val="0"/>
          <w:numId w:val="1"/>
        </w:numPr>
        <w:spacing w:line="360" w:lineRule="auto"/>
        <w:jc w:val="both"/>
        <w:rPr>
          <w:rFonts w:ascii="Times New Roman" w:hAnsi="Times New Roman" w:cs="Times New Roman"/>
          <w:sz w:val="28"/>
          <w:szCs w:val="28"/>
        </w:rPr>
      </w:pPr>
      <w:r w:rsidRPr="001367D1">
        <w:rPr>
          <w:rFonts w:ascii="Times New Roman" w:hAnsi="Times New Roman" w:cs="Times New Roman"/>
          <w:sz w:val="28"/>
          <w:szCs w:val="28"/>
        </w:rPr>
        <w:t xml:space="preserve">Морозов Г. Миротворчість і примус до миру / / МЕіМО. </w:t>
      </w:r>
      <w:r w:rsidR="009E10CF">
        <w:rPr>
          <w:rFonts w:ascii="Times New Roman" w:hAnsi="Times New Roman" w:cs="Times New Roman"/>
          <w:sz w:val="28"/>
          <w:szCs w:val="28"/>
          <w:lang w:val="uk-UA"/>
        </w:rPr>
        <w:t xml:space="preserve">- </w:t>
      </w:r>
      <w:r w:rsidRPr="001367D1">
        <w:rPr>
          <w:rFonts w:ascii="Times New Roman" w:hAnsi="Times New Roman" w:cs="Times New Roman"/>
          <w:sz w:val="28"/>
          <w:szCs w:val="28"/>
        </w:rPr>
        <w:t>1999.</w:t>
      </w:r>
      <w:r w:rsidR="009E10CF">
        <w:rPr>
          <w:rFonts w:ascii="Times New Roman" w:hAnsi="Times New Roman" w:cs="Times New Roman"/>
          <w:sz w:val="28"/>
          <w:szCs w:val="28"/>
          <w:lang w:val="uk-UA"/>
        </w:rPr>
        <w:t xml:space="preserve"> -</w:t>
      </w:r>
      <w:r w:rsidRPr="001367D1">
        <w:rPr>
          <w:rFonts w:ascii="Times New Roman" w:hAnsi="Times New Roman" w:cs="Times New Roman"/>
          <w:sz w:val="28"/>
          <w:szCs w:val="28"/>
        </w:rPr>
        <w:t xml:space="preserve"> № 2. С.60-69.</w:t>
      </w:r>
    </w:p>
    <w:p w:rsidR="008D7536" w:rsidRPr="001C70AB" w:rsidRDefault="008D7536" w:rsidP="008D7536">
      <w:pPr>
        <w:pStyle w:val="a4"/>
        <w:numPr>
          <w:ilvl w:val="0"/>
          <w:numId w:val="1"/>
        </w:numPr>
        <w:spacing w:line="360" w:lineRule="auto"/>
        <w:jc w:val="both"/>
        <w:rPr>
          <w:rFonts w:ascii="Times New Roman" w:hAnsi="Times New Roman" w:cs="Times New Roman"/>
          <w:sz w:val="28"/>
          <w:szCs w:val="28"/>
        </w:rPr>
      </w:pPr>
      <w:r w:rsidRPr="001C70AB">
        <w:rPr>
          <w:rFonts w:ascii="Times New Roman" w:hAnsi="Times New Roman" w:cs="Times New Roman"/>
          <w:sz w:val="28"/>
          <w:szCs w:val="28"/>
        </w:rPr>
        <w:t>Население Черногории [Электронный ресурс]. – Режим доступа: http://www.srpska.ru/article.php?nid=6260.</w:t>
      </w:r>
    </w:p>
    <w:p w:rsidR="008D7536" w:rsidRPr="001C70AB" w:rsidRDefault="008D7536" w:rsidP="008D7536">
      <w:pPr>
        <w:pStyle w:val="a4"/>
        <w:numPr>
          <w:ilvl w:val="0"/>
          <w:numId w:val="1"/>
        </w:numPr>
        <w:spacing w:line="360" w:lineRule="auto"/>
        <w:jc w:val="both"/>
        <w:rPr>
          <w:rFonts w:ascii="Times New Roman" w:hAnsi="Times New Roman" w:cs="Times New Roman"/>
          <w:sz w:val="28"/>
          <w:szCs w:val="28"/>
        </w:rPr>
      </w:pPr>
      <w:r w:rsidRPr="001C70AB">
        <w:rPr>
          <w:rFonts w:ascii="Times New Roman" w:hAnsi="Times New Roman" w:cs="Times New Roman"/>
          <w:sz w:val="28"/>
          <w:szCs w:val="28"/>
        </w:rPr>
        <w:t>Переосмысливая современность. Материалы международной конференции // Полис. – 2003. – № 2 – С.12–33.</w:t>
      </w:r>
    </w:p>
    <w:p w:rsidR="008D7536" w:rsidRDefault="008D7536" w:rsidP="008D7536">
      <w:pPr>
        <w:pStyle w:val="a4"/>
        <w:numPr>
          <w:ilvl w:val="0"/>
          <w:numId w:val="1"/>
        </w:numPr>
        <w:spacing w:line="360" w:lineRule="auto"/>
        <w:jc w:val="both"/>
        <w:rPr>
          <w:rFonts w:ascii="Times New Roman" w:hAnsi="Times New Roman" w:cs="Times New Roman"/>
          <w:sz w:val="28"/>
          <w:szCs w:val="28"/>
        </w:rPr>
      </w:pPr>
      <w:r w:rsidRPr="001C70AB">
        <w:rPr>
          <w:rFonts w:ascii="Times New Roman" w:hAnsi="Times New Roman" w:cs="Times New Roman"/>
          <w:sz w:val="28"/>
          <w:szCs w:val="28"/>
        </w:rPr>
        <w:t>Пономарева Е.Г. Политическое развитие постъюгославского пространства: (внутренние и внешние факторы) : моно</w:t>
      </w:r>
      <w:r>
        <w:rPr>
          <w:rFonts w:ascii="Times New Roman" w:hAnsi="Times New Roman" w:cs="Times New Roman"/>
          <w:sz w:val="28"/>
          <w:szCs w:val="28"/>
        </w:rPr>
        <w:t xml:space="preserve">графия / Е. Г. </w:t>
      </w:r>
      <w:r>
        <w:rPr>
          <w:rFonts w:ascii="Times New Roman" w:hAnsi="Times New Roman" w:cs="Times New Roman"/>
          <w:sz w:val="28"/>
          <w:szCs w:val="28"/>
        </w:rPr>
        <w:lastRenderedPageBreak/>
        <w:t>Пономарева. – М.</w:t>
      </w:r>
      <w:r w:rsidRPr="001C70AB">
        <w:rPr>
          <w:rFonts w:ascii="Times New Roman" w:hAnsi="Times New Roman" w:cs="Times New Roman"/>
          <w:sz w:val="28"/>
          <w:szCs w:val="28"/>
        </w:rPr>
        <w:t>: МГИМОУниверситет, 2007. – 235 с. – ISBN 978-5-9228-0309-0.</w:t>
      </w:r>
    </w:p>
    <w:p w:rsidR="008D7536" w:rsidRPr="00D82B31" w:rsidRDefault="008D7536" w:rsidP="008D7536">
      <w:pPr>
        <w:pStyle w:val="a4"/>
        <w:numPr>
          <w:ilvl w:val="0"/>
          <w:numId w:val="1"/>
        </w:numPr>
        <w:spacing w:line="360" w:lineRule="auto"/>
        <w:jc w:val="both"/>
        <w:rPr>
          <w:rFonts w:ascii="Times New Roman" w:hAnsi="Times New Roman" w:cs="Times New Roman"/>
          <w:sz w:val="28"/>
          <w:szCs w:val="28"/>
        </w:rPr>
      </w:pPr>
      <w:r w:rsidRPr="00D82B31">
        <w:rPr>
          <w:rFonts w:ascii="Times New Roman" w:hAnsi="Times New Roman" w:cs="Times New Roman"/>
          <w:sz w:val="28"/>
          <w:szCs w:val="28"/>
        </w:rPr>
        <w:t>Попис на населението, домакинствата и становите во Pепублика Македониja. – Скопje. – 2005. – 51с.</w:t>
      </w:r>
    </w:p>
    <w:p w:rsidR="008D7536" w:rsidRPr="001C70AB" w:rsidRDefault="008D7536" w:rsidP="008D7536">
      <w:pPr>
        <w:pStyle w:val="a4"/>
        <w:numPr>
          <w:ilvl w:val="0"/>
          <w:numId w:val="1"/>
        </w:numPr>
        <w:spacing w:line="360" w:lineRule="auto"/>
        <w:jc w:val="both"/>
        <w:rPr>
          <w:rFonts w:ascii="Times New Roman" w:hAnsi="Times New Roman" w:cs="Times New Roman"/>
          <w:sz w:val="28"/>
          <w:szCs w:val="28"/>
        </w:rPr>
      </w:pPr>
      <w:r w:rsidRPr="00D92134">
        <w:rPr>
          <w:rFonts w:ascii="Times New Roman" w:hAnsi="Times New Roman" w:cs="Times New Roman"/>
          <w:color w:val="000000"/>
          <w:sz w:val="28"/>
          <w:szCs w:val="28"/>
          <w:shd w:val="clear" w:color="auto" w:fill="FFFFFF"/>
        </w:rPr>
        <w:t>Политические и культурные отношения России с югославянскими землями в первой трети Х1Х века. - М.: Наука, 1997. -</w:t>
      </w:r>
      <w:r>
        <w:rPr>
          <w:rFonts w:ascii="Times New Roman" w:hAnsi="Times New Roman" w:cs="Times New Roman"/>
          <w:color w:val="000000"/>
          <w:sz w:val="28"/>
          <w:szCs w:val="28"/>
          <w:shd w:val="clear" w:color="auto" w:fill="FFFFFF"/>
        </w:rPr>
        <w:t xml:space="preserve"> </w:t>
      </w:r>
      <w:r w:rsidRPr="00D92134">
        <w:rPr>
          <w:rFonts w:ascii="Times New Roman" w:hAnsi="Times New Roman" w:cs="Times New Roman"/>
          <w:color w:val="000000"/>
          <w:sz w:val="28"/>
          <w:szCs w:val="28"/>
          <w:shd w:val="clear" w:color="auto" w:fill="FFFFFF"/>
        </w:rPr>
        <w:t xml:space="preserve">С. </w:t>
      </w:r>
      <w:r w:rsidRPr="00D82B31">
        <w:rPr>
          <w:rFonts w:ascii="Times New Roman" w:hAnsi="Times New Roman" w:cs="Times New Roman"/>
          <w:color w:val="000000"/>
          <w:sz w:val="28"/>
          <w:szCs w:val="28"/>
          <w:shd w:val="clear" w:color="auto" w:fill="FFFFFF"/>
        </w:rPr>
        <w:t>10-11.</w:t>
      </w:r>
    </w:p>
    <w:p w:rsidR="008D7536" w:rsidRPr="001C70AB" w:rsidRDefault="008D7536" w:rsidP="008D7536">
      <w:pPr>
        <w:pStyle w:val="a4"/>
        <w:numPr>
          <w:ilvl w:val="0"/>
          <w:numId w:val="1"/>
        </w:numPr>
        <w:spacing w:line="360" w:lineRule="auto"/>
        <w:jc w:val="both"/>
        <w:rPr>
          <w:rFonts w:ascii="Times New Roman" w:hAnsi="Times New Roman" w:cs="Times New Roman"/>
          <w:sz w:val="28"/>
          <w:szCs w:val="28"/>
        </w:rPr>
      </w:pPr>
      <w:r w:rsidRPr="001C70AB">
        <w:rPr>
          <w:rFonts w:ascii="Times New Roman" w:hAnsi="Times New Roman" w:cs="Times New Roman"/>
          <w:sz w:val="28"/>
          <w:szCs w:val="28"/>
        </w:rPr>
        <w:t>Рейдер С. Операції з підтримки миру - військові аспект</w:t>
      </w:r>
      <w:r w:rsidR="009E10CF">
        <w:rPr>
          <w:rFonts w:ascii="Times New Roman" w:hAnsi="Times New Roman" w:cs="Times New Roman"/>
          <w:sz w:val="28"/>
          <w:szCs w:val="28"/>
        </w:rPr>
        <w:t>и багатонаціонального підходу /</w:t>
      </w:r>
      <w:r w:rsidRPr="001C70AB">
        <w:rPr>
          <w:rFonts w:ascii="Times New Roman" w:hAnsi="Times New Roman" w:cs="Times New Roman"/>
          <w:sz w:val="28"/>
          <w:szCs w:val="28"/>
        </w:rPr>
        <w:t>/ Військова думка.</w:t>
      </w:r>
      <w:r w:rsidR="009E10CF">
        <w:rPr>
          <w:rFonts w:ascii="Times New Roman" w:hAnsi="Times New Roman" w:cs="Times New Roman"/>
          <w:sz w:val="28"/>
          <w:szCs w:val="28"/>
          <w:lang w:val="uk-UA"/>
        </w:rPr>
        <w:t xml:space="preserve"> -</w:t>
      </w:r>
      <w:r w:rsidRPr="001C70AB">
        <w:rPr>
          <w:rFonts w:ascii="Times New Roman" w:hAnsi="Times New Roman" w:cs="Times New Roman"/>
          <w:sz w:val="28"/>
          <w:szCs w:val="28"/>
        </w:rPr>
        <w:t xml:space="preserve"> 1994.</w:t>
      </w:r>
      <w:r w:rsidR="009E10CF">
        <w:rPr>
          <w:rFonts w:ascii="Times New Roman" w:hAnsi="Times New Roman" w:cs="Times New Roman"/>
          <w:sz w:val="28"/>
          <w:szCs w:val="28"/>
          <w:lang w:val="uk-UA"/>
        </w:rPr>
        <w:t xml:space="preserve"> -</w:t>
      </w:r>
      <w:r w:rsidR="009E10CF">
        <w:rPr>
          <w:rFonts w:ascii="Times New Roman" w:hAnsi="Times New Roman" w:cs="Times New Roman"/>
          <w:sz w:val="28"/>
          <w:szCs w:val="28"/>
        </w:rPr>
        <w:t xml:space="preserve"> № 2</w:t>
      </w:r>
      <w:r w:rsidR="009E10CF">
        <w:rPr>
          <w:rFonts w:ascii="Times New Roman" w:hAnsi="Times New Roman" w:cs="Times New Roman"/>
          <w:sz w:val="28"/>
          <w:szCs w:val="28"/>
          <w:lang w:val="uk-UA"/>
        </w:rPr>
        <w:t>. -</w:t>
      </w:r>
      <w:r w:rsidR="009E10CF">
        <w:rPr>
          <w:rFonts w:ascii="Times New Roman" w:hAnsi="Times New Roman" w:cs="Times New Roman"/>
          <w:sz w:val="28"/>
          <w:szCs w:val="28"/>
        </w:rPr>
        <w:t xml:space="preserve"> </w:t>
      </w:r>
      <w:r w:rsidR="009E10CF">
        <w:rPr>
          <w:rFonts w:ascii="Times New Roman" w:hAnsi="Times New Roman" w:cs="Times New Roman"/>
          <w:sz w:val="28"/>
          <w:szCs w:val="28"/>
          <w:lang w:val="uk-UA"/>
        </w:rPr>
        <w:t>С</w:t>
      </w:r>
      <w:r w:rsidRPr="001C70AB">
        <w:rPr>
          <w:rFonts w:ascii="Times New Roman" w:hAnsi="Times New Roman" w:cs="Times New Roman"/>
          <w:sz w:val="28"/>
          <w:szCs w:val="28"/>
        </w:rPr>
        <w:t>. 73</w:t>
      </w:r>
    </w:p>
    <w:p w:rsidR="008D7536" w:rsidRPr="007A011F" w:rsidRDefault="008D7536" w:rsidP="008D7536">
      <w:pPr>
        <w:pStyle w:val="a4"/>
        <w:numPr>
          <w:ilvl w:val="0"/>
          <w:numId w:val="1"/>
        </w:numPr>
        <w:spacing w:line="360" w:lineRule="auto"/>
        <w:jc w:val="both"/>
        <w:rPr>
          <w:rFonts w:ascii="Times New Roman" w:hAnsi="Times New Roman" w:cs="Times New Roman"/>
          <w:sz w:val="28"/>
          <w:szCs w:val="28"/>
        </w:rPr>
      </w:pPr>
      <w:r w:rsidRPr="007A011F">
        <w:rPr>
          <w:rFonts w:ascii="Times New Roman" w:hAnsi="Times New Roman" w:cs="Times New Roman"/>
          <w:sz w:val="28"/>
          <w:szCs w:val="28"/>
        </w:rPr>
        <w:t>Романов В.А. Північноатлантичний союз: Договір і організація в світі, що зм</w:t>
      </w:r>
      <w:r w:rsidR="009E10CF">
        <w:rPr>
          <w:rFonts w:ascii="Times New Roman" w:hAnsi="Times New Roman" w:cs="Times New Roman"/>
          <w:sz w:val="28"/>
          <w:szCs w:val="28"/>
        </w:rPr>
        <w:t>інюється /</w:t>
      </w:r>
      <w:r w:rsidRPr="007A011F">
        <w:rPr>
          <w:rFonts w:ascii="Times New Roman" w:hAnsi="Times New Roman" w:cs="Times New Roman"/>
          <w:sz w:val="28"/>
          <w:szCs w:val="28"/>
        </w:rPr>
        <w:t>/ Московський журнал міжнародного права.</w:t>
      </w:r>
      <w:r w:rsidR="009E10CF">
        <w:rPr>
          <w:rFonts w:ascii="Times New Roman" w:hAnsi="Times New Roman" w:cs="Times New Roman"/>
          <w:sz w:val="28"/>
          <w:szCs w:val="28"/>
          <w:lang w:val="uk-UA"/>
        </w:rPr>
        <w:t xml:space="preserve"> -</w:t>
      </w:r>
      <w:r w:rsidRPr="007A011F">
        <w:rPr>
          <w:rFonts w:ascii="Times New Roman" w:hAnsi="Times New Roman" w:cs="Times New Roman"/>
          <w:sz w:val="28"/>
          <w:szCs w:val="28"/>
        </w:rPr>
        <w:t xml:space="preserve"> 1992.</w:t>
      </w:r>
      <w:r w:rsidR="009E10CF">
        <w:rPr>
          <w:rFonts w:ascii="Times New Roman" w:hAnsi="Times New Roman" w:cs="Times New Roman"/>
          <w:sz w:val="28"/>
          <w:szCs w:val="28"/>
          <w:lang w:val="uk-UA"/>
        </w:rPr>
        <w:t xml:space="preserve"> -</w:t>
      </w:r>
      <w:r w:rsidRPr="007A011F">
        <w:rPr>
          <w:rFonts w:ascii="Times New Roman" w:hAnsi="Times New Roman" w:cs="Times New Roman"/>
          <w:sz w:val="28"/>
          <w:szCs w:val="28"/>
        </w:rPr>
        <w:t xml:space="preserve"> № 1.</w:t>
      </w:r>
      <w:r w:rsidR="009E10CF">
        <w:rPr>
          <w:rFonts w:ascii="Times New Roman" w:hAnsi="Times New Roman" w:cs="Times New Roman"/>
          <w:sz w:val="28"/>
          <w:szCs w:val="28"/>
          <w:lang w:val="uk-UA"/>
        </w:rPr>
        <w:t xml:space="preserve"> -</w:t>
      </w:r>
      <w:r w:rsidRPr="007A011F">
        <w:rPr>
          <w:rFonts w:ascii="Times New Roman" w:hAnsi="Times New Roman" w:cs="Times New Roman"/>
          <w:sz w:val="28"/>
          <w:szCs w:val="28"/>
        </w:rPr>
        <w:t xml:space="preserve"> С. 104-124</w:t>
      </w:r>
    </w:p>
    <w:p w:rsidR="008D7536" w:rsidRPr="007A011F" w:rsidRDefault="008D7536" w:rsidP="008D7536">
      <w:pPr>
        <w:pStyle w:val="a4"/>
        <w:numPr>
          <w:ilvl w:val="0"/>
          <w:numId w:val="1"/>
        </w:numPr>
        <w:spacing w:line="360" w:lineRule="auto"/>
        <w:jc w:val="both"/>
        <w:rPr>
          <w:rFonts w:ascii="Times New Roman" w:hAnsi="Times New Roman" w:cs="Times New Roman"/>
          <w:sz w:val="28"/>
          <w:szCs w:val="28"/>
        </w:rPr>
      </w:pPr>
      <w:r w:rsidRPr="007A011F">
        <w:rPr>
          <w:rFonts w:ascii="Times New Roman" w:hAnsi="Times New Roman" w:cs="Times New Roman"/>
          <w:sz w:val="28"/>
          <w:szCs w:val="28"/>
        </w:rPr>
        <w:t>Резолюция СБ ООН №1160 (1998). [Електронний ресурс] / Режим доступу: // https://undocs.org/ru/S/RES/1160(1998)</w:t>
      </w:r>
    </w:p>
    <w:p w:rsidR="008D7536" w:rsidRPr="007A011F" w:rsidRDefault="008D7536" w:rsidP="008D7536">
      <w:pPr>
        <w:pStyle w:val="a4"/>
        <w:numPr>
          <w:ilvl w:val="0"/>
          <w:numId w:val="1"/>
        </w:numPr>
        <w:spacing w:line="360" w:lineRule="auto"/>
        <w:jc w:val="both"/>
        <w:rPr>
          <w:rFonts w:ascii="Times New Roman" w:hAnsi="Times New Roman" w:cs="Times New Roman"/>
          <w:sz w:val="28"/>
          <w:szCs w:val="28"/>
        </w:rPr>
      </w:pPr>
      <w:r w:rsidRPr="007A011F">
        <w:rPr>
          <w:rFonts w:ascii="Times New Roman" w:hAnsi="Times New Roman" w:cs="Times New Roman"/>
          <w:sz w:val="28"/>
          <w:szCs w:val="28"/>
        </w:rPr>
        <w:t>Резолюция 776 (14 сентября 1992 г.) // Международные организации и кризис на Балканах. Документы. Т. 1, 2 / сост. и отв. ред. Е. Ю. Гуськова. М. : Индрик, 2000. С. 83.</w:t>
      </w:r>
    </w:p>
    <w:p w:rsidR="008D7536" w:rsidRDefault="008D7536" w:rsidP="008D7536">
      <w:pPr>
        <w:pStyle w:val="a4"/>
        <w:numPr>
          <w:ilvl w:val="0"/>
          <w:numId w:val="1"/>
        </w:numPr>
        <w:spacing w:line="360" w:lineRule="auto"/>
        <w:jc w:val="both"/>
        <w:rPr>
          <w:rFonts w:ascii="Times New Roman" w:hAnsi="Times New Roman" w:cs="Times New Roman"/>
          <w:sz w:val="28"/>
          <w:szCs w:val="28"/>
        </w:rPr>
      </w:pPr>
      <w:r w:rsidRPr="00DF464E">
        <w:rPr>
          <w:rFonts w:ascii="Times New Roman" w:hAnsi="Times New Roman" w:cs="Times New Roman"/>
          <w:sz w:val="28"/>
          <w:szCs w:val="28"/>
        </w:rPr>
        <w:t>Резолюция 998 от 16 июня 1995 года. [Електронний ресурс] / Режим доступу: // https: // documents-dds-ny.un.org/doc/UNDOC/GEN/N95/179/36/PDF/N9517936.pdf? OpenElement</w:t>
      </w:r>
    </w:p>
    <w:p w:rsidR="008D7536" w:rsidRDefault="008D7536" w:rsidP="008D7536">
      <w:pPr>
        <w:pStyle w:val="a4"/>
        <w:numPr>
          <w:ilvl w:val="0"/>
          <w:numId w:val="1"/>
        </w:numPr>
        <w:spacing w:line="360" w:lineRule="auto"/>
        <w:jc w:val="both"/>
        <w:rPr>
          <w:rFonts w:ascii="Times New Roman" w:hAnsi="Times New Roman" w:cs="Times New Roman"/>
          <w:sz w:val="28"/>
          <w:szCs w:val="28"/>
        </w:rPr>
      </w:pPr>
      <w:r w:rsidRPr="00DF464E">
        <w:rPr>
          <w:rFonts w:ascii="Times New Roman" w:hAnsi="Times New Roman" w:cs="Times New Roman"/>
          <w:sz w:val="28"/>
          <w:szCs w:val="28"/>
        </w:rPr>
        <w:t>Современные международные отношения и мировая политика / [Ред. А .В . Торкунова]. – М.: Просвещение. – 2005. – 990 с.</w:t>
      </w:r>
    </w:p>
    <w:p w:rsidR="008D7536" w:rsidRPr="007A011F" w:rsidRDefault="008D7536" w:rsidP="008D7536">
      <w:pPr>
        <w:pStyle w:val="a4"/>
        <w:numPr>
          <w:ilvl w:val="0"/>
          <w:numId w:val="1"/>
        </w:numPr>
        <w:spacing w:line="360" w:lineRule="auto"/>
        <w:jc w:val="both"/>
        <w:rPr>
          <w:rFonts w:ascii="Times New Roman" w:hAnsi="Times New Roman" w:cs="Times New Roman"/>
          <w:sz w:val="28"/>
          <w:szCs w:val="28"/>
        </w:rPr>
      </w:pPr>
      <w:r w:rsidRPr="007A011F">
        <w:rPr>
          <w:rFonts w:ascii="Times New Roman" w:hAnsi="Times New Roman" w:cs="Times New Roman"/>
          <w:sz w:val="28"/>
          <w:szCs w:val="28"/>
        </w:rPr>
        <w:t>Степанова Е. А. Религиозный фактор в македонском конфликте / Е. А. Степанова // Независимая. – 2001. – № 155. – 23 августа.</w:t>
      </w:r>
    </w:p>
    <w:p w:rsidR="008D7536" w:rsidRPr="007A011F" w:rsidRDefault="008D7536" w:rsidP="008D7536">
      <w:pPr>
        <w:pStyle w:val="a4"/>
        <w:numPr>
          <w:ilvl w:val="0"/>
          <w:numId w:val="1"/>
        </w:numPr>
        <w:spacing w:line="360" w:lineRule="auto"/>
        <w:jc w:val="both"/>
        <w:rPr>
          <w:rFonts w:ascii="Times New Roman" w:hAnsi="Times New Roman" w:cs="Times New Roman"/>
          <w:sz w:val="28"/>
          <w:szCs w:val="28"/>
        </w:rPr>
      </w:pPr>
      <w:r w:rsidRPr="007A011F">
        <w:rPr>
          <w:rFonts w:ascii="Times New Roman" w:hAnsi="Times New Roman" w:cs="Times New Roman"/>
          <w:sz w:val="28"/>
          <w:szCs w:val="28"/>
        </w:rPr>
        <w:t>Третьякова М.Ч. Как в Македонии закончился военный конфликт в 2001 г. Охридский договор / [Електронний ресурс] / М. Ч. Третьякова// Институт славяноведения РАН. – С.146. – Режим доступу: // https://cyberleninka.ru/article/v/kak-v-makedonii-zakonchilsya-voennyy-konflikt-v-2001-g-ohridskiy-dogovor</w:t>
      </w:r>
    </w:p>
    <w:p w:rsidR="008D7536" w:rsidRPr="0053261C" w:rsidRDefault="008D7536" w:rsidP="008D7536">
      <w:pPr>
        <w:pStyle w:val="a4"/>
        <w:numPr>
          <w:ilvl w:val="0"/>
          <w:numId w:val="1"/>
        </w:numPr>
        <w:spacing w:line="360" w:lineRule="auto"/>
        <w:jc w:val="both"/>
        <w:rPr>
          <w:rFonts w:ascii="Times New Roman" w:hAnsi="Times New Roman" w:cs="Times New Roman"/>
          <w:sz w:val="28"/>
          <w:szCs w:val="28"/>
        </w:rPr>
      </w:pPr>
      <w:r w:rsidRPr="0053261C">
        <w:rPr>
          <w:rFonts w:ascii="Times New Roman" w:hAnsi="Times New Roman" w:cs="Times New Roman"/>
          <w:sz w:val="28"/>
          <w:szCs w:val="28"/>
        </w:rPr>
        <w:lastRenderedPageBreak/>
        <w:t>Хантингтон С. Столкновение цивилизаций / С. Хантингтон. – М.: АСТ. – 2003. – 603 с.</w:t>
      </w:r>
    </w:p>
    <w:p w:rsidR="008D7536" w:rsidRPr="0053261C" w:rsidRDefault="008D7536" w:rsidP="008D7536">
      <w:pPr>
        <w:pStyle w:val="a4"/>
        <w:numPr>
          <w:ilvl w:val="0"/>
          <w:numId w:val="1"/>
        </w:numPr>
        <w:spacing w:line="360" w:lineRule="auto"/>
        <w:jc w:val="both"/>
        <w:rPr>
          <w:rFonts w:ascii="Times New Roman" w:hAnsi="Times New Roman" w:cs="Times New Roman"/>
          <w:sz w:val="28"/>
          <w:szCs w:val="28"/>
        </w:rPr>
      </w:pPr>
      <w:r w:rsidRPr="0053261C">
        <w:rPr>
          <w:rFonts w:ascii="Times New Roman" w:hAnsi="Times New Roman" w:cs="Times New Roman"/>
          <w:sz w:val="28"/>
          <w:szCs w:val="28"/>
        </w:rPr>
        <w:t>Цыганков П. А. Кеннет Уолц и неореализм в науке о международных отношениях / П. А. Цыганков // Теория международных отношений: Хрестоматия. – М.: Гардарики. – 2002. – С. 89–92.</w:t>
      </w:r>
    </w:p>
    <w:p w:rsidR="008D7536" w:rsidRPr="007F622E" w:rsidRDefault="008D7536" w:rsidP="008D7536">
      <w:pPr>
        <w:pStyle w:val="a4"/>
        <w:numPr>
          <w:ilvl w:val="0"/>
          <w:numId w:val="1"/>
        </w:numPr>
        <w:spacing w:line="360" w:lineRule="auto"/>
        <w:jc w:val="both"/>
        <w:rPr>
          <w:rFonts w:ascii="Times New Roman" w:hAnsi="Times New Roman" w:cs="Times New Roman"/>
          <w:sz w:val="28"/>
          <w:szCs w:val="28"/>
        </w:rPr>
      </w:pPr>
      <w:r w:rsidRPr="007F622E">
        <w:rPr>
          <w:rFonts w:ascii="Times New Roman" w:hAnsi="Times New Roman" w:cs="Times New Roman"/>
          <w:sz w:val="28"/>
          <w:szCs w:val="28"/>
        </w:rPr>
        <w:t xml:space="preserve">Ясносокірскій Ю.А. Миротворчість: Деякі концептуальні аспекти політичного врегулювання конфліктів та кризових ситуацій / / Московський журнал міжнародного права. </w:t>
      </w:r>
      <w:r w:rsidR="009E10CF">
        <w:rPr>
          <w:rFonts w:ascii="Times New Roman" w:hAnsi="Times New Roman" w:cs="Times New Roman"/>
          <w:sz w:val="28"/>
          <w:szCs w:val="28"/>
          <w:lang w:val="uk-UA"/>
        </w:rPr>
        <w:t xml:space="preserve">- </w:t>
      </w:r>
      <w:r w:rsidRPr="007F622E">
        <w:rPr>
          <w:rFonts w:ascii="Times New Roman" w:hAnsi="Times New Roman" w:cs="Times New Roman"/>
          <w:sz w:val="28"/>
          <w:szCs w:val="28"/>
        </w:rPr>
        <w:t>1998.</w:t>
      </w:r>
      <w:r w:rsidR="009E10CF">
        <w:rPr>
          <w:rFonts w:ascii="Times New Roman" w:hAnsi="Times New Roman" w:cs="Times New Roman"/>
          <w:sz w:val="28"/>
          <w:szCs w:val="28"/>
          <w:lang w:val="uk-UA"/>
        </w:rPr>
        <w:t xml:space="preserve"> -</w:t>
      </w:r>
      <w:r w:rsidRPr="007F622E">
        <w:rPr>
          <w:rFonts w:ascii="Times New Roman" w:hAnsi="Times New Roman" w:cs="Times New Roman"/>
          <w:sz w:val="28"/>
          <w:szCs w:val="28"/>
        </w:rPr>
        <w:t xml:space="preserve"> № 3.</w:t>
      </w:r>
      <w:r w:rsidR="009E10CF">
        <w:rPr>
          <w:rFonts w:ascii="Times New Roman" w:hAnsi="Times New Roman" w:cs="Times New Roman"/>
          <w:sz w:val="28"/>
          <w:szCs w:val="28"/>
          <w:lang w:val="uk-UA"/>
        </w:rPr>
        <w:t xml:space="preserve"> -</w:t>
      </w:r>
      <w:r w:rsidRPr="007F622E">
        <w:rPr>
          <w:rFonts w:ascii="Times New Roman" w:hAnsi="Times New Roman" w:cs="Times New Roman"/>
          <w:sz w:val="28"/>
          <w:szCs w:val="28"/>
        </w:rPr>
        <w:t xml:space="preserve"> С.46-52.</w:t>
      </w:r>
    </w:p>
    <w:p w:rsidR="008D7536" w:rsidRPr="00774F5F" w:rsidRDefault="008D7536" w:rsidP="008D7536">
      <w:pPr>
        <w:pStyle w:val="a4"/>
        <w:numPr>
          <w:ilvl w:val="0"/>
          <w:numId w:val="1"/>
        </w:numPr>
        <w:spacing w:line="360" w:lineRule="auto"/>
        <w:jc w:val="both"/>
        <w:rPr>
          <w:rFonts w:ascii="Times New Roman" w:hAnsi="Times New Roman" w:cs="Times New Roman"/>
          <w:sz w:val="28"/>
          <w:szCs w:val="28"/>
        </w:rPr>
      </w:pPr>
      <w:r w:rsidRPr="00C06287">
        <w:rPr>
          <w:rFonts w:ascii="Times New Roman" w:hAnsi="Times New Roman" w:cs="Times New Roman"/>
          <w:sz w:val="28"/>
          <w:szCs w:val="28"/>
          <w:lang w:val="uk-UA"/>
        </w:rPr>
        <w:t>Dimitar Bechev. Is Russia Winning in Serbia? Maybe, But Not for the Reasons You Think. [Електронний ресурс]. – Режим доступу: http://www.atlanticcouncil.org/blogs/ukrainealert/is-russia-winning-in-serbia-maybebut-not-for-the-reasons-you-think</w:t>
      </w:r>
    </w:p>
    <w:p w:rsidR="008D7536" w:rsidRPr="001F2430" w:rsidRDefault="008D7536" w:rsidP="008D7536">
      <w:pPr>
        <w:pStyle w:val="a4"/>
        <w:numPr>
          <w:ilvl w:val="0"/>
          <w:numId w:val="1"/>
        </w:numPr>
        <w:spacing w:line="360" w:lineRule="auto"/>
        <w:jc w:val="both"/>
        <w:rPr>
          <w:rFonts w:ascii="Times New Roman" w:hAnsi="Times New Roman" w:cs="Times New Roman"/>
          <w:sz w:val="28"/>
          <w:szCs w:val="28"/>
          <w:lang w:val="en-US"/>
        </w:rPr>
      </w:pPr>
      <w:r w:rsidRPr="001F2430">
        <w:rPr>
          <w:rFonts w:ascii="Times New Roman" w:hAnsi="Times New Roman" w:cs="Times New Roman"/>
          <w:sz w:val="28"/>
          <w:szCs w:val="28"/>
          <w:lang w:val="en-US"/>
        </w:rPr>
        <w:t>Census 2001. Population by ethnicity, by towns/municipalities [</w:t>
      </w:r>
      <w:r w:rsidRPr="001F2430">
        <w:rPr>
          <w:rFonts w:ascii="Times New Roman" w:hAnsi="Times New Roman" w:cs="Times New Roman"/>
          <w:sz w:val="28"/>
          <w:szCs w:val="28"/>
        </w:rPr>
        <w:t>Електронний</w:t>
      </w:r>
      <w:r w:rsidRPr="001F2430">
        <w:rPr>
          <w:rFonts w:ascii="Times New Roman" w:hAnsi="Times New Roman" w:cs="Times New Roman"/>
          <w:sz w:val="28"/>
          <w:szCs w:val="28"/>
          <w:lang w:val="en-US"/>
        </w:rPr>
        <w:t xml:space="preserve"> </w:t>
      </w:r>
      <w:r w:rsidRPr="001F2430">
        <w:rPr>
          <w:rFonts w:ascii="Times New Roman" w:hAnsi="Times New Roman" w:cs="Times New Roman"/>
          <w:sz w:val="28"/>
          <w:szCs w:val="28"/>
        </w:rPr>
        <w:t>ресурс</w:t>
      </w:r>
      <w:r w:rsidRPr="001F2430">
        <w:rPr>
          <w:rFonts w:ascii="Times New Roman" w:hAnsi="Times New Roman" w:cs="Times New Roman"/>
          <w:sz w:val="28"/>
          <w:szCs w:val="28"/>
          <w:lang w:val="en-US"/>
        </w:rPr>
        <w:t xml:space="preserve">]. – </w:t>
      </w:r>
      <w:r w:rsidRPr="001F2430">
        <w:rPr>
          <w:rFonts w:ascii="Times New Roman" w:hAnsi="Times New Roman" w:cs="Times New Roman"/>
          <w:sz w:val="28"/>
          <w:szCs w:val="28"/>
        </w:rPr>
        <w:t>Режим</w:t>
      </w:r>
      <w:r w:rsidRPr="001F2430">
        <w:rPr>
          <w:rFonts w:ascii="Times New Roman" w:hAnsi="Times New Roman" w:cs="Times New Roman"/>
          <w:sz w:val="28"/>
          <w:szCs w:val="28"/>
          <w:lang w:val="en-US"/>
        </w:rPr>
        <w:t xml:space="preserve"> </w:t>
      </w:r>
      <w:r w:rsidRPr="001F2430">
        <w:rPr>
          <w:rFonts w:ascii="Times New Roman" w:hAnsi="Times New Roman" w:cs="Times New Roman"/>
          <w:sz w:val="28"/>
          <w:szCs w:val="28"/>
        </w:rPr>
        <w:t>доступу</w:t>
      </w:r>
      <w:r w:rsidRPr="001F2430">
        <w:rPr>
          <w:rFonts w:ascii="Times New Roman" w:hAnsi="Times New Roman" w:cs="Times New Roman"/>
          <w:sz w:val="28"/>
          <w:szCs w:val="28"/>
          <w:lang w:val="en-US"/>
        </w:rPr>
        <w:t>: http://www.dzs.hr/default_e.htm.</w:t>
      </w:r>
    </w:p>
    <w:p w:rsidR="008D7536" w:rsidRDefault="008D7536" w:rsidP="008D7536">
      <w:pPr>
        <w:pStyle w:val="a4"/>
        <w:numPr>
          <w:ilvl w:val="0"/>
          <w:numId w:val="1"/>
        </w:numPr>
        <w:spacing w:line="360" w:lineRule="auto"/>
        <w:jc w:val="both"/>
        <w:rPr>
          <w:rFonts w:ascii="Times New Roman" w:hAnsi="Times New Roman" w:cs="Times New Roman"/>
          <w:sz w:val="28"/>
          <w:szCs w:val="28"/>
        </w:rPr>
      </w:pPr>
      <w:r w:rsidRPr="000A022B">
        <w:rPr>
          <w:rFonts w:ascii="Times New Roman" w:hAnsi="Times New Roman" w:cs="Times New Roman"/>
          <w:sz w:val="28"/>
          <w:szCs w:val="28"/>
          <w:lang w:val="en-US"/>
        </w:rPr>
        <w:t xml:space="preserve">Decisions taken at the Meeting of the North Atlantic Council in Permanent Session 1. </w:t>
      </w:r>
      <w:r w:rsidRPr="000A022B">
        <w:rPr>
          <w:rFonts w:ascii="Times New Roman" w:hAnsi="Times New Roman" w:cs="Times New Roman"/>
          <w:sz w:val="28"/>
          <w:szCs w:val="28"/>
        </w:rPr>
        <w:t xml:space="preserve">[Електронний ресурс] / Режим доступу: // </w:t>
      </w:r>
      <w:hyperlink r:id="rId11" w:history="1">
        <w:r w:rsidRPr="006D4F70">
          <w:rPr>
            <w:rStyle w:val="a3"/>
            <w:rFonts w:ascii="Times New Roman" w:hAnsi="Times New Roman" w:cs="Times New Roman"/>
            <w:color w:val="000000" w:themeColor="text1"/>
            <w:sz w:val="28"/>
            <w:szCs w:val="28"/>
            <w:u w:val="none"/>
          </w:rPr>
          <w:t>https://www.nato.int/cps/su/natohq/official_texts_24465.htm?selectedLocale=en</w:t>
        </w:r>
      </w:hyperlink>
    </w:p>
    <w:p w:rsidR="008D7536" w:rsidRPr="001F2430" w:rsidRDefault="008D7536" w:rsidP="008D7536">
      <w:pPr>
        <w:pStyle w:val="a4"/>
        <w:numPr>
          <w:ilvl w:val="0"/>
          <w:numId w:val="1"/>
        </w:numPr>
        <w:spacing w:line="360" w:lineRule="auto"/>
        <w:jc w:val="both"/>
        <w:rPr>
          <w:rFonts w:ascii="Times New Roman" w:hAnsi="Times New Roman" w:cs="Times New Roman"/>
          <w:sz w:val="28"/>
          <w:szCs w:val="28"/>
          <w:lang w:val="en-US"/>
        </w:rPr>
      </w:pPr>
      <w:r w:rsidRPr="001F2430">
        <w:rPr>
          <w:rFonts w:ascii="Times New Roman" w:hAnsi="Times New Roman" w:cs="Times New Roman"/>
          <w:sz w:val="28"/>
          <w:szCs w:val="28"/>
          <w:lang w:val="en-US"/>
        </w:rPr>
        <w:t>Džihić V., Hamilton D. Unfinished Business: The Western Balkans and the International Community / V. Džihić, D. Hamilton // Center for Transatlantic Relations. – 2012 [</w:t>
      </w:r>
      <w:r w:rsidRPr="001F2430">
        <w:rPr>
          <w:rFonts w:ascii="Times New Roman" w:hAnsi="Times New Roman" w:cs="Times New Roman"/>
          <w:sz w:val="28"/>
          <w:szCs w:val="28"/>
        </w:rPr>
        <w:t>Електронний</w:t>
      </w:r>
      <w:r w:rsidRPr="001F2430">
        <w:rPr>
          <w:rFonts w:ascii="Times New Roman" w:hAnsi="Times New Roman" w:cs="Times New Roman"/>
          <w:sz w:val="28"/>
          <w:szCs w:val="28"/>
          <w:lang w:val="en-US"/>
        </w:rPr>
        <w:t xml:space="preserve"> </w:t>
      </w:r>
      <w:r w:rsidRPr="001F2430">
        <w:rPr>
          <w:rFonts w:ascii="Times New Roman" w:hAnsi="Times New Roman" w:cs="Times New Roman"/>
          <w:sz w:val="28"/>
          <w:szCs w:val="28"/>
        </w:rPr>
        <w:t>ресурс</w:t>
      </w:r>
      <w:r w:rsidRPr="001F2430">
        <w:rPr>
          <w:rFonts w:ascii="Times New Roman" w:hAnsi="Times New Roman" w:cs="Times New Roman"/>
          <w:sz w:val="28"/>
          <w:szCs w:val="28"/>
          <w:lang w:val="en-US"/>
        </w:rPr>
        <w:t xml:space="preserve">]. – </w:t>
      </w:r>
      <w:r w:rsidRPr="001F2430">
        <w:rPr>
          <w:rFonts w:ascii="Times New Roman" w:hAnsi="Times New Roman" w:cs="Times New Roman"/>
          <w:sz w:val="28"/>
          <w:szCs w:val="28"/>
        </w:rPr>
        <w:t>Режим</w:t>
      </w:r>
      <w:r w:rsidRPr="001F2430">
        <w:rPr>
          <w:rFonts w:ascii="Times New Roman" w:hAnsi="Times New Roman" w:cs="Times New Roman"/>
          <w:sz w:val="28"/>
          <w:szCs w:val="28"/>
          <w:lang w:val="en-US"/>
        </w:rPr>
        <w:t xml:space="preserve"> </w:t>
      </w:r>
      <w:r w:rsidRPr="001F2430">
        <w:rPr>
          <w:rFonts w:ascii="Times New Roman" w:hAnsi="Times New Roman" w:cs="Times New Roman"/>
          <w:sz w:val="28"/>
          <w:szCs w:val="28"/>
        </w:rPr>
        <w:t>доступу</w:t>
      </w:r>
      <w:r w:rsidRPr="001F2430">
        <w:rPr>
          <w:rFonts w:ascii="Times New Roman" w:hAnsi="Times New Roman" w:cs="Times New Roman"/>
          <w:sz w:val="28"/>
          <w:szCs w:val="28"/>
          <w:lang w:val="en-US"/>
        </w:rPr>
        <w:t>: http://transatlantic.sais-jhu.edu/publications/Unfinished%20Business</w:t>
      </w:r>
    </w:p>
    <w:p w:rsidR="008D7536" w:rsidRPr="001F2430" w:rsidRDefault="008D7536" w:rsidP="008D7536">
      <w:pPr>
        <w:pStyle w:val="a4"/>
        <w:numPr>
          <w:ilvl w:val="0"/>
          <w:numId w:val="1"/>
        </w:numPr>
        <w:spacing w:line="360" w:lineRule="auto"/>
        <w:jc w:val="both"/>
        <w:rPr>
          <w:rFonts w:ascii="Times New Roman" w:hAnsi="Times New Roman" w:cs="Times New Roman"/>
          <w:sz w:val="28"/>
          <w:szCs w:val="28"/>
          <w:lang w:val="en-US"/>
        </w:rPr>
      </w:pPr>
      <w:r w:rsidRPr="001F2430">
        <w:rPr>
          <w:rFonts w:ascii="Times New Roman" w:hAnsi="Times New Roman" w:cs="Times New Roman"/>
          <w:sz w:val="28"/>
          <w:szCs w:val="28"/>
          <w:lang w:val="en-US"/>
        </w:rPr>
        <w:t>Farer T. To Shape the Nation's Foreign Policy: Struggles for Dominance among American International Relations Scholars / Tom Farer // Diogenes. – 2004. – N 51. – P. 71-84.</w:t>
      </w:r>
    </w:p>
    <w:p w:rsidR="008D7536" w:rsidRDefault="008D7536" w:rsidP="008D7536">
      <w:pPr>
        <w:pStyle w:val="a4"/>
        <w:numPr>
          <w:ilvl w:val="0"/>
          <w:numId w:val="1"/>
        </w:numPr>
        <w:spacing w:line="360" w:lineRule="auto"/>
        <w:jc w:val="both"/>
        <w:rPr>
          <w:rFonts w:ascii="Times New Roman" w:hAnsi="Times New Roman" w:cs="Times New Roman"/>
          <w:sz w:val="28"/>
          <w:szCs w:val="28"/>
          <w:lang w:val="en-US"/>
        </w:rPr>
      </w:pPr>
      <w:r w:rsidRPr="00DF464E">
        <w:rPr>
          <w:rFonts w:ascii="Times New Roman" w:hAnsi="Times New Roman" w:cs="Times New Roman"/>
          <w:sz w:val="28"/>
          <w:szCs w:val="28"/>
          <w:lang w:val="en-US"/>
        </w:rPr>
        <w:t>Hustings D. D. Innovation and precedent in the Kosovo war: the impact of Operation Allied Force on US foreign policy / D. D. Hustings // International Affairs. – 2009. – Vol. 85. – No. 3. – C. 531-546.</w:t>
      </w:r>
    </w:p>
    <w:p w:rsidR="008D7536" w:rsidRPr="00955F65" w:rsidRDefault="008D7536" w:rsidP="008D7536">
      <w:pPr>
        <w:pStyle w:val="a4"/>
        <w:numPr>
          <w:ilvl w:val="0"/>
          <w:numId w:val="1"/>
        </w:numPr>
        <w:spacing w:after="0" w:line="360" w:lineRule="auto"/>
        <w:jc w:val="both"/>
        <w:rPr>
          <w:rFonts w:ascii="Times New Roman" w:hAnsi="Times New Roman" w:cs="Times New Roman"/>
          <w:sz w:val="28"/>
          <w:szCs w:val="28"/>
        </w:rPr>
      </w:pPr>
      <w:r w:rsidRPr="00955F65">
        <w:rPr>
          <w:rFonts w:ascii="Times New Roman" w:hAnsi="Times New Roman" w:cs="Times New Roman"/>
          <w:sz w:val="28"/>
          <w:szCs w:val="28"/>
          <w:lang w:val="uk-UA"/>
        </w:rPr>
        <w:lastRenderedPageBreak/>
        <w:t>Jelena Milić. The Russification of Serbia. [Електронний ресурс]. – Режим доступу : http://pasos.org/wpcontent/uploads/2014/09/Rusifikacija.pdf</w:t>
      </w:r>
    </w:p>
    <w:p w:rsidR="008D7536" w:rsidRPr="001F2430" w:rsidRDefault="008D7536" w:rsidP="008D7536">
      <w:pPr>
        <w:pStyle w:val="a4"/>
        <w:numPr>
          <w:ilvl w:val="0"/>
          <w:numId w:val="1"/>
        </w:numPr>
        <w:spacing w:line="360" w:lineRule="auto"/>
        <w:jc w:val="both"/>
        <w:rPr>
          <w:rFonts w:ascii="Times New Roman" w:hAnsi="Times New Roman" w:cs="Times New Roman"/>
          <w:sz w:val="28"/>
          <w:szCs w:val="28"/>
          <w:lang w:val="en-US"/>
        </w:rPr>
      </w:pPr>
      <w:r w:rsidRPr="001F2430">
        <w:rPr>
          <w:rFonts w:ascii="Times New Roman" w:hAnsi="Times New Roman" w:cs="Times New Roman"/>
          <w:sz w:val="28"/>
          <w:szCs w:val="28"/>
          <w:lang w:val="en-US"/>
        </w:rPr>
        <w:t>Kennan G. American Diplomacy 1900-1950. Chicago, 1951, p.99.</w:t>
      </w:r>
    </w:p>
    <w:p w:rsidR="008D7536" w:rsidRPr="001F2430" w:rsidRDefault="008D7536" w:rsidP="008D7536">
      <w:pPr>
        <w:pStyle w:val="a4"/>
        <w:numPr>
          <w:ilvl w:val="0"/>
          <w:numId w:val="1"/>
        </w:numPr>
        <w:spacing w:line="360" w:lineRule="auto"/>
        <w:jc w:val="both"/>
        <w:rPr>
          <w:rFonts w:ascii="Times New Roman" w:hAnsi="Times New Roman" w:cs="Times New Roman"/>
          <w:sz w:val="28"/>
          <w:szCs w:val="28"/>
          <w:lang w:val="en-US"/>
        </w:rPr>
      </w:pPr>
      <w:r w:rsidRPr="00DF464E">
        <w:rPr>
          <w:rFonts w:ascii="Times New Roman" w:hAnsi="Times New Roman" w:cs="Times New Roman"/>
          <w:sz w:val="28"/>
          <w:szCs w:val="28"/>
          <w:lang w:val="en-US"/>
        </w:rPr>
        <w:t xml:space="preserve">Kosovo’s First Month. Europe Briefing № 47 / International Crisis Group. </w:t>
      </w:r>
      <w:r w:rsidRPr="00DF464E">
        <w:rPr>
          <w:rFonts w:ascii="Times New Roman" w:hAnsi="Times New Roman" w:cs="Times New Roman"/>
          <w:sz w:val="28"/>
          <w:szCs w:val="28"/>
        </w:rPr>
        <w:t>18 March 2008.</w:t>
      </w:r>
    </w:p>
    <w:p w:rsidR="008D7536" w:rsidRPr="001F2430" w:rsidRDefault="008D7536" w:rsidP="008D7536">
      <w:pPr>
        <w:pStyle w:val="a4"/>
        <w:numPr>
          <w:ilvl w:val="0"/>
          <w:numId w:val="1"/>
        </w:numPr>
        <w:spacing w:line="360" w:lineRule="auto"/>
        <w:jc w:val="both"/>
        <w:rPr>
          <w:rFonts w:ascii="Times New Roman" w:hAnsi="Times New Roman" w:cs="Times New Roman"/>
          <w:sz w:val="28"/>
          <w:szCs w:val="28"/>
          <w:lang w:val="en-US"/>
        </w:rPr>
      </w:pPr>
      <w:r w:rsidRPr="001F2430">
        <w:rPr>
          <w:rFonts w:ascii="Times New Roman" w:hAnsi="Times New Roman" w:cs="Times New Roman"/>
          <w:sz w:val="28"/>
          <w:szCs w:val="28"/>
          <w:lang w:val="en-US"/>
        </w:rPr>
        <w:t>Mearsheimer J. J. Structural realism / J. J. Mearsheimer // International Relations Theories: Discipline and Diversity / Ed. by T. Dunne, M. Kurki, S. Smith. – Oxford University Press. – 2010. – P. 71-88.</w:t>
      </w:r>
    </w:p>
    <w:p w:rsidR="008D7536" w:rsidRPr="00366347" w:rsidRDefault="008D7536" w:rsidP="008D7536">
      <w:pPr>
        <w:pStyle w:val="a4"/>
        <w:numPr>
          <w:ilvl w:val="0"/>
          <w:numId w:val="1"/>
        </w:numPr>
        <w:spacing w:line="360" w:lineRule="auto"/>
        <w:jc w:val="both"/>
        <w:rPr>
          <w:rFonts w:ascii="Times New Roman" w:hAnsi="Times New Roman" w:cs="Times New Roman"/>
          <w:sz w:val="28"/>
          <w:szCs w:val="28"/>
        </w:rPr>
      </w:pPr>
      <w:r w:rsidRPr="00366347">
        <w:rPr>
          <w:rFonts w:ascii="Times New Roman" w:hAnsi="Times New Roman" w:cs="Times New Roman"/>
          <w:sz w:val="28"/>
          <w:szCs w:val="28"/>
          <w:lang w:val="en-US"/>
        </w:rPr>
        <w:t xml:space="preserve">Peace support operations in Bosnia and Herzegovina. </w:t>
      </w:r>
      <w:r w:rsidRPr="00366347">
        <w:rPr>
          <w:rFonts w:ascii="Times New Roman" w:hAnsi="Times New Roman" w:cs="Times New Roman"/>
          <w:sz w:val="28"/>
          <w:szCs w:val="28"/>
        </w:rPr>
        <w:t>[Електронний ресурс] / Режим доступу: // https://www.nato.int/cps/en/natohq/topics_52122.htm</w:t>
      </w:r>
    </w:p>
    <w:p w:rsidR="008D7536" w:rsidRDefault="008D7536" w:rsidP="008D7536">
      <w:pPr>
        <w:pStyle w:val="a4"/>
        <w:numPr>
          <w:ilvl w:val="0"/>
          <w:numId w:val="1"/>
        </w:numPr>
        <w:spacing w:line="360" w:lineRule="auto"/>
        <w:jc w:val="both"/>
        <w:rPr>
          <w:rFonts w:ascii="Times New Roman" w:hAnsi="Times New Roman" w:cs="Times New Roman"/>
          <w:sz w:val="28"/>
          <w:szCs w:val="28"/>
          <w:lang w:val="en-US"/>
        </w:rPr>
      </w:pPr>
      <w:r w:rsidRPr="00DF464E">
        <w:rPr>
          <w:rFonts w:ascii="Times New Roman" w:hAnsi="Times New Roman" w:cs="Times New Roman"/>
          <w:sz w:val="28"/>
          <w:szCs w:val="28"/>
          <w:lang w:val="en-US"/>
        </w:rPr>
        <w:t>Petruca N. The EU’s Role in the Western Balkans A Normative Approach / N. Petruca. — Budapest Hungary, 2012. — 54 p.</w:t>
      </w:r>
    </w:p>
    <w:p w:rsidR="008D7536" w:rsidRPr="00366347" w:rsidRDefault="008D7536" w:rsidP="008D7536">
      <w:pPr>
        <w:pStyle w:val="a4"/>
        <w:numPr>
          <w:ilvl w:val="0"/>
          <w:numId w:val="1"/>
        </w:numPr>
        <w:spacing w:line="360" w:lineRule="auto"/>
        <w:jc w:val="both"/>
        <w:rPr>
          <w:rFonts w:ascii="Times New Roman" w:hAnsi="Times New Roman" w:cs="Times New Roman"/>
          <w:sz w:val="28"/>
          <w:szCs w:val="28"/>
        </w:rPr>
      </w:pPr>
      <w:r w:rsidRPr="00366347">
        <w:rPr>
          <w:rFonts w:ascii="Times New Roman" w:hAnsi="Times New Roman" w:cs="Times New Roman"/>
          <w:sz w:val="28"/>
          <w:szCs w:val="28"/>
          <w:lang w:val="en-US"/>
        </w:rPr>
        <w:t xml:space="preserve">Siracusa J. New Left Diplomatic Histories and Historians. </w:t>
      </w:r>
      <w:r w:rsidRPr="00366347">
        <w:rPr>
          <w:rFonts w:ascii="Times New Roman" w:hAnsi="Times New Roman" w:cs="Times New Roman"/>
          <w:sz w:val="28"/>
          <w:szCs w:val="28"/>
        </w:rPr>
        <w:t>New York, 1973, p.9.</w:t>
      </w:r>
    </w:p>
    <w:p w:rsidR="008D7536" w:rsidRPr="00366347" w:rsidRDefault="008D7536" w:rsidP="008D7536">
      <w:pPr>
        <w:pStyle w:val="a4"/>
        <w:numPr>
          <w:ilvl w:val="0"/>
          <w:numId w:val="1"/>
        </w:numPr>
        <w:spacing w:line="360" w:lineRule="auto"/>
        <w:jc w:val="both"/>
        <w:rPr>
          <w:rFonts w:ascii="Times New Roman" w:hAnsi="Times New Roman" w:cs="Times New Roman"/>
          <w:sz w:val="28"/>
          <w:szCs w:val="28"/>
        </w:rPr>
      </w:pPr>
      <w:r w:rsidRPr="00366347">
        <w:rPr>
          <w:rFonts w:ascii="Times New Roman" w:hAnsi="Times New Roman" w:cs="Times New Roman"/>
          <w:sz w:val="28"/>
          <w:szCs w:val="28"/>
          <w:lang w:val="en-US"/>
        </w:rPr>
        <w:t xml:space="preserve">Statement issued at the Meeting of the North Atlantic Cooperation Council. </w:t>
      </w:r>
      <w:r w:rsidRPr="00366347">
        <w:rPr>
          <w:rFonts w:ascii="Times New Roman" w:hAnsi="Times New Roman" w:cs="Times New Roman"/>
          <w:sz w:val="28"/>
          <w:szCs w:val="28"/>
        </w:rPr>
        <w:t>[Електронний ресурс] / Режим доступу: // https://www.nato.int/cps/en/natohq/official_texts_23984.htm?selectedLocale=en</w:t>
      </w:r>
    </w:p>
    <w:p w:rsidR="008D7536" w:rsidRPr="00366347" w:rsidRDefault="008D7536" w:rsidP="008D7536">
      <w:pPr>
        <w:pStyle w:val="a4"/>
        <w:numPr>
          <w:ilvl w:val="0"/>
          <w:numId w:val="1"/>
        </w:numPr>
        <w:spacing w:line="360" w:lineRule="auto"/>
        <w:jc w:val="both"/>
        <w:rPr>
          <w:rFonts w:ascii="Times New Roman" w:hAnsi="Times New Roman" w:cs="Times New Roman"/>
          <w:sz w:val="28"/>
          <w:szCs w:val="28"/>
          <w:lang w:val="en-US"/>
        </w:rPr>
      </w:pPr>
      <w:r w:rsidRPr="00366347">
        <w:rPr>
          <w:rFonts w:ascii="Times New Roman" w:hAnsi="Times New Roman" w:cs="Times New Roman"/>
          <w:sz w:val="28"/>
          <w:szCs w:val="28"/>
          <w:lang w:val="en-US"/>
        </w:rPr>
        <w:t>The War in Bosnia, 1992–1995 [</w:t>
      </w:r>
      <w:r w:rsidRPr="00366347">
        <w:rPr>
          <w:rFonts w:ascii="Times New Roman" w:hAnsi="Times New Roman" w:cs="Times New Roman"/>
          <w:sz w:val="28"/>
          <w:szCs w:val="28"/>
        </w:rPr>
        <w:t>Електронний</w:t>
      </w:r>
      <w:r w:rsidRPr="00366347">
        <w:rPr>
          <w:rFonts w:ascii="Times New Roman" w:hAnsi="Times New Roman" w:cs="Times New Roman"/>
          <w:sz w:val="28"/>
          <w:szCs w:val="28"/>
          <w:lang w:val="en-US"/>
        </w:rPr>
        <w:t xml:space="preserve"> </w:t>
      </w:r>
      <w:r w:rsidRPr="00366347">
        <w:rPr>
          <w:rFonts w:ascii="Times New Roman" w:hAnsi="Times New Roman" w:cs="Times New Roman"/>
          <w:sz w:val="28"/>
          <w:szCs w:val="28"/>
        </w:rPr>
        <w:t>ресурс</w:t>
      </w:r>
      <w:r w:rsidRPr="00366347">
        <w:rPr>
          <w:rFonts w:ascii="Times New Roman" w:hAnsi="Times New Roman" w:cs="Times New Roman"/>
          <w:sz w:val="28"/>
          <w:szCs w:val="28"/>
          <w:lang w:val="en-US"/>
        </w:rPr>
        <w:t xml:space="preserve">] // U.S. Department of State. Office of the historian. – </w:t>
      </w:r>
      <w:r w:rsidRPr="00366347">
        <w:rPr>
          <w:rFonts w:ascii="Times New Roman" w:hAnsi="Times New Roman" w:cs="Times New Roman"/>
          <w:sz w:val="28"/>
          <w:szCs w:val="28"/>
        </w:rPr>
        <w:t>Режим</w:t>
      </w:r>
      <w:r w:rsidRPr="00366347">
        <w:rPr>
          <w:rFonts w:ascii="Times New Roman" w:hAnsi="Times New Roman" w:cs="Times New Roman"/>
          <w:sz w:val="28"/>
          <w:szCs w:val="28"/>
          <w:lang w:val="en-US"/>
        </w:rPr>
        <w:t xml:space="preserve"> </w:t>
      </w:r>
      <w:r w:rsidRPr="00366347">
        <w:rPr>
          <w:rFonts w:ascii="Times New Roman" w:hAnsi="Times New Roman" w:cs="Times New Roman"/>
          <w:sz w:val="28"/>
          <w:szCs w:val="28"/>
        </w:rPr>
        <w:t>доступу</w:t>
      </w:r>
      <w:r w:rsidRPr="00366347">
        <w:rPr>
          <w:rFonts w:ascii="Times New Roman" w:hAnsi="Times New Roman" w:cs="Times New Roman"/>
          <w:sz w:val="28"/>
          <w:szCs w:val="28"/>
          <w:lang w:val="en-US"/>
        </w:rPr>
        <w:t>: https://history.state.gov/ milestones/1993-2000/bosnia</w:t>
      </w:r>
    </w:p>
    <w:p w:rsidR="008D7536" w:rsidRPr="00366347" w:rsidRDefault="008D7536" w:rsidP="008D7536">
      <w:pPr>
        <w:pStyle w:val="a4"/>
        <w:numPr>
          <w:ilvl w:val="0"/>
          <w:numId w:val="1"/>
        </w:numPr>
        <w:spacing w:line="360" w:lineRule="auto"/>
        <w:jc w:val="both"/>
        <w:rPr>
          <w:rFonts w:ascii="Times New Roman" w:hAnsi="Times New Roman" w:cs="Times New Roman"/>
          <w:sz w:val="28"/>
          <w:szCs w:val="28"/>
          <w:lang w:val="en-US"/>
        </w:rPr>
      </w:pPr>
      <w:r w:rsidRPr="00366347">
        <w:rPr>
          <w:rFonts w:ascii="Times New Roman" w:hAnsi="Times New Roman" w:cs="Times New Roman"/>
          <w:sz w:val="28"/>
          <w:szCs w:val="28"/>
          <w:lang w:val="en-US"/>
        </w:rPr>
        <w:t>Waltz K. Structural Realism after Cold War / Kenneth N. Waltz // International Security. – 2000. – Vol. 25. – № 1. – P. 5-41.</w:t>
      </w:r>
    </w:p>
    <w:p w:rsidR="008D7536" w:rsidRPr="00366347" w:rsidRDefault="008D7536" w:rsidP="008D7536">
      <w:pPr>
        <w:pStyle w:val="a4"/>
        <w:spacing w:line="360" w:lineRule="auto"/>
        <w:jc w:val="both"/>
        <w:rPr>
          <w:rFonts w:ascii="Times New Roman" w:hAnsi="Times New Roman" w:cs="Times New Roman"/>
          <w:sz w:val="28"/>
          <w:szCs w:val="28"/>
          <w:lang w:val="en-US"/>
        </w:rPr>
      </w:pPr>
    </w:p>
    <w:p w:rsidR="004813EC" w:rsidRPr="008D7536" w:rsidRDefault="004813EC" w:rsidP="00875B4C">
      <w:pPr>
        <w:spacing w:line="360" w:lineRule="auto"/>
        <w:jc w:val="both"/>
        <w:rPr>
          <w:lang w:val="en-US"/>
        </w:rPr>
      </w:pPr>
    </w:p>
    <w:p w:rsidR="00340851" w:rsidRDefault="00340851">
      <w:pPr>
        <w:rPr>
          <w:lang w:val="uk-UA"/>
        </w:rPr>
      </w:pPr>
    </w:p>
    <w:p w:rsidR="00340851" w:rsidRDefault="00340851">
      <w:pPr>
        <w:rPr>
          <w:lang w:val="uk-UA"/>
        </w:rPr>
      </w:pPr>
    </w:p>
    <w:p w:rsidR="00340851" w:rsidRDefault="00340851">
      <w:pPr>
        <w:rPr>
          <w:lang w:val="uk-UA"/>
        </w:rPr>
      </w:pPr>
    </w:p>
    <w:sectPr w:rsidR="00340851" w:rsidSect="00FE0F7B">
      <w:headerReference w:type="default" r:id="rId12"/>
      <w:pgSz w:w="11906" w:h="16838"/>
      <w:pgMar w:top="1134" w:right="850" w:bottom="1134" w:left="1701" w:header="708" w:footer="708" w:gutter="0"/>
      <w:pgNumType w:start="1"/>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E6336" w:rsidRDefault="00CE6336" w:rsidP="00CE6336">
      <w:pPr>
        <w:spacing w:after="0" w:line="240" w:lineRule="auto"/>
      </w:pPr>
      <w:r>
        <w:separator/>
      </w:r>
    </w:p>
  </w:endnote>
  <w:endnote w:type="continuationSeparator" w:id="0">
    <w:p w:rsidR="00CE6336" w:rsidRDefault="00CE6336" w:rsidP="00CE63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E6336" w:rsidRDefault="00CE6336" w:rsidP="00CE6336">
      <w:pPr>
        <w:spacing w:after="0" w:line="240" w:lineRule="auto"/>
      </w:pPr>
      <w:r>
        <w:separator/>
      </w:r>
    </w:p>
  </w:footnote>
  <w:footnote w:type="continuationSeparator" w:id="0">
    <w:p w:rsidR="00CE6336" w:rsidRDefault="00CE6336" w:rsidP="00CE633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4219924"/>
      <w:docPartObj>
        <w:docPartGallery w:val="Page Numbers (Top of Page)"/>
        <w:docPartUnique/>
      </w:docPartObj>
    </w:sdtPr>
    <w:sdtEndPr/>
    <w:sdtContent>
      <w:p w:rsidR="00FE0F7B" w:rsidRDefault="00FE0F7B">
        <w:pPr>
          <w:pStyle w:val="a7"/>
          <w:jc w:val="right"/>
        </w:pPr>
        <w:r>
          <w:fldChar w:fldCharType="begin"/>
        </w:r>
        <w:r>
          <w:instrText>PAGE   \* MERGEFORMAT</w:instrText>
        </w:r>
        <w:r>
          <w:fldChar w:fldCharType="separate"/>
        </w:r>
        <w:r w:rsidR="00781A77">
          <w:rPr>
            <w:noProof/>
          </w:rPr>
          <w:t>5</w:t>
        </w:r>
        <w:r>
          <w:fldChar w:fldCharType="end"/>
        </w:r>
      </w:p>
    </w:sdtContent>
  </w:sdt>
  <w:p w:rsidR="00FE0F7B" w:rsidRDefault="00FE0F7B">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51C7562"/>
    <w:multiLevelType w:val="hybridMultilevel"/>
    <w:tmpl w:val="F684CC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6508"/>
    <w:rsid w:val="0000313B"/>
    <w:rsid w:val="000301AB"/>
    <w:rsid w:val="00050BD0"/>
    <w:rsid w:val="00070873"/>
    <w:rsid w:val="000D1445"/>
    <w:rsid w:val="000E4960"/>
    <w:rsid w:val="0017082B"/>
    <w:rsid w:val="00190C80"/>
    <w:rsid w:val="00195A99"/>
    <w:rsid w:val="00203C73"/>
    <w:rsid w:val="002A7AC6"/>
    <w:rsid w:val="002B0C13"/>
    <w:rsid w:val="002B57BD"/>
    <w:rsid w:val="00300005"/>
    <w:rsid w:val="003242E2"/>
    <w:rsid w:val="00324AA1"/>
    <w:rsid w:val="00337960"/>
    <w:rsid w:val="00340851"/>
    <w:rsid w:val="003805C9"/>
    <w:rsid w:val="00383246"/>
    <w:rsid w:val="003B54B7"/>
    <w:rsid w:val="003D321C"/>
    <w:rsid w:val="003E3D36"/>
    <w:rsid w:val="003F227E"/>
    <w:rsid w:val="00443177"/>
    <w:rsid w:val="004813EC"/>
    <w:rsid w:val="00482B64"/>
    <w:rsid w:val="00496F7E"/>
    <w:rsid w:val="004B4025"/>
    <w:rsid w:val="004F5CA6"/>
    <w:rsid w:val="004F5E40"/>
    <w:rsid w:val="005202C0"/>
    <w:rsid w:val="00530A24"/>
    <w:rsid w:val="00536542"/>
    <w:rsid w:val="0055326A"/>
    <w:rsid w:val="0055487B"/>
    <w:rsid w:val="00574E4A"/>
    <w:rsid w:val="005974F7"/>
    <w:rsid w:val="005A5470"/>
    <w:rsid w:val="006C2978"/>
    <w:rsid w:val="006C46BA"/>
    <w:rsid w:val="006D16FA"/>
    <w:rsid w:val="006F319E"/>
    <w:rsid w:val="006F75A9"/>
    <w:rsid w:val="00706508"/>
    <w:rsid w:val="00763E57"/>
    <w:rsid w:val="00781A77"/>
    <w:rsid w:val="007A289F"/>
    <w:rsid w:val="007F21F1"/>
    <w:rsid w:val="007F256A"/>
    <w:rsid w:val="00875B4C"/>
    <w:rsid w:val="0089793F"/>
    <w:rsid w:val="008C23BB"/>
    <w:rsid w:val="008D7536"/>
    <w:rsid w:val="0093451E"/>
    <w:rsid w:val="0094452B"/>
    <w:rsid w:val="00991024"/>
    <w:rsid w:val="009E10CF"/>
    <w:rsid w:val="00A02F43"/>
    <w:rsid w:val="00A21606"/>
    <w:rsid w:val="00A32D18"/>
    <w:rsid w:val="00A51CF5"/>
    <w:rsid w:val="00A86AEC"/>
    <w:rsid w:val="00AC343B"/>
    <w:rsid w:val="00B0170F"/>
    <w:rsid w:val="00B04BDD"/>
    <w:rsid w:val="00B274C4"/>
    <w:rsid w:val="00B33900"/>
    <w:rsid w:val="00B371CE"/>
    <w:rsid w:val="00BA0825"/>
    <w:rsid w:val="00BA1796"/>
    <w:rsid w:val="00BB63A1"/>
    <w:rsid w:val="00BE1E28"/>
    <w:rsid w:val="00C03A33"/>
    <w:rsid w:val="00C41BDE"/>
    <w:rsid w:val="00C8493E"/>
    <w:rsid w:val="00C85A04"/>
    <w:rsid w:val="00CA6056"/>
    <w:rsid w:val="00CE6336"/>
    <w:rsid w:val="00CF4B55"/>
    <w:rsid w:val="00CF6D4A"/>
    <w:rsid w:val="00D04A38"/>
    <w:rsid w:val="00D54824"/>
    <w:rsid w:val="00DD244C"/>
    <w:rsid w:val="00EA10E2"/>
    <w:rsid w:val="00EC63A1"/>
    <w:rsid w:val="00EE7FAD"/>
    <w:rsid w:val="00EF2C6B"/>
    <w:rsid w:val="00F0026A"/>
    <w:rsid w:val="00F316FD"/>
    <w:rsid w:val="00F601F0"/>
    <w:rsid w:val="00F67750"/>
    <w:rsid w:val="00F71048"/>
    <w:rsid w:val="00F82F07"/>
    <w:rsid w:val="00F96BD8"/>
    <w:rsid w:val="00F97D92"/>
    <w:rsid w:val="00FE0F7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04273C0B-7EE4-46EE-BB01-0E591344AC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B57BD"/>
    <w:pPr>
      <w:ind w:firstLine="709"/>
    </w:pPr>
    <w:rPr>
      <w:rFonts w:ascii="Times New Roman" w:hAnsi="Times New Roman"/>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340851"/>
    <w:rPr>
      <w:color w:val="0563C1" w:themeColor="hyperlink"/>
      <w:u w:val="single"/>
    </w:rPr>
  </w:style>
  <w:style w:type="character" w:customStyle="1" w:styleId="apple-converted-space">
    <w:name w:val="apple-converted-space"/>
    <w:basedOn w:val="a0"/>
    <w:rsid w:val="00340851"/>
  </w:style>
  <w:style w:type="paragraph" w:styleId="a4">
    <w:name w:val="List Paragraph"/>
    <w:basedOn w:val="a"/>
    <w:uiPriority w:val="34"/>
    <w:qFormat/>
    <w:rsid w:val="008D7536"/>
    <w:pPr>
      <w:ind w:left="720" w:firstLine="0"/>
      <w:contextualSpacing/>
    </w:pPr>
    <w:rPr>
      <w:rFonts w:asciiTheme="minorHAnsi" w:hAnsiTheme="minorHAnsi"/>
      <w:sz w:val="22"/>
    </w:rPr>
  </w:style>
  <w:style w:type="paragraph" w:styleId="a5">
    <w:name w:val="Balloon Text"/>
    <w:basedOn w:val="a"/>
    <w:link w:val="a6"/>
    <w:uiPriority w:val="99"/>
    <w:semiHidden/>
    <w:unhideWhenUsed/>
    <w:rsid w:val="005A5470"/>
    <w:pPr>
      <w:spacing w:after="0" w:line="240" w:lineRule="auto"/>
    </w:pPr>
    <w:rPr>
      <w:rFonts w:ascii="Segoe UI" w:hAnsi="Segoe UI" w:cs="Segoe UI"/>
      <w:sz w:val="18"/>
      <w:szCs w:val="18"/>
    </w:rPr>
  </w:style>
  <w:style w:type="character" w:customStyle="1" w:styleId="a6">
    <w:name w:val="Текст выноски Знак"/>
    <w:basedOn w:val="a0"/>
    <w:link w:val="a5"/>
    <w:uiPriority w:val="99"/>
    <w:semiHidden/>
    <w:rsid w:val="005A5470"/>
    <w:rPr>
      <w:rFonts w:ascii="Segoe UI" w:hAnsi="Segoe UI" w:cs="Segoe UI"/>
      <w:sz w:val="18"/>
      <w:szCs w:val="18"/>
    </w:rPr>
  </w:style>
  <w:style w:type="paragraph" w:styleId="a7">
    <w:name w:val="header"/>
    <w:basedOn w:val="a"/>
    <w:link w:val="a8"/>
    <w:uiPriority w:val="99"/>
    <w:unhideWhenUsed/>
    <w:rsid w:val="00CE6336"/>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CE6336"/>
    <w:rPr>
      <w:rFonts w:ascii="Times New Roman" w:hAnsi="Times New Roman"/>
      <w:sz w:val="28"/>
    </w:rPr>
  </w:style>
  <w:style w:type="paragraph" w:styleId="a9">
    <w:name w:val="footer"/>
    <w:basedOn w:val="a"/>
    <w:link w:val="aa"/>
    <w:uiPriority w:val="99"/>
    <w:unhideWhenUsed/>
    <w:rsid w:val="00CE6336"/>
    <w:pPr>
      <w:tabs>
        <w:tab w:val="center" w:pos="4677"/>
        <w:tab w:val="right" w:pos="9355"/>
      </w:tabs>
      <w:spacing w:after="0" w:line="240" w:lineRule="auto"/>
    </w:pPr>
  </w:style>
  <w:style w:type="character" w:customStyle="1" w:styleId="aa">
    <w:name w:val="Нижний колонтитул Знак"/>
    <w:basedOn w:val="a0"/>
    <w:link w:val="a9"/>
    <w:uiPriority w:val="99"/>
    <w:rsid w:val="00CE6336"/>
    <w:rPr>
      <w:rFonts w:ascii="Times New Roman" w:hAnsi="Times New Roman"/>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ua-referat.com/%D0%9A%D0%BE%D0%BD%D1%84%D0%BB%D1%96%D0%BA%D1%82"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ua-referat.com/%D0%9F%D0%BE%D0%BA%D0%B0%D1%80%D0%B0%D0%BD%D0%BD%D1%8F"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nato.int/cps/su/natohq/official_texts_24465.htm?selectedLocale=en" TargetMode="External"/><Relationship Id="rId5" Type="http://schemas.openxmlformats.org/officeDocument/2006/relationships/footnotes" Target="footnotes.xml"/><Relationship Id="rId10" Type="http://schemas.openxmlformats.org/officeDocument/2006/relationships/hyperlink" Target="http://ua-referat.com/%D0%9D%D1%96%D0%BC%D0%B5%D1%87%D1%87%D0%B8%D0%BD%D0%B0" TargetMode="External"/><Relationship Id="rId4" Type="http://schemas.openxmlformats.org/officeDocument/2006/relationships/webSettings" Target="webSettings.xml"/><Relationship Id="rId9" Type="http://schemas.openxmlformats.org/officeDocument/2006/relationships/hyperlink" Target="http://ua-referat.com/%D0%9C%D0%B5%D1%85%D0%B0%D0%BD%D1%96%D0%B7%D0%BC%D1%96"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15</Pages>
  <Words>3386</Words>
  <Characters>19301</Characters>
  <Application>Microsoft Office Word</Application>
  <DocSecurity>0</DocSecurity>
  <Lines>160</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22642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libonu</cp:lastModifiedBy>
  <cp:revision>3</cp:revision>
  <cp:lastPrinted>2018-12-16T21:49:00Z</cp:lastPrinted>
  <dcterms:created xsi:type="dcterms:W3CDTF">2019-07-29T11:16:00Z</dcterms:created>
  <dcterms:modified xsi:type="dcterms:W3CDTF">2019-11-25T08:03:00Z</dcterms:modified>
</cp:coreProperties>
</file>