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spacing w:before="77"/>
        <w:ind w:left="74" w:right="810" w:firstLine="0"/>
        <w:jc w:val="center"/>
      </w:pPr>
      <w:r>
        <w:rPr/>
        <w:t>ОДЕСЬКИЙ</w:t>
      </w:r>
      <w:r>
        <w:rPr>
          <w:spacing w:val="-7"/>
        </w:rPr>
        <w:t> </w:t>
      </w:r>
      <w:r>
        <w:rPr/>
        <w:t>НАЦІОНАЛЬНИЙ</w:t>
      </w:r>
      <w:r>
        <w:rPr>
          <w:spacing w:val="-7"/>
        </w:rPr>
        <w:t> </w:t>
      </w:r>
      <w:r>
        <w:rPr/>
        <w:t>УНІВЕРСИТЕТ</w:t>
      </w:r>
      <w:r>
        <w:rPr>
          <w:spacing w:val="-6"/>
        </w:rPr>
        <w:t> </w:t>
      </w:r>
      <w:r>
        <w:rPr/>
        <w:t>IМЕНI</w:t>
      </w:r>
      <w:r>
        <w:rPr>
          <w:spacing w:val="-6"/>
        </w:rPr>
        <w:t> </w:t>
      </w:r>
      <w:r>
        <w:rPr/>
        <w:t>I.I.</w:t>
      </w:r>
      <w:r>
        <w:rPr>
          <w:spacing w:val="-5"/>
        </w:rPr>
        <w:t> </w:t>
      </w:r>
      <w:r>
        <w:rPr>
          <w:spacing w:val="-2"/>
        </w:rPr>
        <w:t>МЕЧНИКОВА</w:t>
      </w:r>
    </w:p>
    <w:p>
      <w:pPr>
        <w:pStyle w:val="BodyText"/>
        <w:spacing w:line="360" w:lineRule="auto" w:before="161"/>
        <w:ind w:left="2752" w:right="3557" w:firstLine="2"/>
        <w:jc w:val="center"/>
      </w:pPr>
      <w:r>
        <w:rPr/>
        <w:t>Екoнoмiкo-правoвий факультет Кафедра</w:t>
      </w:r>
      <w:r>
        <w:rPr>
          <w:spacing w:val="-13"/>
        </w:rPr>
        <w:t> </w:t>
      </w:r>
      <w:r>
        <w:rPr/>
        <w:t>менеджменту</w:t>
      </w:r>
      <w:r>
        <w:rPr>
          <w:spacing w:val="-12"/>
        </w:rPr>
        <w:t> </w:t>
      </w:r>
      <w:r>
        <w:rPr/>
        <w:t>та</w:t>
      </w:r>
      <w:r>
        <w:rPr>
          <w:spacing w:val="-13"/>
        </w:rPr>
        <w:t> </w:t>
      </w:r>
      <w:r>
        <w:rPr/>
        <w:t>інновацій</w:t>
      </w:r>
    </w:p>
    <w:p>
      <w:pPr>
        <w:pStyle w:val="BodyText"/>
        <w:ind w:left="0" w:firstLine="0"/>
        <w:jc w:val="left"/>
      </w:pPr>
    </w:p>
    <w:p>
      <w:pPr>
        <w:pStyle w:val="BodyText"/>
        <w:ind w:left="0" w:firstLine="0"/>
        <w:jc w:val="left"/>
      </w:pPr>
    </w:p>
    <w:p>
      <w:pPr>
        <w:pStyle w:val="BodyText"/>
        <w:ind w:left="0" w:firstLine="0"/>
        <w:jc w:val="left"/>
      </w:pPr>
    </w:p>
    <w:p>
      <w:pPr>
        <w:pStyle w:val="Heading2"/>
        <w:spacing w:before="0"/>
        <w:ind w:left="7" w:right="810"/>
        <w:jc w:val="center"/>
      </w:pPr>
      <w:r>
        <w:rPr/>
        <w:t>Кваліфікаційна </w:t>
      </w:r>
      <w:r>
        <w:rPr>
          <w:spacing w:val="-2"/>
        </w:rPr>
        <w:t>робота</w:t>
      </w:r>
    </w:p>
    <w:p>
      <w:pPr>
        <w:pStyle w:val="BodyText"/>
        <w:spacing w:before="161"/>
        <w:ind w:left="0" w:right="810" w:firstLine="0"/>
        <w:jc w:val="center"/>
      </w:pPr>
      <w:r>
        <w:rPr/>
        <w:t>на</w:t>
      </w:r>
      <w:r>
        <w:rPr>
          <w:spacing w:val="-6"/>
        </w:rPr>
        <w:t> </w:t>
      </w:r>
      <w:r>
        <w:rPr/>
        <w:t>здобуття</w:t>
      </w:r>
      <w:r>
        <w:rPr>
          <w:spacing w:val="-6"/>
        </w:rPr>
        <w:t> </w:t>
      </w:r>
      <w:r>
        <w:rPr/>
        <w:t>ступеня</w:t>
      </w:r>
      <w:r>
        <w:rPr>
          <w:spacing w:val="-5"/>
        </w:rPr>
        <w:t> </w:t>
      </w:r>
      <w:r>
        <w:rPr/>
        <w:t>вищої</w:t>
      </w:r>
      <w:r>
        <w:rPr>
          <w:spacing w:val="-6"/>
        </w:rPr>
        <w:t> </w:t>
      </w:r>
      <w:r>
        <w:rPr/>
        <w:t>освіти</w:t>
      </w:r>
      <w:r>
        <w:rPr>
          <w:spacing w:val="-5"/>
        </w:rPr>
        <w:t> </w:t>
      </w:r>
      <w:r>
        <w:rPr>
          <w:spacing w:val="-2"/>
        </w:rPr>
        <w:t>«бакалавр»</w:t>
      </w:r>
    </w:p>
    <w:p>
      <w:pPr>
        <w:pStyle w:val="Heading2"/>
        <w:ind w:left="4" w:right="810"/>
        <w:jc w:val="center"/>
      </w:pPr>
      <w:r>
        <w:rPr/>
        <w:t>«Адаптивні</w:t>
      </w:r>
      <w:r>
        <w:rPr>
          <w:spacing w:val="-4"/>
        </w:rPr>
        <w:t> </w:t>
      </w:r>
      <w:r>
        <w:rPr/>
        <w:t>методи</w:t>
      </w:r>
      <w:r>
        <w:rPr>
          <w:spacing w:val="-4"/>
        </w:rPr>
        <w:t> </w:t>
      </w:r>
      <w:r>
        <w:rPr/>
        <w:t>управління</w:t>
      </w:r>
      <w:r>
        <w:rPr>
          <w:spacing w:val="-3"/>
        </w:rPr>
        <w:t> </w:t>
      </w:r>
      <w:r>
        <w:rPr/>
        <w:t>в</w:t>
      </w:r>
      <w:r>
        <w:rPr>
          <w:spacing w:val="-4"/>
        </w:rPr>
        <w:t> </w:t>
      </w:r>
      <w:r>
        <w:rPr/>
        <w:t>умовах</w:t>
      </w:r>
      <w:r>
        <w:rPr>
          <w:spacing w:val="-2"/>
        </w:rPr>
        <w:t> кризи»</w:t>
      </w:r>
    </w:p>
    <w:p>
      <w:pPr>
        <w:pStyle w:val="BodyText"/>
        <w:spacing w:before="48"/>
        <w:ind w:left="0" w:right="810" w:firstLine="0"/>
        <w:jc w:val="center"/>
      </w:pPr>
      <w:r>
        <w:rPr/>
        <w:t>«Adaptive</w:t>
      </w:r>
      <w:r>
        <w:rPr>
          <w:spacing w:val="-7"/>
        </w:rPr>
        <w:t> </w:t>
      </w:r>
      <w:r>
        <w:rPr/>
        <w:t>management</w:t>
      </w:r>
      <w:r>
        <w:rPr>
          <w:spacing w:val="-7"/>
        </w:rPr>
        <w:t> </w:t>
      </w:r>
      <w:r>
        <w:rPr/>
        <w:t>methods</w:t>
      </w:r>
      <w:r>
        <w:rPr>
          <w:spacing w:val="-6"/>
        </w:rPr>
        <w:t> </w:t>
      </w:r>
      <w:r>
        <w:rPr/>
        <w:t>in</w:t>
      </w:r>
      <w:r>
        <w:rPr>
          <w:spacing w:val="-6"/>
        </w:rPr>
        <w:t> </w:t>
      </w:r>
      <w:r>
        <w:rPr/>
        <w:t>crisis</w:t>
      </w:r>
      <w:r>
        <w:rPr>
          <w:spacing w:val="-6"/>
        </w:rPr>
        <w:t> </w:t>
      </w:r>
      <w:r>
        <w:rPr>
          <w:spacing w:val="-2"/>
        </w:rPr>
        <w:t>conditions»</w:t>
      </w:r>
    </w:p>
    <w:p>
      <w:pPr>
        <w:pStyle w:val="BodyText"/>
        <w:spacing w:before="96"/>
        <w:ind w:left="0" w:firstLine="0"/>
        <w:jc w:val="left"/>
      </w:pPr>
    </w:p>
    <w:p>
      <w:pPr>
        <w:pStyle w:val="BodyText"/>
        <w:spacing w:line="360" w:lineRule="auto"/>
        <w:ind w:left="3951" w:firstLine="0"/>
        <w:jc w:val="left"/>
      </w:pPr>
      <w:r>
        <w:rPr/>
        <w:t>Виконала:</w:t>
      </w:r>
      <w:r>
        <w:rPr>
          <w:spacing w:val="-11"/>
        </w:rPr>
        <w:t> </w:t>
      </w:r>
      <w:r>
        <w:rPr/>
        <w:t>здобувачка</w:t>
      </w:r>
      <w:r>
        <w:rPr>
          <w:spacing w:val="-11"/>
        </w:rPr>
        <w:t> </w:t>
      </w:r>
      <w:r>
        <w:rPr/>
        <w:t>заочної</w:t>
      </w:r>
      <w:r>
        <w:rPr>
          <w:spacing w:val="-11"/>
        </w:rPr>
        <w:t> </w:t>
      </w:r>
      <w:r>
        <w:rPr/>
        <w:t>форми</w:t>
      </w:r>
      <w:r>
        <w:rPr>
          <w:spacing w:val="-11"/>
        </w:rPr>
        <w:t> </w:t>
      </w:r>
      <w:r>
        <w:rPr/>
        <w:t>навчання спеціальності 073 Менеджмент</w:t>
      </w:r>
    </w:p>
    <w:p>
      <w:pPr>
        <w:pStyle w:val="BodyText"/>
        <w:spacing w:line="320" w:lineRule="exact"/>
        <w:ind w:left="3951" w:firstLine="0"/>
        <w:jc w:val="left"/>
      </w:pPr>
      <w:r>
        <w:rPr/>
        <w:t>Освітня</w:t>
      </w:r>
      <w:r>
        <w:rPr>
          <w:spacing w:val="-8"/>
        </w:rPr>
        <w:t> </w:t>
      </w:r>
      <w:r>
        <w:rPr/>
        <w:t>програма</w:t>
      </w:r>
      <w:r>
        <w:rPr>
          <w:spacing w:val="-7"/>
        </w:rPr>
        <w:t> </w:t>
      </w:r>
      <w:r>
        <w:rPr>
          <w:spacing w:val="-2"/>
        </w:rPr>
        <w:t>«Менеджмент»</w:t>
      </w:r>
    </w:p>
    <w:p>
      <w:pPr>
        <w:pStyle w:val="Heading2"/>
        <w:spacing w:before="160"/>
        <w:ind w:left="3951"/>
      </w:pPr>
      <w:r>
        <w:rPr/>
        <w:t>Файт</w:t>
      </w:r>
      <w:r>
        <w:rPr>
          <w:spacing w:val="-3"/>
        </w:rPr>
        <w:t> </w:t>
      </w:r>
      <w:r>
        <w:rPr/>
        <w:t>Аліна</w:t>
      </w:r>
      <w:r>
        <w:rPr>
          <w:spacing w:val="-1"/>
        </w:rPr>
        <w:t> </w:t>
      </w:r>
      <w:r>
        <w:rPr>
          <w:spacing w:val="-2"/>
        </w:rPr>
        <w:t>Вікторівна</w:t>
      </w:r>
    </w:p>
    <w:p>
      <w:pPr>
        <w:pStyle w:val="BodyText"/>
        <w:ind w:left="0" w:firstLine="0"/>
        <w:jc w:val="left"/>
        <w:rPr>
          <w:b/>
        </w:rPr>
      </w:pPr>
    </w:p>
    <w:p>
      <w:pPr>
        <w:pStyle w:val="BodyText"/>
        <w:tabs>
          <w:tab w:pos="9497" w:val="left" w:leader="none"/>
        </w:tabs>
        <w:spacing w:line="360" w:lineRule="auto"/>
        <w:ind w:left="3951" w:right="1066" w:firstLine="0"/>
        <w:jc w:val="left"/>
      </w:pPr>
      <w:r>
        <w:rPr/>
        <w:t>Керівник: д.е.н., доц. Радченко О. П</w:t>
      </w:r>
      <w:r>
        <w:rPr>
          <w:sz w:val="24"/>
        </w:rPr>
        <w:t>.</w:t>
      </w:r>
      <w:r>
        <w:rPr>
          <w:sz w:val="24"/>
          <w:u w:val="single"/>
        </w:rPr>
        <w:tab/>
      </w:r>
      <w:r>
        <w:rPr>
          <w:sz w:val="24"/>
          <w:u w:val="none"/>
        </w:rPr>
        <w:t> </w:t>
      </w:r>
      <w:r>
        <w:rPr>
          <w:u w:val="none"/>
        </w:rPr>
        <w:t>Рецензент: д.е.н., доц. Станіславик О.В.</w:t>
      </w:r>
    </w:p>
    <w:p>
      <w:pPr>
        <w:pStyle w:val="BodyText"/>
        <w:ind w:left="0" w:firstLine="0"/>
        <w:jc w:val="left"/>
        <w:rPr>
          <w:sz w:val="20"/>
        </w:rPr>
      </w:pPr>
    </w:p>
    <w:p>
      <w:pPr>
        <w:pStyle w:val="BodyText"/>
        <w:spacing w:before="87"/>
        <w:ind w:left="0" w:firstLine="0"/>
        <w:jc w:val="left"/>
        <w:rPr>
          <w:sz w:val="20"/>
        </w:rPr>
      </w:pPr>
    </w:p>
    <w:tbl>
      <w:tblPr>
        <w:tblW w:w="0" w:type="auto"/>
        <w:jc w:val="left"/>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4645"/>
        <w:gridCol w:w="4780"/>
      </w:tblGrid>
      <w:tr>
        <w:trPr>
          <w:trHeight w:val="2915" w:hRule="atLeast"/>
        </w:trPr>
        <w:tc>
          <w:tcPr>
            <w:tcW w:w="4645" w:type="dxa"/>
          </w:tcPr>
          <w:p>
            <w:pPr>
              <w:pStyle w:val="TableParagraph"/>
              <w:spacing w:line="480" w:lineRule="auto"/>
              <w:ind w:left="50" w:right="1284"/>
              <w:rPr>
                <w:sz w:val="28"/>
              </w:rPr>
            </w:pPr>
            <w:r>
              <w:rPr>
                <w:sz w:val="28"/>
              </w:rPr>
              <w:t>Рекoмендoванo дo захисту: протоколзасідання</w:t>
            </w:r>
            <w:r>
              <w:rPr>
                <w:spacing w:val="-18"/>
                <w:sz w:val="28"/>
              </w:rPr>
              <w:t> </w:t>
            </w:r>
            <w:r>
              <w:rPr>
                <w:sz w:val="28"/>
              </w:rPr>
              <w:t>кафедри</w:t>
            </w:r>
          </w:p>
          <w:p>
            <w:pPr>
              <w:pStyle w:val="TableParagraph"/>
              <w:tabs>
                <w:tab w:pos="872" w:val="left" w:leader="none"/>
                <w:tab w:pos="2628" w:val="left" w:leader="dot"/>
              </w:tabs>
              <w:spacing w:line="320" w:lineRule="exact"/>
              <w:ind w:left="50"/>
              <w:rPr>
                <w:sz w:val="28"/>
              </w:rPr>
            </w:pPr>
            <w:r>
              <w:rPr>
                <w:sz w:val="28"/>
              </w:rPr>
              <w:t>№ </w:t>
            </w:r>
            <w:r>
              <w:rPr>
                <w:sz w:val="28"/>
                <w:u w:val="single"/>
              </w:rPr>
              <w:tab/>
            </w:r>
            <w:r>
              <w:rPr>
                <w:spacing w:val="-5"/>
                <w:sz w:val="28"/>
                <w:u w:val="none"/>
              </w:rPr>
              <w:t>від</w:t>
            </w:r>
            <w:r>
              <w:rPr>
                <w:sz w:val="28"/>
                <w:u w:val="none"/>
              </w:rPr>
              <w:tab/>
              <w:t>2023 </w:t>
            </w:r>
            <w:r>
              <w:rPr>
                <w:spacing w:val="-5"/>
                <w:sz w:val="28"/>
                <w:u w:val="none"/>
              </w:rPr>
              <w:t>р.</w:t>
            </w:r>
          </w:p>
          <w:p>
            <w:pPr>
              <w:pStyle w:val="TableParagraph"/>
              <w:spacing w:before="309"/>
              <w:ind w:left="50"/>
              <w:rPr>
                <w:sz w:val="28"/>
              </w:rPr>
            </w:pPr>
            <w:r>
              <w:rPr>
                <w:sz w:val="28"/>
              </w:rPr>
              <w:t>Завідувач</w:t>
            </w:r>
            <w:r>
              <w:rPr>
                <w:spacing w:val="-9"/>
                <w:sz w:val="28"/>
              </w:rPr>
              <w:t> </w:t>
            </w:r>
            <w:r>
              <w:rPr>
                <w:spacing w:val="-2"/>
                <w:sz w:val="28"/>
              </w:rPr>
              <w:t>кафедри</w:t>
            </w:r>
          </w:p>
          <w:p>
            <w:pPr>
              <w:pStyle w:val="TableParagraph"/>
              <w:tabs>
                <w:tab w:pos="1234" w:val="left" w:leader="none"/>
              </w:tabs>
              <w:spacing w:before="321"/>
              <w:ind w:left="50"/>
              <w:rPr>
                <w:sz w:val="28"/>
              </w:rPr>
            </w:pPr>
            <w:r>
              <w:rPr>
                <w:sz w:val="28"/>
                <w:u w:val="single"/>
              </w:rPr>
              <w:tab/>
            </w:r>
            <w:r>
              <w:rPr>
                <w:sz w:val="28"/>
                <w:u w:val="none"/>
              </w:rPr>
              <w:t>прoф.</w:t>
            </w:r>
            <w:r>
              <w:rPr>
                <w:spacing w:val="-3"/>
                <w:sz w:val="28"/>
                <w:u w:val="none"/>
              </w:rPr>
              <w:t> </w:t>
            </w:r>
            <w:r>
              <w:rPr>
                <w:sz w:val="28"/>
                <w:u w:val="none"/>
              </w:rPr>
              <w:t>Едуард</w:t>
            </w:r>
            <w:r>
              <w:rPr>
                <w:spacing w:val="-3"/>
                <w:sz w:val="28"/>
                <w:u w:val="none"/>
              </w:rPr>
              <w:t> </w:t>
            </w:r>
            <w:r>
              <w:rPr>
                <w:spacing w:val="-2"/>
                <w:sz w:val="28"/>
                <w:u w:val="none"/>
              </w:rPr>
              <w:t>КУЗНЄЦОВ</w:t>
            </w:r>
          </w:p>
        </w:tc>
        <w:tc>
          <w:tcPr>
            <w:tcW w:w="4780" w:type="dxa"/>
          </w:tcPr>
          <w:p>
            <w:pPr>
              <w:pStyle w:val="TableParagraph"/>
              <w:tabs>
                <w:tab w:pos="4080" w:val="left" w:leader="none"/>
              </w:tabs>
              <w:spacing w:line="310" w:lineRule="exact"/>
              <w:ind w:left="223"/>
              <w:rPr>
                <w:sz w:val="28"/>
              </w:rPr>
            </w:pPr>
            <w:r>
              <w:rPr>
                <w:sz w:val="28"/>
              </w:rPr>
              <w:t>Захищенo на засiданнi ЕК № </w:t>
            </w:r>
            <w:r>
              <w:rPr>
                <w:sz w:val="28"/>
                <w:u w:val="single"/>
              </w:rPr>
              <w:tab/>
            </w:r>
          </w:p>
          <w:p>
            <w:pPr>
              <w:pStyle w:val="TableParagraph"/>
              <w:tabs>
                <w:tab w:pos="2018" w:val="left" w:leader="none"/>
                <w:tab w:pos="3000" w:val="left" w:leader="none"/>
                <w:tab w:pos="3941" w:val="left" w:leader="none"/>
                <w:tab w:pos="4784" w:val="left" w:leader="none"/>
              </w:tabs>
              <w:spacing w:line="360" w:lineRule="auto" w:before="321"/>
              <w:ind w:left="223" w:right="-15"/>
              <w:rPr>
                <w:sz w:val="28"/>
              </w:rPr>
            </w:pPr>
            <w:r>
              <w:rPr>
                <w:sz w:val="28"/>
              </w:rPr>
              <w:t>протокол № </w:t>
            </w:r>
            <w:r>
              <w:rPr>
                <w:sz w:val="28"/>
                <w:u w:val="single"/>
              </w:rPr>
              <w:tab/>
            </w:r>
            <w:r>
              <w:rPr>
                <w:sz w:val="28"/>
                <w:u w:val="none"/>
              </w:rPr>
              <w:t>від </w:t>
            </w:r>
            <w:r>
              <w:rPr>
                <w:sz w:val="28"/>
                <w:u w:val="single"/>
              </w:rPr>
              <w:tab/>
            </w:r>
            <w:r>
              <w:rPr>
                <w:sz w:val="28"/>
                <w:u w:val="none"/>
              </w:rPr>
              <w:t>.06.2023 р. </w:t>
            </w:r>
            <w:r>
              <w:rPr>
                <w:spacing w:val="-2"/>
                <w:sz w:val="28"/>
                <w:u w:val="none"/>
              </w:rPr>
              <w:t>Oцiнка</w:t>
            </w:r>
            <w:r>
              <w:rPr>
                <w:sz w:val="28"/>
                <w:u w:val="single"/>
              </w:rPr>
              <w:tab/>
              <w:tab/>
            </w:r>
            <w:r>
              <w:rPr>
                <w:spacing w:val="-48"/>
                <w:sz w:val="28"/>
                <w:u w:val="single"/>
              </w:rPr>
              <w:t> </w:t>
            </w:r>
            <w:r>
              <w:rPr>
                <w:sz w:val="28"/>
                <w:u w:val="none"/>
              </w:rPr>
              <w:t>/</w:t>
            </w:r>
            <w:r>
              <w:rPr>
                <w:sz w:val="28"/>
                <w:u w:val="single"/>
              </w:rPr>
              <w:tab/>
            </w:r>
            <w:r>
              <w:rPr>
                <w:spacing w:val="-10"/>
                <w:sz w:val="28"/>
                <w:u w:val="none"/>
              </w:rPr>
              <w:t>/</w:t>
            </w:r>
            <w:r>
              <w:rPr>
                <w:sz w:val="28"/>
                <w:u w:val="single"/>
              </w:rPr>
              <w:tab/>
            </w:r>
          </w:p>
          <w:p>
            <w:pPr>
              <w:pStyle w:val="TableParagraph"/>
              <w:spacing w:before="171"/>
              <w:ind w:left="223"/>
              <w:rPr>
                <w:sz w:val="28"/>
              </w:rPr>
            </w:pPr>
            <w:r>
              <w:rPr>
                <w:sz w:val="28"/>
              </w:rPr>
              <w:t>Гoлoва</w:t>
            </w:r>
            <w:r>
              <w:rPr>
                <w:spacing w:val="-6"/>
                <w:sz w:val="28"/>
              </w:rPr>
              <w:t> </w:t>
            </w:r>
            <w:r>
              <w:rPr>
                <w:spacing w:val="-5"/>
                <w:sz w:val="28"/>
              </w:rPr>
              <w:t>ЕК</w:t>
            </w:r>
          </w:p>
          <w:p>
            <w:pPr>
              <w:pStyle w:val="TableParagraph"/>
              <w:spacing w:before="181"/>
              <w:ind w:left="0"/>
              <w:rPr>
                <w:sz w:val="28"/>
              </w:rPr>
            </w:pPr>
          </w:p>
          <w:p>
            <w:pPr>
              <w:pStyle w:val="TableParagraph"/>
              <w:tabs>
                <w:tab w:pos="1128" w:val="left" w:leader="none"/>
              </w:tabs>
              <w:spacing w:line="302" w:lineRule="exact"/>
              <w:ind w:left="223"/>
              <w:rPr>
                <w:sz w:val="28"/>
              </w:rPr>
            </w:pPr>
            <w:r>
              <w:rPr>
                <w:position w:val="3"/>
                <w:sz w:val="28"/>
                <w:u w:val="single"/>
              </w:rPr>
              <w:tab/>
            </w:r>
            <w:r>
              <w:rPr>
                <w:sz w:val="28"/>
                <w:u w:val="none"/>
              </w:rPr>
              <w:t>прoф.</w:t>
            </w:r>
            <w:r>
              <w:rPr>
                <w:spacing w:val="-3"/>
                <w:sz w:val="28"/>
                <w:u w:val="none"/>
              </w:rPr>
              <w:t> </w:t>
            </w:r>
            <w:r>
              <w:rPr>
                <w:sz w:val="28"/>
                <w:u w:val="none"/>
              </w:rPr>
              <w:t>Євген</w:t>
            </w:r>
            <w:r>
              <w:rPr>
                <w:spacing w:val="-2"/>
                <w:sz w:val="28"/>
                <w:u w:val="none"/>
              </w:rPr>
              <w:t> МАСЛЕННІКОВ</w:t>
            </w:r>
          </w:p>
        </w:tc>
      </w:tr>
    </w:tbl>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spacing w:before="268"/>
        <w:ind w:left="0" w:firstLine="0"/>
        <w:jc w:val="left"/>
      </w:pPr>
    </w:p>
    <w:p>
      <w:pPr>
        <w:pStyle w:val="Heading2"/>
        <w:spacing w:before="0"/>
        <w:ind w:left="76" w:right="810"/>
        <w:jc w:val="center"/>
      </w:pPr>
      <w:r>
        <w:rPr/>
        <w:t>Одеса </w:t>
      </w:r>
      <w:r>
        <w:rPr>
          <w:spacing w:val="-4"/>
        </w:rPr>
        <w:t>2024</w:t>
      </w:r>
    </w:p>
    <w:p>
      <w:pPr>
        <w:spacing w:after="0"/>
        <w:jc w:val="center"/>
        <w:sectPr>
          <w:type w:val="continuous"/>
          <w:pgSz w:w="11910" w:h="16840"/>
          <w:pgMar w:top="1040" w:bottom="280" w:left="1040" w:right="300"/>
        </w:sectPr>
      </w:pPr>
    </w:p>
    <w:p>
      <w:pPr>
        <w:pStyle w:val="BodyText"/>
        <w:spacing w:before="77"/>
        <w:ind w:left="0" w:right="52" w:firstLine="0"/>
        <w:jc w:val="center"/>
      </w:pPr>
      <w:r>
        <w:rPr>
          <w:spacing w:val="-2"/>
        </w:rPr>
        <w:t>ЗМІСТ</w:t>
      </w:r>
    </w:p>
    <w:p>
      <w:pPr>
        <w:pStyle w:val="BodyText"/>
        <w:spacing w:before="102"/>
        <w:ind w:left="0" w:firstLine="0"/>
        <w:jc w:val="left"/>
        <w:rPr>
          <w:sz w:val="20"/>
        </w:rPr>
      </w:pPr>
    </w:p>
    <w:tbl>
      <w:tblPr>
        <w:tblW w:w="0" w:type="auto"/>
        <w:jc w:val="left"/>
        <w:tblInd w:w="6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9235"/>
        <w:gridCol w:w="330"/>
      </w:tblGrid>
      <w:tr>
        <w:trPr>
          <w:trHeight w:val="396" w:hRule="atLeast"/>
        </w:trPr>
        <w:tc>
          <w:tcPr>
            <w:tcW w:w="9235" w:type="dxa"/>
          </w:tcPr>
          <w:p>
            <w:pPr>
              <w:pStyle w:val="TableParagraph"/>
              <w:spacing w:line="310" w:lineRule="exact"/>
              <w:ind w:left="17" w:right="17"/>
              <w:jc w:val="center"/>
              <w:rPr>
                <w:sz w:val="28"/>
              </w:rPr>
            </w:pPr>
            <w:r>
              <w:rPr>
                <w:spacing w:val="-2"/>
                <w:sz w:val="28"/>
              </w:rPr>
              <w:t>ВСТУП.....................................................................................................................</w:t>
            </w:r>
          </w:p>
        </w:tc>
        <w:tc>
          <w:tcPr>
            <w:tcW w:w="330" w:type="dxa"/>
          </w:tcPr>
          <w:p>
            <w:pPr>
              <w:pStyle w:val="TableParagraph"/>
              <w:spacing w:line="310" w:lineRule="exact"/>
              <w:ind w:left="0"/>
              <w:rPr>
                <w:sz w:val="28"/>
              </w:rPr>
            </w:pPr>
            <w:r>
              <w:rPr>
                <w:spacing w:val="-10"/>
                <w:sz w:val="28"/>
              </w:rPr>
              <w:t>3</w:t>
            </w:r>
          </w:p>
        </w:tc>
      </w:tr>
      <w:tr>
        <w:trPr>
          <w:trHeight w:val="965" w:hRule="atLeast"/>
        </w:trPr>
        <w:tc>
          <w:tcPr>
            <w:tcW w:w="9235" w:type="dxa"/>
          </w:tcPr>
          <w:p>
            <w:pPr>
              <w:pStyle w:val="TableParagraph"/>
              <w:tabs>
                <w:tab w:pos="521" w:val="left" w:leader="none"/>
                <w:tab w:pos="2504" w:val="left" w:leader="none"/>
                <w:tab w:pos="3948" w:val="left" w:leader="none"/>
                <w:tab w:pos="5578" w:val="left" w:leader="none"/>
                <w:tab w:pos="7102" w:val="left" w:leader="none"/>
              </w:tabs>
              <w:spacing w:before="74"/>
              <w:ind w:left="50"/>
              <w:rPr>
                <w:sz w:val="28"/>
              </w:rPr>
            </w:pPr>
            <w:r>
              <w:rPr>
                <w:spacing w:val="-5"/>
                <w:sz w:val="28"/>
              </w:rPr>
              <w:t>1.</w:t>
            </w:r>
            <w:r>
              <w:rPr>
                <w:sz w:val="28"/>
              </w:rPr>
              <w:tab/>
            </w:r>
            <w:r>
              <w:rPr>
                <w:spacing w:val="-2"/>
                <w:sz w:val="28"/>
              </w:rPr>
              <w:t>ТЕОРЕТИЧНІ</w:t>
            </w:r>
            <w:r>
              <w:rPr>
                <w:sz w:val="28"/>
              </w:rPr>
              <w:tab/>
            </w:r>
            <w:r>
              <w:rPr>
                <w:spacing w:val="-2"/>
                <w:sz w:val="28"/>
              </w:rPr>
              <w:t>ОСНОВИ</w:t>
            </w:r>
            <w:r>
              <w:rPr>
                <w:sz w:val="28"/>
              </w:rPr>
              <w:tab/>
            </w:r>
            <w:r>
              <w:rPr>
                <w:spacing w:val="-2"/>
                <w:sz w:val="28"/>
              </w:rPr>
              <w:t>СИСТЕМИ</w:t>
            </w:r>
            <w:r>
              <w:rPr>
                <w:sz w:val="28"/>
              </w:rPr>
              <w:tab/>
            </w:r>
            <w:r>
              <w:rPr>
                <w:spacing w:val="-2"/>
                <w:sz w:val="28"/>
              </w:rPr>
              <w:t>МЕТОДІВ</w:t>
            </w:r>
            <w:r>
              <w:rPr>
                <w:sz w:val="28"/>
              </w:rPr>
              <w:tab/>
            </w:r>
            <w:r>
              <w:rPr>
                <w:spacing w:val="-2"/>
                <w:sz w:val="28"/>
              </w:rPr>
              <w:t>АДАПТИВНОГО</w:t>
            </w:r>
          </w:p>
          <w:p>
            <w:pPr>
              <w:pStyle w:val="TableParagraph"/>
              <w:spacing w:before="161"/>
              <w:ind w:left="50"/>
              <w:rPr>
                <w:sz w:val="28"/>
              </w:rPr>
            </w:pPr>
            <w:r>
              <w:rPr>
                <w:sz w:val="28"/>
              </w:rPr>
              <w:t>УПРАВЛІННЯ</w:t>
            </w:r>
            <w:r>
              <w:rPr>
                <w:spacing w:val="-6"/>
                <w:sz w:val="28"/>
              </w:rPr>
              <w:t> </w:t>
            </w:r>
            <w:r>
              <w:rPr>
                <w:sz w:val="28"/>
              </w:rPr>
              <w:t>В</w:t>
            </w:r>
            <w:r>
              <w:rPr>
                <w:spacing w:val="-5"/>
                <w:sz w:val="28"/>
              </w:rPr>
              <w:t> </w:t>
            </w:r>
            <w:r>
              <w:rPr>
                <w:sz w:val="28"/>
              </w:rPr>
              <w:t>УМОВАХ</w:t>
            </w:r>
            <w:r>
              <w:rPr>
                <w:spacing w:val="-6"/>
                <w:sz w:val="28"/>
              </w:rPr>
              <w:t> </w:t>
            </w:r>
            <w:r>
              <w:rPr>
                <w:sz w:val="28"/>
              </w:rPr>
              <w:t>КРИЗИ</w:t>
            </w:r>
            <w:r>
              <w:rPr>
                <w:spacing w:val="-5"/>
                <w:sz w:val="28"/>
              </w:rPr>
              <w:t> </w:t>
            </w:r>
            <w:r>
              <w:rPr>
                <w:spacing w:val="-2"/>
                <w:sz w:val="28"/>
              </w:rPr>
              <w:t>....................................................................</w:t>
            </w:r>
          </w:p>
        </w:tc>
        <w:tc>
          <w:tcPr>
            <w:tcW w:w="330" w:type="dxa"/>
          </w:tcPr>
          <w:p>
            <w:pPr>
              <w:pStyle w:val="TableParagraph"/>
              <w:spacing w:before="235"/>
              <w:ind w:left="0"/>
              <w:rPr>
                <w:sz w:val="28"/>
              </w:rPr>
            </w:pPr>
          </w:p>
          <w:p>
            <w:pPr>
              <w:pStyle w:val="TableParagraph"/>
              <w:ind w:left="0"/>
              <w:rPr>
                <w:sz w:val="28"/>
              </w:rPr>
            </w:pPr>
            <w:r>
              <w:rPr>
                <w:spacing w:val="-10"/>
                <w:sz w:val="28"/>
              </w:rPr>
              <w:t>6</w:t>
            </w:r>
          </w:p>
        </w:tc>
      </w:tr>
      <w:tr>
        <w:trPr>
          <w:trHeight w:val="965" w:hRule="atLeast"/>
        </w:trPr>
        <w:tc>
          <w:tcPr>
            <w:tcW w:w="9235" w:type="dxa"/>
          </w:tcPr>
          <w:p>
            <w:pPr>
              <w:pStyle w:val="TableParagraph"/>
              <w:tabs>
                <w:tab w:pos="706" w:val="left" w:leader="none"/>
                <w:tab w:pos="1993" w:val="left" w:leader="none"/>
                <w:tab w:pos="3719" w:val="left" w:leader="none"/>
                <w:tab w:pos="5286" w:val="left" w:leader="none"/>
                <w:tab w:pos="5769" w:val="left" w:leader="none"/>
                <w:tab w:pos="7294" w:val="left" w:leader="none"/>
                <w:tab w:pos="8307" w:val="left" w:leader="none"/>
              </w:tabs>
              <w:spacing w:before="74"/>
              <w:ind w:left="50"/>
              <w:rPr>
                <w:sz w:val="28"/>
              </w:rPr>
            </w:pPr>
            <w:r>
              <w:rPr>
                <w:spacing w:val="-4"/>
                <w:sz w:val="28"/>
              </w:rPr>
              <w:t>1.1.</w:t>
            </w:r>
            <w:r>
              <w:rPr>
                <w:sz w:val="28"/>
              </w:rPr>
              <w:tab/>
            </w:r>
            <w:r>
              <w:rPr>
                <w:spacing w:val="-2"/>
                <w:sz w:val="28"/>
              </w:rPr>
              <w:t>Сутність</w:t>
            </w:r>
            <w:r>
              <w:rPr>
                <w:sz w:val="28"/>
              </w:rPr>
              <w:tab/>
            </w:r>
            <w:r>
              <w:rPr>
                <w:spacing w:val="-2"/>
                <w:sz w:val="28"/>
              </w:rPr>
              <w:t>адаптивного</w:t>
            </w:r>
            <w:r>
              <w:rPr>
                <w:sz w:val="28"/>
              </w:rPr>
              <w:tab/>
            </w:r>
            <w:r>
              <w:rPr>
                <w:spacing w:val="-2"/>
                <w:sz w:val="28"/>
              </w:rPr>
              <w:t>управління</w:t>
            </w:r>
            <w:r>
              <w:rPr>
                <w:sz w:val="28"/>
              </w:rPr>
              <w:tab/>
            </w:r>
            <w:r>
              <w:rPr>
                <w:spacing w:val="-5"/>
                <w:sz w:val="28"/>
              </w:rPr>
              <w:t>та</w:t>
            </w:r>
            <w:r>
              <w:rPr>
                <w:sz w:val="28"/>
              </w:rPr>
              <w:tab/>
            </w:r>
            <w:r>
              <w:rPr>
                <w:spacing w:val="-2"/>
                <w:sz w:val="28"/>
              </w:rPr>
              <w:t>теоретичні</w:t>
            </w:r>
            <w:r>
              <w:rPr>
                <w:sz w:val="28"/>
              </w:rPr>
              <w:tab/>
            </w:r>
            <w:r>
              <w:rPr>
                <w:spacing w:val="-2"/>
                <w:sz w:val="28"/>
              </w:rPr>
              <w:t>засади</w:t>
            </w:r>
            <w:r>
              <w:rPr>
                <w:sz w:val="28"/>
              </w:rPr>
              <w:tab/>
            </w:r>
            <w:r>
              <w:rPr>
                <w:spacing w:val="-2"/>
                <w:sz w:val="28"/>
              </w:rPr>
              <w:t>методів</w:t>
            </w:r>
          </w:p>
          <w:p>
            <w:pPr>
              <w:pStyle w:val="TableParagraph"/>
              <w:spacing w:before="161"/>
              <w:ind w:left="50"/>
              <w:rPr>
                <w:sz w:val="28"/>
              </w:rPr>
            </w:pPr>
            <w:r>
              <w:rPr>
                <w:sz w:val="28"/>
              </w:rPr>
              <w:t>адаптивного</w:t>
            </w:r>
            <w:r>
              <w:rPr>
                <w:spacing w:val="-4"/>
                <w:sz w:val="28"/>
              </w:rPr>
              <w:t> </w:t>
            </w:r>
            <w:r>
              <w:rPr>
                <w:sz w:val="28"/>
              </w:rPr>
              <w:t>управління</w:t>
            </w:r>
            <w:r>
              <w:rPr>
                <w:spacing w:val="-4"/>
                <w:sz w:val="28"/>
              </w:rPr>
              <w:t> </w:t>
            </w:r>
            <w:r>
              <w:rPr>
                <w:sz w:val="28"/>
              </w:rPr>
              <w:t>в</w:t>
            </w:r>
            <w:r>
              <w:rPr>
                <w:spacing w:val="-3"/>
                <w:sz w:val="28"/>
              </w:rPr>
              <w:t> </w:t>
            </w:r>
            <w:r>
              <w:rPr>
                <w:spacing w:val="-2"/>
                <w:sz w:val="28"/>
              </w:rPr>
              <w:t>менеджменті...............................................................</w:t>
            </w:r>
          </w:p>
        </w:tc>
        <w:tc>
          <w:tcPr>
            <w:tcW w:w="330" w:type="dxa"/>
          </w:tcPr>
          <w:p>
            <w:pPr>
              <w:pStyle w:val="TableParagraph"/>
              <w:spacing w:before="235"/>
              <w:ind w:left="0"/>
              <w:rPr>
                <w:sz w:val="28"/>
              </w:rPr>
            </w:pPr>
          </w:p>
          <w:p>
            <w:pPr>
              <w:pStyle w:val="TableParagraph"/>
              <w:ind w:left="0"/>
              <w:rPr>
                <w:sz w:val="28"/>
              </w:rPr>
            </w:pPr>
            <w:r>
              <w:rPr>
                <w:spacing w:val="-10"/>
                <w:sz w:val="28"/>
              </w:rPr>
              <w:t>6</w:t>
            </w:r>
          </w:p>
        </w:tc>
      </w:tr>
      <w:tr>
        <w:trPr>
          <w:trHeight w:val="965" w:hRule="atLeast"/>
        </w:trPr>
        <w:tc>
          <w:tcPr>
            <w:tcW w:w="9235" w:type="dxa"/>
          </w:tcPr>
          <w:p>
            <w:pPr>
              <w:pStyle w:val="TableParagraph"/>
              <w:spacing w:before="74"/>
              <w:ind w:left="50"/>
              <w:rPr>
                <w:sz w:val="28"/>
              </w:rPr>
            </w:pPr>
            <w:r>
              <w:rPr>
                <w:sz w:val="28"/>
              </w:rPr>
              <w:t>1.2.</w:t>
            </w:r>
            <w:r>
              <w:rPr>
                <w:spacing w:val="9"/>
                <w:sz w:val="28"/>
              </w:rPr>
              <w:t> </w:t>
            </w:r>
            <w:r>
              <w:rPr>
                <w:sz w:val="28"/>
              </w:rPr>
              <w:t>Огляд</w:t>
            </w:r>
            <w:r>
              <w:rPr>
                <w:spacing w:val="12"/>
                <w:sz w:val="28"/>
              </w:rPr>
              <w:t> </w:t>
            </w:r>
            <w:r>
              <w:rPr>
                <w:sz w:val="28"/>
              </w:rPr>
              <w:t>розвитку</w:t>
            </w:r>
            <w:r>
              <w:rPr>
                <w:spacing w:val="12"/>
                <w:sz w:val="28"/>
              </w:rPr>
              <w:t> </w:t>
            </w:r>
            <w:r>
              <w:rPr>
                <w:sz w:val="28"/>
              </w:rPr>
              <w:t>наукової</w:t>
            </w:r>
            <w:r>
              <w:rPr>
                <w:spacing w:val="11"/>
                <w:sz w:val="28"/>
              </w:rPr>
              <w:t> </w:t>
            </w:r>
            <w:r>
              <w:rPr>
                <w:sz w:val="28"/>
              </w:rPr>
              <w:t>думки</w:t>
            </w:r>
            <w:r>
              <w:rPr>
                <w:spacing w:val="12"/>
                <w:sz w:val="28"/>
              </w:rPr>
              <w:t> </w:t>
            </w:r>
            <w:r>
              <w:rPr>
                <w:sz w:val="28"/>
              </w:rPr>
              <w:t>щодо</w:t>
            </w:r>
            <w:r>
              <w:rPr>
                <w:spacing w:val="12"/>
                <w:sz w:val="28"/>
              </w:rPr>
              <w:t> </w:t>
            </w:r>
            <w:r>
              <w:rPr>
                <w:sz w:val="28"/>
              </w:rPr>
              <w:t>адаптивних</w:t>
            </w:r>
            <w:r>
              <w:rPr>
                <w:spacing w:val="11"/>
                <w:sz w:val="28"/>
              </w:rPr>
              <w:t> </w:t>
            </w:r>
            <w:r>
              <w:rPr>
                <w:sz w:val="28"/>
              </w:rPr>
              <w:t>методів</w:t>
            </w:r>
            <w:r>
              <w:rPr>
                <w:spacing w:val="12"/>
                <w:sz w:val="28"/>
              </w:rPr>
              <w:t> </w:t>
            </w:r>
            <w:r>
              <w:rPr>
                <w:sz w:val="28"/>
              </w:rPr>
              <w:t>управління</w:t>
            </w:r>
            <w:r>
              <w:rPr>
                <w:spacing w:val="12"/>
                <w:sz w:val="28"/>
              </w:rPr>
              <w:t> </w:t>
            </w:r>
            <w:r>
              <w:rPr>
                <w:spacing w:val="-10"/>
                <w:sz w:val="28"/>
              </w:rPr>
              <w:t>в</w:t>
            </w:r>
          </w:p>
          <w:p>
            <w:pPr>
              <w:pStyle w:val="TableParagraph"/>
              <w:spacing w:before="161"/>
              <w:ind w:left="50"/>
              <w:rPr>
                <w:sz w:val="28"/>
              </w:rPr>
            </w:pPr>
            <w:r>
              <w:rPr>
                <w:sz w:val="28"/>
              </w:rPr>
              <w:t>умовах</w:t>
            </w:r>
            <w:r>
              <w:rPr>
                <w:spacing w:val="26"/>
                <w:sz w:val="28"/>
              </w:rPr>
              <w:t> </w:t>
            </w:r>
            <w:r>
              <w:rPr>
                <w:spacing w:val="-2"/>
                <w:sz w:val="28"/>
              </w:rPr>
              <w:t>кризи............................................................................................................</w:t>
            </w:r>
          </w:p>
        </w:tc>
        <w:tc>
          <w:tcPr>
            <w:tcW w:w="330" w:type="dxa"/>
          </w:tcPr>
          <w:p>
            <w:pPr>
              <w:pStyle w:val="TableParagraph"/>
              <w:spacing w:before="235"/>
              <w:ind w:left="0"/>
              <w:rPr>
                <w:sz w:val="28"/>
              </w:rPr>
            </w:pPr>
          </w:p>
          <w:p>
            <w:pPr>
              <w:pStyle w:val="TableParagraph"/>
              <w:ind w:left="0"/>
              <w:rPr>
                <w:sz w:val="28"/>
              </w:rPr>
            </w:pPr>
            <w:r>
              <w:rPr>
                <w:spacing w:val="-5"/>
                <w:sz w:val="28"/>
              </w:rPr>
              <w:t>21</w:t>
            </w:r>
          </w:p>
        </w:tc>
      </w:tr>
      <w:tr>
        <w:trPr>
          <w:trHeight w:val="1027" w:hRule="atLeast"/>
        </w:trPr>
        <w:tc>
          <w:tcPr>
            <w:tcW w:w="9235" w:type="dxa"/>
          </w:tcPr>
          <w:p>
            <w:pPr>
              <w:pStyle w:val="TableParagraph"/>
              <w:spacing w:before="74"/>
              <w:ind w:left="50"/>
              <w:rPr>
                <w:sz w:val="28"/>
              </w:rPr>
            </w:pPr>
            <w:r>
              <w:rPr>
                <w:sz w:val="28"/>
              </w:rPr>
              <w:t>1.3.</w:t>
            </w:r>
            <w:r>
              <w:rPr>
                <w:spacing w:val="74"/>
                <w:sz w:val="28"/>
              </w:rPr>
              <w:t> </w:t>
            </w:r>
            <w:r>
              <w:rPr>
                <w:sz w:val="28"/>
              </w:rPr>
              <w:t>Постановка</w:t>
            </w:r>
            <w:r>
              <w:rPr>
                <w:spacing w:val="75"/>
                <w:sz w:val="28"/>
              </w:rPr>
              <w:t> </w:t>
            </w:r>
            <w:r>
              <w:rPr>
                <w:sz w:val="28"/>
              </w:rPr>
              <w:t>проблемних</w:t>
            </w:r>
            <w:r>
              <w:rPr>
                <w:spacing w:val="75"/>
                <w:sz w:val="28"/>
              </w:rPr>
              <w:t> </w:t>
            </w:r>
            <w:r>
              <w:rPr>
                <w:sz w:val="28"/>
              </w:rPr>
              <w:t>питань</w:t>
            </w:r>
            <w:r>
              <w:rPr>
                <w:spacing w:val="74"/>
                <w:sz w:val="28"/>
              </w:rPr>
              <w:t> </w:t>
            </w:r>
            <w:r>
              <w:rPr>
                <w:sz w:val="28"/>
              </w:rPr>
              <w:t>та</w:t>
            </w:r>
            <w:r>
              <w:rPr>
                <w:spacing w:val="75"/>
                <w:sz w:val="28"/>
              </w:rPr>
              <w:t> </w:t>
            </w:r>
            <w:r>
              <w:rPr>
                <w:sz w:val="28"/>
              </w:rPr>
              <w:t>виявлення</w:t>
            </w:r>
            <w:r>
              <w:rPr>
                <w:spacing w:val="75"/>
                <w:sz w:val="28"/>
              </w:rPr>
              <w:t> </w:t>
            </w:r>
            <w:r>
              <w:rPr>
                <w:sz w:val="28"/>
              </w:rPr>
              <w:t>невирішених</w:t>
            </w:r>
            <w:r>
              <w:rPr>
                <w:spacing w:val="75"/>
                <w:sz w:val="28"/>
              </w:rPr>
              <w:t> </w:t>
            </w:r>
            <w:r>
              <w:rPr>
                <w:spacing w:val="-2"/>
                <w:sz w:val="28"/>
              </w:rPr>
              <w:t>проблем</w:t>
            </w:r>
          </w:p>
          <w:p>
            <w:pPr>
              <w:pStyle w:val="TableParagraph"/>
              <w:spacing w:before="161"/>
              <w:ind w:left="50"/>
              <w:rPr>
                <w:sz w:val="28"/>
              </w:rPr>
            </w:pPr>
            <w:r>
              <w:rPr>
                <w:sz w:val="28"/>
              </w:rPr>
              <w:t>дослідження</w:t>
            </w:r>
            <w:r>
              <w:rPr>
                <w:spacing w:val="-7"/>
                <w:sz w:val="28"/>
              </w:rPr>
              <w:t> </w:t>
            </w:r>
            <w:r>
              <w:rPr>
                <w:sz w:val="28"/>
              </w:rPr>
              <w:t>адаптивних</w:t>
            </w:r>
            <w:r>
              <w:rPr>
                <w:spacing w:val="-5"/>
                <w:sz w:val="28"/>
              </w:rPr>
              <w:t> </w:t>
            </w:r>
            <w:r>
              <w:rPr>
                <w:sz w:val="28"/>
              </w:rPr>
              <w:t>методів</w:t>
            </w:r>
            <w:r>
              <w:rPr>
                <w:spacing w:val="-6"/>
                <w:sz w:val="28"/>
              </w:rPr>
              <w:t> </w:t>
            </w:r>
            <w:r>
              <w:rPr>
                <w:spacing w:val="-2"/>
                <w:sz w:val="28"/>
              </w:rPr>
              <w:t>управління......................................................</w:t>
            </w:r>
          </w:p>
        </w:tc>
        <w:tc>
          <w:tcPr>
            <w:tcW w:w="330" w:type="dxa"/>
          </w:tcPr>
          <w:p>
            <w:pPr>
              <w:pStyle w:val="TableParagraph"/>
              <w:spacing w:before="201"/>
              <w:ind w:left="0"/>
              <w:rPr>
                <w:sz w:val="28"/>
              </w:rPr>
            </w:pPr>
          </w:p>
          <w:p>
            <w:pPr>
              <w:pStyle w:val="TableParagraph"/>
              <w:ind w:left="0"/>
              <w:rPr>
                <w:sz w:val="28"/>
              </w:rPr>
            </w:pPr>
            <w:r>
              <w:rPr>
                <w:spacing w:val="-5"/>
                <w:sz w:val="28"/>
              </w:rPr>
              <w:t>26</w:t>
            </w:r>
          </w:p>
        </w:tc>
      </w:tr>
      <w:tr>
        <w:trPr>
          <w:trHeight w:val="1011" w:hRule="atLeast"/>
        </w:trPr>
        <w:tc>
          <w:tcPr>
            <w:tcW w:w="9235" w:type="dxa"/>
          </w:tcPr>
          <w:p>
            <w:pPr>
              <w:pStyle w:val="TableParagraph"/>
              <w:tabs>
                <w:tab w:pos="482" w:val="left" w:leader="none"/>
                <w:tab w:pos="1733" w:val="left" w:leader="none"/>
                <w:tab w:pos="3324" w:val="left" w:leader="none"/>
                <w:tab w:pos="5510" w:val="left" w:leader="none"/>
                <w:tab w:pos="6995" w:val="left" w:leader="none"/>
                <w:tab w:pos="9035" w:val="left" w:leader="none"/>
              </w:tabs>
              <w:spacing w:line="482" w:lineRule="exact" w:before="13"/>
              <w:ind w:left="50" w:right="10"/>
              <w:rPr>
                <w:sz w:val="28"/>
              </w:rPr>
            </w:pPr>
            <w:r>
              <w:rPr>
                <w:spacing w:val="-6"/>
                <w:sz w:val="28"/>
              </w:rPr>
              <w:t>2.</w:t>
            </w:r>
            <w:r>
              <w:rPr>
                <w:sz w:val="28"/>
              </w:rPr>
              <w:tab/>
            </w:r>
            <w:r>
              <w:rPr>
                <w:spacing w:val="-2"/>
                <w:sz w:val="28"/>
              </w:rPr>
              <w:t>АНАЛІЗ</w:t>
            </w:r>
            <w:r>
              <w:rPr>
                <w:sz w:val="28"/>
              </w:rPr>
              <w:tab/>
            </w:r>
            <w:r>
              <w:rPr>
                <w:spacing w:val="-2"/>
                <w:sz w:val="28"/>
              </w:rPr>
              <w:t>СИСТЕМИ</w:t>
            </w:r>
            <w:r>
              <w:rPr>
                <w:sz w:val="28"/>
              </w:rPr>
              <w:tab/>
            </w:r>
            <w:r>
              <w:rPr>
                <w:spacing w:val="-2"/>
                <w:sz w:val="28"/>
              </w:rPr>
              <w:t>АДАПТИВНИХ</w:t>
            </w:r>
            <w:r>
              <w:rPr>
                <w:sz w:val="28"/>
              </w:rPr>
              <w:tab/>
            </w:r>
            <w:r>
              <w:rPr>
                <w:spacing w:val="-2"/>
                <w:sz w:val="28"/>
              </w:rPr>
              <w:t>МЕТОДІВ</w:t>
            </w:r>
            <w:r>
              <w:rPr>
                <w:sz w:val="28"/>
              </w:rPr>
              <w:tab/>
            </w:r>
            <w:r>
              <w:rPr>
                <w:spacing w:val="-2"/>
                <w:sz w:val="28"/>
              </w:rPr>
              <w:t>УПРАВЛІННЯ</w:t>
            </w:r>
            <w:r>
              <w:rPr>
                <w:sz w:val="28"/>
              </w:rPr>
              <w:tab/>
            </w:r>
            <w:r>
              <w:rPr>
                <w:spacing w:val="-10"/>
                <w:sz w:val="28"/>
              </w:rPr>
              <w:t>В</w:t>
            </w:r>
            <w:r>
              <w:rPr>
                <w:spacing w:val="-10"/>
                <w:sz w:val="28"/>
              </w:rPr>
              <w:t> </w:t>
            </w:r>
            <w:r>
              <w:rPr>
                <w:sz w:val="28"/>
              </w:rPr>
              <w:t>УМОВАХ</w:t>
            </w:r>
            <w:r>
              <w:rPr>
                <w:spacing w:val="-6"/>
                <w:sz w:val="28"/>
              </w:rPr>
              <w:t> </w:t>
            </w:r>
            <w:r>
              <w:rPr>
                <w:sz w:val="28"/>
              </w:rPr>
              <w:t>КРИЗОВИХ</w:t>
            </w:r>
            <w:r>
              <w:rPr>
                <w:spacing w:val="-6"/>
                <w:sz w:val="28"/>
              </w:rPr>
              <w:t> </w:t>
            </w:r>
            <w:r>
              <w:rPr>
                <w:sz w:val="28"/>
              </w:rPr>
              <w:t>СИТУАЦІЙ</w:t>
            </w:r>
            <w:r>
              <w:rPr>
                <w:spacing w:val="-6"/>
                <w:sz w:val="28"/>
              </w:rPr>
              <w:t> </w:t>
            </w:r>
            <w:r>
              <w:rPr>
                <w:sz w:val="28"/>
              </w:rPr>
              <w:t>ПП</w:t>
            </w:r>
            <w:r>
              <w:rPr>
                <w:spacing w:val="-5"/>
                <w:sz w:val="28"/>
              </w:rPr>
              <w:t> </w:t>
            </w:r>
            <w:r>
              <w:rPr>
                <w:spacing w:val="-2"/>
                <w:sz w:val="28"/>
              </w:rPr>
              <w:t>«МАРІСКО».......................................</w:t>
            </w:r>
          </w:p>
        </w:tc>
        <w:tc>
          <w:tcPr>
            <w:tcW w:w="330" w:type="dxa"/>
          </w:tcPr>
          <w:p>
            <w:pPr>
              <w:pStyle w:val="TableParagraph"/>
              <w:spacing w:before="264"/>
              <w:ind w:left="0"/>
              <w:rPr>
                <w:sz w:val="28"/>
              </w:rPr>
            </w:pPr>
          </w:p>
          <w:p>
            <w:pPr>
              <w:pStyle w:val="TableParagraph"/>
              <w:ind w:left="0"/>
              <w:rPr>
                <w:sz w:val="28"/>
              </w:rPr>
            </w:pPr>
            <w:r>
              <w:rPr>
                <w:spacing w:val="-5"/>
                <w:sz w:val="28"/>
              </w:rPr>
              <w:t>31</w:t>
            </w:r>
          </w:p>
        </w:tc>
      </w:tr>
      <w:tr>
        <w:trPr>
          <w:trHeight w:val="473" w:hRule="atLeast"/>
        </w:trPr>
        <w:tc>
          <w:tcPr>
            <w:tcW w:w="9235" w:type="dxa"/>
          </w:tcPr>
          <w:p>
            <w:pPr>
              <w:pStyle w:val="TableParagraph"/>
              <w:spacing w:before="74"/>
              <w:ind w:left="50"/>
              <w:rPr>
                <w:sz w:val="28"/>
              </w:rPr>
            </w:pPr>
            <w:r>
              <w:rPr>
                <w:sz w:val="28"/>
              </w:rPr>
              <w:t>2.1.</w:t>
            </w:r>
            <w:r>
              <w:rPr>
                <w:spacing w:val="-6"/>
                <w:sz w:val="28"/>
              </w:rPr>
              <w:t> </w:t>
            </w:r>
            <w:r>
              <w:rPr>
                <w:sz w:val="28"/>
              </w:rPr>
              <w:t>Загальна</w:t>
            </w:r>
            <w:r>
              <w:rPr>
                <w:spacing w:val="-7"/>
                <w:sz w:val="28"/>
              </w:rPr>
              <w:t> </w:t>
            </w:r>
            <w:r>
              <w:rPr>
                <w:sz w:val="28"/>
              </w:rPr>
              <w:t>характеристика</w:t>
            </w:r>
            <w:r>
              <w:rPr>
                <w:spacing w:val="-7"/>
                <w:sz w:val="28"/>
              </w:rPr>
              <w:t> </w:t>
            </w:r>
            <w:r>
              <w:rPr>
                <w:sz w:val="28"/>
              </w:rPr>
              <w:t>діяльності ПП</w:t>
            </w:r>
            <w:r>
              <w:rPr>
                <w:spacing w:val="-6"/>
                <w:sz w:val="28"/>
              </w:rPr>
              <w:t> </w:t>
            </w:r>
            <w:r>
              <w:rPr>
                <w:spacing w:val="-2"/>
                <w:sz w:val="28"/>
              </w:rPr>
              <w:t>«Маріско».....................................</w:t>
            </w:r>
          </w:p>
        </w:tc>
        <w:tc>
          <w:tcPr>
            <w:tcW w:w="330" w:type="dxa"/>
          </w:tcPr>
          <w:p>
            <w:pPr>
              <w:pStyle w:val="TableParagraph"/>
              <w:spacing w:before="57"/>
              <w:ind w:left="0"/>
              <w:rPr>
                <w:sz w:val="28"/>
              </w:rPr>
            </w:pPr>
            <w:r>
              <w:rPr>
                <w:spacing w:val="-5"/>
                <w:sz w:val="28"/>
              </w:rPr>
              <w:t>31</w:t>
            </w:r>
          </w:p>
        </w:tc>
      </w:tr>
      <w:tr>
        <w:trPr>
          <w:trHeight w:val="482" w:hRule="atLeast"/>
        </w:trPr>
        <w:tc>
          <w:tcPr>
            <w:tcW w:w="9235" w:type="dxa"/>
          </w:tcPr>
          <w:p>
            <w:pPr>
              <w:pStyle w:val="TableParagraph"/>
              <w:spacing w:before="82"/>
              <w:ind w:left="50"/>
              <w:rPr>
                <w:sz w:val="28"/>
              </w:rPr>
            </w:pPr>
            <w:r>
              <w:rPr>
                <w:sz w:val="28"/>
              </w:rPr>
              <w:t>2.2.</w:t>
            </w:r>
            <w:r>
              <w:rPr>
                <w:spacing w:val="-1"/>
                <w:sz w:val="28"/>
              </w:rPr>
              <w:t> </w:t>
            </w:r>
            <w:r>
              <w:rPr>
                <w:sz w:val="28"/>
              </w:rPr>
              <w:t>Аналіз</w:t>
            </w:r>
            <w:r>
              <w:rPr>
                <w:spacing w:val="-1"/>
                <w:sz w:val="28"/>
              </w:rPr>
              <w:t> </w:t>
            </w:r>
            <w:r>
              <w:rPr>
                <w:sz w:val="28"/>
              </w:rPr>
              <w:t>та</w:t>
            </w:r>
            <w:r>
              <w:rPr>
                <w:spacing w:val="-2"/>
                <w:sz w:val="28"/>
              </w:rPr>
              <w:t> </w:t>
            </w:r>
            <w:r>
              <w:rPr>
                <w:sz w:val="28"/>
              </w:rPr>
              <w:t>огляд</w:t>
            </w:r>
            <w:r>
              <w:rPr>
                <w:spacing w:val="-2"/>
                <w:sz w:val="28"/>
              </w:rPr>
              <w:t> </w:t>
            </w:r>
            <w:r>
              <w:rPr>
                <w:sz w:val="28"/>
              </w:rPr>
              <w:t>фінансового</w:t>
            </w:r>
            <w:r>
              <w:rPr>
                <w:spacing w:val="-1"/>
                <w:sz w:val="28"/>
              </w:rPr>
              <w:t> </w:t>
            </w:r>
            <w:r>
              <w:rPr>
                <w:sz w:val="28"/>
              </w:rPr>
              <w:t>стану</w:t>
            </w:r>
            <w:r>
              <w:rPr>
                <w:spacing w:val="-1"/>
                <w:sz w:val="28"/>
              </w:rPr>
              <w:t> </w:t>
            </w:r>
            <w:r>
              <w:rPr>
                <w:sz w:val="28"/>
              </w:rPr>
              <w:t>ПП</w:t>
            </w:r>
            <w:r>
              <w:rPr>
                <w:spacing w:val="-1"/>
                <w:sz w:val="28"/>
              </w:rPr>
              <w:t> </w:t>
            </w:r>
            <w:r>
              <w:rPr>
                <w:spacing w:val="-2"/>
                <w:sz w:val="28"/>
              </w:rPr>
              <w:t>«Маріско».......................................</w:t>
            </w:r>
          </w:p>
        </w:tc>
        <w:tc>
          <w:tcPr>
            <w:tcW w:w="330" w:type="dxa"/>
          </w:tcPr>
          <w:p>
            <w:pPr>
              <w:pStyle w:val="TableParagraph"/>
              <w:spacing w:before="65"/>
              <w:ind w:left="0"/>
              <w:rPr>
                <w:sz w:val="28"/>
              </w:rPr>
            </w:pPr>
            <w:r>
              <w:rPr>
                <w:spacing w:val="-5"/>
                <w:sz w:val="28"/>
              </w:rPr>
              <w:t>43</w:t>
            </w:r>
          </w:p>
        </w:tc>
      </w:tr>
      <w:tr>
        <w:trPr>
          <w:trHeight w:val="939" w:hRule="atLeast"/>
        </w:trPr>
        <w:tc>
          <w:tcPr>
            <w:tcW w:w="9235" w:type="dxa"/>
          </w:tcPr>
          <w:p>
            <w:pPr>
              <w:pStyle w:val="TableParagraph"/>
              <w:tabs>
                <w:tab w:pos="680" w:val="left" w:leader="none"/>
                <w:tab w:pos="1695" w:val="left" w:leader="none"/>
                <w:tab w:pos="3216" w:val="left" w:leader="none"/>
                <w:tab w:pos="4399" w:val="left" w:leader="none"/>
                <w:tab w:pos="5939" w:val="left" w:leader="none"/>
                <w:tab w:pos="6607" w:val="left" w:leader="none"/>
                <w:tab w:pos="7734" w:val="left" w:leader="none"/>
              </w:tabs>
              <w:spacing w:before="65"/>
              <w:ind w:left="50"/>
              <w:rPr>
                <w:sz w:val="28"/>
              </w:rPr>
            </w:pPr>
            <w:r>
              <w:rPr>
                <w:spacing w:val="-4"/>
                <w:sz w:val="28"/>
              </w:rPr>
              <w:t>2.3.</w:t>
            </w:r>
            <w:r>
              <w:rPr>
                <w:sz w:val="28"/>
              </w:rPr>
              <w:tab/>
            </w:r>
            <w:r>
              <w:rPr>
                <w:spacing w:val="-2"/>
                <w:sz w:val="28"/>
              </w:rPr>
              <w:t>Аналіз</w:t>
            </w:r>
            <w:r>
              <w:rPr>
                <w:sz w:val="28"/>
              </w:rPr>
              <w:tab/>
            </w:r>
            <w:r>
              <w:rPr>
                <w:spacing w:val="-2"/>
                <w:sz w:val="28"/>
              </w:rPr>
              <w:t>адаптивної</w:t>
            </w:r>
            <w:r>
              <w:rPr>
                <w:sz w:val="28"/>
              </w:rPr>
              <w:tab/>
            </w:r>
            <w:r>
              <w:rPr>
                <w:spacing w:val="-2"/>
                <w:sz w:val="28"/>
              </w:rPr>
              <w:t>системи</w:t>
            </w:r>
            <w:r>
              <w:rPr>
                <w:sz w:val="28"/>
              </w:rPr>
              <w:tab/>
            </w:r>
            <w:r>
              <w:rPr>
                <w:spacing w:val="-2"/>
                <w:sz w:val="28"/>
              </w:rPr>
              <w:t>управління</w:t>
            </w:r>
            <w:r>
              <w:rPr>
                <w:sz w:val="28"/>
              </w:rPr>
              <w:tab/>
            </w:r>
            <w:r>
              <w:rPr>
                <w:spacing w:val="-5"/>
                <w:sz w:val="28"/>
              </w:rPr>
              <w:t>та</w:t>
            </w:r>
            <w:r>
              <w:rPr>
                <w:sz w:val="28"/>
              </w:rPr>
              <w:tab/>
            </w:r>
            <w:r>
              <w:rPr>
                <w:spacing w:val="-2"/>
                <w:sz w:val="28"/>
              </w:rPr>
              <w:t>методів</w:t>
            </w:r>
            <w:r>
              <w:rPr>
                <w:sz w:val="28"/>
              </w:rPr>
              <w:tab/>
            </w:r>
            <w:r>
              <w:rPr>
                <w:spacing w:val="-2"/>
                <w:sz w:val="28"/>
              </w:rPr>
              <w:t>адаптивного</w:t>
            </w:r>
          </w:p>
          <w:p>
            <w:pPr>
              <w:pStyle w:val="TableParagraph"/>
              <w:spacing w:before="161"/>
              <w:ind w:left="50"/>
              <w:rPr>
                <w:sz w:val="28"/>
              </w:rPr>
            </w:pPr>
            <w:r>
              <w:rPr>
                <w:sz w:val="28"/>
              </w:rPr>
              <w:t>управління</w:t>
            </w:r>
            <w:r>
              <w:rPr>
                <w:spacing w:val="-4"/>
                <w:sz w:val="28"/>
              </w:rPr>
              <w:t> </w:t>
            </w:r>
            <w:r>
              <w:rPr>
                <w:sz w:val="28"/>
              </w:rPr>
              <w:t>в</w:t>
            </w:r>
            <w:r>
              <w:rPr>
                <w:spacing w:val="-4"/>
                <w:sz w:val="28"/>
              </w:rPr>
              <w:t> </w:t>
            </w:r>
            <w:r>
              <w:rPr>
                <w:sz w:val="28"/>
              </w:rPr>
              <w:t>умовах</w:t>
            </w:r>
            <w:r>
              <w:rPr>
                <w:spacing w:val="-3"/>
                <w:sz w:val="28"/>
              </w:rPr>
              <w:t> </w:t>
            </w:r>
            <w:r>
              <w:rPr>
                <w:sz w:val="28"/>
              </w:rPr>
              <w:t>кризи ПП</w:t>
            </w:r>
            <w:r>
              <w:rPr>
                <w:spacing w:val="-3"/>
                <w:sz w:val="28"/>
              </w:rPr>
              <w:t> </w:t>
            </w:r>
            <w:r>
              <w:rPr>
                <w:spacing w:val="-2"/>
                <w:sz w:val="28"/>
              </w:rPr>
              <w:t>«Маріско»...........................................................</w:t>
            </w:r>
          </w:p>
        </w:tc>
        <w:tc>
          <w:tcPr>
            <w:tcW w:w="330" w:type="dxa"/>
          </w:tcPr>
          <w:p>
            <w:pPr>
              <w:pStyle w:val="TableParagraph"/>
              <w:spacing w:before="192"/>
              <w:ind w:left="0"/>
              <w:rPr>
                <w:sz w:val="28"/>
              </w:rPr>
            </w:pPr>
          </w:p>
          <w:p>
            <w:pPr>
              <w:pStyle w:val="TableParagraph"/>
              <w:ind w:left="0"/>
              <w:rPr>
                <w:sz w:val="28"/>
              </w:rPr>
            </w:pPr>
            <w:r>
              <w:rPr>
                <w:spacing w:val="-5"/>
                <w:sz w:val="28"/>
              </w:rPr>
              <w:t>54</w:t>
            </w:r>
          </w:p>
        </w:tc>
      </w:tr>
      <w:tr>
        <w:trPr>
          <w:trHeight w:val="1413" w:hRule="atLeast"/>
        </w:trPr>
        <w:tc>
          <w:tcPr>
            <w:tcW w:w="9235" w:type="dxa"/>
          </w:tcPr>
          <w:p>
            <w:pPr>
              <w:pStyle w:val="TableParagraph"/>
              <w:tabs>
                <w:tab w:pos="638" w:val="left" w:leader="none"/>
                <w:tab w:pos="2416" w:val="left" w:leader="none"/>
                <w:tab w:pos="5315" w:val="left" w:leader="none"/>
                <w:tab w:pos="7063" w:val="left" w:leader="none"/>
              </w:tabs>
              <w:spacing w:line="360" w:lineRule="auto" w:before="57"/>
              <w:ind w:left="50" w:right="-10"/>
              <w:rPr>
                <w:sz w:val="28"/>
              </w:rPr>
            </w:pPr>
            <w:r>
              <w:rPr>
                <w:spacing w:val="-6"/>
                <w:sz w:val="28"/>
              </w:rPr>
              <w:t>3.</w:t>
            </w:r>
            <w:r>
              <w:rPr>
                <w:sz w:val="28"/>
              </w:rPr>
              <w:tab/>
            </w:r>
            <w:r>
              <w:rPr>
                <w:spacing w:val="-2"/>
                <w:sz w:val="28"/>
              </w:rPr>
              <w:t>НАПРЯМИ</w:t>
            </w:r>
            <w:r>
              <w:rPr>
                <w:sz w:val="28"/>
              </w:rPr>
              <w:tab/>
            </w:r>
            <w:r>
              <w:rPr>
                <w:spacing w:val="-2"/>
                <w:sz w:val="28"/>
              </w:rPr>
              <w:t>УДОСКОНАЛЕННЯ</w:t>
            </w:r>
            <w:r>
              <w:rPr>
                <w:sz w:val="28"/>
              </w:rPr>
              <w:tab/>
            </w:r>
            <w:r>
              <w:rPr>
                <w:spacing w:val="-2"/>
                <w:sz w:val="28"/>
              </w:rPr>
              <w:t>СИСТЕМИ</w:t>
            </w:r>
            <w:r>
              <w:rPr>
                <w:sz w:val="28"/>
              </w:rPr>
              <w:tab/>
            </w:r>
            <w:r>
              <w:rPr>
                <w:spacing w:val="-2"/>
                <w:sz w:val="28"/>
              </w:rPr>
              <w:t>ЕФЕКТИВНОСТІ </w:t>
            </w:r>
            <w:r>
              <w:rPr>
                <w:sz w:val="28"/>
              </w:rPr>
              <w:t>АДАПТИВНИХ</w:t>
            </w:r>
            <w:r>
              <w:rPr>
                <w:spacing w:val="69"/>
                <w:sz w:val="28"/>
              </w:rPr>
              <w:t> </w:t>
            </w:r>
            <w:r>
              <w:rPr>
                <w:sz w:val="28"/>
              </w:rPr>
              <w:t>МЕТОДІВ</w:t>
            </w:r>
            <w:r>
              <w:rPr>
                <w:spacing w:val="69"/>
                <w:sz w:val="28"/>
              </w:rPr>
              <w:t> </w:t>
            </w:r>
            <w:r>
              <w:rPr>
                <w:sz w:val="28"/>
              </w:rPr>
              <w:t>УПРАВЛІННЯ</w:t>
            </w:r>
            <w:r>
              <w:rPr>
                <w:spacing w:val="69"/>
                <w:sz w:val="28"/>
              </w:rPr>
              <w:t> </w:t>
            </w:r>
            <w:r>
              <w:rPr>
                <w:sz w:val="28"/>
              </w:rPr>
              <w:t>В</w:t>
            </w:r>
            <w:r>
              <w:rPr>
                <w:spacing w:val="69"/>
                <w:sz w:val="28"/>
              </w:rPr>
              <w:t> </w:t>
            </w:r>
            <w:r>
              <w:rPr>
                <w:sz w:val="28"/>
              </w:rPr>
              <w:t>УМОВАХ</w:t>
            </w:r>
            <w:r>
              <w:rPr>
                <w:spacing w:val="69"/>
                <w:sz w:val="28"/>
              </w:rPr>
              <w:t> </w:t>
            </w:r>
            <w:r>
              <w:rPr>
                <w:sz w:val="28"/>
              </w:rPr>
              <w:t>КРИЗИ</w:t>
            </w:r>
            <w:r>
              <w:rPr>
                <w:spacing w:val="70"/>
                <w:sz w:val="28"/>
              </w:rPr>
              <w:t> </w:t>
            </w:r>
            <w:r>
              <w:rPr>
                <w:sz w:val="28"/>
              </w:rPr>
              <w:t>НА</w:t>
            </w:r>
            <w:r>
              <w:rPr>
                <w:spacing w:val="77"/>
                <w:sz w:val="28"/>
              </w:rPr>
              <w:t> </w:t>
            </w:r>
            <w:r>
              <w:rPr>
                <w:spacing w:val="-5"/>
                <w:sz w:val="28"/>
              </w:rPr>
              <w:t>ПП</w:t>
            </w:r>
          </w:p>
          <w:p>
            <w:pPr>
              <w:pStyle w:val="TableParagraph"/>
              <w:ind w:left="50"/>
              <w:rPr>
                <w:sz w:val="28"/>
              </w:rPr>
            </w:pPr>
            <w:r>
              <w:rPr>
                <w:spacing w:val="-2"/>
                <w:sz w:val="28"/>
              </w:rPr>
              <w:t>«МАРІСКО»............................................................................................................</w:t>
            </w:r>
          </w:p>
        </w:tc>
        <w:tc>
          <w:tcPr>
            <w:tcW w:w="330" w:type="dxa"/>
          </w:tcPr>
          <w:p>
            <w:pPr>
              <w:pStyle w:val="TableParagraph"/>
              <w:ind w:left="0"/>
              <w:rPr>
                <w:sz w:val="28"/>
              </w:rPr>
            </w:pPr>
          </w:p>
          <w:p>
            <w:pPr>
              <w:pStyle w:val="TableParagraph"/>
              <w:ind w:left="0"/>
              <w:rPr>
                <w:sz w:val="28"/>
              </w:rPr>
            </w:pPr>
          </w:p>
          <w:p>
            <w:pPr>
              <w:pStyle w:val="TableParagraph"/>
              <w:spacing w:before="23"/>
              <w:ind w:left="0"/>
              <w:rPr>
                <w:sz w:val="28"/>
              </w:rPr>
            </w:pPr>
          </w:p>
          <w:p>
            <w:pPr>
              <w:pStyle w:val="TableParagraph"/>
              <w:ind w:left="0"/>
              <w:rPr>
                <w:sz w:val="28"/>
              </w:rPr>
            </w:pPr>
            <w:r>
              <w:rPr>
                <w:spacing w:val="-5"/>
                <w:sz w:val="28"/>
              </w:rPr>
              <w:t>67</w:t>
            </w:r>
          </w:p>
        </w:tc>
      </w:tr>
      <w:tr>
        <w:trPr>
          <w:trHeight w:val="931" w:hRule="atLeast"/>
        </w:trPr>
        <w:tc>
          <w:tcPr>
            <w:tcW w:w="9235" w:type="dxa"/>
          </w:tcPr>
          <w:p>
            <w:pPr>
              <w:pStyle w:val="TableParagraph"/>
              <w:tabs>
                <w:tab w:pos="701" w:val="left" w:leader="none"/>
                <w:tab w:pos="2751" w:val="left" w:leader="none"/>
                <w:tab w:pos="3928" w:val="left" w:leader="none"/>
                <w:tab w:pos="5080" w:val="left" w:leader="none"/>
                <w:tab w:pos="5722" w:val="left" w:leader="none"/>
                <w:tab w:pos="7740" w:val="left" w:leader="none"/>
              </w:tabs>
              <w:spacing w:before="57"/>
              <w:ind w:left="50"/>
              <w:rPr>
                <w:sz w:val="28"/>
              </w:rPr>
            </w:pPr>
            <w:r>
              <w:rPr>
                <w:spacing w:val="-4"/>
                <w:sz w:val="28"/>
              </w:rPr>
              <w:t>3.1.</w:t>
            </w:r>
            <w:r>
              <w:rPr>
                <w:sz w:val="28"/>
              </w:rPr>
              <w:tab/>
            </w:r>
            <w:r>
              <w:rPr>
                <w:spacing w:val="-2"/>
                <w:sz w:val="28"/>
              </w:rPr>
              <w:t>Рекомендована</w:t>
            </w:r>
            <w:r>
              <w:rPr>
                <w:sz w:val="28"/>
              </w:rPr>
              <w:tab/>
            </w:r>
            <w:r>
              <w:rPr>
                <w:spacing w:val="-2"/>
                <w:sz w:val="28"/>
              </w:rPr>
              <w:t>система</w:t>
            </w:r>
            <w:r>
              <w:rPr>
                <w:sz w:val="28"/>
              </w:rPr>
              <w:tab/>
            </w:r>
            <w:r>
              <w:rPr>
                <w:spacing w:val="-2"/>
                <w:sz w:val="28"/>
              </w:rPr>
              <w:t>методів</w:t>
            </w:r>
            <w:r>
              <w:rPr>
                <w:sz w:val="28"/>
              </w:rPr>
              <w:tab/>
            </w:r>
            <w:r>
              <w:rPr>
                <w:spacing w:val="-5"/>
                <w:sz w:val="28"/>
              </w:rPr>
              <w:t>для</w:t>
            </w:r>
            <w:r>
              <w:rPr>
                <w:sz w:val="28"/>
              </w:rPr>
              <w:tab/>
            </w:r>
            <w:r>
              <w:rPr>
                <w:spacing w:val="-2"/>
                <w:sz w:val="28"/>
              </w:rPr>
              <w:t>удосконалення</w:t>
            </w:r>
            <w:r>
              <w:rPr>
                <w:sz w:val="28"/>
              </w:rPr>
              <w:tab/>
            </w:r>
            <w:r>
              <w:rPr>
                <w:spacing w:val="-2"/>
                <w:sz w:val="28"/>
              </w:rPr>
              <w:t>адаптивног</w:t>
            </w:r>
            <w:r>
              <w:rPr>
                <w:spacing w:val="-2"/>
                <w:sz w:val="28"/>
              </w:rPr>
              <w:t>о</w:t>
            </w:r>
          </w:p>
          <w:p>
            <w:pPr>
              <w:pStyle w:val="TableParagraph"/>
              <w:spacing w:before="161"/>
              <w:ind w:left="50"/>
              <w:rPr>
                <w:sz w:val="28"/>
              </w:rPr>
            </w:pPr>
            <w:r>
              <w:rPr>
                <w:sz w:val="28"/>
              </w:rPr>
              <w:t>управління</w:t>
            </w:r>
            <w:r>
              <w:rPr>
                <w:spacing w:val="-4"/>
                <w:sz w:val="28"/>
              </w:rPr>
              <w:t> </w:t>
            </w:r>
            <w:r>
              <w:rPr>
                <w:sz w:val="28"/>
              </w:rPr>
              <w:t>в</w:t>
            </w:r>
            <w:r>
              <w:rPr>
                <w:spacing w:val="-4"/>
                <w:sz w:val="28"/>
              </w:rPr>
              <w:t> </w:t>
            </w:r>
            <w:r>
              <w:rPr>
                <w:sz w:val="28"/>
              </w:rPr>
              <w:t>умовах</w:t>
            </w:r>
            <w:r>
              <w:rPr>
                <w:spacing w:val="-3"/>
                <w:sz w:val="28"/>
              </w:rPr>
              <w:t> </w:t>
            </w:r>
            <w:r>
              <w:rPr>
                <w:spacing w:val="-2"/>
                <w:sz w:val="28"/>
              </w:rPr>
              <w:t>криз.......................................................................................</w:t>
            </w:r>
          </w:p>
        </w:tc>
        <w:tc>
          <w:tcPr>
            <w:tcW w:w="330" w:type="dxa"/>
          </w:tcPr>
          <w:p>
            <w:pPr>
              <w:pStyle w:val="TableParagraph"/>
              <w:spacing w:before="184"/>
              <w:ind w:left="0"/>
              <w:rPr>
                <w:sz w:val="28"/>
              </w:rPr>
            </w:pPr>
          </w:p>
          <w:p>
            <w:pPr>
              <w:pStyle w:val="TableParagraph"/>
              <w:ind w:left="0"/>
              <w:rPr>
                <w:sz w:val="28"/>
              </w:rPr>
            </w:pPr>
            <w:r>
              <w:rPr>
                <w:spacing w:val="-5"/>
                <w:sz w:val="28"/>
              </w:rPr>
              <w:t>67</w:t>
            </w:r>
          </w:p>
        </w:tc>
      </w:tr>
      <w:tr>
        <w:trPr>
          <w:trHeight w:val="947" w:hRule="atLeast"/>
        </w:trPr>
        <w:tc>
          <w:tcPr>
            <w:tcW w:w="9235" w:type="dxa"/>
          </w:tcPr>
          <w:p>
            <w:pPr>
              <w:pStyle w:val="TableParagraph"/>
              <w:spacing w:before="57"/>
              <w:ind w:left="50"/>
              <w:rPr>
                <w:sz w:val="28"/>
              </w:rPr>
            </w:pPr>
            <w:r>
              <w:rPr>
                <w:sz w:val="28"/>
              </w:rPr>
              <w:t>3.2.</w:t>
            </w:r>
            <w:r>
              <w:rPr>
                <w:spacing w:val="14"/>
                <w:sz w:val="28"/>
              </w:rPr>
              <w:t> </w:t>
            </w:r>
            <w:r>
              <w:rPr>
                <w:sz w:val="28"/>
              </w:rPr>
              <w:t>Обґрунтування</w:t>
            </w:r>
            <w:r>
              <w:rPr>
                <w:spacing w:val="14"/>
                <w:sz w:val="28"/>
              </w:rPr>
              <w:t> </w:t>
            </w:r>
            <w:r>
              <w:rPr>
                <w:sz w:val="28"/>
              </w:rPr>
              <w:t>доцільності</w:t>
            </w:r>
            <w:r>
              <w:rPr>
                <w:spacing w:val="14"/>
                <w:sz w:val="28"/>
              </w:rPr>
              <w:t> </w:t>
            </w:r>
            <w:r>
              <w:rPr>
                <w:sz w:val="28"/>
              </w:rPr>
              <w:t>реалізації</w:t>
            </w:r>
            <w:r>
              <w:rPr>
                <w:spacing w:val="14"/>
                <w:sz w:val="28"/>
              </w:rPr>
              <w:t> </w:t>
            </w:r>
            <w:r>
              <w:rPr>
                <w:sz w:val="28"/>
              </w:rPr>
              <w:t>запропонованих</w:t>
            </w:r>
            <w:r>
              <w:rPr>
                <w:spacing w:val="14"/>
                <w:sz w:val="28"/>
              </w:rPr>
              <w:t> </w:t>
            </w:r>
            <w:r>
              <w:rPr>
                <w:sz w:val="28"/>
              </w:rPr>
              <w:t>рекомендацій</w:t>
            </w:r>
            <w:r>
              <w:rPr>
                <w:spacing w:val="14"/>
                <w:sz w:val="28"/>
              </w:rPr>
              <w:t> </w:t>
            </w:r>
            <w:r>
              <w:rPr>
                <w:spacing w:val="-5"/>
                <w:sz w:val="28"/>
              </w:rPr>
              <w:t>на</w:t>
            </w:r>
          </w:p>
          <w:p>
            <w:pPr>
              <w:pStyle w:val="TableParagraph"/>
              <w:spacing w:before="161"/>
              <w:ind w:left="50"/>
              <w:rPr>
                <w:sz w:val="28"/>
              </w:rPr>
            </w:pPr>
            <w:r>
              <w:rPr>
                <w:spacing w:val="-2"/>
                <w:sz w:val="28"/>
              </w:rPr>
              <w:t>підприємстві............................................................................................................</w:t>
            </w:r>
          </w:p>
        </w:tc>
        <w:tc>
          <w:tcPr>
            <w:tcW w:w="330" w:type="dxa"/>
          </w:tcPr>
          <w:p>
            <w:pPr>
              <w:pStyle w:val="TableParagraph"/>
              <w:spacing w:before="218"/>
              <w:ind w:left="0"/>
              <w:rPr>
                <w:sz w:val="28"/>
              </w:rPr>
            </w:pPr>
          </w:p>
          <w:p>
            <w:pPr>
              <w:pStyle w:val="TableParagraph"/>
              <w:ind w:left="0"/>
              <w:rPr>
                <w:sz w:val="28"/>
              </w:rPr>
            </w:pPr>
            <w:r>
              <w:rPr>
                <w:spacing w:val="-5"/>
                <w:sz w:val="28"/>
              </w:rPr>
              <w:t>76</w:t>
            </w:r>
          </w:p>
        </w:tc>
      </w:tr>
      <w:tr>
        <w:trPr>
          <w:trHeight w:val="481" w:hRule="atLeast"/>
        </w:trPr>
        <w:tc>
          <w:tcPr>
            <w:tcW w:w="9235" w:type="dxa"/>
          </w:tcPr>
          <w:p>
            <w:pPr>
              <w:pStyle w:val="TableParagraph"/>
              <w:spacing w:before="74"/>
              <w:ind w:left="11" w:right="28"/>
              <w:jc w:val="center"/>
              <w:rPr>
                <w:sz w:val="28"/>
              </w:rPr>
            </w:pPr>
            <w:r>
              <w:rPr>
                <w:spacing w:val="-2"/>
                <w:sz w:val="28"/>
              </w:rPr>
              <w:t>ВИСНОВКИ............................................................................................................</w:t>
            </w:r>
          </w:p>
        </w:tc>
        <w:tc>
          <w:tcPr>
            <w:tcW w:w="330" w:type="dxa"/>
          </w:tcPr>
          <w:p>
            <w:pPr>
              <w:pStyle w:val="TableParagraph"/>
              <w:spacing w:before="74"/>
              <w:ind w:left="0"/>
              <w:rPr>
                <w:sz w:val="28"/>
              </w:rPr>
            </w:pPr>
            <w:r>
              <w:rPr>
                <w:spacing w:val="-5"/>
                <w:sz w:val="28"/>
              </w:rPr>
              <w:t>83</w:t>
            </w:r>
          </w:p>
        </w:tc>
      </w:tr>
      <w:tr>
        <w:trPr>
          <w:trHeight w:val="396" w:hRule="atLeast"/>
        </w:trPr>
        <w:tc>
          <w:tcPr>
            <w:tcW w:w="9235" w:type="dxa"/>
          </w:tcPr>
          <w:p>
            <w:pPr>
              <w:pStyle w:val="TableParagraph"/>
              <w:spacing w:line="302" w:lineRule="exact" w:before="74"/>
              <w:ind w:left="28" w:right="17"/>
              <w:jc w:val="center"/>
              <w:rPr>
                <w:sz w:val="28"/>
              </w:rPr>
            </w:pPr>
            <w:r>
              <w:rPr>
                <w:sz w:val="28"/>
              </w:rPr>
              <w:t>СПИСОК</w:t>
            </w:r>
            <w:r>
              <w:rPr>
                <w:spacing w:val="-9"/>
                <w:sz w:val="28"/>
              </w:rPr>
              <w:t> </w:t>
            </w:r>
            <w:r>
              <w:rPr>
                <w:sz w:val="28"/>
              </w:rPr>
              <w:t>ВИКОРИСТАНИХ</w:t>
            </w:r>
            <w:r>
              <w:rPr>
                <w:spacing w:val="-9"/>
                <w:sz w:val="28"/>
              </w:rPr>
              <w:t> </w:t>
            </w:r>
            <w:r>
              <w:rPr>
                <w:spacing w:val="-2"/>
                <w:sz w:val="28"/>
              </w:rPr>
              <w:t>ДЖЕРЕЛ...............................................................</w:t>
            </w:r>
          </w:p>
        </w:tc>
        <w:tc>
          <w:tcPr>
            <w:tcW w:w="330" w:type="dxa"/>
          </w:tcPr>
          <w:p>
            <w:pPr>
              <w:pStyle w:val="TableParagraph"/>
              <w:spacing w:line="302" w:lineRule="exact" w:before="74"/>
              <w:ind w:left="0"/>
              <w:rPr>
                <w:sz w:val="28"/>
              </w:rPr>
            </w:pPr>
            <w:r>
              <w:rPr>
                <w:spacing w:val="-5"/>
                <w:sz w:val="28"/>
              </w:rPr>
              <w:t>86</w:t>
            </w:r>
          </w:p>
        </w:tc>
      </w:tr>
    </w:tbl>
    <w:p>
      <w:pPr>
        <w:spacing w:after="0" w:line="302" w:lineRule="exact"/>
        <w:rPr>
          <w:sz w:val="28"/>
        </w:rPr>
        <w:sectPr>
          <w:footerReference w:type="default" r:id="rId5"/>
          <w:pgSz w:w="11910" w:h="16840"/>
          <w:pgMar w:header="0" w:footer="1154" w:top="1040" w:bottom="1340" w:left="1040" w:right="300"/>
          <w:pgNumType w:start="2"/>
        </w:sectPr>
      </w:pPr>
    </w:p>
    <w:p>
      <w:pPr>
        <w:pStyle w:val="Heading1"/>
      </w:pPr>
      <w:r>
        <w:rPr>
          <w:spacing w:val="-2"/>
        </w:rPr>
        <w:t>ВСТУП</w:t>
      </w:r>
    </w:p>
    <w:p>
      <w:pPr>
        <w:pStyle w:val="BodyText"/>
        <w:spacing w:before="321"/>
        <w:ind w:left="0" w:firstLine="0"/>
        <w:jc w:val="left"/>
        <w:rPr>
          <w:b/>
        </w:rPr>
      </w:pPr>
    </w:p>
    <w:p>
      <w:pPr>
        <w:pStyle w:val="BodyText"/>
        <w:spacing w:line="360" w:lineRule="auto" w:before="1"/>
        <w:ind w:right="723"/>
      </w:pPr>
      <w:r>
        <w:rPr>
          <w:b/>
        </w:rPr>
        <w:t>Актуальність. </w:t>
      </w:r>
      <w:r>
        <w:rPr/>
        <w:t>Методи адаптивного управління - це набір стратегій, технік та інструментів, що дозволяють організаціям ефективно реагувати на зміни та виклики, викликані кризовими ситуаціями. Розгляд цих методів зумовлений необхідністю розробки та впровадження таких управлінських стратегій, які б дозволяли підприємствам швидко і ефективно реагувати на виклики зовнішнього середовища. В умовах повномасштабного вторгнення питання дослідження питання ролі методів адаптивного управління невпинно зростає. За умови їх відсутності є ризики втрати конкурентних переваг, зниження ефективності діяльності та фінансових втрат.</w:t>
      </w:r>
    </w:p>
    <w:p>
      <w:pPr>
        <w:pStyle w:val="BodyText"/>
        <w:spacing w:line="360" w:lineRule="auto"/>
        <w:ind w:right="717"/>
      </w:pPr>
      <w:r>
        <w:rPr>
          <w:b/>
        </w:rPr>
        <w:t>Гіпотеза. </w:t>
      </w:r>
      <w:r>
        <w:rPr/>
        <w:t>Передбачається, що впровадження адаптивних методів управління значно підвищує стійкість та ефективність організацій в умовах кризи. Адаптивні підходи дозволяють швидко реагувати на зовнішні виклики, мінімізувати ризики та використовувати нові можливості для покращення результативності управлінських процесів. Ця гіпотеза</w:t>
      </w:r>
      <w:r>
        <w:rPr>
          <w:spacing w:val="40"/>
        </w:rPr>
        <w:t> </w:t>
      </w:r>
      <w:r>
        <w:rPr/>
        <w:t>базується на припущенні, що організації, які застосовують адаптивні</w:t>
      </w:r>
      <w:r>
        <w:rPr>
          <w:spacing w:val="40"/>
        </w:rPr>
        <w:t> </w:t>
      </w:r>
      <w:r>
        <w:rPr/>
        <w:t>методи управління, зможуть не лише вижити в умовах кризових ситуацій, але й вийти з них з підвищеною конкурентоспроможністю завдяки більш гнучкому та ефективному підходу до управління.</w:t>
      </w:r>
    </w:p>
    <w:p>
      <w:pPr>
        <w:pStyle w:val="BodyText"/>
        <w:spacing w:line="360" w:lineRule="auto"/>
        <w:ind w:right="717"/>
      </w:pPr>
      <w:r>
        <w:rPr>
          <w:b/>
        </w:rPr>
        <w:t>Аналіз останніх досліджень і публікацій. </w:t>
      </w:r>
      <w:r>
        <w:rPr/>
        <w:t>Питанням адаптивних методів управління в умовах кризи присвячена значна кількість наукових праць багатьох вчених та практиків. Стратегічний акцент на гнучкості управління, оперативній реакції на зміни та інноваційному підході в управлінні організацією у наукових працях відобразили: Е. Кузнєцов, І. Нєнно,</w:t>
      </w:r>
      <w:r>
        <w:rPr>
          <w:spacing w:val="40"/>
        </w:rPr>
        <w:t> </w:t>
      </w:r>
      <w:r>
        <w:rPr/>
        <w:t>Є.</w:t>
      </w:r>
      <w:r>
        <w:rPr>
          <w:spacing w:val="-3"/>
        </w:rPr>
        <w:t> </w:t>
      </w:r>
      <w:r>
        <w:rPr/>
        <w:t>Масленніков,</w:t>
      </w:r>
      <w:r>
        <w:rPr>
          <w:spacing w:val="-3"/>
        </w:rPr>
        <w:t> </w:t>
      </w:r>
      <w:r>
        <w:rPr/>
        <w:t>Г.</w:t>
      </w:r>
      <w:r>
        <w:rPr>
          <w:spacing w:val="-3"/>
        </w:rPr>
        <w:t> </w:t>
      </w:r>
      <w:r>
        <w:rPr/>
        <w:t>Єльникова,</w:t>
      </w:r>
      <w:r>
        <w:rPr>
          <w:spacing w:val="-3"/>
        </w:rPr>
        <w:t> </w:t>
      </w:r>
      <w:r>
        <w:rPr/>
        <w:t>С.</w:t>
      </w:r>
      <w:r>
        <w:rPr>
          <w:spacing w:val="-3"/>
        </w:rPr>
        <w:t> </w:t>
      </w:r>
      <w:r>
        <w:rPr/>
        <w:t>Денисенко,</w:t>
      </w:r>
      <w:r>
        <w:rPr>
          <w:spacing w:val="-3"/>
        </w:rPr>
        <w:t> </w:t>
      </w:r>
      <w:r>
        <w:rPr/>
        <w:t>О.</w:t>
      </w:r>
      <w:r>
        <w:rPr>
          <w:spacing w:val="-3"/>
        </w:rPr>
        <w:t> </w:t>
      </w:r>
      <w:r>
        <w:rPr/>
        <w:t>Губарєв,</w:t>
      </w:r>
      <w:r>
        <w:rPr>
          <w:spacing w:val="-3"/>
        </w:rPr>
        <w:t> </w:t>
      </w:r>
      <w:r>
        <w:rPr/>
        <w:t>А.</w:t>
      </w:r>
      <w:r>
        <w:rPr>
          <w:spacing w:val="-3"/>
        </w:rPr>
        <w:t> </w:t>
      </w:r>
      <w:r>
        <w:rPr/>
        <w:t>Гайдук, І. Мокроусова, Л. Фесік, П. Лоуренс та С. Девіс та ін.</w:t>
      </w:r>
    </w:p>
    <w:p>
      <w:pPr>
        <w:spacing w:line="360" w:lineRule="auto" w:before="1"/>
        <w:ind w:left="663" w:right="725" w:firstLine="708"/>
        <w:jc w:val="both"/>
        <w:rPr>
          <w:sz w:val="28"/>
        </w:rPr>
      </w:pPr>
      <w:r>
        <w:rPr>
          <w:b/>
          <w:sz w:val="28"/>
        </w:rPr>
        <w:t>Зв'язок кваліфікаційної рoбoти з науковими програмами, планами,</w:t>
      </w:r>
      <w:r>
        <w:rPr>
          <w:b/>
          <w:spacing w:val="40"/>
          <w:sz w:val="28"/>
        </w:rPr>
        <w:t> </w:t>
      </w:r>
      <w:r>
        <w:rPr>
          <w:b/>
          <w:sz w:val="28"/>
        </w:rPr>
        <w:t>темами.</w:t>
      </w:r>
      <w:r>
        <w:rPr>
          <w:b/>
          <w:spacing w:val="40"/>
          <w:sz w:val="28"/>
        </w:rPr>
        <w:t> </w:t>
      </w:r>
      <w:r>
        <w:rPr>
          <w:sz w:val="28"/>
        </w:rPr>
        <w:t>Кваліфікаційна</w:t>
      </w:r>
      <w:r>
        <w:rPr>
          <w:spacing w:val="40"/>
          <w:sz w:val="28"/>
        </w:rPr>
        <w:t> </w:t>
      </w:r>
      <w:r>
        <w:rPr>
          <w:sz w:val="28"/>
        </w:rPr>
        <w:t>рoбoта</w:t>
      </w:r>
      <w:r>
        <w:rPr>
          <w:spacing w:val="40"/>
          <w:sz w:val="28"/>
        </w:rPr>
        <w:t> </w:t>
      </w:r>
      <w:r>
        <w:rPr>
          <w:sz w:val="28"/>
        </w:rPr>
        <w:t>бакалавра</w:t>
      </w:r>
      <w:r>
        <w:rPr>
          <w:spacing w:val="40"/>
          <w:sz w:val="28"/>
        </w:rPr>
        <w:t> </w:t>
      </w:r>
      <w:r>
        <w:rPr>
          <w:sz w:val="28"/>
        </w:rPr>
        <w:t>виконана</w:t>
      </w:r>
      <w:r>
        <w:rPr>
          <w:spacing w:val="40"/>
          <w:sz w:val="28"/>
        </w:rPr>
        <w:t> </w:t>
      </w:r>
      <w:r>
        <w:rPr>
          <w:sz w:val="28"/>
        </w:rPr>
        <w:t>на</w:t>
      </w:r>
      <w:r>
        <w:rPr>
          <w:spacing w:val="40"/>
          <w:sz w:val="28"/>
        </w:rPr>
        <w:t> </w:t>
      </w:r>
      <w:r>
        <w:rPr>
          <w:sz w:val="28"/>
        </w:rPr>
        <w:t>кафедрі</w:t>
      </w:r>
    </w:p>
    <w:p>
      <w:pPr>
        <w:spacing w:after="0" w:line="360" w:lineRule="auto"/>
        <w:jc w:val="both"/>
        <w:rPr>
          <w:sz w:val="28"/>
        </w:rPr>
        <w:sectPr>
          <w:pgSz w:w="11910" w:h="16840"/>
          <w:pgMar w:header="0" w:footer="1154" w:top="1040" w:bottom="1340" w:left="1040" w:right="300"/>
        </w:sectPr>
      </w:pPr>
    </w:p>
    <w:p>
      <w:pPr>
        <w:pStyle w:val="BodyText"/>
        <w:spacing w:line="360" w:lineRule="auto" w:before="77"/>
        <w:ind w:right="716" w:firstLine="0"/>
      </w:pPr>
      <w:r>
        <w:rPr/>
        <w:t>менеджменту та iннoвацiй Oдеськoгo нацioнальнoгo університету iменi I.I. Мечникова вiдпoвiднo дo плану наукових досліджень кафедри у прoцесi виконання держбюджетної теми: «Інноваційно-інвестиційні орієнтири модернізації національної економіки в умовах глобалізації» (номер державної реєстрації 0121U109469, 2021-2025 рр.) – досліджено теоретичні аспекти брендингу та його впливу на розвиток національної економіки.</w:t>
      </w:r>
    </w:p>
    <w:p>
      <w:pPr>
        <w:pStyle w:val="BodyText"/>
        <w:spacing w:line="360" w:lineRule="auto"/>
        <w:ind w:right="726"/>
      </w:pPr>
      <w:r>
        <w:rPr>
          <w:b/>
        </w:rPr>
        <w:t>Мета i завдання. </w:t>
      </w:r>
      <w:r>
        <w:rPr/>
        <w:t>Метою дослідження є теоретичне та методичне обґрунтування адаптивних методів управління як інструменту підвищення стійкості та ефективності організацій в умовах кризи.</w:t>
      </w:r>
    </w:p>
    <w:p>
      <w:pPr>
        <w:pStyle w:val="BodyText"/>
        <w:spacing w:line="360" w:lineRule="auto"/>
        <w:ind w:right="729"/>
      </w:pPr>
      <w:r>
        <w:rPr/>
        <w:t>Досягнення мети бакалаврської кваліфікаційної роботи обумовило необхідність постановки та вирішення таких завдань:</w:t>
      </w:r>
    </w:p>
    <w:p>
      <w:pPr>
        <w:pStyle w:val="ListParagraph"/>
        <w:numPr>
          <w:ilvl w:val="0"/>
          <w:numId w:val="1"/>
        </w:numPr>
        <w:tabs>
          <w:tab w:pos="1534" w:val="left" w:leader="none"/>
        </w:tabs>
        <w:spacing w:line="240" w:lineRule="auto" w:before="0" w:after="0"/>
        <w:ind w:left="1534" w:right="0" w:hanging="163"/>
        <w:jc w:val="both"/>
        <w:rPr>
          <w:sz w:val="28"/>
        </w:rPr>
      </w:pPr>
      <w:r>
        <w:rPr>
          <w:sz w:val="28"/>
        </w:rPr>
        <w:t>дослідити</w:t>
      </w:r>
      <w:r>
        <w:rPr>
          <w:spacing w:val="-5"/>
          <w:sz w:val="28"/>
        </w:rPr>
        <w:t> </w:t>
      </w:r>
      <w:r>
        <w:rPr>
          <w:sz w:val="28"/>
        </w:rPr>
        <w:t>теоретичну</w:t>
      </w:r>
      <w:r>
        <w:rPr>
          <w:spacing w:val="-2"/>
          <w:sz w:val="28"/>
        </w:rPr>
        <w:t> </w:t>
      </w:r>
      <w:r>
        <w:rPr>
          <w:sz w:val="28"/>
        </w:rPr>
        <w:t>основу</w:t>
      </w:r>
      <w:r>
        <w:rPr>
          <w:spacing w:val="-2"/>
          <w:sz w:val="28"/>
        </w:rPr>
        <w:t> </w:t>
      </w:r>
      <w:r>
        <w:rPr>
          <w:sz w:val="28"/>
        </w:rPr>
        <w:t>адаптивного</w:t>
      </w:r>
      <w:r>
        <w:rPr>
          <w:spacing w:val="-2"/>
          <w:sz w:val="28"/>
        </w:rPr>
        <w:t> управління;</w:t>
      </w:r>
    </w:p>
    <w:p>
      <w:pPr>
        <w:pStyle w:val="ListParagraph"/>
        <w:numPr>
          <w:ilvl w:val="0"/>
          <w:numId w:val="1"/>
        </w:numPr>
        <w:tabs>
          <w:tab w:pos="1552" w:val="left" w:leader="none"/>
        </w:tabs>
        <w:spacing w:line="360" w:lineRule="auto" w:before="161" w:after="0"/>
        <w:ind w:left="663" w:right="729" w:firstLine="708"/>
        <w:jc w:val="both"/>
        <w:rPr>
          <w:sz w:val="28"/>
        </w:rPr>
      </w:pPr>
      <w:r>
        <w:rPr>
          <w:sz w:val="28"/>
        </w:rPr>
        <w:t>розробити способи забезпечення процесу впровадження адаптивних методів управління в організаціях;</w:t>
      </w:r>
    </w:p>
    <w:p>
      <w:pPr>
        <w:pStyle w:val="ListParagraph"/>
        <w:numPr>
          <w:ilvl w:val="0"/>
          <w:numId w:val="1"/>
        </w:numPr>
        <w:tabs>
          <w:tab w:pos="1765" w:val="left" w:leader="none"/>
        </w:tabs>
        <w:spacing w:line="360" w:lineRule="auto" w:before="0" w:after="0"/>
        <w:ind w:left="663" w:right="728" w:firstLine="708"/>
        <w:jc w:val="both"/>
        <w:rPr>
          <w:sz w:val="28"/>
        </w:rPr>
      </w:pPr>
      <w:r>
        <w:rPr>
          <w:sz w:val="28"/>
        </w:rPr>
        <w:t>виокремити роль адаптивного управління в структурі загальної стратегії організації;</w:t>
      </w:r>
    </w:p>
    <w:p>
      <w:pPr>
        <w:pStyle w:val="ListParagraph"/>
        <w:numPr>
          <w:ilvl w:val="0"/>
          <w:numId w:val="1"/>
        </w:numPr>
        <w:tabs>
          <w:tab w:pos="1701" w:val="left" w:leader="none"/>
        </w:tabs>
        <w:spacing w:line="360" w:lineRule="auto" w:before="0" w:after="0"/>
        <w:ind w:left="663" w:right="732" w:firstLine="708"/>
        <w:jc w:val="both"/>
        <w:rPr>
          <w:sz w:val="28"/>
        </w:rPr>
      </w:pPr>
      <w:r>
        <w:rPr>
          <w:sz w:val="28"/>
        </w:rPr>
        <w:t>провести аналітичне дослідження ефективності впровадження адаптивних методів управління на підприємствах;</w:t>
      </w:r>
    </w:p>
    <w:p>
      <w:pPr>
        <w:pStyle w:val="ListParagraph"/>
        <w:numPr>
          <w:ilvl w:val="0"/>
          <w:numId w:val="1"/>
        </w:numPr>
        <w:tabs>
          <w:tab w:pos="1588" w:val="left" w:leader="none"/>
        </w:tabs>
        <w:spacing w:line="360" w:lineRule="auto" w:before="0" w:after="0"/>
        <w:ind w:left="663" w:right="730" w:firstLine="708"/>
        <w:jc w:val="both"/>
        <w:rPr>
          <w:sz w:val="28"/>
        </w:rPr>
      </w:pPr>
      <w:r>
        <w:rPr>
          <w:sz w:val="28"/>
        </w:rPr>
        <w:t>запропонувати удосконалення моделей адаптивного управління та його методів для підвищення ефективності організації в умовах кризи.</w:t>
      </w:r>
    </w:p>
    <w:p>
      <w:pPr>
        <w:pStyle w:val="BodyText"/>
        <w:spacing w:line="360" w:lineRule="auto"/>
        <w:ind w:right="727"/>
      </w:pPr>
      <w:r>
        <w:rPr>
          <w:b/>
        </w:rPr>
        <w:t>Об’єктом дослідження </w:t>
      </w:r>
      <w:r>
        <w:rPr/>
        <w:t>є система методів адаптивного управління як інструмент підвищення стійкості та ефективності організацій в умовах </w:t>
      </w:r>
      <w:r>
        <w:rPr>
          <w:spacing w:val="-2"/>
        </w:rPr>
        <w:t>кризи.</w:t>
      </w:r>
    </w:p>
    <w:p>
      <w:pPr>
        <w:pStyle w:val="BodyText"/>
        <w:spacing w:line="360" w:lineRule="auto"/>
        <w:ind w:right="721"/>
      </w:pPr>
      <w:r>
        <w:rPr>
          <w:b/>
        </w:rPr>
        <w:t>Предметом дослідження є </w:t>
      </w:r>
      <w:r>
        <w:rPr/>
        <w:t>теоретичні, методичні та практичні аспекти впровадження адаптивних методів управління для підвищення стійкості та ефективності організацій в умовах кризових ситуацій.</w:t>
      </w:r>
    </w:p>
    <w:p>
      <w:pPr>
        <w:pStyle w:val="BodyText"/>
        <w:spacing w:line="360" w:lineRule="auto" w:before="1"/>
        <w:ind w:right="721"/>
      </w:pPr>
      <w:r>
        <w:rPr>
          <w:b/>
        </w:rPr>
        <w:t>Методи дослідження. </w:t>
      </w:r>
      <w:r>
        <w:rPr/>
        <w:t>У роботі використано загальнонаукові методи, які дозволяють системно вирішувати проблемні завдання з обраного напрямку</w:t>
      </w:r>
      <w:r>
        <w:rPr>
          <w:spacing w:val="66"/>
        </w:rPr>
        <w:t>   </w:t>
      </w:r>
      <w:r>
        <w:rPr/>
        <w:t>дослідження:</w:t>
      </w:r>
      <w:r>
        <w:rPr>
          <w:spacing w:val="66"/>
        </w:rPr>
        <w:t>   </w:t>
      </w:r>
      <w:r>
        <w:rPr/>
        <w:t>діалектичний,</w:t>
      </w:r>
      <w:r>
        <w:rPr>
          <w:spacing w:val="67"/>
        </w:rPr>
        <w:t>   </w:t>
      </w:r>
      <w:r>
        <w:rPr/>
        <w:t>аналітичний,</w:t>
      </w:r>
      <w:r>
        <w:rPr>
          <w:spacing w:val="66"/>
        </w:rPr>
        <w:t>   </w:t>
      </w:r>
      <w:r>
        <w:rPr>
          <w:spacing w:val="-2"/>
        </w:rPr>
        <w:t>порівняльно-</w:t>
      </w:r>
    </w:p>
    <w:p>
      <w:pPr>
        <w:spacing w:after="0" w:line="360" w:lineRule="auto"/>
        <w:sectPr>
          <w:pgSz w:w="11910" w:h="16840"/>
          <w:pgMar w:header="0" w:footer="1154" w:top="1040" w:bottom="1340" w:left="1040" w:right="300"/>
        </w:sectPr>
      </w:pPr>
    </w:p>
    <w:p>
      <w:pPr>
        <w:pStyle w:val="BodyText"/>
        <w:spacing w:line="360" w:lineRule="auto" w:before="77"/>
        <w:ind w:right="721" w:firstLine="0"/>
      </w:pPr>
      <w:r>
        <w:rPr/>
        <w:t>аналітичний, метод систематизації, класифікації та оцінки, системний метод. Також застосовано спеціальні методи дослідження: аудит статистичних, фінансових і техніко-економічних даних </w:t>
      </w:r>
      <w:r>
        <w:rPr/>
        <w:t>організацій, експертні оцінки; систематизація наукової літератури, тематичних статей, законодавчих та нормативних актів, їх теоретичний та критичний аналіз; економіко-математичний метод моделювання.</w:t>
      </w:r>
    </w:p>
    <w:p>
      <w:pPr>
        <w:pStyle w:val="BodyText"/>
        <w:spacing w:line="360" w:lineRule="auto"/>
        <w:ind w:right="722"/>
      </w:pPr>
      <w:r>
        <w:rPr>
          <w:b/>
        </w:rPr>
        <w:t>Інформаційна база кваліфікаційної рoбoти </w:t>
      </w:r>
      <w:r>
        <w:rPr/>
        <w:t>складається з офіційно опублікованої статистичної інформації Державної служби статистики України, Міністерства фінансів України, звітності суб’єкту господарювання України, наукових праць та розробок провідних вітчизняних та зарубіжних вчених</w:t>
      </w:r>
      <w:r>
        <w:rPr>
          <w:spacing w:val="-2"/>
        </w:rPr>
        <w:t> </w:t>
      </w:r>
      <w:r>
        <w:rPr/>
        <w:t>і</w:t>
      </w:r>
      <w:r>
        <w:rPr>
          <w:spacing w:val="-2"/>
        </w:rPr>
        <w:t> </w:t>
      </w:r>
      <w:r>
        <w:rPr/>
        <w:t>фахівців-практиків</w:t>
      </w:r>
      <w:r>
        <w:rPr>
          <w:spacing w:val="-2"/>
        </w:rPr>
        <w:t> </w:t>
      </w:r>
      <w:r>
        <w:rPr/>
        <w:t>з</w:t>
      </w:r>
      <w:r>
        <w:rPr>
          <w:spacing w:val="-2"/>
        </w:rPr>
        <w:t> </w:t>
      </w:r>
      <w:r>
        <w:rPr/>
        <w:t>питань</w:t>
      </w:r>
      <w:r>
        <w:rPr>
          <w:spacing w:val="-2"/>
        </w:rPr>
        <w:t> </w:t>
      </w:r>
      <w:r>
        <w:rPr/>
        <w:t>управління</w:t>
      </w:r>
      <w:r>
        <w:rPr>
          <w:spacing w:val="-2"/>
        </w:rPr>
        <w:t> </w:t>
      </w:r>
      <w:r>
        <w:rPr/>
        <w:t>та</w:t>
      </w:r>
      <w:r>
        <w:rPr>
          <w:spacing w:val="-2"/>
        </w:rPr>
        <w:t> </w:t>
      </w:r>
      <w:r>
        <w:rPr/>
        <w:t>адаптивного</w:t>
      </w:r>
      <w:r>
        <w:rPr>
          <w:spacing w:val="-2"/>
        </w:rPr>
        <w:t> </w:t>
      </w:r>
      <w:r>
        <w:rPr/>
        <w:t>управління, результатів власних аналітичних розрахунків, а також інтернет-ресурсів.</w:t>
      </w:r>
    </w:p>
    <w:p>
      <w:pPr>
        <w:spacing w:after="0" w:line="360" w:lineRule="auto"/>
        <w:sectPr>
          <w:pgSz w:w="11910" w:h="16840"/>
          <w:pgMar w:header="0" w:footer="1154" w:top="1040" w:bottom="1340" w:left="1040" w:right="300"/>
        </w:sectPr>
      </w:pPr>
    </w:p>
    <w:p>
      <w:pPr>
        <w:pStyle w:val="Heading1"/>
        <w:spacing w:line="360" w:lineRule="auto"/>
        <w:ind w:left="1781" w:right="0" w:hanging="313"/>
        <w:jc w:val="left"/>
      </w:pPr>
      <w:r>
        <w:rPr/>
        <w:t>РОЗДІЛ</w:t>
      </w:r>
      <w:r>
        <w:rPr>
          <w:spacing w:val="-9"/>
        </w:rPr>
        <w:t> </w:t>
      </w:r>
      <w:r>
        <w:rPr/>
        <w:t>1.</w:t>
      </w:r>
      <w:r>
        <w:rPr>
          <w:spacing w:val="-8"/>
        </w:rPr>
        <w:t> </w:t>
      </w:r>
      <w:r>
        <w:rPr/>
        <w:t>ТЕОРЕТИЧНІ</w:t>
      </w:r>
      <w:r>
        <w:rPr>
          <w:spacing w:val="-9"/>
        </w:rPr>
        <w:t> </w:t>
      </w:r>
      <w:r>
        <w:rPr/>
        <w:t>ОСНОВИ</w:t>
      </w:r>
      <w:r>
        <w:rPr>
          <w:spacing w:val="-9"/>
        </w:rPr>
        <w:t> </w:t>
      </w:r>
      <w:r>
        <w:rPr/>
        <w:t>СИСТЕМИ</w:t>
      </w:r>
      <w:r>
        <w:rPr>
          <w:spacing w:val="-9"/>
        </w:rPr>
        <w:t> </w:t>
      </w:r>
      <w:r>
        <w:rPr/>
        <w:t>МЕТОДІВ АДАПТИВНОГО УПРАВЛІННЯ В УМОВАХ КРИЗИ</w:t>
      </w:r>
    </w:p>
    <w:p>
      <w:pPr>
        <w:pStyle w:val="Heading2"/>
        <w:numPr>
          <w:ilvl w:val="1"/>
          <w:numId w:val="2"/>
        </w:numPr>
        <w:tabs>
          <w:tab w:pos="1321" w:val="left" w:leader="none"/>
          <w:tab w:pos="2312" w:val="left" w:leader="none"/>
        </w:tabs>
        <w:spacing w:line="360" w:lineRule="auto" w:before="0" w:after="0"/>
        <w:ind w:left="2312" w:right="961" w:hanging="1411"/>
        <w:jc w:val="both"/>
      </w:pPr>
      <w:r>
        <w:rPr/>
        <w:t>Сутність</w:t>
      </w:r>
      <w:r>
        <w:rPr>
          <w:spacing w:val="-9"/>
        </w:rPr>
        <w:t> </w:t>
      </w:r>
      <w:r>
        <w:rPr/>
        <w:t>та</w:t>
      </w:r>
      <w:r>
        <w:rPr>
          <w:spacing w:val="-8"/>
        </w:rPr>
        <w:t> </w:t>
      </w:r>
      <w:r>
        <w:rPr/>
        <w:t>теоретико-методологічні</w:t>
      </w:r>
      <w:r>
        <w:rPr>
          <w:spacing w:val="-9"/>
        </w:rPr>
        <w:t> </w:t>
      </w:r>
      <w:r>
        <w:rPr/>
        <w:t>засади</w:t>
      </w:r>
      <w:r>
        <w:rPr>
          <w:spacing w:val="-9"/>
        </w:rPr>
        <w:t> </w:t>
      </w:r>
      <w:r>
        <w:rPr/>
        <w:t>методів</w:t>
      </w:r>
      <w:r>
        <w:rPr>
          <w:spacing w:val="-9"/>
        </w:rPr>
        <w:t> </w:t>
      </w:r>
      <w:r>
        <w:rPr/>
        <w:t>адаптивного управління в системі адаптивного управління</w:t>
      </w:r>
    </w:p>
    <w:p>
      <w:pPr>
        <w:pStyle w:val="BodyText"/>
        <w:spacing w:line="360" w:lineRule="auto"/>
        <w:ind w:right="720"/>
      </w:pPr>
      <w:r>
        <w:rPr/>
        <w:t>У</w:t>
      </w:r>
      <w:r>
        <w:rPr>
          <w:spacing w:val="-5"/>
        </w:rPr>
        <w:t> </w:t>
      </w:r>
      <w:r>
        <w:rPr/>
        <w:t>величезному</w:t>
      </w:r>
      <w:r>
        <w:rPr>
          <w:spacing w:val="-5"/>
        </w:rPr>
        <w:t> </w:t>
      </w:r>
      <w:r>
        <w:rPr/>
        <w:t>просторі</w:t>
      </w:r>
      <w:r>
        <w:rPr>
          <w:spacing w:val="-6"/>
        </w:rPr>
        <w:t> </w:t>
      </w:r>
      <w:r>
        <w:rPr/>
        <w:t>організаційної</w:t>
      </w:r>
      <w:r>
        <w:rPr>
          <w:spacing w:val="-6"/>
        </w:rPr>
        <w:t> </w:t>
      </w:r>
      <w:r>
        <w:rPr/>
        <w:t>теорії</w:t>
      </w:r>
      <w:r>
        <w:rPr>
          <w:spacing w:val="-6"/>
        </w:rPr>
        <w:t> </w:t>
      </w:r>
      <w:r>
        <w:rPr/>
        <w:t>менеджмент</w:t>
      </w:r>
      <w:r>
        <w:rPr>
          <w:spacing w:val="-5"/>
        </w:rPr>
        <w:t> </w:t>
      </w:r>
      <w:r>
        <w:rPr/>
        <w:t>виступає</w:t>
      </w:r>
      <w:r>
        <w:rPr>
          <w:spacing w:val="-6"/>
        </w:rPr>
        <w:t> </w:t>
      </w:r>
      <w:r>
        <w:rPr/>
        <w:t>як основоположний елемент, представляючи собою мистецтво і науку координації ресурсів для досягнення бажаних цілей. За своєю суттю менеджмент охоплює планування, організацію, керівництво, контроль та інші види діяльності всередині організації. Він слугує тією основою, за допомогою</w:t>
      </w:r>
      <w:r>
        <w:rPr>
          <w:spacing w:val="-2"/>
        </w:rPr>
        <w:t> </w:t>
      </w:r>
      <w:r>
        <w:rPr/>
        <w:t>якої</w:t>
      </w:r>
      <w:r>
        <w:rPr>
          <w:spacing w:val="-2"/>
        </w:rPr>
        <w:t> </w:t>
      </w:r>
      <w:r>
        <w:rPr/>
        <w:t>індивіди</w:t>
      </w:r>
      <w:r>
        <w:rPr>
          <w:spacing w:val="-2"/>
        </w:rPr>
        <w:t> </w:t>
      </w:r>
      <w:r>
        <w:rPr/>
        <w:t>та</w:t>
      </w:r>
      <w:r>
        <w:rPr>
          <w:spacing w:val="-2"/>
        </w:rPr>
        <w:t> </w:t>
      </w:r>
      <w:r>
        <w:rPr/>
        <w:t>групи</w:t>
      </w:r>
      <w:r>
        <w:rPr>
          <w:spacing w:val="-2"/>
        </w:rPr>
        <w:t> </w:t>
      </w:r>
      <w:r>
        <w:rPr/>
        <w:t>індивідів</w:t>
      </w:r>
      <w:r>
        <w:rPr>
          <w:spacing w:val="-2"/>
        </w:rPr>
        <w:t> </w:t>
      </w:r>
      <w:r>
        <w:rPr/>
        <w:t>співпрацюють</w:t>
      </w:r>
      <w:r>
        <w:rPr>
          <w:spacing w:val="-2"/>
        </w:rPr>
        <w:t> </w:t>
      </w:r>
      <w:r>
        <w:rPr/>
        <w:t>один</w:t>
      </w:r>
      <w:r>
        <w:rPr>
          <w:spacing w:val="-2"/>
        </w:rPr>
        <w:t> </w:t>
      </w:r>
      <w:r>
        <w:rPr/>
        <w:t>з</w:t>
      </w:r>
      <w:r>
        <w:rPr>
          <w:spacing w:val="-2"/>
        </w:rPr>
        <w:t> </w:t>
      </w:r>
      <w:r>
        <w:rPr/>
        <w:t>одним</w:t>
      </w:r>
      <w:r>
        <w:rPr>
          <w:spacing w:val="-2"/>
        </w:rPr>
        <w:t> </w:t>
      </w:r>
      <w:r>
        <w:rPr/>
        <w:t>для ефективного досягнення поставлених цілей [1, с. 18-23].</w:t>
      </w:r>
    </w:p>
    <w:p>
      <w:pPr>
        <w:pStyle w:val="BodyText"/>
        <w:spacing w:line="360" w:lineRule="auto"/>
        <w:ind w:right="717"/>
      </w:pPr>
      <w:r>
        <w:rPr/>
        <w:t>Процес, спрямований на забезпечення досягнення цілей та оптимального функціонування підприємства називають управлінням [2, с. 33-35]. Управління можна розглядати з різних перспектив, кожна з яких пропонує свій унікальний погляд на природу виникнення цього процесу та практику його застосування. Однією з ключових концепцій у теорії менеджменту є порівняння традиційного та сучасного підходів до управління. Традиційне управління зазвичай акцентує увагу на ієрархічних структурах, суворих процесах та прийнятті рішень зверху вниз. Це означає, що у таких системах управління, більшість рішень приймається на вищих рівнях керівництва, а інформація передається вниз по ієрархічному ланцюгу. Такий підхід забезпечує чітку структуру та контроль над процесами, що може бути ефективним у стабільних та передбачуваних </w:t>
      </w:r>
      <w:r>
        <w:rPr>
          <w:spacing w:val="-2"/>
        </w:rPr>
        <w:t>умовах.</w:t>
      </w:r>
    </w:p>
    <w:p>
      <w:pPr>
        <w:pStyle w:val="BodyText"/>
        <w:spacing w:line="360" w:lineRule="auto"/>
        <w:ind w:right="724" w:firstLine="737"/>
      </w:pPr>
      <w:r>
        <w:rPr/>
        <w:t>У свою чергу, сучасне управління робить наголос на гнучкості, інноваціях та децентралізованому прийнятті рішень. У сучасних умовах бізнесу, де зміни відбуваються швидко і часто непередбачувано, гнучкість стає критично важливим фактором виживання. Децентралізація управління дозволяє</w:t>
      </w:r>
      <w:r>
        <w:rPr>
          <w:spacing w:val="-2"/>
        </w:rPr>
        <w:t> </w:t>
      </w:r>
      <w:r>
        <w:rPr/>
        <w:t>в</w:t>
      </w:r>
      <w:r>
        <w:rPr>
          <w:spacing w:val="-2"/>
        </w:rPr>
        <w:t> </w:t>
      </w:r>
      <w:r>
        <w:rPr/>
        <w:t>свою</w:t>
      </w:r>
      <w:r>
        <w:rPr>
          <w:spacing w:val="-2"/>
        </w:rPr>
        <w:t> </w:t>
      </w:r>
      <w:r>
        <w:rPr/>
        <w:t>чергу</w:t>
      </w:r>
      <w:r>
        <w:rPr>
          <w:spacing w:val="-2"/>
        </w:rPr>
        <w:t> </w:t>
      </w:r>
      <w:r>
        <w:rPr/>
        <w:t>швидше</w:t>
      </w:r>
      <w:r>
        <w:rPr>
          <w:spacing w:val="-2"/>
        </w:rPr>
        <w:t> </w:t>
      </w:r>
      <w:r>
        <w:rPr/>
        <w:t>реагувати</w:t>
      </w:r>
      <w:r>
        <w:rPr>
          <w:spacing w:val="-2"/>
        </w:rPr>
        <w:t> </w:t>
      </w:r>
      <w:r>
        <w:rPr/>
        <w:t>на</w:t>
      </w:r>
      <w:r>
        <w:rPr>
          <w:spacing w:val="-2"/>
        </w:rPr>
        <w:t> </w:t>
      </w:r>
      <w:r>
        <w:rPr/>
        <w:t>зміни</w:t>
      </w:r>
      <w:r>
        <w:rPr>
          <w:spacing w:val="-2"/>
        </w:rPr>
        <w:t> </w:t>
      </w:r>
      <w:r>
        <w:rPr/>
        <w:t>зовнішнього</w:t>
      </w:r>
      <w:r>
        <w:rPr>
          <w:spacing w:val="-2"/>
        </w:rPr>
        <w:t> </w:t>
      </w:r>
      <w:r>
        <w:rPr/>
        <w:t>середовища,</w:t>
      </w:r>
    </w:p>
    <w:p>
      <w:pPr>
        <w:spacing w:after="0" w:line="360" w:lineRule="auto"/>
        <w:sectPr>
          <w:pgSz w:w="11910" w:h="16840"/>
          <w:pgMar w:header="0" w:footer="1154" w:top="1040" w:bottom="1340" w:left="1040" w:right="300"/>
        </w:sectPr>
      </w:pPr>
    </w:p>
    <w:p>
      <w:pPr>
        <w:pStyle w:val="BodyText"/>
        <w:spacing w:line="360" w:lineRule="auto" w:before="77"/>
        <w:ind w:right="722" w:firstLine="0"/>
      </w:pPr>
      <w:r>
        <w:rPr/>
        <w:t>оскільки рішення можуть прийматися на нижчих рівнях організації, ближче до місця виникнення проблеми. Це сприяє швидшій адаптації до нових</w:t>
      </w:r>
      <w:r>
        <w:rPr>
          <w:spacing w:val="40"/>
        </w:rPr>
        <w:t> </w:t>
      </w:r>
      <w:r>
        <w:rPr/>
        <w:t>умов та стимулює інновації, оскільки співробітники заохочуються до розробки нових ідей та прийняття рішень. Кажучи про виникнення та розвиток способу адаптивного управління, що передбачає виявлення оптимального шляху досягнення цілі при наявності відхилень, то можна підтвердити значущість теорії сучасного підходу до управління [3; 4].</w:t>
      </w:r>
    </w:p>
    <w:p>
      <w:pPr>
        <w:pStyle w:val="BodyText"/>
        <w:spacing w:line="360" w:lineRule="auto"/>
        <w:ind w:right="714"/>
      </w:pPr>
      <w:r>
        <w:rPr/>
        <w:t>Середина</w:t>
      </w:r>
      <w:r>
        <w:rPr>
          <w:spacing w:val="-2"/>
        </w:rPr>
        <w:t> </w:t>
      </w:r>
      <w:r>
        <w:rPr/>
        <w:t>XX</w:t>
      </w:r>
      <w:r>
        <w:rPr>
          <w:spacing w:val="-2"/>
        </w:rPr>
        <w:t> </w:t>
      </w:r>
      <w:r>
        <w:rPr/>
        <w:t>століття</w:t>
      </w:r>
      <w:r>
        <w:rPr>
          <w:spacing w:val="-2"/>
        </w:rPr>
        <w:t> </w:t>
      </w:r>
      <w:r>
        <w:rPr/>
        <w:t>та</w:t>
      </w:r>
      <w:r>
        <w:rPr>
          <w:spacing w:val="-2"/>
        </w:rPr>
        <w:t> </w:t>
      </w:r>
      <w:r>
        <w:rPr/>
        <w:t>поява</w:t>
      </w:r>
      <w:r>
        <w:rPr>
          <w:spacing w:val="-2"/>
        </w:rPr>
        <w:t> </w:t>
      </w:r>
      <w:r>
        <w:rPr/>
        <w:t>системного</w:t>
      </w:r>
      <w:r>
        <w:rPr>
          <w:spacing w:val="-2"/>
        </w:rPr>
        <w:t> </w:t>
      </w:r>
      <w:r>
        <w:rPr/>
        <w:t>підходу</w:t>
      </w:r>
      <w:r>
        <w:rPr>
          <w:spacing w:val="-2"/>
        </w:rPr>
        <w:t> </w:t>
      </w:r>
      <w:r>
        <w:rPr/>
        <w:t>спричинили</w:t>
      </w:r>
      <w:r>
        <w:rPr>
          <w:spacing w:val="-2"/>
        </w:rPr>
        <w:t> </w:t>
      </w:r>
      <w:r>
        <w:rPr/>
        <w:t>перші згадки про адаптивне управління , що було до 1980-90-тих років введено лише</w:t>
      </w:r>
      <w:r>
        <w:rPr>
          <w:spacing w:val="-3"/>
        </w:rPr>
        <w:t> </w:t>
      </w:r>
      <w:r>
        <w:rPr/>
        <w:t>в</w:t>
      </w:r>
      <w:r>
        <w:rPr>
          <w:spacing w:val="-3"/>
        </w:rPr>
        <w:t> </w:t>
      </w:r>
      <w:r>
        <w:rPr/>
        <w:t>екології</w:t>
      </w:r>
      <w:r>
        <w:rPr>
          <w:spacing w:val="-3"/>
        </w:rPr>
        <w:t> </w:t>
      </w:r>
      <w:r>
        <w:rPr/>
        <w:t>та</w:t>
      </w:r>
      <w:r>
        <w:rPr>
          <w:spacing w:val="-3"/>
        </w:rPr>
        <w:t> </w:t>
      </w:r>
      <w:r>
        <w:rPr/>
        <w:t>природних</w:t>
      </w:r>
      <w:r>
        <w:rPr>
          <w:spacing w:val="-3"/>
        </w:rPr>
        <w:t> </w:t>
      </w:r>
      <w:r>
        <w:rPr/>
        <w:t>науках.</w:t>
      </w:r>
      <w:r>
        <w:rPr>
          <w:spacing w:val="-3"/>
        </w:rPr>
        <w:t> </w:t>
      </w:r>
      <w:r>
        <w:rPr/>
        <w:t>Перехід</w:t>
      </w:r>
      <w:r>
        <w:rPr>
          <w:spacing w:val="-3"/>
        </w:rPr>
        <w:t> </w:t>
      </w:r>
      <w:r>
        <w:rPr/>
        <w:t>адаптивного</w:t>
      </w:r>
      <w:r>
        <w:rPr>
          <w:spacing w:val="-3"/>
        </w:rPr>
        <w:t> </w:t>
      </w:r>
      <w:r>
        <w:rPr/>
        <w:t>підходу</w:t>
      </w:r>
      <w:r>
        <w:rPr>
          <w:spacing w:val="-3"/>
        </w:rPr>
        <w:t> </w:t>
      </w:r>
      <w:r>
        <w:rPr/>
        <w:t>в</w:t>
      </w:r>
      <w:r>
        <w:rPr>
          <w:spacing w:val="-3"/>
        </w:rPr>
        <w:t> </w:t>
      </w:r>
      <w:r>
        <w:rPr/>
        <w:t>бізнес- середовище сприяло розвитку концепцій, що почали застосовуватися до управління організаціями. Підприємства почали визнавати важливість гнучкості, адаптивності та інновацій для свого виживання і зростання в умовах швидко змінного ринкового середовища [5, с. 89-102; 6].</w:t>
      </w:r>
    </w:p>
    <w:p>
      <w:pPr>
        <w:pStyle w:val="BodyText"/>
        <w:spacing w:line="360" w:lineRule="auto"/>
        <w:ind w:right="722"/>
      </w:pPr>
      <w:r>
        <w:rPr/>
        <w:t>Тоді книга Пітера Сенге "П'ята дисципліна: мистецтво та практика організації, що навчається" (1990) підкреслювала важливість системного мислення, яке допомагає організаціям бачити взаємозв'язки між різними компонентами середовища і передбачати наслідки [7, с. 290-388]. Книга популяризувала концепцію організації, що постійно навчається і саме цей розвиток стає ключовим для адаптації до змін. Ці ідеї стали фундаментом для подальшого розвитку адаптивного управління.</w:t>
      </w:r>
    </w:p>
    <w:p>
      <w:pPr>
        <w:pStyle w:val="BodyText"/>
        <w:spacing w:line="360" w:lineRule="auto"/>
        <w:ind w:right="718"/>
      </w:pPr>
      <w:r>
        <w:rPr/>
        <w:t>Кінець XX - початок XXI століття, коли відбувається інтеграція технологій та інновацій, швидкий розвиток Інтернету, що вже дозволяє організаціям збирати і аналізувати великі обсяги даних, сприяє виникненню нових стратегій, методів адаптивного управління, що акцентували увагу на гнучкості, швидкості реагування та безперервному вдосконаленні, та, відповідно,</w:t>
      </w:r>
      <w:r>
        <w:rPr>
          <w:spacing w:val="-1"/>
        </w:rPr>
        <w:t> </w:t>
      </w:r>
      <w:r>
        <w:rPr/>
        <w:t>сприяли</w:t>
      </w:r>
      <w:r>
        <w:rPr>
          <w:spacing w:val="-1"/>
        </w:rPr>
        <w:t> </w:t>
      </w:r>
      <w:r>
        <w:rPr/>
        <w:t>розробці</w:t>
      </w:r>
      <w:r>
        <w:rPr>
          <w:spacing w:val="-1"/>
        </w:rPr>
        <w:t> </w:t>
      </w:r>
      <w:r>
        <w:rPr/>
        <w:t>та</w:t>
      </w:r>
      <w:r>
        <w:rPr>
          <w:spacing w:val="-1"/>
        </w:rPr>
        <w:t> </w:t>
      </w:r>
      <w:r>
        <w:rPr/>
        <w:t>подальшому</w:t>
      </w:r>
      <w:r>
        <w:rPr>
          <w:spacing w:val="-1"/>
        </w:rPr>
        <w:t> </w:t>
      </w:r>
      <w:r>
        <w:rPr/>
        <w:t>прийняттю</w:t>
      </w:r>
      <w:r>
        <w:rPr>
          <w:spacing w:val="-1"/>
        </w:rPr>
        <w:t> </w:t>
      </w:r>
      <w:r>
        <w:rPr/>
        <w:t>адаптивних</w:t>
      </w:r>
      <w:r>
        <w:rPr>
          <w:spacing w:val="-1"/>
        </w:rPr>
        <w:t> </w:t>
      </w:r>
      <w:r>
        <w:rPr/>
        <w:t>рішень [8, с. 122-137].</w:t>
      </w:r>
    </w:p>
    <w:p>
      <w:pPr>
        <w:spacing w:after="0" w:line="360" w:lineRule="auto"/>
        <w:sectPr>
          <w:pgSz w:w="11910" w:h="16840"/>
          <w:pgMar w:header="0" w:footer="1154" w:top="1040" w:bottom="1340" w:left="1040" w:right="300"/>
        </w:sectPr>
      </w:pPr>
    </w:p>
    <w:p>
      <w:pPr>
        <w:pStyle w:val="BodyText"/>
        <w:spacing w:line="360" w:lineRule="auto" w:before="77"/>
        <w:ind w:right="715"/>
      </w:pPr>
      <w:r>
        <w:rPr/>
        <w:t>Сучасні умови сприяють розвитку адаптивного управління через глобальні виклики, такі як фінансові кризи, пандемії, кліматичні зміни та нестабільність. Адаптивна концепція стала популярною в організаційному управлінні як відповідь на динамічне та непередбачуване зовнішнє середовище, а також як метод боротьби з наслідками від кризових явищ [9, с. 174-198].</w:t>
      </w:r>
    </w:p>
    <w:p>
      <w:pPr>
        <w:pStyle w:val="BodyText"/>
        <w:spacing w:line="360" w:lineRule="auto"/>
        <w:ind w:right="716"/>
      </w:pPr>
      <w:r>
        <w:rPr/>
        <w:t>Точне визначення адаптивного управління в багатьох джерелах наукової літератури є достатньо схожим, тому за основу розгляду можна виділити сказане Анатолієм Федоровичем Павленко в своєму виданні "Основи управління організаціями" [10, с. 44-52]. Він надає визначення адаптивному управлінню, як методу, що забезпечує організації можливість оперативно реагувати на зміни не тільки у зовнішньому середовищі, але й перешкод внутрішнього середовища. У виданні "Адаптивне управління: теорія і практика"</w:t>
      </w:r>
      <w:r>
        <w:rPr>
          <w:spacing w:val="40"/>
        </w:rPr>
        <w:t> </w:t>
      </w:r>
      <w:r>
        <w:rPr/>
        <w:t>при розгляді сутності адаптивного управління також наголошується на виділенні умов внутрішнього середовища підприємства, як впливовими на загальну його діяльність [11]. В такому випадку</w:t>
      </w:r>
      <w:r>
        <w:rPr>
          <w:spacing w:val="40"/>
        </w:rPr>
        <w:t> </w:t>
      </w:r>
      <w:r>
        <w:rPr/>
        <w:t>необхідно підкреслити значущість адаптивного управління у контексті подолання змін не тільки зовнішнього, а й внутрішнього середовища </w:t>
      </w:r>
      <w:r>
        <w:rPr>
          <w:spacing w:val="-2"/>
        </w:rPr>
        <w:t>організації.</w:t>
      </w:r>
    </w:p>
    <w:p>
      <w:pPr>
        <w:pStyle w:val="BodyText"/>
        <w:spacing w:line="360" w:lineRule="auto"/>
        <w:ind w:right="716"/>
      </w:pPr>
      <w:r>
        <w:rPr/>
        <w:t>Історично концепція адаптивного управління та відповідних методів розглядалася здебільшого з позиції протистояння зовнішнім впливам [12; 11]. Однак, кризи можуть виникати не лише зовні, а й всередині організації, що є перешкодою її ефективному функціонуванню. В цьому випадку адаптивне управління відіграє ключову роль, забезпечуючи</w:t>
      </w:r>
      <w:r>
        <w:rPr>
          <w:spacing w:val="80"/>
        </w:rPr>
        <w:t> </w:t>
      </w:r>
      <w:r>
        <w:rPr/>
        <w:t>також</w:t>
      </w:r>
      <w:r>
        <w:rPr>
          <w:spacing w:val="40"/>
        </w:rPr>
        <w:t> </w:t>
      </w:r>
      <w:r>
        <w:rPr/>
        <w:t>гнучкість і оперативну реакцію стосовно змін саме внутрішніх умов. Внутрішні кризи можна визначити як зниження продуктивності</w:t>
      </w:r>
      <w:r>
        <w:rPr>
          <w:spacing w:val="40"/>
        </w:rPr>
        <w:t> </w:t>
      </w:r>
      <w:r>
        <w:rPr/>
        <w:t>працівників, проблеми з мотивацією або технічні несправності. Такі відхилення на підприємстві можуть суттєво вплинути на його функціонування.</w:t>
      </w:r>
      <w:r>
        <w:rPr>
          <w:spacing w:val="39"/>
        </w:rPr>
        <w:t> </w:t>
      </w:r>
      <w:r>
        <w:rPr/>
        <w:t>В</w:t>
      </w:r>
      <w:r>
        <w:rPr>
          <w:spacing w:val="42"/>
        </w:rPr>
        <w:t> </w:t>
      </w:r>
      <w:r>
        <w:rPr/>
        <w:t>таких</w:t>
      </w:r>
      <w:r>
        <w:rPr>
          <w:spacing w:val="41"/>
        </w:rPr>
        <w:t> </w:t>
      </w:r>
      <w:r>
        <w:rPr/>
        <w:t>випадках</w:t>
      </w:r>
      <w:r>
        <w:rPr>
          <w:spacing w:val="42"/>
        </w:rPr>
        <w:t> </w:t>
      </w:r>
      <w:r>
        <w:rPr/>
        <w:t>роль</w:t>
      </w:r>
      <w:r>
        <w:rPr>
          <w:spacing w:val="41"/>
        </w:rPr>
        <w:t> </w:t>
      </w:r>
      <w:r>
        <w:rPr/>
        <w:t>адаптивного</w:t>
      </w:r>
      <w:r>
        <w:rPr>
          <w:spacing w:val="42"/>
        </w:rPr>
        <w:t> </w:t>
      </w:r>
      <w:r>
        <w:rPr/>
        <w:t>управління</w:t>
      </w:r>
      <w:r>
        <w:rPr>
          <w:spacing w:val="41"/>
        </w:rPr>
        <w:t> </w:t>
      </w:r>
      <w:r>
        <w:rPr/>
        <w:t>є</w:t>
      </w:r>
      <w:r>
        <w:rPr>
          <w:spacing w:val="42"/>
        </w:rPr>
        <w:t> </w:t>
      </w:r>
      <w:r>
        <w:rPr>
          <w:spacing w:val="-2"/>
        </w:rPr>
        <w:t>такою,</w:t>
      </w:r>
    </w:p>
    <w:p>
      <w:pPr>
        <w:spacing w:after="0" w:line="360" w:lineRule="auto"/>
        <w:sectPr>
          <w:pgSz w:w="11910" w:h="16840"/>
          <w:pgMar w:header="0" w:footer="1154" w:top="1040" w:bottom="1340" w:left="1040" w:right="300"/>
        </w:sectPr>
      </w:pPr>
    </w:p>
    <w:p>
      <w:pPr>
        <w:pStyle w:val="BodyText"/>
        <w:spacing w:line="360" w:lineRule="auto" w:before="77"/>
        <w:ind w:right="717" w:firstLine="0"/>
      </w:pPr>
      <w:r>
        <w:rPr/>
        <w:t>що дозволяє швидко ідентифікувати причини проблем, розробити та впровадити ефективні заходи для їх усунення в межах організації [13, с. 95- 184; 14, с. 114-286].</w:t>
      </w:r>
    </w:p>
    <w:p>
      <w:pPr>
        <w:pStyle w:val="BodyText"/>
        <w:spacing w:line="360" w:lineRule="auto"/>
        <w:ind w:right="721"/>
      </w:pPr>
      <w:r>
        <w:rPr/>
        <w:t>В главі адаптивного управління стоїть безперервне навчання організації, бо саме так є можливість гідно відповідати на зміни</w:t>
      </w:r>
      <w:r>
        <w:rPr>
          <w:spacing w:val="40"/>
        </w:rPr>
        <w:t> </w:t>
      </w:r>
      <w:r>
        <w:rPr/>
        <w:t>середовища, не втрачаючи конкурентоспроможність та досягаючи цілей. До цього важлива також готовність підприємницьких одиниць до експериментів та загалом до моделі гнучкої організації, що відповідно дозволить їм коригувати свої затверджені стратегії та процеси на основі зворотного зв’язку та</w:t>
      </w:r>
      <w:r>
        <w:rPr>
          <w:spacing w:val="40"/>
        </w:rPr>
        <w:t> </w:t>
      </w:r>
      <w:r>
        <w:rPr/>
        <w:t>умов зовнішнього середовища, що має здатність змінюватись [15].</w:t>
      </w:r>
    </w:p>
    <w:p>
      <w:pPr>
        <w:pStyle w:val="BodyText"/>
        <w:spacing w:line="360" w:lineRule="auto"/>
        <w:ind w:right="725"/>
      </w:pPr>
      <w:r>
        <w:rPr/>
        <w:t>Якщо розглядати менеджмент загалом, то він завжди служив тим інструментом, який спрямовує організації через складність і невизначеність до отримання бажаних результатів. За допомогою традиційних чи сучасних підходів, стратегічної чи операційної спрямованості, менеджмент завжди був і є динамічною дисципліною, яка продовжує розвиватися відповідно до постійно мінливих вимог бізнес-ландшафту. У такій структурі аспект впровадження адаптивного управління стає життєво важливим і невід’ємним інструментом для управління розвитком кожного окремого підприємства та для подолання кризових умов і, відповідно, для сприяння стійкості в сучасному бурхливому і мінливому світі [1].</w:t>
      </w:r>
    </w:p>
    <w:p>
      <w:pPr>
        <w:pStyle w:val="BodyText"/>
        <w:spacing w:line="360" w:lineRule="auto"/>
        <w:ind w:right="721"/>
      </w:pPr>
      <w:r>
        <w:rPr/>
        <w:t>Розвиток підприємства - це цілеспрямований процес впровадження прогресивних змін у відповідності до техніко-технологічного, фінансово- економічного, соціально-культурного та інформаційного </w:t>
      </w:r>
      <w:r>
        <w:rPr/>
        <w:t>прогресу суспільства. Цей процес сприяє зростанню конкурентоспроможності, розширенню та підвищенню ефективності діяльності підприємства. Управління розвитком такої структури передбачає тісну взаємодію з зовнішнім</w:t>
      </w:r>
      <w:r>
        <w:rPr>
          <w:spacing w:val="40"/>
        </w:rPr>
        <w:t>  </w:t>
      </w:r>
      <w:r>
        <w:rPr/>
        <w:t>середовищем,</w:t>
      </w:r>
      <w:r>
        <w:rPr>
          <w:spacing w:val="40"/>
        </w:rPr>
        <w:t>  </w:t>
      </w:r>
      <w:r>
        <w:rPr/>
        <w:t>унікальною</w:t>
      </w:r>
      <w:r>
        <w:rPr>
          <w:spacing w:val="40"/>
        </w:rPr>
        <w:t>  </w:t>
      </w:r>
      <w:r>
        <w:rPr/>
        <w:t>особливістю</w:t>
      </w:r>
      <w:r>
        <w:rPr>
          <w:spacing w:val="40"/>
        </w:rPr>
        <w:t>  </w:t>
      </w:r>
      <w:r>
        <w:rPr/>
        <w:t>якого</w:t>
      </w:r>
      <w:r>
        <w:rPr>
          <w:spacing w:val="40"/>
        </w:rPr>
        <w:t>  </w:t>
      </w:r>
      <w:r>
        <w:rPr/>
        <w:t>є</w:t>
      </w:r>
      <w:r>
        <w:rPr>
          <w:spacing w:val="40"/>
        </w:rPr>
        <w:t>  </w:t>
      </w:r>
      <w:r>
        <w:rPr/>
        <w:t>сприяння</w:t>
      </w:r>
    </w:p>
    <w:p>
      <w:pPr>
        <w:spacing w:after="0" w:line="360" w:lineRule="auto"/>
        <w:sectPr>
          <w:pgSz w:w="11910" w:h="16840"/>
          <w:pgMar w:header="0" w:footer="1154" w:top="1040" w:bottom="1340" w:left="1040" w:right="300"/>
        </w:sectPr>
      </w:pPr>
    </w:p>
    <w:p>
      <w:pPr>
        <w:pStyle w:val="BodyText"/>
        <w:spacing w:line="360" w:lineRule="auto" w:before="77"/>
        <w:ind w:right="722" w:firstLine="0"/>
      </w:pPr>
      <w:r>
        <w:rPr/>
        <w:t>вдосконаленню продукції, послуг або процесів як основного способу реагування на виклики зовнішнього середовища [15].</w:t>
      </w:r>
    </w:p>
    <w:p>
      <w:pPr>
        <w:pStyle w:val="BodyText"/>
        <w:spacing w:line="360" w:lineRule="auto"/>
        <w:ind w:right="718"/>
      </w:pPr>
      <w:r>
        <w:rPr/>
        <w:t>Постійне зростання нестабільності зовнішнього середовища діяльності підприємств і ускладнення механізмів його впливу на розвиток останнього лише ускладнюють процес управління. Відповідно, прийняття рішень у керівництві розвитком підприємства та його адаптаційного потенціалу до умов середовища ґрунтується на коректних прогнозах, безперервному моніторингу зовнішнього середовища, правильному </w:t>
      </w:r>
      <w:r>
        <w:rPr/>
        <w:t>і своєчасному виявленні кризових факторів і оперативній відповіді з метою прийняття умов зовнішнього середовища. Це саме є визначальним</w:t>
      </w:r>
      <w:r>
        <w:rPr>
          <w:spacing w:val="40"/>
        </w:rPr>
        <w:t> </w:t>
      </w:r>
      <w:r>
        <w:rPr/>
        <w:t>фактором в успішному розвитку, що є фундаментом адаптаційного потенціалу підприємства в нестабільному середовищі [16].</w:t>
      </w:r>
    </w:p>
    <w:p>
      <w:pPr>
        <w:pStyle w:val="BodyText"/>
        <w:spacing w:line="360" w:lineRule="auto"/>
        <w:ind w:right="721"/>
      </w:pPr>
      <w:r>
        <w:rPr/>
        <w:t>Адаптаційний потенціал є однією із важливих умов впровадження адаптивного управління на підприємстві, бо готує організацію до такого підходу до управління, за якого активно використовується гнучкість, впроваджуються інновації та навчання для ефективної адаптації до змін у внутрішньому та зовнішньому середовищі [17].</w:t>
      </w:r>
    </w:p>
    <w:p>
      <w:pPr>
        <w:pStyle w:val="BodyText"/>
        <w:spacing w:line="360" w:lineRule="auto"/>
        <w:ind w:right="715"/>
      </w:pPr>
      <w:r>
        <w:rPr/>
        <w:t>Дивлячись глобально на адаптивне управління, то воно має </w:t>
      </w:r>
      <w:r>
        <w:rPr>
          <w:color w:val="0D0D0D"/>
        </w:rPr>
        <w:t>на меті створення організації, яка швидко реагує на зміни, пристосовується до нових умов і зберігає конкурентоспроможність. </w:t>
      </w:r>
      <w:r>
        <w:rPr/>
        <w:t>З іншої сторони, адаптивне управління вже в умовах виникненої кризи, є таким, що </w:t>
      </w:r>
      <w:r>
        <w:rPr>
          <w:color w:val="0D0D0D"/>
        </w:rPr>
        <w:t>реалізується стратегічним підходом для ефективного керівництва під час нестабільності. Його мета – забезпечити швидку реакцію організації на зміни, пристосування до нових умов та мінімізацію негативних наслідків </w:t>
      </w:r>
      <w:r>
        <w:rPr/>
        <w:t>[18, с.</w:t>
      </w:r>
      <w:r>
        <w:rPr>
          <w:spacing w:val="80"/>
        </w:rPr>
        <w:t> </w:t>
      </w:r>
      <w:r>
        <w:rPr>
          <w:spacing w:val="-2"/>
        </w:rPr>
        <w:t>79-210]</w:t>
      </w:r>
      <w:r>
        <w:rPr>
          <w:color w:val="0D0D0D"/>
          <w:spacing w:val="-2"/>
        </w:rPr>
        <w:t>.</w:t>
      </w:r>
    </w:p>
    <w:p>
      <w:pPr>
        <w:pStyle w:val="BodyText"/>
        <w:spacing w:line="360" w:lineRule="auto" w:before="1"/>
        <w:ind w:right="725"/>
      </w:pPr>
      <w:r>
        <w:rPr/>
        <w:t>Для розуміння основних аспектів концепції та методології адаптивного управління варто виявити та окреслити його специфіку, зважаючи на відмінність з основними типами систем управління.</w:t>
      </w:r>
    </w:p>
    <w:p>
      <w:pPr>
        <w:spacing w:after="0" w:line="360" w:lineRule="auto"/>
        <w:sectPr>
          <w:pgSz w:w="11910" w:h="16840"/>
          <w:pgMar w:header="0" w:footer="1154" w:top="1040" w:bottom="1340" w:left="1040" w:right="300"/>
        </w:sectPr>
      </w:pPr>
    </w:p>
    <w:p>
      <w:pPr>
        <w:pStyle w:val="BodyText"/>
        <w:spacing w:line="360" w:lineRule="auto" w:before="77"/>
        <w:ind w:right="720"/>
      </w:pPr>
      <w:r>
        <w:rPr/>
        <w:t>Найпростішим виділяють метод відкритого управління, при якому спочатку встановлюються мета та цілі, які повинні досягатись в процесі управління, а потім розробляються методи впливу керівного персоналу для їх досягнення. Якщо під час використання цього методу виникають відхилення результатів від запланованих значень, то проводиться простий аналіз для визначення причин цих відхилень, при цьому завдання коригування процесів, дій, цілей або мети не виникає. Цей тип управління розглянутий на рис. 1.1.</w:t>
      </w:r>
    </w:p>
    <w:p>
      <w:pPr>
        <w:pStyle w:val="BodyText"/>
        <w:spacing w:before="183"/>
        <w:ind w:left="0" w:firstLine="0"/>
        <w:jc w:val="left"/>
        <w:rPr>
          <w:sz w:val="20"/>
        </w:rPr>
      </w:pPr>
      <w:r>
        <w:rPr/>
        <w:drawing>
          <wp:anchor distT="0" distB="0" distL="0" distR="0" allowOverlap="1" layoutInCell="1" locked="0" behindDoc="1" simplePos="0" relativeHeight="487587840">
            <wp:simplePos x="0" y="0"/>
            <wp:positionH relativeFrom="page">
              <wp:posOffset>1117960</wp:posOffset>
            </wp:positionH>
            <wp:positionV relativeFrom="paragraph">
              <wp:posOffset>277644</wp:posOffset>
            </wp:positionV>
            <wp:extent cx="6120361" cy="1002982"/>
            <wp:effectExtent l="0" t="0" r="0" b="0"/>
            <wp:wrapTopAndBottom/>
            <wp:docPr id="2" name="Image 2"/>
            <wp:cNvGraphicFramePr>
              <a:graphicFrameLocks/>
            </wp:cNvGraphicFramePr>
            <a:graphic>
              <a:graphicData uri="http://schemas.openxmlformats.org/drawingml/2006/picture">
                <pic:pic>
                  <pic:nvPicPr>
                    <pic:cNvPr id="2" name="Image 2"/>
                    <pic:cNvPicPr/>
                  </pic:nvPicPr>
                  <pic:blipFill>
                    <a:blip r:embed="rId6" cstate="print"/>
                    <a:stretch>
                      <a:fillRect/>
                    </a:stretch>
                  </pic:blipFill>
                  <pic:spPr>
                    <a:xfrm>
                      <a:off x="0" y="0"/>
                      <a:ext cx="6120361" cy="1002982"/>
                    </a:xfrm>
                    <a:prstGeom prst="rect">
                      <a:avLst/>
                    </a:prstGeom>
                  </pic:spPr>
                </pic:pic>
              </a:graphicData>
            </a:graphic>
          </wp:anchor>
        </w:drawing>
      </w:r>
    </w:p>
    <w:p>
      <w:pPr>
        <w:spacing w:before="0"/>
        <w:ind w:left="663" w:right="0" w:firstLine="0"/>
        <w:jc w:val="both"/>
        <w:rPr>
          <w:i/>
          <w:sz w:val="28"/>
        </w:rPr>
      </w:pPr>
      <w:r>
        <w:rPr>
          <w:i/>
          <w:sz w:val="28"/>
        </w:rPr>
        <w:t>Джерело: </w:t>
      </w:r>
      <w:r>
        <w:rPr>
          <w:i/>
          <w:spacing w:val="-2"/>
          <w:sz w:val="28"/>
        </w:rPr>
        <w:t>[19].</w:t>
      </w:r>
    </w:p>
    <w:p>
      <w:pPr>
        <w:pStyle w:val="BodyText"/>
        <w:spacing w:before="131"/>
        <w:ind w:firstLine="0"/>
      </w:pPr>
      <w:r>
        <w:rPr/>
        <w:t>Рис.1.1.</w:t>
      </w:r>
      <w:r>
        <w:rPr>
          <w:spacing w:val="-4"/>
        </w:rPr>
        <w:t> </w:t>
      </w:r>
      <w:r>
        <w:rPr/>
        <w:t>Структура</w:t>
      </w:r>
      <w:r>
        <w:rPr>
          <w:spacing w:val="-4"/>
        </w:rPr>
        <w:t> </w:t>
      </w:r>
      <w:r>
        <w:rPr/>
        <w:t>системи</w:t>
      </w:r>
      <w:r>
        <w:rPr>
          <w:spacing w:val="-5"/>
        </w:rPr>
        <w:t> </w:t>
      </w:r>
      <w:r>
        <w:rPr/>
        <w:t>відкритого</w:t>
      </w:r>
      <w:r>
        <w:rPr>
          <w:spacing w:val="-3"/>
        </w:rPr>
        <w:t> </w:t>
      </w:r>
      <w:r>
        <w:rPr>
          <w:spacing w:val="-2"/>
        </w:rPr>
        <w:t>управління</w:t>
      </w:r>
    </w:p>
    <w:p>
      <w:pPr>
        <w:pStyle w:val="BodyText"/>
        <w:spacing w:line="360" w:lineRule="auto" w:before="161"/>
        <w:ind w:right="723"/>
      </w:pPr>
      <w:r>
        <w:rPr/>
        <w:t>Наступним виділяють управління зі зворотнім зв'язком, або</w:t>
      </w:r>
      <w:r>
        <w:rPr>
          <w:spacing w:val="40"/>
        </w:rPr>
        <w:t> </w:t>
      </w:r>
      <w:r>
        <w:rPr/>
        <w:t>по- іншому замкнуте управління, що також передбачає визначення мети та цілей процесу управління, для досягнення яких розробляються впливи з боку керівництва. Однак, на відміну від першого типу, цей передбачає можливість коригування розроблених управлінських впливів залежно від їх впливу на кінцевий результат. Тип управління зі зворотнім зв’язком розглянутий на рис. 1.2.</w:t>
      </w:r>
    </w:p>
    <w:p>
      <w:pPr>
        <w:pStyle w:val="BodyText"/>
        <w:spacing w:before="10"/>
        <w:ind w:left="0" w:firstLine="0"/>
        <w:jc w:val="left"/>
        <w:rPr>
          <w:sz w:val="12"/>
        </w:rPr>
      </w:pPr>
      <w:r>
        <w:rPr/>
        <w:drawing>
          <wp:anchor distT="0" distB="0" distL="0" distR="0" allowOverlap="1" layoutInCell="1" locked="0" behindDoc="1" simplePos="0" relativeHeight="487588352">
            <wp:simplePos x="0" y="0"/>
            <wp:positionH relativeFrom="page">
              <wp:posOffset>1122628</wp:posOffset>
            </wp:positionH>
            <wp:positionV relativeFrom="paragraph">
              <wp:posOffset>109243</wp:posOffset>
            </wp:positionV>
            <wp:extent cx="6095452" cy="1743456"/>
            <wp:effectExtent l="0" t="0" r="0" b="0"/>
            <wp:wrapTopAndBottom/>
            <wp:docPr id="3" name="Image 3"/>
            <wp:cNvGraphicFramePr>
              <a:graphicFrameLocks/>
            </wp:cNvGraphicFramePr>
            <a:graphic>
              <a:graphicData uri="http://schemas.openxmlformats.org/drawingml/2006/picture">
                <pic:pic>
                  <pic:nvPicPr>
                    <pic:cNvPr id="3" name="Image 3"/>
                    <pic:cNvPicPr/>
                  </pic:nvPicPr>
                  <pic:blipFill>
                    <a:blip r:embed="rId7" cstate="print"/>
                    <a:stretch>
                      <a:fillRect/>
                    </a:stretch>
                  </pic:blipFill>
                  <pic:spPr>
                    <a:xfrm>
                      <a:off x="0" y="0"/>
                      <a:ext cx="6095452" cy="1743456"/>
                    </a:xfrm>
                    <a:prstGeom prst="rect">
                      <a:avLst/>
                    </a:prstGeom>
                  </pic:spPr>
                </pic:pic>
              </a:graphicData>
            </a:graphic>
          </wp:anchor>
        </w:drawing>
      </w:r>
    </w:p>
    <w:p>
      <w:pPr>
        <w:spacing w:before="246"/>
        <w:ind w:left="663" w:right="0" w:firstLine="0"/>
        <w:jc w:val="both"/>
        <w:rPr>
          <w:i/>
          <w:sz w:val="28"/>
        </w:rPr>
      </w:pPr>
      <w:r>
        <w:rPr>
          <w:i/>
          <w:sz w:val="28"/>
        </w:rPr>
        <w:t>Джерело: </w:t>
      </w:r>
      <w:r>
        <w:rPr>
          <w:i/>
          <w:spacing w:val="-2"/>
          <w:sz w:val="28"/>
        </w:rPr>
        <w:t>[19].</w:t>
      </w:r>
    </w:p>
    <w:p>
      <w:pPr>
        <w:spacing w:after="0"/>
        <w:jc w:val="both"/>
        <w:rPr>
          <w:sz w:val="28"/>
        </w:rPr>
        <w:sectPr>
          <w:pgSz w:w="11910" w:h="16840"/>
          <w:pgMar w:header="0" w:footer="1154" w:top="1040" w:bottom="1340" w:left="1040" w:right="300"/>
        </w:sectPr>
      </w:pPr>
    </w:p>
    <w:p>
      <w:pPr>
        <w:pStyle w:val="BodyText"/>
        <w:spacing w:before="77"/>
        <w:ind w:firstLine="0"/>
      </w:pPr>
      <w:r>
        <w:rPr/>
        <w:t>Рис.1.2.</w:t>
      </w:r>
      <w:r>
        <w:rPr>
          <w:spacing w:val="-10"/>
        </w:rPr>
        <w:t> </w:t>
      </w:r>
      <w:r>
        <w:rPr/>
        <w:t>Структура</w:t>
      </w:r>
      <w:r>
        <w:rPr>
          <w:spacing w:val="-6"/>
        </w:rPr>
        <w:t> </w:t>
      </w:r>
      <w:r>
        <w:rPr/>
        <w:t>системи</w:t>
      </w:r>
      <w:r>
        <w:rPr>
          <w:spacing w:val="-5"/>
        </w:rPr>
        <w:t> </w:t>
      </w:r>
      <w:r>
        <w:rPr/>
        <w:t>замкнутого</w:t>
      </w:r>
      <w:r>
        <w:rPr>
          <w:spacing w:val="-5"/>
        </w:rPr>
        <w:t> </w:t>
      </w:r>
      <w:r>
        <w:rPr/>
        <w:t>управління</w:t>
      </w:r>
      <w:r>
        <w:rPr>
          <w:spacing w:val="-18"/>
        </w:rPr>
        <w:t> </w:t>
      </w:r>
      <w:r>
        <w:rPr/>
        <w:t>(зі</w:t>
      </w:r>
      <w:r>
        <w:rPr>
          <w:spacing w:val="-6"/>
        </w:rPr>
        <w:t> </w:t>
      </w:r>
      <w:r>
        <w:rPr/>
        <w:t>зворотним</w:t>
      </w:r>
      <w:r>
        <w:rPr>
          <w:spacing w:val="-5"/>
        </w:rPr>
        <w:t> </w:t>
      </w:r>
      <w:r>
        <w:rPr>
          <w:spacing w:val="-2"/>
        </w:rPr>
        <w:t>зв'язком)</w:t>
      </w:r>
    </w:p>
    <w:p>
      <w:pPr>
        <w:pStyle w:val="BodyText"/>
        <w:spacing w:line="360" w:lineRule="auto" w:before="161"/>
        <w:ind w:right="727"/>
      </w:pPr>
      <w:r>
        <w:rPr/>
        <w:t>Адаптивне управління ж в свою чергу передбачає створення такої моделі об'єкта управління, яка використовується для аналізу можливих результатів управлінських дій. Це означає, що розробляється прогноз результатів управлінських впливів на основі змін параметрів моделі. Це можна побачити на рис. 1.3.</w:t>
      </w:r>
    </w:p>
    <w:p>
      <w:pPr>
        <w:pStyle w:val="BodyText"/>
        <w:spacing w:before="11"/>
        <w:ind w:left="0" w:firstLine="0"/>
        <w:jc w:val="left"/>
        <w:rPr>
          <w:sz w:val="8"/>
        </w:rPr>
      </w:pPr>
      <w:r>
        <w:rPr/>
        <w:drawing>
          <wp:anchor distT="0" distB="0" distL="0" distR="0" allowOverlap="1" layoutInCell="1" locked="0" behindDoc="1" simplePos="0" relativeHeight="487588864">
            <wp:simplePos x="0" y="0"/>
            <wp:positionH relativeFrom="page">
              <wp:posOffset>1196757</wp:posOffset>
            </wp:positionH>
            <wp:positionV relativeFrom="paragraph">
              <wp:posOffset>80669</wp:posOffset>
            </wp:positionV>
            <wp:extent cx="5724377" cy="1841849"/>
            <wp:effectExtent l="0" t="0" r="0" b="0"/>
            <wp:wrapTopAndBottom/>
            <wp:docPr id="4" name="Image 4"/>
            <wp:cNvGraphicFramePr>
              <a:graphicFrameLocks/>
            </wp:cNvGraphicFramePr>
            <a:graphic>
              <a:graphicData uri="http://schemas.openxmlformats.org/drawingml/2006/picture">
                <pic:pic>
                  <pic:nvPicPr>
                    <pic:cNvPr id="4" name="Image 4"/>
                    <pic:cNvPicPr/>
                  </pic:nvPicPr>
                  <pic:blipFill>
                    <a:blip r:embed="rId8" cstate="print"/>
                    <a:stretch>
                      <a:fillRect/>
                    </a:stretch>
                  </pic:blipFill>
                  <pic:spPr>
                    <a:xfrm>
                      <a:off x="0" y="0"/>
                      <a:ext cx="5724377" cy="1841849"/>
                    </a:xfrm>
                    <a:prstGeom prst="rect">
                      <a:avLst/>
                    </a:prstGeom>
                  </pic:spPr>
                </pic:pic>
              </a:graphicData>
            </a:graphic>
          </wp:anchor>
        </w:drawing>
      </w:r>
    </w:p>
    <w:p>
      <w:pPr>
        <w:pStyle w:val="BodyText"/>
        <w:spacing w:before="2"/>
        <w:ind w:left="0" w:firstLine="0"/>
        <w:jc w:val="left"/>
      </w:pPr>
    </w:p>
    <w:p>
      <w:pPr>
        <w:spacing w:before="0"/>
        <w:ind w:left="663" w:right="0" w:firstLine="0"/>
        <w:jc w:val="both"/>
        <w:rPr>
          <w:i/>
          <w:sz w:val="28"/>
        </w:rPr>
      </w:pPr>
      <w:r>
        <w:rPr>
          <w:i/>
          <w:sz w:val="28"/>
        </w:rPr>
        <w:t>Джерело: </w:t>
      </w:r>
      <w:r>
        <w:rPr>
          <w:i/>
          <w:spacing w:val="-2"/>
          <w:sz w:val="28"/>
        </w:rPr>
        <w:t>[19].</w:t>
      </w:r>
    </w:p>
    <w:p>
      <w:pPr>
        <w:pStyle w:val="Heading2"/>
        <w:jc w:val="both"/>
      </w:pPr>
      <w:r>
        <w:rPr/>
        <w:t>Рис.1.3.</w:t>
      </w:r>
      <w:r>
        <w:rPr>
          <w:spacing w:val="-2"/>
        </w:rPr>
        <w:t> </w:t>
      </w:r>
      <w:r>
        <w:rPr/>
        <w:t>Структура</w:t>
      </w:r>
      <w:r>
        <w:rPr>
          <w:spacing w:val="-2"/>
        </w:rPr>
        <w:t> </w:t>
      </w:r>
      <w:r>
        <w:rPr/>
        <w:t>системи</w:t>
      </w:r>
      <w:r>
        <w:rPr>
          <w:spacing w:val="-2"/>
        </w:rPr>
        <w:t> </w:t>
      </w:r>
      <w:r>
        <w:rPr/>
        <w:t>адаптивного</w:t>
      </w:r>
      <w:r>
        <w:rPr>
          <w:spacing w:val="-1"/>
        </w:rPr>
        <w:t> </w:t>
      </w:r>
      <w:r>
        <w:rPr>
          <w:spacing w:val="-2"/>
        </w:rPr>
        <w:t>керування</w:t>
      </w:r>
    </w:p>
    <w:p>
      <w:pPr>
        <w:pStyle w:val="BodyText"/>
        <w:spacing w:line="360" w:lineRule="auto" w:before="161"/>
        <w:ind w:right="726"/>
      </w:pPr>
      <w:r>
        <w:rPr>
          <w:color w:val="0D0D0D"/>
        </w:rPr>
        <w:t>Отож, можна зазначити, що адаптивне управління — це комплексний підхід, що включає різні концепції та методи для ефективного досягнення цілей організації, але його важлива відмінність полягає у здатності до зміни параметрів або структури управління залежно від змін у внутрішньому та зовнішньому середовищі організації. Це дозволяє системі управління адаптуватися до різноманітних факторів, таких як зміни на ринку, технологічні інновації, зміни в попиті, законодавчі реформи чи економічні труднощі </w:t>
      </w:r>
      <w:r>
        <w:rPr/>
        <w:t>[19]</w:t>
      </w:r>
      <w:r>
        <w:rPr>
          <w:color w:val="0D0D0D"/>
        </w:rPr>
        <w:t>.</w:t>
      </w:r>
    </w:p>
    <w:p>
      <w:pPr>
        <w:pStyle w:val="BodyText"/>
        <w:spacing w:line="360" w:lineRule="auto" w:before="1"/>
        <w:ind w:right="724"/>
      </w:pPr>
      <w:r>
        <w:rPr/>
        <w:t>Адаптивне управління тісно пов'язане з антикризовим управлінням в питанні управління непередбачуваними ризиками, що можуть постати</w:t>
      </w:r>
      <w:r>
        <w:rPr>
          <w:spacing w:val="40"/>
        </w:rPr>
        <w:t> </w:t>
      </w:r>
      <w:r>
        <w:rPr/>
        <w:t>перед бізнесом. Відмінність полягає в напрямку їх дії стосовно кризового явища. Антикризове управління спрямоване на аналіз та реагування на непередбачені ризики, такі як економічний спад, природні катастрофи або політична</w:t>
      </w:r>
      <w:r>
        <w:rPr>
          <w:spacing w:val="77"/>
        </w:rPr>
        <w:t>  </w:t>
      </w:r>
      <w:r>
        <w:rPr/>
        <w:t>нестабільність.</w:t>
      </w:r>
      <w:r>
        <w:rPr>
          <w:spacing w:val="78"/>
        </w:rPr>
        <w:t>  </w:t>
      </w:r>
      <w:r>
        <w:rPr/>
        <w:t>Його</w:t>
      </w:r>
      <w:r>
        <w:rPr>
          <w:spacing w:val="77"/>
        </w:rPr>
        <w:t>  </w:t>
      </w:r>
      <w:r>
        <w:rPr/>
        <w:t>завданням</w:t>
      </w:r>
      <w:r>
        <w:rPr>
          <w:spacing w:val="78"/>
        </w:rPr>
        <w:t>  </w:t>
      </w:r>
      <w:r>
        <w:rPr/>
        <w:t>є</w:t>
      </w:r>
      <w:r>
        <w:rPr>
          <w:spacing w:val="77"/>
        </w:rPr>
        <w:t>  </w:t>
      </w:r>
      <w:r>
        <w:rPr/>
        <w:t>розробка</w:t>
      </w:r>
      <w:r>
        <w:rPr>
          <w:spacing w:val="78"/>
        </w:rPr>
        <w:t>  </w:t>
      </w:r>
      <w:r>
        <w:rPr>
          <w:spacing w:val="-2"/>
        </w:rPr>
        <w:t>термінових</w:t>
      </w:r>
    </w:p>
    <w:p>
      <w:pPr>
        <w:spacing w:after="0" w:line="360" w:lineRule="auto"/>
        <w:sectPr>
          <w:pgSz w:w="11910" w:h="16840"/>
          <w:pgMar w:header="0" w:footer="1154" w:top="1040" w:bottom="1340" w:left="1040" w:right="300"/>
        </w:sectPr>
      </w:pPr>
    </w:p>
    <w:p>
      <w:pPr>
        <w:pStyle w:val="BodyText"/>
        <w:spacing w:line="360" w:lineRule="auto" w:before="77"/>
        <w:ind w:right="729" w:firstLine="0"/>
      </w:pPr>
      <w:r>
        <w:rPr/>
        <w:t>тимчасових стратегій та заходів для ефективного керування в умовах тиску, спрямованих на подолання кризових ситуацій та відновлення стабільності.</w:t>
      </w:r>
    </w:p>
    <w:p>
      <w:pPr>
        <w:pStyle w:val="BodyText"/>
        <w:spacing w:line="360" w:lineRule="auto"/>
        <w:ind w:right="722"/>
      </w:pPr>
      <w:r>
        <w:rPr/>
        <w:t>Адаптивне управління в свою чергу передбачає постійне і</w:t>
      </w:r>
      <w:r>
        <w:rPr>
          <w:spacing w:val="40"/>
        </w:rPr>
        <w:t> </w:t>
      </w:r>
      <w:r>
        <w:rPr/>
        <w:t>безперервне адаптування до змін у середовищі шляхом внесення в управлінський процес коректив та вдосконалень в довгостроковій перспективі. Ця стратегія спрямована на підтримку конкурентоспроможності та розвитку підприємства у змінному середовищі зважаючи саме на довгостроковий розвиток.</w:t>
      </w:r>
    </w:p>
    <w:p>
      <w:pPr>
        <w:pStyle w:val="BodyText"/>
        <w:spacing w:line="360" w:lineRule="auto"/>
        <w:ind w:right="730"/>
        <w:rPr>
          <w:b/>
        </w:rPr>
      </w:pPr>
      <w:r>
        <w:rPr/>
        <w:t>Отже, відмінність полягає у тому, що адаптивне управління є більш постійним та направленим на вдосконалення, тоді як антикризове управління</w:t>
      </w:r>
      <w:r>
        <w:rPr>
          <w:spacing w:val="-4"/>
        </w:rPr>
        <w:t> </w:t>
      </w:r>
      <w:r>
        <w:rPr/>
        <w:t>використовується</w:t>
      </w:r>
      <w:r>
        <w:rPr>
          <w:spacing w:val="-4"/>
        </w:rPr>
        <w:t> </w:t>
      </w:r>
      <w:r>
        <w:rPr/>
        <w:t>для</w:t>
      </w:r>
      <w:r>
        <w:rPr>
          <w:spacing w:val="-4"/>
        </w:rPr>
        <w:t> </w:t>
      </w:r>
      <w:r>
        <w:rPr/>
        <w:t>вирішення</w:t>
      </w:r>
      <w:r>
        <w:rPr>
          <w:spacing w:val="-4"/>
        </w:rPr>
        <w:t> </w:t>
      </w:r>
      <w:r>
        <w:rPr/>
        <w:t>конкретних</w:t>
      </w:r>
      <w:r>
        <w:rPr>
          <w:spacing w:val="-4"/>
        </w:rPr>
        <w:t> </w:t>
      </w:r>
      <w:r>
        <w:rPr/>
        <w:t>кризових</w:t>
      </w:r>
      <w:r>
        <w:rPr>
          <w:spacing w:val="-4"/>
        </w:rPr>
        <w:t> </w:t>
      </w:r>
      <w:r>
        <w:rPr/>
        <w:t>ситуацій. Проте слід зазначити, що в умовах кризових ситуацій, стратегії, що розробляються для їх подолання, направлені на адаптивне управління в кризових умовах [20]</w:t>
      </w:r>
      <w:r>
        <w:rPr>
          <w:b/>
        </w:rPr>
        <w:t>.</w:t>
      </w:r>
    </w:p>
    <w:p>
      <w:pPr>
        <w:pStyle w:val="BodyText"/>
        <w:spacing w:line="360" w:lineRule="auto"/>
        <w:ind w:right="725"/>
      </w:pPr>
      <w:r>
        <w:rPr/>
        <w:t>Аналіз теоретичних засад адаптивного управління є важливим для дослідження стратегій та методів, що становлять основу його ефективного впровадження на підприємстві.</w:t>
      </w:r>
    </w:p>
    <w:p>
      <w:pPr>
        <w:pStyle w:val="BodyText"/>
        <w:spacing w:line="360" w:lineRule="auto"/>
        <w:ind w:right="721"/>
      </w:pPr>
      <w:r>
        <w:rPr>
          <w:color w:val="0D0D0D"/>
        </w:rPr>
        <w:t>Методи адаптивного управління - це стратегії та підходи, що дозволяють організаціям ефективно реагувати на зміни в середовищі та пристосовуватися до нових умов. Вони допомагають організаціям швидко адаптуватися, забезпечуючи успішність і конкурентоспроможність на ринку. Загалом існують тисячі різних методів, які застосовуються в різних комбінаціях залежно від стану організації та проблем, що потребують вирішення </w:t>
      </w:r>
      <w:r>
        <w:rPr/>
        <w:t>[20]</w:t>
      </w:r>
      <w:r>
        <w:rPr>
          <w:color w:val="0D0D0D"/>
        </w:rPr>
        <w:t>.</w:t>
      </w:r>
    </w:p>
    <w:p>
      <w:pPr>
        <w:pStyle w:val="BodyText"/>
        <w:spacing w:line="360" w:lineRule="auto"/>
        <w:ind w:right="724"/>
      </w:pPr>
      <w:r>
        <w:rPr>
          <w:color w:val="0D0D0D"/>
        </w:rPr>
        <w:t>Для успішного впровадження адаптивного управління на будь-якому підприємстві необхідно дотримуватися певних умов. Ці умови вимагають застосування ряду базових методів управління, які слугують фундаментом для адаптивного управління в організації. Зокрема, такі методи включають: методи,</w:t>
      </w:r>
      <w:r>
        <w:rPr>
          <w:color w:val="0D0D0D"/>
          <w:spacing w:val="50"/>
        </w:rPr>
        <w:t>  </w:t>
      </w:r>
      <w:r>
        <w:rPr>
          <w:color w:val="0D0D0D"/>
        </w:rPr>
        <w:t>спрямовані</w:t>
      </w:r>
      <w:r>
        <w:rPr>
          <w:color w:val="0D0D0D"/>
          <w:spacing w:val="51"/>
        </w:rPr>
        <w:t>  </w:t>
      </w:r>
      <w:r>
        <w:rPr>
          <w:color w:val="0D0D0D"/>
        </w:rPr>
        <w:t>на</w:t>
      </w:r>
      <w:r>
        <w:rPr>
          <w:color w:val="0D0D0D"/>
          <w:spacing w:val="51"/>
        </w:rPr>
        <w:t>  </w:t>
      </w:r>
      <w:r>
        <w:rPr>
          <w:color w:val="0D0D0D"/>
        </w:rPr>
        <w:t>людей</w:t>
      </w:r>
      <w:r>
        <w:rPr>
          <w:color w:val="0D0D0D"/>
          <w:spacing w:val="51"/>
        </w:rPr>
        <w:t>  </w:t>
      </w:r>
      <w:r>
        <w:rPr>
          <w:color w:val="0D0D0D"/>
        </w:rPr>
        <w:t>(персоналізація,</w:t>
      </w:r>
      <w:r>
        <w:rPr>
          <w:color w:val="0D0D0D"/>
          <w:spacing w:val="51"/>
        </w:rPr>
        <w:t>  </w:t>
      </w:r>
      <w:r>
        <w:rPr>
          <w:color w:val="0D0D0D"/>
        </w:rPr>
        <w:t>гнучкі</w:t>
      </w:r>
      <w:r>
        <w:rPr>
          <w:color w:val="0D0D0D"/>
          <w:spacing w:val="51"/>
        </w:rPr>
        <w:t>  </w:t>
      </w:r>
      <w:r>
        <w:rPr>
          <w:color w:val="0D0D0D"/>
          <w:spacing w:val="-2"/>
        </w:rPr>
        <w:t>комунікативні</w:t>
      </w:r>
    </w:p>
    <w:p>
      <w:pPr>
        <w:spacing w:after="0" w:line="360" w:lineRule="auto"/>
        <w:sectPr>
          <w:pgSz w:w="11910" w:h="16840"/>
          <w:pgMar w:header="0" w:footer="1154" w:top="1040" w:bottom="1340" w:left="1040" w:right="300"/>
        </w:sectPr>
      </w:pPr>
    </w:p>
    <w:p>
      <w:pPr>
        <w:pStyle w:val="BodyText"/>
        <w:spacing w:line="360" w:lineRule="auto" w:before="77"/>
        <w:ind w:right="723" w:firstLine="0"/>
        <w:rPr>
          <w:b/>
        </w:rPr>
      </w:pPr>
      <w:r>
        <w:rPr>
          <w:color w:val="0D0D0D"/>
        </w:rPr>
        <w:t>системи), методи моніторингу та аналізу (емпіричний цикл, адаптивне планування), методи, спрямовані на організаційну структуру (гнучкі структури або розподілений контроль)</w:t>
      </w:r>
      <w:r>
        <w:rPr>
          <w:b/>
          <w:color w:val="0D0D0D"/>
        </w:rPr>
        <w:t>.</w:t>
      </w:r>
    </w:p>
    <w:p>
      <w:pPr>
        <w:pStyle w:val="BodyText"/>
        <w:spacing w:line="360" w:lineRule="auto"/>
        <w:ind w:right="726"/>
      </w:pPr>
      <w:r>
        <w:rPr/>
        <w:t>Метод персоналізації управління організацією полягає в тому, щоб враховувати індивідуальні потреби, характеристики, вподобання, бачення</w:t>
      </w:r>
      <w:r>
        <w:rPr>
          <w:spacing w:val="40"/>
        </w:rPr>
        <w:t> </w:t>
      </w:r>
      <w:r>
        <w:rPr/>
        <w:t>та цілі кожного окремого працівника при формуванні та реалізації стратегій управління. Це означає, що кожен співробітник розглядається як унікальна особистість зі своїми власними мотивами, навичками, досвідом та </w:t>
      </w:r>
      <w:r>
        <w:rPr>
          <w:spacing w:val="-2"/>
        </w:rPr>
        <w:t>цінностями.</w:t>
      </w:r>
    </w:p>
    <w:p>
      <w:pPr>
        <w:pStyle w:val="BodyText"/>
        <w:spacing w:line="360" w:lineRule="auto"/>
        <w:ind w:right="721"/>
      </w:pPr>
      <w:r>
        <w:rPr/>
        <w:t>В контексті персоналізації управління керівництво організації намагається </w:t>
      </w:r>
      <w:r>
        <w:rPr>
          <w:color w:val="0D0D0D"/>
        </w:rPr>
        <w:t>розуміти потреби та очікування кожного працівника, що наслідує відповідне підлаштування управлінських стратегій. Це включає індивідуальні підходи до мотивації, розвитку навичок, оцінки продуктивності та вибору завдань, адаптуючи систему компенсації, програми навчання та робочий графік для задоволення різноманітних потреб працівників.</w:t>
      </w:r>
    </w:p>
    <w:p>
      <w:pPr>
        <w:pStyle w:val="BodyText"/>
        <w:spacing w:line="360" w:lineRule="auto"/>
        <w:ind w:right="726"/>
      </w:pPr>
      <w:r>
        <w:rPr/>
        <w:t>Персоналізація</w:t>
      </w:r>
      <w:r>
        <w:rPr>
          <w:spacing w:val="-5"/>
        </w:rPr>
        <w:t> </w:t>
      </w:r>
      <w:r>
        <w:rPr/>
        <w:t>також</w:t>
      </w:r>
      <w:r>
        <w:rPr>
          <w:spacing w:val="-5"/>
        </w:rPr>
        <w:t> </w:t>
      </w:r>
      <w:r>
        <w:rPr/>
        <w:t>може</w:t>
      </w:r>
      <w:r>
        <w:rPr>
          <w:spacing w:val="-5"/>
        </w:rPr>
        <w:t> </w:t>
      </w:r>
      <w:r>
        <w:rPr/>
        <w:t>виявлятися</w:t>
      </w:r>
      <w:r>
        <w:rPr>
          <w:spacing w:val="-5"/>
        </w:rPr>
        <w:t> </w:t>
      </w:r>
      <w:r>
        <w:rPr/>
        <w:t>в</w:t>
      </w:r>
      <w:r>
        <w:rPr>
          <w:spacing w:val="-5"/>
        </w:rPr>
        <w:t> </w:t>
      </w:r>
      <w:r>
        <w:rPr/>
        <w:t>індивідуальному</w:t>
      </w:r>
      <w:r>
        <w:rPr>
          <w:spacing w:val="-5"/>
        </w:rPr>
        <w:t> </w:t>
      </w:r>
      <w:r>
        <w:rPr/>
        <w:t>керівництві та підтримці,</w:t>
      </w:r>
      <w:r>
        <w:rPr>
          <w:spacing w:val="40"/>
        </w:rPr>
        <w:t> </w:t>
      </w:r>
      <w:r>
        <w:rPr/>
        <w:t>тобто керівник може працювати з кожним працівником, щоб визначити його сильні та слабкі сторони, а також індивідуальні цілі та потреби. На основі цієї інформації можуть бути розроблені індивідуальні плани розвитку та кар'єрні шляхи для кожного працівника.</w:t>
      </w:r>
    </w:p>
    <w:p>
      <w:pPr>
        <w:pStyle w:val="BodyText"/>
        <w:spacing w:line="360" w:lineRule="auto"/>
        <w:ind w:right="723"/>
      </w:pPr>
      <w:r>
        <w:rPr/>
        <w:t>Загальна мета персоналізації управління полягає в тому, щоб кожен працівник відчував себе важливим для організації, був максимально мотивованим та задоволеним своєю роботою, що, в свою чергу, сприяє підвищенню продуктивності та досягненню успіху для всієї команди і організації в цілому [21, с. 164-191].</w:t>
      </w:r>
    </w:p>
    <w:p>
      <w:pPr>
        <w:pStyle w:val="BodyText"/>
        <w:spacing w:line="360" w:lineRule="auto" w:before="1"/>
        <w:ind w:right="720"/>
      </w:pPr>
      <w:r>
        <w:rPr/>
        <w:t>Якщо персоналізація полягає у врахуванні індивідуальних потреб та цілей кожного працівника, що допомагає урегулювати лояльність працівників</w:t>
      </w:r>
      <w:r>
        <w:rPr>
          <w:spacing w:val="40"/>
        </w:rPr>
        <w:t>  </w:t>
      </w:r>
      <w:r>
        <w:rPr/>
        <w:t>всередині</w:t>
      </w:r>
      <w:r>
        <w:rPr>
          <w:spacing w:val="40"/>
        </w:rPr>
        <w:t>  </w:t>
      </w:r>
      <w:r>
        <w:rPr/>
        <w:t>підприємства</w:t>
      </w:r>
      <w:r>
        <w:rPr>
          <w:spacing w:val="40"/>
        </w:rPr>
        <w:t>  </w:t>
      </w:r>
      <w:r>
        <w:rPr/>
        <w:t>в</w:t>
      </w:r>
      <w:r>
        <w:rPr>
          <w:spacing w:val="40"/>
        </w:rPr>
        <w:t>  </w:t>
      </w:r>
      <w:r>
        <w:rPr/>
        <w:t>умовах</w:t>
      </w:r>
      <w:r>
        <w:rPr>
          <w:spacing w:val="40"/>
        </w:rPr>
        <w:t>  </w:t>
      </w:r>
      <w:r>
        <w:rPr/>
        <w:t>кризових</w:t>
      </w:r>
      <w:r>
        <w:rPr>
          <w:spacing w:val="40"/>
        </w:rPr>
        <w:t>  </w:t>
      </w:r>
      <w:r>
        <w:rPr/>
        <w:t>ситуацій</w:t>
      </w:r>
      <w:r>
        <w:rPr>
          <w:spacing w:val="40"/>
        </w:rPr>
        <w:t>  </w:t>
      </w:r>
      <w:r>
        <w:rPr/>
        <w:t>та</w:t>
      </w:r>
    </w:p>
    <w:p>
      <w:pPr>
        <w:spacing w:after="0" w:line="360" w:lineRule="auto"/>
        <w:sectPr>
          <w:pgSz w:w="11910" w:h="16840"/>
          <w:pgMar w:header="0" w:footer="1154" w:top="1040" w:bottom="1340" w:left="1040" w:right="300"/>
        </w:sectPr>
      </w:pPr>
    </w:p>
    <w:p>
      <w:pPr>
        <w:pStyle w:val="BodyText"/>
        <w:spacing w:line="360" w:lineRule="auto" w:before="77"/>
        <w:ind w:right="726" w:firstLine="0"/>
      </w:pPr>
      <w:r>
        <w:rPr/>
        <w:t>забезпечити впровадження певних дій для уникнення криз, спричинених внутрішнім середовищем, то для моніторингу зовнішнього середовища потребується інший метод.</w:t>
      </w:r>
    </w:p>
    <w:p>
      <w:pPr>
        <w:pStyle w:val="BodyText"/>
        <w:spacing w:line="360" w:lineRule="auto"/>
        <w:ind w:right="720"/>
      </w:pPr>
      <w:r>
        <w:rPr>
          <w:color w:val="0D0D0D"/>
        </w:rPr>
        <w:t>Для підприємства, що прагне високого адаптивного потенціалу, важливо впроваджувати метод моніторингу та аналізу. Така система дозволить відстежувати зміни у внутрішньому середовищі (продуктивність, фінансові показники) та зовнішньому середовищі (ринкові тенденції, конкурентна</w:t>
      </w:r>
      <w:r>
        <w:rPr>
          <w:color w:val="0D0D0D"/>
          <w:spacing w:val="-1"/>
        </w:rPr>
        <w:t> </w:t>
      </w:r>
      <w:r>
        <w:rPr>
          <w:color w:val="0D0D0D"/>
        </w:rPr>
        <w:t>активність),</w:t>
      </w:r>
      <w:r>
        <w:rPr>
          <w:color w:val="0D0D0D"/>
          <w:spacing w:val="-1"/>
        </w:rPr>
        <w:t> </w:t>
      </w:r>
      <w:r>
        <w:rPr>
          <w:color w:val="0D0D0D"/>
        </w:rPr>
        <w:t>що</w:t>
      </w:r>
      <w:r>
        <w:rPr>
          <w:color w:val="0D0D0D"/>
          <w:spacing w:val="-1"/>
        </w:rPr>
        <w:t> </w:t>
      </w:r>
      <w:r>
        <w:rPr>
          <w:color w:val="0D0D0D"/>
        </w:rPr>
        <w:t>дасть</w:t>
      </w:r>
      <w:r>
        <w:rPr>
          <w:color w:val="0D0D0D"/>
          <w:spacing w:val="-1"/>
        </w:rPr>
        <w:t> </w:t>
      </w:r>
      <w:r>
        <w:rPr>
          <w:color w:val="0D0D0D"/>
        </w:rPr>
        <w:t>змогу</w:t>
      </w:r>
      <w:r>
        <w:rPr>
          <w:color w:val="0D0D0D"/>
          <w:spacing w:val="-1"/>
        </w:rPr>
        <w:t> </w:t>
      </w:r>
      <w:r>
        <w:rPr>
          <w:color w:val="0D0D0D"/>
        </w:rPr>
        <w:t>оперативно</w:t>
      </w:r>
      <w:r>
        <w:rPr>
          <w:color w:val="0D0D0D"/>
          <w:spacing w:val="-1"/>
        </w:rPr>
        <w:t> </w:t>
      </w:r>
      <w:r>
        <w:rPr>
          <w:color w:val="0D0D0D"/>
        </w:rPr>
        <w:t>реагувати</w:t>
      </w:r>
      <w:r>
        <w:rPr>
          <w:color w:val="0D0D0D"/>
          <w:spacing w:val="-1"/>
        </w:rPr>
        <w:t> </w:t>
      </w:r>
      <w:r>
        <w:rPr>
          <w:color w:val="0D0D0D"/>
        </w:rPr>
        <w:t>і</w:t>
      </w:r>
      <w:r>
        <w:rPr>
          <w:color w:val="0D0D0D"/>
          <w:spacing w:val="-1"/>
        </w:rPr>
        <w:t> </w:t>
      </w:r>
      <w:r>
        <w:rPr>
          <w:color w:val="0D0D0D"/>
        </w:rPr>
        <w:t>коригувати стратегії. Завдяки збору та аналізу даних керівництво має змогу отримувати актуальну інформацію для обґрунтованих рішень, зменшуючи ризик помилок. Регулярний аналіз ринкових умов і конкурентного середовища допомагає в свою чергу вчасно виявляти можливості та загрози, розробляти інноваційні продукти і швидко адаптуватися до змін ринку.</w:t>
      </w:r>
    </w:p>
    <w:p>
      <w:pPr>
        <w:pStyle w:val="BodyText"/>
        <w:spacing w:line="360" w:lineRule="auto"/>
        <w:ind w:right="722"/>
      </w:pPr>
      <w:r>
        <w:rPr>
          <w:color w:val="0D0D0D"/>
        </w:rPr>
        <w:t>Впровадження системи моніторингу та аналізу допомагає ефективніше розподіляти ресурси, виявляти слабкі місця, оптимізувати витрати і підвищувати загальну ефективність підприємства. Це також сприяє постійному вдосконаленню процесів, впровадженню технологічної адаптації та інновацій, що дозволяє організації швидко реагувати на зміни у зовнішньому середовищі та покращувати свої продукти і послуги.</w:t>
      </w:r>
    </w:p>
    <w:p>
      <w:pPr>
        <w:pStyle w:val="BodyText"/>
        <w:spacing w:line="360" w:lineRule="auto"/>
        <w:ind w:right="724"/>
      </w:pPr>
      <w:r>
        <w:rPr/>
        <w:t>Процес моніторингу та аналізу на підприємстві можна впроваджувати за допомогою методу емпіричного циклу. Цей метод використовує дані та зворотний зв'язок для постійного вдосконалення стратегій управління. Метод емпіричного циклу - це стратегічний підхід до адаптивного управління, що базується на постійному циклі збору даних, аналізу результатів та впровадження змін на їх основі. Цикл представлений у вигляді чотирьох етапів: спостереження, планування, дії та рефлексії. На етапі спостереження організація збирає дані про свою діяльність, включаючи відгуки клієнтів, думки працівників та інше. На другому етапі - плануванні - дані аналізуються для визначення тенденцій, слабких місць та</w:t>
      </w:r>
    </w:p>
    <w:p>
      <w:pPr>
        <w:spacing w:after="0" w:line="360" w:lineRule="auto"/>
        <w:sectPr>
          <w:pgSz w:w="11910" w:h="16840"/>
          <w:pgMar w:header="0" w:footer="1154" w:top="1040" w:bottom="1340" w:left="1040" w:right="300"/>
        </w:sectPr>
      </w:pPr>
    </w:p>
    <w:p>
      <w:pPr>
        <w:pStyle w:val="BodyText"/>
        <w:spacing w:line="360" w:lineRule="auto" w:before="77"/>
        <w:ind w:right="728" w:firstLine="0"/>
      </w:pPr>
      <w:r>
        <w:rPr/>
        <w:t>можливостей для покращення. На третьому етапі, що має назву дії, впроваджуються заходи та стратегії для змін, спрямованих на покращення </w:t>
      </w:r>
      <w:r>
        <w:rPr>
          <w:spacing w:val="-2"/>
        </w:rPr>
        <w:t>ситуації.</w:t>
      </w:r>
    </w:p>
    <w:p>
      <w:pPr>
        <w:pStyle w:val="BodyText"/>
        <w:spacing w:line="360" w:lineRule="auto"/>
        <w:ind w:right="723"/>
      </w:pPr>
      <w:r>
        <w:rPr/>
        <w:t>Останній етап, а саме рефлексія - полягає в оцінці результатів впроваджених змін та їх впливу на організацію. На цьому етапі знову проводиться аналіз даних, визначення успіхів та невдач і виокремлення можливих шляхів покращення. Після проходження всіх етапів цикл розпочинається. Використання цього методу може сприяти покращенню продуктивності, ефективності та конкурентоспроможності організації, оскільки дозволяє оперативно виявляти та реагувати на нові виклики та </w:t>
      </w:r>
      <w:r>
        <w:rPr>
          <w:spacing w:val="-2"/>
        </w:rPr>
        <w:t>можливості.</w:t>
      </w:r>
    </w:p>
    <w:p>
      <w:pPr>
        <w:pStyle w:val="BodyText"/>
        <w:spacing w:line="360" w:lineRule="auto"/>
        <w:ind w:right="724"/>
      </w:pPr>
      <w:r>
        <w:rPr/>
        <w:t>Схожий за процесом виконання є метод адаптивного планування, що дозволяє ідентифікувати фактори, що впливають на підприємство, та розробляти націлені короткострокові плани, що випробовуються на практиці для оцінки їх ефективності. Такий підхід забезпечує більшу гнучкість організації та заощаджує час та ресурси на виконання недієвих процесів [21; 22].</w:t>
      </w:r>
    </w:p>
    <w:p>
      <w:pPr>
        <w:pStyle w:val="BodyText"/>
        <w:spacing w:line="360" w:lineRule="auto"/>
        <w:ind w:right="719"/>
      </w:pPr>
      <w:r>
        <w:rPr/>
        <w:t>Будь-які методи є пов’язані між собою, бо саме, утворюючи взаємодію, вони створюють основу та підґрунтя адаптивного управління. Так,</w:t>
      </w:r>
      <w:r>
        <w:rPr>
          <w:spacing w:val="-4"/>
        </w:rPr>
        <w:t> </w:t>
      </w:r>
      <w:r>
        <w:rPr/>
        <w:t>моніторинг</w:t>
      </w:r>
      <w:r>
        <w:rPr>
          <w:spacing w:val="-5"/>
        </w:rPr>
        <w:t> </w:t>
      </w:r>
      <w:r>
        <w:rPr/>
        <w:t>і</w:t>
      </w:r>
      <w:r>
        <w:rPr>
          <w:spacing w:val="-5"/>
        </w:rPr>
        <w:t> </w:t>
      </w:r>
      <w:r>
        <w:rPr/>
        <w:t>контроль</w:t>
      </w:r>
      <w:r>
        <w:rPr>
          <w:spacing w:val="-5"/>
        </w:rPr>
        <w:t> </w:t>
      </w:r>
      <w:r>
        <w:rPr/>
        <w:t>виконує</w:t>
      </w:r>
      <w:r>
        <w:rPr>
          <w:spacing w:val="-5"/>
        </w:rPr>
        <w:t> </w:t>
      </w:r>
      <w:r>
        <w:rPr/>
        <w:t>постійний</w:t>
      </w:r>
      <w:r>
        <w:rPr>
          <w:spacing w:val="-5"/>
        </w:rPr>
        <w:t> </w:t>
      </w:r>
      <w:r>
        <w:rPr/>
        <w:t>збір</w:t>
      </w:r>
      <w:r>
        <w:rPr>
          <w:spacing w:val="-4"/>
        </w:rPr>
        <w:t> </w:t>
      </w:r>
      <w:r>
        <w:rPr/>
        <w:t>даних,</w:t>
      </w:r>
      <w:r>
        <w:rPr>
          <w:spacing w:val="-4"/>
        </w:rPr>
        <w:t> </w:t>
      </w:r>
      <w:r>
        <w:rPr/>
        <w:t>аналіз</w:t>
      </w:r>
      <w:r>
        <w:rPr>
          <w:spacing w:val="-4"/>
        </w:rPr>
        <w:t> </w:t>
      </w:r>
      <w:r>
        <w:rPr/>
        <w:t>результатів та впровадження змін на основі отриманих висновків. В свою чергу розподілений контроль передбачає делегування влади та відповідальності між різними рівнями управління, що стимулює самостійність та ініціативність серед працівників в прийнятті тих самих рішень, що піддаються подальшому аналізу.</w:t>
      </w:r>
    </w:p>
    <w:p>
      <w:pPr>
        <w:pStyle w:val="BodyText"/>
        <w:spacing w:line="360" w:lineRule="auto" w:before="1"/>
        <w:ind w:right="718"/>
      </w:pPr>
      <w:r>
        <w:rPr/>
        <w:t>В контексті адаптивного управління м</w:t>
      </w:r>
      <w:r>
        <w:rPr>
          <w:color w:val="0D0D0D"/>
        </w:rPr>
        <w:t>етод розподіленого контролю, або гнучкі структури управління, це ефективна організаційна модель, яка сприяє швидкій та ефективній адаптації до змін. Основні принципи цієї моделі</w:t>
      </w:r>
      <w:r>
        <w:rPr>
          <w:color w:val="0D0D0D"/>
          <w:spacing w:val="80"/>
        </w:rPr>
        <w:t>  </w:t>
      </w:r>
      <w:r>
        <w:rPr>
          <w:color w:val="0D0D0D"/>
        </w:rPr>
        <w:t>-</w:t>
      </w:r>
      <w:r>
        <w:rPr>
          <w:color w:val="0D0D0D"/>
          <w:spacing w:val="80"/>
        </w:rPr>
        <w:t>  </w:t>
      </w:r>
      <w:r>
        <w:rPr>
          <w:color w:val="0D0D0D"/>
        </w:rPr>
        <w:t>гнучкість,</w:t>
      </w:r>
      <w:r>
        <w:rPr>
          <w:color w:val="0D0D0D"/>
          <w:spacing w:val="80"/>
        </w:rPr>
        <w:t>  </w:t>
      </w:r>
      <w:r>
        <w:rPr>
          <w:color w:val="0D0D0D"/>
        </w:rPr>
        <w:t>децентралізація</w:t>
      </w:r>
      <w:r>
        <w:rPr>
          <w:color w:val="0D0D0D"/>
          <w:spacing w:val="80"/>
        </w:rPr>
        <w:t>  </w:t>
      </w:r>
      <w:r>
        <w:rPr>
          <w:color w:val="0D0D0D"/>
        </w:rPr>
        <w:t>та</w:t>
      </w:r>
      <w:r>
        <w:rPr>
          <w:color w:val="0D0D0D"/>
          <w:spacing w:val="80"/>
        </w:rPr>
        <w:t>  </w:t>
      </w:r>
      <w:r>
        <w:rPr>
          <w:color w:val="0D0D0D"/>
        </w:rPr>
        <w:t>адаптивність</w:t>
      </w:r>
      <w:r>
        <w:rPr>
          <w:color w:val="0D0D0D"/>
          <w:spacing w:val="80"/>
        </w:rPr>
        <w:t>  </w:t>
      </w:r>
      <w:r>
        <w:rPr>
          <w:color w:val="0D0D0D"/>
        </w:rPr>
        <w:t>-</w:t>
      </w:r>
      <w:r>
        <w:rPr>
          <w:color w:val="0D0D0D"/>
          <w:spacing w:val="80"/>
        </w:rPr>
        <w:t>  </w:t>
      </w:r>
      <w:r>
        <w:rPr>
          <w:color w:val="0D0D0D"/>
        </w:rPr>
        <w:t>сприяють</w:t>
      </w:r>
    </w:p>
    <w:p>
      <w:pPr>
        <w:spacing w:after="0" w:line="360" w:lineRule="auto"/>
        <w:sectPr>
          <w:pgSz w:w="11910" w:h="16840"/>
          <w:pgMar w:header="0" w:footer="1154" w:top="1040" w:bottom="1340" w:left="1040" w:right="300"/>
        </w:sectPr>
      </w:pPr>
    </w:p>
    <w:p>
      <w:pPr>
        <w:pStyle w:val="BodyText"/>
        <w:spacing w:line="360" w:lineRule="auto" w:before="77"/>
        <w:ind w:right="717" w:firstLine="0"/>
      </w:pPr>
      <w:r>
        <w:rPr>
          <w:color w:val="0D0D0D"/>
        </w:rPr>
        <w:t>розподіленню контролю в межах підприємства, що дозволяють реалізовувати розподілений контроль в межах підприємства </w:t>
      </w:r>
      <w:r>
        <w:rPr/>
        <w:t>[23]</w:t>
      </w:r>
      <w:r>
        <w:rPr>
          <w:color w:val="0D0D0D"/>
        </w:rPr>
        <w:t>. Для подальшого розгляду цього методу варто зазначити особливості існуючих організаційних структур для відповідного аналізу їх гнучкості (табл. 1.1.).</w:t>
      </w:r>
    </w:p>
    <w:p>
      <w:pPr>
        <w:spacing w:before="0"/>
        <w:ind w:left="8364" w:right="0" w:firstLine="0"/>
        <w:jc w:val="both"/>
        <w:rPr>
          <w:i/>
          <w:sz w:val="28"/>
        </w:rPr>
      </w:pPr>
      <w:r>
        <w:rPr>
          <w:i/>
          <w:color w:val="0D0D0D"/>
          <w:sz w:val="28"/>
        </w:rPr>
        <w:t>Таблиця</w:t>
      </w:r>
      <w:r>
        <w:rPr>
          <w:i/>
          <w:color w:val="0D0D0D"/>
          <w:spacing w:val="-7"/>
          <w:sz w:val="28"/>
        </w:rPr>
        <w:t> </w:t>
      </w:r>
      <w:r>
        <w:rPr>
          <w:i/>
          <w:color w:val="0D0D0D"/>
          <w:spacing w:val="-4"/>
          <w:sz w:val="28"/>
        </w:rPr>
        <w:t>1.1.</w:t>
      </w:r>
    </w:p>
    <w:p>
      <w:pPr>
        <w:spacing w:before="161"/>
        <w:ind w:left="2741" w:right="0" w:firstLine="0"/>
        <w:jc w:val="left"/>
        <w:rPr>
          <w:b/>
          <w:sz w:val="28"/>
        </w:rPr>
      </w:pPr>
      <w:r>
        <w:rPr>
          <w:b/>
          <w:color w:val="0D0D0D"/>
          <w:sz w:val="28"/>
        </w:rPr>
        <w:t>Розгляд</w:t>
      </w:r>
      <w:r>
        <w:rPr>
          <w:b/>
          <w:color w:val="0D0D0D"/>
          <w:spacing w:val="-6"/>
          <w:sz w:val="28"/>
        </w:rPr>
        <w:t> </w:t>
      </w:r>
      <w:r>
        <w:rPr>
          <w:b/>
          <w:color w:val="0D0D0D"/>
          <w:sz w:val="28"/>
        </w:rPr>
        <w:t>організаційних</w:t>
      </w:r>
      <w:r>
        <w:rPr>
          <w:b/>
          <w:color w:val="0D0D0D"/>
          <w:spacing w:val="-4"/>
          <w:sz w:val="28"/>
        </w:rPr>
        <w:t> </w:t>
      </w:r>
      <w:r>
        <w:rPr>
          <w:b/>
          <w:color w:val="0D0D0D"/>
          <w:sz w:val="28"/>
        </w:rPr>
        <w:t>структур</w:t>
      </w:r>
      <w:r>
        <w:rPr>
          <w:b/>
          <w:color w:val="0D0D0D"/>
          <w:spacing w:val="-5"/>
          <w:sz w:val="28"/>
        </w:rPr>
        <w:t> </w:t>
      </w:r>
      <w:r>
        <w:rPr>
          <w:b/>
          <w:color w:val="0D0D0D"/>
          <w:spacing w:val="-2"/>
          <w:sz w:val="28"/>
        </w:rPr>
        <w:t>управління</w:t>
      </w:r>
    </w:p>
    <w:p>
      <w:pPr>
        <w:pStyle w:val="BodyText"/>
        <w:spacing w:before="10" w:after="1"/>
        <w:ind w:left="0" w:firstLine="0"/>
        <w:jc w:val="left"/>
        <w:rPr>
          <w:b/>
          <w:sz w:val="13"/>
        </w:rPr>
      </w:pPr>
    </w:p>
    <w:tbl>
      <w:tblPr>
        <w:tblW w:w="0" w:type="auto"/>
        <w:jc w:val="left"/>
        <w:tblInd w:w="6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10"/>
        <w:gridCol w:w="3210"/>
        <w:gridCol w:w="3210"/>
      </w:tblGrid>
      <w:tr>
        <w:trPr>
          <w:trHeight w:val="317" w:hRule="atLeast"/>
        </w:trPr>
        <w:tc>
          <w:tcPr>
            <w:tcW w:w="3210" w:type="dxa"/>
          </w:tcPr>
          <w:p>
            <w:pPr>
              <w:pStyle w:val="TableParagraph"/>
              <w:ind w:left="11" w:right="58"/>
              <w:jc w:val="center"/>
              <w:rPr>
                <w:sz w:val="24"/>
              </w:rPr>
            </w:pPr>
            <w:r>
              <w:rPr>
                <w:color w:val="0D0D0D"/>
                <w:spacing w:val="-2"/>
                <w:sz w:val="24"/>
              </w:rPr>
              <w:t>Лінійна</w:t>
            </w:r>
          </w:p>
        </w:tc>
        <w:tc>
          <w:tcPr>
            <w:tcW w:w="3210" w:type="dxa"/>
          </w:tcPr>
          <w:p>
            <w:pPr>
              <w:pStyle w:val="TableParagraph"/>
              <w:ind w:left="57" w:right="47"/>
              <w:jc w:val="center"/>
              <w:rPr>
                <w:sz w:val="24"/>
              </w:rPr>
            </w:pPr>
            <w:r>
              <w:rPr>
                <w:color w:val="0D0D0D"/>
                <w:spacing w:val="-2"/>
                <w:sz w:val="24"/>
              </w:rPr>
              <w:t>Функціональна</w:t>
            </w:r>
          </w:p>
        </w:tc>
        <w:tc>
          <w:tcPr>
            <w:tcW w:w="3210" w:type="dxa"/>
          </w:tcPr>
          <w:p>
            <w:pPr>
              <w:pStyle w:val="TableParagraph"/>
              <w:ind w:left="54" w:right="47"/>
              <w:jc w:val="center"/>
              <w:rPr>
                <w:sz w:val="24"/>
              </w:rPr>
            </w:pPr>
            <w:r>
              <w:rPr>
                <w:color w:val="0D0D0D"/>
                <w:spacing w:val="-2"/>
                <w:sz w:val="24"/>
              </w:rPr>
              <w:t>Лінійно-функціональна</w:t>
            </w:r>
          </w:p>
        </w:tc>
      </w:tr>
      <w:tr>
        <w:trPr>
          <w:trHeight w:val="4116" w:hRule="atLeast"/>
        </w:trPr>
        <w:tc>
          <w:tcPr>
            <w:tcW w:w="3210" w:type="dxa"/>
          </w:tcPr>
          <w:p>
            <w:pPr>
              <w:pStyle w:val="TableParagraph"/>
              <w:numPr>
                <w:ilvl w:val="0"/>
                <w:numId w:val="3"/>
              </w:numPr>
              <w:tabs>
                <w:tab w:pos="248" w:val="left" w:leader="none"/>
              </w:tabs>
              <w:spacing w:line="276" w:lineRule="auto" w:before="0" w:after="0"/>
              <w:ind w:left="109" w:right="145" w:firstLine="0"/>
              <w:jc w:val="left"/>
              <w:rPr>
                <w:sz w:val="24"/>
              </w:rPr>
            </w:pPr>
            <w:r>
              <w:rPr>
                <w:color w:val="0D0D0D"/>
                <w:sz w:val="24"/>
              </w:rPr>
              <w:t>організація має просту ієрархію з одним верхнім керівником,</w:t>
            </w:r>
            <w:r>
              <w:rPr>
                <w:color w:val="0D0D0D"/>
                <w:spacing w:val="-15"/>
                <w:sz w:val="24"/>
              </w:rPr>
              <w:t> </w:t>
            </w:r>
            <w:r>
              <w:rPr>
                <w:color w:val="0D0D0D"/>
                <w:sz w:val="24"/>
              </w:rPr>
              <w:t>який</w:t>
            </w:r>
            <w:r>
              <w:rPr>
                <w:color w:val="0D0D0D"/>
                <w:spacing w:val="-15"/>
                <w:sz w:val="24"/>
              </w:rPr>
              <w:t> </w:t>
            </w:r>
            <w:r>
              <w:rPr>
                <w:color w:val="0D0D0D"/>
                <w:sz w:val="24"/>
              </w:rPr>
              <w:t>контролює всі аспекти діяльності;</w:t>
            </w:r>
          </w:p>
          <w:p>
            <w:pPr>
              <w:pStyle w:val="TableParagraph"/>
              <w:numPr>
                <w:ilvl w:val="0"/>
                <w:numId w:val="3"/>
              </w:numPr>
              <w:tabs>
                <w:tab w:pos="248" w:val="left" w:leader="none"/>
              </w:tabs>
              <w:spacing w:line="276" w:lineRule="auto" w:before="0" w:after="0"/>
              <w:ind w:left="109" w:right="363" w:firstLine="0"/>
              <w:jc w:val="left"/>
              <w:rPr>
                <w:sz w:val="24"/>
              </w:rPr>
            </w:pPr>
            <w:r>
              <w:rPr>
                <w:color w:val="0D0D0D"/>
                <w:sz w:val="24"/>
              </w:rPr>
              <w:t>комунікація</w:t>
            </w:r>
            <w:r>
              <w:rPr>
                <w:color w:val="0D0D0D"/>
                <w:spacing w:val="-15"/>
                <w:sz w:val="24"/>
              </w:rPr>
              <w:t> </w:t>
            </w:r>
            <w:r>
              <w:rPr>
                <w:color w:val="0D0D0D"/>
                <w:sz w:val="24"/>
              </w:rPr>
              <w:t>відбувається виключно від верхнього рівня до нижнього без перехресних комунікацій між підрозділами.</w:t>
            </w:r>
          </w:p>
        </w:tc>
        <w:tc>
          <w:tcPr>
            <w:tcW w:w="3210" w:type="dxa"/>
          </w:tcPr>
          <w:p>
            <w:pPr>
              <w:pStyle w:val="TableParagraph"/>
              <w:numPr>
                <w:ilvl w:val="0"/>
                <w:numId w:val="4"/>
              </w:numPr>
              <w:tabs>
                <w:tab w:pos="248" w:val="left" w:leader="none"/>
              </w:tabs>
              <w:spacing w:line="276" w:lineRule="auto" w:before="0" w:after="0"/>
              <w:ind w:left="109" w:right="323" w:firstLine="0"/>
              <w:jc w:val="left"/>
              <w:rPr>
                <w:sz w:val="24"/>
              </w:rPr>
            </w:pPr>
            <w:r>
              <w:rPr>
                <w:color w:val="0D0D0D"/>
                <w:sz w:val="24"/>
              </w:rPr>
              <w:t>організація поділена на відділи</w:t>
            </w:r>
            <w:r>
              <w:rPr>
                <w:color w:val="0D0D0D"/>
                <w:spacing w:val="-15"/>
                <w:sz w:val="24"/>
              </w:rPr>
              <w:t> </w:t>
            </w:r>
            <w:r>
              <w:rPr>
                <w:color w:val="0D0D0D"/>
                <w:sz w:val="24"/>
              </w:rPr>
              <w:t>за</w:t>
            </w:r>
            <w:r>
              <w:rPr>
                <w:color w:val="0D0D0D"/>
                <w:spacing w:val="-15"/>
                <w:sz w:val="24"/>
              </w:rPr>
              <w:t> </w:t>
            </w:r>
            <w:r>
              <w:rPr>
                <w:color w:val="0D0D0D"/>
                <w:sz w:val="24"/>
              </w:rPr>
              <w:t>функціональним </w:t>
            </w:r>
            <w:r>
              <w:rPr>
                <w:color w:val="0D0D0D"/>
                <w:spacing w:val="-2"/>
                <w:sz w:val="24"/>
              </w:rPr>
              <w:t>принципом;</w:t>
            </w:r>
          </w:p>
          <w:p>
            <w:pPr>
              <w:pStyle w:val="TableParagraph"/>
              <w:numPr>
                <w:ilvl w:val="0"/>
                <w:numId w:val="4"/>
              </w:numPr>
              <w:tabs>
                <w:tab w:pos="248" w:val="left" w:leader="none"/>
              </w:tabs>
              <w:spacing w:line="276" w:lineRule="auto" w:before="0" w:after="0"/>
              <w:ind w:left="109" w:right="392" w:firstLine="0"/>
              <w:jc w:val="left"/>
              <w:rPr>
                <w:sz w:val="24"/>
              </w:rPr>
            </w:pPr>
            <w:r>
              <w:rPr>
                <w:color w:val="0D0D0D"/>
                <w:sz w:val="24"/>
              </w:rPr>
              <w:t>чітко визначені лінії керівництва і відповідальності в межах кожного</w:t>
            </w:r>
            <w:r>
              <w:rPr>
                <w:color w:val="0D0D0D"/>
                <w:spacing w:val="-15"/>
                <w:sz w:val="24"/>
              </w:rPr>
              <w:t> </w:t>
            </w:r>
            <w:r>
              <w:rPr>
                <w:color w:val="0D0D0D"/>
                <w:sz w:val="24"/>
              </w:rPr>
              <w:t>функціонального </w:t>
            </w:r>
            <w:r>
              <w:rPr>
                <w:color w:val="0D0D0D"/>
                <w:spacing w:val="-2"/>
                <w:sz w:val="24"/>
              </w:rPr>
              <w:t>відділу;</w:t>
            </w:r>
          </w:p>
          <w:p>
            <w:pPr>
              <w:pStyle w:val="TableParagraph"/>
              <w:spacing w:line="276" w:lineRule="auto"/>
              <w:ind w:right="200"/>
              <w:rPr>
                <w:sz w:val="24"/>
              </w:rPr>
            </w:pPr>
            <w:r>
              <w:rPr>
                <w:color w:val="0D0D0D"/>
                <w:sz w:val="24"/>
              </w:rPr>
              <w:t>-вертикальна</w:t>
            </w:r>
            <w:r>
              <w:rPr>
                <w:color w:val="0D0D0D"/>
                <w:spacing w:val="-15"/>
                <w:sz w:val="24"/>
              </w:rPr>
              <w:t> </w:t>
            </w:r>
            <w:r>
              <w:rPr>
                <w:color w:val="0D0D0D"/>
                <w:sz w:val="24"/>
              </w:rPr>
              <w:t>структура</w:t>
            </w:r>
            <w:r>
              <w:rPr>
                <w:color w:val="0D0D0D"/>
                <w:spacing w:val="-15"/>
                <w:sz w:val="24"/>
              </w:rPr>
              <w:t> </w:t>
            </w:r>
            <w:r>
              <w:rPr>
                <w:color w:val="0D0D0D"/>
                <w:sz w:val="24"/>
              </w:rPr>
              <w:t>з </w:t>
            </w:r>
            <w:r>
              <w:rPr>
                <w:color w:val="0D0D0D"/>
                <w:spacing w:val="-2"/>
                <w:sz w:val="24"/>
              </w:rPr>
              <w:t>централізованим </w:t>
            </w:r>
            <w:r>
              <w:rPr>
                <w:color w:val="0D0D0D"/>
                <w:sz w:val="24"/>
              </w:rPr>
              <w:t>прийняттям рішень.</w:t>
            </w:r>
          </w:p>
        </w:tc>
        <w:tc>
          <w:tcPr>
            <w:tcW w:w="3210" w:type="dxa"/>
          </w:tcPr>
          <w:p>
            <w:pPr>
              <w:pStyle w:val="TableParagraph"/>
              <w:numPr>
                <w:ilvl w:val="0"/>
                <w:numId w:val="5"/>
              </w:numPr>
              <w:tabs>
                <w:tab w:pos="247" w:val="left" w:leader="none"/>
              </w:tabs>
              <w:spacing w:line="276" w:lineRule="auto" w:before="0" w:after="0"/>
              <w:ind w:left="108" w:right="251" w:firstLine="0"/>
              <w:jc w:val="left"/>
              <w:rPr>
                <w:sz w:val="24"/>
              </w:rPr>
            </w:pPr>
            <w:r>
              <w:rPr>
                <w:color w:val="0D0D0D"/>
                <w:sz w:val="24"/>
              </w:rPr>
              <w:t>організація</w:t>
            </w:r>
            <w:r>
              <w:rPr>
                <w:color w:val="0D0D0D"/>
                <w:spacing w:val="-15"/>
                <w:sz w:val="24"/>
              </w:rPr>
              <w:t> </w:t>
            </w:r>
            <w:r>
              <w:rPr>
                <w:color w:val="0D0D0D"/>
                <w:sz w:val="24"/>
              </w:rPr>
              <w:t>поділяється</w:t>
            </w:r>
            <w:r>
              <w:rPr>
                <w:color w:val="0D0D0D"/>
                <w:spacing w:val="-15"/>
                <w:sz w:val="24"/>
              </w:rPr>
              <w:t> </w:t>
            </w:r>
            <w:r>
              <w:rPr>
                <w:color w:val="0D0D0D"/>
                <w:sz w:val="24"/>
              </w:rPr>
              <w:t>на відділи або підрозділи за </w:t>
            </w:r>
            <w:r>
              <w:rPr>
                <w:color w:val="0D0D0D"/>
                <w:spacing w:val="-2"/>
                <w:sz w:val="24"/>
              </w:rPr>
              <w:t>функціональним принципом;</w:t>
            </w:r>
          </w:p>
          <w:p>
            <w:pPr>
              <w:pStyle w:val="TableParagraph"/>
              <w:numPr>
                <w:ilvl w:val="0"/>
                <w:numId w:val="5"/>
              </w:numPr>
              <w:tabs>
                <w:tab w:pos="247" w:val="left" w:leader="none"/>
              </w:tabs>
              <w:spacing w:line="276" w:lineRule="auto" w:before="0" w:after="0"/>
              <w:ind w:left="108" w:right="1140" w:firstLine="0"/>
              <w:jc w:val="left"/>
              <w:rPr>
                <w:sz w:val="24"/>
              </w:rPr>
            </w:pPr>
            <w:r>
              <w:rPr>
                <w:color w:val="0D0D0D"/>
                <w:sz w:val="24"/>
              </w:rPr>
              <w:t>вертикальна</w:t>
            </w:r>
            <w:r>
              <w:rPr>
                <w:color w:val="0D0D0D"/>
                <w:spacing w:val="-15"/>
                <w:sz w:val="24"/>
              </w:rPr>
              <w:t> </w:t>
            </w:r>
            <w:r>
              <w:rPr>
                <w:color w:val="0D0D0D"/>
                <w:sz w:val="24"/>
              </w:rPr>
              <w:t>лінія </w:t>
            </w:r>
            <w:r>
              <w:rPr>
                <w:color w:val="0D0D0D"/>
                <w:spacing w:val="-2"/>
                <w:sz w:val="24"/>
              </w:rPr>
              <w:t>керівництва;</w:t>
            </w:r>
          </w:p>
          <w:p>
            <w:pPr>
              <w:pStyle w:val="TableParagraph"/>
              <w:numPr>
                <w:ilvl w:val="0"/>
                <w:numId w:val="5"/>
              </w:numPr>
              <w:tabs>
                <w:tab w:pos="247" w:val="left" w:leader="none"/>
              </w:tabs>
              <w:spacing w:line="276" w:lineRule="auto" w:before="0" w:after="0"/>
              <w:ind w:left="108" w:right="266" w:firstLine="0"/>
              <w:jc w:val="left"/>
              <w:rPr>
                <w:sz w:val="24"/>
              </w:rPr>
            </w:pPr>
            <w:r>
              <w:rPr>
                <w:color w:val="0D0D0D"/>
                <w:sz w:val="24"/>
              </w:rPr>
              <w:t>функціональні керівники відповідають</w:t>
            </w:r>
            <w:r>
              <w:rPr>
                <w:color w:val="0D0D0D"/>
                <w:spacing w:val="-15"/>
                <w:sz w:val="24"/>
              </w:rPr>
              <w:t> </w:t>
            </w:r>
            <w:r>
              <w:rPr>
                <w:color w:val="0D0D0D"/>
                <w:sz w:val="24"/>
              </w:rPr>
              <w:t>за</w:t>
            </w:r>
            <w:r>
              <w:rPr>
                <w:color w:val="0D0D0D"/>
                <w:spacing w:val="-15"/>
                <w:sz w:val="24"/>
              </w:rPr>
              <w:t> </w:t>
            </w:r>
            <w:r>
              <w:rPr>
                <w:color w:val="0D0D0D"/>
                <w:sz w:val="24"/>
              </w:rPr>
              <w:t>підрозділи, лінійні керівники забезпечують</w:t>
            </w:r>
            <w:r>
              <w:rPr>
                <w:color w:val="0D0D0D"/>
                <w:spacing w:val="-5"/>
                <w:sz w:val="24"/>
              </w:rPr>
              <w:t> </w:t>
            </w:r>
            <w:r>
              <w:rPr>
                <w:color w:val="0D0D0D"/>
                <w:sz w:val="24"/>
              </w:rPr>
              <w:t>координацію та інтеграцію між </w:t>
            </w:r>
            <w:r>
              <w:rPr>
                <w:color w:val="0D0D0D"/>
                <w:spacing w:val="-2"/>
                <w:sz w:val="24"/>
              </w:rPr>
              <w:t>функціональними</w:t>
            </w:r>
          </w:p>
          <w:p>
            <w:pPr>
              <w:pStyle w:val="TableParagraph"/>
              <w:spacing w:line="274" w:lineRule="exact"/>
              <w:ind w:left="108"/>
              <w:rPr>
                <w:sz w:val="24"/>
              </w:rPr>
            </w:pPr>
            <w:r>
              <w:rPr>
                <w:color w:val="0D0D0D"/>
                <w:spacing w:val="-2"/>
                <w:sz w:val="24"/>
              </w:rPr>
              <w:t>підрозділами.</w:t>
            </w:r>
          </w:p>
        </w:tc>
      </w:tr>
      <w:tr>
        <w:trPr>
          <w:trHeight w:val="317" w:hRule="atLeast"/>
        </w:trPr>
        <w:tc>
          <w:tcPr>
            <w:tcW w:w="3210" w:type="dxa"/>
          </w:tcPr>
          <w:p>
            <w:pPr>
              <w:pStyle w:val="TableParagraph"/>
              <w:ind w:left="57" w:right="47"/>
              <w:jc w:val="center"/>
              <w:rPr>
                <w:sz w:val="24"/>
              </w:rPr>
            </w:pPr>
            <w:r>
              <w:rPr>
                <w:color w:val="0D0D0D"/>
                <w:spacing w:val="-2"/>
                <w:sz w:val="24"/>
              </w:rPr>
              <w:t>Дивізіонна</w:t>
            </w:r>
          </w:p>
        </w:tc>
        <w:tc>
          <w:tcPr>
            <w:tcW w:w="3210" w:type="dxa"/>
          </w:tcPr>
          <w:p>
            <w:pPr>
              <w:pStyle w:val="TableParagraph"/>
              <w:ind w:left="11" w:right="57"/>
              <w:jc w:val="center"/>
              <w:rPr>
                <w:sz w:val="24"/>
              </w:rPr>
            </w:pPr>
            <w:r>
              <w:rPr>
                <w:color w:val="0D0D0D"/>
                <w:spacing w:val="-2"/>
                <w:sz w:val="24"/>
              </w:rPr>
              <w:t>Матрична</w:t>
            </w:r>
          </w:p>
        </w:tc>
        <w:tc>
          <w:tcPr>
            <w:tcW w:w="3210" w:type="dxa"/>
          </w:tcPr>
          <w:p>
            <w:pPr>
              <w:pStyle w:val="TableParagraph"/>
              <w:ind w:left="58" w:right="47"/>
              <w:jc w:val="center"/>
              <w:rPr>
                <w:sz w:val="24"/>
              </w:rPr>
            </w:pPr>
            <w:r>
              <w:rPr>
                <w:color w:val="0D0D0D"/>
                <w:spacing w:val="-2"/>
                <w:sz w:val="24"/>
              </w:rPr>
              <w:t>Мережева</w:t>
            </w:r>
          </w:p>
        </w:tc>
      </w:tr>
      <w:tr>
        <w:trPr>
          <w:trHeight w:val="4120" w:hRule="atLeast"/>
        </w:trPr>
        <w:tc>
          <w:tcPr>
            <w:tcW w:w="3210" w:type="dxa"/>
          </w:tcPr>
          <w:p>
            <w:pPr>
              <w:pStyle w:val="TableParagraph"/>
              <w:numPr>
                <w:ilvl w:val="0"/>
                <w:numId w:val="6"/>
              </w:numPr>
              <w:tabs>
                <w:tab w:pos="248" w:val="left" w:leader="none"/>
              </w:tabs>
              <w:spacing w:line="276" w:lineRule="auto" w:before="0" w:after="0"/>
              <w:ind w:left="109" w:right="251" w:firstLine="0"/>
              <w:jc w:val="both"/>
              <w:rPr>
                <w:sz w:val="24"/>
              </w:rPr>
            </w:pPr>
            <w:r>
              <w:rPr>
                <w:color w:val="0D0D0D"/>
                <w:sz w:val="24"/>
              </w:rPr>
              <w:t>організація</w:t>
            </w:r>
            <w:r>
              <w:rPr>
                <w:color w:val="0D0D0D"/>
                <w:spacing w:val="-15"/>
                <w:sz w:val="24"/>
              </w:rPr>
              <w:t> </w:t>
            </w:r>
            <w:r>
              <w:rPr>
                <w:color w:val="0D0D0D"/>
                <w:sz w:val="24"/>
              </w:rPr>
              <w:t>поділяється</w:t>
            </w:r>
            <w:r>
              <w:rPr>
                <w:color w:val="0D0D0D"/>
                <w:spacing w:val="-15"/>
                <w:sz w:val="24"/>
              </w:rPr>
              <w:t> </w:t>
            </w:r>
            <w:r>
              <w:rPr>
                <w:color w:val="0D0D0D"/>
                <w:sz w:val="24"/>
              </w:rPr>
              <w:t>на дивізії</w:t>
            </w:r>
            <w:r>
              <w:rPr>
                <w:color w:val="0D0D0D"/>
                <w:spacing w:val="-4"/>
                <w:sz w:val="24"/>
              </w:rPr>
              <w:t> </w:t>
            </w:r>
            <w:r>
              <w:rPr>
                <w:color w:val="0D0D0D"/>
                <w:sz w:val="24"/>
              </w:rPr>
              <w:t>або</w:t>
            </w:r>
            <w:r>
              <w:rPr>
                <w:color w:val="0D0D0D"/>
                <w:spacing w:val="-3"/>
                <w:sz w:val="24"/>
              </w:rPr>
              <w:t> </w:t>
            </w:r>
            <w:r>
              <w:rPr>
                <w:color w:val="0D0D0D"/>
                <w:sz w:val="24"/>
              </w:rPr>
              <w:t>бізнес-одиниці</w:t>
            </w:r>
            <w:r>
              <w:rPr>
                <w:color w:val="0D0D0D"/>
                <w:spacing w:val="-4"/>
                <w:sz w:val="24"/>
              </w:rPr>
              <w:t> </w:t>
            </w:r>
            <w:r>
              <w:rPr>
                <w:color w:val="0D0D0D"/>
                <w:sz w:val="24"/>
              </w:rPr>
              <w:t>з відносною автономією;</w:t>
            </w:r>
          </w:p>
          <w:p>
            <w:pPr>
              <w:pStyle w:val="TableParagraph"/>
              <w:numPr>
                <w:ilvl w:val="0"/>
                <w:numId w:val="6"/>
              </w:numPr>
              <w:tabs>
                <w:tab w:pos="248" w:val="left" w:leader="none"/>
              </w:tabs>
              <w:spacing w:line="276" w:lineRule="auto" w:before="0" w:after="0"/>
              <w:ind w:left="109" w:right="169" w:firstLine="0"/>
              <w:jc w:val="left"/>
              <w:rPr>
                <w:sz w:val="24"/>
              </w:rPr>
            </w:pPr>
            <w:r>
              <w:rPr>
                <w:color w:val="0D0D0D"/>
                <w:sz w:val="24"/>
              </w:rPr>
              <w:t>кожна</w:t>
            </w:r>
            <w:r>
              <w:rPr>
                <w:color w:val="0D0D0D"/>
                <w:spacing w:val="-14"/>
                <w:sz w:val="24"/>
              </w:rPr>
              <w:t> </w:t>
            </w:r>
            <w:r>
              <w:rPr>
                <w:color w:val="0D0D0D"/>
                <w:sz w:val="24"/>
              </w:rPr>
              <w:t>дивізія</w:t>
            </w:r>
            <w:r>
              <w:rPr>
                <w:color w:val="0D0D0D"/>
                <w:spacing w:val="-14"/>
                <w:sz w:val="24"/>
              </w:rPr>
              <w:t> </w:t>
            </w:r>
            <w:r>
              <w:rPr>
                <w:color w:val="0D0D0D"/>
                <w:sz w:val="24"/>
              </w:rPr>
              <w:t>відповідає</w:t>
            </w:r>
            <w:r>
              <w:rPr>
                <w:color w:val="0D0D0D"/>
                <w:spacing w:val="-14"/>
                <w:sz w:val="24"/>
              </w:rPr>
              <w:t> </w:t>
            </w:r>
            <w:r>
              <w:rPr>
                <w:color w:val="0D0D0D"/>
                <w:sz w:val="24"/>
              </w:rPr>
              <w:t>за певний ринок, продукт або регіон, і має власні функціональні відділи;</w:t>
            </w:r>
          </w:p>
          <w:p>
            <w:pPr>
              <w:pStyle w:val="TableParagraph"/>
              <w:numPr>
                <w:ilvl w:val="0"/>
                <w:numId w:val="6"/>
              </w:numPr>
              <w:tabs>
                <w:tab w:pos="248" w:val="left" w:leader="none"/>
              </w:tabs>
              <w:spacing w:line="276" w:lineRule="auto" w:before="0" w:after="0"/>
              <w:ind w:left="109" w:right="446" w:firstLine="0"/>
              <w:jc w:val="left"/>
              <w:rPr>
                <w:sz w:val="24"/>
              </w:rPr>
            </w:pPr>
            <w:r>
              <w:rPr>
                <w:color w:val="0D0D0D"/>
                <w:sz w:val="24"/>
              </w:rPr>
              <w:t>центральний керівний орган</w:t>
            </w:r>
            <w:r>
              <w:rPr>
                <w:color w:val="0D0D0D"/>
                <w:spacing w:val="-15"/>
                <w:sz w:val="24"/>
              </w:rPr>
              <w:t> </w:t>
            </w:r>
            <w:r>
              <w:rPr>
                <w:color w:val="0D0D0D"/>
                <w:sz w:val="24"/>
              </w:rPr>
              <w:t>здійснює</w:t>
            </w:r>
            <w:r>
              <w:rPr>
                <w:color w:val="0D0D0D"/>
                <w:spacing w:val="-15"/>
                <w:sz w:val="24"/>
              </w:rPr>
              <w:t> </w:t>
            </w:r>
            <w:r>
              <w:rPr>
                <w:color w:val="0D0D0D"/>
                <w:sz w:val="24"/>
              </w:rPr>
              <w:t>загальний контроль і координацію діяльності дивізій.</w:t>
            </w:r>
          </w:p>
        </w:tc>
        <w:tc>
          <w:tcPr>
            <w:tcW w:w="3210" w:type="dxa"/>
          </w:tcPr>
          <w:p>
            <w:pPr>
              <w:pStyle w:val="TableParagraph"/>
              <w:numPr>
                <w:ilvl w:val="0"/>
                <w:numId w:val="7"/>
              </w:numPr>
              <w:tabs>
                <w:tab w:pos="248" w:val="left" w:leader="none"/>
              </w:tabs>
              <w:spacing w:line="276" w:lineRule="auto" w:before="0" w:after="0"/>
              <w:ind w:left="109" w:right="197" w:firstLine="0"/>
              <w:jc w:val="left"/>
              <w:rPr>
                <w:sz w:val="24"/>
              </w:rPr>
            </w:pPr>
            <w:r>
              <w:rPr>
                <w:color w:val="0D0D0D"/>
                <w:sz w:val="24"/>
              </w:rPr>
              <w:t>комбінує</w:t>
            </w:r>
            <w:r>
              <w:rPr>
                <w:color w:val="0D0D0D"/>
                <w:spacing w:val="-15"/>
                <w:sz w:val="24"/>
              </w:rPr>
              <w:t> </w:t>
            </w:r>
            <w:r>
              <w:rPr>
                <w:color w:val="0D0D0D"/>
                <w:sz w:val="24"/>
              </w:rPr>
              <w:t>функціональні</w:t>
            </w:r>
            <w:r>
              <w:rPr>
                <w:color w:val="0D0D0D"/>
                <w:spacing w:val="-15"/>
                <w:sz w:val="24"/>
              </w:rPr>
              <w:t> </w:t>
            </w:r>
            <w:r>
              <w:rPr>
                <w:color w:val="0D0D0D"/>
                <w:sz w:val="24"/>
              </w:rPr>
              <w:t>та проектні структури управління, де працівники мають подвійне </w:t>
            </w:r>
            <w:r>
              <w:rPr>
                <w:color w:val="0D0D0D"/>
                <w:spacing w:val="-2"/>
                <w:sz w:val="24"/>
              </w:rPr>
              <w:t>підпорядкування;</w:t>
            </w:r>
          </w:p>
          <w:p>
            <w:pPr>
              <w:pStyle w:val="TableParagraph"/>
              <w:numPr>
                <w:ilvl w:val="0"/>
                <w:numId w:val="7"/>
              </w:numPr>
              <w:tabs>
                <w:tab w:pos="248" w:val="left" w:leader="none"/>
              </w:tabs>
              <w:spacing w:line="276" w:lineRule="auto" w:before="0" w:after="0"/>
              <w:ind w:left="109" w:right="286" w:firstLine="0"/>
              <w:jc w:val="left"/>
              <w:rPr>
                <w:sz w:val="24"/>
              </w:rPr>
            </w:pPr>
            <w:r>
              <w:rPr>
                <w:color w:val="0D0D0D"/>
                <w:sz w:val="24"/>
              </w:rPr>
              <w:t>спільне</w:t>
            </w:r>
            <w:r>
              <w:rPr>
                <w:color w:val="0D0D0D"/>
                <w:spacing w:val="-15"/>
                <w:sz w:val="24"/>
              </w:rPr>
              <w:t> </w:t>
            </w:r>
            <w:r>
              <w:rPr>
                <w:color w:val="0D0D0D"/>
                <w:sz w:val="24"/>
              </w:rPr>
              <w:t>прийняття</w:t>
            </w:r>
            <w:r>
              <w:rPr>
                <w:color w:val="0D0D0D"/>
                <w:spacing w:val="-15"/>
                <w:sz w:val="24"/>
              </w:rPr>
              <w:t> </w:t>
            </w:r>
            <w:r>
              <w:rPr>
                <w:color w:val="0D0D0D"/>
                <w:sz w:val="24"/>
              </w:rPr>
              <w:t>рішень між функціональними та проектними керівниками.</w:t>
            </w:r>
          </w:p>
        </w:tc>
        <w:tc>
          <w:tcPr>
            <w:tcW w:w="3210" w:type="dxa"/>
          </w:tcPr>
          <w:p>
            <w:pPr>
              <w:pStyle w:val="TableParagraph"/>
              <w:numPr>
                <w:ilvl w:val="0"/>
                <w:numId w:val="8"/>
              </w:numPr>
              <w:tabs>
                <w:tab w:pos="247" w:val="left" w:leader="none"/>
              </w:tabs>
              <w:spacing w:line="276" w:lineRule="auto" w:before="0" w:after="0"/>
              <w:ind w:left="108" w:right="291" w:firstLine="0"/>
              <w:jc w:val="left"/>
              <w:rPr>
                <w:sz w:val="24"/>
              </w:rPr>
            </w:pPr>
            <w:r>
              <w:rPr>
                <w:color w:val="0D0D0D"/>
                <w:sz w:val="24"/>
              </w:rPr>
              <w:t>побудована</w:t>
            </w:r>
            <w:r>
              <w:rPr>
                <w:color w:val="0D0D0D"/>
                <w:spacing w:val="-15"/>
                <w:sz w:val="24"/>
              </w:rPr>
              <w:t> </w:t>
            </w:r>
            <w:r>
              <w:rPr>
                <w:color w:val="0D0D0D"/>
                <w:sz w:val="24"/>
              </w:rPr>
              <w:t>на</w:t>
            </w:r>
            <w:r>
              <w:rPr>
                <w:color w:val="0D0D0D"/>
                <w:spacing w:val="-15"/>
                <w:sz w:val="24"/>
              </w:rPr>
              <w:t> </w:t>
            </w:r>
            <w:r>
              <w:rPr>
                <w:color w:val="0D0D0D"/>
                <w:sz w:val="24"/>
              </w:rPr>
              <w:t>принципах співпраці та партнерства з зовнішніми організаціями, підрядниками та </w:t>
            </w:r>
            <w:r>
              <w:rPr>
                <w:color w:val="0D0D0D"/>
                <w:spacing w:val="-2"/>
                <w:sz w:val="24"/>
              </w:rPr>
              <w:t>фрілансерами;</w:t>
            </w:r>
          </w:p>
          <w:p>
            <w:pPr>
              <w:pStyle w:val="TableParagraph"/>
              <w:numPr>
                <w:ilvl w:val="0"/>
                <w:numId w:val="8"/>
              </w:numPr>
              <w:tabs>
                <w:tab w:pos="247" w:val="left" w:leader="none"/>
              </w:tabs>
              <w:spacing w:line="276" w:lineRule="auto" w:before="0" w:after="0"/>
              <w:ind w:left="108" w:right="481" w:firstLine="0"/>
              <w:jc w:val="left"/>
              <w:rPr>
                <w:sz w:val="24"/>
              </w:rPr>
            </w:pPr>
            <w:r>
              <w:rPr>
                <w:color w:val="0D0D0D"/>
                <w:sz w:val="24"/>
              </w:rPr>
              <w:t>відсутність традиційної ієрархічної структури, динамічні</w:t>
            </w:r>
            <w:r>
              <w:rPr>
                <w:color w:val="0D0D0D"/>
                <w:spacing w:val="-15"/>
                <w:sz w:val="24"/>
              </w:rPr>
              <w:t> </w:t>
            </w:r>
            <w:r>
              <w:rPr>
                <w:color w:val="0D0D0D"/>
                <w:sz w:val="24"/>
              </w:rPr>
              <w:t>мережі</w:t>
            </w:r>
            <w:r>
              <w:rPr>
                <w:color w:val="0D0D0D"/>
                <w:spacing w:val="-15"/>
                <w:sz w:val="24"/>
              </w:rPr>
              <w:t> </w:t>
            </w:r>
            <w:r>
              <w:rPr>
                <w:color w:val="0D0D0D"/>
                <w:sz w:val="24"/>
              </w:rPr>
              <w:t>зв'язків</w:t>
            </w:r>
          </w:p>
          <w:p>
            <w:pPr>
              <w:pStyle w:val="TableParagraph"/>
              <w:numPr>
                <w:ilvl w:val="0"/>
                <w:numId w:val="8"/>
              </w:numPr>
              <w:tabs>
                <w:tab w:pos="247" w:val="left" w:leader="none"/>
              </w:tabs>
              <w:spacing w:line="276" w:lineRule="auto" w:before="0" w:after="0"/>
              <w:ind w:left="108" w:right="152" w:firstLine="0"/>
              <w:jc w:val="left"/>
              <w:rPr>
                <w:sz w:val="24"/>
              </w:rPr>
            </w:pPr>
            <w:r>
              <w:rPr>
                <w:color w:val="0D0D0D"/>
                <w:spacing w:val="-2"/>
                <w:sz w:val="24"/>
              </w:rPr>
              <w:t>децентралізоване </w:t>
            </w:r>
            <w:r>
              <w:rPr>
                <w:color w:val="0D0D0D"/>
                <w:sz w:val="24"/>
              </w:rPr>
              <w:t>прийняття</w:t>
            </w:r>
            <w:r>
              <w:rPr>
                <w:color w:val="0D0D0D"/>
                <w:spacing w:val="-14"/>
                <w:sz w:val="24"/>
              </w:rPr>
              <w:t> </w:t>
            </w:r>
            <w:r>
              <w:rPr>
                <w:color w:val="0D0D0D"/>
                <w:sz w:val="24"/>
              </w:rPr>
              <w:t>рішень</w:t>
            </w:r>
            <w:r>
              <w:rPr>
                <w:color w:val="0D0D0D"/>
                <w:spacing w:val="-14"/>
                <w:sz w:val="24"/>
              </w:rPr>
              <w:t> </w:t>
            </w:r>
            <w:r>
              <w:rPr>
                <w:color w:val="0D0D0D"/>
                <w:sz w:val="24"/>
              </w:rPr>
              <w:t>з</w:t>
            </w:r>
            <w:r>
              <w:rPr>
                <w:color w:val="0D0D0D"/>
                <w:spacing w:val="-13"/>
                <w:sz w:val="24"/>
              </w:rPr>
              <w:t> </w:t>
            </w:r>
            <w:r>
              <w:rPr>
                <w:color w:val="0D0D0D"/>
                <w:sz w:val="24"/>
              </w:rPr>
              <w:t>високою автономією учасників </w:t>
            </w:r>
            <w:r>
              <w:rPr>
                <w:color w:val="0D0D0D"/>
                <w:spacing w:val="-2"/>
                <w:sz w:val="24"/>
              </w:rPr>
              <w:t>мережі.</w:t>
            </w:r>
          </w:p>
        </w:tc>
      </w:tr>
    </w:tbl>
    <w:p>
      <w:pPr>
        <w:spacing w:before="59"/>
        <w:ind w:left="663" w:right="0" w:firstLine="0"/>
        <w:jc w:val="both"/>
        <w:rPr>
          <w:i/>
          <w:sz w:val="28"/>
        </w:rPr>
      </w:pPr>
      <w:r>
        <w:rPr>
          <w:i/>
          <w:sz w:val="28"/>
        </w:rPr>
        <w:t>Джерело:</w:t>
      </w:r>
      <w:r>
        <w:rPr>
          <w:i/>
          <w:spacing w:val="-2"/>
          <w:sz w:val="28"/>
        </w:rPr>
        <w:t> </w:t>
      </w:r>
      <w:r>
        <w:rPr>
          <w:i/>
          <w:sz w:val="28"/>
        </w:rPr>
        <w:t>складено</w:t>
      </w:r>
      <w:r>
        <w:rPr>
          <w:i/>
          <w:spacing w:val="-2"/>
          <w:sz w:val="28"/>
        </w:rPr>
        <w:t> </w:t>
      </w:r>
      <w:r>
        <w:rPr>
          <w:i/>
          <w:sz w:val="28"/>
        </w:rPr>
        <w:t>автором</w:t>
      </w:r>
      <w:r>
        <w:rPr>
          <w:i/>
          <w:spacing w:val="-3"/>
          <w:sz w:val="28"/>
        </w:rPr>
        <w:t> </w:t>
      </w:r>
      <w:r>
        <w:rPr>
          <w:i/>
          <w:sz w:val="28"/>
        </w:rPr>
        <w:t>на</w:t>
      </w:r>
      <w:r>
        <w:rPr>
          <w:i/>
          <w:spacing w:val="-2"/>
          <w:sz w:val="28"/>
        </w:rPr>
        <w:t> </w:t>
      </w:r>
      <w:r>
        <w:rPr>
          <w:i/>
          <w:sz w:val="28"/>
        </w:rPr>
        <w:t>основі</w:t>
      </w:r>
      <w:r>
        <w:rPr>
          <w:i/>
          <w:spacing w:val="-3"/>
          <w:sz w:val="28"/>
        </w:rPr>
        <w:t> </w:t>
      </w:r>
      <w:r>
        <w:rPr>
          <w:i/>
          <w:sz w:val="28"/>
        </w:rPr>
        <w:t>джерела</w:t>
      </w:r>
      <w:r>
        <w:rPr>
          <w:i/>
          <w:spacing w:val="1"/>
          <w:sz w:val="28"/>
        </w:rPr>
        <w:t> </w:t>
      </w:r>
      <w:r>
        <w:rPr>
          <w:i/>
          <w:spacing w:val="-4"/>
          <w:sz w:val="28"/>
        </w:rPr>
        <w:t>[1].</w:t>
      </w:r>
    </w:p>
    <w:p>
      <w:pPr>
        <w:pStyle w:val="BodyText"/>
        <w:spacing w:line="360" w:lineRule="auto" w:before="218"/>
        <w:ind w:right="725"/>
      </w:pPr>
      <w:r>
        <w:rPr>
          <w:color w:val="0D0D0D"/>
        </w:rPr>
        <w:t>За результатами розгляду можна визначити, що лінійна і функціональна організаційні структури не є гнучкими у вирішенні проблем та</w:t>
      </w:r>
      <w:r>
        <w:rPr>
          <w:color w:val="0D0D0D"/>
          <w:spacing w:val="65"/>
          <w:w w:val="150"/>
        </w:rPr>
        <w:t>  </w:t>
      </w:r>
      <w:r>
        <w:rPr>
          <w:color w:val="0D0D0D"/>
        </w:rPr>
        <w:t>управлінні</w:t>
      </w:r>
      <w:r>
        <w:rPr>
          <w:color w:val="0D0D0D"/>
          <w:spacing w:val="65"/>
          <w:w w:val="150"/>
        </w:rPr>
        <w:t>  </w:t>
      </w:r>
      <w:r>
        <w:rPr>
          <w:color w:val="0D0D0D"/>
        </w:rPr>
        <w:t>змінами</w:t>
      </w:r>
      <w:r>
        <w:rPr>
          <w:color w:val="0D0D0D"/>
          <w:spacing w:val="65"/>
          <w:w w:val="150"/>
        </w:rPr>
        <w:t>  </w:t>
      </w:r>
      <w:r>
        <w:rPr>
          <w:color w:val="0D0D0D"/>
        </w:rPr>
        <w:t>через</w:t>
      </w:r>
      <w:r>
        <w:rPr>
          <w:color w:val="0D0D0D"/>
          <w:spacing w:val="65"/>
          <w:w w:val="150"/>
        </w:rPr>
        <w:t>  </w:t>
      </w:r>
      <w:r>
        <w:rPr>
          <w:color w:val="0D0D0D"/>
        </w:rPr>
        <w:t>централізоване</w:t>
      </w:r>
      <w:r>
        <w:rPr>
          <w:color w:val="0D0D0D"/>
          <w:spacing w:val="65"/>
          <w:w w:val="150"/>
        </w:rPr>
        <w:t>  </w:t>
      </w:r>
      <w:r>
        <w:rPr>
          <w:color w:val="0D0D0D"/>
        </w:rPr>
        <w:t>прийняття</w:t>
      </w:r>
      <w:r>
        <w:rPr>
          <w:color w:val="0D0D0D"/>
          <w:spacing w:val="65"/>
          <w:w w:val="150"/>
        </w:rPr>
        <w:t>  </w:t>
      </w:r>
      <w:r>
        <w:rPr>
          <w:color w:val="0D0D0D"/>
        </w:rPr>
        <w:t>рішень.</w:t>
      </w:r>
    </w:p>
    <w:p>
      <w:pPr>
        <w:spacing w:after="0" w:line="360" w:lineRule="auto"/>
        <w:sectPr>
          <w:pgSz w:w="11910" w:h="16840"/>
          <w:pgMar w:header="0" w:footer="1154" w:top="1040" w:bottom="1340" w:left="1040" w:right="300"/>
        </w:sectPr>
      </w:pPr>
    </w:p>
    <w:p>
      <w:pPr>
        <w:pStyle w:val="BodyText"/>
        <w:spacing w:line="360" w:lineRule="auto" w:before="77"/>
        <w:ind w:right="724" w:firstLine="0"/>
      </w:pPr>
      <w:r>
        <w:rPr>
          <w:color w:val="0D0D0D"/>
        </w:rPr>
        <w:t>Функціональна структура потребує додаткових заходів для забезпечення гнучкості, координації та адаптивності, і підходить переважно для малих та середніх підприємств у стабільних умовах. Лінійно-функціональна структура, є більш гнучкою, але потребує ефективної комунікації між </w:t>
      </w:r>
      <w:r>
        <w:rPr>
          <w:color w:val="0D0D0D"/>
          <w:spacing w:val="-2"/>
        </w:rPr>
        <w:t>керівниками.</w:t>
      </w:r>
    </w:p>
    <w:p>
      <w:pPr>
        <w:pStyle w:val="BodyText"/>
        <w:spacing w:line="360" w:lineRule="auto"/>
        <w:ind w:right="720"/>
      </w:pPr>
      <w:r>
        <w:rPr>
          <w:color w:val="0D0D0D"/>
        </w:rPr>
        <w:t>Лінійна і функціональна організаційні структури не є гнучкими у вирішенні проблем та управлінні змінами через централізоване прийняття рішень. Функціональна структура потребує додаткових заходів для забезпечення гнучкості, координації та адаптивності, і підходить переважно для малих та середніх підприємств у стабільних умовах. Лінійно- функціональна структура, є більш гнучкою, але потребує ефективної комунікації між керівниками. Дивізіонна, матрична та мережева структури</w:t>
      </w:r>
      <w:r>
        <w:rPr>
          <w:color w:val="0D0D0D"/>
          <w:spacing w:val="80"/>
        </w:rPr>
        <w:t> </w:t>
      </w:r>
      <w:r>
        <w:rPr>
          <w:color w:val="0D0D0D"/>
        </w:rPr>
        <w:t>є найбільш гнучкими. Дивізіонна забезпечує швидку реакцію на ринкові зміни завдяки автономії дивізій. Матрична підходить для технологічних та інженерних компаній, що працюють над складними проектами, забезпечуючи високу адаптивність через свободу керівників проектів. Мережева структура характерна для інноваційних стартапів і технологічних компаній, які використовують зовнішні ресурси, тому для них характерна гнучкість та</w:t>
      </w:r>
      <w:r>
        <w:rPr>
          <w:color w:val="0D0D0D"/>
          <w:spacing w:val="80"/>
        </w:rPr>
        <w:t> </w:t>
      </w:r>
      <w:r>
        <w:rPr>
          <w:color w:val="0D0D0D"/>
        </w:rPr>
        <w:t>постійний моніторинг середовища для ефективного</w:t>
      </w:r>
      <w:r>
        <w:rPr>
          <w:color w:val="0D0D0D"/>
          <w:spacing w:val="40"/>
        </w:rPr>
        <w:t> </w:t>
      </w:r>
      <w:r>
        <w:rPr>
          <w:color w:val="0D0D0D"/>
        </w:rPr>
        <w:t>управління ресурсами партнерів.</w:t>
      </w:r>
    </w:p>
    <w:p>
      <w:pPr>
        <w:pStyle w:val="BodyText"/>
        <w:spacing w:line="360" w:lineRule="auto"/>
        <w:ind w:right="722"/>
      </w:pPr>
      <w:r>
        <w:rPr/>
        <w:t>Отже, оптимальна організаційна структура для організації, що має високий адаптивний потенціал, сприяє реагуванню на зміни в реальному часі, спонукає до взаємодії на всіх рівнях управління, підтримує автономне прийняття рішень, культуру відкритості та інновацій. Вона залучає працівників до пошуку нових ідей, сприяє розвитку лідерських якостей, дозволяє</w:t>
      </w:r>
      <w:r>
        <w:rPr>
          <w:spacing w:val="-2"/>
        </w:rPr>
        <w:t> </w:t>
      </w:r>
      <w:r>
        <w:rPr/>
        <w:t>брати</w:t>
      </w:r>
      <w:r>
        <w:rPr>
          <w:spacing w:val="-2"/>
        </w:rPr>
        <w:t> </w:t>
      </w:r>
      <w:r>
        <w:rPr/>
        <w:t>ініціативу</w:t>
      </w:r>
      <w:r>
        <w:rPr>
          <w:spacing w:val="-2"/>
        </w:rPr>
        <w:t> </w:t>
      </w:r>
      <w:r>
        <w:rPr/>
        <w:t>та</w:t>
      </w:r>
      <w:r>
        <w:rPr>
          <w:spacing w:val="-2"/>
        </w:rPr>
        <w:t> </w:t>
      </w:r>
      <w:r>
        <w:rPr/>
        <w:t>відповідальність,</w:t>
      </w:r>
      <w:r>
        <w:rPr>
          <w:spacing w:val="-2"/>
        </w:rPr>
        <w:t> </w:t>
      </w:r>
      <w:r>
        <w:rPr/>
        <w:t>створюючи</w:t>
      </w:r>
      <w:r>
        <w:rPr>
          <w:spacing w:val="-2"/>
        </w:rPr>
        <w:t> </w:t>
      </w:r>
      <w:r>
        <w:rPr/>
        <w:t>атмосферу</w:t>
      </w:r>
      <w:r>
        <w:rPr>
          <w:spacing w:val="-2"/>
        </w:rPr>
        <w:t> </w:t>
      </w:r>
      <w:r>
        <w:rPr/>
        <w:t>довіри та співпраці, що є ключовими для успішної адаптації та інноваційного розвитку [23].</w:t>
      </w:r>
    </w:p>
    <w:p>
      <w:pPr>
        <w:spacing w:after="0" w:line="360" w:lineRule="auto"/>
        <w:sectPr>
          <w:pgSz w:w="11910" w:h="16840"/>
          <w:pgMar w:header="0" w:footer="1154" w:top="1040" w:bottom="1340" w:left="1040" w:right="300"/>
        </w:sectPr>
      </w:pPr>
    </w:p>
    <w:p>
      <w:pPr>
        <w:pStyle w:val="BodyText"/>
        <w:spacing w:line="360" w:lineRule="auto" w:before="77"/>
        <w:ind w:right="722"/>
      </w:pPr>
      <w:r>
        <w:rPr/>
        <w:t>Таким чином, методи адаптивного управління найкраще працюють разом, надаючи організації засоби для постійного вдосконалення та адаптації до змін. Метод емпіричного циклу та метод розподіленого контролю створюють механізми для цього процесу. Емпіричний цикл забезпечує структурований підхід до збору даних, аналізу результатів та впровадження змін, дозволяючи організації оперативно реагувати на нові виклики та можливості, використовуючи об'єктивні дані для прийняття </w:t>
      </w:r>
      <w:r>
        <w:rPr>
          <w:spacing w:val="-2"/>
        </w:rPr>
        <w:t>рішень.</w:t>
      </w:r>
    </w:p>
    <w:p>
      <w:pPr>
        <w:pStyle w:val="BodyText"/>
        <w:spacing w:line="360" w:lineRule="auto"/>
        <w:ind w:right="722"/>
      </w:pPr>
      <w:r>
        <w:rPr/>
        <w:t>З іншого боку, метод розподіленого контролю розподіляє владу та відповідальність між різними рівнями управління, стимулюючи самостійність та ініціативність серед працівників. Разом ці методи створюють таку систему, яка дозволяє організації бути гнучкою та ефективною в умовах постійної зміни. Вони сприяють створенню культури відкритості, інновацій та постійного вдосконалення, а також підтримку для всіх працівників, що є ключовими аспектами адаптивного управління.</w:t>
      </w:r>
    </w:p>
    <w:p>
      <w:pPr>
        <w:pStyle w:val="BodyText"/>
        <w:spacing w:line="360" w:lineRule="auto"/>
        <w:ind w:right="720"/>
      </w:pPr>
      <w:r>
        <w:rPr/>
        <w:t>Впровадження адаптивних методів управління на підприємстві вимагає глибокого розуміння їх сутності та особливостей, а більше це передбачає</w:t>
      </w:r>
      <w:r>
        <w:rPr>
          <w:spacing w:val="-5"/>
        </w:rPr>
        <w:t> </w:t>
      </w:r>
      <w:r>
        <w:rPr/>
        <w:t>активну</w:t>
      </w:r>
      <w:r>
        <w:rPr>
          <w:spacing w:val="-4"/>
        </w:rPr>
        <w:t> </w:t>
      </w:r>
      <w:r>
        <w:rPr/>
        <w:t>підтримку</w:t>
      </w:r>
      <w:r>
        <w:rPr>
          <w:spacing w:val="-4"/>
        </w:rPr>
        <w:t> </w:t>
      </w:r>
      <w:r>
        <w:rPr/>
        <w:t>з</w:t>
      </w:r>
      <w:r>
        <w:rPr>
          <w:spacing w:val="-4"/>
        </w:rPr>
        <w:t> </w:t>
      </w:r>
      <w:r>
        <w:rPr/>
        <w:t>боку</w:t>
      </w:r>
      <w:r>
        <w:rPr>
          <w:spacing w:val="-4"/>
        </w:rPr>
        <w:t> </w:t>
      </w:r>
      <w:r>
        <w:rPr/>
        <w:t>керівництва,</w:t>
      </w:r>
      <w:r>
        <w:rPr>
          <w:spacing w:val="-4"/>
        </w:rPr>
        <w:t> </w:t>
      </w:r>
      <w:r>
        <w:rPr/>
        <w:t>яке</w:t>
      </w:r>
      <w:r>
        <w:rPr>
          <w:spacing w:val="-5"/>
        </w:rPr>
        <w:t> </w:t>
      </w:r>
      <w:r>
        <w:rPr/>
        <w:t>в</w:t>
      </w:r>
      <w:r>
        <w:rPr>
          <w:spacing w:val="-5"/>
        </w:rPr>
        <w:t> </w:t>
      </w:r>
      <w:r>
        <w:rPr/>
        <w:t>свою</w:t>
      </w:r>
      <w:r>
        <w:rPr>
          <w:spacing w:val="-5"/>
        </w:rPr>
        <w:t> </w:t>
      </w:r>
      <w:r>
        <w:rPr/>
        <w:t>чергу</w:t>
      </w:r>
      <w:r>
        <w:rPr>
          <w:spacing w:val="-4"/>
        </w:rPr>
        <w:t> </w:t>
      </w:r>
      <w:r>
        <w:rPr/>
        <w:t>повинне створити відповідні умови та ресурси для успішної імплементації цих методів. Перш за все, необхідне створення сприятливої культури відкритості та співпраці, де працівники відчуватимуть себе вільними висловлювати свої думки без страху перед негативними наслідками. Такі умови передбачають, що керівництво повинно розуміти та підтримувати принципи відкритого спілкування та відкритості.</w:t>
      </w:r>
    </w:p>
    <w:p>
      <w:pPr>
        <w:pStyle w:val="BodyText"/>
        <w:spacing w:line="360" w:lineRule="auto"/>
        <w:ind w:right="726"/>
      </w:pPr>
      <w:r>
        <w:rPr/>
        <w:t>Далі, для успішної реалізації методу емпіричного циклу наприклад необхідно мати ефективні механізми для систематичного збору та аналізу різноманітних даних, що можуть включати в себе використання сучасних аналітичних</w:t>
      </w:r>
      <w:r>
        <w:rPr>
          <w:spacing w:val="68"/>
          <w:w w:val="150"/>
        </w:rPr>
        <w:t> </w:t>
      </w:r>
      <w:r>
        <w:rPr/>
        <w:t>інструментів,</w:t>
      </w:r>
      <w:r>
        <w:rPr>
          <w:spacing w:val="68"/>
          <w:w w:val="150"/>
        </w:rPr>
        <w:t> </w:t>
      </w:r>
      <w:r>
        <w:rPr/>
        <w:t>впровадження</w:t>
      </w:r>
      <w:r>
        <w:rPr>
          <w:spacing w:val="69"/>
          <w:w w:val="150"/>
        </w:rPr>
        <w:t> </w:t>
      </w:r>
      <w:r>
        <w:rPr/>
        <w:t>систем</w:t>
      </w:r>
      <w:r>
        <w:rPr>
          <w:spacing w:val="68"/>
          <w:w w:val="150"/>
        </w:rPr>
        <w:t> </w:t>
      </w:r>
      <w:r>
        <w:rPr/>
        <w:t>зворотнього</w:t>
      </w:r>
      <w:r>
        <w:rPr>
          <w:spacing w:val="68"/>
          <w:w w:val="150"/>
        </w:rPr>
        <w:t> </w:t>
      </w:r>
      <w:r>
        <w:rPr/>
        <w:t>зв'язку</w:t>
      </w:r>
      <w:r>
        <w:rPr>
          <w:spacing w:val="69"/>
          <w:w w:val="150"/>
        </w:rPr>
        <w:t> </w:t>
      </w:r>
      <w:r>
        <w:rPr>
          <w:spacing w:val="-5"/>
        </w:rPr>
        <w:t>та</w:t>
      </w:r>
    </w:p>
    <w:p>
      <w:pPr>
        <w:spacing w:after="0" w:line="360" w:lineRule="auto"/>
        <w:sectPr>
          <w:pgSz w:w="11910" w:h="16840"/>
          <w:pgMar w:header="0" w:footer="1154" w:top="1040" w:bottom="1340" w:left="1040" w:right="300"/>
        </w:sectPr>
      </w:pPr>
    </w:p>
    <w:p>
      <w:pPr>
        <w:pStyle w:val="BodyText"/>
        <w:spacing w:line="360" w:lineRule="auto" w:before="77"/>
        <w:ind w:right="732" w:firstLine="0"/>
      </w:pPr>
      <w:r>
        <w:rPr/>
        <w:t>створення механізмів для прийняття рішень на основі об'єктивної </w:t>
      </w:r>
      <w:r>
        <w:rPr>
          <w:spacing w:val="-2"/>
        </w:rPr>
        <w:t>інформації.</w:t>
      </w:r>
    </w:p>
    <w:p>
      <w:pPr>
        <w:pStyle w:val="BodyText"/>
        <w:spacing w:line="360" w:lineRule="auto"/>
        <w:ind w:right="723"/>
      </w:pPr>
      <w:r>
        <w:rPr/>
        <w:t>Для впровадження методу розподіленого контролю необхідне створення структури управління, яка дозволяє делегувати владу та відповідальність на різні рівні організації. Зокрема, впровадження цих методів також передбачає проведення систематичних навчальних заходів для працівників, що допоможе розуміти суть та переваги адаптивного управління, а також стимулюватиме активну участь працівників у процесі </w:t>
      </w:r>
      <w:r>
        <w:rPr>
          <w:spacing w:val="-2"/>
        </w:rPr>
        <w:t>змін.</w:t>
      </w:r>
    </w:p>
    <w:p>
      <w:pPr>
        <w:pStyle w:val="BodyText"/>
        <w:spacing w:line="360" w:lineRule="auto"/>
        <w:ind w:right="723"/>
      </w:pPr>
      <w:r>
        <w:rPr/>
        <w:t>Для максимально точного та правильного вирішення залучення та впровадження певної необхідної стратегії є важливим по-перше провести повний та детальний аналіз поточної ситуації досліджуваного об'єкта. Необхідність впровадження методів та стратегій адаптивного управління на підприємстві може виникнути з численних факторів, які змінюються з</w:t>
      </w:r>
      <w:r>
        <w:rPr>
          <w:spacing w:val="40"/>
        </w:rPr>
        <w:t> </w:t>
      </w:r>
      <w:r>
        <w:rPr/>
        <w:t>часом та вимагають гнучкості та швидкого реагування. Такими факторами можуть бути зміна умов ринку, швидкі зміни у сфері технологій або конкуренції та попиту, що є такими змінами середовища, що можуть вимагати швидкого адаптивного реагування підприємства на нові умови.</w:t>
      </w:r>
    </w:p>
    <w:p>
      <w:pPr>
        <w:pStyle w:val="BodyText"/>
        <w:spacing w:line="360" w:lineRule="auto"/>
        <w:ind w:right="721"/>
      </w:pPr>
      <w:r>
        <w:rPr/>
        <w:t>Якщо розглядати так, що потреби та вимоги споживачів мають здатність змінюватися з часом, і підприємство у відповідь повинно бути готовим швидко адаптувати свої продукти чи послуги до нових потреб ринку. Технологічні зміни можуть вимагати адаптації бізнес-процесів та інфраструктури підприємства для ефективного використання нових технологій. Умови глобального ринку можуть стати більш складними та непередбачуваними, вимагаючи від підприємства гнучкості та адаптивності до різноманітних культурних, економічних та політичних умов. </w:t>
      </w:r>
      <w:r>
        <w:rPr/>
        <w:t>Відповідно до цього і історичне підґрунтя виникнення адаптивного управління на підприємстві було пов'язане саме з реакцією на події або тенденції, які вже відбулися і викликали необхідність змін у способі управління [24-26].</w:t>
      </w:r>
    </w:p>
    <w:p>
      <w:pPr>
        <w:spacing w:after="0" w:line="360" w:lineRule="auto"/>
        <w:sectPr>
          <w:pgSz w:w="11910" w:h="16840"/>
          <w:pgMar w:header="0" w:footer="1154" w:top="1040" w:bottom="1340" w:left="1040" w:right="300"/>
        </w:sectPr>
      </w:pPr>
    </w:p>
    <w:p>
      <w:pPr>
        <w:pStyle w:val="Heading2"/>
        <w:numPr>
          <w:ilvl w:val="1"/>
          <w:numId w:val="2"/>
        </w:numPr>
        <w:tabs>
          <w:tab w:pos="1767" w:val="left" w:leader="none"/>
          <w:tab w:pos="3484" w:val="left" w:leader="none"/>
        </w:tabs>
        <w:spacing w:line="360" w:lineRule="auto" w:before="77" w:after="0"/>
        <w:ind w:left="3484" w:right="1402" w:hanging="2137"/>
        <w:jc w:val="both"/>
      </w:pPr>
      <w:r>
        <w:rPr/>
        <w:t>Огляд</w:t>
      </w:r>
      <w:r>
        <w:rPr>
          <w:spacing w:val="-7"/>
        </w:rPr>
        <w:t> </w:t>
      </w:r>
      <w:r>
        <w:rPr/>
        <w:t>розвитку</w:t>
      </w:r>
      <w:r>
        <w:rPr>
          <w:spacing w:val="-6"/>
        </w:rPr>
        <w:t> </w:t>
      </w:r>
      <w:r>
        <w:rPr/>
        <w:t>наукової</w:t>
      </w:r>
      <w:r>
        <w:rPr>
          <w:spacing w:val="-7"/>
        </w:rPr>
        <w:t> </w:t>
      </w:r>
      <w:r>
        <w:rPr/>
        <w:t>думки</w:t>
      </w:r>
      <w:r>
        <w:rPr>
          <w:spacing w:val="-7"/>
        </w:rPr>
        <w:t> </w:t>
      </w:r>
      <w:r>
        <w:rPr/>
        <w:t>щодо</w:t>
      </w:r>
      <w:r>
        <w:rPr>
          <w:spacing w:val="-6"/>
        </w:rPr>
        <w:t> </w:t>
      </w:r>
      <w:r>
        <w:rPr/>
        <w:t>адаптивних</w:t>
      </w:r>
      <w:r>
        <w:rPr>
          <w:spacing w:val="-6"/>
        </w:rPr>
        <w:t> </w:t>
      </w:r>
      <w:r>
        <w:rPr/>
        <w:t>методів управління в умовах кризи.</w:t>
      </w:r>
    </w:p>
    <w:p>
      <w:pPr>
        <w:pStyle w:val="BodyText"/>
        <w:spacing w:before="160"/>
        <w:ind w:left="1371" w:firstLine="0"/>
      </w:pPr>
      <w:r>
        <w:rPr/>
        <w:t>Термін</w:t>
      </w:r>
      <w:r>
        <w:rPr>
          <w:spacing w:val="43"/>
          <w:w w:val="150"/>
        </w:rPr>
        <w:t> </w:t>
      </w:r>
      <w:r>
        <w:rPr/>
        <w:t>«адаптація»</w:t>
      </w:r>
      <w:r>
        <w:rPr>
          <w:spacing w:val="45"/>
          <w:w w:val="150"/>
        </w:rPr>
        <w:t> </w:t>
      </w:r>
      <w:r>
        <w:rPr/>
        <w:t>походить</w:t>
      </w:r>
      <w:r>
        <w:rPr>
          <w:spacing w:val="46"/>
          <w:w w:val="150"/>
        </w:rPr>
        <w:t> </w:t>
      </w:r>
      <w:r>
        <w:rPr/>
        <w:t>від</w:t>
      </w:r>
      <w:r>
        <w:rPr>
          <w:spacing w:val="45"/>
          <w:w w:val="150"/>
        </w:rPr>
        <w:t> </w:t>
      </w:r>
      <w:r>
        <w:rPr/>
        <w:t>латинського</w:t>
      </w:r>
      <w:r>
        <w:rPr>
          <w:spacing w:val="46"/>
          <w:w w:val="150"/>
        </w:rPr>
        <w:t> </w:t>
      </w:r>
      <w:r>
        <w:rPr/>
        <w:t>слова</w:t>
      </w:r>
      <w:r>
        <w:rPr>
          <w:spacing w:val="45"/>
          <w:w w:val="150"/>
        </w:rPr>
        <w:t> </w:t>
      </w:r>
      <w:r>
        <w:rPr/>
        <w:t>«adaptation»</w:t>
      </w:r>
      <w:r>
        <w:rPr>
          <w:spacing w:val="46"/>
          <w:w w:val="150"/>
        </w:rPr>
        <w:t> </w:t>
      </w:r>
      <w:r>
        <w:rPr>
          <w:spacing w:val="-10"/>
        </w:rPr>
        <w:t>-</w:t>
      </w:r>
    </w:p>
    <w:p>
      <w:pPr>
        <w:pStyle w:val="BodyText"/>
        <w:spacing w:line="360" w:lineRule="auto" w:before="161"/>
        <w:ind w:right="716" w:firstLine="0"/>
      </w:pPr>
      <w:r>
        <w:rPr/>
        <w:t>«пристосування» і використовується у різних галузях знань [19; 27]. У словнику-довіднику «Математика і кібернетика в економіці» наводиться визначення «адаптації» як здатності системи до цілеспрямованого пристосування до складних середовищ, а також під адаптацією розуміється безпосередньо процес такої пристосованості [19; 28]. В економічних системах термін «адаптація» трактується як здатність економічної системи та її окремих суб'єктів, працівників, до пристосування до змінних умов зовнішнього середовища, виробництва та праці [19; 29, с.55-57].</w:t>
      </w:r>
    </w:p>
    <w:p>
      <w:pPr>
        <w:pStyle w:val="BodyText"/>
        <w:spacing w:line="360" w:lineRule="auto"/>
        <w:ind w:right="724"/>
      </w:pPr>
      <w:r>
        <w:rPr/>
        <w:t>Витоки адаптивного управління починаються з часів появи й застосування управлінських впливів для регулювання взаємовідносин людей відповідно до змін у суспільстві, технологіях та економіці [5].</w:t>
      </w:r>
    </w:p>
    <w:p>
      <w:pPr>
        <w:pStyle w:val="BodyText"/>
        <w:spacing w:line="360" w:lineRule="auto"/>
        <w:ind w:right="724"/>
      </w:pPr>
      <w:r>
        <w:rPr/>
        <w:t>Адаптивне управління отримало початковий поштовх розвитку завдяки дослідженням у галузі теорії складних систем, кібернетики та системного аналізу</w:t>
      </w:r>
      <w:r>
        <w:rPr>
          <w:b/>
        </w:rPr>
        <w:t>. </w:t>
      </w:r>
      <w:r>
        <w:rPr/>
        <w:t>Вчені почали розуміти, що управління складними системами вимагає гнучкості та здатності до адаптації та змін у середовищі. З розвитком інноваційних технологій та змінами у глобальному бізнес- середовищі, адаптивне управління стало не тільки більш системним і комплексним, а також почало включати розроблені методи і підходи, за впровадження яких, організація забезпечить собі адаптаційний потенціал [24; 25].</w:t>
      </w:r>
    </w:p>
    <w:p>
      <w:pPr>
        <w:pStyle w:val="BodyText"/>
        <w:spacing w:line="360" w:lineRule="auto"/>
        <w:ind w:right="722"/>
      </w:pPr>
      <w:r>
        <w:rPr/>
        <w:t>Аналіз системи методів адаптивного управління виступає однією зі складових комплексного огляду адаптивного управління. Поява потреби в належних підходах до забезпечення адаптивності підприємства є результатом</w:t>
      </w:r>
      <w:r>
        <w:rPr>
          <w:spacing w:val="-2"/>
        </w:rPr>
        <w:t> </w:t>
      </w:r>
      <w:r>
        <w:rPr/>
        <w:t>розвитку</w:t>
      </w:r>
      <w:r>
        <w:rPr>
          <w:spacing w:val="-2"/>
        </w:rPr>
        <w:t> </w:t>
      </w:r>
      <w:r>
        <w:rPr/>
        <w:t>концепції</w:t>
      </w:r>
      <w:r>
        <w:rPr>
          <w:spacing w:val="-2"/>
        </w:rPr>
        <w:t> </w:t>
      </w:r>
      <w:r>
        <w:rPr/>
        <w:t>адаптивного</w:t>
      </w:r>
      <w:r>
        <w:rPr>
          <w:spacing w:val="-2"/>
        </w:rPr>
        <w:t> </w:t>
      </w:r>
      <w:r>
        <w:rPr/>
        <w:t>управління</w:t>
      </w:r>
      <w:r>
        <w:rPr>
          <w:spacing w:val="-2"/>
        </w:rPr>
        <w:t> </w:t>
      </w:r>
      <w:r>
        <w:rPr/>
        <w:t>в</w:t>
      </w:r>
      <w:r>
        <w:rPr>
          <w:spacing w:val="-2"/>
        </w:rPr>
        <w:t> </w:t>
      </w:r>
      <w:r>
        <w:rPr/>
        <w:t>теорії</w:t>
      </w:r>
      <w:r>
        <w:rPr>
          <w:spacing w:val="-2"/>
        </w:rPr>
        <w:t> </w:t>
      </w:r>
      <w:r>
        <w:rPr/>
        <w:t>управління і виступає інструментарієм для впровадження цієї концепції в організаціях.</w:t>
      </w:r>
    </w:p>
    <w:p>
      <w:pPr>
        <w:spacing w:after="0" w:line="360" w:lineRule="auto"/>
        <w:sectPr>
          <w:pgSz w:w="11910" w:h="16840"/>
          <w:pgMar w:header="0" w:footer="1154" w:top="1040" w:bottom="1340" w:left="1040" w:right="300"/>
        </w:sectPr>
      </w:pPr>
    </w:p>
    <w:p>
      <w:pPr>
        <w:pStyle w:val="BodyText"/>
        <w:spacing w:line="360" w:lineRule="auto" w:before="77"/>
        <w:ind w:right="722" w:firstLine="823"/>
      </w:pPr>
      <w:r>
        <w:rPr/>
        <w:t>Першочергово було введено і розвинено не одним вченим поняття адаптивного управління. Цей розвиток був складною комбінацією ідей та концепцій багатьох науковців, які еволюціонували з часом, однак можна виділити кількох дослідників, які внесли значний внесок у розгляд цього поняття [30, с. 187- 255; 31, с. 154-262].</w:t>
      </w:r>
    </w:p>
    <w:p>
      <w:pPr>
        <w:pStyle w:val="BodyText"/>
        <w:spacing w:line="360" w:lineRule="auto"/>
        <w:ind w:right="719"/>
      </w:pPr>
      <w:r>
        <w:rPr/>
        <w:t>Є велика кількість концепцій, кожна з яких подає еволюцію адаптивного управління з різних сторін. О. Мойсеєв розглядає адаптивність як природну властивість управління, а також визначає поряд з нею і інші аспекти управління, такі як відповідність, цілеспрямованість, інтеграція, узгодженість, стимулювання, демократичність, гуманність, людяність, </w:t>
      </w:r>
      <w:r>
        <w:rPr/>
        <w:t>та орієнтація на особистість. За думкою цього дослідника, прояв різних атрибутів управління можна моделювати відповідно до потреб конкретної організації для оптимальної взаємодії [32, с. 3; 33, с. 95-97].</w:t>
      </w:r>
    </w:p>
    <w:p>
      <w:pPr>
        <w:pStyle w:val="BodyText"/>
        <w:spacing w:line="360" w:lineRule="auto"/>
        <w:ind w:right="725"/>
      </w:pPr>
      <w:r>
        <w:rPr/>
        <w:t>Англійські дослідники, такі як Т. Берн та Г. Сталкер, також досліджують зміни в системі управління організаціями з позиції застосування адаптивності, а саме вони аналізували взаємозв’язок між структурою</w:t>
      </w:r>
      <w:r>
        <w:rPr>
          <w:spacing w:val="-4"/>
        </w:rPr>
        <w:t> </w:t>
      </w:r>
      <w:r>
        <w:rPr/>
        <w:t>організації</w:t>
      </w:r>
      <w:r>
        <w:rPr>
          <w:spacing w:val="-4"/>
        </w:rPr>
        <w:t> </w:t>
      </w:r>
      <w:r>
        <w:rPr/>
        <w:t>та</w:t>
      </w:r>
      <w:r>
        <w:rPr>
          <w:spacing w:val="-4"/>
        </w:rPr>
        <w:t> </w:t>
      </w:r>
      <w:r>
        <w:rPr/>
        <w:t>швидкістю</w:t>
      </w:r>
      <w:r>
        <w:rPr>
          <w:spacing w:val="-4"/>
        </w:rPr>
        <w:t> </w:t>
      </w:r>
      <w:r>
        <w:rPr/>
        <w:t>змін</w:t>
      </w:r>
      <w:r>
        <w:rPr>
          <w:spacing w:val="-4"/>
        </w:rPr>
        <w:t> </w:t>
      </w:r>
      <w:r>
        <w:rPr/>
        <w:t>зовнішнього</w:t>
      </w:r>
      <w:r>
        <w:rPr>
          <w:spacing w:val="-4"/>
        </w:rPr>
        <w:t> </w:t>
      </w:r>
      <w:r>
        <w:rPr/>
        <w:t>середовища</w:t>
      </w:r>
      <w:r>
        <w:rPr>
          <w:spacing w:val="-4"/>
        </w:rPr>
        <w:t> </w:t>
      </w:r>
      <w:r>
        <w:rPr/>
        <w:t>[32,</w:t>
      </w:r>
      <w:r>
        <w:rPr>
          <w:spacing w:val="-4"/>
        </w:rPr>
        <w:t> </w:t>
      </w:r>
      <w:r>
        <w:rPr/>
        <w:t>с.</w:t>
      </w:r>
      <w:r>
        <w:rPr>
          <w:spacing w:val="-4"/>
        </w:rPr>
        <w:t> </w:t>
      </w:r>
      <w:r>
        <w:rPr/>
        <w:t>4; 34, с. 345]. В їх дослідженнях було виявлено, що при різній швидкості змін потрібно використовувати відповідні організаційні структури, які можуть варіюватися від бюрократичних до адаптивних, включаючи проміжні </w:t>
      </w:r>
      <w:r>
        <w:rPr>
          <w:spacing w:val="-2"/>
        </w:rPr>
        <w:t>варіанти.</w:t>
      </w:r>
    </w:p>
    <w:p>
      <w:pPr>
        <w:pStyle w:val="BodyText"/>
        <w:spacing w:line="360" w:lineRule="auto"/>
        <w:ind w:right="723"/>
      </w:pPr>
      <w:r>
        <w:rPr/>
        <w:t>Інші дослідники, С. Девіс та П. Лоуренс, зазначають, що чисто адаптивні структури без елементів бюрократії не забезпечують оптимального управління організацією в умовах змін [32, с. 4; 35, с.72-281]. Вони</w:t>
      </w:r>
      <w:r>
        <w:rPr>
          <w:spacing w:val="-4"/>
        </w:rPr>
        <w:t> </w:t>
      </w:r>
      <w:r>
        <w:rPr/>
        <w:t>вважають,</w:t>
      </w:r>
      <w:r>
        <w:rPr>
          <w:spacing w:val="-4"/>
        </w:rPr>
        <w:t> </w:t>
      </w:r>
      <w:r>
        <w:rPr/>
        <w:t>що</w:t>
      </w:r>
      <w:r>
        <w:rPr>
          <w:spacing w:val="-4"/>
        </w:rPr>
        <w:t> </w:t>
      </w:r>
      <w:r>
        <w:rPr/>
        <w:t>гнучкість</w:t>
      </w:r>
      <w:r>
        <w:rPr>
          <w:spacing w:val="-4"/>
        </w:rPr>
        <w:t> </w:t>
      </w:r>
      <w:r>
        <w:rPr/>
        <w:t>управління</w:t>
      </w:r>
      <w:r>
        <w:rPr>
          <w:spacing w:val="-4"/>
        </w:rPr>
        <w:t> </w:t>
      </w:r>
      <w:r>
        <w:rPr/>
        <w:t>не</w:t>
      </w:r>
      <w:r>
        <w:rPr>
          <w:spacing w:val="-4"/>
        </w:rPr>
        <w:t> </w:t>
      </w:r>
      <w:r>
        <w:rPr/>
        <w:t>залежить</w:t>
      </w:r>
      <w:r>
        <w:rPr>
          <w:spacing w:val="-4"/>
        </w:rPr>
        <w:t> </w:t>
      </w:r>
      <w:r>
        <w:rPr/>
        <w:t>тільки</w:t>
      </w:r>
      <w:r>
        <w:rPr>
          <w:spacing w:val="-4"/>
        </w:rPr>
        <w:t> </w:t>
      </w:r>
      <w:r>
        <w:rPr/>
        <w:t>від</w:t>
      </w:r>
      <w:r>
        <w:rPr>
          <w:spacing w:val="-4"/>
        </w:rPr>
        <w:t> </w:t>
      </w:r>
      <w:r>
        <w:rPr/>
        <w:t>адаптивних структур, але й від гнучкого керівництва, яке може набувати адаптивний характер. Поняття адаптивного керівництва розуміється під здатністю керівника використовувати різні стилі управління у залежності від саме певної</w:t>
      </w:r>
      <w:r>
        <w:rPr>
          <w:spacing w:val="78"/>
        </w:rPr>
        <w:t> </w:t>
      </w:r>
      <w:r>
        <w:rPr/>
        <w:t>конкретної</w:t>
      </w:r>
      <w:r>
        <w:rPr>
          <w:spacing w:val="78"/>
        </w:rPr>
        <w:t> </w:t>
      </w:r>
      <w:r>
        <w:rPr/>
        <w:t>ситуації,</w:t>
      </w:r>
      <w:r>
        <w:rPr>
          <w:spacing w:val="78"/>
        </w:rPr>
        <w:t> </w:t>
      </w:r>
      <w:r>
        <w:rPr/>
        <w:t>а</w:t>
      </w:r>
      <w:r>
        <w:rPr>
          <w:spacing w:val="78"/>
        </w:rPr>
        <w:t> </w:t>
      </w:r>
      <w:r>
        <w:rPr/>
        <w:t>саме</w:t>
      </w:r>
      <w:r>
        <w:rPr>
          <w:spacing w:val="78"/>
        </w:rPr>
        <w:t> </w:t>
      </w:r>
      <w:r>
        <w:rPr/>
        <w:t>підвищення</w:t>
      </w:r>
      <w:r>
        <w:rPr>
          <w:spacing w:val="78"/>
        </w:rPr>
        <w:t> </w:t>
      </w:r>
      <w:r>
        <w:rPr/>
        <w:t>рівня</w:t>
      </w:r>
      <w:r>
        <w:rPr>
          <w:spacing w:val="78"/>
        </w:rPr>
        <w:t> </w:t>
      </w:r>
      <w:r>
        <w:rPr/>
        <w:t>його</w:t>
      </w:r>
      <w:r>
        <w:rPr>
          <w:spacing w:val="78"/>
        </w:rPr>
        <w:t> </w:t>
      </w:r>
      <w:r>
        <w:rPr/>
        <w:t>адаптивності</w:t>
      </w:r>
    </w:p>
    <w:p>
      <w:pPr>
        <w:spacing w:after="0" w:line="360" w:lineRule="auto"/>
        <w:sectPr>
          <w:pgSz w:w="11910" w:h="16840"/>
          <w:pgMar w:header="0" w:footer="1154" w:top="1040" w:bottom="1340" w:left="1040" w:right="300"/>
        </w:sectPr>
      </w:pPr>
    </w:p>
    <w:p>
      <w:pPr>
        <w:pStyle w:val="BodyText"/>
        <w:spacing w:line="360" w:lineRule="auto" w:before="77"/>
        <w:ind w:right="728" w:firstLine="0"/>
      </w:pPr>
      <w:r>
        <w:rPr/>
        <w:t>досягається через переформування груп, перегляд завдань або зміну </w:t>
      </w:r>
      <w:r>
        <w:rPr>
          <w:spacing w:val="-2"/>
        </w:rPr>
        <w:t>обов’язків.</w:t>
      </w:r>
    </w:p>
    <w:p>
      <w:pPr>
        <w:pStyle w:val="BodyText"/>
        <w:spacing w:line="360" w:lineRule="auto"/>
        <w:ind w:right="724"/>
      </w:pPr>
      <w:r>
        <w:rPr/>
        <w:t>Ці думки перекликаються з пізніше введеним методом гнучких структур або, як його ще називають, методом розподіленого контролю, що наголошує на важливості застосування різних організаційних структур управління, відповідно до специфіки діяльності</w:t>
      </w:r>
      <w:r>
        <w:rPr>
          <w:spacing w:val="40"/>
        </w:rPr>
        <w:t> </w:t>
      </w:r>
      <w:r>
        <w:rPr/>
        <w:t>кожного окремого підприємства та на важливості автономії організаційних підструктур для забезпечення оптимальної гнучкості в нестабільних умовах.</w:t>
      </w:r>
    </w:p>
    <w:p>
      <w:pPr>
        <w:pStyle w:val="BodyText"/>
        <w:spacing w:line="360" w:lineRule="auto"/>
        <w:ind w:right="717"/>
      </w:pPr>
      <w:r>
        <w:rPr/>
        <w:t>К. Ханді розглядає сутність адаптації через впровадження організаційної культури і визначає її чотири типи [32, с. 5; 36]. Серед них відзначається культура індивідуалізму, орієнтована на особистість. У цьому контексті кожен працівник має автономію, яка підтримується високим рівнем колективної зрілості. Основне завдання керівника в такому випадку полягає у сприянні підвищенню компетентності кожного окремого працівника. Згодом у науковій літературі стали виділяти також поняття адаптивної організаційної культури</w:t>
      </w:r>
      <w:r>
        <w:rPr>
          <w:b/>
        </w:rPr>
        <w:t>. </w:t>
      </w:r>
      <w:r>
        <w:rPr/>
        <w:t>Таку культуру вважають характерною для колективів, які змушені постійно пристосовуватись до змін. Задача керівників подібних колективів є дбати про підвищення готовності працівників до інновацій та здатність швидко переорієнтувати свої дії відповідно до зміни стратегії організації.</w:t>
      </w:r>
    </w:p>
    <w:p>
      <w:pPr>
        <w:pStyle w:val="BodyText"/>
        <w:spacing w:line="360" w:lineRule="auto"/>
        <w:ind w:right="726"/>
      </w:pPr>
      <w:r>
        <w:rPr/>
        <w:t>Організаційна культура, що спрямована на індивідуальність, стала основою для формування адаптивного методу - персоналізації. Цей підхід враховує важливість забезпечення благоустрою кожного працівника, його особисті перспективи, можливості навчання та бачення майбутнього у контексті організації. Він поєднує в собі також аспекти адаптивної організаційної культури - цінність розкриття творчого потенціалу працівників, заохочення їх автономності у процесі прийняття рішень та стимулювання інновацій [36, с. 213-236].</w:t>
      </w:r>
    </w:p>
    <w:p>
      <w:pPr>
        <w:spacing w:after="0" w:line="360" w:lineRule="auto"/>
        <w:sectPr>
          <w:pgSz w:w="11910" w:h="16840"/>
          <w:pgMar w:header="0" w:footer="1154" w:top="1040" w:bottom="1340" w:left="1040" w:right="300"/>
        </w:sectPr>
      </w:pPr>
    </w:p>
    <w:p>
      <w:pPr>
        <w:pStyle w:val="BodyText"/>
        <w:spacing w:line="360" w:lineRule="auto" w:before="77"/>
        <w:ind w:right="724"/>
      </w:pPr>
      <w:r>
        <w:rPr/>
        <w:t>Г.</w:t>
      </w:r>
      <w:r>
        <w:rPr>
          <w:spacing w:val="-2"/>
        </w:rPr>
        <w:t> </w:t>
      </w:r>
      <w:r>
        <w:rPr/>
        <w:t>Єльникова</w:t>
      </w:r>
      <w:r>
        <w:rPr>
          <w:spacing w:val="-2"/>
        </w:rPr>
        <w:t> </w:t>
      </w:r>
      <w:r>
        <w:rPr/>
        <w:t>вважає [32,</w:t>
      </w:r>
      <w:r>
        <w:rPr>
          <w:spacing w:val="-2"/>
        </w:rPr>
        <w:t> </w:t>
      </w:r>
      <w:r>
        <w:rPr/>
        <w:t>с.</w:t>
      </w:r>
      <w:r>
        <w:rPr>
          <w:spacing w:val="-2"/>
        </w:rPr>
        <w:t> </w:t>
      </w:r>
      <w:r>
        <w:rPr/>
        <w:t>5;</w:t>
      </w:r>
      <w:r>
        <w:rPr>
          <w:spacing w:val="-2"/>
        </w:rPr>
        <w:t> </w:t>
      </w:r>
      <w:r>
        <w:rPr/>
        <w:t>37</w:t>
      </w:r>
      <w:r>
        <w:rPr>
          <w:spacing w:val="-2"/>
        </w:rPr>
        <w:t> </w:t>
      </w:r>
      <w:r>
        <w:rPr/>
        <w:t>с.</w:t>
      </w:r>
      <w:r>
        <w:rPr>
          <w:spacing w:val="-2"/>
        </w:rPr>
        <w:t> </w:t>
      </w:r>
      <w:r>
        <w:rPr/>
        <w:t>227-488],</w:t>
      </w:r>
      <w:r>
        <w:rPr>
          <w:spacing w:val="-2"/>
        </w:rPr>
        <w:t> </w:t>
      </w:r>
      <w:r>
        <w:rPr/>
        <w:t>що</w:t>
      </w:r>
      <w:r>
        <w:rPr>
          <w:spacing w:val="-2"/>
        </w:rPr>
        <w:t> </w:t>
      </w:r>
      <w:r>
        <w:rPr/>
        <w:t>адаптивне</w:t>
      </w:r>
      <w:r>
        <w:rPr>
          <w:spacing w:val="-2"/>
        </w:rPr>
        <w:t> </w:t>
      </w:r>
      <w:r>
        <w:rPr/>
        <w:t>управління витікає з концепції ситуативної адаптації, що на рівні з ситуативними теоріями глобальної стратегії та управління за результатами відноситься до ситуативного підходу. У 80-ті роки ХХ століття ця концепція розроблялася в рамках школи соціальних систем і займає важливе місце в сучасних дослідженнях з управління. Також її називають теорією пристосування та базується вона на тому, що у сучасному світі кожна організація повинна вміло розподіляти виробництво товарів і послуг між своїми внутрішніми структурними підрозділами та в різних регіонах, а також формувати оптимальні комбінації стратегій з урахуванням факторів впливу зовнішнього середовища. За словами Г. Єльникової, адаптивне управління виникло як очікувана відповідь на потребу організацій в відповідних управлінських стратегіях, що можуть ефективно впоратися з різноманітними впливами, які виникають у зв'язку з розвитком ринкової економіки. Відповідно з цим пов’язане виникнення та розвиток методів адаптивного управління, які є інструментарієм для пристосування та подолання перешкод, та спрямовані на створення гнучких, реагуючих та інноваційних організацій.</w:t>
      </w:r>
    </w:p>
    <w:p>
      <w:pPr>
        <w:pStyle w:val="BodyText"/>
        <w:spacing w:line="360" w:lineRule="auto"/>
        <w:ind w:right="723"/>
      </w:pPr>
      <w:r>
        <w:rPr/>
        <w:t>Історичний розвиток наукової думки щодо методів адаптивного управління відображає еволюцію підходів та концепцій у сфері управління організаціями.</w:t>
      </w:r>
      <w:r>
        <w:rPr>
          <w:spacing w:val="-4"/>
        </w:rPr>
        <w:t> </w:t>
      </w:r>
      <w:r>
        <w:rPr/>
        <w:t>Він</w:t>
      </w:r>
      <w:r>
        <w:rPr>
          <w:spacing w:val="-4"/>
        </w:rPr>
        <w:t> </w:t>
      </w:r>
      <w:r>
        <w:rPr/>
        <w:t>починається</w:t>
      </w:r>
      <w:r>
        <w:rPr>
          <w:spacing w:val="-4"/>
        </w:rPr>
        <w:t> </w:t>
      </w:r>
      <w:r>
        <w:rPr/>
        <w:t>з</w:t>
      </w:r>
      <w:r>
        <w:rPr>
          <w:spacing w:val="-4"/>
        </w:rPr>
        <w:t> </w:t>
      </w:r>
      <w:r>
        <w:rPr/>
        <w:t>ранніх</w:t>
      </w:r>
      <w:r>
        <w:rPr>
          <w:spacing w:val="-4"/>
        </w:rPr>
        <w:t> </w:t>
      </w:r>
      <w:r>
        <w:rPr/>
        <w:t>робіт</w:t>
      </w:r>
      <w:r>
        <w:rPr>
          <w:spacing w:val="-4"/>
        </w:rPr>
        <w:t> </w:t>
      </w:r>
      <w:r>
        <w:rPr/>
        <w:t>учених,</w:t>
      </w:r>
      <w:r>
        <w:rPr>
          <w:spacing w:val="-4"/>
        </w:rPr>
        <w:t> </w:t>
      </w:r>
      <w:r>
        <w:rPr/>
        <w:t>які</w:t>
      </w:r>
      <w:r>
        <w:rPr>
          <w:spacing w:val="-4"/>
        </w:rPr>
        <w:t> </w:t>
      </w:r>
      <w:r>
        <w:rPr/>
        <w:t>акцентували</w:t>
      </w:r>
      <w:r>
        <w:rPr>
          <w:spacing w:val="-4"/>
        </w:rPr>
        <w:t> </w:t>
      </w:r>
      <w:r>
        <w:rPr/>
        <w:t>увагу на потребі адаптації організацій до змін у зовнішньому середовищі і впливі соціальних та технологічних трансформацій. З плином часу ці ідеї розвивалися і доповнювалися, відбиваючи складніші уявлення про те, як організації можуть адаптуватися до непередбачуваних умов і використовувати зміни як можливості для розвитку [33; 34; 38 с. 315-402].</w:t>
      </w:r>
    </w:p>
    <w:p>
      <w:pPr>
        <w:pStyle w:val="BodyText"/>
        <w:spacing w:line="360" w:lineRule="auto" w:before="1"/>
        <w:ind w:right="725"/>
      </w:pPr>
      <w:r>
        <w:rPr/>
        <w:t>Наприклад Хельгрен і Вільсон </w:t>
      </w:r>
      <w:r>
        <w:rPr>
          <w:color w:val="0D0D0D"/>
        </w:rPr>
        <w:t>розглядали кризи як можливості для організаційного навчання </w:t>
      </w:r>
      <w:r>
        <w:rPr/>
        <w:t>[39]</w:t>
      </w:r>
      <w:r>
        <w:rPr>
          <w:color w:val="0D0D0D"/>
        </w:rPr>
        <w:t>. Вони наголошували на тому, що організації</w:t>
      </w:r>
    </w:p>
    <w:p>
      <w:pPr>
        <w:spacing w:after="0" w:line="360" w:lineRule="auto"/>
        <w:sectPr>
          <w:pgSz w:w="11910" w:h="16840"/>
          <w:pgMar w:header="0" w:footer="1154" w:top="1040" w:bottom="1340" w:left="1040" w:right="300"/>
        </w:sectPr>
      </w:pPr>
    </w:p>
    <w:p>
      <w:pPr>
        <w:pStyle w:val="BodyText"/>
        <w:spacing w:line="360" w:lineRule="auto" w:before="77"/>
        <w:ind w:right="730" w:firstLine="0"/>
      </w:pPr>
      <w:r>
        <w:rPr>
          <w:color w:val="0D0D0D"/>
        </w:rPr>
        <w:t>повинні не лише реагувати на кризи, але й використовувати їх як можливість для вдосконалення своїх процесів та підвищення стійкості.</w:t>
      </w:r>
    </w:p>
    <w:p>
      <w:pPr>
        <w:pStyle w:val="BodyText"/>
        <w:spacing w:line="360" w:lineRule="auto"/>
        <w:ind w:right="721"/>
      </w:pPr>
      <w:r>
        <w:rPr>
          <w:color w:val="0D0D0D"/>
        </w:rPr>
        <w:t>Українські вчені також розглядають адаптивне управління як ключовий інструмент для підвищення ефективності та стійкості підприємств в умовах динамічного середовища. Наприклад, такі науковці, як Володимир Оскольський </w:t>
      </w:r>
      <w:r>
        <w:rPr/>
        <w:t>[40; 41]</w:t>
      </w:r>
      <w:r>
        <w:rPr>
          <w:color w:val="0D0D0D"/>
        </w:rPr>
        <w:t>, Ірина Мокроусова </w:t>
      </w:r>
      <w:r>
        <w:rPr/>
        <w:t>[22; 42]</w:t>
      </w:r>
      <w:r>
        <w:rPr>
          <w:color w:val="0D0D0D"/>
        </w:rPr>
        <w:t>, та Андрій Гайдук </w:t>
      </w:r>
      <w:r>
        <w:rPr/>
        <w:t>[43; 44] </w:t>
      </w:r>
      <w:r>
        <w:rPr>
          <w:color w:val="0D0D0D"/>
        </w:rPr>
        <w:t>зосереджують свої роботи на методах адаптивного планування, моніторингу та аналізу, а також інноваційному менеджменті, що сприяє не тільки швидкому реагуванню на зміни, а й впровадженню нових технологій.</w:t>
      </w:r>
    </w:p>
    <w:p>
      <w:pPr>
        <w:pStyle w:val="BodyText"/>
        <w:spacing w:line="360" w:lineRule="auto"/>
        <w:ind w:right="720"/>
      </w:pPr>
      <w:r>
        <w:rPr>
          <w:color w:val="0D0D0D"/>
        </w:rPr>
        <w:t>Оскольський у своїх роботах підкреслює важливість адаптивного управління для забезпечення ефективного функціонування підприємств в умовах постійних змін та зазначає можливості зростання організацій в хитких умовах </w:t>
      </w:r>
      <w:r>
        <w:rPr/>
        <w:t>[40; 41]</w:t>
      </w:r>
      <w:r>
        <w:rPr>
          <w:color w:val="0D0D0D"/>
        </w:rPr>
        <w:t>. Він акцентує увагу на необхідності використання таких гнучких підходів, які дозволяють швидко реагувати на внутрішні та зовнішні виклики особливо за допомогою впровадження інноваційних технологій та методів управління, що не тільки допоможуть в адаптації підприємства, а й виведуть його на новий рівень в довгостроковій перспективі. Основними аспектами, на які звертає увагу Оскольський, є використання систем моніторингу та аналізу для виявлення тенденцій і</w:t>
      </w:r>
      <w:r>
        <w:rPr>
          <w:color w:val="0D0D0D"/>
          <w:spacing w:val="40"/>
        </w:rPr>
        <w:t> </w:t>
      </w:r>
      <w:r>
        <w:rPr>
          <w:color w:val="0D0D0D"/>
        </w:rPr>
        <w:t>змін, а також застосування інноваційного менеджменту для підтримки конкурентоспроможності підприємства. Він також досліджує роль організаційних структур у процесі адаптивного управління, підкреслюючи важливість створення гнучких і децентралізованих структур, що сприяють швидкому прийняттю рішень.</w:t>
      </w:r>
    </w:p>
    <w:p>
      <w:pPr>
        <w:pStyle w:val="BodyText"/>
        <w:spacing w:line="360" w:lineRule="auto" w:before="1"/>
        <w:ind w:right="723"/>
      </w:pPr>
      <w:r>
        <w:rPr/>
        <w:t>Сучасна думка щодо адаптивного управління відображає інтеграцію різноманітних підходів та стратегій, спрямованих на створення гнучких, реагуючих та інноваційних організацій. Це включає в себе елементи як традиційного</w:t>
      </w:r>
      <w:r>
        <w:rPr>
          <w:spacing w:val="50"/>
        </w:rPr>
        <w:t> </w:t>
      </w:r>
      <w:r>
        <w:rPr/>
        <w:t>управління,</w:t>
      </w:r>
      <w:r>
        <w:rPr>
          <w:spacing w:val="53"/>
        </w:rPr>
        <w:t> </w:t>
      </w:r>
      <w:r>
        <w:rPr/>
        <w:t>так</w:t>
      </w:r>
      <w:r>
        <w:rPr>
          <w:spacing w:val="52"/>
        </w:rPr>
        <w:t> </w:t>
      </w:r>
      <w:r>
        <w:rPr/>
        <w:t>і</w:t>
      </w:r>
      <w:r>
        <w:rPr>
          <w:spacing w:val="53"/>
        </w:rPr>
        <w:t> </w:t>
      </w:r>
      <w:r>
        <w:rPr/>
        <w:t>новітні</w:t>
      </w:r>
      <w:r>
        <w:rPr>
          <w:spacing w:val="52"/>
        </w:rPr>
        <w:t> </w:t>
      </w:r>
      <w:r>
        <w:rPr/>
        <w:t>підходи,</w:t>
      </w:r>
      <w:r>
        <w:rPr>
          <w:spacing w:val="53"/>
        </w:rPr>
        <w:t> </w:t>
      </w:r>
      <w:r>
        <w:rPr/>
        <w:t>такі</w:t>
      </w:r>
      <w:r>
        <w:rPr>
          <w:spacing w:val="52"/>
        </w:rPr>
        <w:t> </w:t>
      </w:r>
      <w:r>
        <w:rPr/>
        <w:t>як</w:t>
      </w:r>
      <w:r>
        <w:rPr>
          <w:spacing w:val="53"/>
        </w:rPr>
        <w:t> </w:t>
      </w:r>
      <w:r>
        <w:rPr/>
        <w:t>дизайн-</w:t>
      </w:r>
      <w:r>
        <w:rPr>
          <w:spacing w:val="-2"/>
        </w:rPr>
        <w:t>мислення,</w:t>
      </w:r>
    </w:p>
    <w:p>
      <w:pPr>
        <w:spacing w:after="0" w:line="360" w:lineRule="auto"/>
        <w:sectPr>
          <w:pgSz w:w="11910" w:h="16840"/>
          <w:pgMar w:header="0" w:footer="1154" w:top="1040" w:bottom="1340" w:left="1040" w:right="300"/>
        </w:sectPr>
      </w:pPr>
    </w:p>
    <w:p>
      <w:pPr>
        <w:pStyle w:val="BodyText"/>
        <w:spacing w:line="360" w:lineRule="auto" w:before="77"/>
        <w:ind w:right="724" w:firstLine="0"/>
      </w:pPr>
      <w:r>
        <w:rPr/>
        <w:t>стратегії відкритого інноваційного процесу, впровадження цифрових технологій та інші. Сучасні методи адаптивного управління покликані допомогти організаціям швидко реагувати на зміни в середовищі,</w:t>
      </w:r>
      <w:r>
        <w:rPr>
          <w:spacing w:val="40"/>
        </w:rPr>
        <w:t> </w:t>
      </w:r>
      <w:r>
        <w:rPr/>
        <w:t>ефективно використовувати ресурси та стимулювати творчість та інновації.</w:t>
      </w:r>
    </w:p>
    <w:p>
      <w:pPr>
        <w:pStyle w:val="BodyText"/>
        <w:spacing w:line="360" w:lineRule="auto"/>
        <w:ind w:right="719"/>
      </w:pPr>
      <w:r>
        <w:rPr/>
        <w:t>У відповідь на виклики сучасного бізнес-середовища, яке відрізняється великою нестабільністю, методи адаптивного управління акцентують на значущості гнучкості, швидкості реакції та відкритості до інновацій. Вони спрямовані на створення культури організації, що сприяє навчанню та розвитку, стимулює творчість та залучення співробітників до процесу управління. Такий підхід дозволяє організаціям ефективно адаптуватися до змін у внутрішньому та зовнішньому середовищі, забезпечуючи їхню конкурентоспроможність та стійкість у динамічному світі [45].</w:t>
      </w:r>
    </w:p>
    <w:p>
      <w:pPr>
        <w:pStyle w:val="BodyText"/>
        <w:spacing w:before="161"/>
        <w:ind w:left="0" w:firstLine="0"/>
        <w:jc w:val="left"/>
      </w:pPr>
    </w:p>
    <w:p>
      <w:pPr>
        <w:pStyle w:val="Heading2"/>
        <w:numPr>
          <w:ilvl w:val="1"/>
          <w:numId w:val="2"/>
        </w:numPr>
        <w:tabs>
          <w:tab w:pos="1899" w:val="left" w:leader="none"/>
        </w:tabs>
        <w:spacing w:line="360" w:lineRule="auto" w:before="0" w:after="0"/>
        <w:ind w:left="730" w:right="785" w:firstLine="749"/>
        <w:jc w:val="both"/>
      </w:pPr>
      <w:r>
        <w:rPr/>
        <w:t>Постановка основних проблемних питань та виявлення невирішених</w:t>
      </w:r>
      <w:r>
        <w:rPr>
          <w:spacing w:val="-2"/>
        </w:rPr>
        <w:t> </w:t>
      </w:r>
      <w:r>
        <w:rPr/>
        <w:t>в</w:t>
      </w:r>
      <w:r>
        <w:rPr>
          <w:spacing w:val="51"/>
        </w:rPr>
        <w:t>  </w:t>
      </w:r>
      <w:r>
        <w:rPr/>
        <w:t>проблемі</w:t>
      </w:r>
      <w:r>
        <w:rPr>
          <w:spacing w:val="-3"/>
        </w:rPr>
        <w:t> </w:t>
      </w:r>
      <w:r>
        <w:rPr/>
        <w:t>дослідження</w:t>
      </w:r>
      <w:r>
        <w:rPr>
          <w:spacing w:val="-1"/>
        </w:rPr>
        <w:t> </w:t>
      </w:r>
      <w:r>
        <w:rPr/>
        <w:t>адаптивних</w:t>
      </w:r>
      <w:r>
        <w:rPr>
          <w:spacing w:val="-2"/>
        </w:rPr>
        <w:t> </w:t>
      </w:r>
      <w:r>
        <w:rPr/>
        <w:t>методів</w:t>
      </w:r>
      <w:r>
        <w:rPr>
          <w:spacing w:val="-2"/>
        </w:rPr>
        <w:t> управління</w:t>
      </w:r>
    </w:p>
    <w:p>
      <w:pPr>
        <w:spacing w:before="0"/>
        <w:ind w:left="4282" w:right="0" w:firstLine="0"/>
        <w:jc w:val="both"/>
        <w:rPr>
          <w:b/>
          <w:sz w:val="28"/>
        </w:rPr>
      </w:pPr>
      <w:r>
        <w:rPr>
          <w:b/>
          <w:sz w:val="28"/>
        </w:rPr>
        <w:t>в</w:t>
      </w:r>
      <w:r>
        <w:rPr>
          <w:b/>
          <w:spacing w:val="-1"/>
          <w:sz w:val="28"/>
        </w:rPr>
        <w:t> </w:t>
      </w:r>
      <w:r>
        <w:rPr>
          <w:b/>
          <w:sz w:val="28"/>
        </w:rPr>
        <w:t>умовах </w:t>
      </w:r>
      <w:r>
        <w:rPr>
          <w:b/>
          <w:spacing w:val="-2"/>
          <w:sz w:val="28"/>
        </w:rPr>
        <w:t>кризи</w:t>
      </w:r>
    </w:p>
    <w:p>
      <w:pPr>
        <w:pStyle w:val="BodyText"/>
        <w:spacing w:line="360" w:lineRule="auto" w:before="207"/>
        <w:ind w:right="721"/>
      </w:pPr>
      <w:r>
        <w:rPr/>
        <w:t>У сучасному бізнес-середовищі організації стикаються з рядом викликів, які вимагають адаптивного управління для ефективного функціонування та забезпечення конкурентоспроможності. Основні з них включають швидкі зміни технологій, глобалізацію ринків, зміни в споживчому підході, нестабільність економічної ситуації, диверсифікацію робочої сили та культурні зміни у роботі та комунікаціях. Науковці розкрили сутність адаптивного управління, підходи до побудови</w:t>
      </w:r>
      <w:r>
        <w:rPr>
          <w:spacing w:val="40"/>
        </w:rPr>
        <w:t> </w:t>
      </w:r>
      <w:r>
        <w:rPr/>
        <w:t>адаптивних управлінських систем та сутність методів адаптивного управління, запропонували критерії оцінки ефективності їх реалізації тощо. Однак певною мірою поза увагою залишаються нові аспекти, принципи, технології забезпечення швидкої короткострокової та довгострокової адаптації підприємств в умовах значної макроекономічної нестабільності.</w:t>
      </w:r>
    </w:p>
    <w:p>
      <w:pPr>
        <w:spacing w:after="0" w:line="360" w:lineRule="auto"/>
        <w:sectPr>
          <w:pgSz w:w="11910" w:h="16840"/>
          <w:pgMar w:header="0" w:footer="1154" w:top="1040" w:bottom="1340" w:left="1040" w:right="300"/>
        </w:sectPr>
      </w:pPr>
    </w:p>
    <w:p>
      <w:pPr>
        <w:pStyle w:val="BodyText"/>
        <w:spacing w:line="360" w:lineRule="auto" w:before="77"/>
        <w:ind w:right="723"/>
      </w:pPr>
      <w:r>
        <w:rPr/>
        <w:t>Недостатньо досліджено окремі теоретико-методичні засади формування адаптивного управління підприємств, зокрема взаємозв’язки в поняттях концепції адаптивного короткострокового та довгострокового управління, технології створення та дії механізму адаптивного управління </w:t>
      </w:r>
      <w:r>
        <w:rPr>
          <w:spacing w:val="-2"/>
        </w:rPr>
        <w:t>підприємством.</w:t>
      </w:r>
    </w:p>
    <w:p>
      <w:pPr>
        <w:pStyle w:val="BodyText"/>
        <w:spacing w:line="360" w:lineRule="auto"/>
        <w:ind w:right="716"/>
      </w:pPr>
      <w:r>
        <w:rPr/>
        <w:t>Роль методів адаптивного управління полягає в тому, щоб організації могли ефективно відповідати на певні виклики. Такі ключові аспекти адаптивного управління в умовах кризи можна визначити не тільки як такі, за допомогою яких організації мають змогу швидко та короткостроковою приймати зміни макро- або мікроекономічного середовища, а також як такі, що допомагають приймати на основі проведеного аналізу змін, стратегічні рішення. При розгляді подібних випадків варто розглядати вже наголошений раніше аспект гнучкість, як і в тому числі перегляд завчасно обраної стратегії або переналаштування певних давно відкоригованих, затверджених та</w:t>
      </w:r>
      <w:r>
        <w:rPr>
          <w:spacing w:val="40"/>
        </w:rPr>
        <w:t> </w:t>
      </w:r>
      <w:r>
        <w:rPr/>
        <w:t>налаштованих бізнес-процесів, що мають на меті забезпечення заходів для гарантії стабільності функціонування організації. Нерідко трапляється, що нові недосліджені проблеми, що постають перед підприємством,</w:t>
      </w:r>
      <w:r>
        <w:rPr>
          <w:spacing w:val="-4"/>
        </w:rPr>
        <w:t> </w:t>
      </w:r>
      <w:r>
        <w:rPr/>
        <w:t>мають</w:t>
      </w:r>
      <w:r>
        <w:rPr>
          <w:spacing w:val="-4"/>
        </w:rPr>
        <w:t> </w:t>
      </w:r>
      <w:r>
        <w:rPr/>
        <w:t>змогу</w:t>
      </w:r>
      <w:r>
        <w:rPr>
          <w:spacing w:val="-4"/>
        </w:rPr>
        <w:t> </w:t>
      </w:r>
      <w:r>
        <w:rPr/>
        <w:t>вирішуватись</w:t>
      </w:r>
      <w:r>
        <w:rPr>
          <w:spacing w:val="-4"/>
        </w:rPr>
        <w:t> </w:t>
      </w:r>
      <w:r>
        <w:rPr/>
        <w:t>шляхом</w:t>
      </w:r>
      <w:r>
        <w:rPr>
          <w:spacing w:val="-4"/>
        </w:rPr>
        <w:t> </w:t>
      </w:r>
      <w:r>
        <w:rPr/>
        <w:t>впровадження</w:t>
      </w:r>
      <w:r>
        <w:rPr>
          <w:spacing w:val="-4"/>
        </w:rPr>
        <w:t> </w:t>
      </w:r>
      <w:r>
        <w:rPr/>
        <w:t>інновації, або неординарного рішення. Часто необхідність вирішення певної проблеми,</w:t>
      </w:r>
      <w:r>
        <w:rPr>
          <w:spacing w:val="-2"/>
        </w:rPr>
        <w:t> </w:t>
      </w:r>
      <w:r>
        <w:rPr/>
        <w:t>що</w:t>
      </w:r>
      <w:r>
        <w:rPr>
          <w:spacing w:val="-2"/>
        </w:rPr>
        <w:t> </w:t>
      </w:r>
      <w:r>
        <w:rPr/>
        <w:t>нагально</w:t>
      </w:r>
      <w:r>
        <w:rPr>
          <w:spacing w:val="-2"/>
        </w:rPr>
        <w:t> </w:t>
      </w:r>
      <w:r>
        <w:rPr/>
        <w:t>постала</w:t>
      </w:r>
      <w:r>
        <w:rPr>
          <w:spacing w:val="-2"/>
        </w:rPr>
        <w:t> </w:t>
      </w:r>
      <w:r>
        <w:rPr/>
        <w:t>перед</w:t>
      </w:r>
      <w:r>
        <w:rPr>
          <w:spacing w:val="-2"/>
        </w:rPr>
        <w:t> </w:t>
      </w:r>
      <w:r>
        <w:rPr/>
        <w:t>організацією,</w:t>
      </w:r>
      <w:r>
        <w:rPr>
          <w:spacing w:val="-2"/>
        </w:rPr>
        <w:t> </w:t>
      </w:r>
      <w:r>
        <w:rPr/>
        <w:t>може</w:t>
      </w:r>
      <w:r>
        <w:rPr>
          <w:spacing w:val="-2"/>
        </w:rPr>
        <w:t> </w:t>
      </w:r>
      <w:r>
        <w:rPr/>
        <w:t>мати</w:t>
      </w:r>
      <w:r>
        <w:rPr>
          <w:spacing w:val="-2"/>
        </w:rPr>
        <w:t> </w:t>
      </w:r>
      <w:r>
        <w:rPr/>
        <w:t>тільки</w:t>
      </w:r>
      <w:r>
        <w:rPr>
          <w:spacing w:val="-2"/>
        </w:rPr>
        <w:t> </w:t>
      </w:r>
      <w:r>
        <w:rPr/>
        <w:t>єдину ціль — це її вирішення.</w:t>
      </w:r>
    </w:p>
    <w:p>
      <w:pPr>
        <w:pStyle w:val="BodyText"/>
        <w:spacing w:line="360" w:lineRule="auto"/>
        <w:ind w:right="724" w:firstLine="787"/>
      </w:pPr>
      <w:r>
        <w:rPr/>
        <w:t>Методи, стратегії та аспекти адаптивного управління передбачають в будь-якому випадку необхідність зберігання стратегічного бачення, що є важливою частиною адаптивного управління в кризових умовах. Кризові ситуації можуть вимагати та вести за собою тимчасові короткострокові або довгострокові</w:t>
      </w:r>
      <w:r>
        <w:rPr>
          <w:spacing w:val="-3"/>
        </w:rPr>
        <w:t> </w:t>
      </w:r>
      <w:r>
        <w:rPr/>
        <w:t>зміни,</w:t>
      </w:r>
      <w:r>
        <w:rPr>
          <w:spacing w:val="-3"/>
        </w:rPr>
        <w:t> </w:t>
      </w:r>
      <w:r>
        <w:rPr/>
        <w:t>але</w:t>
      </w:r>
      <w:r>
        <w:rPr>
          <w:spacing w:val="-3"/>
        </w:rPr>
        <w:t> </w:t>
      </w:r>
      <w:r>
        <w:rPr/>
        <w:t>важливо,</w:t>
      </w:r>
      <w:r>
        <w:rPr>
          <w:spacing w:val="-3"/>
        </w:rPr>
        <w:t> </w:t>
      </w:r>
      <w:r>
        <w:rPr/>
        <w:t>щоб</w:t>
      </w:r>
      <w:r>
        <w:rPr>
          <w:spacing w:val="-3"/>
        </w:rPr>
        <w:t> </w:t>
      </w:r>
      <w:r>
        <w:rPr/>
        <w:t>організація</w:t>
      </w:r>
      <w:r>
        <w:rPr>
          <w:spacing w:val="-3"/>
        </w:rPr>
        <w:t> </w:t>
      </w:r>
      <w:r>
        <w:rPr/>
        <w:t>залишалася</w:t>
      </w:r>
      <w:r>
        <w:rPr>
          <w:spacing w:val="-3"/>
        </w:rPr>
        <w:t> </w:t>
      </w:r>
      <w:r>
        <w:rPr/>
        <w:t>вірною</w:t>
      </w:r>
      <w:r>
        <w:rPr>
          <w:spacing w:val="-3"/>
        </w:rPr>
        <w:t> </w:t>
      </w:r>
      <w:r>
        <w:rPr/>
        <w:t>своїм стратегічним цілям та цінностям, баченню, що були початково поставлені</w:t>
      </w:r>
      <w:r>
        <w:rPr>
          <w:spacing w:val="40"/>
        </w:rPr>
        <w:t> </w:t>
      </w:r>
      <w:r>
        <w:rPr/>
        <w:t>за мету організації [46].</w:t>
      </w:r>
    </w:p>
    <w:p>
      <w:pPr>
        <w:spacing w:after="0" w:line="360" w:lineRule="auto"/>
        <w:sectPr>
          <w:pgSz w:w="11910" w:h="16840"/>
          <w:pgMar w:header="0" w:footer="1154" w:top="1040" w:bottom="1340" w:left="1040" w:right="300"/>
        </w:sectPr>
      </w:pPr>
    </w:p>
    <w:p>
      <w:pPr>
        <w:pStyle w:val="BodyText"/>
        <w:spacing w:line="360" w:lineRule="auto" w:before="77"/>
        <w:ind w:right="725"/>
      </w:pPr>
      <w:r>
        <w:rPr/>
        <w:t>Одна з проблем виникає при балансуванні між необхідністю змін і збереженням стійкості. Зміни, які впроваджуються для адаптації до нових умов, можуть порушити звичні структури та процеси, що можуть призвести до втрати фокусу та напрямку, особливо якщо мова йде про довгострокову адаптацію підприємства.</w:t>
      </w:r>
    </w:p>
    <w:p>
      <w:pPr>
        <w:pStyle w:val="BodyText"/>
        <w:spacing w:line="360" w:lineRule="auto"/>
        <w:ind w:right="725"/>
      </w:pPr>
      <w:r>
        <w:rPr/>
        <w:t>В теоретичному контексті довгострокова адаптація підприємства передбачає його здатність ефективно реагувати на зміни у своєму середовищі протягом певного тривалого часового періоду. Це включає розробку стратегій</w:t>
      </w:r>
      <w:r>
        <w:rPr>
          <w:spacing w:val="40"/>
        </w:rPr>
        <w:t> </w:t>
      </w:r>
      <w:r>
        <w:rPr/>
        <w:t>управління ризиками, інновацій та технологічного розвитку, гнучкості, а також забезпечення стабільності та стійкості. Загалом, це означає, що підприємство повинно бути готовим до змін та здатним адаптуватися до нових умов навіть у вже важкі часи [29]</w:t>
      </w:r>
      <w:r>
        <w:rPr>
          <w:spacing w:val="-13"/>
        </w:rPr>
        <w:t> </w:t>
      </w:r>
      <w:r>
        <w:rPr/>
        <w:t>.</w:t>
      </w:r>
    </w:p>
    <w:p>
      <w:pPr>
        <w:pStyle w:val="BodyText"/>
        <w:spacing w:line="360" w:lineRule="auto"/>
        <w:ind w:right="722" w:firstLine="842"/>
      </w:pPr>
      <w:r>
        <w:rPr/>
        <w:t>Виділяючи необхідність дослідження теорії адаптації</w:t>
      </w:r>
      <w:r>
        <w:rPr>
          <w:spacing w:val="40"/>
        </w:rPr>
        <w:t> </w:t>
      </w:r>
      <w:r>
        <w:rPr/>
        <w:t>в контексті України є важливим зазначити величину чинників, що приводять до необхідності аналізу даного питання зважаючи не тільки на головний чинник ризику на даний момент, спричинений повномасштабним вторгненням, а й загалом в контексті соціального, політичного та економічного положення країни не тільки в аспекті сьогодення, а й в подальшому. Підприємства вимагають не тільки швидких рішень для подолання короткострокових перешкод, але й в багатьох випадках радикального рішення або зміни стратегії підприємства заради того, щоб функціонувати в непростих умовах і з новими викликами, що вже принесли певні негаразди. З таким стикається величезна кількість одиниць малого і середнього бізнесу. Такі виклики як нестача палива або електроенергії вимагає нового погляду на ведення бізнесу та функціонування, коли умови для цього майже відсутні. В такому випадку виникає питання розробки концепції довгострокової адаптації.</w:t>
      </w:r>
    </w:p>
    <w:p>
      <w:pPr>
        <w:pStyle w:val="BodyText"/>
        <w:spacing w:line="360" w:lineRule="auto" w:before="1"/>
        <w:ind w:right="723"/>
      </w:pPr>
      <w:r>
        <w:rPr/>
        <w:t>Не варто виключати також наслідкові чинники економічного та політичного</w:t>
      </w:r>
      <w:r>
        <w:rPr>
          <w:spacing w:val="41"/>
        </w:rPr>
        <w:t>  </w:t>
      </w:r>
      <w:r>
        <w:rPr/>
        <w:t>середовища,</w:t>
      </w:r>
      <w:r>
        <w:rPr>
          <w:spacing w:val="42"/>
        </w:rPr>
        <w:t>  </w:t>
      </w:r>
      <w:r>
        <w:rPr/>
        <w:t>що</w:t>
      </w:r>
      <w:r>
        <w:rPr>
          <w:spacing w:val="42"/>
        </w:rPr>
        <w:t>  </w:t>
      </w:r>
      <w:r>
        <w:rPr/>
        <w:t>мають</w:t>
      </w:r>
      <w:r>
        <w:rPr>
          <w:spacing w:val="42"/>
        </w:rPr>
        <w:t>  </w:t>
      </w:r>
      <w:r>
        <w:rPr/>
        <w:t>свій</w:t>
      </w:r>
      <w:r>
        <w:rPr>
          <w:spacing w:val="42"/>
        </w:rPr>
        <w:t>  </w:t>
      </w:r>
      <w:r>
        <w:rPr/>
        <w:t>великий</w:t>
      </w:r>
      <w:r>
        <w:rPr>
          <w:spacing w:val="42"/>
        </w:rPr>
        <w:t>  </w:t>
      </w:r>
      <w:r>
        <w:rPr/>
        <w:t>вплив</w:t>
      </w:r>
      <w:r>
        <w:rPr>
          <w:spacing w:val="42"/>
        </w:rPr>
        <w:t>  </w:t>
      </w:r>
      <w:r>
        <w:rPr/>
        <w:t>на</w:t>
      </w:r>
      <w:r>
        <w:rPr>
          <w:spacing w:val="42"/>
        </w:rPr>
        <w:t>  </w:t>
      </w:r>
      <w:r>
        <w:rPr>
          <w:spacing w:val="-2"/>
        </w:rPr>
        <w:t>позиції</w:t>
      </w:r>
    </w:p>
    <w:p>
      <w:pPr>
        <w:spacing w:after="0" w:line="360" w:lineRule="auto"/>
        <w:sectPr>
          <w:pgSz w:w="11910" w:h="16840"/>
          <w:pgMar w:header="0" w:footer="1154" w:top="1040" w:bottom="1340" w:left="1040" w:right="300"/>
        </w:sectPr>
      </w:pPr>
    </w:p>
    <w:p>
      <w:pPr>
        <w:pStyle w:val="BodyText"/>
        <w:spacing w:line="360" w:lineRule="auto" w:before="77"/>
        <w:ind w:right="732" w:firstLine="0"/>
      </w:pPr>
      <w:r>
        <w:rPr/>
        <w:t>підприємства на ринку, такі як загальна економічній нестабільність, яка виражається в зміні курсу валют, спаду ВВП, фінансових кризах тощо.</w:t>
      </w:r>
    </w:p>
    <w:p>
      <w:pPr>
        <w:pStyle w:val="BodyText"/>
        <w:spacing w:line="360" w:lineRule="auto"/>
        <w:ind w:right="718"/>
      </w:pPr>
      <w:r>
        <w:rPr/>
        <w:t>Таким чином адаптація підприємств в умовах повномасштабного вторгнення вимагає глибокого розуміння принципів адаптивного</w:t>
      </w:r>
      <w:r>
        <w:rPr>
          <w:spacing w:val="40"/>
        </w:rPr>
        <w:t> </w:t>
      </w:r>
      <w:r>
        <w:rPr/>
        <w:t>управління</w:t>
      </w:r>
      <w:r>
        <w:rPr>
          <w:spacing w:val="-4"/>
        </w:rPr>
        <w:t> </w:t>
      </w:r>
      <w:r>
        <w:rPr/>
        <w:t>та</w:t>
      </w:r>
      <w:r>
        <w:rPr>
          <w:spacing w:val="-4"/>
        </w:rPr>
        <w:t> </w:t>
      </w:r>
      <w:r>
        <w:rPr/>
        <w:t>впровадження</w:t>
      </w:r>
      <w:r>
        <w:rPr>
          <w:spacing w:val="-4"/>
        </w:rPr>
        <w:t> </w:t>
      </w:r>
      <w:r>
        <w:rPr/>
        <w:t>продуманого</w:t>
      </w:r>
      <w:r>
        <w:rPr>
          <w:spacing w:val="-4"/>
        </w:rPr>
        <w:t> </w:t>
      </w:r>
      <w:r>
        <w:rPr/>
        <w:t>комплексу</w:t>
      </w:r>
      <w:r>
        <w:rPr>
          <w:spacing w:val="-4"/>
        </w:rPr>
        <w:t> </w:t>
      </w:r>
      <w:r>
        <w:rPr/>
        <w:t>адаптивних</w:t>
      </w:r>
      <w:r>
        <w:rPr>
          <w:spacing w:val="-4"/>
        </w:rPr>
        <w:t> </w:t>
      </w:r>
      <w:r>
        <w:rPr/>
        <w:t>методів.</w:t>
      </w:r>
      <w:r>
        <w:rPr>
          <w:spacing w:val="-4"/>
        </w:rPr>
        <w:t> </w:t>
      </w:r>
      <w:r>
        <w:rPr/>
        <w:t>У таких умовах к</w:t>
      </w:r>
      <w:r>
        <w:rPr>
          <w:color w:val="0D0D0D"/>
        </w:rPr>
        <w:t>лючові аспекти включають безпеку працівників і інфраструктури, стратегії ризик-менеджменту, ресурсне забезпечення, технологічну модернізацію та міжнародну співпрацю. Підприємство має розвивати механізми внутрішнього захисту та безпеки, а також забезпечувати</w:t>
      </w:r>
      <w:r>
        <w:rPr>
          <w:color w:val="0D0D0D"/>
          <w:spacing w:val="-2"/>
        </w:rPr>
        <w:t> </w:t>
      </w:r>
      <w:r>
        <w:rPr>
          <w:color w:val="0D0D0D"/>
        </w:rPr>
        <w:t>стабільне</w:t>
      </w:r>
      <w:r>
        <w:rPr>
          <w:color w:val="0D0D0D"/>
          <w:spacing w:val="-2"/>
        </w:rPr>
        <w:t> </w:t>
      </w:r>
      <w:r>
        <w:rPr>
          <w:color w:val="0D0D0D"/>
        </w:rPr>
        <w:t>постачання</w:t>
      </w:r>
      <w:r>
        <w:rPr>
          <w:color w:val="0D0D0D"/>
          <w:spacing w:val="-2"/>
        </w:rPr>
        <w:t> </w:t>
      </w:r>
      <w:r>
        <w:rPr>
          <w:color w:val="0D0D0D"/>
        </w:rPr>
        <w:t>сировини</w:t>
      </w:r>
      <w:r>
        <w:rPr>
          <w:color w:val="0D0D0D"/>
          <w:spacing w:val="-2"/>
        </w:rPr>
        <w:t> </w:t>
      </w:r>
      <w:r>
        <w:rPr>
          <w:color w:val="0D0D0D"/>
        </w:rPr>
        <w:t>та</w:t>
      </w:r>
      <w:r>
        <w:rPr>
          <w:color w:val="0D0D0D"/>
          <w:spacing w:val="-2"/>
        </w:rPr>
        <w:t> </w:t>
      </w:r>
      <w:r>
        <w:rPr>
          <w:color w:val="0D0D0D"/>
        </w:rPr>
        <w:t>матеріалів. </w:t>
      </w:r>
      <w:r>
        <w:rPr/>
        <w:t>В</w:t>
      </w:r>
      <w:r>
        <w:rPr>
          <w:spacing w:val="-2"/>
        </w:rPr>
        <w:t> </w:t>
      </w:r>
      <w:r>
        <w:rPr/>
        <w:t>таких</w:t>
      </w:r>
      <w:r>
        <w:rPr>
          <w:spacing w:val="-2"/>
        </w:rPr>
        <w:t> </w:t>
      </w:r>
      <w:r>
        <w:rPr/>
        <w:t>умовах технологічна модернізація та автоматизація процесів можуть підвищити ефективність підприємства та зробити його менш залежним від зовнішніх умов. При цьому не зникає необхідність постійно враховувати потенційні загрози безпеки та конфіденційності даних [46].</w:t>
      </w:r>
    </w:p>
    <w:p>
      <w:pPr>
        <w:pStyle w:val="BodyText"/>
        <w:spacing w:line="360" w:lineRule="auto"/>
        <w:ind w:right="722" w:firstLine="819"/>
      </w:pPr>
      <w:r>
        <w:rPr/>
        <w:t>Міжнародна співпраця та дипломатичні зусилля можуть допомогти залучити підтримку для адаптації підприємства до воєнних умов, але це потребує певних комунікативних та дипломатичних зусиль. Міжнародна підтримка може забезпечити певне підприємство недостатніми ресурсами, що можуть допомогти в непростих ситуаціях, але такі заходи не є гарантією постійного ресурсного забезпечення, що в свою чергу спонукає на пошук більш надійних рішень.</w:t>
      </w:r>
    </w:p>
    <w:p>
      <w:pPr>
        <w:pStyle w:val="BodyText"/>
        <w:spacing w:line="360" w:lineRule="auto"/>
        <w:ind w:right="721"/>
      </w:pPr>
      <w:r>
        <w:rPr/>
        <w:t>На питанні особливостей методів адаптивного управління в умовах війни</w:t>
      </w:r>
      <w:r>
        <w:rPr>
          <w:spacing w:val="-3"/>
        </w:rPr>
        <w:t> </w:t>
      </w:r>
      <w:r>
        <w:rPr/>
        <w:t>в</w:t>
      </w:r>
      <w:r>
        <w:rPr>
          <w:spacing w:val="-3"/>
        </w:rPr>
        <w:t> </w:t>
      </w:r>
      <w:r>
        <w:rPr/>
        <w:t>економічно-розвиненій</w:t>
      </w:r>
      <w:r>
        <w:rPr>
          <w:spacing w:val="-3"/>
        </w:rPr>
        <w:t> </w:t>
      </w:r>
      <w:r>
        <w:rPr/>
        <w:t>країні</w:t>
      </w:r>
      <w:r>
        <w:rPr>
          <w:spacing w:val="-3"/>
        </w:rPr>
        <w:t> </w:t>
      </w:r>
      <w:r>
        <w:rPr/>
        <w:t>в</w:t>
      </w:r>
      <w:r>
        <w:rPr>
          <w:spacing w:val="-3"/>
        </w:rPr>
        <w:t> </w:t>
      </w:r>
      <w:r>
        <w:rPr/>
        <w:t>ХХІ</w:t>
      </w:r>
      <w:r>
        <w:rPr>
          <w:spacing w:val="-3"/>
        </w:rPr>
        <w:t> </w:t>
      </w:r>
      <w:r>
        <w:rPr/>
        <w:t>столітті</w:t>
      </w:r>
      <w:r>
        <w:rPr>
          <w:spacing w:val="-3"/>
        </w:rPr>
        <w:t> </w:t>
      </w:r>
      <w:r>
        <w:rPr/>
        <w:t>зосереджено</w:t>
      </w:r>
      <w:r>
        <w:rPr>
          <w:spacing w:val="-3"/>
        </w:rPr>
        <w:t> </w:t>
      </w:r>
      <w:r>
        <w:rPr/>
        <w:t>дуже</w:t>
      </w:r>
      <w:r>
        <w:rPr>
          <w:spacing w:val="-3"/>
        </w:rPr>
        <w:t> </w:t>
      </w:r>
      <w:r>
        <w:rPr/>
        <w:t>мало думок, що вимагає від підприємців «босими» ногами проходити цей шлях</w:t>
      </w:r>
      <w:r>
        <w:rPr>
          <w:spacing w:val="40"/>
        </w:rPr>
        <w:t> </w:t>
      </w:r>
      <w:r>
        <w:rPr/>
        <w:t>та виживати, незважаючи на складні умови. Ситуація, з якою довелось зіштовхнутись українському бізнес-середовищу є достатньо незвичною та мало дослідженою, підприємцям доводиться приймати ризики та вживати непопулярні,</w:t>
      </w:r>
      <w:r>
        <w:rPr>
          <w:spacing w:val="-1"/>
        </w:rPr>
        <w:t> </w:t>
      </w:r>
      <w:r>
        <w:rPr/>
        <w:t>але</w:t>
      </w:r>
      <w:r>
        <w:rPr>
          <w:spacing w:val="-1"/>
        </w:rPr>
        <w:t> </w:t>
      </w:r>
      <w:r>
        <w:rPr/>
        <w:t>необхідні</w:t>
      </w:r>
      <w:r>
        <w:rPr>
          <w:spacing w:val="-1"/>
        </w:rPr>
        <w:t> </w:t>
      </w:r>
      <w:r>
        <w:rPr/>
        <w:t>заходи</w:t>
      </w:r>
      <w:r>
        <w:rPr>
          <w:spacing w:val="-1"/>
        </w:rPr>
        <w:t> </w:t>
      </w:r>
      <w:r>
        <w:rPr/>
        <w:t>для</w:t>
      </w:r>
      <w:r>
        <w:rPr>
          <w:spacing w:val="-1"/>
        </w:rPr>
        <w:t> </w:t>
      </w:r>
      <w:r>
        <w:rPr/>
        <w:t>збереження</w:t>
      </w:r>
      <w:r>
        <w:rPr>
          <w:spacing w:val="-1"/>
        </w:rPr>
        <w:t> </w:t>
      </w:r>
      <w:r>
        <w:rPr/>
        <w:t>бізнесу</w:t>
      </w:r>
      <w:r>
        <w:rPr>
          <w:spacing w:val="-1"/>
        </w:rPr>
        <w:t> </w:t>
      </w:r>
      <w:r>
        <w:rPr/>
        <w:t>та</w:t>
      </w:r>
      <w:r>
        <w:rPr>
          <w:spacing w:val="-1"/>
        </w:rPr>
        <w:t> </w:t>
      </w:r>
      <w:r>
        <w:rPr/>
        <w:t>виживання.</w:t>
      </w:r>
      <w:r>
        <w:rPr>
          <w:spacing w:val="-1"/>
        </w:rPr>
        <w:t> </w:t>
      </w:r>
      <w:r>
        <w:rPr/>
        <w:t>Це може</w:t>
      </w:r>
      <w:r>
        <w:rPr>
          <w:spacing w:val="76"/>
          <w:w w:val="150"/>
        </w:rPr>
        <w:t> </w:t>
      </w:r>
      <w:r>
        <w:rPr/>
        <w:t>включати</w:t>
      </w:r>
      <w:r>
        <w:rPr>
          <w:spacing w:val="76"/>
          <w:w w:val="150"/>
        </w:rPr>
        <w:t> </w:t>
      </w:r>
      <w:r>
        <w:rPr/>
        <w:t>зміну</w:t>
      </w:r>
      <w:r>
        <w:rPr>
          <w:spacing w:val="76"/>
          <w:w w:val="150"/>
        </w:rPr>
        <w:t> </w:t>
      </w:r>
      <w:r>
        <w:rPr/>
        <w:t>стратегії</w:t>
      </w:r>
      <w:r>
        <w:rPr>
          <w:spacing w:val="76"/>
          <w:w w:val="150"/>
        </w:rPr>
        <w:t> </w:t>
      </w:r>
      <w:r>
        <w:rPr/>
        <w:t>бізнесу,</w:t>
      </w:r>
      <w:r>
        <w:rPr>
          <w:spacing w:val="76"/>
          <w:w w:val="150"/>
        </w:rPr>
        <w:t> </w:t>
      </w:r>
      <w:r>
        <w:rPr/>
        <w:t>реорганізацію</w:t>
      </w:r>
      <w:r>
        <w:rPr>
          <w:spacing w:val="76"/>
          <w:w w:val="150"/>
        </w:rPr>
        <w:t> </w:t>
      </w:r>
      <w:r>
        <w:rPr/>
        <w:t>виробництва</w:t>
      </w:r>
      <w:r>
        <w:rPr>
          <w:spacing w:val="76"/>
          <w:w w:val="150"/>
        </w:rPr>
        <w:t> </w:t>
      </w:r>
      <w:r>
        <w:rPr/>
        <w:t>та</w:t>
      </w:r>
    </w:p>
    <w:p>
      <w:pPr>
        <w:spacing w:after="0" w:line="360" w:lineRule="auto"/>
        <w:sectPr>
          <w:pgSz w:w="11910" w:h="16840"/>
          <w:pgMar w:header="0" w:footer="1154" w:top="1040" w:bottom="1340" w:left="1040" w:right="300"/>
        </w:sectPr>
      </w:pPr>
    </w:p>
    <w:p>
      <w:pPr>
        <w:pStyle w:val="BodyText"/>
        <w:spacing w:line="360" w:lineRule="auto" w:before="77"/>
        <w:ind w:right="726" w:firstLine="0"/>
      </w:pPr>
      <w:r>
        <w:rPr/>
        <w:t>постачання, переорієнтацію на нові ринки чи товари, а також пошук альтернативних джерел ресурсів та фінансування.</w:t>
      </w:r>
    </w:p>
    <w:p>
      <w:pPr>
        <w:pStyle w:val="BodyText"/>
        <w:spacing w:line="360" w:lineRule="auto"/>
        <w:ind w:right="725"/>
      </w:pPr>
      <w:r>
        <w:rPr/>
        <w:t>Розгляд теорії адаптивного управління та відповідних методів для забезпечення адаптації підприємств в контексті воєнного конфлікту в економічно розвиненій країні може дати нові уявлення про те, як підприємства можуть ефективно пристосовуватися до непередбачуваних умов. Це може сприяти розвитку нових стратегій та методів управління, які дозволять підприємствам виживати та процвітати навіть у найскладніших </w:t>
      </w:r>
      <w:r>
        <w:rPr>
          <w:spacing w:val="-2"/>
        </w:rPr>
        <w:t>умовах.</w:t>
      </w:r>
    </w:p>
    <w:p>
      <w:pPr>
        <w:spacing w:after="0" w:line="360" w:lineRule="auto"/>
        <w:sectPr>
          <w:pgSz w:w="11910" w:h="16840"/>
          <w:pgMar w:header="0" w:footer="1154" w:top="1040" w:bottom="1340" w:left="1040" w:right="300"/>
        </w:sectPr>
      </w:pPr>
    </w:p>
    <w:p>
      <w:pPr>
        <w:pStyle w:val="Heading1"/>
        <w:spacing w:line="360" w:lineRule="auto"/>
        <w:ind w:left="739" w:right="0" w:firstLine="1090"/>
        <w:jc w:val="left"/>
      </w:pPr>
      <w:r>
        <w:rPr/>
        <w:t>РОЗДІЛ 2. АНАЛІЗ СИСТЕМИ АДАПТИВНИХ МЕТОДІВ УПРАВЛІННЯ</w:t>
      </w:r>
      <w:r>
        <w:rPr>
          <w:spacing w:val="-7"/>
        </w:rPr>
        <w:t> </w:t>
      </w:r>
      <w:r>
        <w:rPr/>
        <w:t>В</w:t>
      </w:r>
      <w:r>
        <w:rPr>
          <w:spacing w:val="-7"/>
        </w:rPr>
        <w:t> </w:t>
      </w:r>
      <w:r>
        <w:rPr/>
        <w:t>УМОВАХ</w:t>
      </w:r>
      <w:r>
        <w:rPr>
          <w:spacing w:val="-7"/>
        </w:rPr>
        <w:t> </w:t>
      </w:r>
      <w:r>
        <w:rPr/>
        <w:t>КРИЗОВИХ</w:t>
      </w:r>
      <w:r>
        <w:rPr>
          <w:spacing w:val="-7"/>
        </w:rPr>
        <w:t> </w:t>
      </w:r>
      <w:r>
        <w:rPr/>
        <w:t>СИТУАЦІЙ</w:t>
      </w:r>
      <w:r>
        <w:rPr>
          <w:spacing w:val="-3"/>
        </w:rPr>
        <w:t> </w:t>
      </w:r>
      <w:r>
        <w:rPr/>
        <w:t>ПП</w:t>
      </w:r>
      <w:r>
        <w:rPr>
          <w:spacing w:val="-7"/>
        </w:rPr>
        <w:t> </w:t>
      </w:r>
      <w:r>
        <w:rPr/>
        <w:t>«МАРІСКО»</w:t>
      </w:r>
    </w:p>
    <w:p>
      <w:pPr>
        <w:pStyle w:val="Heading2"/>
        <w:spacing w:before="72"/>
        <w:ind w:left="2041"/>
        <w:jc w:val="both"/>
      </w:pPr>
      <w:r>
        <w:rPr/>
        <w:t>2.1.</w:t>
      </w:r>
      <w:r>
        <w:rPr>
          <w:spacing w:val="-2"/>
        </w:rPr>
        <w:t> </w:t>
      </w:r>
      <w:r>
        <w:rPr/>
        <w:t>Загальна</w:t>
      </w:r>
      <w:r>
        <w:rPr>
          <w:spacing w:val="-2"/>
        </w:rPr>
        <w:t> </w:t>
      </w:r>
      <w:r>
        <w:rPr/>
        <w:t>характеристика</w:t>
      </w:r>
      <w:r>
        <w:rPr>
          <w:spacing w:val="-2"/>
        </w:rPr>
        <w:t> </w:t>
      </w:r>
      <w:r>
        <w:rPr/>
        <w:t>діяльності</w:t>
      </w:r>
      <w:r>
        <w:rPr>
          <w:spacing w:val="-1"/>
        </w:rPr>
        <w:t> </w:t>
      </w:r>
      <w:r>
        <w:rPr/>
        <w:t>ПП</w:t>
      </w:r>
      <w:r>
        <w:rPr>
          <w:spacing w:val="-2"/>
        </w:rPr>
        <w:t> «Маріско».</w:t>
      </w:r>
    </w:p>
    <w:p>
      <w:pPr>
        <w:spacing w:line="360" w:lineRule="auto" w:before="218"/>
        <w:ind w:left="663" w:right="731" w:firstLine="708"/>
        <w:jc w:val="both"/>
        <w:rPr>
          <w:sz w:val="28"/>
        </w:rPr>
      </w:pPr>
      <w:r>
        <w:rPr>
          <w:sz w:val="28"/>
        </w:rPr>
        <w:t>Основним напрямком діяльності ПП «Маріско» є надання в оренду й експлуатацію </w:t>
      </w:r>
      <w:r>
        <w:rPr>
          <w:sz w:val="26"/>
        </w:rPr>
        <w:t>власного чи орендованого </w:t>
      </w:r>
      <w:r>
        <w:rPr>
          <w:sz w:val="28"/>
        </w:rPr>
        <w:t>нерухомого майна.</w:t>
      </w:r>
    </w:p>
    <w:p>
      <w:pPr>
        <w:pStyle w:val="BodyText"/>
        <w:spacing w:line="360" w:lineRule="auto"/>
        <w:ind w:right="726"/>
      </w:pPr>
      <w:r>
        <w:rPr/>
        <w:t>Особливістю діяльності підприємства є асортимент нерухомості, що надається в оренду, експлуатацію або будується, такі як офісні приміщення, комерційні</w:t>
      </w:r>
      <w:r>
        <w:rPr>
          <w:spacing w:val="-4"/>
        </w:rPr>
        <w:t> </w:t>
      </w:r>
      <w:r>
        <w:rPr/>
        <w:t>простори,</w:t>
      </w:r>
      <w:r>
        <w:rPr>
          <w:spacing w:val="-4"/>
        </w:rPr>
        <w:t> </w:t>
      </w:r>
      <w:r>
        <w:rPr/>
        <w:t>житлові</w:t>
      </w:r>
      <w:r>
        <w:rPr>
          <w:spacing w:val="-4"/>
        </w:rPr>
        <w:t> </w:t>
      </w:r>
      <w:r>
        <w:rPr/>
        <w:t>та</w:t>
      </w:r>
      <w:r>
        <w:rPr>
          <w:spacing w:val="-4"/>
        </w:rPr>
        <w:t> </w:t>
      </w:r>
      <w:r>
        <w:rPr/>
        <w:t>нежитлові</w:t>
      </w:r>
      <w:r>
        <w:rPr>
          <w:spacing w:val="-4"/>
        </w:rPr>
        <w:t> </w:t>
      </w:r>
      <w:r>
        <w:rPr/>
        <w:t>будинки,</w:t>
      </w:r>
      <w:r>
        <w:rPr>
          <w:spacing w:val="-4"/>
        </w:rPr>
        <w:t> </w:t>
      </w:r>
      <w:r>
        <w:rPr/>
        <w:t>складські</w:t>
      </w:r>
      <w:r>
        <w:rPr>
          <w:spacing w:val="-4"/>
        </w:rPr>
        <w:t> </w:t>
      </w:r>
      <w:r>
        <w:rPr/>
        <w:t>приміщення. На сьогоднішній день ПП «Маріско» акцентує свою увагу на будівництві житлових будівель таких як не багатоповерхові будинки та апартаменти.</w:t>
      </w:r>
    </w:p>
    <w:p>
      <w:pPr>
        <w:spacing w:before="0"/>
        <w:ind w:left="8434" w:right="0" w:firstLine="0"/>
        <w:jc w:val="both"/>
        <w:rPr>
          <w:i/>
          <w:sz w:val="28"/>
        </w:rPr>
      </w:pPr>
      <w:r>
        <w:rPr>
          <w:i/>
          <w:color w:val="1F2121"/>
          <w:sz w:val="28"/>
        </w:rPr>
        <w:t>Таблиця</w:t>
      </w:r>
      <w:r>
        <w:rPr>
          <w:i/>
          <w:color w:val="1F2121"/>
          <w:spacing w:val="-7"/>
          <w:sz w:val="28"/>
        </w:rPr>
        <w:t> </w:t>
      </w:r>
      <w:r>
        <w:rPr>
          <w:i/>
          <w:color w:val="1F2121"/>
          <w:spacing w:val="-5"/>
          <w:sz w:val="28"/>
        </w:rPr>
        <w:t>2.1</w:t>
      </w:r>
    </w:p>
    <w:p>
      <w:pPr>
        <w:spacing w:before="161"/>
        <w:ind w:left="2117" w:right="0" w:firstLine="0"/>
        <w:jc w:val="left"/>
        <w:rPr>
          <w:b/>
          <w:sz w:val="28"/>
        </w:rPr>
      </w:pPr>
      <w:r>
        <w:rPr>
          <w:b/>
          <w:color w:val="1F2121"/>
          <w:sz w:val="28"/>
        </w:rPr>
        <w:t>Загальна</w:t>
      </w:r>
      <w:r>
        <w:rPr>
          <w:b/>
          <w:color w:val="1F2121"/>
          <w:spacing w:val="-3"/>
          <w:sz w:val="28"/>
        </w:rPr>
        <w:t> </w:t>
      </w:r>
      <w:r>
        <w:rPr>
          <w:b/>
          <w:color w:val="1F2121"/>
          <w:sz w:val="28"/>
        </w:rPr>
        <w:t>характеристика підприємства ПП</w:t>
      </w:r>
      <w:r>
        <w:rPr>
          <w:b/>
          <w:color w:val="1F2121"/>
          <w:spacing w:val="-1"/>
          <w:sz w:val="28"/>
        </w:rPr>
        <w:t> </w:t>
      </w:r>
      <w:r>
        <w:rPr>
          <w:b/>
          <w:spacing w:val="-2"/>
          <w:sz w:val="28"/>
        </w:rPr>
        <w:t>«</w:t>
      </w:r>
      <w:r>
        <w:rPr>
          <w:b/>
          <w:color w:val="1F2121"/>
          <w:spacing w:val="-2"/>
          <w:sz w:val="28"/>
        </w:rPr>
        <w:t>Маріско»</w:t>
      </w:r>
    </w:p>
    <w:p>
      <w:pPr>
        <w:pStyle w:val="BodyText"/>
        <w:ind w:left="0" w:firstLine="0"/>
        <w:jc w:val="left"/>
        <w:rPr>
          <w:b/>
          <w:sz w:val="14"/>
        </w:rPr>
      </w:pPr>
    </w:p>
    <w:tbl>
      <w:tblPr>
        <w:tblW w:w="0" w:type="auto"/>
        <w:jc w:val="left"/>
        <w:tblInd w:w="6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496"/>
        <w:gridCol w:w="6260"/>
      </w:tblGrid>
      <w:tr>
        <w:trPr>
          <w:trHeight w:val="316" w:hRule="atLeast"/>
        </w:trPr>
        <w:tc>
          <w:tcPr>
            <w:tcW w:w="3496" w:type="dxa"/>
          </w:tcPr>
          <w:p>
            <w:pPr>
              <w:pStyle w:val="TableParagraph"/>
              <w:spacing w:line="275" w:lineRule="exact"/>
              <w:ind w:left="0" w:right="9"/>
              <w:jc w:val="center"/>
              <w:rPr>
                <w:i/>
                <w:sz w:val="24"/>
              </w:rPr>
            </w:pPr>
            <w:r>
              <w:rPr>
                <w:i/>
                <w:color w:val="1F2121"/>
                <w:spacing w:val="-2"/>
                <w:sz w:val="24"/>
              </w:rPr>
              <w:t>Категорії</w:t>
            </w:r>
          </w:p>
        </w:tc>
        <w:tc>
          <w:tcPr>
            <w:tcW w:w="6260" w:type="dxa"/>
          </w:tcPr>
          <w:p>
            <w:pPr>
              <w:pStyle w:val="TableParagraph"/>
              <w:spacing w:line="275" w:lineRule="exact"/>
              <w:ind w:left="0" w:right="9"/>
              <w:jc w:val="center"/>
              <w:rPr>
                <w:i/>
                <w:sz w:val="24"/>
              </w:rPr>
            </w:pPr>
            <w:r>
              <w:rPr>
                <w:i/>
                <w:color w:val="1F2121"/>
                <w:spacing w:val="-2"/>
                <w:sz w:val="24"/>
              </w:rPr>
              <w:t>Інформація</w:t>
            </w:r>
          </w:p>
        </w:tc>
      </w:tr>
      <w:tr>
        <w:trPr>
          <w:trHeight w:val="317" w:hRule="atLeast"/>
        </w:trPr>
        <w:tc>
          <w:tcPr>
            <w:tcW w:w="3496" w:type="dxa"/>
          </w:tcPr>
          <w:p>
            <w:pPr>
              <w:pStyle w:val="TableParagraph"/>
              <w:ind w:left="0" w:right="9"/>
              <w:jc w:val="center"/>
              <w:rPr>
                <w:i/>
                <w:sz w:val="24"/>
              </w:rPr>
            </w:pPr>
            <w:r>
              <w:rPr>
                <w:i/>
                <w:color w:val="1F2121"/>
                <w:spacing w:val="-10"/>
                <w:sz w:val="24"/>
              </w:rPr>
              <w:t>1</w:t>
            </w:r>
          </w:p>
        </w:tc>
        <w:tc>
          <w:tcPr>
            <w:tcW w:w="6260" w:type="dxa"/>
          </w:tcPr>
          <w:p>
            <w:pPr>
              <w:pStyle w:val="TableParagraph"/>
              <w:ind w:left="2" w:right="9"/>
              <w:jc w:val="center"/>
              <w:rPr>
                <w:i/>
                <w:sz w:val="24"/>
              </w:rPr>
            </w:pPr>
            <w:r>
              <w:rPr>
                <w:i/>
                <w:color w:val="1F2121"/>
                <w:spacing w:val="-10"/>
                <w:sz w:val="24"/>
              </w:rPr>
              <w:t>2</w:t>
            </w:r>
          </w:p>
        </w:tc>
      </w:tr>
      <w:tr>
        <w:trPr>
          <w:trHeight w:val="634" w:hRule="atLeast"/>
        </w:trPr>
        <w:tc>
          <w:tcPr>
            <w:tcW w:w="3496" w:type="dxa"/>
          </w:tcPr>
          <w:p>
            <w:pPr>
              <w:pStyle w:val="TableParagraph"/>
              <w:spacing w:line="275" w:lineRule="exact"/>
              <w:rPr>
                <w:sz w:val="24"/>
              </w:rPr>
            </w:pPr>
            <w:r>
              <w:rPr>
                <w:sz w:val="24"/>
              </w:rPr>
              <w:t>1.</w:t>
            </w:r>
            <w:r>
              <w:rPr>
                <w:spacing w:val="-4"/>
                <w:sz w:val="24"/>
              </w:rPr>
              <w:t> </w:t>
            </w:r>
            <w:r>
              <w:rPr>
                <w:sz w:val="24"/>
              </w:rPr>
              <w:t>Повна</w:t>
            </w:r>
            <w:r>
              <w:rPr>
                <w:spacing w:val="-4"/>
                <w:sz w:val="24"/>
              </w:rPr>
              <w:t> </w:t>
            </w:r>
            <w:r>
              <w:rPr>
                <w:sz w:val="24"/>
              </w:rPr>
              <w:t>та</w:t>
            </w:r>
            <w:r>
              <w:rPr>
                <w:spacing w:val="-4"/>
                <w:sz w:val="24"/>
              </w:rPr>
              <w:t> </w:t>
            </w:r>
            <w:r>
              <w:rPr>
                <w:sz w:val="24"/>
              </w:rPr>
              <w:t>скорочена</w:t>
            </w:r>
            <w:r>
              <w:rPr>
                <w:spacing w:val="-4"/>
                <w:sz w:val="24"/>
              </w:rPr>
              <w:t> назва</w:t>
            </w:r>
          </w:p>
          <w:p>
            <w:pPr>
              <w:pStyle w:val="TableParagraph"/>
              <w:spacing w:before="41"/>
              <w:rPr>
                <w:sz w:val="24"/>
              </w:rPr>
            </w:pPr>
            <w:r>
              <w:rPr>
                <w:spacing w:val="-2"/>
                <w:sz w:val="24"/>
              </w:rPr>
              <w:t>підприємства</w:t>
            </w:r>
          </w:p>
        </w:tc>
        <w:tc>
          <w:tcPr>
            <w:tcW w:w="6260" w:type="dxa"/>
          </w:tcPr>
          <w:p>
            <w:pPr>
              <w:pStyle w:val="TableParagraph"/>
              <w:spacing w:line="275" w:lineRule="exact"/>
              <w:ind w:left="110"/>
              <w:rPr>
                <w:sz w:val="24"/>
              </w:rPr>
            </w:pPr>
            <w:r>
              <w:rPr>
                <w:sz w:val="24"/>
              </w:rPr>
              <w:t>Приватне</w:t>
            </w:r>
            <w:r>
              <w:rPr>
                <w:spacing w:val="-5"/>
                <w:sz w:val="24"/>
              </w:rPr>
              <w:t> </w:t>
            </w:r>
            <w:r>
              <w:rPr>
                <w:sz w:val="24"/>
              </w:rPr>
              <w:t>підприємство</w:t>
            </w:r>
            <w:r>
              <w:rPr>
                <w:spacing w:val="-3"/>
                <w:sz w:val="24"/>
              </w:rPr>
              <w:t> </w:t>
            </w:r>
            <w:r>
              <w:rPr>
                <w:spacing w:val="-2"/>
                <w:sz w:val="24"/>
              </w:rPr>
              <w:t>«Маріско»</w:t>
            </w:r>
          </w:p>
        </w:tc>
      </w:tr>
      <w:tr>
        <w:trPr>
          <w:trHeight w:val="315" w:hRule="atLeast"/>
        </w:trPr>
        <w:tc>
          <w:tcPr>
            <w:tcW w:w="3496" w:type="dxa"/>
          </w:tcPr>
          <w:p>
            <w:pPr>
              <w:pStyle w:val="TableParagraph"/>
              <w:spacing w:line="275" w:lineRule="exact"/>
              <w:rPr>
                <w:sz w:val="24"/>
              </w:rPr>
            </w:pPr>
            <w:r>
              <w:rPr>
                <w:sz w:val="24"/>
              </w:rPr>
              <w:t>Скорочена</w:t>
            </w:r>
            <w:r>
              <w:rPr>
                <w:spacing w:val="-9"/>
                <w:sz w:val="24"/>
              </w:rPr>
              <w:t> </w:t>
            </w:r>
            <w:r>
              <w:rPr>
                <w:spacing w:val="-2"/>
                <w:sz w:val="24"/>
              </w:rPr>
              <w:t>назва</w:t>
            </w:r>
          </w:p>
        </w:tc>
        <w:tc>
          <w:tcPr>
            <w:tcW w:w="6260" w:type="dxa"/>
          </w:tcPr>
          <w:p>
            <w:pPr>
              <w:pStyle w:val="TableParagraph"/>
              <w:spacing w:line="275" w:lineRule="exact"/>
              <w:ind w:left="110"/>
              <w:rPr>
                <w:sz w:val="24"/>
              </w:rPr>
            </w:pPr>
            <w:r>
              <w:rPr>
                <w:sz w:val="24"/>
              </w:rPr>
              <w:t>ПП</w:t>
            </w:r>
            <w:r>
              <w:rPr>
                <w:spacing w:val="-2"/>
                <w:sz w:val="24"/>
              </w:rPr>
              <w:t> «Маріско»</w:t>
            </w:r>
          </w:p>
        </w:tc>
      </w:tr>
      <w:tr>
        <w:trPr>
          <w:trHeight w:val="318" w:hRule="atLeast"/>
        </w:trPr>
        <w:tc>
          <w:tcPr>
            <w:tcW w:w="3496" w:type="dxa"/>
          </w:tcPr>
          <w:p>
            <w:pPr>
              <w:pStyle w:val="TableParagraph"/>
              <w:rPr>
                <w:sz w:val="24"/>
              </w:rPr>
            </w:pPr>
            <w:r>
              <w:rPr>
                <w:sz w:val="24"/>
              </w:rPr>
              <w:t>2.</w:t>
            </w:r>
            <w:r>
              <w:rPr>
                <w:spacing w:val="-5"/>
                <w:sz w:val="24"/>
              </w:rPr>
              <w:t> </w:t>
            </w:r>
            <w:r>
              <w:rPr>
                <w:sz w:val="24"/>
              </w:rPr>
              <w:t>Дата</w:t>
            </w:r>
            <w:r>
              <w:rPr>
                <w:spacing w:val="-5"/>
                <w:sz w:val="24"/>
              </w:rPr>
              <w:t> </w:t>
            </w:r>
            <w:r>
              <w:rPr>
                <w:sz w:val="24"/>
              </w:rPr>
              <w:t>реєстрації</w:t>
            </w:r>
            <w:r>
              <w:rPr>
                <w:spacing w:val="-4"/>
                <w:sz w:val="24"/>
              </w:rPr>
              <w:t> </w:t>
            </w:r>
            <w:r>
              <w:rPr>
                <w:spacing w:val="-2"/>
                <w:sz w:val="24"/>
              </w:rPr>
              <w:t>підприємства</w:t>
            </w:r>
          </w:p>
        </w:tc>
        <w:tc>
          <w:tcPr>
            <w:tcW w:w="6260" w:type="dxa"/>
          </w:tcPr>
          <w:p>
            <w:pPr>
              <w:pStyle w:val="TableParagraph"/>
              <w:ind w:left="110"/>
              <w:rPr>
                <w:sz w:val="24"/>
              </w:rPr>
            </w:pPr>
            <w:r>
              <w:rPr>
                <w:sz w:val="24"/>
              </w:rPr>
              <w:t>зареєстроване</w:t>
            </w:r>
            <w:r>
              <w:rPr>
                <w:spacing w:val="-5"/>
                <w:sz w:val="24"/>
              </w:rPr>
              <w:t> </w:t>
            </w:r>
            <w:r>
              <w:rPr>
                <w:sz w:val="24"/>
              </w:rPr>
              <w:t>в</w:t>
            </w:r>
            <w:r>
              <w:rPr>
                <w:spacing w:val="-4"/>
                <w:sz w:val="24"/>
              </w:rPr>
              <w:t> </w:t>
            </w:r>
            <w:r>
              <w:rPr>
                <w:sz w:val="24"/>
              </w:rPr>
              <w:t>Україні</w:t>
            </w:r>
            <w:r>
              <w:rPr>
                <w:spacing w:val="-4"/>
                <w:sz w:val="24"/>
              </w:rPr>
              <w:t> </w:t>
            </w:r>
            <w:r>
              <w:rPr>
                <w:sz w:val="24"/>
              </w:rPr>
              <w:t>08.09.2015</w:t>
            </w:r>
            <w:r>
              <w:rPr>
                <w:spacing w:val="-3"/>
                <w:sz w:val="24"/>
              </w:rPr>
              <w:t> </w:t>
            </w:r>
            <w:r>
              <w:rPr>
                <w:sz w:val="24"/>
              </w:rPr>
              <w:t>(8</w:t>
            </w:r>
            <w:r>
              <w:rPr>
                <w:spacing w:val="-3"/>
                <w:sz w:val="24"/>
              </w:rPr>
              <w:t> </w:t>
            </w:r>
            <w:r>
              <w:rPr>
                <w:sz w:val="24"/>
              </w:rPr>
              <w:t>років</w:t>
            </w:r>
            <w:r>
              <w:rPr>
                <w:spacing w:val="-4"/>
                <w:sz w:val="24"/>
              </w:rPr>
              <w:t> </w:t>
            </w:r>
            <w:r>
              <w:rPr>
                <w:sz w:val="24"/>
              </w:rPr>
              <w:t>8</w:t>
            </w:r>
            <w:r>
              <w:rPr>
                <w:spacing w:val="-3"/>
                <w:sz w:val="24"/>
              </w:rPr>
              <w:t> </w:t>
            </w:r>
            <w:r>
              <w:rPr>
                <w:spacing w:val="-2"/>
                <w:sz w:val="24"/>
              </w:rPr>
              <w:t>місяців)</w:t>
            </w:r>
          </w:p>
        </w:tc>
      </w:tr>
      <w:tr>
        <w:trPr>
          <w:trHeight w:val="633" w:hRule="atLeast"/>
        </w:trPr>
        <w:tc>
          <w:tcPr>
            <w:tcW w:w="3496" w:type="dxa"/>
          </w:tcPr>
          <w:p>
            <w:pPr>
              <w:pStyle w:val="TableParagraph"/>
              <w:spacing w:line="275" w:lineRule="exact"/>
              <w:rPr>
                <w:sz w:val="24"/>
              </w:rPr>
            </w:pPr>
            <w:r>
              <w:rPr>
                <w:sz w:val="24"/>
              </w:rPr>
              <w:t>3.</w:t>
            </w:r>
            <w:r>
              <w:rPr>
                <w:spacing w:val="-4"/>
                <w:sz w:val="24"/>
              </w:rPr>
              <w:t> </w:t>
            </w:r>
            <w:r>
              <w:rPr>
                <w:sz w:val="24"/>
              </w:rPr>
              <w:t>Поштова</w:t>
            </w:r>
            <w:r>
              <w:rPr>
                <w:spacing w:val="-5"/>
                <w:sz w:val="24"/>
              </w:rPr>
              <w:t> </w:t>
            </w:r>
            <w:r>
              <w:rPr>
                <w:sz w:val="24"/>
              </w:rPr>
              <w:t>та</w:t>
            </w:r>
            <w:r>
              <w:rPr>
                <w:spacing w:val="-4"/>
                <w:sz w:val="24"/>
              </w:rPr>
              <w:t> </w:t>
            </w:r>
            <w:r>
              <w:rPr>
                <w:sz w:val="24"/>
              </w:rPr>
              <w:t>юридична</w:t>
            </w:r>
            <w:r>
              <w:rPr>
                <w:spacing w:val="-4"/>
                <w:sz w:val="24"/>
              </w:rPr>
              <w:t> </w:t>
            </w:r>
            <w:r>
              <w:rPr>
                <w:spacing w:val="-2"/>
                <w:sz w:val="24"/>
              </w:rPr>
              <w:t>адреси</w:t>
            </w:r>
          </w:p>
          <w:p>
            <w:pPr>
              <w:pStyle w:val="TableParagraph"/>
              <w:spacing w:before="41"/>
              <w:rPr>
                <w:sz w:val="24"/>
              </w:rPr>
            </w:pPr>
            <w:r>
              <w:rPr>
                <w:spacing w:val="-2"/>
                <w:sz w:val="24"/>
              </w:rPr>
              <w:t>підприємства</w:t>
            </w:r>
          </w:p>
        </w:tc>
        <w:tc>
          <w:tcPr>
            <w:tcW w:w="6260" w:type="dxa"/>
          </w:tcPr>
          <w:p>
            <w:pPr>
              <w:pStyle w:val="TableParagraph"/>
              <w:spacing w:line="275" w:lineRule="exact"/>
              <w:ind w:left="110"/>
              <w:rPr>
                <w:sz w:val="24"/>
              </w:rPr>
            </w:pPr>
            <w:r>
              <w:rPr>
                <w:sz w:val="24"/>
              </w:rPr>
              <w:t>Одеська</w:t>
            </w:r>
            <w:r>
              <w:rPr>
                <w:spacing w:val="-3"/>
                <w:sz w:val="24"/>
              </w:rPr>
              <w:t> </w:t>
            </w:r>
            <w:r>
              <w:rPr>
                <w:sz w:val="24"/>
              </w:rPr>
              <w:t>обл.,</w:t>
            </w:r>
            <w:r>
              <w:rPr>
                <w:spacing w:val="-1"/>
                <w:sz w:val="24"/>
              </w:rPr>
              <w:t> </w:t>
            </w:r>
            <w:r>
              <w:rPr>
                <w:sz w:val="24"/>
              </w:rPr>
              <w:t>місто</w:t>
            </w:r>
            <w:r>
              <w:rPr>
                <w:spacing w:val="-1"/>
                <w:sz w:val="24"/>
              </w:rPr>
              <w:t> </w:t>
            </w:r>
            <w:r>
              <w:rPr>
                <w:sz w:val="24"/>
              </w:rPr>
              <w:t>Одеса,</w:t>
            </w:r>
            <w:r>
              <w:rPr>
                <w:spacing w:val="-1"/>
                <w:sz w:val="24"/>
              </w:rPr>
              <w:t> </w:t>
            </w:r>
            <w:r>
              <w:rPr>
                <w:sz w:val="24"/>
              </w:rPr>
              <w:t>вул.</w:t>
            </w:r>
            <w:r>
              <w:rPr>
                <w:spacing w:val="-1"/>
                <w:sz w:val="24"/>
              </w:rPr>
              <w:t> </w:t>
            </w:r>
            <w:r>
              <w:rPr>
                <w:spacing w:val="-2"/>
                <w:sz w:val="24"/>
              </w:rPr>
              <w:t>Костанді</w:t>
            </w:r>
          </w:p>
        </w:tc>
      </w:tr>
      <w:tr>
        <w:trPr>
          <w:trHeight w:val="316" w:hRule="atLeast"/>
        </w:trPr>
        <w:tc>
          <w:tcPr>
            <w:tcW w:w="3496" w:type="dxa"/>
          </w:tcPr>
          <w:p>
            <w:pPr>
              <w:pStyle w:val="TableParagraph"/>
              <w:spacing w:line="275" w:lineRule="exact"/>
              <w:rPr>
                <w:sz w:val="24"/>
              </w:rPr>
            </w:pPr>
            <w:r>
              <w:rPr>
                <w:sz w:val="24"/>
              </w:rPr>
              <w:t>4.</w:t>
            </w:r>
            <w:r>
              <w:rPr>
                <w:spacing w:val="-1"/>
                <w:sz w:val="24"/>
              </w:rPr>
              <w:t> </w:t>
            </w:r>
            <w:r>
              <w:rPr>
                <w:sz w:val="24"/>
              </w:rPr>
              <w:t>Код</w:t>
            </w:r>
            <w:r>
              <w:rPr>
                <w:spacing w:val="-2"/>
                <w:sz w:val="24"/>
              </w:rPr>
              <w:t> ЄДРПОУ</w:t>
            </w:r>
          </w:p>
        </w:tc>
        <w:tc>
          <w:tcPr>
            <w:tcW w:w="6260" w:type="dxa"/>
          </w:tcPr>
          <w:p>
            <w:pPr>
              <w:pStyle w:val="TableParagraph"/>
              <w:spacing w:line="275" w:lineRule="exact"/>
              <w:ind w:left="110"/>
              <w:rPr>
                <w:sz w:val="24"/>
              </w:rPr>
            </w:pPr>
            <w:r>
              <w:rPr>
                <w:spacing w:val="-2"/>
                <w:sz w:val="24"/>
              </w:rPr>
              <w:t>39999132</w:t>
            </w:r>
          </w:p>
        </w:tc>
      </w:tr>
      <w:tr>
        <w:trPr>
          <w:trHeight w:val="317" w:hRule="atLeast"/>
        </w:trPr>
        <w:tc>
          <w:tcPr>
            <w:tcW w:w="3496" w:type="dxa"/>
          </w:tcPr>
          <w:p>
            <w:pPr>
              <w:pStyle w:val="TableParagraph"/>
              <w:rPr>
                <w:sz w:val="24"/>
              </w:rPr>
            </w:pPr>
            <w:r>
              <w:rPr>
                <w:sz w:val="24"/>
              </w:rPr>
              <w:t>Уповноважені</w:t>
            </w:r>
            <w:r>
              <w:rPr>
                <w:spacing w:val="-12"/>
                <w:sz w:val="24"/>
              </w:rPr>
              <w:t> </w:t>
            </w:r>
            <w:r>
              <w:rPr>
                <w:spacing w:val="-2"/>
                <w:sz w:val="24"/>
              </w:rPr>
              <w:t>особи</w:t>
            </w:r>
          </w:p>
        </w:tc>
        <w:tc>
          <w:tcPr>
            <w:tcW w:w="6260" w:type="dxa"/>
          </w:tcPr>
          <w:p>
            <w:pPr>
              <w:pStyle w:val="TableParagraph"/>
              <w:ind w:left="110"/>
              <w:rPr>
                <w:sz w:val="24"/>
              </w:rPr>
            </w:pPr>
            <w:hyperlink r:id="rId9">
              <w:r>
                <w:rPr>
                  <w:sz w:val="24"/>
                </w:rPr>
                <w:t>Чорний</w:t>
              </w:r>
            </w:hyperlink>
            <w:r>
              <w:rPr>
                <w:spacing w:val="-5"/>
                <w:sz w:val="24"/>
              </w:rPr>
              <w:t> </w:t>
            </w:r>
            <w:r>
              <w:rPr>
                <w:sz w:val="24"/>
              </w:rPr>
              <w:t>Вадим</w:t>
            </w:r>
            <w:r>
              <w:rPr>
                <w:spacing w:val="-5"/>
                <w:sz w:val="24"/>
              </w:rPr>
              <w:t> </w:t>
            </w:r>
            <w:r>
              <w:rPr>
                <w:spacing w:val="-2"/>
                <w:sz w:val="24"/>
              </w:rPr>
              <w:t>Львович</w:t>
            </w:r>
          </w:p>
        </w:tc>
      </w:tr>
      <w:tr>
        <w:trPr>
          <w:trHeight w:val="316" w:hRule="atLeast"/>
        </w:trPr>
        <w:tc>
          <w:tcPr>
            <w:tcW w:w="3496" w:type="dxa"/>
          </w:tcPr>
          <w:p>
            <w:pPr>
              <w:pStyle w:val="TableParagraph"/>
              <w:spacing w:line="275" w:lineRule="exact"/>
              <w:rPr>
                <w:sz w:val="24"/>
              </w:rPr>
            </w:pPr>
            <w:r>
              <w:rPr>
                <w:sz w:val="24"/>
              </w:rPr>
              <w:t>Розмір статутного </w:t>
            </w:r>
            <w:r>
              <w:rPr>
                <w:spacing w:val="-2"/>
                <w:sz w:val="24"/>
              </w:rPr>
              <w:t>капіталу</w:t>
            </w:r>
          </w:p>
        </w:tc>
        <w:tc>
          <w:tcPr>
            <w:tcW w:w="6260" w:type="dxa"/>
          </w:tcPr>
          <w:p>
            <w:pPr>
              <w:pStyle w:val="TableParagraph"/>
              <w:spacing w:line="275" w:lineRule="exact"/>
              <w:ind w:left="110"/>
              <w:rPr>
                <w:sz w:val="24"/>
              </w:rPr>
            </w:pPr>
            <w:r>
              <w:rPr>
                <w:sz w:val="24"/>
              </w:rPr>
              <w:t>2 643 877,00 </w:t>
            </w:r>
            <w:r>
              <w:rPr>
                <w:spacing w:val="-5"/>
                <w:sz w:val="24"/>
              </w:rPr>
              <w:t>грн</w:t>
            </w:r>
          </w:p>
        </w:tc>
      </w:tr>
      <w:tr>
        <w:trPr>
          <w:trHeight w:val="2066" w:hRule="atLeast"/>
        </w:trPr>
        <w:tc>
          <w:tcPr>
            <w:tcW w:w="3496" w:type="dxa"/>
          </w:tcPr>
          <w:p>
            <w:pPr>
              <w:pStyle w:val="TableParagraph"/>
              <w:spacing w:line="276" w:lineRule="auto"/>
              <w:rPr>
                <w:sz w:val="24"/>
              </w:rPr>
            </w:pPr>
            <w:r>
              <w:rPr>
                <w:sz w:val="24"/>
              </w:rPr>
              <w:t>5.</w:t>
            </w:r>
            <w:r>
              <w:rPr>
                <w:spacing w:val="-10"/>
                <w:sz w:val="24"/>
              </w:rPr>
              <w:t> </w:t>
            </w:r>
            <w:r>
              <w:rPr>
                <w:sz w:val="24"/>
              </w:rPr>
              <w:t>Вид</w:t>
            </w:r>
            <w:r>
              <w:rPr>
                <w:spacing w:val="-11"/>
                <w:sz w:val="24"/>
              </w:rPr>
              <w:t> </w:t>
            </w:r>
            <w:r>
              <w:rPr>
                <w:sz w:val="24"/>
              </w:rPr>
              <w:t>діяльності</w:t>
            </w:r>
            <w:r>
              <w:rPr>
                <w:spacing w:val="-11"/>
                <w:sz w:val="24"/>
              </w:rPr>
              <w:t> </w:t>
            </w:r>
            <w:r>
              <w:rPr>
                <w:sz w:val="24"/>
              </w:rPr>
              <w:t>(основний</w:t>
            </w:r>
            <w:r>
              <w:rPr>
                <w:spacing w:val="-11"/>
                <w:sz w:val="24"/>
              </w:rPr>
              <w:t> </w:t>
            </w:r>
            <w:r>
              <w:rPr>
                <w:sz w:val="24"/>
              </w:rPr>
              <w:t>та </w:t>
            </w:r>
            <w:r>
              <w:rPr>
                <w:spacing w:val="-2"/>
                <w:sz w:val="24"/>
              </w:rPr>
              <w:t>інші)</w:t>
            </w:r>
          </w:p>
        </w:tc>
        <w:tc>
          <w:tcPr>
            <w:tcW w:w="6260" w:type="dxa"/>
          </w:tcPr>
          <w:p>
            <w:pPr>
              <w:pStyle w:val="TableParagraph"/>
              <w:spacing w:line="276" w:lineRule="auto"/>
              <w:ind w:left="110"/>
              <w:rPr>
                <w:sz w:val="24"/>
              </w:rPr>
            </w:pPr>
            <w:r>
              <w:rPr>
                <w:sz w:val="24"/>
              </w:rPr>
              <w:t>68.20</w:t>
            </w:r>
            <w:r>
              <w:rPr>
                <w:spacing w:val="-6"/>
                <w:sz w:val="24"/>
              </w:rPr>
              <w:t> </w:t>
            </w:r>
            <w:r>
              <w:rPr>
                <w:sz w:val="24"/>
              </w:rPr>
              <w:t>Надання</w:t>
            </w:r>
            <w:r>
              <w:rPr>
                <w:spacing w:val="-7"/>
                <w:sz w:val="24"/>
              </w:rPr>
              <w:t> </w:t>
            </w:r>
            <w:r>
              <w:rPr>
                <w:sz w:val="24"/>
              </w:rPr>
              <w:t>в</w:t>
            </w:r>
            <w:r>
              <w:rPr>
                <w:spacing w:val="-7"/>
                <w:sz w:val="24"/>
              </w:rPr>
              <w:t> </w:t>
            </w:r>
            <w:r>
              <w:rPr>
                <w:sz w:val="24"/>
              </w:rPr>
              <w:t>оренду</w:t>
            </w:r>
            <w:r>
              <w:rPr>
                <w:spacing w:val="-6"/>
                <w:sz w:val="24"/>
              </w:rPr>
              <w:t> </w:t>
            </w:r>
            <w:r>
              <w:rPr>
                <w:sz w:val="24"/>
              </w:rPr>
              <w:t>й</w:t>
            </w:r>
            <w:r>
              <w:rPr>
                <w:spacing w:val="-7"/>
                <w:sz w:val="24"/>
              </w:rPr>
              <w:t> </w:t>
            </w:r>
            <w:r>
              <w:rPr>
                <w:sz w:val="24"/>
              </w:rPr>
              <w:t>експлуатацію</w:t>
            </w:r>
            <w:r>
              <w:rPr>
                <w:spacing w:val="-7"/>
                <w:sz w:val="24"/>
              </w:rPr>
              <w:t> </w:t>
            </w:r>
            <w:r>
              <w:rPr>
                <w:sz w:val="24"/>
              </w:rPr>
              <w:t>власного</w:t>
            </w:r>
            <w:r>
              <w:rPr>
                <w:spacing w:val="-6"/>
                <w:sz w:val="24"/>
              </w:rPr>
              <w:t> </w:t>
            </w:r>
            <w:r>
              <w:rPr>
                <w:sz w:val="24"/>
              </w:rPr>
              <w:t>чи орендованого нерухомого майна</w:t>
            </w:r>
          </w:p>
          <w:p>
            <w:pPr>
              <w:pStyle w:val="TableParagraph"/>
              <w:spacing w:before="119"/>
              <w:ind w:left="110"/>
              <w:rPr>
                <w:sz w:val="24"/>
              </w:rPr>
            </w:pPr>
            <w:r>
              <w:rPr>
                <w:sz w:val="24"/>
              </w:rPr>
              <w:t>42.99 Будівництво інших споруд, </w:t>
            </w:r>
            <w:r>
              <w:rPr>
                <w:spacing w:val="-2"/>
                <w:sz w:val="24"/>
              </w:rPr>
              <w:t>н.в.і.у.</w:t>
            </w:r>
          </w:p>
          <w:p>
            <w:pPr>
              <w:pStyle w:val="TableParagraph"/>
              <w:spacing w:before="161"/>
              <w:ind w:left="110"/>
              <w:rPr>
                <w:sz w:val="24"/>
              </w:rPr>
            </w:pPr>
            <w:r>
              <w:rPr>
                <w:sz w:val="24"/>
              </w:rPr>
              <w:t>41.10</w:t>
            </w:r>
            <w:r>
              <w:rPr>
                <w:spacing w:val="-7"/>
                <w:sz w:val="24"/>
              </w:rPr>
              <w:t> </w:t>
            </w:r>
            <w:r>
              <w:rPr>
                <w:sz w:val="24"/>
              </w:rPr>
              <w:t>Організація</w:t>
            </w:r>
            <w:r>
              <w:rPr>
                <w:spacing w:val="-8"/>
                <w:sz w:val="24"/>
              </w:rPr>
              <w:t> </w:t>
            </w:r>
            <w:r>
              <w:rPr>
                <w:sz w:val="24"/>
              </w:rPr>
              <w:t>будівництва</w:t>
            </w:r>
            <w:r>
              <w:rPr>
                <w:spacing w:val="-7"/>
                <w:sz w:val="24"/>
              </w:rPr>
              <w:t> </w:t>
            </w:r>
            <w:r>
              <w:rPr>
                <w:spacing w:val="-2"/>
                <w:sz w:val="24"/>
              </w:rPr>
              <w:t>будівель</w:t>
            </w:r>
          </w:p>
          <w:p>
            <w:pPr>
              <w:pStyle w:val="TableParagraph"/>
              <w:spacing w:before="161"/>
              <w:ind w:left="110"/>
              <w:rPr>
                <w:sz w:val="24"/>
              </w:rPr>
            </w:pPr>
            <w:r>
              <w:rPr>
                <w:sz w:val="24"/>
              </w:rPr>
              <w:t>41.20 Будівництво житлових і</w:t>
            </w:r>
            <w:r>
              <w:rPr>
                <w:spacing w:val="-1"/>
                <w:sz w:val="24"/>
              </w:rPr>
              <w:t> </w:t>
            </w:r>
            <w:r>
              <w:rPr>
                <w:sz w:val="24"/>
              </w:rPr>
              <w:t>нежитлових </w:t>
            </w:r>
            <w:r>
              <w:rPr>
                <w:spacing w:val="-2"/>
                <w:sz w:val="24"/>
              </w:rPr>
              <w:t>будівель</w:t>
            </w:r>
          </w:p>
        </w:tc>
      </w:tr>
      <w:tr>
        <w:trPr>
          <w:trHeight w:val="633" w:hRule="atLeast"/>
        </w:trPr>
        <w:tc>
          <w:tcPr>
            <w:tcW w:w="3496" w:type="dxa"/>
          </w:tcPr>
          <w:p>
            <w:pPr>
              <w:pStyle w:val="TableParagraph"/>
              <w:spacing w:line="275" w:lineRule="exact"/>
              <w:rPr>
                <w:sz w:val="24"/>
              </w:rPr>
            </w:pPr>
            <w:r>
              <w:rPr>
                <w:sz w:val="24"/>
              </w:rPr>
              <w:t>7.</w:t>
            </w:r>
            <w:r>
              <w:rPr>
                <w:spacing w:val="-2"/>
                <w:sz w:val="24"/>
              </w:rPr>
              <w:t> </w:t>
            </w:r>
            <w:r>
              <w:rPr>
                <w:sz w:val="24"/>
              </w:rPr>
              <w:t>Форма</w:t>
            </w:r>
            <w:r>
              <w:rPr>
                <w:spacing w:val="-2"/>
                <w:sz w:val="24"/>
              </w:rPr>
              <w:t> </w:t>
            </w:r>
            <w:r>
              <w:rPr>
                <w:sz w:val="24"/>
              </w:rPr>
              <w:t>власності,</w:t>
            </w:r>
            <w:r>
              <w:rPr>
                <w:spacing w:val="-1"/>
                <w:sz w:val="24"/>
              </w:rPr>
              <w:t> </w:t>
            </w:r>
            <w:r>
              <w:rPr>
                <w:spacing w:val="-2"/>
                <w:sz w:val="24"/>
              </w:rPr>
              <w:t>частка</w:t>
            </w:r>
          </w:p>
          <w:p>
            <w:pPr>
              <w:pStyle w:val="TableParagraph"/>
              <w:spacing w:before="41"/>
              <w:rPr>
                <w:sz w:val="24"/>
              </w:rPr>
            </w:pPr>
            <w:r>
              <w:rPr>
                <w:sz w:val="24"/>
              </w:rPr>
              <w:t>держави</w:t>
            </w:r>
            <w:r>
              <w:rPr>
                <w:spacing w:val="-3"/>
                <w:sz w:val="24"/>
              </w:rPr>
              <w:t> </w:t>
            </w:r>
            <w:r>
              <w:rPr>
                <w:sz w:val="24"/>
              </w:rPr>
              <w:t>у</w:t>
            </w:r>
            <w:r>
              <w:rPr>
                <w:spacing w:val="-2"/>
                <w:sz w:val="24"/>
              </w:rPr>
              <w:t> </w:t>
            </w:r>
            <w:r>
              <w:rPr>
                <w:sz w:val="24"/>
              </w:rPr>
              <w:t>капіталі,</w:t>
            </w:r>
            <w:r>
              <w:rPr>
                <w:spacing w:val="-2"/>
                <w:sz w:val="24"/>
              </w:rPr>
              <w:t> </w:t>
            </w:r>
            <w:r>
              <w:rPr>
                <w:spacing w:val="-10"/>
                <w:sz w:val="24"/>
              </w:rPr>
              <w:t>%</w:t>
            </w:r>
          </w:p>
        </w:tc>
        <w:tc>
          <w:tcPr>
            <w:tcW w:w="6260" w:type="dxa"/>
          </w:tcPr>
          <w:p>
            <w:pPr>
              <w:pStyle w:val="TableParagraph"/>
              <w:spacing w:line="275" w:lineRule="exact"/>
              <w:ind w:left="110"/>
              <w:rPr>
                <w:sz w:val="24"/>
              </w:rPr>
            </w:pPr>
            <w:r>
              <w:rPr>
                <w:spacing w:val="-2"/>
                <w:sz w:val="24"/>
              </w:rPr>
              <w:t>Приватна</w:t>
            </w:r>
          </w:p>
        </w:tc>
      </w:tr>
    </w:tbl>
    <w:p>
      <w:pPr>
        <w:spacing w:before="118"/>
        <w:ind w:left="663" w:right="0" w:firstLine="0"/>
        <w:jc w:val="left"/>
        <w:rPr>
          <w:i/>
          <w:sz w:val="28"/>
        </w:rPr>
      </w:pPr>
      <w:r>
        <w:rPr>
          <w:i/>
          <w:sz w:val="28"/>
        </w:rPr>
        <w:t>Джерело:</w:t>
      </w:r>
      <w:r>
        <w:rPr>
          <w:i/>
          <w:spacing w:val="51"/>
          <w:sz w:val="28"/>
        </w:rPr>
        <w:t> </w:t>
      </w:r>
      <w:r>
        <w:rPr>
          <w:i/>
          <w:sz w:val="28"/>
        </w:rPr>
        <w:t>складено</w:t>
      </w:r>
      <w:r>
        <w:rPr>
          <w:i/>
          <w:spacing w:val="51"/>
          <w:sz w:val="28"/>
        </w:rPr>
        <w:t> </w:t>
      </w:r>
      <w:r>
        <w:rPr>
          <w:i/>
          <w:sz w:val="28"/>
        </w:rPr>
        <w:t>автором</w:t>
      </w:r>
      <w:r>
        <w:rPr>
          <w:i/>
          <w:spacing w:val="51"/>
          <w:sz w:val="28"/>
        </w:rPr>
        <w:t> </w:t>
      </w:r>
      <w:r>
        <w:rPr>
          <w:i/>
          <w:sz w:val="28"/>
        </w:rPr>
        <w:t>на</w:t>
      </w:r>
      <w:r>
        <w:rPr>
          <w:i/>
          <w:spacing w:val="51"/>
          <w:sz w:val="28"/>
        </w:rPr>
        <w:t> </w:t>
      </w:r>
      <w:r>
        <w:rPr>
          <w:i/>
          <w:sz w:val="28"/>
        </w:rPr>
        <w:t>основі</w:t>
      </w:r>
      <w:r>
        <w:rPr>
          <w:i/>
          <w:spacing w:val="51"/>
          <w:sz w:val="28"/>
        </w:rPr>
        <w:t> </w:t>
      </w:r>
      <w:r>
        <w:rPr>
          <w:i/>
          <w:sz w:val="28"/>
        </w:rPr>
        <w:t>джерела</w:t>
      </w:r>
      <w:r>
        <w:rPr>
          <w:i/>
          <w:spacing w:val="52"/>
          <w:sz w:val="28"/>
        </w:rPr>
        <w:t> </w:t>
      </w:r>
      <w:r>
        <w:rPr>
          <w:i/>
          <w:spacing w:val="-2"/>
          <w:sz w:val="28"/>
        </w:rPr>
        <w:t>[47].</w:t>
      </w:r>
    </w:p>
    <w:p>
      <w:pPr>
        <w:pStyle w:val="BodyText"/>
        <w:spacing w:line="360" w:lineRule="auto" w:before="161"/>
        <w:ind w:right="727"/>
      </w:pPr>
      <w:r>
        <w:rPr/>
        <w:t>Види діяльності ПП «Маріско»</w:t>
      </w:r>
      <w:r>
        <w:rPr>
          <w:spacing w:val="40"/>
        </w:rPr>
        <w:t> </w:t>
      </w:r>
      <w:r>
        <w:rPr/>
        <w:t>включають також будівництво нежитлових</w:t>
      </w:r>
      <w:r>
        <w:rPr>
          <w:spacing w:val="73"/>
        </w:rPr>
        <w:t> </w:t>
      </w:r>
      <w:r>
        <w:rPr/>
        <w:t>об'єктів</w:t>
      </w:r>
      <w:r>
        <w:rPr>
          <w:spacing w:val="74"/>
        </w:rPr>
        <w:t> </w:t>
      </w:r>
      <w:r>
        <w:rPr/>
        <w:t>таких</w:t>
      </w:r>
      <w:r>
        <w:rPr>
          <w:spacing w:val="74"/>
        </w:rPr>
        <w:t> </w:t>
      </w:r>
      <w:r>
        <w:rPr/>
        <w:t>як</w:t>
      </w:r>
      <w:r>
        <w:rPr>
          <w:spacing w:val="74"/>
        </w:rPr>
        <w:t> </w:t>
      </w:r>
      <w:r>
        <w:rPr/>
        <w:t>офісні</w:t>
      </w:r>
      <w:r>
        <w:rPr>
          <w:spacing w:val="74"/>
        </w:rPr>
        <w:t> </w:t>
      </w:r>
      <w:r>
        <w:rPr/>
        <w:t>центри,</w:t>
      </w:r>
      <w:r>
        <w:rPr>
          <w:spacing w:val="74"/>
        </w:rPr>
        <w:t> </w:t>
      </w:r>
      <w:r>
        <w:rPr/>
        <w:t>приміщення</w:t>
      </w:r>
      <w:r>
        <w:rPr>
          <w:spacing w:val="74"/>
        </w:rPr>
        <w:t> </w:t>
      </w:r>
      <w:r>
        <w:rPr>
          <w:spacing w:val="-2"/>
        </w:rPr>
        <w:t>торговельного</w:t>
      </w:r>
    </w:p>
    <w:p>
      <w:pPr>
        <w:spacing w:after="0" w:line="360" w:lineRule="auto"/>
        <w:sectPr>
          <w:pgSz w:w="11910" w:h="16840"/>
          <w:pgMar w:header="0" w:footer="1154" w:top="1040" w:bottom="1340" w:left="1040" w:right="300"/>
        </w:sectPr>
      </w:pPr>
    </w:p>
    <w:p>
      <w:pPr>
        <w:pStyle w:val="BodyText"/>
        <w:spacing w:line="360" w:lineRule="auto" w:before="77"/>
        <w:ind w:right="723" w:firstLine="0"/>
      </w:pPr>
      <w:r>
        <w:rPr/>
        <w:t>призначення, такі як магазини, складські приміщення, невеликі промислові споруди, будівництво асфальтованих та бетонних внутрішніх доріг на території будинків.</w:t>
      </w:r>
    </w:p>
    <w:p>
      <w:pPr>
        <w:pStyle w:val="BodyText"/>
        <w:spacing w:line="360" w:lineRule="auto" w:before="114"/>
        <w:ind w:right="723"/>
      </w:pPr>
      <w:r>
        <w:rPr/>
        <w:t>Готові об’єкти надаються в оренду або експлуатацію, використовуються для отримання орендного прибутку та надання послуг, таких як прокат офісних приміщень, складських площ, житлових одиниць або комерційних приміщень. Житлові одиниці надаються для проживання фізичних осіб, будь-то квартири в житлових будинках або приватні будинки. В комерційних цілях можуть використовуватися офісні центри, торговельні площі, складські приміщення.</w:t>
      </w:r>
    </w:p>
    <w:p>
      <w:pPr>
        <w:pStyle w:val="BodyText"/>
        <w:spacing w:line="360" w:lineRule="auto"/>
        <w:ind w:right="724"/>
      </w:pPr>
      <w:r>
        <w:rPr/>
        <w:t>ПП «Маріско» в першу чергу зосереджується на якісному</w:t>
      </w:r>
      <w:r>
        <w:rPr>
          <w:spacing w:val="40"/>
        </w:rPr>
        <w:t> </w:t>
      </w:r>
      <w:r>
        <w:rPr/>
        <w:t>будівництві,</w:t>
      </w:r>
      <w:r>
        <w:rPr>
          <w:spacing w:val="40"/>
        </w:rPr>
        <w:t> </w:t>
      </w:r>
      <w:r>
        <w:rPr/>
        <w:t>неважливо від цілі їх призначення. Для виробництва нерухомості компанія використовує високоякісний матеріал і сучасне обладнання. Професійні спеціалісти компанії дотримуються найвищих стандартів якості на кожному етапі будівельного процесу. Вони ретельно обирають відповідні матеріали, перевіряють їх на якість і дозволяють до використання лише ті, які відповідають вимогам та стандартам якості. Підприємство також зосереджує сили та ресурси на забезпеченні сучасного обладнання та новітніх технологій для використання, які дозволяють ефективно виконувати роботи та забезпечити високу якість процесу будівництва. Такі вихідні дані дають можливість для виробництва таких споруд, яких забезпечена міцність, довговічність і стійкість до зносу, а також таких, які є привабливим вибором для клієнтів, які шукають надійні об'єкти нерухомості.</w:t>
      </w:r>
    </w:p>
    <w:p>
      <w:pPr>
        <w:pStyle w:val="BodyText"/>
        <w:spacing w:line="360" w:lineRule="auto"/>
        <w:ind w:right="728"/>
      </w:pPr>
      <w:r>
        <w:rPr/>
        <w:t>Компанія має значний досвід у питанні реалізації будівельних проектів та наданні нерухомого майна в оренду та експлуатацію саме у</w:t>
      </w:r>
      <w:r>
        <w:rPr>
          <w:spacing w:val="40"/>
        </w:rPr>
        <w:t> </w:t>
      </w:r>
      <w:r>
        <w:rPr/>
        <w:t>місті Одеса, тому наявне чітке розуміння особливості місцевого ринку нерухомості, що враховується в розробці, плануванні і виконанні кожного проекту.</w:t>
      </w:r>
      <w:r>
        <w:rPr>
          <w:spacing w:val="62"/>
        </w:rPr>
        <w:t> </w:t>
      </w:r>
      <w:r>
        <w:rPr/>
        <w:t>Особливістю</w:t>
      </w:r>
      <w:r>
        <w:rPr>
          <w:spacing w:val="62"/>
        </w:rPr>
        <w:t> </w:t>
      </w:r>
      <w:r>
        <w:rPr/>
        <w:t>для</w:t>
      </w:r>
      <w:r>
        <w:rPr>
          <w:spacing w:val="62"/>
        </w:rPr>
        <w:t> </w:t>
      </w:r>
      <w:r>
        <w:rPr/>
        <w:t>ведення</w:t>
      </w:r>
      <w:r>
        <w:rPr>
          <w:spacing w:val="62"/>
        </w:rPr>
        <w:t> </w:t>
      </w:r>
      <w:r>
        <w:rPr/>
        <w:t>діяльності,</w:t>
      </w:r>
      <w:r>
        <w:rPr>
          <w:spacing w:val="62"/>
        </w:rPr>
        <w:t> </w:t>
      </w:r>
      <w:r>
        <w:rPr/>
        <w:t>пов’язаної</w:t>
      </w:r>
      <w:r>
        <w:rPr>
          <w:spacing w:val="62"/>
        </w:rPr>
        <w:t> </w:t>
      </w:r>
      <w:r>
        <w:rPr/>
        <w:t>з</w:t>
      </w:r>
      <w:r>
        <w:rPr>
          <w:spacing w:val="63"/>
        </w:rPr>
        <w:t> </w:t>
      </w:r>
      <w:r>
        <w:rPr>
          <w:spacing w:val="-2"/>
        </w:rPr>
        <w:t>нерухомістю,</w:t>
      </w:r>
    </w:p>
    <w:p>
      <w:pPr>
        <w:spacing w:after="0" w:line="360" w:lineRule="auto"/>
        <w:sectPr>
          <w:pgSz w:w="11910" w:h="16840"/>
          <w:pgMar w:header="0" w:footer="1154" w:top="1040" w:bottom="1340" w:left="1040" w:right="300"/>
        </w:sectPr>
      </w:pPr>
    </w:p>
    <w:p>
      <w:pPr>
        <w:pStyle w:val="BodyText"/>
        <w:spacing w:line="360" w:lineRule="auto" w:before="77"/>
        <w:ind w:right="719" w:firstLine="0"/>
      </w:pPr>
      <w:r>
        <w:rPr/>
        <w:t>можна зазначити відмінність міста, що відображається в його багатій культурній спадщині та унікальній архітектурі, яка часто відображає вплив таких стилів як</w:t>
      </w:r>
      <w:r>
        <w:rPr>
          <w:spacing w:val="40"/>
        </w:rPr>
        <w:t> </w:t>
      </w:r>
      <w:r>
        <w:rPr/>
        <w:t>класицизм, бароко, ренесанс, ар-деко та інші, морські мотиви, а також вплив багатьох культур та національностей, що можуть використовуватися як джерело натхнення для створення унікальних архітектурних рішень, включаючи відтворення національних елементів, традиційних узорів та забудову, яка відображає багатство місцевої</w:t>
      </w:r>
      <w:r>
        <w:rPr>
          <w:spacing w:val="40"/>
        </w:rPr>
        <w:t> </w:t>
      </w:r>
      <w:r>
        <w:rPr/>
        <w:t>культури. Саме тому підприємство активно</w:t>
      </w:r>
      <w:r>
        <w:rPr>
          <w:spacing w:val="40"/>
        </w:rPr>
        <w:t> </w:t>
      </w:r>
      <w:r>
        <w:rPr/>
        <w:t>інтегрує подібні елементи в своїх проектах, додавши до них свіжі сучасні рішення та технології будівництва, що дає можливість відображати саме динамічність міста з розвиненою інфраструктурою та сучасними тенденціями.</w:t>
      </w:r>
    </w:p>
    <w:p>
      <w:pPr>
        <w:pStyle w:val="BodyText"/>
        <w:spacing w:line="360" w:lineRule="auto"/>
        <w:ind w:right="724"/>
      </w:pPr>
      <w:r>
        <w:rPr/>
        <w:t>Успішна реалізація різноманітних проектів комерційної та житлової нерухомості свідчить про немалий рівень досвіду компанії в цій галузі. Це означає під собою, що підприємство здатне втілювати будівельні проекти певної складності та масштабу, включаючи житлові будинки, офісні комплекси, торговельні площі та інші об'єкти. Крім того, підприємство не лише враховує специфіку місцевої архітектури, але і активно співпрацює з місцевими архітекторами та дизайнерами для знаходження нових, свіжих та унікальних рішень, які відповідатимуть духу міста та задовольнятимуть потреби місцевого населення та одиниць бізнесу.</w:t>
      </w:r>
    </w:p>
    <w:p>
      <w:pPr>
        <w:pStyle w:val="BodyText"/>
        <w:spacing w:line="360" w:lineRule="auto"/>
        <w:ind w:right="723"/>
      </w:pPr>
      <w:r>
        <w:rPr/>
        <w:t>Створені об'єкти нерухомості стають центром уваги для покупців та орендарів, оскільки вони відповідають сучасним тенденціям та потребам життя. Об’єкти нерухомості можуть служити не лише місцем для проживання,</w:t>
      </w:r>
      <w:r>
        <w:rPr>
          <w:spacing w:val="-3"/>
        </w:rPr>
        <w:t> </w:t>
      </w:r>
      <w:r>
        <w:rPr/>
        <w:t>але</w:t>
      </w:r>
      <w:r>
        <w:rPr>
          <w:spacing w:val="-3"/>
        </w:rPr>
        <w:t> </w:t>
      </w:r>
      <w:r>
        <w:rPr/>
        <w:t>і</w:t>
      </w:r>
      <w:r>
        <w:rPr>
          <w:spacing w:val="-3"/>
        </w:rPr>
        <w:t> </w:t>
      </w:r>
      <w:r>
        <w:rPr/>
        <w:t>для</w:t>
      </w:r>
      <w:r>
        <w:rPr>
          <w:spacing w:val="-3"/>
        </w:rPr>
        <w:t> </w:t>
      </w:r>
      <w:r>
        <w:rPr/>
        <w:t>роботи,</w:t>
      </w:r>
      <w:r>
        <w:rPr>
          <w:spacing w:val="-3"/>
        </w:rPr>
        <w:t> </w:t>
      </w:r>
      <w:r>
        <w:rPr/>
        <w:t>відпочинку</w:t>
      </w:r>
      <w:r>
        <w:rPr>
          <w:spacing w:val="-3"/>
        </w:rPr>
        <w:t> </w:t>
      </w:r>
      <w:r>
        <w:rPr/>
        <w:t>або</w:t>
      </w:r>
      <w:r>
        <w:rPr>
          <w:spacing w:val="-3"/>
        </w:rPr>
        <w:t> </w:t>
      </w:r>
      <w:r>
        <w:rPr/>
        <w:t>розваг,</w:t>
      </w:r>
      <w:r>
        <w:rPr>
          <w:spacing w:val="-3"/>
        </w:rPr>
        <w:t> </w:t>
      </w:r>
      <w:r>
        <w:rPr/>
        <w:t>створюючи</w:t>
      </w:r>
      <w:r>
        <w:rPr>
          <w:spacing w:val="-3"/>
        </w:rPr>
        <w:t> </w:t>
      </w:r>
      <w:r>
        <w:rPr/>
        <w:t>комфортні та функціональні простори для різноманітних потреб. Такі об'єкти впливають на розвиток міста та створюють нові можливості для його мешканців і відвідувачів, а також сприяють підвищенню привабливості та конкурентоспроможності міста Одеси як сучасного міста.</w:t>
      </w:r>
    </w:p>
    <w:p>
      <w:pPr>
        <w:spacing w:after="0" w:line="360" w:lineRule="auto"/>
        <w:sectPr>
          <w:pgSz w:w="11910" w:h="16840"/>
          <w:pgMar w:header="0" w:footer="1154" w:top="1040" w:bottom="1340" w:left="1040" w:right="300"/>
        </w:sectPr>
      </w:pPr>
    </w:p>
    <w:p>
      <w:pPr>
        <w:pStyle w:val="BodyText"/>
        <w:spacing w:line="360" w:lineRule="auto" w:before="77"/>
        <w:ind w:right="720"/>
      </w:pPr>
      <w:r>
        <w:rPr/>
        <w:t>ПП «Маріско» також прагне забезпечити найвищий рівень задоволення потреб клієнтів, і тому активно взаємодіє з ними на кожному етапі процесу. Підприємство надає індивідуальні консультації, де кожен клієнт може отримати професійні поради та допомогу у виборі найбільш відповідних рішень для свого проекту, плану чи замовлення. Висока кваліфікація спеціалістів компанії гарантує професійний підхід та ефективність</w:t>
      </w:r>
      <w:r>
        <w:rPr>
          <w:spacing w:val="-3"/>
        </w:rPr>
        <w:t> </w:t>
      </w:r>
      <w:r>
        <w:rPr/>
        <w:t>у</w:t>
      </w:r>
      <w:r>
        <w:rPr>
          <w:spacing w:val="-3"/>
        </w:rPr>
        <w:t> </w:t>
      </w:r>
      <w:r>
        <w:rPr/>
        <w:t>вирішенні</w:t>
      </w:r>
      <w:r>
        <w:rPr>
          <w:spacing w:val="-3"/>
        </w:rPr>
        <w:t> </w:t>
      </w:r>
      <w:r>
        <w:rPr/>
        <w:t>будь-яких</w:t>
      </w:r>
      <w:r>
        <w:rPr>
          <w:spacing w:val="-3"/>
        </w:rPr>
        <w:t> </w:t>
      </w:r>
      <w:r>
        <w:rPr/>
        <w:t>завдань.</w:t>
      </w:r>
      <w:r>
        <w:rPr>
          <w:spacing w:val="-3"/>
        </w:rPr>
        <w:t> </w:t>
      </w:r>
      <w:r>
        <w:rPr/>
        <w:t>ПП</w:t>
      </w:r>
      <w:r>
        <w:rPr>
          <w:spacing w:val="-3"/>
        </w:rPr>
        <w:t> </w:t>
      </w:r>
      <w:r>
        <w:rPr/>
        <w:t>«Маріско»</w:t>
      </w:r>
      <w:r>
        <w:rPr>
          <w:spacing w:val="-3"/>
        </w:rPr>
        <w:t> </w:t>
      </w:r>
      <w:r>
        <w:rPr/>
        <w:t>готова</w:t>
      </w:r>
      <w:r>
        <w:rPr>
          <w:spacing w:val="-3"/>
        </w:rPr>
        <w:t> </w:t>
      </w:r>
      <w:r>
        <w:rPr/>
        <w:t>до</w:t>
      </w:r>
      <w:r>
        <w:rPr>
          <w:spacing w:val="-3"/>
        </w:rPr>
        <w:t> </w:t>
      </w:r>
      <w:r>
        <w:rPr/>
        <w:t>тісної співпраці з кожним клієнтом, прислухаючись до їхніх індивідуальних потреб та враховуючи унікальні вимоги клієнтів, орендарів, замовників. Незалежно від розміру проекту, компанія готова адаптувати свою продукцію та послуги під конкретні вимоги або бажання клієнта, щоб задовольнити їхні очікування та виконати завдання на найвищому рівні </w:t>
      </w:r>
      <w:r>
        <w:rPr>
          <w:spacing w:val="-2"/>
        </w:rPr>
        <w:t>якості.</w:t>
      </w:r>
    </w:p>
    <w:p>
      <w:pPr>
        <w:pStyle w:val="BodyText"/>
        <w:spacing w:line="360" w:lineRule="auto"/>
        <w:ind w:right="722"/>
      </w:pPr>
      <w:r>
        <w:rPr/>
        <w:t>Невідмінно від інших підприємств, ПП «Маріско» має </w:t>
      </w:r>
      <w:r>
        <w:rPr/>
        <w:t>власну організаційну структуру, яка відображена на рис. 2.1.</w:t>
      </w:r>
    </w:p>
    <w:p>
      <w:pPr>
        <w:pStyle w:val="BodyText"/>
        <w:spacing w:before="3"/>
        <w:ind w:left="0" w:firstLine="0"/>
        <w:jc w:val="left"/>
        <w:rPr>
          <w:sz w:val="11"/>
        </w:rPr>
      </w:pPr>
      <w:r>
        <w:rPr/>
        <w:drawing>
          <wp:anchor distT="0" distB="0" distL="0" distR="0" allowOverlap="1" layoutInCell="1" locked="0" behindDoc="1" simplePos="0" relativeHeight="487589376">
            <wp:simplePos x="0" y="0"/>
            <wp:positionH relativeFrom="page">
              <wp:posOffset>1207895</wp:posOffset>
            </wp:positionH>
            <wp:positionV relativeFrom="paragraph">
              <wp:posOffset>97793</wp:posOffset>
            </wp:positionV>
            <wp:extent cx="5686358" cy="2513266"/>
            <wp:effectExtent l="0" t="0" r="0" b="0"/>
            <wp:wrapTopAndBottom/>
            <wp:docPr id="5" name="Image 5"/>
            <wp:cNvGraphicFramePr>
              <a:graphicFrameLocks/>
            </wp:cNvGraphicFramePr>
            <a:graphic>
              <a:graphicData uri="http://schemas.openxmlformats.org/drawingml/2006/picture">
                <pic:pic>
                  <pic:nvPicPr>
                    <pic:cNvPr id="5" name="Image 5"/>
                    <pic:cNvPicPr/>
                  </pic:nvPicPr>
                  <pic:blipFill>
                    <a:blip r:embed="rId10" cstate="print"/>
                    <a:stretch>
                      <a:fillRect/>
                    </a:stretch>
                  </pic:blipFill>
                  <pic:spPr>
                    <a:xfrm>
                      <a:off x="0" y="0"/>
                      <a:ext cx="5686358" cy="2513266"/>
                    </a:xfrm>
                    <a:prstGeom prst="rect">
                      <a:avLst/>
                    </a:prstGeom>
                  </pic:spPr>
                </pic:pic>
              </a:graphicData>
            </a:graphic>
          </wp:anchor>
        </w:drawing>
      </w:r>
    </w:p>
    <w:p>
      <w:pPr>
        <w:pStyle w:val="Heading2"/>
        <w:spacing w:before="301"/>
      </w:pPr>
      <w:r>
        <w:rPr/>
        <w:t>Рис.</w:t>
      </w:r>
      <w:r>
        <w:rPr>
          <w:spacing w:val="-1"/>
        </w:rPr>
        <w:t> </w:t>
      </w:r>
      <w:r>
        <w:rPr/>
        <w:t>2.1. Організаційна структура ПП</w:t>
      </w:r>
      <w:r>
        <w:rPr>
          <w:spacing w:val="-1"/>
        </w:rPr>
        <w:t> </w:t>
      </w:r>
      <w:r>
        <w:rPr>
          <w:spacing w:val="-2"/>
        </w:rPr>
        <w:t>«Маріско».</w:t>
      </w:r>
    </w:p>
    <w:p>
      <w:pPr>
        <w:spacing w:before="161"/>
        <w:ind w:left="663" w:right="0" w:firstLine="0"/>
        <w:jc w:val="left"/>
        <w:rPr>
          <w:i/>
          <w:sz w:val="28"/>
        </w:rPr>
      </w:pPr>
      <w:r>
        <w:rPr>
          <w:i/>
          <w:sz w:val="28"/>
        </w:rPr>
        <w:t>Джерело:</w:t>
      </w:r>
      <w:r>
        <w:rPr>
          <w:i/>
          <w:spacing w:val="-5"/>
          <w:sz w:val="28"/>
        </w:rPr>
        <w:t> </w:t>
      </w:r>
      <w:r>
        <w:rPr>
          <w:i/>
          <w:sz w:val="28"/>
        </w:rPr>
        <w:t>складено</w:t>
      </w:r>
      <w:r>
        <w:rPr>
          <w:i/>
          <w:spacing w:val="-3"/>
          <w:sz w:val="28"/>
        </w:rPr>
        <w:t> </w:t>
      </w:r>
      <w:r>
        <w:rPr>
          <w:i/>
          <w:sz w:val="28"/>
        </w:rPr>
        <w:t>автором</w:t>
      </w:r>
      <w:r>
        <w:rPr>
          <w:i/>
          <w:spacing w:val="-4"/>
          <w:sz w:val="28"/>
        </w:rPr>
        <w:t> </w:t>
      </w:r>
      <w:r>
        <w:rPr>
          <w:i/>
          <w:sz w:val="28"/>
        </w:rPr>
        <w:t>на</w:t>
      </w:r>
      <w:r>
        <w:rPr>
          <w:i/>
          <w:spacing w:val="-3"/>
          <w:sz w:val="28"/>
        </w:rPr>
        <w:t> </w:t>
      </w:r>
      <w:r>
        <w:rPr>
          <w:i/>
          <w:sz w:val="28"/>
        </w:rPr>
        <w:t>основі</w:t>
      </w:r>
      <w:r>
        <w:rPr>
          <w:i/>
          <w:spacing w:val="-3"/>
          <w:sz w:val="28"/>
        </w:rPr>
        <w:t> </w:t>
      </w:r>
      <w:r>
        <w:rPr>
          <w:i/>
          <w:sz w:val="28"/>
        </w:rPr>
        <w:t>наданих</w:t>
      </w:r>
      <w:r>
        <w:rPr>
          <w:i/>
          <w:spacing w:val="-4"/>
          <w:sz w:val="28"/>
        </w:rPr>
        <w:t> </w:t>
      </w:r>
      <w:r>
        <w:rPr>
          <w:i/>
          <w:sz w:val="28"/>
        </w:rPr>
        <w:t>даних</w:t>
      </w:r>
      <w:r>
        <w:rPr>
          <w:i/>
          <w:spacing w:val="-4"/>
          <w:sz w:val="28"/>
        </w:rPr>
        <w:t> </w:t>
      </w:r>
      <w:r>
        <w:rPr>
          <w:i/>
          <w:sz w:val="28"/>
        </w:rPr>
        <w:t>ПП</w:t>
      </w:r>
      <w:r>
        <w:rPr>
          <w:i/>
          <w:spacing w:val="-3"/>
          <w:sz w:val="28"/>
        </w:rPr>
        <w:t> </w:t>
      </w:r>
      <w:r>
        <w:rPr>
          <w:i/>
          <w:spacing w:val="-2"/>
          <w:sz w:val="28"/>
        </w:rPr>
        <w:t>«Маріско».</w:t>
      </w:r>
    </w:p>
    <w:p>
      <w:pPr>
        <w:pStyle w:val="BodyText"/>
        <w:spacing w:before="161"/>
        <w:ind w:left="0" w:right="724" w:firstLine="0"/>
        <w:jc w:val="right"/>
      </w:pPr>
      <w:r>
        <w:rPr/>
        <w:t>Отже,</w:t>
      </w:r>
      <w:r>
        <w:rPr>
          <w:spacing w:val="30"/>
        </w:rPr>
        <w:t> </w:t>
      </w:r>
      <w:r>
        <w:rPr/>
        <w:t>як</w:t>
      </w:r>
      <w:r>
        <w:rPr>
          <w:spacing w:val="30"/>
        </w:rPr>
        <w:t> </w:t>
      </w:r>
      <w:r>
        <w:rPr/>
        <w:t>висновок,</w:t>
      </w:r>
      <w:r>
        <w:rPr>
          <w:spacing w:val="31"/>
        </w:rPr>
        <w:t> </w:t>
      </w:r>
      <w:r>
        <w:rPr/>
        <w:t>варто</w:t>
      </w:r>
      <w:r>
        <w:rPr>
          <w:spacing w:val="30"/>
        </w:rPr>
        <w:t> </w:t>
      </w:r>
      <w:r>
        <w:rPr/>
        <w:t>зазначити,</w:t>
      </w:r>
      <w:r>
        <w:rPr>
          <w:spacing w:val="30"/>
        </w:rPr>
        <w:t> </w:t>
      </w:r>
      <w:r>
        <w:rPr/>
        <w:t>що</w:t>
      </w:r>
      <w:r>
        <w:rPr>
          <w:spacing w:val="31"/>
        </w:rPr>
        <w:t> </w:t>
      </w:r>
      <w:r>
        <w:rPr/>
        <w:t>організаційна</w:t>
      </w:r>
      <w:r>
        <w:rPr>
          <w:spacing w:val="30"/>
        </w:rPr>
        <w:t> </w:t>
      </w:r>
      <w:r>
        <w:rPr/>
        <w:t>структура</w:t>
      </w:r>
      <w:r>
        <w:rPr>
          <w:spacing w:val="31"/>
        </w:rPr>
        <w:t> </w:t>
      </w:r>
      <w:r>
        <w:rPr>
          <w:spacing w:val="-5"/>
        </w:rPr>
        <w:t>ПП</w:t>
      </w:r>
    </w:p>
    <w:p>
      <w:pPr>
        <w:pStyle w:val="BodyText"/>
        <w:tabs>
          <w:tab w:pos="1507" w:val="left" w:leader="none"/>
          <w:tab w:pos="3144" w:val="left" w:leader="none"/>
          <w:tab w:pos="3615" w:val="left" w:leader="none"/>
          <w:tab w:pos="4590" w:val="left" w:leader="none"/>
          <w:tab w:pos="7759" w:val="left" w:leader="none"/>
          <w:tab w:pos="8262" w:val="left" w:leader="none"/>
        </w:tabs>
        <w:spacing w:before="161"/>
        <w:ind w:left="0" w:right="726" w:firstLine="0"/>
        <w:jc w:val="right"/>
      </w:pPr>
      <w:r>
        <w:rPr>
          <w:spacing w:val="-2"/>
        </w:rPr>
        <w:t>«Маріско»</w:t>
      </w:r>
      <w:r>
        <w:rPr/>
        <w:tab/>
      </w:r>
      <w:r>
        <w:rPr>
          <w:spacing w:val="-2"/>
        </w:rPr>
        <w:t>побудовано</w:t>
      </w:r>
      <w:r>
        <w:rPr/>
        <w:tab/>
      </w:r>
      <w:r>
        <w:rPr>
          <w:spacing w:val="-5"/>
        </w:rPr>
        <w:t>за</w:t>
      </w:r>
      <w:r>
        <w:rPr/>
        <w:tab/>
      </w:r>
      <w:r>
        <w:rPr>
          <w:spacing w:val="-2"/>
        </w:rPr>
        <w:t>типом</w:t>
      </w:r>
      <w:r>
        <w:rPr/>
        <w:tab/>
        <w:t>лінійно-</w:t>
      </w:r>
      <w:r>
        <w:rPr>
          <w:spacing w:val="-2"/>
        </w:rPr>
        <w:t>функціональної,</w:t>
      </w:r>
      <w:r>
        <w:rPr/>
        <w:tab/>
      </w:r>
      <w:r>
        <w:rPr>
          <w:spacing w:val="-5"/>
        </w:rPr>
        <w:t>де</w:t>
      </w:r>
      <w:r>
        <w:rPr/>
        <w:tab/>
      </w:r>
      <w:r>
        <w:rPr>
          <w:spacing w:val="-2"/>
        </w:rPr>
        <w:t>основні</w:t>
      </w:r>
    </w:p>
    <w:p>
      <w:pPr>
        <w:spacing w:after="0"/>
        <w:jc w:val="right"/>
        <w:sectPr>
          <w:pgSz w:w="11910" w:h="16840"/>
          <w:pgMar w:header="0" w:footer="1154" w:top="1040" w:bottom="1340" w:left="1040" w:right="300"/>
        </w:sectPr>
      </w:pPr>
    </w:p>
    <w:p>
      <w:pPr>
        <w:pStyle w:val="BodyText"/>
        <w:spacing w:line="360" w:lineRule="auto" w:before="77"/>
        <w:ind w:right="729" w:firstLine="0"/>
      </w:pPr>
      <w:r>
        <w:rPr/>
        <w:t>комунікаційні зв'язки виступають лінійними, а доповнюючі - як </w:t>
      </w:r>
      <w:r>
        <w:rPr>
          <w:spacing w:val="-2"/>
        </w:rPr>
        <w:t>функціональні.</w:t>
      </w:r>
    </w:p>
    <w:p>
      <w:pPr>
        <w:pStyle w:val="BodyText"/>
        <w:spacing w:line="360" w:lineRule="auto"/>
        <w:ind w:right="722"/>
      </w:pPr>
      <w:r>
        <w:rPr/>
        <w:t>Основний вид діяльності ПП «Маріско» є надання в оренду й експлуатацію власного чи орендованого нерухомого майна, що складає більшу</w:t>
      </w:r>
      <w:r>
        <w:rPr>
          <w:spacing w:val="28"/>
        </w:rPr>
        <w:t>  </w:t>
      </w:r>
      <w:r>
        <w:rPr/>
        <w:t>частину</w:t>
      </w:r>
      <w:r>
        <w:rPr>
          <w:spacing w:val="28"/>
        </w:rPr>
        <w:t>  </w:t>
      </w:r>
      <w:r>
        <w:rPr/>
        <w:t>прибутку</w:t>
      </w:r>
      <w:r>
        <w:rPr>
          <w:spacing w:val="28"/>
        </w:rPr>
        <w:t>  </w:t>
      </w:r>
      <w:r>
        <w:rPr/>
        <w:t>підприємства</w:t>
      </w:r>
      <w:r>
        <w:rPr>
          <w:spacing w:val="29"/>
        </w:rPr>
        <w:t>  </w:t>
      </w:r>
      <w:r>
        <w:rPr/>
        <w:t>(212</w:t>
      </w:r>
      <w:r>
        <w:rPr>
          <w:spacing w:val="28"/>
        </w:rPr>
        <w:t>  </w:t>
      </w:r>
      <w:r>
        <w:rPr/>
        <w:t>908</w:t>
      </w:r>
      <w:r>
        <w:rPr>
          <w:spacing w:val="28"/>
        </w:rPr>
        <w:t>  </w:t>
      </w:r>
      <w:r>
        <w:rPr/>
        <w:t>674</w:t>
      </w:r>
      <w:r>
        <w:rPr>
          <w:spacing w:val="28"/>
        </w:rPr>
        <w:t>  </w:t>
      </w:r>
      <w:r>
        <w:rPr/>
        <w:t>грн.).</w:t>
      </w:r>
      <w:r>
        <w:rPr>
          <w:spacing w:val="29"/>
        </w:rPr>
        <w:t>  </w:t>
      </w:r>
      <w:r>
        <w:rPr/>
        <w:t>Але</w:t>
      </w:r>
      <w:r>
        <w:rPr>
          <w:spacing w:val="28"/>
        </w:rPr>
        <w:t>  </w:t>
      </w:r>
      <w:r>
        <w:rPr>
          <w:spacing w:val="-5"/>
        </w:rPr>
        <w:t>ПП</w:t>
      </w:r>
    </w:p>
    <w:p>
      <w:pPr>
        <w:pStyle w:val="BodyText"/>
        <w:spacing w:line="360" w:lineRule="auto"/>
        <w:ind w:right="726" w:firstLine="0"/>
      </w:pPr>
      <w:r>
        <w:rPr/>
        <w:t>«Маріско» реалізує також будівельну діяльність, зокрема спрямовану на будівництво об'єктів житлового та нежитлового призначення комерційного та</w:t>
      </w:r>
      <w:r>
        <w:rPr>
          <w:spacing w:val="-1"/>
        </w:rPr>
        <w:t> </w:t>
      </w:r>
      <w:r>
        <w:rPr/>
        <w:t>некомерційного</w:t>
      </w:r>
      <w:r>
        <w:rPr>
          <w:spacing w:val="-1"/>
        </w:rPr>
        <w:t> </w:t>
      </w:r>
      <w:r>
        <w:rPr/>
        <w:t>характеру,</w:t>
      </w:r>
      <w:r>
        <w:rPr>
          <w:spacing w:val="-1"/>
        </w:rPr>
        <w:t> </w:t>
      </w:r>
      <w:r>
        <w:rPr/>
        <w:t>керування</w:t>
      </w:r>
      <w:r>
        <w:rPr>
          <w:spacing w:val="-1"/>
        </w:rPr>
        <w:t> </w:t>
      </w:r>
      <w:r>
        <w:rPr/>
        <w:t>будівництвом,</w:t>
      </w:r>
      <w:r>
        <w:rPr>
          <w:spacing w:val="-1"/>
        </w:rPr>
        <w:t> </w:t>
      </w:r>
      <w:r>
        <w:rPr/>
        <w:t>та</w:t>
      </w:r>
      <w:r>
        <w:rPr>
          <w:spacing w:val="-1"/>
        </w:rPr>
        <w:t> </w:t>
      </w:r>
      <w:r>
        <w:rPr/>
        <w:t>інші.</w:t>
      </w:r>
      <w:r>
        <w:rPr>
          <w:spacing w:val="-1"/>
        </w:rPr>
        <w:t> </w:t>
      </w:r>
      <w:r>
        <w:rPr/>
        <w:t>Порівняно</w:t>
      </w:r>
      <w:r>
        <w:rPr>
          <w:spacing w:val="-1"/>
        </w:rPr>
        <w:t> </w:t>
      </w:r>
      <w:r>
        <w:rPr/>
        <w:t>з наданням в оренду та експлуатацію майна, прибуток від цих видів діяльності не є значним (рис. 2.2.), оскільки у підприємства недостатня потужність та кількість ресурсів для реалізації великих будівельних проектів, тому в основному воно фокусується на будівництві декілька поверхових об'єктів різного призначення. Проте ця діяльність також користується певним попитом та складає другу по величині частку</w:t>
      </w:r>
      <w:r>
        <w:rPr>
          <w:spacing w:val="40"/>
        </w:rPr>
        <w:t> </w:t>
      </w:r>
      <w:r>
        <w:rPr/>
        <w:t>прибутку підприємства.</w:t>
      </w:r>
    </w:p>
    <w:p>
      <w:pPr>
        <w:pStyle w:val="BodyText"/>
        <w:spacing w:line="360" w:lineRule="auto"/>
        <w:ind w:right="724"/>
      </w:pPr>
      <w:r>
        <w:rPr/>
        <w:t>Проводячи аналіз оцінки прибутковості певної конкретної сфери діяльності</w:t>
      </w:r>
      <w:r>
        <w:rPr>
          <w:spacing w:val="-4"/>
        </w:rPr>
        <w:t> </w:t>
      </w:r>
      <w:r>
        <w:rPr/>
        <w:t>важливо</w:t>
      </w:r>
      <w:r>
        <w:rPr>
          <w:spacing w:val="-4"/>
        </w:rPr>
        <w:t> </w:t>
      </w:r>
      <w:r>
        <w:rPr/>
        <w:t>також</w:t>
      </w:r>
      <w:r>
        <w:rPr>
          <w:spacing w:val="-4"/>
        </w:rPr>
        <w:t> </w:t>
      </w:r>
      <w:r>
        <w:rPr/>
        <w:t>зауважувати</w:t>
      </w:r>
      <w:r>
        <w:rPr>
          <w:spacing w:val="-4"/>
        </w:rPr>
        <w:t> </w:t>
      </w:r>
      <w:r>
        <w:rPr/>
        <w:t>на</w:t>
      </w:r>
      <w:r>
        <w:rPr>
          <w:spacing w:val="-4"/>
        </w:rPr>
        <w:t> </w:t>
      </w:r>
      <w:r>
        <w:rPr/>
        <w:t>врахуванні</w:t>
      </w:r>
      <w:r>
        <w:rPr>
          <w:spacing w:val="-4"/>
        </w:rPr>
        <w:t> </w:t>
      </w:r>
      <w:r>
        <w:rPr/>
        <w:t>вартості</w:t>
      </w:r>
      <w:r>
        <w:rPr>
          <w:spacing w:val="-4"/>
        </w:rPr>
        <w:t> </w:t>
      </w:r>
      <w:r>
        <w:rPr/>
        <w:t>використаних матеріалів. Зокрема, ціна на метал, яка, особливо, наразі, як і у минулі роки, залишається високою, що призводить до відповідного зростання вартості наданих послуг.</w:t>
      </w:r>
    </w:p>
    <w:p>
      <w:pPr>
        <w:pStyle w:val="BodyText"/>
        <w:spacing w:before="2"/>
        <w:ind w:left="0" w:firstLine="0"/>
        <w:jc w:val="left"/>
        <w:rPr>
          <w:sz w:val="4"/>
        </w:rPr>
      </w:pPr>
      <w:r>
        <w:rPr/>
        <w:drawing>
          <wp:anchor distT="0" distB="0" distL="0" distR="0" allowOverlap="1" layoutInCell="1" locked="0" behindDoc="1" simplePos="0" relativeHeight="487589888">
            <wp:simplePos x="0" y="0"/>
            <wp:positionH relativeFrom="page">
              <wp:posOffset>1607317</wp:posOffset>
            </wp:positionH>
            <wp:positionV relativeFrom="paragraph">
              <wp:posOffset>46224</wp:posOffset>
            </wp:positionV>
            <wp:extent cx="5582382" cy="2694622"/>
            <wp:effectExtent l="0" t="0" r="0" b="0"/>
            <wp:wrapTopAndBottom/>
            <wp:docPr id="6" name="Image 6"/>
            <wp:cNvGraphicFramePr>
              <a:graphicFrameLocks/>
            </wp:cNvGraphicFramePr>
            <a:graphic>
              <a:graphicData uri="http://schemas.openxmlformats.org/drawingml/2006/picture">
                <pic:pic>
                  <pic:nvPicPr>
                    <pic:cNvPr id="6" name="Image 6"/>
                    <pic:cNvPicPr/>
                  </pic:nvPicPr>
                  <pic:blipFill>
                    <a:blip r:embed="rId11" cstate="print"/>
                    <a:stretch>
                      <a:fillRect/>
                    </a:stretch>
                  </pic:blipFill>
                  <pic:spPr>
                    <a:xfrm>
                      <a:off x="0" y="0"/>
                      <a:ext cx="5582382" cy="2694622"/>
                    </a:xfrm>
                    <a:prstGeom prst="rect">
                      <a:avLst/>
                    </a:prstGeom>
                  </pic:spPr>
                </pic:pic>
              </a:graphicData>
            </a:graphic>
          </wp:anchor>
        </w:drawing>
      </w:r>
    </w:p>
    <w:p>
      <w:pPr>
        <w:spacing w:after="0"/>
        <w:jc w:val="left"/>
        <w:rPr>
          <w:sz w:val="4"/>
        </w:rPr>
        <w:sectPr>
          <w:pgSz w:w="11910" w:h="16840"/>
          <w:pgMar w:header="0" w:footer="1154" w:top="1040" w:bottom="1340" w:left="1040" w:right="300"/>
        </w:sectPr>
      </w:pPr>
    </w:p>
    <w:p>
      <w:pPr>
        <w:pStyle w:val="Heading2"/>
        <w:spacing w:before="77"/>
        <w:jc w:val="both"/>
      </w:pPr>
      <w:r>
        <w:rPr/>
        <w:t>Рисунок</w:t>
      </w:r>
      <w:r>
        <w:rPr>
          <w:spacing w:val="-8"/>
        </w:rPr>
        <w:t> </w:t>
      </w:r>
      <w:r>
        <w:rPr/>
        <w:t>2.2.</w:t>
      </w:r>
      <w:r>
        <w:rPr>
          <w:spacing w:val="-4"/>
        </w:rPr>
        <w:t> </w:t>
      </w:r>
      <w:r>
        <w:rPr/>
        <w:t>Прибуток</w:t>
      </w:r>
      <w:r>
        <w:rPr>
          <w:spacing w:val="-5"/>
        </w:rPr>
        <w:t> </w:t>
      </w:r>
      <w:r>
        <w:rPr/>
        <w:t>від</w:t>
      </w:r>
      <w:r>
        <w:rPr>
          <w:spacing w:val="-5"/>
        </w:rPr>
        <w:t> </w:t>
      </w:r>
      <w:r>
        <w:rPr/>
        <w:t>іншої</w:t>
      </w:r>
      <w:r>
        <w:rPr>
          <w:spacing w:val="-5"/>
        </w:rPr>
        <w:t> </w:t>
      </w:r>
      <w:r>
        <w:rPr/>
        <w:t>діяльності</w:t>
      </w:r>
      <w:r>
        <w:rPr>
          <w:spacing w:val="-5"/>
        </w:rPr>
        <w:t> </w:t>
      </w:r>
      <w:r>
        <w:rPr/>
        <w:t>ПП</w:t>
      </w:r>
      <w:r>
        <w:rPr>
          <w:spacing w:val="-5"/>
        </w:rPr>
        <w:t> </w:t>
      </w:r>
      <w:r>
        <w:rPr>
          <w:spacing w:val="-2"/>
        </w:rPr>
        <w:t>«Маріско».</w:t>
      </w:r>
    </w:p>
    <w:p>
      <w:pPr>
        <w:spacing w:before="161"/>
        <w:ind w:left="663" w:right="0" w:firstLine="0"/>
        <w:jc w:val="both"/>
        <w:rPr>
          <w:i/>
          <w:sz w:val="28"/>
        </w:rPr>
      </w:pPr>
      <w:r>
        <w:rPr>
          <w:i/>
          <w:sz w:val="28"/>
        </w:rPr>
        <w:t>Джерело:</w:t>
      </w:r>
      <w:r>
        <w:rPr>
          <w:i/>
          <w:spacing w:val="-5"/>
          <w:sz w:val="28"/>
        </w:rPr>
        <w:t> </w:t>
      </w:r>
      <w:r>
        <w:rPr>
          <w:i/>
          <w:sz w:val="28"/>
        </w:rPr>
        <w:t>складено</w:t>
      </w:r>
      <w:r>
        <w:rPr>
          <w:i/>
          <w:spacing w:val="-3"/>
          <w:sz w:val="28"/>
        </w:rPr>
        <w:t> </w:t>
      </w:r>
      <w:r>
        <w:rPr>
          <w:i/>
          <w:sz w:val="28"/>
        </w:rPr>
        <w:t>автором</w:t>
      </w:r>
      <w:r>
        <w:rPr>
          <w:i/>
          <w:spacing w:val="-4"/>
          <w:sz w:val="28"/>
        </w:rPr>
        <w:t> </w:t>
      </w:r>
      <w:r>
        <w:rPr>
          <w:i/>
          <w:sz w:val="28"/>
        </w:rPr>
        <w:t>на</w:t>
      </w:r>
      <w:r>
        <w:rPr>
          <w:i/>
          <w:spacing w:val="-3"/>
          <w:sz w:val="28"/>
        </w:rPr>
        <w:t> </w:t>
      </w:r>
      <w:r>
        <w:rPr>
          <w:i/>
          <w:sz w:val="28"/>
        </w:rPr>
        <w:t>основі</w:t>
      </w:r>
      <w:r>
        <w:rPr>
          <w:i/>
          <w:spacing w:val="-4"/>
          <w:sz w:val="28"/>
        </w:rPr>
        <w:t> </w:t>
      </w:r>
      <w:r>
        <w:rPr>
          <w:i/>
          <w:sz w:val="28"/>
        </w:rPr>
        <w:t>наданих</w:t>
      </w:r>
      <w:r>
        <w:rPr>
          <w:i/>
          <w:spacing w:val="-4"/>
          <w:sz w:val="28"/>
        </w:rPr>
        <w:t> </w:t>
      </w:r>
      <w:r>
        <w:rPr>
          <w:i/>
          <w:sz w:val="28"/>
        </w:rPr>
        <w:t>звітів</w:t>
      </w:r>
      <w:r>
        <w:rPr>
          <w:i/>
          <w:spacing w:val="-4"/>
          <w:sz w:val="28"/>
        </w:rPr>
        <w:t> </w:t>
      </w:r>
      <w:r>
        <w:rPr>
          <w:i/>
          <w:sz w:val="28"/>
        </w:rPr>
        <w:t>ПП</w:t>
      </w:r>
      <w:r>
        <w:rPr>
          <w:i/>
          <w:spacing w:val="-3"/>
          <w:sz w:val="28"/>
        </w:rPr>
        <w:t> </w:t>
      </w:r>
      <w:r>
        <w:rPr>
          <w:i/>
          <w:spacing w:val="-2"/>
          <w:sz w:val="28"/>
        </w:rPr>
        <w:t>«Маріско»</w:t>
      </w:r>
    </w:p>
    <w:p>
      <w:pPr>
        <w:pStyle w:val="BodyText"/>
        <w:spacing w:line="360" w:lineRule="auto" w:before="161"/>
        <w:ind w:right="722"/>
      </w:pPr>
      <w:r>
        <w:rPr/>
        <w:t>У будівельній галузі та сфері надання послуг з оренди приміщень в Одесі спостерігається великий попит і висока дохідність, що призводить до активності багатьох підприємств, які конкурують між собою за лідерство на ринку. В такому випадку здорова конкуренція сприяє економічному зростанню підприємств та</w:t>
      </w:r>
      <w:r>
        <w:rPr>
          <w:spacing w:val="40"/>
        </w:rPr>
        <w:t> </w:t>
      </w:r>
      <w:r>
        <w:rPr/>
        <w:t>спонукає до постійного вдосконалення своєї діяльності, як і, відповідно, підприємство, що розглядається. </w:t>
      </w:r>
      <w:r>
        <w:rPr/>
        <w:t>Його ефективність</w:t>
      </w:r>
      <w:r>
        <w:rPr>
          <w:spacing w:val="40"/>
        </w:rPr>
        <w:t> </w:t>
      </w:r>
      <w:r>
        <w:rPr/>
        <w:t>також значною мірою залежить від стану внутрішнього та зовнішнього середовища, яке впливає на його функціонування. Чинниками цих середовищ можуть бути до прикладу такі, як кадровий потенціал, фінансові ресурси, управлінська політика та бізнес-процеси. Можна розпочати розгляд з аналізу внутрішнього середовища ПП «Маріско», що дозволить виявити сильні та слабкі сторони бізнесу та визначити можливі напрямки для подальшого розвитку.</w:t>
      </w:r>
    </w:p>
    <w:p>
      <w:pPr>
        <w:spacing w:before="137"/>
        <w:ind w:left="0" w:right="742" w:firstLine="0"/>
        <w:jc w:val="right"/>
        <w:rPr>
          <w:i/>
          <w:sz w:val="28"/>
        </w:rPr>
      </w:pPr>
      <w:r>
        <w:rPr>
          <w:i/>
          <w:sz w:val="28"/>
        </w:rPr>
        <w:t>Таблиця</w:t>
      </w:r>
      <w:r>
        <w:rPr>
          <w:i/>
          <w:spacing w:val="-7"/>
          <w:sz w:val="28"/>
        </w:rPr>
        <w:t> </w:t>
      </w:r>
      <w:r>
        <w:rPr>
          <w:i/>
          <w:spacing w:val="-5"/>
          <w:sz w:val="28"/>
        </w:rPr>
        <w:t>2.2</w:t>
      </w:r>
    </w:p>
    <w:p>
      <w:pPr>
        <w:pStyle w:val="Heading2"/>
        <w:spacing w:before="177" w:after="41"/>
        <w:ind w:left="0" w:right="54"/>
        <w:jc w:val="center"/>
      </w:pPr>
      <w:r>
        <w:rPr/>
        <w:t>Аналіз</w:t>
      </w:r>
      <w:r>
        <w:rPr>
          <w:spacing w:val="-3"/>
        </w:rPr>
        <w:t> </w:t>
      </w:r>
      <w:r>
        <w:rPr/>
        <w:t>внутрішнього</w:t>
      </w:r>
      <w:r>
        <w:rPr>
          <w:spacing w:val="-1"/>
        </w:rPr>
        <w:t> </w:t>
      </w:r>
      <w:r>
        <w:rPr/>
        <w:t>середовища</w:t>
      </w:r>
      <w:r>
        <w:rPr>
          <w:spacing w:val="-2"/>
        </w:rPr>
        <w:t> </w:t>
      </w:r>
      <w:r>
        <w:rPr/>
        <w:t>ПП</w:t>
      </w:r>
      <w:r>
        <w:rPr>
          <w:spacing w:val="-2"/>
        </w:rPr>
        <w:t> «Маріско»</w:t>
      </w:r>
    </w:p>
    <w:tbl>
      <w:tblPr>
        <w:tblW w:w="0" w:type="auto"/>
        <w:jc w:val="left"/>
        <w:tblInd w:w="6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822"/>
        <w:gridCol w:w="1834"/>
        <w:gridCol w:w="1640"/>
        <w:gridCol w:w="1476"/>
      </w:tblGrid>
      <w:tr>
        <w:trPr>
          <w:trHeight w:val="315" w:hRule="atLeast"/>
        </w:trPr>
        <w:tc>
          <w:tcPr>
            <w:tcW w:w="4822" w:type="dxa"/>
            <w:vMerge w:val="restart"/>
          </w:tcPr>
          <w:p>
            <w:pPr>
              <w:pStyle w:val="TableParagraph"/>
              <w:spacing w:line="275" w:lineRule="exact"/>
              <w:ind w:left="10"/>
              <w:jc w:val="center"/>
              <w:rPr>
                <w:sz w:val="24"/>
              </w:rPr>
            </w:pPr>
            <w:r>
              <w:rPr>
                <w:spacing w:val="-2"/>
                <w:sz w:val="24"/>
              </w:rPr>
              <w:t>Позиція</w:t>
            </w:r>
          </w:p>
        </w:tc>
        <w:tc>
          <w:tcPr>
            <w:tcW w:w="4950" w:type="dxa"/>
            <w:gridSpan w:val="3"/>
          </w:tcPr>
          <w:p>
            <w:pPr>
              <w:pStyle w:val="TableParagraph"/>
              <w:spacing w:line="275" w:lineRule="exact"/>
              <w:ind w:left="10"/>
              <w:jc w:val="center"/>
              <w:rPr>
                <w:sz w:val="24"/>
              </w:rPr>
            </w:pPr>
            <w:r>
              <w:rPr>
                <w:sz w:val="24"/>
              </w:rPr>
              <w:t>Оцінка</w:t>
            </w:r>
            <w:r>
              <w:rPr>
                <w:spacing w:val="-6"/>
                <w:sz w:val="24"/>
              </w:rPr>
              <w:t> </w:t>
            </w:r>
            <w:r>
              <w:rPr>
                <w:spacing w:val="-2"/>
                <w:sz w:val="24"/>
              </w:rPr>
              <w:t>позиції</w:t>
            </w:r>
          </w:p>
        </w:tc>
      </w:tr>
      <w:tr>
        <w:trPr>
          <w:trHeight w:val="318" w:hRule="atLeast"/>
        </w:trPr>
        <w:tc>
          <w:tcPr>
            <w:tcW w:w="4822" w:type="dxa"/>
            <w:vMerge/>
            <w:tcBorders>
              <w:top w:val="nil"/>
            </w:tcBorders>
          </w:tcPr>
          <w:p>
            <w:pPr>
              <w:rPr>
                <w:sz w:val="2"/>
                <w:szCs w:val="2"/>
              </w:rPr>
            </w:pPr>
          </w:p>
        </w:tc>
        <w:tc>
          <w:tcPr>
            <w:tcW w:w="1834" w:type="dxa"/>
          </w:tcPr>
          <w:p>
            <w:pPr>
              <w:pStyle w:val="TableParagraph"/>
              <w:ind w:left="542"/>
              <w:rPr>
                <w:sz w:val="24"/>
              </w:rPr>
            </w:pPr>
            <w:r>
              <w:rPr>
                <w:spacing w:val="-2"/>
                <w:sz w:val="24"/>
              </w:rPr>
              <w:t>Сильна</w:t>
            </w:r>
          </w:p>
        </w:tc>
        <w:tc>
          <w:tcPr>
            <w:tcW w:w="1640" w:type="dxa"/>
          </w:tcPr>
          <w:p>
            <w:pPr>
              <w:pStyle w:val="TableParagraph"/>
              <w:ind w:left="220"/>
              <w:rPr>
                <w:sz w:val="24"/>
              </w:rPr>
            </w:pPr>
            <w:r>
              <w:rPr>
                <w:spacing w:val="-2"/>
                <w:sz w:val="24"/>
              </w:rPr>
              <w:t>Нейтральна</w:t>
            </w:r>
          </w:p>
        </w:tc>
        <w:tc>
          <w:tcPr>
            <w:tcW w:w="1476" w:type="dxa"/>
          </w:tcPr>
          <w:p>
            <w:pPr>
              <w:pStyle w:val="TableParagraph"/>
              <w:ind w:left="374"/>
              <w:rPr>
                <w:sz w:val="24"/>
              </w:rPr>
            </w:pPr>
            <w:r>
              <w:rPr>
                <w:spacing w:val="-2"/>
                <w:sz w:val="24"/>
              </w:rPr>
              <w:t>Слабка</w:t>
            </w:r>
          </w:p>
        </w:tc>
      </w:tr>
      <w:tr>
        <w:trPr>
          <w:trHeight w:val="316" w:hRule="atLeast"/>
        </w:trPr>
        <w:tc>
          <w:tcPr>
            <w:tcW w:w="4822" w:type="dxa"/>
          </w:tcPr>
          <w:p>
            <w:pPr>
              <w:pStyle w:val="TableParagraph"/>
              <w:spacing w:line="275" w:lineRule="exact"/>
              <w:rPr>
                <w:sz w:val="24"/>
              </w:rPr>
            </w:pPr>
            <w:r>
              <w:rPr>
                <w:sz w:val="24"/>
              </w:rPr>
              <w:t>Стратегія</w:t>
            </w:r>
            <w:r>
              <w:rPr>
                <w:spacing w:val="-9"/>
                <w:sz w:val="24"/>
              </w:rPr>
              <w:t> </w:t>
            </w:r>
            <w:r>
              <w:rPr>
                <w:spacing w:val="-2"/>
                <w:sz w:val="24"/>
              </w:rPr>
              <w:t>розвитку</w:t>
            </w:r>
          </w:p>
        </w:tc>
        <w:tc>
          <w:tcPr>
            <w:tcW w:w="1834" w:type="dxa"/>
          </w:tcPr>
          <w:p>
            <w:pPr>
              <w:pStyle w:val="TableParagraph"/>
              <w:ind w:left="0"/>
              <w:rPr>
                <w:sz w:val="24"/>
              </w:rPr>
            </w:pPr>
          </w:p>
        </w:tc>
        <w:tc>
          <w:tcPr>
            <w:tcW w:w="1640" w:type="dxa"/>
          </w:tcPr>
          <w:p>
            <w:pPr>
              <w:pStyle w:val="TableParagraph"/>
              <w:spacing w:line="275" w:lineRule="exact"/>
              <w:ind w:left="110"/>
              <w:rPr>
                <w:sz w:val="24"/>
              </w:rPr>
            </w:pPr>
            <w:r>
              <w:rPr>
                <w:spacing w:val="-10"/>
                <w:sz w:val="24"/>
              </w:rPr>
              <w:t>+</w:t>
            </w:r>
          </w:p>
        </w:tc>
        <w:tc>
          <w:tcPr>
            <w:tcW w:w="1476" w:type="dxa"/>
          </w:tcPr>
          <w:p>
            <w:pPr>
              <w:pStyle w:val="TableParagraph"/>
              <w:ind w:left="0"/>
              <w:rPr>
                <w:sz w:val="24"/>
              </w:rPr>
            </w:pPr>
          </w:p>
        </w:tc>
      </w:tr>
      <w:tr>
        <w:trPr>
          <w:trHeight w:val="317" w:hRule="atLeast"/>
        </w:trPr>
        <w:tc>
          <w:tcPr>
            <w:tcW w:w="4822" w:type="dxa"/>
          </w:tcPr>
          <w:p>
            <w:pPr>
              <w:pStyle w:val="TableParagraph"/>
              <w:rPr>
                <w:sz w:val="24"/>
              </w:rPr>
            </w:pPr>
            <w:r>
              <w:rPr>
                <w:sz w:val="24"/>
              </w:rPr>
              <w:t>Рівень</w:t>
            </w:r>
            <w:r>
              <w:rPr>
                <w:spacing w:val="-6"/>
                <w:sz w:val="24"/>
              </w:rPr>
              <w:t> </w:t>
            </w:r>
            <w:r>
              <w:rPr>
                <w:spacing w:val="-2"/>
                <w:sz w:val="24"/>
              </w:rPr>
              <w:t>маркетингу</w:t>
            </w:r>
          </w:p>
        </w:tc>
        <w:tc>
          <w:tcPr>
            <w:tcW w:w="1834" w:type="dxa"/>
          </w:tcPr>
          <w:p>
            <w:pPr>
              <w:pStyle w:val="TableParagraph"/>
              <w:ind w:left="0"/>
              <w:rPr>
                <w:sz w:val="24"/>
              </w:rPr>
            </w:pPr>
          </w:p>
        </w:tc>
        <w:tc>
          <w:tcPr>
            <w:tcW w:w="1640" w:type="dxa"/>
          </w:tcPr>
          <w:p>
            <w:pPr>
              <w:pStyle w:val="TableParagraph"/>
              <w:ind w:left="0"/>
              <w:rPr>
                <w:sz w:val="24"/>
              </w:rPr>
            </w:pPr>
          </w:p>
        </w:tc>
        <w:tc>
          <w:tcPr>
            <w:tcW w:w="1476" w:type="dxa"/>
          </w:tcPr>
          <w:p>
            <w:pPr>
              <w:pStyle w:val="TableParagraph"/>
              <w:rPr>
                <w:sz w:val="24"/>
              </w:rPr>
            </w:pPr>
            <w:r>
              <w:rPr>
                <w:spacing w:val="-10"/>
                <w:sz w:val="24"/>
              </w:rPr>
              <w:t>+</w:t>
            </w:r>
          </w:p>
        </w:tc>
      </w:tr>
      <w:tr>
        <w:trPr>
          <w:trHeight w:val="316" w:hRule="atLeast"/>
        </w:trPr>
        <w:tc>
          <w:tcPr>
            <w:tcW w:w="4822" w:type="dxa"/>
          </w:tcPr>
          <w:p>
            <w:pPr>
              <w:pStyle w:val="TableParagraph"/>
              <w:spacing w:line="275" w:lineRule="exact"/>
              <w:rPr>
                <w:sz w:val="24"/>
              </w:rPr>
            </w:pPr>
            <w:r>
              <w:rPr>
                <w:sz w:val="24"/>
              </w:rPr>
              <w:t>Управління</w:t>
            </w:r>
            <w:r>
              <w:rPr>
                <w:spacing w:val="-10"/>
                <w:sz w:val="24"/>
              </w:rPr>
              <w:t> </w:t>
            </w:r>
            <w:r>
              <w:rPr>
                <w:spacing w:val="-2"/>
                <w:sz w:val="24"/>
              </w:rPr>
              <w:t>закупівлями</w:t>
            </w:r>
          </w:p>
        </w:tc>
        <w:tc>
          <w:tcPr>
            <w:tcW w:w="1834" w:type="dxa"/>
          </w:tcPr>
          <w:p>
            <w:pPr>
              <w:pStyle w:val="TableParagraph"/>
              <w:ind w:left="0"/>
              <w:rPr>
                <w:sz w:val="24"/>
              </w:rPr>
            </w:pPr>
          </w:p>
        </w:tc>
        <w:tc>
          <w:tcPr>
            <w:tcW w:w="1640" w:type="dxa"/>
          </w:tcPr>
          <w:p>
            <w:pPr>
              <w:pStyle w:val="TableParagraph"/>
              <w:spacing w:line="275" w:lineRule="exact"/>
              <w:ind w:left="110"/>
              <w:rPr>
                <w:sz w:val="24"/>
              </w:rPr>
            </w:pPr>
            <w:r>
              <w:rPr>
                <w:spacing w:val="-10"/>
                <w:sz w:val="24"/>
              </w:rPr>
              <w:t>+</w:t>
            </w:r>
          </w:p>
        </w:tc>
        <w:tc>
          <w:tcPr>
            <w:tcW w:w="1476" w:type="dxa"/>
          </w:tcPr>
          <w:p>
            <w:pPr>
              <w:pStyle w:val="TableParagraph"/>
              <w:ind w:left="0"/>
              <w:rPr>
                <w:sz w:val="24"/>
              </w:rPr>
            </w:pPr>
          </w:p>
        </w:tc>
      </w:tr>
      <w:tr>
        <w:trPr>
          <w:trHeight w:val="951" w:hRule="atLeast"/>
        </w:trPr>
        <w:tc>
          <w:tcPr>
            <w:tcW w:w="4822" w:type="dxa"/>
          </w:tcPr>
          <w:p>
            <w:pPr>
              <w:pStyle w:val="TableParagraph"/>
              <w:spacing w:line="276" w:lineRule="auto"/>
              <w:ind w:right="102"/>
              <w:rPr>
                <w:sz w:val="24"/>
              </w:rPr>
            </w:pPr>
            <w:r>
              <w:rPr>
                <w:sz w:val="24"/>
              </w:rPr>
              <w:t>Фінансові ресурси( можливість фінансування</w:t>
            </w:r>
            <w:r>
              <w:rPr>
                <w:spacing w:val="-11"/>
                <w:sz w:val="24"/>
              </w:rPr>
              <w:t> </w:t>
            </w:r>
            <w:r>
              <w:rPr>
                <w:sz w:val="24"/>
              </w:rPr>
              <w:t>з</w:t>
            </w:r>
            <w:r>
              <w:rPr>
                <w:spacing w:val="-10"/>
                <w:sz w:val="24"/>
              </w:rPr>
              <w:t> </w:t>
            </w:r>
            <w:r>
              <w:rPr>
                <w:sz w:val="24"/>
              </w:rPr>
              <w:t>власних</w:t>
            </w:r>
            <w:r>
              <w:rPr>
                <w:spacing w:val="-10"/>
                <w:sz w:val="24"/>
              </w:rPr>
              <w:t> </w:t>
            </w:r>
            <w:r>
              <w:rPr>
                <w:sz w:val="24"/>
              </w:rPr>
              <w:t>коштів,</w:t>
            </w:r>
            <w:r>
              <w:rPr>
                <w:spacing w:val="-10"/>
                <w:sz w:val="24"/>
              </w:rPr>
              <w:t> </w:t>
            </w:r>
            <w:r>
              <w:rPr>
                <w:sz w:val="24"/>
              </w:rPr>
              <w:t>наявність</w:t>
            </w:r>
          </w:p>
          <w:p>
            <w:pPr>
              <w:pStyle w:val="TableParagraph"/>
              <w:spacing w:line="275" w:lineRule="exact"/>
              <w:rPr>
                <w:sz w:val="24"/>
              </w:rPr>
            </w:pPr>
            <w:r>
              <w:rPr>
                <w:sz w:val="24"/>
              </w:rPr>
              <w:t>оборотних </w:t>
            </w:r>
            <w:r>
              <w:rPr>
                <w:spacing w:val="-2"/>
                <w:sz w:val="24"/>
              </w:rPr>
              <w:t>коштів)</w:t>
            </w:r>
          </w:p>
        </w:tc>
        <w:tc>
          <w:tcPr>
            <w:tcW w:w="1834" w:type="dxa"/>
          </w:tcPr>
          <w:p>
            <w:pPr>
              <w:pStyle w:val="TableParagraph"/>
              <w:ind w:left="0"/>
              <w:rPr>
                <w:sz w:val="26"/>
              </w:rPr>
            </w:pPr>
          </w:p>
        </w:tc>
        <w:tc>
          <w:tcPr>
            <w:tcW w:w="1640" w:type="dxa"/>
          </w:tcPr>
          <w:p>
            <w:pPr>
              <w:pStyle w:val="TableParagraph"/>
              <w:ind w:left="110"/>
              <w:rPr>
                <w:sz w:val="24"/>
              </w:rPr>
            </w:pPr>
            <w:r>
              <w:rPr>
                <w:spacing w:val="-10"/>
                <w:sz w:val="24"/>
              </w:rPr>
              <w:t>+</w:t>
            </w:r>
          </w:p>
        </w:tc>
        <w:tc>
          <w:tcPr>
            <w:tcW w:w="1476" w:type="dxa"/>
          </w:tcPr>
          <w:p>
            <w:pPr>
              <w:pStyle w:val="TableParagraph"/>
              <w:ind w:left="0"/>
              <w:rPr>
                <w:sz w:val="26"/>
              </w:rPr>
            </w:pPr>
          </w:p>
        </w:tc>
      </w:tr>
      <w:tr>
        <w:trPr>
          <w:trHeight w:val="950" w:hRule="atLeast"/>
        </w:trPr>
        <w:tc>
          <w:tcPr>
            <w:tcW w:w="4822" w:type="dxa"/>
          </w:tcPr>
          <w:p>
            <w:pPr>
              <w:pStyle w:val="TableParagraph"/>
              <w:spacing w:line="275" w:lineRule="exact"/>
              <w:rPr>
                <w:sz w:val="24"/>
              </w:rPr>
            </w:pPr>
            <w:r>
              <w:rPr>
                <w:sz w:val="24"/>
              </w:rPr>
              <w:t>Матеріально-технічні</w:t>
            </w:r>
            <w:r>
              <w:rPr>
                <w:spacing w:val="-14"/>
                <w:sz w:val="24"/>
              </w:rPr>
              <w:t> </w:t>
            </w:r>
            <w:r>
              <w:rPr>
                <w:sz w:val="24"/>
              </w:rPr>
              <w:t>ресурси</w:t>
            </w:r>
            <w:r>
              <w:rPr>
                <w:spacing w:val="-13"/>
                <w:sz w:val="24"/>
              </w:rPr>
              <w:t> </w:t>
            </w:r>
            <w:r>
              <w:rPr>
                <w:spacing w:val="-2"/>
                <w:sz w:val="24"/>
              </w:rPr>
              <w:t>(сировина,</w:t>
            </w:r>
          </w:p>
          <w:p>
            <w:pPr>
              <w:pStyle w:val="TableParagraph"/>
              <w:spacing w:line="310" w:lineRule="atLeast" w:before="7"/>
              <w:ind w:right="102"/>
              <w:rPr>
                <w:sz w:val="24"/>
              </w:rPr>
            </w:pPr>
            <w:r>
              <w:rPr>
                <w:sz w:val="24"/>
              </w:rPr>
              <w:t>матеріали,</w:t>
            </w:r>
            <w:r>
              <w:rPr>
                <w:spacing w:val="-15"/>
                <w:sz w:val="24"/>
              </w:rPr>
              <w:t> </w:t>
            </w:r>
            <w:r>
              <w:rPr>
                <w:sz w:val="24"/>
              </w:rPr>
              <w:t>обладнання,</w:t>
            </w:r>
            <w:r>
              <w:rPr>
                <w:spacing w:val="-15"/>
                <w:sz w:val="24"/>
              </w:rPr>
              <w:t> </w:t>
            </w:r>
            <w:r>
              <w:rPr>
                <w:sz w:val="24"/>
              </w:rPr>
              <w:t>технічне </w:t>
            </w:r>
            <w:r>
              <w:rPr>
                <w:spacing w:val="-2"/>
                <w:sz w:val="24"/>
              </w:rPr>
              <w:t>забезпечення)</w:t>
            </w:r>
          </w:p>
        </w:tc>
        <w:tc>
          <w:tcPr>
            <w:tcW w:w="1834" w:type="dxa"/>
          </w:tcPr>
          <w:p>
            <w:pPr>
              <w:pStyle w:val="TableParagraph"/>
              <w:spacing w:line="275" w:lineRule="exact"/>
              <w:ind w:left="108"/>
              <w:rPr>
                <w:sz w:val="24"/>
              </w:rPr>
            </w:pPr>
            <w:r>
              <w:rPr>
                <w:spacing w:val="-10"/>
                <w:sz w:val="24"/>
              </w:rPr>
              <w:t>+</w:t>
            </w:r>
          </w:p>
        </w:tc>
        <w:tc>
          <w:tcPr>
            <w:tcW w:w="1640" w:type="dxa"/>
          </w:tcPr>
          <w:p>
            <w:pPr>
              <w:pStyle w:val="TableParagraph"/>
              <w:ind w:left="0"/>
              <w:rPr>
                <w:sz w:val="26"/>
              </w:rPr>
            </w:pPr>
          </w:p>
        </w:tc>
        <w:tc>
          <w:tcPr>
            <w:tcW w:w="1476" w:type="dxa"/>
          </w:tcPr>
          <w:p>
            <w:pPr>
              <w:pStyle w:val="TableParagraph"/>
              <w:ind w:left="0"/>
              <w:rPr>
                <w:sz w:val="26"/>
              </w:rPr>
            </w:pPr>
          </w:p>
        </w:tc>
      </w:tr>
      <w:tr>
        <w:trPr>
          <w:trHeight w:val="633" w:hRule="atLeast"/>
        </w:trPr>
        <w:tc>
          <w:tcPr>
            <w:tcW w:w="4822" w:type="dxa"/>
          </w:tcPr>
          <w:p>
            <w:pPr>
              <w:pStyle w:val="TableParagraph"/>
              <w:rPr>
                <w:sz w:val="24"/>
              </w:rPr>
            </w:pPr>
            <w:r>
              <w:rPr>
                <w:sz w:val="24"/>
              </w:rPr>
              <w:t>Трудові</w:t>
            </w:r>
            <w:r>
              <w:rPr>
                <w:spacing w:val="-10"/>
                <w:sz w:val="24"/>
              </w:rPr>
              <w:t> </w:t>
            </w:r>
            <w:r>
              <w:rPr>
                <w:sz w:val="24"/>
              </w:rPr>
              <w:t>ресурси</w:t>
            </w:r>
            <w:r>
              <w:rPr>
                <w:spacing w:val="-10"/>
                <w:sz w:val="24"/>
              </w:rPr>
              <w:t> </w:t>
            </w:r>
            <w:r>
              <w:rPr>
                <w:sz w:val="24"/>
              </w:rPr>
              <w:t>(кваліфікований</w:t>
            </w:r>
            <w:r>
              <w:rPr>
                <w:spacing w:val="-9"/>
                <w:sz w:val="24"/>
              </w:rPr>
              <w:t> </w:t>
            </w:r>
            <w:r>
              <w:rPr>
                <w:spacing w:val="-2"/>
                <w:sz w:val="24"/>
              </w:rPr>
              <w:t>персонал</w:t>
            </w:r>
          </w:p>
          <w:p>
            <w:pPr>
              <w:pStyle w:val="TableParagraph"/>
              <w:spacing w:before="41"/>
              <w:rPr>
                <w:sz w:val="24"/>
              </w:rPr>
            </w:pPr>
            <w:r>
              <w:rPr>
                <w:sz w:val="24"/>
              </w:rPr>
              <w:t>та</w:t>
            </w:r>
            <w:r>
              <w:rPr>
                <w:spacing w:val="-7"/>
                <w:sz w:val="24"/>
              </w:rPr>
              <w:t> </w:t>
            </w:r>
            <w:r>
              <w:rPr>
                <w:sz w:val="24"/>
              </w:rPr>
              <w:t>компетентне</w:t>
            </w:r>
            <w:r>
              <w:rPr>
                <w:spacing w:val="-6"/>
                <w:sz w:val="24"/>
              </w:rPr>
              <w:t> </w:t>
            </w:r>
            <w:r>
              <w:rPr>
                <w:spacing w:val="-2"/>
                <w:sz w:val="24"/>
              </w:rPr>
              <w:t>керівництво)</w:t>
            </w:r>
          </w:p>
        </w:tc>
        <w:tc>
          <w:tcPr>
            <w:tcW w:w="1834" w:type="dxa"/>
          </w:tcPr>
          <w:p>
            <w:pPr>
              <w:pStyle w:val="TableParagraph"/>
              <w:ind w:left="108"/>
              <w:rPr>
                <w:sz w:val="24"/>
              </w:rPr>
            </w:pPr>
            <w:r>
              <w:rPr>
                <w:spacing w:val="-10"/>
                <w:sz w:val="24"/>
              </w:rPr>
              <w:t>+</w:t>
            </w:r>
          </w:p>
        </w:tc>
        <w:tc>
          <w:tcPr>
            <w:tcW w:w="1640" w:type="dxa"/>
          </w:tcPr>
          <w:p>
            <w:pPr>
              <w:pStyle w:val="TableParagraph"/>
              <w:ind w:left="0"/>
              <w:rPr>
                <w:sz w:val="26"/>
              </w:rPr>
            </w:pPr>
          </w:p>
        </w:tc>
        <w:tc>
          <w:tcPr>
            <w:tcW w:w="1476" w:type="dxa"/>
          </w:tcPr>
          <w:p>
            <w:pPr>
              <w:pStyle w:val="TableParagraph"/>
              <w:ind w:left="0"/>
              <w:rPr>
                <w:sz w:val="26"/>
              </w:rPr>
            </w:pPr>
          </w:p>
        </w:tc>
      </w:tr>
      <w:tr>
        <w:trPr>
          <w:trHeight w:val="318" w:hRule="atLeast"/>
        </w:trPr>
        <w:tc>
          <w:tcPr>
            <w:tcW w:w="4822" w:type="dxa"/>
          </w:tcPr>
          <w:p>
            <w:pPr>
              <w:pStyle w:val="TableParagraph"/>
              <w:rPr>
                <w:sz w:val="24"/>
              </w:rPr>
            </w:pPr>
            <w:r>
              <w:rPr>
                <w:sz w:val="24"/>
              </w:rPr>
              <w:t>Організаційна</w:t>
            </w:r>
            <w:r>
              <w:rPr>
                <w:spacing w:val="-13"/>
                <w:sz w:val="24"/>
              </w:rPr>
              <w:t> </w:t>
            </w:r>
            <w:r>
              <w:rPr>
                <w:spacing w:val="-2"/>
                <w:sz w:val="24"/>
              </w:rPr>
              <w:t>культура</w:t>
            </w:r>
          </w:p>
        </w:tc>
        <w:tc>
          <w:tcPr>
            <w:tcW w:w="1834" w:type="dxa"/>
          </w:tcPr>
          <w:p>
            <w:pPr>
              <w:pStyle w:val="TableParagraph"/>
              <w:ind w:left="0"/>
              <w:rPr>
                <w:sz w:val="24"/>
              </w:rPr>
            </w:pPr>
          </w:p>
        </w:tc>
        <w:tc>
          <w:tcPr>
            <w:tcW w:w="1640" w:type="dxa"/>
          </w:tcPr>
          <w:p>
            <w:pPr>
              <w:pStyle w:val="TableParagraph"/>
              <w:ind w:left="110"/>
              <w:rPr>
                <w:sz w:val="24"/>
              </w:rPr>
            </w:pPr>
            <w:r>
              <w:rPr>
                <w:spacing w:val="-10"/>
                <w:sz w:val="24"/>
              </w:rPr>
              <w:t>+</w:t>
            </w:r>
          </w:p>
        </w:tc>
        <w:tc>
          <w:tcPr>
            <w:tcW w:w="1476" w:type="dxa"/>
          </w:tcPr>
          <w:p>
            <w:pPr>
              <w:pStyle w:val="TableParagraph"/>
              <w:ind w:left="0"/>
              <w:rPr>
                <w:sz w:val="24"/>
              </w:rPr>
            </w:pPr>
          </w:p>
        </w:tc>
      </w:tr>
      <w:tr>
        <w:trPr>
          <w:trHeight w:val="634" w:hRule="atLeast"/>
        </w:trPr>
        <w:tc>
          <w:tcPr>
            <w:tcW w:w="4822" w:type="dxa"/>
          </w:tcPr>
          <w:p>
            <w:pPr>
              <w:pStyle w:val="TableParagraph"/>
              <w:spacing w:line="275" w:lineRule="exact"/>
              <w:rPr>
                <w:sz w:val="24"/>
              </w:rPr>
            </w:pPr>
            <w:r>
              <w:rPr>
                <w:sz w:val="24"/>
              </w:rPr>
              <w:t>Система</w:t>
            </w:r>
            <w:r>
              <w:rPr>
                <w:spacing w:val="-9"/>
                <w:sz w:val="24"/>
              </w:rPr>
              <w:t> </w:t>
            </w:r>
            <w:r>
              <w:rPr>
                <w:sz w:val="24"/>
              </w:rPr>
              <w:t>управління</w:t>
            </w:r>
            <w:r>
              <w:rPr>
                <w:spacing w:val="-8"/>
                <w:sz w:val="24"/>
              </w:rPr>
              <w:t> </w:t>
            </w:r>
            <w:r>
              <w:rPr>
                <w:spacing w:val="-2"/>
                <w:sz w:val="24"/>
              </w:rPr>
              <w:t>(планування,</w:t>
            </w:r>
          </w:p>
          <w:p>
            <w:pPr>
              <w:pStyle w:val="TableParagraph"/>
              <w:spacing w:before="41"/>
              <w:rPr>
                <w:sz w:val="24"/>
              </w:rPr>
            </w:pPr>
            <w:r>
              <w:rPr>
                <w:sz w:val="24"/>
              </w:rPr>
              <w:t>організація,</w:t>
            </w:r>
            <w:r>
              <w:rPr>
                <w:spacing w:val="-3"/>
                <w:sz w:val="24"/>
              </w:rPr>
              <w:t> </w:t>
            </w:r>
            <w:r>
              <w:rPr>
                <w:sz w:val="24"/>
              </w:rPr>
              <w:t>контроль,</w:t>
            </w:r>
            <w:r>
              <w:rPr>
                <w:spacing w:val="-3"/>
                <w:sz w:val="24"/>
              </w:rPr>
              <w:t> </w:t>
            </w:r>
            <w:r>
              <w:rPr>
                <w:sz w:val="24"/>
              </w:rPr>
              <w:t>мотивація</w:t>
            </w:r>
            <w:r>
              <w:rPr>
                <w:spacing w:val="-3"/>
                <w:sz w:val="24"/>
              </w:rPr>
              <w:t> </w:t>
            </w:r>
            <w:r>
              <w:rPr>
                <w:spacing w:val="-2"/>
                <w:sz w:val="24"/>
              </w:rPr>
              <w:t>персоналу)</w:t>
            </w:r>
          </w:p>
        </w:tc>
        <w:tc>
          <w:tcPr>
            <w:tcW w:w="1834" w:type="dxa"/>
          </w:tcPr>
          <w:p>
            <w:pPr>
              <w:pStyle w:val="TableParagraph"/>
              <w:ind w:left="0"/>
              <w:rPr>
                <w:sz w:val="26"/>
              </w:rPr>
            </w:pPr>
          </w:p>
        </w:tc>
        <w:tc>
          <w:tcPr>
            <w:tcW w:w="1640" w:type="dxa"/>
          </w:tcPr>
          <w:p>
            <w:pPr>
              <w:pStyle w:val="TableParagraph"/>
              <w:spacing w:line="275" w:lineRule="exact"/>
              <w:ind w:left="110"/>
              <w:rPr>
                <w:sz w:val="24"/>
              </w:rPr>
            </w:pPr>
            <w:r>
              <w:rPr>
                <w:spacing w:val="-10"/>
                <w:sz w:val="24"/>
              </w:rPr>
              <w:t>+</w:t>
            </w:r>
          </w:p>
        </w:tc>
        <w:tc>
          <w:tcPr>
            <w:tcW w:w="1476" w:type="dxa"/>
          </w:tcPr>
          <w:p>
            <w:pPr>
              <w:pStyle w:val="TableParagraph"/>
              <w:ind w:left="0"/>
              <w:rPr>
                <w:sz w:val="26"/>
              </w:rPr>
            </w:pPr>
          </w:p>
        </w:tc>
      </w:tr>
      <w:tr>
        <w:trPr>
          <w:trHeight w:val="315" w:hRule="atLeast"/>
        </w:trPr>
        <w:tc>
          <w:tcPr>
            <w:tcW w:w="4822" w:type="dxa"/>
          </w:tcPr>
          <w:p>
            <w:pPr>
              <w:pStyle w:val="TableParagraph"/>
              <w:spacing w:line="275" w:lineRule="exact"/>
              <w:rPr>
                <w:sz w:val="24"/>
              </w:rPr>
            </w:pPr>
            <w:r>
              <w:rPr>
                <w:sz w:val="24"/>
              </w:rPr>
              <w:t>Частка</w:t>
            </w:r>
            <w:r>
              <w:rPr>
                <w:spacing w:val="-4"/>
                <w:sz w:val="24"/>
              </w:rPr>
              <w:t> </w:t>
            </w:r>
            <w:r>
              <w:rPr>
                <w:sz w:val="24"/>
              </w:rPr>
              <w:t>на</w:t>
            </w:r>
            <w:r>
              <w:rPr>
                <w:spacing w:val="-4"/>
                <w:sz w:val="24"/>
              </w:rPr>
              <w:t> </w:t>
            </w:r>
            <w:r>
              <w:rPr>
                <w:spacing w:val="-2"/>
                <w:sz w:val="24"/>
              </w:rPr>
              <w:t>ринку</w:t>
            </w:r>
          </w:p>
        </w:tc>
        <w:tc>
          <w:tcPr>
            <w:tcW w:w="1834" w:type="dxa"/>
          </w:tcPr>
          <w:p>
            <w:pPr>
              <w:pStyle w:val="TableParagraph"/>
              <w:ind w:left="0"/>
              <w:rPr>
                <w:sz w:val="24"/>
              </w:rPr>
            </w:pPr>
          </w:p>
        </w:tc>
        <w:tc>
          <w:tcPr>
            <w:tcW w:w="1640" w:type="dxa"/>
          </w:tcPr>
          <w:p>
            <w:pPr>
              <w:pStyle w:val="TableParagraph"/>
              <w:spacing w:line="275" w:lineRule="exact"/>
              <w:ind w:left="110"/>
              <w:rPr>
                <w:sz w:val="24"/>
              </w:rPr>
            </w:pPr>
            <w:r>
              <w:rPr>
                <w:spacing w:val="-10"/>
                <w:sz w:val="24"/>
              </w:rPr>
              <w:t>+</w:t>
            </w:r>
          </w:p>
        </w:tc>
        <w:tc>
          <w:tcPr>
            <w:tcW w:w="1476" w:type="dxa"/>
          </w:tcPr>
          <w:p>
            <w:pPr>
              <w:pStyle w:val="TableParagraph"/>
              <w:ind w:left="0"/>
              <w:rPr>
                <w:sz w:val="24"/>
              </w:rPr>
            </w:pPr>
          </w:p>
        </w:tc>
      </w:tr>
    </w:tbl>
    <w:p>
      <w:pPr>
        <w:spacing w:after="0"/>
        <w:rPr>
          <w:sz w:val="24"/>
        </w:rPr>
        <w:sectPr>
          <w:pgSz w:w="11910" w:h="16840"/>
          <w:pgMar w:header="0" w:footer="1154" w:top="1040" w:bottom="1818" w:left="1040" w:right="300"/>
        </w:sectPr>
      </w:pPr>
    </w:p>
    <w:tbl>
      <w:tblPr>
        <w:tblW w:w="0" w:type="auto"/>
        <w:jc w:val="left"/>
        <w:tblInd w:w="6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822"/>
        <w:gridCol w:w="1834"/>
        <w:gridCol w:w="1640"/>
        <w:gridCol w:w="1476"/>
      </w:tblGrid>
      <w:tr>
        <w:trPr>
          <w:trHeight w:val="317" w:hRule="atLeast"/>
        </w:trPr>
        <w:tc>
          <w:tcPr>
            <w:tcW w:w="4822" w:type="dxa"/>
          </w:tcPr>
          <w:p>
            <w:pPr>
              <w:pStyle w:val="TableParagraph"/>
              <w:rPr>
                <w:sz w:val="24"/>
              </w:rPr>
            </w:pPr>
            <w:r>
              <w:rPr>
                <w:sz w:val="24"/>
              </w:rPr>
              <w:t>Репутація</w:t>
            </w:r>
            <w:r>
              <w:rPr>
                <w:spacing w:val="-6"/>
                <w:sz w:val="24"/>
              </w:rPr>
              <w:t> </w:t>
            </w:r>
            <w:r>
              <w:rPr>
                <w:sz w:val="24"/>
              </w:rPr>
              <w:t>на</w:t>
            </w:r>
            <w:r>
              <w:rPr>
                <w:spacing w:val="-5"/>
                <w:sz w:val="24"/>
              </w:rPr>
              <w:t> </w:t>
            </w:r>
            <w:r>
              <w:rPr>
                <w:spacing w:val="-2"/>
                <w:sz w:val="24"/>
              </w:rPr>
              <w:t>ринку</w:t>
            </w:r>
          </w:p>
        </w:tc>
        <w:tc>
          <w:tcPr>
            <w:tcW w:w="1834" w:type="dxa"/>
          </w:tcPr>
          <w:p>
            <w:pPr>
              <w:pStyle w:val="TableParagraph"/>
              <w:ind w:left="0"/>
              <w:rPr>
                <w:sz w:val="24"/>
              </w:rPr>
            </w:pPr>
          </w:p>
        </w:tc>
        <w:tc>
          <w:tcPr>
            <w:tcW w:w="1640" w:type="dxa"/>
          </w:tcPr>
          <w:p>
            <w:pPr>
              <w:pStyle w:val="TableParagraph"/>
              <w:ind w:left="110"/>
              <w:rPr>
                <w:sz w:val="24"/>
              </w:rPr>
            </w:pPr>
            <w:r>
              <w:rPr>
                <w:spacing w:val="-10"/>
                <w:sz w:val="24"/>
              </w:rPr>
              <w:t>+</w:t>
            </w:r>
          </w:p>
        </w:tc>
        <w:tc>
          <w:tcPr>
            <w:tcW w:w="1476" w:type="dxa"/>
          </w:tcPr>
          <w:p>
            <w:pPr>
              <w:pStyle w:val="TableParagraph"/>
              <w:ind w:left="0"/>
              <w:rPr>
                <w:sz w:val="24"/>
              </w:rPr>
            </w:pPr>
          </w:p>
        </w:tc>
      </w:tr>
    </w:tbl>
    <w:p>
      <w:pPr>
        <w:spacing w:before="74"/>
        <w:ind w:left="663" w:right="0" w:firstLine="0"/>
        <w:jc w:val="both"/>
        <w:rPr>
          <w:i/>
          <w:sz w:val="28"/>
        </w:rPr>
      </w:pPr>
      <w:r>
        <w:rPr>
          <w:i/>
          <w:sz w:val="28"/>
        </w:rPr>
        <w:t>Джерело:</w:t>
      </w:r>
      <w:r>
        <w:rPr>
          <w:i/>
          <w:spacing w:val="-5"/>
          <w:sz w:val="28"/>
        </w:rPr>
        <w:t> </w:t>
      </w:r>
      <w:r>
        <w:rPr>
          <w:i/>
          <w:sz w:val="28"/>
        </w:rPr>
        <w:t>складено</w:t>
      </w:r>
      <w:r>
        <w:rPr>
          <w:i/>
          <w:spacing w:val="-3"/>
          <w:sz w:val="28"/>
        </w:rPr>
        <w:t> </w:t>
      </w:r>
      <w:r>
        <w:rPr>
          <w:i/>
          <w:sz w:val="28"/>
        </w:rPr>
        <w:t>автором</w:t>
      </w:r>
      <w:r>
        <w:rPr>
          <w:i/>
          <w:spacing w:val="-4"/>
          <w:sz w:val="28"/>
        </w:rPr>
        <w:t> </w:t>
      </w:r>
      <w:r>
        <w:rPr>
          <w:i/>
          <w:sz w:val="28"/>
        </w:rPr>
        <w:t>на</w:t>
      </w:r>
      <w:r>
        <w:rPr>
          <w:i/>
          <w:spacing w:val="-3"/>
          <w:sz w:val="28"/>
        </w:rPr>
        <w:t> </w:t>
      </w:r>
      <w:r>
        <w:rPr>
          <w:i/>
          <w:sz w:val="28"/>
        </w:rPr>
        <w:t>основі</w:t>
      </w:r>
      <w:r>
        <w:rPr>
          <w:i/>
          <w:spacing w:val="-3"/>
          <w:sz w:val="28"/>
        </w:rPr>
        <w:t> </w:t>
      </w:r>
      <w:r>
        <w:rPr>
          <w:i/>
          <w:sz w:val="28"/>
        </w:rPr>
        <w:t>наданих</w:t>
      </w:r>
      <w:r>
        <w:rPr>
          <w:i/>
          <w:spacing w:val="-4"/>
          <w:sz w:val="28"/>
        </w:rPr>
        <w:t> </w:t>
      </w:r>
      <w:r>
        <w:rPr>
          <w:i/>
          <w:sz w:val="28"/>
        </w:rPr>
        <w:t>даних</w:t>
      </w:r>
      <w:r>
        <w:rPr>
          <w:i/>
          <w:spacing w:val="-4"/>
          <w:sz w:val="28"/>
        </w:rPr>
        <w:t> </w:t>
      </w:r>
      <w:r>
        <w:rPr>
          <w:i/>
          <w:sz w:val="28"/>
        </w:rPr>
        <w:t>ПП</w:t>
      </w:r>
      <w:r>
        <w:rPr>
          <w:i/>
          <w:spacing w:val="-3"/>
          <w:sz w:val="28"/>
        </w:rPr>
        <w:t> </w:t>
      </w:r>
      <w:r>
        <w:rPr>
          <w:i/>
          <w:spacing w:val="-2"/>
          <w:sz w:val="28"/>
        </w:rPr>
        <w:t>«Маріско»</w:t>
      </w:r>
    </w:p>
    <w:p>
      <w:pPr>
        <w:pStyle w:val="BodyText"/>
        <w:spacing w:line="360" w:lineRule="auto" w:before="218"/>
        <w:ind w:right="722"/>
      </w:pPr>
      <w:r>
        <w:rPr/>
        <w:t>Очевидно, з проведеного аналізу внутрішнього середовища, </w:t>
      </w:r>
      <w:r>
        <w:rPr/>
        <w:t>що сильними сторонами підприємства варто виділити та зазначити його матеріально-технічні та трудові ресурси, які мають вирішальне значення в сфері будівництва. Проте більшість інших аспектів, що аналізувалися, надали нейтральні показники результату, оскільки вони не досягли</w:t>
      </w:r>
      <w:r>
        <w:rPr>
          <w:spacing w:val="40"/>
        </w:rPr>
        <w:t> </w:t>
      </w:r>
      <w:r>
        <w:rPr/>
        <w:t>високого рівня розвитку, але при цьому також не можуть бути зазначені як слабкі сторони. Можна побачити на основі таблиці, що однією з видимих перепон у розвитку та зростанні ПП «Маріско» є рівень залучення та розробки маркетингових стратегій до пріоритетів ефективної діяльності, що досить погано як для підприємства, що надає в більшості послуги з оренди та експлуатації нерухомого майна.</w:t>
      </w:r>
    </w:p>
    <w:p>
      <w:pPr>
        <w:pStyle w:val="BodyText"/>
        <w:spacing w:line="360" w:lineRule="auto"/>
        <w:ind w:right="722"/>
      </w:pPr>
      <w:r>
        <w:rPr/>
        <w:t>Проведений аналіз та порівняння сильних та слабких сторін підприємства важливий для стратегічного планування та підвищення загальної конкурентоспроможності підприємства. З одного боку, матеріально-технічні ресурси, такі як сучасне обладнання та висококваліфіковані працівники, створюють базу для якісного виконання робіт та задоволення потреб клієнтів. З іншого боку, низький рівень маркетингових заходів може обмежити можливості розвитку в довгостроковій перспективі та розширення ринків збуту</w:t>
      </w:r>
      <w:r>
        <w:rPr>
          <w:spacing w:val="40"/>
        </w:rPr>
        <w:t> </w:t>
      </w:r>
      <w:r>
        <w:rPr/>
        <w:t>надання послуг.</w:t>
      </w:r>
    </w:p>
    <w:p>
      <w:pPr>
        <w:pStyle w:val="BodyText"/>
        <w:spacing w:line="360" w:lineRule="auto"/>
        <w:ind w:right="726"/>
      </w:pPr>
      <w:r>
        <w:rPr/>
        <w:t>Для досягнення виходу на нові ринки та для поліпшення своєї конкурентоспроможності підприємству треба розвивати ставлення до розвитку маркетингових можливостей як до пріоритету та збільшувати пізнаваність на ринку. Тому результати проведення подібного систематичного аналізу внутрішнього середовища є досить ефективними,</w:t>
      </w:r>
      <w:r>
        <w:rPr>
          <w:spacing w:val="40"/>
        </w:rPr>
        <w:t> </w:t>
      </w:r>
      <w:r>
        <w:rPr/>
        <w:t>бо дозволяють ідентифікувати ключові проблемні аспекти та на основі цих результатів та виявлених проблем розробляти ефективні заходи для їх вирішення в довгостроковій або короткостроковій перспективі.</w:t>
      </w:r>
    </w:p>
    <w:p>
      <w:pPr>
        <w:spacing w:after="0" w:line="360" w:lineRule="auto"/>
        <w:sectPr>
          <w:type w:val="continuous"/>
          <w:pgSz w:w="11910" w:h="16840"/>
          <w:pgMar w:header="0" w:footer="1154" w:top="1100" w:bottom="1340" w:left="1040" w:right="300"/>
        </w:sectPr>
      </w:pPr>
    </w:p>
    <w:p>
      <w:pPr>
        <w:pStyle w:val="BodyText"/>
        <w:spacing w:before="77"/>
        <w:ind w:left="1371" w:firstLine="0"/>
      </w:pPr>
      <w:r>
        <w:rPr/>
        <w:t>Можна</w:t>
      </w:r>
      <w:r>
        <w:rPr>
          <w:spacing w:val="37"/>
        </w:rPr>
        <w:t>  </w:t>
      </w:r>
      <w:r>
        <w:rPr/>
        <w:t>перейти</w:t>
      </w:r>
      <w:r>
        <w:rPr>
          <w:spacing w:val="37"/>
        </w:rPr>
        <w:t>  </w:t>
      </w:r>
      <w:r>
        <w:rPr/>
        <w:t>тепер</w:t>
      </w:r>
      <w:r>
        <w:rPr>
          <w:spacing w:val="37"/>
        </w:rPr>
        <w:t>  </w:t>
      </w:r>
      <w:r>
        <w:rPr/>
        <w:t>до</w:t>
      </w:r>
      <w:r>
        <w:rPr>
          <w:spacing w:val="37"/>
        </w:rPr>
        <w:t>  </w:t>
      </w:r>
      <w:r>
        <w:rPr/>
        <w:t>аналізу</w:t>
      </w:r>
      <w:r>
        <w:rPr>
          <w:spacing w:val="37"/>
        </w:rPr>
        <w:t>  </w:t>
      </w:r>
      <w:r>
        <w:rPr/>
        <w:t>зовнішнього</w:t>
      </w:r>
      <w:r>
        <w:rPr>
          <w:spacing w:val="37"/>
        </w:rPr>
        <w:t>  </w:t>
      </w:r>
      <w:r>
        <w:rPr/>
        <w:t>середовища</w:t>
      </w:r>
      <w:r>
        <w:rPr>
          <w:spacing w:val="38"/>
        </w:rPr>
        <w:t>  </w:t>
      </w:r>
      <w:r>
        <w:rPr>
          <w:spacing w:val="-5"/>
        </w:rPr>
        <w:t>ПП</w:t>
      </w:r>
    </w:p>
    <w:p>
      <w:pPr>
        <w:pStyle w:val="BodyText"/>
        <w:spacing w:line="360" w:lineRule="auto" w:before="161"/>
        <w:ind w:right="725" w:firstLine="0"/>
      </w:pPr>
      <w:r>
        <w:rPr/>
        <w:t>«Маріско». Для цього доцільніше всього буде використати PEST-аналіз (табл. 2.3.). Такий інструмент стратегічного аналізу використовується для дослідження та оцінки впливу зовнішніх факторів на діяльність підприємства. Абревіатура PEST в свою чергу вказує на чотири основних категорії факторів: політичні, економічні, соціально-культурні та технологічні. Такий аналіз дозволяє оцінити вплив зазначених чинників на діяльність підприємства протягом наступних 3–5 років.</w:t>
      </w:r>
    </w:p>
    <w:p>
      <w:pPr>
        <w:pStyle w:val="BodyText"/>
        <w:spacing w:line="360" w:lineRule="auto"/>
        <w:ind w:right="723"/>
      </w:pPr>
      <w:r>
        <w:rPr/>
        <w:t>Політичні аспекти, зазначаються такими, що включають в себе законодавство та є залежними і змінюються відповідно від політичних сценаріїв та уряду. Вони визначають систему регулювання у галузі будівництва та орендного ринку нерухомості, також політичні фактори можуть визначати умови, наприклад,</w:t>
      </w:r>
      <w:r>
        <w:rPr>
          <w:spacing w:val="40"/>
        </w:rPr>
        <w:t> </w:t>
      </w:r>
      <w:r>
        <w:rPr/>
        <w:t>отримання дозволів на будівництво, правила землекористування, а також ринкові стандарти та норми, які впливають на функціонування підприємства. Наприклад, зміни в податковому законодавстві або умови надання субсидій на будівництво можуть значно вплинути на фінансову ефективність підприємства, працюючого в цій галузі.</w:t>
      </w:r>
    </w:p>
    <w:p>
      <w:pPr>
        <w:pStyle w:val="BodyText"/>
        <w:spacing w:line="360" w:lineRule="auto"/>
        <w:ind w:right="719"/>
      </w:pPr>
      <w:r>
        <w:rPr/>
        <w:t>Економічні фактори охоплюють широкий спектр показників, які впливають на фінансову стійкість та прибутковість. Зміни в відсоткових ставках,</w:t>
      </w:r>
      <w:r>
        <w:rPr>
          <w:spacing w:val="-4"/>
        </w:rPr>
        <w:t> </w:t>
      </w:r>
      <w:r>
        <w:rPr/>
        <w:t>рівень</w:t>
      </w:r>
      <w:r>
        <w:rPr>
          <w:spacing w:val="-5"/>
        </w:rPr>
        <w:t> </w:t>
      </w:r>
      <w:r>
        <w:rPr/>
        <w:t>інфляції,</w:t>
      </w:r>
      <w:r>
        <w:rPr>
          <w:spacing w:val="-4"/>
        </w:rPr>
        <w:t> </w:t>
      </w:r>
      <w:r>
        <w:rPr/>
        <w:t>обсяги</w:t>
      </w:r>
      <w:r>
        <w:rPr>
          <w:spacing w:val="-5"/>
        </w:rPr>
        <w:t> </w:t>
      </w:r>
      <w:r>
        <w:rPr/>
        <w:t>кредитування,</w:t>
      </w:r>
      <w:r>
        <w:rPr>
          <w:spacing w:val="-4"/>
        </w:rPr>
        <w:t> </w:t>
      </w:r>
      <w:r>
        <w:rPr/>
        <w:t>зміни</w:t>
      </w:r>
      <w:r>
        <w:rPr>
          <w:spacing w:val="-5"/>
        </w:rPr>
        <w:t> </w:t>
      </w:r>
      <w:r>
        <w:rPr/>
        <w:t>та</w:t>
      </w:r>
      <w:r>
        <w:rPr>
          <w:spacing w:val="-5"/>
        </w:rPr>
        <w:t> </w:t>
      </w:r>
      <w:r>
        <w:rPr/>
        <w:t>коливання</w:t>
      </w:r>
      <w:r>
        <w:rPr>
          <w:spacing w:val="-5"/>
        </w:rPr>
        <w:t> </w:t>
      </w:r>
      <w:r>
        <w:rPr/>
        <w:t>валютних курсів можуть впливати на вартість фінансування проектів, прибутковість оренди та загальну фінансову віддачу підприємства.</w:t>
      </w:r>
    </w:p>
    <w:p>
      <w:pPr>
        <w:pStyle w:val="BodyText"/>
        <w:spacing w:line="360" w:lineRule="auto"/>
        <w:ind w:right="720"/>
      </w:pPr>
      <w:r>
        <w:rPr/>
        <w:t>Соціально-культурні аспекти пов’язані з суспільством та демографічною ситуацією. Вони враховують смаки, потреби та переваги населення, а також загальний соціально-економічний контекст регіону. Вони можуть впливати на попит на житло, вибір місця розташування будівельних об'єктів, а також на умови оренди та використання нерухомості.</w:t>
      </w:r>
      <w:r>
        <w:rPr>
          <w:spacing w:val="44"/>
        </w:rPr>
        <w:t> </w:t>
      </w:r>
      <w:r>
        <w:rPr/>
        <w:t>Наприклад,</w:t>
      </w:r>
      <w:r>
        <w:rPr>
          <w:spacing w:val="45"/>
        </w:rPr>
        <w:t> </w:t>
      </w:r>
      <w:r>
        <w:rPr/>
        <w:t>зростання</w:t>
      </w:r>
      <w:r>
        <w:rPr>
          <w:spacing w:val="45"/>
        </w:rPr>
        <w:t> </w:t>
      </w:r>
      <w:r>
        <w:rPr/>
        <w:t>інтересу</w:t>
      </w:r>
      <w:r>
        <w:rPr>
          <w:spacing w:val="45"/>
        </w:rPr>
        <w:t> </w:t>
      </w:r>
      <w:r>
        <w:rPr/>
        <w:t>до</w:t>
      </w:r>
      <w:r>
        <w:rPr>
          <w:spacing w:val="45"/>
        </w:rPr>
        <w:t> </w:t>
      </w:r>
      <w:r>
        <w:rPr/>
        <w:t>екологічно</w:t>
      </w:r>
      <w:r>
        <w:rPr>
          <w:spacing w:val="45"/>
        </w:rPr>
        <w:t> </w:t>
      </w:r>
      <w:r>
        <w:rPr/>
        <w:t>чистого</w:t>
      </w:r>
      <w:r>
        <w:rPr>
          <w:spacing w:val="45"/>
        </w:rPr>
        <w:t> </w:t>
      </w:r>
      <w:r>
        <w:rPr>
          <w:spacing w:val="-2"/>
        </w:rPr>
        <w:t>житла</w:t>
      </w:r>
    </w:p>
    <w:p>
      <w:pPr>
        <w:spacing w:after="0" w:line="360" w:lineRule="auto"/>
        <w:sectPr>
          <w:pgSz w:w="11910" w:h="16840"/>
          <w:pgMar w:header="0" w:footer="1154" w:top="1040" w:bottom="1340" w:left="1040" w:right="300"/>
        </w:sectPr>
      </w:pPr>
    </w:p>
    <w:p>
      <w:pPr>
        <w:pStyle w:val="BodyText"/>
        <w:spacing w:line="360" w:lineRule="auto" w:before="77"/>
        <w:ind w:right="730" w:firstLine="0"/>
      </w:pPr>
      <w:r>
        <w:rPr/>
        <w:t>або зміни в демографічній структурі населення можуть вплинути на вибір</w:t>
      </w:r>
      <w:r>
        <w:rPr>
          <w:spacing w:val="40"/>
        </w:rPr>
        <w:t> </w:t>
      </w:r>
      <w:r>
        <w:rPr/>
        <w:t>та конкурентоспроможність пропонованих послуг та пропозицій на ринку.</w:t>
      </w:r>
    </w:p>
    <w:p>
      <w:pPr>
        <w:pStyle w:val="BodyText"/>
        <w:spacing w:line="360" w:lineRule="auto"/>
        <w:ind w:right="718"/>
      </w:pPr>
      <w:r>
        <w:rPr/>
        <w:t>В свою чергу технологічні інновації в будівництві та управлінні нерухомістю можуть також значно покращити ефективність та якість процесів не тільки в рамках підприємства, а і в рамках галузі. Використання сучасних будівельних технологій, спрямованих на </w:t>
      </w:r>
      <w:r>
        <w:rPr/>
        <w:t>енергоефективність, впровадження «розумних» систем управління будівлями та використання сталих матеріалів, може знизити витрати на будівництво та експлуатацію нерухомості, підвищити екологічну стійкість об'єктів та забезпечити конкурентні переваги на ринку [48].</w:t>
      </w:r>
    </w:p>
    <w:p>
      <w:pPr>
        <w:pStyle w:val="BodyText"/>
        <w:spacing w:line="360" w:lineRule="auto"/>
        <w:ind w:right="722"/>
      </w:pPr>
      <w:r>
        <w:rPr/>
        <w:t>За проведеним аналізом можна зробити висновок, що на діяльність ПП «Маріско» найбільше впливають політичні чинники. В умовах повномасштабного вторгнення в країні це цілком зрозуміло, так як всі наразі залежать від політичного регулювання та нових умов законодавчих вимог. В умовах воєнного часу посилюється вплив політичних факторів на діяльність підприємств, що може виражатись в змінах податкової політики, включати підвищення податків або введення нових обов'язкових платежів, які в свою чергу можуть негативно позначитися на фінансовому стані підприємства та його здатності розвиватися. Уряд може встановлювати обмеження або змінювати правила для орендної та будівельної діяльності в умовах воєнного стану. Такі зміни вимагатимуть перероблення стратегії та впливатимуть на розпочаті чи плановані будівельні проекти підприємства.</w:t>
      </w:r>
    </w:p>
    <w:p>
      <w:pPr>
        <w:spacing w:before="0"/>
        <w:ind w:left="8434" w:right="0" w:firstLine="0"/>
        <w:jc w:val="both"/>
        <w:rPr>
          <w:i/>
          <w:sz w:val="28"/>
        </w:rPr>
      </w:pPr>
      <w:r>
        <w:rPr>
          <w:i/>
          <w:sz w:val="28"/>
        </w:rPr>
        <w:t>Таблиця</w:t>
      </w:r>
      <w:r>
        <w:rPr>
          <w:i/>
          <w:spacing w:val="-7"/>
          <w:sz w:val="28"/>
        </w:rPr>
        <w:t> </w:t>
      </w:r>
      <w:r>
        <w:rPr>
          <w:i/>
          <w:spacing w:val="-5"/>
          <w:sz w:val="28"/>
        </w:rPr>
        <w:t>2.3</w:t>
      </w:r>
    </w:p>
    <w:p>
      <w:pPr>
        <w:pStyle w:val="Heading2"/>
        <w:ind w:left="0" w:right="54"/>
        <w:jc w:val="center"/>
      </w:pPr>
      <w:r>
        <w:rPr/>
        <w:t>PEST-</w:t>
      </w:r>
      <w:r>
        <w:rPr>
          <w:spacing w:val="-3"/>
        </w:rPr>
        <w:t> </w:t>
      </w:r>
      <w:r>
        <w:rPr/>
        <w:t>аналіз</w:t>
      </w:r>
      <w:r>
        <w:rPr>
          <w:spacing w:val="-2"/>
        </w:rPr>
        <w:t> </w:t>
      </w:r>
      <w:r>
        <w:rPr/>
        <w:t>ПП</w:t>
      </w:r>
      <w:r>
        <w:rPr>
          <w:spacing w:val="-3"/>
        </w:rPr>
        <w:t> </w:t>
      </w:r>
      <w:r>
        <w:rPr>
          <w:spacing w:val="-2"/>
        </w:rPr>
        <w:t>«Маріско»</w:t>
      </w:r>
    </w:p>
    <w:p>
      <w:pPr>
        <w:pStyle w:val="BodyText"/>
        <w:ind w:left="0" w:firstLine="0"/>
        <w:jc w:val="left"/>
        <w:rPr>
          <w:b/>
          <w:sz w:val="14"/>
        </w:rPr>
      </w:pPr>
    </w:p>
    <w:tbl>
      <w:tblPr>
        <w:tblW w:w="0" w:type="auto"/>
        <w:jc w:val="left"/>
        <w:tblInd w:w="6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52"/>
        <w:gridCol w:w="1118"/>
        <w:gridCol w:w="672"/>
        <w:gridCol w:w="802"/>
        <w:gridCol w:w="1910"/>
        <w:gridCol w:w="1068"/>
        <w:gridCol w:w="792"/>
        <w:gridCol w:w="1042"/>
      </w:tblGrid>
      <w:tr>
        <w:trPr>
          <w:trHeight w:val="318" w:hRule="atLeast"/>
        </w:trPr>
        <w:tc>
          <w:tcPr>
            <w:tcW w:w="2352" w:type="dxa"/>
          </w:tcPr>
          <w:p>
            <w:pPr>
              <w:pStyle w:val="TableParagraph"/>
              <w:ind w:left="0" w:right="649"/>
              <w:jc w:val="right"/>
              <w:rPr>
                <w:sz w:val="24"/>
              </w:rPr>
            </w:pPr>
            <w:r>
              <w:rPr>
                <w:spacing w:val="-2"/>
                <w:sz w:val="24"/>
              </w:rPr>
              <w:t>Політичні</w:t>
            </w:r>
          </w:p>
        </w:tc>
        <w:tc>
          <w:tcPr>
            <w:tcW w:w="1118" w:type="dxa"/>
          </w:tcPr>
          <w:p>
            <w:pPr>
              <w:pStyle w:val="TableParagraph"/>
              <w:ind w:left="49"/>
              <w:rPr>
                <w:sz w:val="24"/>
              </w:rPr>
            </w:pPr>
            <w:r>
              <w:rPr>
                <w:spacing w:val="-2"/>
                <w:sz w:val="24"/>
              </w:rPr>
              <w:t>Вагомість</w:t>
            </w:r>
          </w:p>
        </w:tc>
        <w:tc>
          <w:tcPr>
            <w:tcW w:w="672" w:type="dxa"/>
          </w:tcPr>
          <w:p>
            <w:pPr>
              <w:pStyle w:val="TableParagraph"/>
              <w:ind w:left="92"/>
              <w:rPr>
                <w:sz w:val="24"/>
              </w:rPr>
            </w:pPr>
            <w:r>
              <w:rPr>
                <w:spacing w:val="-4"/>
                <w:sz w:val="24"/>
              </w:rPr>
              <w:t>Бали</w:t>
            </w:r>
          </w:p>
        </w:tc>
        <w:tc>
          <w:tcPr>
            <w:tcW w:w="802" w:type="dxa"/>
          </w:tcPr>
          <w:p>
            <w:pPr>
              <w:pStyle w:val="TableParagraph"/>
              <w:ind w:left="43"/>
              <w:rPr>
                <w:sz w:val="24"/>
              </w:rPr>
            </w:pPr>
            <w:r>
              <w:rPr>
                <w:spacing w:val="-2"/>
                <w:sz w:val="24"/>
              </w:rPr>
              <w:t>Оцінка</w:t>
            </w:r>
          </w:p>
        </w:tc>
        <w:tc>
          <w:tcPr>
            <w:tcW w:w="1910" w:type="dxa"/>
          </w:tcPr>
          <w:p>
            <w:pPr>
              <w:pStyle w:val="TableParagraph"/>
              <w:ind w:left="373"/>
              <w:rPr>
                <w:sz w:val="24"/>
              </w:rPr>
            </w:pPr>
            <w:r>
              <w:rPr>
                <w:spacing w:val="-2"/>
                <w:sz w:val="24"/>
              </w:rPr>
              <w:t>Економічні</w:t>
            </w:r>
          </w:p>
        </w:tc>
        <w:tc>
          <w:tcPr>
            <w:tcW w:w="1068" w:type="dxa"/>
          </w:tcPr>
          <w:p>
            <w:pPr>
              <w:pStyle w:val="TableParagraph"/>
              <w:ind w:left="23"/>
              <w:rPr>
                <w:sz w:val="24"/>
              </w:rPr>
            </w:pPr>
            <w:r>
              <w:rPr>
                <w:spacing w:val="-2"/>
                <w:sz w:val="24"/>
              </w:rPr>
              <w:t>Вагомість</w:t>
            </w:r>
          </w:p>
        </w:tc>
        <w:tc>
          <w:tcPr>
            <w:tcW w:w="792" w:type="dxa"/>
          </w:tcPr>
          <w:p>
            <w:pPr>
              <w:pStyle w:val="TableParagraph"/>
              <w:ind w:left="151"/>
              <w:rPr>
                <w:sz w:val="24"/>
              </w:rPr>
            </w:pPr>
            <w:r>
              <w:rPr>
                <w:spacing w:val="-4"/>
                <w:sz w:val="24"/>
              </w:rPr>
              <w:t>Бали</w:t>
            </w:r>
          </w:p>
        </w:tc>
        <w:tc>
          <w:tcPr>
            <w:tcW w:w="1042" w:type="dxa"/>
          </w:tcPr>
          <w:p>
            <w:pPr>
              <w:pStyle w:val="TableParagraph"/>
              <w:ind w:left="163"/>
              <w:rPr>
                <w:sz w:val="24"/>
              </w:rPr>
            </w:pPr>
            <w:r>
              <w:rPr>
                <w:spacing w:val="-2"/>
                <w:sz w:val="24"/>
              </w:rPr>
              <w:t>Оцінка</w:t>
            </w:r>
          </w:p>
        </w:tc>
      </w:tr>
      <w:tr>
        <w:trPr>
          <w:trHeight w:val="315" w:hRule="atLeast"/>
        </w:trPr>
        <w:tc>
          <w:tcPr>
            <w:tcW w:w="2352" w:type="dxa"/>
          </w:tcPr>
          <w:p>
            <w:pPr>
              <w:pStyle w:val="TableParagraph"/>
              <w:spacing w:line="275" w:lineRule="exact"/>
              <w:ind w:left="0" w:right="658"/>
              <w:jc w:val="right"/>
              <w:rPr>
                <w:sz w:val="24"/>
              </w:rPr>
            </w:pPr>
            <w:r>
              <w:rPr>
                <w:sz w:val="24"/>
              </w:rPr>
              <w:t>Вплив</w:t>
            </w:r>
            <w:r>
              <w:rPr>
                <w:spacing w:val="-5"/>
                <w:sz w:val="24"/>
              </w:rPr>
              <w:t> </w:t>
            </w:r>
            <w:r>
              <w:rPr>
                <w:spacing w:val="-2"/>
                <w:sz w:val="24"/>
              </w:rPr>
              <w:t>держави</w:t>
            </w:r>
          </w:p>
        </w:tc>
        <w:tc>
          <w:tcPr>
            <w:tcW w:w="1118" w:type="dxa"/>
          </w:tcPr>
          <w:p>
            <w:pPr>
              <w:pStyle w:val="TableParagraph"/>
              <w:spacing w:line="275" w:lineRule="exact"/>
              <w:rPr>
                <w:sz w:val="24"/>
              </w:rPr>
            </w:pPr>
            <w:r>
              <w:rPr>
                <w:spacing w:val="-5"/>
                <w:sz w:val="24"/>
              </w:rPr>
              <w:t>0,2</w:t>
            </w:r>
          </w:p>
        </w:tc>
        <w:tc>
          <w:tcPr>
            <w:tcW w:w="672" w:type="dxa"/>
          </w:tcPr>
          <w:p>
            <w:pPr>
              <w:pStyle w:val="TableParagraph"/>
              <w:spacing w:line="275" w:lineRule="exact"/>
              <w:ind w:left="110"/>
              <w:rPr>
                <w:sz w:val="24"/>
              </w:rPr>
            </w:pPr>
            <w:r>
              <w:rPr>
                <w:spacing w:val="-10"/>
                <w:sz w:val="24"/>
              </w:rPr>
              <w:t>4</w:t>
            </w:r>
          </w:p>
        </w:tc>
        <w:tc>
          <w:tcPr>
            <w:tcW w:w="802" w:type="dxa"/>
          </w:tcPr>
          <w:p>
            <w:pPr>
              <w:pStyle w:val="TableParagraph"/>
              <w:spacing w:line="275" w:lineRule="exact"/>
              <w:ind w:left="110"/>
              <w:rPr>
                <w:sz w:val="24"/>
              </w:rPr>
            </w:pPr>
            <w:r>
              <w:rPr>
                <w:spacing w:val="-5"/>
                <w:sz w:val="24"/>
              </w:rPr>
              <w:t>0,8</w:t>
            </w:r>
          </w:p>
        </w:tc>
        <w:tc>
          <w:tcPr>
            <w:tcW w:w="1910" w:type="dxa"/>
          </w:tcPr>
          <w:p>
            <w:pPr>
              <w:pStyle w:val="TableParagraph"/>
              <w:spacing w:line="275" w:lineRule="exact"/>
              <w:ind w:left="110"/>
              <w:rPr>
                <w:sz w:val="24"/>
              </w:rPr>
            </w:pPr>
            <w:r>
              <w:rPr>
                <w:spacing w:val="-2"/>
                <w:sz w:val="24"/>
              </w:rPr>
              <w:t>Конкуренція</w:t>
            </w:r>
          </w:p>
        </w:tc>
        <w:tc>
          <w:tcPr>
            <w:tcW w:w="1068" w:type="dxa"/>
          </w:tcPr>
          <w:p>
            <w:pPr>
              <w:pStyle w:val="TableParagraph"/>
              <w:spacing w:line="275" w:lineRule="exact"/>
              <w:ind w:left="110"/>
              <w:rPr>
                <w:sz w:val="24"/>
              </w:rPr>
            </w:pPr>
            <w:r>
              <w:rPr>
                <w:spacing w:val="-5"/>
                <w:sz w:val="24"/>
              </w:rPr>
              <w:t>0,1</w:t>
            </w:r>
          </w:p>
        </w:tc>
        <w:tc>
          <w:tcPr>
            <w:tcW w:w="792" w:type="dxa"/>
          </w:tcPr>
          <w:p>
            <w:pPr>
              <w:pStyle w:val="TableParagraph"/>
              <w:spacing w:line="275" w:lineRule="exact"/>
              <w:ind w:left="108"/>
              <w:rPr>
                <w:sz w:val="24"/>
              </w:rPr>
            </w:pPr>
            <w:r>
              <w:rPr>
                <w:spacing w:val="-10"/>
                <w:sz w:val="24"/>
              </w:rPr>
              <w:t>3</w:t>
            </w:r>
          </w:p>
        </w:tc>
        <w:tc>
          <w:tcPr>
            <w:tcW w:w="1042" w:type="dxa"/>
          </w:tcPr>
          <w:p>
            <w:pPr>
              <w:pStyle w:val="TableParagraph"/>
              <w:spacing w:line="275" w:lineRule="exact"/>
              <w:ind w:left="110"/>
              <w:rPr>
                <w:sz w:val="24"/>
              </w:rPr>
            </w:pPr>
            <w:r>
              <w:rPr>
                <w:spacing w:val="-5"/>
                <w:sz w:val="24"/>
              </w:rPr>
              <w:t>0,3</w:t>
            </w:r>
          </w:p>
        </w:tc>
      </w:tr>
      <w:tr>
        <w:trPr>
          <w:trHeight w:val="634" w:hRule="atLeast"/>
        </w:trPr>
        <w:tc>
          <w:tcPr>
            <w:tcW w:w="2352" w:type="dxa"/>
          </w:tcPr>
          <w:p>
            <w:pPr>
              <w:pStyle w:val="TableParagraph"/>
              <w:rPr>
                <w:sz w:val="24"/>
              </w:rPr>
            </w:pPr>
            <w:r>
              <w:rPr>
                <w:sz w:val="24"/>
              </w:rPr>
              <w:t>Місцева</w:t>
            </w:r>
            <w:r>
              <w:rPr>
                <w:spacing w:val="-6"/>
                <w:sz w:val="24"/>
              </w:rPr>
              <w:t> </w:t>
            </w:r>
            <w:r>
              <w:rPr>
                <w:sz w:val="24"/>
              </w:rPr>
              <w:t>влада</w:t>
            </w:r>
            <w:r>
              <w:rPr>
                <w:spacing w:val="-6"/>
                <w:sz w:val="24"/>
              </w:rPr>
              <w:t> </w:t>
            </w:r>
            <w:r>
              <w:rPr>
                <w:spacing w:val="-5"/>
                <w:sz w:val="24"/>
              </w:rPr>
              <w:t>та</w:t>
            </w:r>
          </w:p>
          <w:p>
            <w:pPr>
              <w:pStyle w:val="TableParagraph"/>
              <w:spacing w:before="41"/>
              <w:rPr>
                <w:sz w:val="24"/>
              </w:rPr>
            </w:pPr>
            <w:r>
              <w:rPr>
                <w:sz w:val="24"/>
              </w:rPr>
              <w:t>місцеві</w:t>
            </w:r>
            <w:r>
              <w:rPr>
                <w:spacing w:val="-7"/>
                <w:sz w:val="24"/>
              </w:rPr>
              <w:t> </w:t>
            </w:r>
            <w:r>
              <w:rPr>
                <w:spacing w:val="-2"/>
                <w:sz w:val="24"/>
              </w:rPr>
              <w:t>регулятори</w:t>
            </w:r>
          </w:p>
        </w:tc>
        <w:tc>
          <w:tcPr>
            <w:tcW w:w="1118" w:type="dxa"/>
          </w:tcPr>
          <w:p>
            <w:pPr>
              <w:pStyle w:val="TableParagraph"/>
              <w:rPr>
                <w:sz w:val="24"/>
              </w:rPr>
            </w:pPr>
            <w:r>
              <w:rPr>
                <w:spacing w:val="-4"/>
                <w:sz w:val="24"/>
              </w:rPr>
              <w:t>0,14</w:t>
            </w:r>
          </w:p>
        </w:tc>
        <w:tc>
          <w:tcPr>
            <w:tcW w:w="672" w:type="dxa"/>
          </w:tcPr>
          <w:p>
            <w:pPr>
              <w:pStyle w:val="TableParagraph"/>
              <w:ind w:left="110"/>
              <w:rPr>
                <w:sz w:val="24"/>
              </w:rPr>
            </w:pPr>
            <w:r>
              <w:rPr>
                <w:spacing w:val="-10"/>
                <w:sz w:val="24"/>
              </w:rPr>
              <w:t>3</w:t>
            </w:r>
          </w:p>
        </w:tc>
        <w:tc>
          <w:tcPr>
            <w:tcW w:w="802" w:type="dxa"/>
          </w:tcPr>
          <w:p>
            <w:pPr>
              <w:pStyle w:val="TableParagraph"/>
              <w:ind w:left="110"/>
              <w:rPr>
                <w:sz w:val="24"/>
              </w:rPr>
            </w:pPr>
            <w:r>
              <w:rPr>
                <w:spacing w:val="-4"/>
                <w:sz w:val="24"/>
              </w:rPr>
              <w:t>0,42</w:t>
            </w:r>
          </w:p>
        </w:tc>
        <w:tc>
          <w:tcPr>
            <w:tcW w:w="1910" w:type="dxa"/>
          </w:tcPr>
          <w:p>
            <w:pPr>
              <w:pStyle w:val="TableParagraph"/>
              <w:ind w:left="110"/>
              <w:rPr>
                <w:sz w:val="24"/>
              </w:rPr>
            </w:pPr>
            <w:r>
              <w:rPr>
                <w:spacing w:val="-2"/>
                <w:sz w:val="24"/>
              </w:rPr>
              <w:t>Вплив</w:t>
            </w:r>
          </w:p>
          <w:p>
            <w:pPr>
              <w:pStyle w:val="TableParagraph"/>
              <w:spacing w:before="41"/>
              <w:ind w:left="110"/>
              <w:rPr>
                <w:sz w:val="24"/>
              </w:rPr>
            </w:pPr>
            <w:r>
              <w:rPr>
                <w:spacing w:val="-2"/>
                <w:sz w:val="24"/>
              </w:rPr>
              <w:t>інвестицій</w:t>
            </w:r>
          </w:p>
        </w:tc>
        <w:tc>
          <w:tcPr>
            <w:tcW w:w="1068" w:type="dxa"/>
          </w:tcPr>
          <w:p>
            <w:pPr>
              <w:pStyle w:val="TableParagraph"/>
              <w:ind w:left="110"/>
              <w:rPr>
                <w:sz w:val="24"/>
              </w:rPr>
            </w:pPr>
            <w:r>
              <w:rPr>
                <w:spacing w:val="-4"/>
                <w:sz w:val="24"/>
              </w:rPr>
              <w:t>0,42</w:t>
            </w:r>
          </w:p>
        </w:tc>
        <w:tc>
          <w:tcPr>
            <w:tcW w:w="792" w:type="dxa"/>
          </w:tcPr>
          <w:p>
            <w:pPr>
              <w:pStyle w:val="TableParagraph"/>
              <w:ind w:left="108"/>
              <w:rPr>
                <w:sz w:val="24"/>
              </w:rPr>
            </w:pPr>
            <w:r>
              <w:rPr>
                <w:spacing w:val="-10"/>
                <w:sz w:val="24"/>
              </w:rPr>
              <w:t>1</w:t>
            </w:r>
          </w:p>
        </w:tc>
        <w:tc>
          <w:tcPr>
            <w:tcW w:w="1042" w:type="dxa"/>
          </w:tcPr>
          <w:p>
            <w:pPr>
              <w:pStyle w:val="TableParagraph"/>
              <w:ind w:left="110"/>
              <w:rPr>
                <w:sz w:val="24"/>
              </w:rPr>
            </w:pPr>
            <w:r>
              <w:rPr>
                <w:spacing w:val="-4"/>
                <w:sz w:val="24"/>
              </w:rPr>
              <w:t>0,42</w:t>
            </w:r>
          </w:p>
        </w:tc>
      </w:tr>
      <w:tr>
        <w:trPr>
          <w:trHeight w:val="633" w:hRule="atLeast"/>
        </w:trPr>
        <w:tc>
          <w:tcPr>
            <w:tcW w:w="2352" w:type="dxa"/>
          </w:tcPr>
          <w:p>
            <w:pPr>
              <w:pStyle w:val="TableParagraph"/>
              <w:rPr>
                <w:sz w:val="24"/>
              </w:rPr>
            </w:pPr>
            <w:r>
              <w:rPr>
                <w:sz w:val="24"/>
              </w:rPr>
              <w:t>Коригування</w:t>
            </w:r>
            <w:r>
              <w:rPr>
                <w:spacing w:val="-11"/>
                <w:sz w:val="24"/>
              </w:rPr>
              <w:t> </w:t>
            </w:r>
            <w:r>
              <w:rPr>
                <w:spacing w:val="-4"/>
                <w:sz w:val="24"/>
              </w:rPr>
              <w:t>бази</w:t>
            </w:r>
          </w:p>
          <w:p>
            <w:pPr>
              <w:pStyle w:val="TableParagraph"/>
              <w:spacing w:before="41"/>
              <w:rPr>
                <w:sz w:val="24"/>
              </w:rPr>
            </w:pPr>
            <w:r>
              <w:rPr>
                <w:spacing w:val="-2"/>
                <w:sz w:val="24"/>
              </w:rPr>
              <w:t>законодавства</w:t>
            </w:r>
          </w:p>
        </w:tc>
        <w:tc>
          <w:tcPr>
            <w:tcW w:w="1118" w:type="dxa"/>
          </w:tcPr>
          <w:p>
            <w:pPr>
              <w:pStyle w:val="TableParagraph"/>
              <w:rPr>
                <w:sz w:val="24"/>
              </w:rPr>
            </w:pPr>
            <w:r>
              <w:rPr>
                <w:spacing w:val="-5"/>
                <w:sz w:val="24"/>
              </w:rPr>
              <w:t>0,1</w:t>
            </w:r>
          </w:p>
        </w:tc>
        <w:tc>
          <w:tcPr>
            <w:tcW w:w="672" w:type="dxa"/>
          </w:tcPr>
          <w:p>
            <w:pPr>
              <w:pStyle w:val="TableParagraph"/>
              <w:ind w:left="110"/>
              <w:rPr>
                <w:sz w:val="24"/>
              </w:rPr>
            </w:pPr>
            <w:r>
              <w:rPr>
                <w:spacing w:val="-10"/>
                <w:sz w:val="24"/>
              </w:rPr>
              <w:t>1</w:t>
            </w:r>
          </w:p>
        </w:tc>
        <w:tc>
          <w:tcPr>
            <w:tcW w:w="802" w:type="dxa"/>
          </w:tcPr>
          <w:p>
            <w:pPr>
              <w:pStyle w:val="TableParagraph"/>
              <w:ind w:left="110"/>
              <w:rPr>
                <w:sz w:val="24"/>
              </w:rPr>
            </w:pPr>
            <w:r>
              <w:rPr>
                <w:spacing w:val="-5"/>
                <w:sz w:val="24"/>
              </w:rPr>
              <w:t>0,1</w:t>
            </w:r>
          </w:p>
        </w:tc>
        <w:tc>
          <w:tcPr>
            <w:tcW w:w="1910" w:type="dxa"/>
          </w:tcPr>
          <w:p>
            <w:pPr>
              <w:pStyle w:val="TableParagraph"/>
              <w:ind w:left="110"/>
              <w:rPr>
                <w:sz w:val="24"/>
              </w:rPr>
            </w:pPr>
            <w:r>
              <w:rPr>
                <w:sz w:val="24"/>
              </w:rPr>
              <w:t>Попит </w:t>
            </w:r>
            <w:r>
              <w:rPr>
                <w:spacing w:val="-5"/>
                <w:sz w:val="24"/>
              </w:rPr>
              <w:t>на</w:t>
            </w:r>
          </w:p>
          <w:p>
            <w:pPr>
              <w:pStyle w:val="TableParagraph"/>
              <w:spacing w:before="41"/>
              <w:ind w:left="110"/>
              <w:rPr>
                <w:sz w:val="24"/>
              </w:rPr>
            </w:pPr>
            <w:r>
              <w:rPr>
                <w:spacing w:val="-2"/>
                <w:sz w:val="24"/>
              </w:rPr>
              <w:t>нерухомість</w:t>
            </w:r>
          </w:p>
        </w:tc>
        <w:tc>
          <w:tcPr>
            <w:tcW w:w="1068" w:type="dxa"/>
          </w:tcPr>
          <w:p>
            <w:pPr>
              <w:pStyle w:val="TableParagraph"/>
              <w:ind w:left="110"/>
              <w:rPr>
                <w:sz w:val="24"/>
              </w:rPr>
            </w:pPr>
            <w:r>
              <w:rPr>
                <w:spacing w:val="-4"/>
                <w:sz w:val="24"/>
              </w:rPr>
              <w:t>0,11</w:t>
            </w:r>
          </w:p>
        </w:tc>
        <w:tc>
          <w:tcPr>
            <w:tcW w:w="792" w:type="dxa"/>
          </w:tcPr>
          <w:p>
            <w:pPr>
              <w:pStyle w:val="TableParagraph"/>
              <w:ind w:left="108"/>
              <w:rPr>
                <w:sz w:val="24"/>
              </w:rPr>
            </w:pPr>
            <w:r>
              <w:rPr>
                <w:spacing w:val="-10"/>
                <w:sz w:val="24"/>
              </w:rPr>
              <w:t>4</w:t>
            </w:r>
          </w:p>
        </w:tc>
        <w:tc>
          <w:tcPr>
            <w:tcW w:w="1042" w:type="dxa"/>
          </w:tcPr>
          <w:p>
            <w:pPr>
              <w:pStyle w:val="TableParagraph"/>
              <w:ind w:left="110"/>
              <w:rPr>
                <w:sz w:val="24"/>
              </w:rPr>
            </w:pPr>
            <w:r>
              <w:rPr>
                <w:spacing w:val="-4"/>
                <w:sz w:val="24"/>
              </w:rPr>
              <w:t>0,44</w:t>
            </w:r>
          </w:p>
        </w:tc>
      </w:tr>
      <w:tr>
        <w:trPr>
          <w:trHeight w:val="318" w:hRule="atLeast"/>
        </w:trPr>
        <w:tc>
          <w:tcPr>
            <w:tcW w:w="2352" w:type="dxa"/>
          </w:tcPr>
          <w:p>
            <w:pPr>
              <w:pStyle w:val="TableParagraph"/>
              <w:ind w:left="0" w:right="617"/>
              <w:jc w:val="right"/>
              <w:rPr>
                <w:sz w:val="24"/>
              </w:rPr>
            </w:pPr>
            <w:r>
              <w:rPr>
                <w:sz w:val="24"/>
              </w:rPr>
              <w:t>Регулювання</w:t>
            </w:r>
            <w:r>
              <w:rPr>
                <w:spacing w:val="-11"/>
                <w:sz w:val="24"/>
              </w:rPr>
              <w:t> </w:t>
            </w:r>
            <w:r>
              <w:rPr>
                <w:spacing w:val="-5"/>
                <w:sz w:val="24"/>
              </w:rPr>
              <w:t>та</w:t>
            </w:r>
          </w:p>
        </w:tc>
        <w:tc>
          <w:tcPr>
            <w:tcW w:w="1118" w:type="dxa"/>
          </w:tcPr>
          <w:p>
            <w:pPr>
              <w:pStyle w:val="TableParagraph"/>
              <w:rPr>
                <w:sz w:val="24"/>
              </w:rPr>
            </w:pPr>
            <w:r>
              <w:rPr>
                <w:spacing w:val="-4"/>
                <w:sz w:val="24"/>
              </w:rPr>
              <w:t>0,15</w:t>
            </w:r>
          </w:p>
        </w:tc>
        <w:tc>
          <w:tcPr>
            <w:tcW w:w="672" w:type="dxa"/>
          </w:tcPr>
          <w:p>
            <w:pPr>
              <w:pStyle w:val="TableParagraph"/>
              <w:ind w:left="110"/>
              <w:rPr>
                <w:sz w:val="24"/>
              </w:rPr>
            </w:pPr>
            <w:r>
              <w:rPr>
                <w:spacing w:val="-10"/>
                <w:sz w:val="24"/>
              </w:rPr>
              <w:t>3</w:t>
            </w:r>
          </w:p>
        </w:tc>
        <w:tc>
          <w:tcPr>
            <w:tcW w:w="802" w:type="dxa"/>
          </w:tcPr>
          <w:p>
            <w:pPr>
              <w:pStyle w:val="TableParagraph"/>
              <w:ind w:left="110"/>
              <w:rPr>
                <w:sz w:val="24"/>
              </w:rPr>
            </w:pPr>
            <w:r>
              <w:rPr>
                <w:spacing w:val="-4"/>
                <w:sz w:val="24"/>
              </w:rPr>
              <w:t>0,45</w:t>
            </w:r>
          </w:p>
        </w:tc>
        <w:tc>
          <w:tcPr>
            <w:tcW w:w="1910" w:type="dxa"/>
          </w:tcPr>
          <w:p>
            <w:pPr>
              <w:pStyle w:val="TableParagraph"/>
              <w:ind w:left="110"/>
              <w:rPr>
                <w:sz w:val="24"/>
              </w:rPr>
            </w:pPr>
            <w:r>
              <w:rPr>
                <w:spacing w:val="-2"/>
                <w:sz w:val="24"/>
              </w:rPr>
              <w:t>Інфляція</w:t>
            </w:r>
          </w:p>
        </w:tc>
        <w:tc>
          <w:tcPr>
            <w:tcW w:w="1068" w:type="dxa"/>
          </w:tcPr>
          <w:p>
            <w:pPr>
              <w:pStyle w:val="TableParagraph"/>
              <w:ind w:left="110"/>
              <w:rPr>
                <w:sz w:val="24"/>
              </w:rPr>
            </w:pPr>
            <w:r>
              <w:rPr>
                <w:spacing w:val="-4"/>
                <w:sz w:val="24"/>
              </w:rPr>
              <w:t>0,23</w:t>
            </w:r>
          </w:p>
        </w:tc>
        <w:tc>
          <w:tcPr>
            <w:tcW w:w="792" w:type="dxa"/>
          </w:tcPr>
          <w:p>
            <w:pPr>
              <w:pStyle w:val="TableParagraph"/>
              <w:ind w:left="108"/>
              <w:rPr>
                <w:sz w:val="24"/>
              </w:rPr>
            </w:pPr>
            <w:r>
              <w:rPr>
                <w:spacing w:val="-10"/>
                <w:sz w:val="24"/>
              </w:rPr>
              <w:t>4</w:t>
            </w:r>
          </w:p>
        </w:tc>
        <w:tc>
          <w:tcPr>
            <w:tcW w:w="1042" w:type="dxa"/>
          </w:tcPr>
          <w:p>
            <w:pPr>
              <w:pStyle w:val="TableParagraph"/>
              <w:ind w:left="110"/>
              <w:rPr>
                <w:sz w:val="24"/>
              </w:rPr>
            </w:pPr>
            <w:r>
              <w:rPr>
                <w:spacing w:val="-4"/>
                <w:sz w:val="24"/>
              </w:rPr>
              <w:t>0,92</w:t>
            </w:r>
          </w:p>
        </w:tc>
      </w:tr>
    </w:tbl>
    <w:p>
      <w:pPr>
        <w:spacing w:after="0"/>
        <w:rPr>
          <w:sz w:val="24"/>
        </w:rPr>
        <w:sectPr>
          <w:pgSz w:w="11910" w:h="16840"/>
          <w:pgMar w:header="0" w:footer="1154" w:top="1040" w:bottom="1697" w:left="1040" w:right="300"/>
        </w:sectPr>
      </w:pPr>
    </w:p>
    <w:tbl>
      <w:tblPr>
        <w:tblW w:w="0" w:type="auto"/>
        <w:jc w:val="left"/>
        <w:tblInd w:w="6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52"/>
        <w:gridCol w:w="1118"/>
        <w:gridCol w:w="672"/>
        <w:gridCol w:w="802"/>
        <w:gridCol w:w="1910"/>
        <w:gridCol w:w="1068"/>
        <w:gridCol w:w="792"/>
        <w:gridCol w:w="1042"/>
      </w:tblGrid>
      <w:tr>
        <w:trPr>
          <w:trHeight w:val="313" w:hRule="atLeast"/>
        </w:trPr>
        <w:tc>
          <w:tcPr>
            <w:tcW w:w="2352" w:type="dxa"/>
          </w:tcPr>
          <w:p>
            <w:pPr>
              <w:pStyle w:val="TableParagraph"/>
              <w:rPr>
                <w:sz w:val="24"/>
              </w:rPr>
            </w:pPr>
            <w:r>
              <w:rPr>
                <w:spacing w:val="-2"/>
                <w:sz w:val="24"/>
              </w:rPr>
              <w:t>ліцензування</w:t>
            </w:r>
          </w:p>
        </w:tc>
        <w:tc>
          <w:tcPr>
            <w:tcW w:w="1118" w:type="dxa"/>
          </w:tcPr>
          <w:p>
            <w:pPr>
              <w:pStyle w:val="TableParagraph"/>
              <w:ind w:left="0"/>
              <w:rPr>
                <w:sz w:val="22"/>
              </w:rPr>
            </w:pPr>
          </w:p>
        </w:tc>
        <w:tc>
          <w:tcPr>
            <w:tcW w:w="672" w:type="dxa"/>
          </w:tcPr>
          <w:p>
            <w:pPr>
              <w:pStyle w:val="TableParagraph"/>
              <w:ind w:left="0"/>
              <w:rPr>
                <w:sz w:val="22"/>
              </w:rPr>
            </w:pPr>
          </w:p>
        </w:tc>
        <w:tc>
          <w:tcPr>
            <w:tcW w:w="802" w:type="dxa"/>
          </w:tcPr>
          <w:p>
            <w:pPr>
              <w:pStyle w:val="TableParagraph"/>
              <w:ind w:left="0"/>
              <w:rPr>
                <w:sz w:val="22"/>
              </w:rPr>
            </w:pPr>
          </w:p>
        </w:tc>
        <w:tc>
          <w:tcPr>
            <w:tcW w:w="1910" w:type="dxa"/>
          </w:tcPr>
          <w:p>
            <w:pPr>
              <w:pStyle w:val="TableParagraph"/>
              <w:ind w:left="0"/>
              <w:rPr>
                <w:sz w:val="22"/>
              </w:rPr>
            </w:pPr>
          </w:p>
        </w:tc>
        <w:tc>
          <w:tcPr>
            <w:tcW w:w="1068" w:type="dxa"/>
          </w:tcPr>
          <w:p>
            <w:pPr>
              <w:pStyle w:val="TableParagraph"/>
              <w:ind w:left="0"/>
              <w:rPr>
                <w:sz w:val="22"/>
              </w:rPr>
            </w:pPr>
          </w:p>
        </w:tc>
        <w:tc>
          <w:tcPr>
            <w:tcW w:w="792" w:type="dxa"/>
          </w:tcPr>
          <w:p>
            <w:pPr>
              <w:pStyle w:val="TableParagraph"/>
              <w:ind w:left="0"/>
              <w:rPr>
                <w:sz w:val="22"/>
              </w:rPr>
            </w:pPr>
          </w:p>
        </w:tc>
        <w:tc>
          <w:tcPr>
            <w:tcW w:w="1042" w:type="dxa"/>
          </w:tcPr>
          <w:p>
            <w:pPr>
              <w:pStyle w:val="TableParagraph"/>
              <w:ind w:left="0"/>
              <w:rPr>
                <w:sz w:val="22"/>
              </w:rPr>
            </w:pPr>
          </w:p>
        </w:tc>
      </w:tr>
      <w:tr>
        <w:trPr>
          <w:trHeight w:val="630" w:hRule="atLeast"/>
        </w:trPr>
        <w:tc>
          <w:tcPr>
            <w:tcW w:w="2352" w:type="dxa"/>
          </w:tcPr>
          <w:p>
            <w:pPr>
              <w:pStyle w:val="TableParagraph"/>
              <w:spacing w:line="275" w:lineRule="exact"/>
              <w:rPr>
                <w:sz w:val="24"/>
              </w:rPr>
            </w:pPr>
            <w:r>
              <w:rPr>
                <w:sz w:val="24"/>
              </w:rPr>
              <w:t>Ситуація</w:t>
            </w:r>
            <w:r>
              <w:rPr>
                <w:spacing w:val="-5"/>
                <w:sz w:val="24"/>
              </w:rPr>
              <w:t> </w:t>
            </w:r>
            <w:r>
              <w:rPr>
                <w:sz w:val="24"/>
              </w:rPr>
              <w:t>в</w:t>
            </w:r>
            <w:r>
              <w:rPr>
                <w:spacing w:val="-4"/>
                <w:sz w:val="24"/>
              </w:rPr>
              <w:t> </w:t>
            </w:r>
            <w:r>
              <w:rPr>
                <w:spacing w:val="-2"/>
                <w:sz w:val="24"/>
              </w:rPr>
              <w:t>державі</w:t>
            </w:r>
          </w:p>
        </w:tc>
        <w:tc>
          <w:tcPr>
            <w:tcW w:w="1118" w:type="dxa"/>
          </w:tcPr>
          <w:p>
            <w:pPr>
              <w:pStyle w:val="TableParagraph"/>
              <w:spacing w:line="275" w:lineRule="exact"/>
              <w:rPr>
                <w:sz w:val="24"/>
              </w:rPr>
            </w:pPr>
            <w:r>
              <w:rPr>
                <w:spacing w:val="-4"/>
                <w:sz w:val="24"/>
              </w:rPr>
              <w:t>0,41</w:t>
            </w:r>
          </w:p>
        </w:tc>
        <w:tc>
          <w:tcPr>
            <w:tcW w:w="672" w:type="dxa"/>
          </w:tcPr>
          <w:p>
            <w:pPr>
              <w:pStyle w:val="TableParagraph"/>
              <w:spacing w:line="275" w:lineRule="exact"/>
              <w:ind w:left="110"/>
              <w:rPr>
                <w:sz w:val="24"/>
              </w:rPr>
            </w:pPr>
            <w:r>
              <w:rPr>
                <w:spacing w:val="-10"/>
                <w:sz w:val="24"/>
              </w:rPr>
              <w:t>5</w:t>
            </w:r>
          </w:p>
        </w:tc>
        <w:tc>
          <w:tcPr>
            <w:tcW w:w="802" w:type="dxa"/>
          </w:tcPr>
          <w:p>
            <w:pPr>
              <w:pStyle w:val="TableParagraph"/>
              <w:spacing w:line="275" w:lineRule="exact"/>
              <w:ind w:left="110"/>
              <w:rPr>
                <w:sz w:val="24"/>
              </w:rPr>
            </w:pPr>
            <w:r>
              <w:rPr>
                <w:spacing w:val="-4"/>
                <w:sz w:val="24"/>
              </w:rPr>
              <w:t>2,05</w:t>
            </w:r>
          </w:p>
        </w:tc>
        <w:tc>
          <w:tcPr>
            <w:tcW w:w="1910" w:type="dxa"/>
          </w:tcPr>
          <w:p>
            <w:pPr>
              <w:pStyle w:val="TableParagraph"/>
              <w:spacing w:line="275" w:lineRule="exact"/>
              <w:ind w:left="110"/>
              <w:rPr>
                <w:sz w:val="24"/>
              </w:rPr>
            </w:pPr>
            <w:r>
              <w:rPr>
                <w:spacing w:val="-2"/>
                <w:sz w:val="24"/>
              </w:rPr>
              <w:t>Вартість</w:t>
            </w:r>
          </w:p>
          <w:p>
            <w:pPr>
              <w:pStyle w:val="TableParagraph"/>
              <w:spacing w:before="41"/>
              <w:ind w:left="110"/>
              <w:rPr>
                <w:sz w:val="24"/>
              </w:rPr>
            </w:pPr>
            <w:r>
              <w:rPr>
                <w:spacing w:val="-2"/>
                <w:sz w:val="24"/>
              </w:rPr>
              <w:t>ресурсів</w:t>
            </w:r>
          </w:p>
        </w:tc>
        <w:tc>
          <w:tcPr>
            <w:tcW w:w="1068" w:type="dxa"/>
          </w:tcPr>
          <w:p>
            <w:pPr>
              <w:pStyle w:val="TableParagraph"/>
              <w:spacing w:line="275" w:lineRule="exact"/>
              <w:ind w:left="110"/>
              <w:rPr>
                <w:sz w:val="24"/>
              </w:rPr>
            </w:pPr>
            <w:r>
              <w:rPr>
                <w:spacing w:val="-4"/>
                <w:sz w:val="24"/>
              </w:rPr>
              <w:t>0,14</w:t>
            </w:r>
          </w:p>
        </w:tc>
        <w:tc>
          <w:tcPr>
            <w:tcW w:w="792" w:type="dxa"/>
          </w:tcPr>
          <w:p>
            <w:pPr>
              <w:pStyle w:val="TableParagraph"/>
              <w:spacing w:line="275" w:lineRule="exact"/>
              <w:ind w:left="108"/>
              <w:rPr>
                <w:sz w:val="24"/>
              </w:rPr>
            </w:pPr>
            <w:r>
              <w:rPr>
                <w:spacing w:val="-10"/>
                <w:sz w:val="24"/>
              </w:rPr>
              <w:t>4</w:t>
            </w:r>
          </w:p>
        </w:tc>
        <w:tc>
          <w:tcPr>
            <w:tcW w:w="1042" w:type="dxa"/>
          </w:tcPr>
          <w:p>
            <w:pPr>
              <w:pStyle w:val="TableParagraph"/>
              <w:spacing w:line="275" w:lineRule="exact"/>
              <w:ind w:left="110"/>
              <w:rPr>
                <w:sz w:val="24"/>
              </w:rPr>
            </w:pPr>
            <w:r>
              <w:rPr>
                <w:spacing w:val="-4"/>
                <w:sz w:val="24"/>
              </w:rPr>
              <w:t>0,56</w:t>
            </w:r>
          </w:p>
        </w:tc>
      </w:tr>
      <w:tr>
        <w:trPr>
          <w:trHeight w:val="316" w:hRule="atLeast"/>
        </w:trPr>
        <w:tc>
          <w:tcPr>
            <w:tcW w:w="2352" w:type="dxa"/>
          </w:tcPr>
          <w:p>
            <w:pPr>
              <w:pStyle w:val="TableParagraph"/>
              <w:spacing w:line="275" w:lineRule="exact"/>
              <w:rPr>
                <w:sz w:val="24"/>
              </w:rPr>
            </w:pPr>
            <w:r>
              <w:rPr>
                <w:spacing w:val="-2"/>
                <w:sz w:val="24"/>
              </w:rPr>
              <w:t>Разом</w:t>
            </w:r>
          </w:p>
        </w:tc>
        <w:tc>
          <w:tcPr>
            <w:tcW w:w="1118" w:type="dxa"/>
          </w:tcPr>
          <w:p>
            <w:pPr>
              <w:pStyle w:val="TableParagraph"/>
              <w:spacing w:line="275" w:lineRule="exact"/>
              <w:rPr>
                <w:sz w:val="24"/>
              </w:rPr>
            </w:pPr>
            <w:r>
              <w:rPr>
                <w:spacing w:val="-10"/>
                <w:sz w:val="24"/>
              </w:rPr>
              <w:t>1</w:t>
            </w:r>
          </w:p>
        </w:tc>
        <w:tc>
          <w:tcPr>
            <w:tcW w:w="672" w:type="dxa"/>
          </w:tcPr>
          <w:p>
            <w:pPr>
              <w:pStyle w:val="TableParagraph"/>
              <w:ind w:left="0"/>
              <w:rPr>
                <w:sz w:val="24"/>
              </w:rPr>
            </w:pPr>
          </w:p>
        </w:tc>
        <w:tc>
          <w:tcPr>
            <w:tcW w:w="802" w:type="dxa"/>
          </w:tcPr>
          <w:p>
            <w:pPr>
              <w:pStyle w:val="TableParagraph"/>
              <w:spacing w:line="275" w:lineRule="exact"/>
              <w:ind w:left="110"/>
              <w:rPr>
                <w:sz w:val="24"/>
              </w:rPr>
            </w:pPr>
            <w:r>
              <w:rPr>
                <w:spacing w:val="-4"/>
                <w:sz w:val="24"/>
              </w:rPr>
              <w:t>3,82</w:t>
            </w:r>
          </w:p>
        </w:tc>
        <w:tc>
          <w:tcPr>
            <w:tcW w:w="1910" w:type="dxa"/>
          </w:tcPr>
          <w:p>
            <w:pPr>
              <w:pStyle w:val="TableParagraph"/>
              <w:spacing w:line="275" w:lineRule="exact"/>
              <w:ind w:left="110"/>
              <w:rPr>
                <w:sz w:val="24"/>
              </w:rPr>
            </w:pPr>
            <w:r>
              <w:rPr>
                <w:spacing w:val="-2"/>
                <w:sz w:val="24"/>
              </w:rPr>
              <w:t>Разом</w:t>
            </w:r>
          </w:p>
        </w:tc>
        <w:tc>
          <w:tcPr>
            <w:tcW w:w="1068" w:type="dxa"/>
          </w:tcPr>
          <w:p>
            <w:pPr>
              <w:pStyle w:val="TableParagraph"/>
              <w:spacing w:line="275" w:lineRule="exact"/>
              <w:ind w:left="110"/>
              <w:rPr>
                <w:sz w:val="24"/>
              </w:rPr>
            </w:pPr>
            <w:r>
              <w:rPr>
                <w:spacing w:val="-10"/>
                <w:sz w:val="24"/>
              </w:rPr>
              <w:t>1</w:t>
            </w:r>
          </w:p>
        </w:tc>
        <w:tc>
          <w:tcPr>
            <w:tcW w:w="792" w:type="dxa"/>
          </w:tcPr>
          <w:p>
            <w:pPr>
              <w:pStyle w:val="TableParagraph"/>
              <w:ind w:left="0"/>
              <w:rPr>
                <w:sz w:val="24"/>
              </w:rPr>
            </w:pPr>
          </w:p>
        </w:tc>
        <w:tc>
          <w:tcPr>
            <w:tcW w:w="1042" w:type="dxa"/>
          </w:tcPr>
          <w:p>
            <w:pPr>
              <w:pStyle w:val="TableParagraph"/>
              <w:spacing w:line="275" w:lineRule="exact"/>
              <w:ind w:left="110"/>
              <w:rPr>
                <w:sz w:val="24"/>
              </w:rPr>
            </w:pPr>
            <w:r>
              <w:rPr>
                <w:spacing w:val="-4"/>
                <w:sz w:val="24"/>
              </w:rPr>
              <w:t>2,64</w:t>
            </w:r>
          </w:p>
        </w:tc>
      </w:tr>
      <w:tr>
        <w:trPr>
          <w:trHeight w:val="317" w:hRule="atLeast"/>
        </w:trPr>
        <w:tc>
          <w:tcPr>
            <w:tcW w:w="2352" w:type="dxa"/>
          </w:tcPr>
          <w:p>
            <w:pPr>
              <w:pStyle w:val="TableParagraph"/>
              <w:ind w:left="85"/>
              <w:rPr>
                <w:sz w:val="24"/>
              </w:rPr>
            </w:pPr>
            <w:r>
              <w:rPr>
                <w:spacing w:val="-2"/>
                <w:sz w:val="24"/>
              </w:rPr>
              <w:t>Соціо-культурні</w:t>
            </w:r>
          </w:p>
        </w:tc>
        <w:tc>
          <w:tcPr>
            <w:tcW w:w="1118" w:type="dxa"/>
          </w:tcPr>
          <w:p>
            <w:pPr>
              <w:pStyle w:val="TableParagraph"/>
              <w:ind w:left="49"/>
              <w:rPr>
                <w:sz w:val="24"/>
              </w:rPr>
            </w:pPr>
            <w:r>
              <w:rPr>
                <w:spacing w:val="-2"/>
                <w:sz w:val="24"/>
              </w:rPr>
              <w:t>Вагомість</w:t>
            </w:r>
          </w:p>
        </w:tc>
        <w:tc>
          <w:tcPr>
            <w:tcW w:w="672" w:type="dxa"/>
          </w:tcPr>
          <w:p>
            <w:pPr>
              <w:pStyle w:val="TableParagraph"/>
              <w:ind w:left="92"/>
              <w:rPr>
                <w:sz w:val="24"/>
              </w:rPr>
            </w:pPr>
            <w:r>
              <w:rPr>
                <w:spacing w:val="-4"/>
                <w:sz w:val="24"/>
              </w:rPr>
              <w:t>Бали</w:t>
            </w:r>
          </w:p>
        </w:tc>
        <w:tc>
          <w:tcPr>
            <w:tcW w:w="802" w:type="dxa"/>
          </w:tcPr>
          <w:p>
            <w:pPr>
              <w:pStyle w:val="TableParagraph"/>
              <w:ind w:left="43"/>
              <w:rPr>
                <w:sz w:val="24"/>
              </w:rPr>
            </w:pPr>
            <w:r>
              <w:rPr>
                <w:spacing w:val="-2"/>
                <w:sz w:val="24"/>
              </w:rPr>
              <w:t>Оцінка</w:t>
            </w:r>
          </w:p>
        </w:tc>
        <w:tc>
          <w:tcPr>
            <w:tcW w:w="1910" w:type="dxa"/>
          </w:tcPr>
          <w:p>
            <w:pPr>
              <w:pStyle w:val="TableParagraph"/>
              <w:ind w:left="110"/>
              <w:rPr>
                <w:sz w:val="24"/>
              </w:rPr>
            </w:pPr>
            <w:r>
              <w:rPr>
                <w:spacing w:val="-2"/>
                <w:sz w:val="24"/>
              </w:rPr>
              <w:t>Технологічні</w:t>
            </w:r>
          </w:p>
        </w:tc>
        <w:tc>
          <w:tcPr>
            <w:tcW w:w="1068" w:type="dxa"/>
          </w:tcPr>
          <w:p>
            <w:pPr>
              <w:pStyle w:val="TableParagraph"/>
              <w:ind w:left="23"/>
              <w:rPr>
                <w:sz w:val="24"/>
              </w:rPr>
            </w:pPr>
            <w:r>
              <w:rPr>
                <w:spacing w:val="-2"/>
                <w:sz w:val="24"/>
              </w:rPr>
              <w:t>Вагомість</w:t>
            </w:r>
          </w:p>
        </w:tc>
        <w:tc>
          <w:tcPr>
            <w:tcW w:w="792" w:type="dxa"/>
          </w:tcPr>
          <w:p>
            <w:pPr>
              <w:pStyle w:val="TableParagraph"/>
              <w:ind w:left="151"/>
              <w:rPr>
                <w:sz w:val="24"/>
              </w:rPr>
            </w:pPr>
            <w:r>
              <w:rPr>
                <w:spacing w:val="-4"/>
                <w:sz w:val="24"/>
              </w:rPr>
              <w:t>Бали</w:t>
            </w:r>
          </w:p>
        </w:tc>
        <w:tc>
          <w:tcPr>
            <w:tcW w:w="1042" w:type="dxa"/>
          </w:tcPr>
          <w:p>
            <w:pPr>
              <w:pStyle w:val="TableParagraph"/>
              <w:ind w:left="163"/>
              <w:rPr>
                <w:sz w:val="24"/>
              </w:rPr>
            </w:pPr>
            <w:r>
              <w:rPr>
                <w:spacing w:val="-2"/>
                <w:sz w:val="24"/>
              </w:rPr>
              <w:t>Оцінка</w:t>
            </w:r>
          </w:p>
        </w:tc>
      </w:tr>
      <w:tr>
        <w:trPr>
          <w:trHeight w:val="633" w:hRule="atLeast"/>
        </w:trPr>
        <w:tc>
          <w:tcPr>
            <w:tcW w:w="2352" w:type="dxa"/>
          </w:tcPr>
          <w:p>
            <w:pPr>
              <w:pStyle w:val="TableParagraph"/>
              <w:spacing w:line="275" w:lineRule="exact"/>
              <w:rPr>
                <w:sz w:val="24"/>
              </w:rPr>
            </w:pPr>
            <w:r>
              <w:rPr>
                <w:sz w:val="24"/>
              </w:rPr>
              <w:t>Рівень</w:t>
            </w:r>
            <w:r>
              <w:rPr>
                <w:spacing w:val="-6"/>
                <w:sz w:val="24"/>
              </w:rPr>
              <w:t> </w:t>
            </w:r>
            <w:r>
              <w:rPr>
                <w:spacing w:val="-2"/>
                <w:sz w:val="24"/>
              </w:rPr>
              <w:t>життя</w:t>
            </w:r>
          </w:p>
        </w:tc>
        <w:tc>
          <w:tcPr>
            <w:tcW w:w="1118" w:type="dxa"/>
          </w:tcPr>
          <w:p>
            <w:pPr>
              <w:pStyle w:val="TableParagraph"/>
              <w:spacing w:line="275" w:lineRule="exact"/>
              <w:rPr>
                <w:sz w:val="24"/>
              </w:rPr>
            </w:pPr>
            <w:r>
              <w:rPr>
                <w:spacing w:val="-4"/>
                <w:sz w:val="24"/>
              </w:rPr>
              <w:t>0,22</w:t>
            </w:r>
          </w:p>
        </w:tc>
        <w:tc>
          <w:tcPr>
            <w:tcW w:w="672" w:type="dxa"/>
          </w:tcPr>
          <w:p>
            <w:pPr>
              <w:pStyle w:val="TableParagraph"/>
              <w:spacing w:line="275" w:lineRule="exact"/>
              <w:ind w:left="110"/>
              <w:rPr>
                <w:sz w:val="24"/>
              </w:rPr>
            </w:pPr>
            <w:r>
              <w:rPr>
                <w:spacing w:val="-10"/>
                <w:sz w:val="24"/>
              </w:rPr>
              <w:t>5</w:t>
            </w:r>
          </w:p>
        </w:tc>
        <w:tc>
          <w:tcPr>
            <w:tcW w:w="802" w:type="dxa"/>
          </w:tcPr>
          <w:p>
            <w:pPr>
              <w:pStyle w:val="TableParagraph"/>
              <w:spacing w:line="275" w:lineRule="exact"/>
              <w:ind w:left="110"/>
              <w:rPr>
                <w:sz w:val="24"/>
              </w:rPr>
            </w:pPr>
            <w:r>
              <w:rPr>
                <w:spacing w:val="-5"/>
                <w:sz w:val="24"/>
              </w:rPr>
              <w:t>1,1</w:t>
            </w:r>
          </w:p>
        </w:tc>
        <w:tc>
          <w:tcPr>
            <w:tcW w:w="1910" w:type="dxa"/>
          </w:tcPr>
          <w:p>
            <w:pPr>
              <w:pStyle w:val="TableParagraph"/>
              <w:spacing w:line="275" w:lineRule="exact"/>
              <w:ind w:left="110"/>
              <w:rPr>
                <w:sz w:val="24"/>
              </w:rPr>
            </w:pPr>
            <w:r>
              <w:rPr>
                <w:spacing w:val="-2"/>
                <w:sz w:val="24"/>
              </w:rPr>
              <w:t>Технологічні</w:t>
            </w:r>
          </w:p>
          <w:p>
            <w:pPr>
              <w:pStyle w:val="TableParagraph"/>
              <w:spacing w:before="41"/>
              <w:ind w:left="110"/>
              <w:rPr>
                <w:sz w:val="24"/>
              </w:rPr>
            </w:pPr>
            <w:r>
              <w:rPr>
                <w:spacing w:val="-2"/>
                <w:sz w:val="24"/>
              </w:rPr>
              <w:t>нововведен.</w:t>
            </w:r>
          </w:p>
        </w:tc>
        <w:tc>
          <w:tcPr>
            <w:tcW w:w="1068" w:type="dxa"/>
          </w:tcPr>
          <w:p>
            <w:pPr>
              <w:pStyle w:val="TableParagraph"/>
              <w:spacing w:line="275" w:lineRule="exact"/>
              <w:ind w:left="110"/>
              <w:rPr>
                <w:sz w:val="24"/>
              </w:rPr>
            </w:pPr>
            <w:r>
              <w:rPr>
                <w:spacing w:val="-4"/>
                <w:sz w:val="24"/>
              </w:rPr>
              <w:t>0,23</w:t>
            </w:r>
          </w:p>
        </w:tc>
        <w:tc>
          <w:tcPr>
            <w:tcW w:w="792" w:type="dxa"/>
          </w:tcPr>
          <w:p>
            <w:pPr>
              <w:pStyle w:val="TableParagraph"/>
              <w:spacing w:line="275" w:lineRule="exact"/>
              <w:ind w:left="108"/>
              <w:rPr>
                <w:sz w:val="24"/>
              </w:rPr>
            </w:pPr>
            <w:r>
              <w:rPr>
                <w:spacing w:val="-10"/>
                <w:sz w:val="24"/>
              </w:rPr>
              <w:t>2</w:t>
            </w:r>
          </w:p>
        </w:tc>
        <w:tc>
          <w:tcPr>
            <w:tcW w:w="1042" w:type="dxa"/>
          </w:tcPr>
          <w:p>
            <w:pPr>
              <w:pStyle w:val="TableParagraph"/>
              <w:spacing w:line="275" w:lineRule="exact"/>
              <w:ind w:left="110"/>
              <w:rPr>
                <w:sz w:val="24"/>
              </w:rPr>
            </w:pPr>
            <w:r>
              <w:rPr>
                <w:spacing w:val="-4"/>
                <w:sz w:val="24"/>
              </w:rPr>
              <w:t>0,46</w:t>
            </w:r>
          </w:p>
        </w:tc>
      </w:tr>
      <w:tr>
        <w:trPr>
          <w:trHeight w:val="634" w:hRule="atLeast"/>
        </w:trPr>
        <w:tc>
          <w:tcPr>
            <w:tcW w:w="2352" w:type="dxa"/>
          </w:tcPr>
          <w:p>
            <w:pPr>
              <w:pStyle w:val="TableParagraph"/>
              <w:spacing w:line="275" w:lineRule="exact"/>
              <w:rPr>
                <w:sz w:val="24"/>
              </w:rPr>
            </w:pPr>
            <w:r>
              <w:rPr>
                <w:spacing w:val="-2"/>
                <w:sz w:val="24"/>
              </w:rPr>
              <w:t>Зменшення</w:t>
            </w:r>
          </w:p>
          <w:p>
            <w:pPr>
              <w:pStyle w:val="TableParagraph"/>
              <w:spacing w:before="41"/>
              <w:rPr>
                <w:sz w:val="24"/>
              </w:rPr>
            </w:pPr>
            <w:r>
              <w:rPr>
                <w:sz w:val="24"/>
              </w:rPr>
              <w:t>робочого </w:t>
            </w:r>
            <w:r>
              <w:rPr>
                <w:spacing w:val="-2"/>
                <w:sz w:val="24"/>
              </w:rPr>
              <w:t>потенціалу</w:t>
            </w:r>
          </w:p>
        </w:tc>
        <w:tc>
          <w:tcPr>
            <w:tcW w:w="1118" w:type="dxa"/>
          </w:tcPr>
          <w:p>
            <w:pPr>
              <w:pStyle w:val="TableParagraph"/>
              <w:spacing w:line="275" w:lineRule="exact"/>
              <w:rPr>
                <w:sz w:val="24"/>
              </w:rPr>
            </w:pPr>
            <w:r>
              <w:rPr>
                <w:spacing w:val="-5"/>
                <w:sz w:val="24"/>
              </w:rPr>
              <w:t>0,1</w:t>
            </w:r>
          </w:p>
        </w:tc>
        <w:tc>
          <w:tcPr>
            <w:tcW w:w="672" w:type="dxa"/>
          </w:tcPr>
          <w:p>
            <w:pPr>
              <w:pStyle w:val="TableParagraph"/>
              <w:spacing w:line="275" w:lineRule="exact"/>
              <w:ind w:left="110"/>
              <w:rPr>
                <w:sz w:val="24"/>
              </w:rPr>
            </w:pPr>
            <w:r>
              <w:rPr>
                <w:spacing w:val="-10"/>
                <w:sz w:val="24"/>
              </w:rPr>
              <w:t>3</w:t>
            </w:r>
          </w:p>
        </w:tc>
        <w:tc>
          <w:tcPr>
            <w:tcW w:w="802" w:type="dxa"/>
          </w:tcPr>
          <w:p>
            <w:pPr>
              <w:pStyle w:val="TableParagraph"/>
              <w:spacing w:line="275" w:lineRule="exact"/>
              <w:ind w:left="110"/>
              <w:rPr>
                <w:sz w:val="24"/>
              </w:rPr>
            </w:pPr>
            <w:r>
              <w:rPr>
                <w:spacing w:val="-5"/>
                <w:sz w:val="24"/>
              </w:rPr>
              <w:t>0,3</w:t>
            </w:r>
          </w:p>
        </w:tc>
        <w:tc>
          <w:tcPr>
            <w:tcW w:w="1910" w:type="dxa"/>
          </w:tcPr>
          <w:p>
            <w:pPr>
              <w:pStyle w:val="TableParagraph"/>
              <w:spacing w:line="275" w:lineRule="exact"/>
              <w:ind w:left="110"/>
              <w:rPr>
                <w:sz w:val="24"/>
              </w:rPr>
            </w:pPr>
            <w:r>
              <w:rPr>
                <w:spacing w:val="-2"/>
                <w:sz w:val="24"/>
              </w:rPr>
              <w:t>Інновації</w:t>
            </w:r>
          </w:p>
        </w:tc>
        <w:tc>
          <w:tcPr>
            <w:tcW w:w="1068" w:type="dxa"/>
          </w:tcPr>
          <w:p>
            <w:pPr>
              <w:pStyle w:val="TableParagraph"/>
              <w:spacing w:line="275" w:lineRule="exact"/>
              <w:ind w:left="110"/>
              <w:rPr>
                <w:sz w:val="24"/>
              </w:rPr>
            </w:pPr>
            <w:r>
              <w:rPr>
                <w:spacing w:val="-4"/>
                <w:sz w:val="24"/>
              </w:rPr>
              <w:t>0,15</w:t>
            </w:r>
          </w:p>
        </w:tc>
        <w:tc>
          <w:tcPr>
            <w:tcW w:w="792" w:type="dxa"/>
          </w:tcPr>
          <w:p>
            <w:pPr>
              <w:pStyle w:val="TableParagraph"/>
              <w:spacing w:line="275" w:lineRule="exact"/>
              <w:ind w:left="108"/>
              <w:rPr>
                <w:sz w:val="24"/>
              </w:rPr>
            </w:pPr>
            <w:r>
              <w:rPr>
                <w:spacing w:val="-10"/>
                <w:sz w:val="24"/>
              </w:rPr>
              <w:t>2</w:t>
            </w:r>
          </w:p>
        </w:tc>
        <w:tc>
          <w:tcPr>
            <w:tcW w:w="1042" w:type="dxa"/>
          </w:tcPr>
          <w:p>
            <w:pPr>
              <w:pStyle w:val="TableParagraph"/>
              <w:spacing w:line="275" w:lineRule="exact"/>
              <w:ind w:left="110"/>
              <w:rPr>
                <w:sz w:val="24"/>
              </w:rPr>
            </w:pPr>
            <w:r>
              <w:rPr>
                <w:spacing w:val="-5"/>
                <w:sz w:val="24"/>
              </w:rPr>
              <w:t>0,3</w:t>
            </w:r>
          </w:p>
        </w:tc>
      </w:tr>
      <w:tr>
        <w:trPr>
          <w:trHeight w:val="945" w:hRule="atLeast"/>
        </w:trPr>
        <w:tc>
          <w:tcPr>
            <w:tcW w:w="2352" w:type="dxa"/>
          </w:tcPr>
          <w:p>
            <w:pPr>
              <w:pStyle w:val="TableParagraph"/>
              <w:spacing w:line="275" w:lineRule="exact"/>
              <w:rPr>
                <w:sz w:val="24"/>
              </w:rPr>
            </w:pPr>
            <w:r>
              <w:rPr>
                <w:sz w:val="24"/>
              </w:rPr>
              <w:t>Нестача</w:t>
            </w:r>
            <w:r>
              <w:rPr>
                <w:spacing w:val="-7"/>
                <w:sz w:val="24"/>
              </w:rPr>
              <w:t> </w:t>
            </w:r>
            <w:r>
              <w:rPr>
                <w:spacing w:val="-2"/>
                <w:sz w:val="24"/>
              </w:rPr>
              <w:t>спеціалістів</w:t>
            </w:r>
          </w:p>
        </w:tc>
        <w:tc>
          <w:tcPr>
            <w:tcW w:w="1118" w:type="dxa"/>
          </w:tcPr>
          <w:p>
            <w:pPr>
              <w:pStyle w:val="TableParagraph"/>
              <w:spacing w:line="275" w:lineRule="exact"/>
              <w:rPr>
                <w:sz w:val="24"/>
              </w:rPr>
            </w:pPr>
            <w:r>
              <w:rPr>
                <w:spacing w:val="-4"/>
                <w:sz w:val="24"/>
              </w:rPr>
              <w:t>0,12</w:t>
            </w:r>
          </w:p>
        </w:tc>
        <w:tc>
          <w:tcPr>
            <w:tcW w:w="672" w:type="dxa"/>
          </w:tcPr>
          <w:p>
            <w:pPr>
              <w:pStyle w:val="TableParagraph"/>
              <w:spacing w:line="275" w:lineRule="exact"/>
              <w:ind w:left="110"/>
              <w:rPr>
                <w:sz w:val="24"/>
              </w:rPr>
            </w:pPr>
            <w:r>
              <w:rPr>
                <w:spacing w:val="-10"/>
                <w:sz w:val="24"/>
              </w:rPr>
              <w:t>2</w:t>
            </w:r>
          </w:p>
        </w:tc>
        <w:tc>
          <w:tcPr>
            <w:tcW w:w="802" w:type="dxa"/>
          </w:tcPr>
          <w:p>
            <w:pPr>
              <w:pStyle w:val="TableParagraph"/>
              <w:spacing w:line="275" w:lineRule="exact"/>
              <w:ind w:left="110"/>
              <w:rPr>
                <w:sz w:val="24"/>
              </w:rPr>
            </w:pPr>
            <w:r>
              <w:rPr>
                <w:spacing w:val="-4"/>
                <w:sz w:val="24"/>
              </w:rPr>
              <w:t>0,24</w:t>
            </w:r>
          </w:p>
        </w:tc>
        <w:tc>
          <w:tcPr>
            <w:tcW w:w="1910" w:type="dxa"/>
          </w:tcPr>
          <w:p>
            <w:pPr>
              <w:pStyle w:val="TableParagraph"/>
              <w:spacing w:line="275" w:lineRule="exact"/>
              <w:ind w:left="110"/>
              <w:rPr>
                <w:sz w:val="24"/>
              </w:rPr>
            </w:pPr>
            <w:r>
              <w:rPr>
                <w:spacing w:val="-2"/>
                <w:sz w:val="24"/>
              </w:rPr>
              <w:t>Системи</w:t>
            </w:r>
          </w:p>
          <w:p>
            <w:pPr>
              <w:pStyle w:val="TableParagraph"/>
              <w:spacing w:line="310" w:lineRule="atLeast" w:before="7"/>
              <w:ind w:left="110" w:right="114"/>
              <w:rPr>
                <w:sz w:val="24"/>
              </w:rPr>
            </w:pPr>
            <w:r>
              <w:rPr>
                <w:sz w:val="24"/>
              </w:rPr>
              <w:t>автоматизації</w:t>
            </w:r>
            <w:r>
              <w:rPr>
                <w:spacing w:val="-15"/>
                <w:sz w:val="24"/>
              </w:rPr>
              <w:t> </w:t>
            </w:r>
            <w:r>
              <w:rPr>
                <w:sz w:val="24"/>
              </w:rPr>
              <w:t>та </w:t>
            </w:r>
            <w:r>
              <w:rPr>
                <w:spacing w:val="-2"/>
                <w:sz w:val="24"/>
              </w:rPr>
              <w:t>управління</w:t>
            </w:r>
          </w:p>
        </w:tc>
        <w:tc>
          <w:tcPr>
            <w:tcW w:w="1068" w:type="dxa"/>
          </w:tcPr>
          <w:p>
            <w:pPr>
              <w:pStyle w:val="TableParagraph"/>
              <w:spacing w:line="275" w:lineRule="exact"/>
              <w:ind w:left="110"/>
              <w:rPr>
                <w:sz w:val="24"/>
              </w:rPr>
            </w:pPr>
            <w:r>
              <w:rPr>
                <w:spacing w:val="-5"/>
                <w:sz w:val="24"/>
              </w:rPr>
              <w:t>0,3</w:t>
            </w:r>
          </w:p>
        </w:tc>
        <w:tc>
          <w:tcPr>
            <w:tcW w:w="792" w:type="dxa"/>
          </w:tcPr>
          <w:p>
            <w:pPr>
              <w:pStyle w:val="TableParagraph"/>
              <w:spacing w:line="275" w:lineRule="exact"/>
              <w:ind w:left="108"/>
              <w:rPr>
                <w:sz w:val="24"/>
              </w:rPr>
            </w:pPr>
            <w:r>
              <w:rPr>
                <w:spacing w:val="-10"/>
                <w:sz w:val="24"/>
              </w:rPr>
              <w:t>3</w:t>
            </w:r>
          </w:p>
        </w:tc>
        <w:tc>
          <w:tcPr>
            <w:tcW w:w="1042" w:type="dxa"/>
          </w:tcPr>
          <w:p>
            <w:pPr>
              <w:pStyle w:val="TableParagraph"/>
              <w:spacing w:line="275" w:lineRule="exact"/>
              <w:ind w:left="110"/>
              <w:rPr>
                <w:sz w:val="24"/>
              </w:rPr>
            </w:pPr>
            <w:r>
              <w:rPr>
                <w:spacing w:val="-5"/>
                <w:sz w:val="24"/>
              </w:rPr>
              <w:t>0,9</w:t>
            </w:r>
          </w:p>
        </w:tc>
      </w:tr>
      <w:tr>
        <w:trPr>
          <w:trHeight w:val="634" w:hRule="atLeast"/>
        </w:trPr>
        <w:tc>
          <w:tcPr>
            <w:tcW w:w="2352" w:type="dxa"/>
          </w:tcPr>
          <w:p>
            <w:pPr>
              <w:pStyle w:val="TableParagraph"/>
              <w:rPr>
                <w:sz w:val="24"/>
              </w:rPr>
            </w:pPr>
            <w:r>
              <w:rPr>
                <w:spacing w:val="-2"/>
                <w:sz w:val="24"/>
              </w:rPr>
              <w:t>Демографічна</w:t>
            </w:r>
          </w:p>
          <w:p>
            <w:pPr>
              <w:pStyle w:val="TableParagraph"/>
              <w:spacing w:before="41"/>
              <w:rPr>
                <w:sz w:val="24"/>
              </w:rPr>
            </w:pPr>
            <w:r>
              <w:rPr>
                <w:spacing w:val="-2"/>
                <w:sz w:val="24"/>
              </w:rPr>
              <w:t>ситуація</w:t>
            </w:r>
          </w:p>
        </w:tc>
        <w:tc>
          <w:tcPr>
            <w:tcW w:w="1118" w:type="dxa"/>
          </w:tcPr>
          <w:p>
            <w:pPr>
              <w:pStyle w:val="TableParagraph"/>
              <w:rPr>
                <w:sz w:val="24"/>
              </w:rPr>
            </w:pPr>
            <w:r>
              <w:rPr>
                <w:spacing w:val="-4"/>
                <w:sz w:val="24"/>
              </w:rPr>
              <w:t>0,12</w:t>
            </w:r>
          </w:p>
        </w:tc>
        <w:tc>
          <w:tcPr>
            <w:tcW w:w="672" w:type="dxa"/>
          </w:tcPr>
          <w:p>
            <w:pPr>
              <w:pStyle w:val="TableParagraph"/>
              <w:ind w:left="110"/>
              <w:rPr>
                <w:sz w:val="24"/>
              </w:rPr>
            </w:pPr>
            <w:r>
              <w:rPr>
                <w:spacing w:val="-10"/>
                <w:sz w:val="24"/>
              </w:rPr>
              <w:t>1</w:t>
            </w:r>
          </w:p>
        </w:tc>
        <w:tc>
          <w:tcPr>
            <w:tcW w:w="802" w:type="dxa"/>
          </w:tcPr>
          <w:p>
            <w:pPr>
              <w:pStyle w:val="TableParagraph"/>
              <w:ind w:left="110"/>
              <w:rPr>
                <w:sz w:val="24"/>
              </w:rPr>
            </w:pPr>
            <w:r>
              <w:rPr>
                <w:spacing w:val="-4"/>
                <w:sz w:val="24"/>
              </w:rPr>
              <w:t>0,12</w:t>
            </w:r>
          </w:p>
        </w:tc>
        <w:tc>
          <w:tcPr>
            <w:tcW w:w="1910" w:type="dxa"/>
          </w:tcPr>
          <w:p>
            <w:pPr>
              <w:pStyle w:val="TableParagraph"/>
              <w:ind w:left="110"/>
              <w:rPr>
                <w:sz w:val="24"/>
              </w:rPr>
            </w:pPr>
            <w:r>
              <w:rPr>
                <w:sz w:val="24"/>
              </w:rPr>
              <w:t>Інженерія</w:t>
            </w:r>
            <w:r>
              <w:rPr>
                <w:spacing w:val="-9"/>
                <w:sz w:val="24"/>
              </w:rPr>
              <w:t> </w:t>
            </w:r>
            <w:r>
              <w:rPr>
                <w:spacing w:val="-5"/>
                <w:sz w:val="24"/>
              </w:rPr>
              <w:t>та</w:t>
            </w:r>
          </w:p>
          <w:p>
            <w:pPr>
              <w:pStyle w:val="TableParagraph"/>
              <w:spacing w:before="41"/>
              <w:ind w:left="110"/>
              <w:rPr>
                <w:sz w:val="24"/>
              </w:rPr>
            </w:pPr>
            <w:r>
              <w:rPr>
                <w:spacing w:val="-2"/>
                <w:sz w:val="24"/>
              </w:rPr>
              <w:t>конструкції</w:t>
            </w:r>
          </w:p>
        </w:tc>
        <w:tc>
          <w:tcPr>
            <w:tcW w:w="1068" w:type="dxa"/>
          </w:tcPr>
          <w:p>
            <w:pPr>
              <w:pStyle w:val="TableParagraph"/>
              <w:ind w:left="110"/>
              <w:rPr>
                <w:sz w:val="24"/>
              </w:rPr>
            </w:pPr>
            <w:r>
              <w:rPr>
                <w:spacing w:val="-4"/>
                <w:sz w:val="24"/>
              </w:rPr>
              <w:t>0,16</w:t>
            </w:r>
          </w:p>
        </w:tc>
        <w:tc>
          <w:tcPr>
            <w:tcW w:w="792" w:type="dxa"/>
          </w:tcPr>
          <w:p>
            <w:pPr>
              <w:pStyle w:val="TableParagraph"/>
              <w:ind w:left="108"/>
              <w:rPr>
                <w:sz w:val="24"/>
              </w:rPr>
            </w:pPr>
            <w:r>
              <w:rPr>
                <w:spacing w:val="-10"/>
                <w:sz w:val="24"/>
              </w:rPr>
              <w:t>1</w:t>
            </w:r>
          </w:p>
        </w:tc>
        <w:tc>
          <w:tcPr>
            <w:tcW w:w="1042" w:type="dxa"/>
          </w:tcPr>
          <w:p>
            <w:pPr>
              <w:pStyle w:val="TableParagraph"/>
              <w:ind w:left="110"/>
              <w:rPr>
                <w:sz w:val="24"/>
              </w:rPr>
            </w:pPr>
            <w:r>
              <w:rPr>
                <w:spacing w:val="-4"/>
                <w:sz w:val="24"/>
              </w:rPr>
              <w:t>0,16</w:t>
            </w:r>
          </w:p>
        </w:tc>
      </w:tr>
      <w:tr>
        <w:trPr>
          <w:trHeight w:val="634" w:hRule="atLeast"/>
        </w:trPr>
        <w:tc>
          <w:tcPr>
            <w:tcW w:w="2352" w:type="dxa"/>
          </w:tcPr>
          <w:p>
            <w:pPr>
              <w:pStyle w:val="TableParagraph"/>
              <w:rPr>
                <w:sz w:val="24"/>
              </w:rPr>
            </w:pPr>
            <w:r>
              <w:rPr>
                <w:sz w:val="24"/>
              </w:rPr>
              <w:t>Зміна</w:t>
            </w:r>
            <w:r>
              <w:rPr>
                <w:spacing w:val="-5"/>
                <w:sz w:val="24"/>
              </w:rPr>
              <w:t> </w:t>
            </w:r>
            <w:r>
              <w:rPr>
                <w:spacing w:val="-2"/>
                <w:sz w:val="24"/>
              </w:rPr>
              <w:t>поглядів</w:t>
            </w:r>
          </w:p>
        </w:tc>
        <w:tc>
          <w:tcPr>
            <w:tcW w:w="1118" w:type="dxa"/>
          </w:tcPr>
          <w:p>
            <w:pPr>
              <w:pStyle w:val="TableParagraph"/>
              <w:rPr>
                <w:sz w:val="24"/>
              </w:rPr>
            </w:pPr>
            <w:r>
              <w:rPr>
                <w:spacing w:val="-5"/>
                <w:sz w:val="24"/>
              </w:rPr>
              <w:t>0,3</w:t>
            </w:r>
          </w:p>
        </w:tc>
        <w:tc>
          <w:tcPr>
            <w:tcW w:w="672" w:type="dxa"/>
          </w:tcPr>
          <w:p>
            <w:pPr>
              <w:pStyle w:val="TableParagraph"/>
              <w:ind w:left="110"/>
              <w:rPr>
                <w:sz w:val="24"/>
              </w:rPr>
            </w:pPr>
            <w:r>
              <w:rPr>
                <w:spacing w:val="-10"/>
                <w:sz w:val="24"/>
              </w:rPr>
              <w:t>4</w:t>
            </w:r>
          </w:p>
        </w:tc>
        <w:tc>
          <w:tcPr>
            <w:tcW w:w="802" w:type="dxa"/>
          </w:tcPr>
          <w:p>
            <w:pPr>
              <w:pStyle w:val="TableParagraph"/>
              <w:ind w:left="110"/>
              <w:rPr>
                <w:sz w:val="24"/>
              </w:rPr>
            </w:pPr>
            <w:r>
              <w:rPr>
                <w:spacing w:val="-5"/>
                <w:sz w:val="24"/>
              </w:rPr>
              <w:t>1,2</w:t>
            </w:r>
          </w:p>
        </w:tc>
        <w:tc>
          <w:tcPr>
            <w:tcW w:w="1910" w:type="dxa"/>
          </w:tcPr>
          <w:p>
            <w:pPr>
              <w:pStyle w:val="TableParagraph"/>
              <w:ind w:left="110"/>
              <w:rPr>
                <w:sz w:val="24"/>
              </w:rPr>
            </w:pPr>
            <w:r>
              <w:rPr>
                <w:spacing w:val="-2"/>
                <w:sz w:val="24"/>
              </w:rPr>
              <w:t>Відкритість</w:t>
            </w:r>
          </w:p>
          <w:p>
            <w:pPr>
              <w:pStyle w:val="TableParagraph"/>
              <w:spacing w:before="41"/>
              <w:ind w:left="110"/>
              <w:rPr>
                <w:sz w:val="24"/>
              </w:rPr>
            </w:pPr>
            <w:r>
              <w:rPr>
                <w:spacing w:val="-2"/>
                <w:sz w:val="24"/>
              </w:rPr>
              <w:t>технологій</w:t>
            </w:r>
          </w:p>
        </w:tc>
        <w:tc>
          <w:tcPr>
            <w:tcW w:w="1068" w:type="dxa"/>
          </w:tcPr>
          <w:p>
            <w:pPr>
              <w:pStyle w:val="TableParagraph"/>
              <w:ind w:left="110"/>
              <w:rPr>
                <w:sz w:val="24"/>
              </w:rPr>
            </w:pPr>
            <w:r>
              <w:rPr>
                <w:spacing w:val="-5"/>
                <w:sz w:val="24"/>
              </w:rPr>
              <w:t>0,1</w:t>
            </w:r>
          </w:p>
        </w:tc>
        <w:tc>
          <w:tcPr>
            <w:tcW w:w="792" w:type="dxa"/>
          </w:tcPr>
          <w:p>
            <w:pPr>
              <w:pStyle w:val="TableParagraph"/>
              <w:ind w:left="108"/>
              <w:rPr>
                <w:sz w:val="24"/>
              </w:rPr>
            </w:pPr>
            <w:r>
              <w:rPr>
                <w:spacing w:val="-10"/>
                <w:sz w:val="24"/>
              </w:rPr>
              <w:t>2</w:t>
            </w:r>
          </w:p>
        </w:tc>
        <w:tc>
          <w:tcPr>
            <w:tcW w:w="1042" w:type="dxa"/>
          </w:tcPr>
          <w:p>
            <w:pPr>
              <w:pStyle w:val="TableParagraph"/>
              <w:ind w:left="110"/>
              <w:rPr>
                <w:sz w:val="24"/>
              </w:rPr>
            </w:pPr>
            <w:r>
              <w:rPr>
                <w:spacing w:val="-5"/>
                <w:sz w:val="24"/>
              </w:rPr>
              <w:t>0,2</w:t>
            </w:r>
          </w:p>
        </w:tc>
      </w:tr>
      <w:tr>
        <w:trPr>
          <w:trHeight w:val="317" w:hRule="atLeast"/>
        </w:trPr>
        <w:tc>
          <w:tcPr>
            <w:tcW w:w="2352" w:type="dxa"/>
          </w:tcPr>
          <w:p>
            <w:pPr>
              <w:pStyle w:val="TableParagraph"/>
              <w:rPr>
                <w:sz w:val="24"/>
              </w:rPr>
            </w:pPr>
            <w:r>
              <w:rPr>
                <w:spacing w:val="-2"/>
                <w:sz w:val="24"/>
              </w:rPr>
              <w:t>Разом</w:t>
            </w:r>
          </w:p>
        </w:tc>
        <w:tc>
          <w:tcPr>
            <w:tcW w:w="1118" w:type="dxa"/>
          </w:tcPr>
          <w:p>
            <w:pPr>
              <w:pStyle w:val="TableParagraph"/>
              <w:rPr>
                <w:sz w:val="24"/>
              </w:rPr>
            </w:pPr>
            <w:r>
              <w:rPr>
                <w:spacing w:val="-10"/>
                <w:sz w:val="24"/>
              </w:rPr>
              <w:t>1</w:t>
            </w:r>
          </w:p>
        </w:tc>
        <w:tc>
          <w:tcPr>
            <w:tcW w:w="672" w:type="dxa"/>
          </w:tcPr>
          <w:p>
            <w:pPr>
              <w:pStyle w:val="TableParagraph"/>
              <w:ind w:left="0"/>
              <w:rPr>
                <w:sz w:val="24"/>
              </w:rPr>
            </w:pPr>
          </w:p>
        </w:tc>
        <w:tc>
          <w:tcPr>
            <w:tcW w:w="802" w:type="dxa"/>
          </w:tcPr>
          <w:p>
            <w:pPr>
              <w:pStyle w:val="TableParagraph"/>
              <w:ind w:left="110"/>
              <w:rPr>
                <w:sz w:val="24"/>
              </w:rPr>
            </w:pPr>
            <w:r>
              <w:rPr>
                <w:spacing w:val="-4"/>
                <w:sz w:val="24"/>
              </w:rPr>
              <w:t>2,96</w:t>
            </w:r>
          </w:p>
        </w:tc>
        <w:tc>
          <w:tcPr>
            <w:tcW w:w="1910" w:type="dxa"/>
          </w:tcPr>
          <w:p>
            <w:pPr>
              <w:pStyle w:val="TableParagraph"/>
              <w:ind w:left="110"/>
              <w:rPr>
                <w:sz w:val="24"/>
              </w:rPr>
            </w:pPr>
            <w:r>
              <w:rPr>
                <w:spacing w:val="-2"/>
                <w:sz w:val="24"/>
              </w:rPr>
              <w:t>Разом</w:t>
            </w:r>
          </w:p>
        </w:tc>
        <w:tc>
          <w:tcPr>
            <w:tcW w:w="1068" w:type="dxa"/>
          </w:tcPr>
          <w:p>
            <w:pPr>
              <w:pStyle w:val="TableParagraph"/>
              <w:ind w:left="110"/>
              <w:rPr>
                <w:sz w:val="24"/>
              </w:rPr>
            </w:pPr>
            <w:r>
              <w:rPr>
                <w:spacing w:val="-10"/>
                <w:sz w:val="24"/>
              </w:rPr>
              <w:t>1</w:t>
            </w:r>
          </w:p>
        </w:tc>
        <w:tc>
          <w:tcPr>
            <w:tcW w:w="792" w:type="dxa"/>
          </w:tcPr>
          <w:p>
            <w:pPr>
              <w:pStyle w:val="TableParagraph"/>
              <w:ind w:left="0"/>
              <w:rPr>
                <w:sz w:val="24"/>
              </w:rPr>
            </w:pPr>
          </w:p>
        </w:tc>
        <w:tc>
          <w:tcPr>
            <w:tcW w:w="1042" w:type="dxa"/>
          </w:tcPr>
          <w:p>
            <w:pPr>
              <w:pStyle w:val="TableParagraph"/>
              <w:ind w:left="110"/>
              <w:rPr>
                <w:sz w:val="24"/>
              </w:rPr>
            </w:pPr>
            <w:r>
              <w:rPr>
                <w:spacing w:val="-4"/>
                <w:sz w:val="24"/>
              </w:rPr>
              <w:t>2,02</w:t>
            </w:r>
          </w:p>
        </w:tc>
      </w:tr>
    </w:tbl>
    <w:p>
      <w:pPr>
        <w:pStyle w:val="BodyText"/>
        <w:spacing w:line="360" w:lineRule="auto" w:before="21"/>
        <w:ind w:right="722" w:firstLine="0"/>
        <w:jc w:val="right"/>
      </w:pPr>
      <w:r>
        <w:rPr>
          <w:i/>
        </w:rPr>
        <w:t>Джерело:</w:t>
      </w:r>
      <w:r>
        <w:rPr>
          <w:i/>
          <w:spacing w:val="80"/>
        </w:rPr>
        <w:t> </w:t>
      </w:r>
      <w:r>
        <w:rPr>
          <w:i/>
        </w:rPr>
        <w:t>складено</w:t>
      </w:r>
      <w:r>
        <w:rPr>
          <w:i/>
          <w:spacing w:val="80"/>
        </w:rPr>
        <w:t> </w:t>
      </w:r>
      <w:r>
        <w:rPr>
          <w:i/>
        </w:rPr>
        <w:t>автором</w:t>
      </w:r>
      <w:r>
        <w:rPr>
          <w:i/>
          <w:spacing w:val="80"/>
        </w:rPr>
        <w:t> </w:t>
      </w:r>
      <w:r>
        <w:rPr>
          <w:i/>
        </w:rPr>
        <w:t>на</w:t>
      </w:r>
      <w:r>
        <w:rPr>
          <w:i/>
          <w:spacing w:val="80"/>
        </w:rPr>
        <w:t> </w:t>
      </w:r>
      <w:r>
        <w:rPr>
          <w:i/>
        </w:rPr>
        <w:t>основі</w:t>
      </w:r>
      <w:r>
        <w:rPr>
          <w:i/>
          <w:spacing w:val="80"/>
        </w:rPr>
        <w:t> </w:t>
      </w:r>
      <w:r>
        <w:rPr>
          <w:i/>
        </w:rPr>
        <w:t>наданих</w:t>
      </w:r>
      <w:r>
        <w:rPr>
          <w:i/>
          <w:spacing w:val="80"/>
        </w:rPr>
        <w:t> </w:t>
      </w:r>
      <w:r>
        <w:rPr>
          <w:i/>
        </w:rPr>
        <w:t>даних</w:t>
      </w:r>
      <w:r>
        <w:rPr>
          <w:i/>
          <w:spacing w:val="80"/>
        </w:rPr>
        <w:t> </w:t>
      </w:r>
      <w:r>
        <w:rPr>
          <w:i/>
        </w:rPr>
        <w:t>ПП</w:t>
      </w:r>
      <w:r>
        <w:rPr>
          <w:i/>
          <w:spacing w:val="80"/>
        </w:rPr>
        <w:t> </w:t>
      </w:r>
      <w:r>
        <w:rPr>
          <w:i/>
        </w:rPr>
        <w:t>«Маріско»</w:t>
      </w:r>
      <w:r>
        <w:rPr>
          <w:i/>
          <w:spacing w:val="80"/>
        </w:rPr>
        <w:t> </w:t>
      </w:r>
      <w:r>
        <w:rPr/>
        <w:t>Наступними по впливу на діяльність ПП «Маріско» за результатами</w:t>
      </w:r>
      <w:r>
        <w:rPr>
          <w:spacing w:val="40"/>
        </w:rPr>
        <w:t> </w:t>
      </w:r>
      <w:r>
        <w:rPr/>
        <w:t>проведеного</w:t>
      </w:r>
      <w:r>
        <w:rPr>
          <w:spacing w:val="40"/>
        </w:rPr>
        <w:t> </w:t>
      </w:r>
      <w:r>
        <w:rPr/>
        <w:t>аналізу</w:t>
      </w:r>
      <w:r>
        <w:rPr>
          <w:spacing w:val="40"/>
        </w:rPr>
        <w:t> </w:t>
      </w:r>
      <w:r>
        <w:rPr/>
        <w:t>зазначаються</w:t>
      </w:r>
      <w:r>
        <w:rPr>
          <w:spacing w:val="40"/>
        </w:rPr>
        <w:t> </w:t>
      </w:r>
      <w:r>
        <w:rPr/>
        <w:t>економічні</w:t>
      </w:r>
      <w:r>
        <w:rPr>
          <w:spacing w:val="40"/>
        </w:rPr>
        <w:t> </w:t>
      </w:r>
      <w:r>
        <w:rPr/>
        <w:t>та</w:t>
      </w:r>
      <w:r>
        <w:rPr>
          <w:spacing w:val="40"/>
        </w:rPr>
        <w:t> </w:t>
      </w:r>
      <w:r>
        <w:rPr/>
        <w:t>соціо-культурні</w:t>
      </w:r>
      <w:r>
        <w:rPr>
          <w:spacing w:val="40"/>
        </w:rPr>
        <w:t> </w:t>
      </w:r>
      <w:r>
        <w:rPr/>
        <w:t>фактори. Результати</w:t>
      </w:r>
      <w:r>
        <w:rPr>
          <w:spacing w:val="37"/>
        </w:rPr>
        <w:t> </w:t>
      </w:r>
      <w:r>
        <w:rPr/>
        <w:t>аналізу</w:t>
      </w:r>
      <w:r>
        <w:rPr>
          <w:spacing w:val="37"/>
        </w:rPr>
        <w:t> </w:t>
      </w:r>
      <w:r>
        <w:rPr/>
        <w:t>зазначають</w:t>
      </w:r>
      <w:r>
        <w:rPr>
          <w:spacing w:val="37"/>
        </w:rPr>
        <w:t> </w:t>
      </w:r>
      <w:r>
        <w:rPr/>
        <w:t>їх</w:t>
      </w:r>
      <w:r>
        <w:rPr>
          <w:spacing w:val="37"/>
        </w:rPr>
        <w:t> </w:t>
      </w:r>
      <w:r>
        <w:rPr/>
        <w:t>різницю</w:t>
      </w:r>
      <w:r>
        <w:rPr>
          <w:spacing w:val="37"/>
        </w:rPr>
        <w:t> </w:t>
      </w:r>
      <w:r>
        <w:rPr/>
        <w:t>як</w:t>
      </w:r>
      <w:r>
        <w:rPr>
          <w:spacing w:val="37"/>
        </w:rPr>
        <w:t> </w:t>
      </w:r>
      <w:r>
        <w:rPr/>
        <w:t>дуже</w:t>
      </w:r>
      <w:r>
        <w:rPr>
          <w:spacing w:val="37"/>
        </w:rPr>
        <w:t> </w:t>
      </w:r>
      <w:r>
        <w:rPr/>
        <w:t>невелику,</w:t>
      </w:r>
      <w:r>
        <w:rPr>
          <w:spacing w:val="37"/>
        </w:rPr>
        <w:t> </w:t>
      </w:r>
      <w:r>
        <w:rPr/>
        <w:t>що</w:t>
      </w:r>
      <w:r>
        <w:rPr>
          <w:spacing w:val="37"/>
        </w:rPr>
        <w:t> </w:t>
      </w:r>
      <w:r>
        <w:rPr/>
        <w:t>дозволяє тісно</w:t>
      </w:r>
      <w:r>
        <w:rPr>
          <w:spacing w:val="80"/>
        </w:rPr>
        <w:t> </w:t>
      </w:r>
      <w:r>
        <w:rPr/>
        <w:t>поєднати</w:t>
      </w:r>
      <w:r>
        <w:rPr>
          <w:spacing w:val="80"/>
        </w:rPr>
        <w:t> </w:t>
      </w:r>
      <w:r>
        <w:rPr/>
        <w:t>їх</w:t>
      </w:r>
      <w:r>
        <w:rPr>
          <w:spacing w:val="80"/>
        </w:rPr>
        <w:t> </w:t>
      </w:r>
      <w:r>
        <w:rPr/>
        <w:t>разом,</w:t>
      </w:r>
      <w:r>
        <w:rPr>
          <w:spacing w:val="80"/>
        </w:rPr>
        <w:t> </w:t>
      </w:r>
      <w:r>
        <w:rPr/>
        <w:t>зазначаючи,</w:t>
      </w:r>
      <w:r>
        <w:rPr>
          <w:spacing w:val="80"/>
        </w:rPr>
        <w:t> </w:t>
      </w:r>
      <w:r>
        <w:rPr/>
        <w:t>що</w:t>
      </w:r>
      <w:r>
        <w:rPr>
          <w:spacing w:val="80"/>
        </w:rPr>
        <w:t> </w:t>
      </w:r>
      <w:r>
        <w:rPr/>
        <w:t>воєнний</w:t>
      </w:r>
      <w:r>
        <w:rPr>
          <w:spacing w:val="80"/>
        </w:rPr>
        <w:t> </w:t>
      </w:r>
      <w:r>
        <w:rPr/>
        <w:t>конфлікт</w:t>
      </w:r>
      <w:r>
        <w:rPr>
          <w:spacing w:val="80"/>
        </w:rPr>
        <w:t> </w:t>
      </w:r>
      <w:r>
        <w:rPr/>
        <w:t>спричиняє загальну економічну нестабільність в країні, що призводить до зменшення покупців</w:t>
      </w:r>
      <w:r>
        <w:rPr>
          <w:spacing w:val="40"/>
        </w:rPr>
        <w:t> </w:t>
      </w:r>
      <w:r>
        <w:rPr/>
        <w:t>та</w:t>
      </w:r>
      <w:r>
        <w:rPr>
          <w:spacing w:val="40"/>
        </w:rPr>
        <w:t> </w:t>
      </w:r>
      <w:r>
        <w:rPr/>
        <w:t>орендарів</w:t>
      </w:r>
      <w:r>
        <w:rPr>
          <w:spacing w:val="40"/>
        </w:rPr>
        <w:t> </w:t>
      </w:r>
      <w:r>
        <w:rPr/>
        <w:t>загалом,</w:t>
      </w:r>
      <w:r>
        <w:rPr>
          <w:spacing w:val="40"/>
        </w:rPr>
        <w:t> </w:t>
      </w:r>
      <w:r>
        <w:rPr/>
        <w:t>зниження</w:t>
      </w:r>
      <w:r>
        <w:rPr>
          <w:spacing w:val="40"/>
        </w:rPr>
        <w:t> </w:t>
      </w:r>
      <w:r>
        <w:rPr/>
        <w:t>доходу</w:t>
      </w:r>
      <w:r>
        <w:rPr>
          <w:spacing w:val="40"/>
        </w:rPr>
        <w:t> </w:t>
      </w:r>
      <w:r>
        <w:rPr/>
        <w:t>населення,</w:t>
      </w:r>
      <w:r>
        <w:rPr>
          <w:spacing w:val="40"/>
        </w:rPr>
        <w:t> </w:t>
      </w:r>
      <w:r>
        <w:rPr/>
        <w:t>підвищення інфляції,</w:t>
      </w:r>
      <w:r>
        <w:rPr>
          <w:spacing w:val="40"/>
        </w:rPr>
        <w:t> </w:t>
      </w:r>
      <w:r>
        <w:rPr/>
        <w:t>а</w:t>
      </w:r>
      <w:r>
        <w:rPr>
          <w:spacing w:val="40"/>
        </w:rPr>
        <w:t> </w:t>
      </w:r>
      <w:r>
        <w:rPr/>
        <w:t>також</w:t>
      </w:r>
      <w:r>
        <w:rPr>
          <w:spacing w:val="40"/>
        </w:rPr>
        <w:t> </w:t>
      </w:r>
      <w:r>
        <w:rPr/>
        <w:t>зростання</w:t>
      </w:r>
      <w:r>
        <w:rPr>
          <w:spacing w:val="40"/>
        </w:rPr>
        <w:t> </w:t>
      </w:r>
      <w:r>
        <w:rPr/>
        <w:t>вартості</w:t>
      </w:r>
      <w:r>
        <w:rPr>
          <w:spacing w:val="40"/>
        </w:rPr>
        <w:t> </w:t>
      </w:r>
      <w:r>
        <w:rPr/>
        <w:t>будівельних</w:t>
      </w:r>
      <w:r>
        <w:rPr>
          <w:spacing w:val="40"/>
        </w:rPr>
        <w:t> </w:t>
      </w:r>
      <w:r>
        <w:rPr/>
        <w:t>матеріалів</w:t>
      </w:r>
      <w:r>
        <w:rPr>
          <w:spacing w:val="40"/>
        </w:rPr>
        <w:t> </w:t>
      </w:r>
      <w:r>
        <w:rPr/>
        <w:t>і</w:t>
      </w:r>
      <w:r>
        <w:rPr>
          <w:spacing w:val="40"/>
        </w:rPr>
        <w:t> </w:t>
      </w:r>
      <w:r>
        <w:rPr/>
        <w:t>праці.</w:t>
      </w:r>
      <w:r>
        <w:rPr>
          <w:spacing w:val="40"/>
        </w:rPr>
        <w:t> </w:t>
      </w:r>
      <w:r>
        <w:rPr/>
        <w:t>Це</w:t>
      </w:r>
      <w:r>
        <w:rPr>
          <w:spacing w:val="40"/>
        </w:rPr>
        <w:t> </w:t>
      </w:r>
      <w:r>
        <w:rPr/>
        <w:t>впливає на фінансовий стан підприємства та його можливість здійснювати нові проекти. Також через зміни в споживчому попиті та поведінці частина людей</w:t>
      </w:r>
      <w:r>
        <w:rPr>
          <w:spacing w:val="80"/>
        </w:rPr>
        <w:t> </w:t>
      </w:r>
      <w:r>
        <w:rPr/>
        <w:t>утримують</w:t>
      </w:r>
      <w:r>
        <w:rPr>
          <w:spacing w:val="80"/>
        </w:rPr>
        <w:t> </w:t>
      </w:r>
      <w:r>
        <w:rPr/>
        <w:t>свої</w:t>
      </w:r>
      <w:r>
        <w:rPr>
          <w:spacing w:val="80"/>
        </w:rPr>
        <w:t> </w:t>
      </w:r>
      <w:r>
        <w:rPr/>
        <w:t>інвестиції</w:t>
      </w:r>
      <w:r>
        <w:rPr>
          <w:spacing w:val="80"/>
        </w:rPr>
        <w:t> </w:t>
      </w:r>
      <w:r>
        <w:rPr/>
        <w:t>або</w:t>
      </w:r>
      <w:r>
        <w:rPr>
          <w:spacing w:val="80"/>
        </w:rPr>
        <w:t> </w:t>
      </w:r>
      <w:r>
        <w:rPr/>
        <w:t>змінюють</w:t>
      </w:r>
      <w:r>
        <w:rPr>
          <w:spacing w:val="80"/>
        </w:rPr>
        <w:t> </w:t>
      </w:r>
      <w:r>
        <w:rPr/>
        <w:t>чи</w:t>
      </w:r>
      <w:r>
        <w:rPr>
          <w:spacing w:val="80"/>
        </w:rPr>
        <w:t> </w:t>
      </w:r>
      <w:r>
        <w:rPr/>
        <w:t>відкладають</w:t>
      </w:r>
      <w:r>
        <w:rPr>
          <w:spacing w:val="80"/>
        </w:rPr>
        <w:t> </w:t>
      </w:r>
      <w:r>
        <w:rPr/>
        <w:t>плани стосовно оренди або покупки нерухомості непершочергового призначення через</w:t>
      </w:r>
      <w:r>
        <w:rPr>
          <w:spacing w:val="40"/>
        </w:rPr>
        <w:t> </w:t>
      </w:r>
      <w:r>
        <w:rPr/>
        <w:t>нестабільну</w:t>
      </w:r>
      <w:r>
        <w:rPr>
          <w:spacing w:val="40"/>
        </w:rPr>
        <w:t> </w:t>
      </w:r>
      <w:r>
        <w:rPr/>
        <w:t>ситуацію.</w:t>
      </w:r>
      <w:r>
        <w:rPr>
          <w:spacing w:val="40"/>
        </w:rPr>
        <w:t> </w:t>
      </w:r>
      <w:r>
        <w:rPr/>
        <w:t>Зниження</w:t>
      </w:r>
      <w:r>
        <w:rPr>
          <w:spacing w:val="40"/>
        </w:rPr>
        <w:t> </w:t>
      </w:r>
      <w:r>
        <w:rPr/>
        <w:t>доходів</w:t>
      </w:r>
      <w:r>
        <w:rPr>
          <w:spacing w:val="40"/>
        </w:rPr>
        <w:t> </w:t>
      </w:r>
      <w:r>
        <w:rPr/>
        <w:t>населення</w:t>
      </w:r>
      <w:r>
        <w:rPr>
          <w:spacing w:val="40"/>
        </w:rPr>
        <w:t> </w:t>
      </w:r>
      <w:r>
        <w:rPr/>
        <w:t>також</w:t>
      </w:r>
      <w:r>
        <w:rPr>
          <w:spacing w:val="40"/>
        </w:rPr>
        <w:t> </w:t>
      </w:r>
      <w:r>
        <w:rPr/>
        <w:t>зменшує попит на нерухомість, що впливає на обсяги продажів та оренди. В ту саму чергу</w:t>
      </w:r>
      <w:r>
        <w:rPr>
          <w:spacing w:val="71"/>
        </w:rPr>
        <w:t> </w:t>
      </w:r>
      <w:r>
        <w:rPr/>
        <w:t>підвищення</w:t>
      </w:r>
      <w:r>
        <w:rPr>
          <w:spacing w:val="71"/>
        </w:rPr>
        <w:t> </w:t>
      </w:r>
      <w:r>
        <w:rPr/>
        <w:t>вартості</w:t>
      </w:r>
      <w:r>
        <w:rPr>
          <w:spacing w:val="71"/>
        </w:rPr>
        <w:t> </w:t>
      </w:r>
      <w:r>
        <w:rPr/>
        <w:t>будівельних</w:t>
      </w:r>
      <w:r>
        <w:rPr>
          <w:spacing w:val="71"/>
        </w:rPr>
        <w:t> </w:t>
      </w:r>
      <w:r>
        <w:rPr/>
        <w:t>матеріалів</w:t>
      </w:r>
      <w:r>
        <w:rPr>
          <w:spacing w:val="71"/>
        </w:rPr>
        <w:t> </w:t>
      </w:r>
      <w:r>
        <w:rPr/>
        <w:t>змушує</w:t>
      </w:r>
      <w:r>
        <w:rPr>
          <w:spacing w:val="71"/>
        </w:rPr>
        <w:t> </w:t>
      </w:r>
      <w:r>
        <w:rPr>
          <w:spacing w:val="-2"/>
        </w:rPr>
        <w:t>підприємство</w:t>
      </w:r>
    </w:p>
    <w:p>
      <w:pPr>
        <w:pStyle w:val="BodyText"/>
        <w:ind w:firstLine="0"/>
        <w:jc w:val="left"/>
      </w:pPr>
      <w:r>
        <w:rPr/>
        <w:t>збільшувати</w:t>
      </w:r>
      <w:r>
        <w:rPr>
          <w:spacing w:val="-4"/>
        </w:rPr>
        <w:t> </w:t>
      </w:r>
      <w:r>
        <w:rPr/>
        <w:t>свої</w:t>
      </w:r>
      <w:r>
        <w:rPr>
          <w:spacing w:val="-4"/>
        </w:rPr>
        <w:t> </w:t>
      </w:r>
      <w:r>
        <w:rPr/>
        <w:t>витрати,</w:t>
      </w:r>
      <w:r>
        <w:rPr>
          <w:spacing w:val="-3"/>
        </w:rPr>
        <w:t> </w:t>
      </w:r>
      <w:r>
        <w:rPr/>
        <w:t>що</w:t>
      </w:r>
      <w:r>
        <w:rPr>
          <w:spacing w:val="-3"/>
        </w:rPr>
        <w:t> </w:t>
      </w:r>
      <w:r>
        <w:rPr/>
        <w:t>в</w:t>
      </w:r>
      <w:r>
        <w:rPr>
          <w:spacing w:val="-3"/>
        </w:rPr>
        <w:t> </w:t>
      </w:r>
      <w:r>
        <w:rPr/>
        <w:t>свою</w:t>
      </w:r>
      <w:r>
        <w:rPr>
          <w:spacing w:val="-4"/>
        </w:rPr>
        <w:t> </w:t>
      </w:r>
      <w:r>
        <w:rPr/>
        <w:t>чергу</w:t>
      </w:r>
      <w:r>
        <w:rPr>
          <w:spacing w:val="-3"/>
        </w:rPr>
        <w:t> </w:t>
      </w:r>
      <w:r>
        <w:rPr/>
        <w:t>зменшує</w:t>
      </w:r>
      <w:r>
        <w:rPr>
          <w:spacing w:val="-3"/>
        </w:rPr>
        <w:t> </w:t>
      </w:r>
      <w:r>
        <w:rPr>
          <w:spacing w:val="-2"/>
        </w:rPr>
        <w:t>прибуток.</w:t>
      </w:r>
    </w:p>
    <w:p>
      <w:pPr>
        <w:pStyle w:val="BodyText"/>
        <w:tabs>
          <w:tab w:pos="3787" w:val="left" w:leader="none"/>
          <w:tab w:pos="4752" w:val="left" w:leader="none"/>
          <w:tab w:pos="6176" w:val="left" w:leader="none"/>
          <w:tab w:pos="7423" w:val="left" w:leader="none"/>
          <w:tab w:pos="9123" w:val="left" w:leader="none"/>
        </w:tabs>
        <w:spacing w:line="360" w:lineRule="auto" w:before="161"/>
        <w:ind w:right="725" w:firstLine="937"/>
        <w:jc w:val="left"/>
      </w:pPr>
      <w:r>
        <w:rPr>
          <w:spacing w:val="-2"/>
        </w:rPr>
        <w:t>Соціо-культурні</w:t>
      </w:r>
      <w:r>
        <w:rPr/>
        <w:tab/>
      </w:r>
      <w:r>
        <w:rPr>
          <w:spacing w:val="-2"/>
        </w:rPr>
        <w:t>зміни,</w:t>
      </w:r>
      <w:r>
        <w:rPr/>
        <w:tab/>
      </w:r>
      <w:r>
        <w:rPr>
          <w:spacing w:val="-2"/>
        </w:rPr>
        <w:t>викликані</w:t>
      </w:r>
      <w:r>
        <w:rPr/>
        <w:tab/>
      </w:r>
      <w:r>
        <w:rPr>
          <w:spacing w:val="-2"/>
        </w:rPr>
        <w:t>воєнним</w:t>
      </w:r>
      <w:r>
        <w:rPr/>
        <w:tab/>
      </w:r>
      <w:r>
        <w:rPr>
          <w:spacing w:val="-2"/>
        </w:rPr>
        <w:t>конфліктом,</w:t>
      </w:r>
      <w:r>
        <w:rPr/>
        <w:tab/>
      </w:r>
      <w:r>
        <w:rPr>
          <w:spacing w:val="-2"/>
        </w:rPr>
        <w:t>також </w:t>
      </w:r>
      <w:r>
        <w:rPr/>
        <w:t>впливають</w:t>
      </w:r>
      <w:r>
        <w:rPr>
          <w:spacing w:val="-3"/>
        </w:rPr>
        <w:t> </w:t>
      </w:r>
      <w:r>
        <w:rPr/>
        <w:t>на</w:t>
      </w:r>
      <w:r>
        <w:rPr>
          <w:spacing w:val="-2"/>
        </w:rPr>
        <w:t> </w:t>
      </w:r>
      <w:r>
        <w:rPr/>
        <w:t>споживчі</w:t>
      </w:r>
      <w:r>
        <w:rPr>
          <w:spacing w:val="-3"/>
        </w:rPr>
        <w:t> </w:t>
      </w:r>
      <w:r>
        <w:rPr/>
        <w:t>пріоритети,</w:t>
      </w:r>
      <w:r>
        <w:rPr>
          <w:spacing w:val="-2"/>
        </w:rPr>
        <w:t> </w:t>
      </w:r>
      <w:r>
        <w:rPr/>
        <w:t>що</w:t>
      </w:r>
      <w:r>
        <w:rPr>
          <w:spacing w:val="-3"/>
        </w:rPr>
        <w:t> </w:t>
      </w:r>
      <w:r>
        <w:rPr/>
        <w:t>потребує</w:t>
      </w:r>
      <w:r>
        <w:rPr>
          <w:spacing w:val="-2"/>
        </w:rPr>
        <w:t> </w:t>
      </w:r>
      <w:r>
        <w:rPr/>
        <w:t>від</w:t>
      </w:r>
      <w:r>
        <w:rPr>
          <w:spacing w:val="-3"/>
        </w:rPr>
        <w:t> </w:t>
      </w:r>
      <w:r>
        <w:rPr/>
        <w:t>підприємства</w:t>
      </w:r>
      <w:r>
        <w:rPr>
          <w:spacing w:val="-2"/>
        </w:rPr>
        <w:t> гнучкості</w:t>
      </w:r>
    </w:p>
    <w:p>
      <w:pPr>
        <w:spacing w:after="0" w:line="360" w:lineRule="auto"/>
        <w:jc w:val="left"/>
        <w:sectPr>
          <w:type w:val="continuous"/>
          <w:pgSz w:w="11910" w:h="16840"/>
          <w:pgMar w:header="0" w:footer="1154" w:top="1100" w:bottom="1340" w:left="1040" w:right="300"/>
        </w:sectPr>
      </w:pPr>
    </w:p>
    <w:p>
      <w:pPr>
        <w:pStyle w:val="BodyText"/>
        <w:spacing w:line="360" w:lineRule="auto" w:before="77"/>
        <w:ind w:right="723" w:firstLine="0"/>
      </w:pPr>
      <w:r>
        <w:rPr/>
        <w:t>та адаптації до нових реалій ринку. Наприклад, у періоди нестабільності люди</w:t>
      </w:r>
      <w:r>
        <w:rPr>
          <w:spacing w:val="-6"/>
        </w:rPr>
        <w:t> </w:t>
      </w:r>
      <w:r>
        <w:rPr/>
        <w:t>починають</w:t>
      </w:r>
      <w:r>
        <w:rPr>
          <w:spacing w:val="-6"/>
        </w:rPr>
        <w:t> </w:t>
      </w:r>
      <w:r>
        <w:rPr/>
        <w:t>віддавати</w:t>
      </w:r>
      <w:r>
        <w:rPr>
          <w:spacing w:val="-6"/>
        </w:rPr>
        <w:t> </w:t>
      </w:r>
      <w:r>
        <w:rPr/>
        <w:t>перевагу</w:t>
      </w:r>
      <w:r>
        <w:rPr>
          <w:spacing w:val="-5"/>
        </w:rPr>
        <w:t> </w:t>
      </w:r>
      <w:r>
        <w:rPr/>
        <w:t>основним</w:t>
      </w:r>
      <w:r>
        <w:rPr>
          <w:spacing w:val="-6"/>
        </w:rPr>
        <w:t> </w:t>
      </w:r>
      <w:r>
        <w:rPr/>
        <w:t>потребам,</w:t>
      </w:r>
      <w:r>
        <w:rPr>
          <w:spacing w:val="-5"/>
        </w:rPr>
        <w:t> </w:t>
      </w:r>
      <w:r>
        <w:rPr/>
        <w:t>знижуючи</w:t>
      </w:r>
      <w:r>
        <w:rPr>
          <w:spacing w:val="-6"/>
        </w:rPr>
        <w:t> </w:t>
      </w:r>
      <w:r>
        <w:rPr/>
        <w:t>витрати на менш необхідні речі, як зазначалось раніше. Воєнний конфлікт також спричиняє переселення населення, що впливає на попит на житло та комерційну нерухомість у певних регіонах. Крім того, змінюється стиль життя людей, їхні звички та поведінка, що також впливає на ринок оренди та купівлі нерухомості. Зниження рівня довіри та безпеки змушує людей бути обережнішими у витратах та інвестиціях через загальне відчуття невпевненості та ризику. Усе це потребує від ПП «Маріско» гнучкості та здатності швидко адаптуватися до змін ринку, що забезпечить його стабільність і конкурентоспроможність у довгостроковій перспективі.</w:t>
      </w:r>
    </w:p>
    <w:p>
      <w:pPr>
        <w:pStyle w:val="BodyText"/>
        <w:spacing w:line="360" w:lineRule="auto"/>
        <w:ind w:right="723"/>
      </w:pPr>
      <w:r>
        <w:rPr/>
        <w:t>Слід зазначити, що через великий вплив різких змін в економіці, політиці та зміни настроїв населення багато підприємств втрачають свою здатність на існування через недостатню здатність адаптуватися до них. Це призводить до втрати робочих місць, що веде за собою, відповідно, зниження купівельної платоспроможності споживача. З іншої сторони тут виступає такий фактор як зменшення кількості робочої сили через переведену концентрацію як суспільства, так і держави на збройний конфлікт за захист кордонів держави.</w:t>
      </w:r>
    </w:p>
    <w:p>
      <w:pPr>
        <w:pStyle w:val="BodyText"/>
        <w:spacing w:line="360" w:lineRule="auto"/>
        <w:ind w:right="724"/>
      </w:pPr>
      <w:r>
        <w:rPr/>
        <w:t>Жоден з вище зазначених факторів не складовою, що сприяє розвитку та зростанню підприємництва, тому перед організацією постає питання можливої зміни стратегії, необхідність прогнозування зменшення витрат та впровадження певних мір для власної стійкості, що дозволить незважаючи на вплив зовнішнього середовища, мати можливість функціонувати далі.</w:t>
      </w:r>
    </w:p>
    <w:p>
      <w:pPr>
        <w:pStyle w:val="BodyText"/>
        <w:spacing w:line="360" w:lineRule="auto"/>
        <w:ind w:right="721"/>
      </w:pPr>
      <w:r>
        <w:rPr/>
        <w:t>ПП</w:t>
      </w:r>
      <w:r>
        <w:rPr>
          <w:spacing w:val="-1"/>
        </w:rPr>
        <w:t> </w:t>
      </w:r>
      <w:r>
        <w:rPr/>
        <w:t>«Маріско»</w:t>
      </w:r>
      <w:r>
        <w:rPr>
          <w:spacing w:val="-1"/>
        </w:rPr>
        <w:t> </w:t>
      </w:r>
      <w:r>
        <w:rPr/>
        <w:t>слід</w:t>
      </w:r>
      <w:r>
        <w:rPr>
          <w:spacing w:val="-1"/>
        </w:rPr>
        <w:t> </w:t>
      </w:r>
      <w:r>
        <w:rPr/>
        <w:t>звернути</w:t>
      </w:r>
      <w:r>
        <w:rPr>
          <w:spacing w:val="-1"/>
        </w:rPr>
        <w:t> </w:t>
      </w:r>
      <w:r>
        <w:rPr/>
        <w:t>пильнішу</w:t>
      </w:r>
      <w:r>
        <w:rPr>
          <w:spacing w:val="-1"/>
        </w:rPr>
        <w:t> </w:t>
      </w:r>
      <w:r>
        <w:rPr/>
        <w:t>увагу</w:t>
      </w:r>
      <w:r>
        <w:rPr>
          <w:spacing w:val="-1"/>
        </w:rPr>
        <w:t> </w:t>
      </w:r>
      <w:r>
        <w:rPr/>
        <w:t>на</w:t>
      </w:r>
      <w:r>
        <w:rPr>
          <w:spacing w:val="-1"/>
        </w:rPr>
        <w:t> </w:t>
      </w:r>
      <w:r>
        <w:rPr/>
        <w:t>зовнішні</w:t>
      </w:r>
      <w:r>
        <w:rPr>
          <w:spacing w:val="-1"/>
        </w:rPr>
        <w:t> </w:t>
      </w:r>
      <w:r>
        <w:rPr/>
        <w:t>чинники,</w:t>
      </w:r>
      <w:r>
        <w:rPr>
          <w:spacing w:val="-1"/>
        </w:rPr>
        <w:t> </w:t>
      </w:r>
      <w:r>
        <w:rPr/>
        <w:t>що впливають на його діяльність, оскільки для збереження конкурентоспроможності йому необхідно оперативно реагувати на зміни в країні</w:t>
      </w:r>
      <w:r>
        <w:rPr>
          <w:spacing w:val="79"/>
        </w:rPr>
        <w:t> </w:t>
      </w:r>
      <w:r>
        <w:rPr/>
        <w:t>та</w:t>
      </w:r>
      <w:r>
        <w:rPr>
          <w:spacing w:val="79"/>
        </w:rPr>
        <w:t> </w:t>
      </w:r>
      <w:r>
        <w:rPr/>
        <w:t>законодавстві,</w:t>
      </w:r>
      <w:r>
        <w:rPr>
          <w:spacing w:val="79"/>
        </w:rPr>
        <w:t> </w:t>
      </w:r>
      <w:r>
        <w:rPr/>
        <w:t>підтримувати</w:t>
      </w:r>
      <w:r>
        <w:rPr>
          <w:spacing w:val="79"/>
        </w:rPr>
        <w:t> </w:t>
      </w:r>
      <w:r>
        <w:rPr/>
        <w:t>гнучкість</w:t>
      </w:r>
      <w:r>
        <w:rPr>
          <w:spacing w:val="79"/>
        </w:rPr>
        <w:t> </w:t>
      </w:r>
      <w:r>
        <w:rPr/>
        <w:t>у</w:t>
      </w:r>
      <w:r>
        <w:rPr>
          <w:spacing w:val="79"/>
        </w:rPr>
        <w:t> </w:t>
      </w:r>
      <w:r>
        <w:rPr/>
        <w:t>відповідь</w:t>
      </w:r>
      <w:r>
        <w:rPr>
          <w:spacing w:val="79"/>
        </w:rPr>
        <w:t> </w:t>
      </w:r>
      <w:r>
        <w:rPr/>
        <w:t>на</w:t>
      </w:r>
      <w:r>
        <w:rPr>
          <w:spacing w:val="79"/>
        </w:rPr>
        <w:t> </w:t>
      </w:r>
      <w:r>
        <w:rPr/>
        <w:t>потреби</w:t>
      </w:r>
    </w:p>
    <w:p>
      <w:pPr>
        <w:spacing w:after="0" w:line="360" w:lineRule="auto"/>
        <w:sectPr>
          <w:pgSz w:w="11910" w:h="16840"/>
          <w:pgMar w:header="0" w:footer="1154" w:top="1040" w:bottom="1340" w:left="1040" w:right="300"/>
        </w:sectPr>
      </w:pPr>
    </w:p>
    <w:p>
      <w:pPr>
        <w:pStyle w:val="BodyText"/>
        <w:spacing w:line="360" w:lineRule="auto" w:before="77"/>
        <w:ind w:right="733" w:firstLine="0"/>
      </w:pPr>
      <w:r>
        <w:rPr/>
        <w:t>споживачів, сприяти інноваціям у сфері технологій та передбачати зміни в економічному середовищі.</w:t>
      </w:r>
    </w:p>
    <w:p>
      <w:pPr>
        <w:pStyle w:val="BodyText"/>
        <w:spacing w:line="360" w:lineRule="auto"/>
        <w:ind w:right="726"/>
      </w:pPr>
      <w:r>
        <w:rPr/>
        <w:t>Для визначення точки поточного стану знаходження підприємства варто провести SWOT-аналіз діяльності ПП «Маріско» (табл. 2.4.). Цей аналіз допомагає виявити сильні та слабкі сторони підприємства, а також можливості та загрози, що впливають або можуть впливати в перспективі</w:t>
      </w:r>
      <w:r>
        <w:rPr>
          <w:spacing w:val="40"/>
        </w:rPr>
        <w:t> </w:t>
      </w:r>
      <w:r>
        <w:rPr/>
        <w:t>на його діяльність. Цей підхід може виглядати нестандартним для проведення економічного аналізу, але він відкриває можливість створення та впровадження стратегії розвитку та адаптації, що ґрунтується на аналізі сильних та слабких сторін, а також на визначенні можливостей та загроз у майбутньому [49].</w:t>
      </w:r>
    </w:p>
    <w:p>
      <w:pPr>
        <w:pStyle w:val="BodyText"/>
        <w:spacing w:line="360" w:lineRule="auto"/>
        <w:ind w:right="721"/>
      </w:pPr>
      <w:r>
        <w:rPr/>
        <w:t>Проведений SWOT-аналіз ПП «Маріско» дозволяє зазначити, що у підприємства спостерігається чимало слабких сторін, які необхідно опрацьовувати та докладати зусилля для їх мінімізації. Серед таких сторін можна виділити слабку інноваційну активність, обмеженість фінансових ресурсів, залежність від різних зовнішніх факторів та інше. Проте у</w:t>
      </w:r>
      <w:r>
        <w:rPr>
          <w:spacing w:val="40"/>
        </w:rPr>
        <w:t> </w:t>
      </w:r>
      <w:r>
        <w:rPr/>
        <w:t>компанії є сильні сторони, зокрема гарна репутація в рамках галузі, кваліфікована команда та значний досвід, накопичений за вісім років існування підприємства, а значить є потенціал розвиватись в сторону реалізації можливостей та зменшення кількості загроз.</w:t>
      </w:r>
    </w:p>
    <w:p>
      <w:pPr>
        <w:spacing w:before="0"/>
        <w:ind w:left="0" w:right="742" w:firstLine="0"/>
        <w:jc w:val="right"/>
        <w:rPr>
          <w:i/>
          <w:sz w:val="28"/>
        </w:rPr>
      </w:pPr>
      <w:r>
        <w:rPr>
          <w:i/>
          <w:sz w:val="28"/>
        </w:rPr>
        <w:t>Таблиця</w:t>
      </w:r>
      <w:r>
        <w:rPr>
          <w:i/>
          <w:spacing w:val="-7"/>
          <w:sz w:val="28"/>
        </w:rPr>
        <w:t> </w:t>
      </w:r>
      <w:r>
        <w:rPr>
          <w:i/>
          <w:spacing w:val="-4"/>
          <w:sz w:val="28"/>
        </w:rPr>
        <w:t>2.4.</w:t>
      </w:r>
    </w:p>
    <w:p>
      <w:pPr>
        <w:pStyle w:val="Heading2"/>
        <w:ind w:left="3789"/>
      </w:pPr>
      <w:r>
        <w:rPr/>
        <w:t>SWOT-аналіз</w:t>
      </w:r>
      <w:r>
        <w:rPr>
          <w:spacing w:val="-7"/>
        </w:rPr>
        <w:t> </w:t>
      </w:r>
      <w:r>
        <w:rPr/>
        <w:t>ПП</w:t>
      </w:r>
      <w:r>
        <w:rPr>
          <w:spacing w:val="-6"/>
        </w:rPr>
        <w:t> </w:t>
      </w:r>
      <w:r>
        <w:rPr>
          <w:spacing w:val="-2"/>
        </w:rPr>
        <w:t>«Маріско»</w:t>
      </w:r>
    </w:p>
    <w:p>
      <w:pPr>
        <w:pStyle w:val="BodyText"/>
        <w:ind w:left="0" w:firstLine="0"/>
        <w:jc w:val="left"/>
        <w:rPr>
          <w:b/>
          <w:sz w:val="14"/>
        </w:rPr>
      </w:pPr>
    </w:p>
    <w:tbl>
      <w:tblPr>
        <w:tblW w:w="0" w:type="auto"/>
        <w:jc w:val="left"/>
        <w:tblInd w:w="6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844"/>
        <w:gridCol w:w="4910"/>
      </w:tblGrid>
      <w:tr>
        <w:trPr>
          <w:trHeight w:val="290" w:hRule="atLeast"/>
        </w:trPr>
        <w:tc>
          <w:tcPr>
            <w:tcW w:w="4844" w:type="dxa"/>
          </w:tcPr>
          <w:p>
            <w:pPr>
              <w:pStyle w:val="TableParagraph"/>
              <w:spacing w:line="270" w:lineRule="exact"/>
              <w:rPr>
                <w:sz w:val="24"/>
              </w:rPr>
            </w:pPr>
            <w:r>
              <w:rPr>
                <w:sz w:val="24"/>
              </w:rPr>
              <w:t>Сильні</w:t>
            </w:r>
            <w:r>
              <w:rPr>
                <w:spacing w:val="-6"/>
                <w:sz w:val="24"/>
              </w:rPr>
              <w:t> </w:t>
            </w:r>
            <w:r>
              <w:rPr>
                <w:spacing w:val="-2"/>
                <w:sz w:val="24"/>
              </w:rPr>
              <w:t>сторони</w:t>
            </w:r>
          </w:p>
        </w:tc>
        <w:tc>
          <w:tcPr>
            <w:tcW w:w="4910" w:type="dxa"/>
          </w:tcPr>
          <w:p>
            <w:pPr>
              <w:pStyle w:val="TableParagraph"/>
              <w:spacing w:line="270" w:lineRule="exact"/>
              <w:ind w:left="110"/>
              <w:rPr>
                <w:sz w:val="24"/>
              </w:rPr>
            </w:pPr>
            <w:r>
              <w:rPr>
                <w:sz w:val="24"/>
              </w:rPr>
              <w:t>Слабкі</w:t>
            </w:r>
            <w:r>
              <w:rPr>
                <w:spacing w:val="-6"/>
                <w:sz w:val="24"/>
              </w:rPr>
              <w:t> </w:t>
            </w:r>
            <w:r>
              <w:rPr>
                <w:spacing w:val="-2"/>
                <w:sz w:val="24"/>
              </w:rPr>
              <w:t>сторони</w:t>
            </w:r>
          </w:p>
        </w:tc>
      </w:tr>
      <w:tr>
        <w:trPr>
          <w:trHeight w:val="2928" w:hRule="atLeast"/>
        </w:trPr>
        <w:tc>
          <w:tcPr>
            <w:tcW w:w="4844" w:type="dxa"/>
          </w:tcPr>
          <w:p>
            <w:pPr>
              <w:pStyle w:val="TableParagraph"/>
              <w:numPr>
                <w:ilvl w:val="0"/>
                <w:numId w:val="9"/>
              </w:numPr>
              <w:tabs>
                <w:tab w:pos="439" w:val="left" w:leader="none"/>
              </w:tabs>
              <w:spacing w:line="240" w:lineRule="auto" w:before="120" w:after="0"/>
              <w:ind w:left="109" w:right="95" w:firstLine="0"/>
              <w:jc w:val="both"/>
              <w:rPr>
                <w:sz w:val="24"/>
              </w:rPr>
            </w:pPr>
            <w:r>
              <w:rPr>
                <w:sz w:val="24"/>
              </w:rPr>
              <w:t>Досвід у наданні нерухомого майна в оренду, що сприяє стабільному потоку </w:t>
            </w:r>
            <w:r>
              <w:rPr>
                <w:spacing w:val="-2"/>
                <w:sz w:val="24"/>
              </w:rPr>
              <w:t>доходу.</w:t>
            </w:r>
          </w:p>
          <w:p>
            <w:pPr>
              <w:pStyle w:val="TableParagraph"/>
              <w:numPr>
                <w:ilvl w:val="0"/>
                <w:numId w:val="9"/>
              </w:numPr>
              <w:tabs>
                <w:tab w:pos="541" w:val="left" w:leader="none"/>
              </w:tabs>
              <w:spacing w:line="240" w:lineRule="auto" w:before="240" w:after="0"/>
              <w:ind w:left="109" w:right="97" w:firstLine="0"/>
              <w:jc w:val="both"/>
              <w:rPr>
                <w:sz w:val="24"/>
              </w:rPr>
            </w:pPr>
            <w:r>
              <w:rPr>
                <w:sz w:val="24"/>
              </w:rPr>
              <w:t>Гарна репутація серед клієнтів та партнерів завдяки високій якості наданих </w:t>
            </w:r>
            <w:r>
              <w:rPr>
                <w:spacing w:val="-2"/>
                <w:sz w:val="24"/>
              </w:rPr>
              <w:t>послуг.</w:t>
            </w:r>
          </w:p>
          <w:p>
            <w:pPr>
              <w:pStyle w:val="TableParagraph"/>
              <w:numPr>
                <w:ilvl w:val="0"/>
                <w:numId w:val="9"/>
              </w:numPr>
              <w:tabs>
                <w:tab w:pos="287" w:val="left" w:leader="none"/>
              </w:tabs>
              <w:spacing w:line="240" w:lineRule="auto" w:before="120" w:after="0"/>
              <w:ind w:left="109" w:right="101" w:firstLine="0"/>
              <w:jc w:val="both"/>
              <w:rPr>
                <w:sz w:val="24"/>
              </w:rPr>
            </w:pPr>
            <w:r>
              <w:rPr>
                <w:sz w:val="24"/>
              </w:rPr>
              <w:t>Досвідчена та кваліфікована команда фахівців з будівництва та нерухомості.</w:t>
            </w:r>
          </w:p>
        </w:tc>
        <w:tc>
          <w:tcPr>
            <w:tcW w:w="4910" w:type="dxa"/>
          </w:tcPr>
          <w:p>
            <w:pPr>
              <w:pStyle w:val="TableParagraph"/>
              <w:numPr>
                <w:ilvl w:val="0"/>
                <w:numId w:val="10"/>
              </w:numPr>
              <w:tabs>
                <w:tab w:pos="288" w:val="left" w:leader="none"/>
              </w:tabs>
              <w:spacing w:line="240" w:lineRule="auto" w:before="120" w:after="0"/>
              <w:ind w:left="110" w:right="102" w:firstLine="0"/>
              <w:jc w:val="left"/>
              <w:rPr>
                <w:sz w:val="24"/>
              </w:rPr>
            </w:pPr>
            <w:r>
              <w:rPr>
                <w:sz w:val="24"/>
              </w:rPr>
              <w:t>Обмежені</w:t>
            </w:r>
            <w:r>
              <w:rPr>
                <w:spacing w:val="34"/>
                <w:sz w:val="24"/>
              </w:rPr>
              <w:t> </w:t>
            </w:r>
            <w:r>
              <w:rPr>
                <w:sz w:val="24"/>
              </w:rPr>
              <w:t>фінансові</w:t>
            </w:r>
            <w:r>
              <w:rPr>
                <w:spacing w:val="34"/>
                <w:sz w:val="24"/>
              </w:rPr>
              <w:t> </w:t>
            </w:r>
            <w:r>
              <w:rPr>
                <w:sz w:val="24"/>
              </w:rPr>
              <w:t>ресурси</w:t>
            </w:r>
            <w:r>
              <w:rPr>
                <w:spacing w:val="34"/>
                <w:sz w:val="24"/>
              </w:rPr>
              <w:t> </w:t>
            </w:r>
            <w:r>
              <w:rPr>
                <w:sz w:val="24"/>
              </w:rPr>
              <w:t>для</w:t>
            </w:r>
            <w:r>
              <w:rPr>
                <w:spacing w:val="34"/>
                <w:sz w:val="24"/>
              </w:rPr>
              <w:t> </w:t>
            </w:r>
            <w:r>
              <w:rPr>
                <w:sz w:val="24"/>
              </w:rPr>
              <w:t>розвитку нових проектів та розширення діяльності.</w:t>
            </w:r>
          </w:p>
          <w:p>
            <w:pPr>
              <w:pStyle w:val="TableParagraph"/>
              <w:numPr>
                <w:ilvl w:val="0"/>
                <w:numId w:val="10"/>
              </w:numPr>
              <w:tabs>
                <w:tab w:pos="391" w:val="left" w:leader="none"/>
              </w:tabs>
              <w:spacing w:line="240" w:lineRule="auto" w:before="240" w:after="0"/>
              <w:ind w:left="110" w:right="99" w:firstLine="0"/>
              <w:jc w:val="both"/>
              <w:rPr>
                <w:sz w:val="24"/>
              </w:rPr>
            </w:pPr>
            <w:r>
              <w:rPr>
                <w:sz w:val="24"/>
              </w:rPr>
              <w:t>Низька увага до маркетингових стратегій та просування бренду, що може обмежити можливості залучення нових клієнтів.</w:t>
            </w:r>
          </w:p>
          <w:p>
            <w:pPr>
              <w:pStyle w:val="TableParagraph"/>
              <w:numPr>
                <w:ilvl w:val="0"/>
                <w:numId w:val="10"/>
              </w:numPr>
              <w:tabs>
                <w:tab w:pos="367" w:val="left" w:leader="none"/>
              </w:tabs>
              <w:spacing w:line="240" w:lineRule="auto" w:before="240" w:after="0"/>
              <w:ind w:left="110" w:right="98" w:firstLine="0"/>
              <w:jc w:val="both"/>
              <w:rPr>
                <w:sz w:val="24"/>
              </w:rPr>
            </w:pPr>
            <w:r>
              <w:rPr>
                <w:sz w:val="24"/>
              </w:rPr>
              <w:t>Залежність від економічних та політичних </w:t>
            </w:r>
            <w:r>
              <w:rPr>
                <w:spacing w:val="-2"/>
                <w:sz w:val="24"/>
              </w:rPr>
              <w:t>чинників.</w:t>
            </w:r>
          </w:p>
          <w:p>
            <w:pPr>
              <w:pStyle w:val="TableParagraph"/>
              <w:numPr>
                <w:ilvl w:val="0"/>
                <w:numId w:val="10"/>
              </w:numPr>
              <w:tabs>
                <w:tab w:pos="350" w:val="left" w:leader="none"/>
              </w:tabs>
              <w:spacing w:line="256" w:lineRule="exact" w:before="120" w:after="0"/>
              <w:ind w:left="350" w:right="0" w:hanging="240"/>
              <w:jc w:val="both"/>
              <w:rPr>
                <w:sz w:val="24"/>
              </w:rPr>
            </w:pPr>
            <w:r>
              <w:rPr>
                <w:sz w:val="24"/>
              </w:rPr>
              <w:t>Слабка</w:t>
            </w:r>
            <w:r>
              <w:rPr>
                <w:spacing w:val="-9"/>
                <w:sz w:val="24"/>
              </w:rPr>
              <w:t> </w:t>
            </w:r>
            <w:r>
              <w:rPr>
                <w:sz w:val="24"/>
              </w:rPr>
              <w:t>інноваційна</w:t>
            </w:r>
            <w:r>
              <w:rPr>
                <w:spacing w:val="-8"/>
                <w:sz w:val="24"/>
              </w:rPr>
              <w:t> </w:t>
            </w:r>
            <w:r>
              <w:rPr>
                <w:spacing w:val="-2"/>
                <w:sz w:val="24"/>
              </w:rPr>
              <w:t>активність.</w:t>
            </w:r>
          </w:p>
        </w:tc>
      </w:tr>
    </w:tbl>
    <w:p>
      <w:pPr>
        <w:spacing w:after="0" w:line="256" w:lineRule="exact"/>
        <w:jc w:val="both"/>
        <w:rPr>
          <w:sz w:val="24"/>
        </w:rPr>
        <w:sectPr>
          <w:pgSz w:w="11910" w:h="16840"/>
          <w:pgMar w:header="0" w:footer="1154" w:top="1040" w:bottom="1667" w:left="1040" w:right="300"/>
        </w:sectPr>
      </w:pPr>
    </w:p>
    <w:tbl>
      <w:tblPr>
        <w:tblW w:w="0" w:type="auto"/>
        <w:jc w:val="left"/>
        <w:tblInd w:w="6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844"/>
        <w:gridCol w:w="4910"/>
      </w:tblGrid>
      <w:tr>
        <w:trPr>
          <w:trHeight w:val="365" w:hRule="atLeast"/>
        </w:trPr>
        <w:tc>
          <w:tcPr>
            <w:tcW w:w="4844" w:type="dxa"/>
          </w:tcPr>
          <w:p>
            <w:pPr>
              <w:pStyle w:val="TableParagraph"/>
              <w:rPr>
                <w:sz w:val="24"/>
              </w:rPr>
            </w:pPr>
            <w:r>
              <w:rPr>
                <w:spacing w:val="-2"/>
                <w:sz w:val="24"/>
              </w:rPr>
              <w:t>Можливості</w:t>
            </w:r>
          </w:p>
        </w:tc>
        <w:tc>
          <w:tcPr>
            <w:tcW w:w="4910" w:type="dxa"/>
          </w:tcPr>
          <w:p>
            <w:pPr>
              <w:pStyle w:val="TableParagraph"/>
              <w:ind w:left="110"/>
              <w:rPr>
                <w:sz w:val="24"/>
              </w:rPr>
            </w:pPr>
            <w:r>
              <w:rPr>
                <w:spacing w:val="-2"/>
                <w:sz w:val="24"/>
              </w:rPr>
              <w:t>Загрози</w:t>
            </w:r>
          </w:p>
        </w:tc>
      </w:tr>
      <w:tr>
        <w:trPr>
          <w:trHeight w:val="3240" w:hRule="atLeast"/>
        </w:trPr>
        <w:tc>
          <w:tcPr>
            <w:tcW w:w="4844" w:type="dxa"/>
          </w:tcPr>
          <w:p>
            <w:pPr>
              <w:pStyle w:val="TableParagraph"/>
              <w:numPr>
                <w:ilvl w:val="0"/>
                <w:numId w:val="11"/>
              </w:numPr>
              <w:tabs>
                <w:tab w:pos="391" w:val="left" w:leader="none"/>
              </w:tabs>
              <w:spacing w:line="240" w:lineRule="auto" w:before="119" w:after="0"/>
              <w:ind w:left="109" w:right="99" w:firstLine="0"/>
              <w:jc w:val="both"/>
              <w:rPr>
                <w:sz w:val="24"/>
              </w:rPr>
            </w:pPr>
            <w:r>
              <w:rPr>
                <w:sz w:val="24"/>
              </w:rPr>
              <w:t>Розширення географії діяльності на інші регіони або міста, що дозволить розширити клієнтську базу та збільшити прибуток.</w:t>
            </w:r>
          </w:p>
          <w:p>
            <w:pPr>
              <w:pStyle w:val="TableParagraph"/>
              <w:numPr>
                <w:ilvl w:val="0"/>
                <w:numId w:val="11"/>
              </w:numPr>
              <w:tabs>
                <w:tab w:pos="496" w:val="left" w:leader="none"/>
              </w:tabs>
              <w:spacing w:line="240" w:lineRule="auto" w:before="240" w:after="0"/>
              <w:ind w:left="109" w:right="98" w:firstLine="0"/>
              <w:jc w:val="both"/>
              <w:rPr>
                <w:sz w:val="24"/>
              </w:rPr>
            </w:pPr>
            <w:r>
              <w:rPr>
                <w:sz w:val="24"/>
              </w:rPr>
              <w:t>Використання альтернативних джерел фінансування, таких як інвестиційні фонди або кредитні програми, для розширення </w:t>
            </w:r>
            <w:r>
              <w:rPr>
                <w:spacing w:val="-2"/>
                <w:sz w:val="24"/>
              </w:rPr>
              <w:t>діяльності.</w:t>
            </w:r>
          </w:p>
          <w:p>
            <w:pPr>
              <w:pStyle w:val="TableParagraph"/>
              <w:numPr>
                <w:ilvl w:val="0"/>
                <w:numId w:val="11"/>
              </w:numPr>
              <w:tabs>
                <w:tab w:pos="487" w:val="left" w:leader="none"/>
              </w:tabs>
              <w:spacing w:line="270" w:lineRule="atLeast" w:before="101" w:after="0"/>
              <w:ind w:left="109" w:right="97" w:firstLine="0"/>
              <w:jc w:val="both"/>
              <w:rPr>
                <w:sz w:val="24"/>
              </w:rPr>
            </w:pPr>
            <w:r>
              <w:rPr>
                <w:sz w:val="24"/>
              </w:rPr>
              <w:t>Підвищення пізнаваності компанії на ринку, через впровадження ефективних маркетингових стратегій.</w:t>
            </w:r>
          </w:p>
        </w:tc>
        <w:tc>
          <w:tcPr>
            <w:tcW w:w="4910" w:type="dxa"/>
          </w:tcPr>
          <w:p>
            <w:pPr>
              <w:pStyle w:val="TableParagraph"/>
              <w:numPr>
                <w:ilvl w:val="0"/>
                <w:numId w:val="12"/>
              </w:numPr>
              <w:tabs>
                <w:tab w:pos="451" w:val="left" w:leader="none"/>
              </w:tabs>
              <w:spacing w:line="240" w:lineRule="auto" w:before="119" w:after="0"/>
              <w:ind w:left="110" w:right="99" w:firstLine="0"/>
              <w:jc w:val="both"/>
              <w:rPr>
                <w:sz w:val="24"/>
              </w:rPr>
            </w:pPr>
            <w:r>
              <w:rPr>
                <w:sz w:val="24"/>
              </w:rPr>
              <w:t>Неочікувані зміни у законодавстві, які можуть обмежити діяльність підприємства або збільшити адміністративні витрати.</w:t>
            </w:r>
          </w:p>
          <w:p>
            <w:pPr>
              <w:pStyle w:val="TableParagraph"/>
              <w:numPr>
                <w:ilvl w:val="0"/>
                <w:numId w:val="12"/>
              </w:numPr>
              <w:tabs>
                <w:tab w:pos="438" w:val="left" w:leader="none"/>
              </w:tabs>
              <w:spacing w:line="240" w:lineRule="auto" w:before="240" w:after="0"/>
              <w:ind w:left="110" w:right="97" w:firstLine="0"/>
              <w:jc w:val="both"/>
              <w:rPr>
                <w:sz w:val="24"/>
              </w:rPr>
            </w:pPr>
            <w:r>
              <w:rPr>
                <w:sz w:val="24"/>
              </w:rPr>
              <w:t>Конкуренція з боку інших будівельних компаній, які можуть пропонувати</w:t>
            </w:r>
            <w:r>
              <w:rPr>
                <w:spacing w:val="40"/>
                <w:sz w:val="24"/>
              </w:rPr>
              <w:t> </w:t>
            </w:r>
            <w:r>
              <w:rPr>
                <w:sz w:val="24"/>
              </w:rPr>
              <w:t>аналогічні послуги за більш привабливими </w:t>
            </w:r>
            <w:r>
              <w:rPr>
                <w:spacing w:val="-2"/>
                <w:sz w:val="24"/>
              </w:rPr>
              <w:t>цінами.</w:t>
            </w:r>
          </w:p>
          <w:p>
            <w:pPr>
              <w:pStyle w:val="TableParagraph"/>
              <w:numPr>
                <w:ilvl w:val="0"/>
                <w:numId w:val="12"/>
              </w:numPr>
              <w:tabs>
                <w:tab w:pos="433" w:val="left" w:leader="none"/>
              </w:tabs>
              <w:spacing w:line="270" w:lineRule="atLeast" w:before="101" w:after="0"/>
              <w:ind w:left="110" w:right="101" w:firstLine="0"/>
              <w:jc w:val="both"/>
              <w:rPr>
                <w:sz w:val="24"/>
              </w:rPr>
            </w:pPr>
            <w:r>
              <w:rPr>
                <w:sz w:val="24"/>
              </w:rPr>
              <w:t>Негативні економічні тенденції, такі як зростання цін на будівельні матеріали або зниження попиту на нерухомість.</w:t>
            </w:r>
          </w:p>
        </w:tc>
      </w:tr>
    </w:tbl>
    <w:p>
      <w:pPr>
        <w:spacing w:before="131"/>
        <w:ind w:left="663" w:right="0" w:firstLine="0"/>
        <w:jc w:val="left"/>
        <w:rPr>
          <w:i/>
          <w:sz w:val="28"/>
        </w:rPr>
      </w:pPr>
      <w:r>
        <w:rPr>
          <w:i/>
          <w:sz w:val="28"/>
        </w:rPr>
        <w:t>Джерело:</w:t>
      </w:r>
      <w:r>
        <w:rPr>
          <w:i/>
          <w:spacing w:val="-5"/>
          <w:sz w:val="28"/>
        </w:rPr>
        <w:t> </w:t>
      </w:r>
      <w:r>
        <w:rPr>
          <w:i/>
          <w:sz w:val="28"/>
        </w:rPr>
        <w:t>складено</w:t>
      </w:r>
      <w:r>
        <w:rPr>
          <w:i/>
          <w:spacing w:val="-3"/>
          <w:sz w:val="28"/>
        </w:rPr>
        <w:t> </w:t>
      </w:r>
      <w:r>
        <w:rPr>
          <w:i/>
          <w:sz w:val="28"/>
        </w:rPr>
        <w:t>автором</w:t>
      </w:r>
      <w:r>
        <w:rPr>
          <w:i/>
          <w:spacing w:val="-4"/>
          <w:sz w:val="28"/>
        </w:rPr>
        <w:t> </w:t>
      </w:r>
      <w:r>
        <w:rPr>
          <w:i/>
          <w:sz w:val="28"/>
        </w:rPr>
        <w:t>на</w:t>
      </w:r>
      <w:r>
        <w:rPr>
          <w:i/>
          <w:spacing w:val="-3"/>
          <w:sz w:val="28"/>
        </w:rPr>
        <w:t> </w:t>
      </w:r>
      <w:r>
        <w:rPr>
          <w:i/>
          <w:sz w:val="28"/>
        </w:rPr>
        <w:t>основі</w:t>
      </w:r>
      <w:r>
        <w:rPr>
          <w:i/>
          <w:spacing w:val="-3"/>
          <w:sz w:val="28"/>
        </w:rPr>
        <w:t> </w:t>
      </w:r>
      <w:r>
        <w:rPr>
          <w:i/>
          <w:sz w:val="28"/>
        </w:rPr>
        <w:t>наданих</w:t>
      </w:r>
      <w:r>
        <w:rPr>
          <w:i/>
          <w:spacing w:val="-4"/>
          <w:sz w:val="28"/>
        </w:rPr>
        <w:t> </w:t>
      </w:r>
      <w:r>
        <w:rPr>
          <w:i/>
          <w:sz w:val="28"/>
        </w:rPr>
        <w:t>даних</w:t>
      </w:r>
      <w:r>
        <w:rPr>
          <w:i/>
          <w:spacing w:val="-4"/>
          <w:sz w:val="28"/>
        </w:rPr>
        <w:t> </w:t>
      </w:r>
      <w:r>
        <w:rPr>
          <w:i/>
          <w:sz w:val="28"/>
        </w:rPr>
        <w:t>ПП</w:t>
      </w:r>
      <w:r>
        <w:rPr>
          <w:i/>
          <w:spacing w:val="-3"/>
          <w:sz w:val="28"/>
        </w:rPr>
        <w:t> </w:t>
      </w:r>
      <w:r>
        <w:rPr>
          <w:i/>
          <w:spacing w:val="-2"/>
          <w:sz w:val="28"/>
        </w:rPr>
        <w:t>«Маріско».</w:t>
      </w:r>
    </w:p>
    <w:p>
      <w:pPr>
        <w:pStyle w:val="BodyText"/>
        <w:spacing w:line="360" w:lineRule="auto" w:before="275"/>
        <w:ind w:right="724"/>
      </w:pPr>
      <w:r>
        <w:rPr/>
        <w:t>Для підвищення рівня конкурентоспроможності ПП «Маріско» слід зменшити кількість слабких сторін, розробити</w:t>
      </w:r>
      <w:r>
        <w:rPr>
          <w:spacing w:val="40"/>
        </w:rPr>
        <w:t> </w:t>
      </w:r>
      <w:r>
        <w:rPr/>
        <w:t>також програми для зменшення впливу зовнішніх загроз, а також розвиватись в сторону можливостей. Однією з яких, як вже зазначалось раніше, є увага до пріоритезації впровадження маркетингових стратегій, як один з чинників ефективності підприємства в перспективі, що допоможуть підприємству підвищити пізнаваність на ринку, мати більше клієнтів та швидше </w:t>
      </w:r>
      <w:r>
        <w:rPr>
          <w:spacing w:val="-2"/>
        </w:rPr>
        <w:t>розвиватись.</w:t>
      </w:r>
    </w:p>
    <w:p>
      <w:pPr>
        <w:pStyle w:val="Heading2"/>
        <w:spacing w:before="0"/>
        <w:ind w:left="1925"/>
        <w:jc w:val="both"/>
      </w:pPr>
      <w:r>
        <w:rPr/>
        <w:t>2.2</w:t>
      </w:r>
      <w:r>
        <w:rPr>
          <w:spacing w:val="45"/>
          <w:w w:val="150"/>
        </w:rPr>
        <w:t> </w:t>
      </w:r>
      <w:r>
        <w:rPr/>
        <w:t>Аналіз</w:t>
      </w:r>
      <w:r>
        <w:rPr>
          <w:spacing w:val="5"/>
        </w:rPr>
        <w:t> </w:t>
      </w:r>
      <w:r>
        <w:rPr/>
        <w:t>та</w:t>
      </w:r>
      <w:r>
        <w:rPr>
          <w:spacing w:val="5"/>
        </w:rPr>
        <w:t> </w:t>
      </w:r>
      <w:r>
        <w:rPr/>
        <w:t>огляд</w:t>
      </w:r>
      <w:r>
        <w:rPr>
          <w:spacing w:val="4"/>
        </w:rPr>
        <w:t> </w:t>
      </w:r>
      <w:r>
        <w:rPr/>
        <w:t>фінансового</w:t>
      </w:r>
      <w:r>
        <w:rPr>
          <w:spacing w:val="5"/>
        </w:rPr>
        <w:t> </w:t>
      </w:r>
      <w:r>
        <w:rPr/>
        <w:t>стану</w:t>
      </w:r>
      <w:r>
        <w:rPr>
          <w:spacing w:val="5"/>
        </w:rPr>
        <w:t> </w:t>
      </w:r>
      <w:r>
        <w:rPr/>
        <w:t>ПП</w:t>
      </w:r>
      <w:r>
        <w:rPr>
          <w:spacing w:val="5"/>
        </w:rPr>
        <w:t> </w:t>
      </w:r>
      <w:r>
        <w:rPr>
          <w:spacing w:val="-2"/>
        </w:rPr>
        <w:t>«Маріско»</w:t>
      </w:r>
    </w:p>
    <w:p>
      <w:pPr>
        <w:pStyle w:val="BodyText"/>
        <w:spacing w:line="360" w:lineRule="auto" w:before="161"/>
        <w:ind w:right="723"/>
      </w:pPr>
      <w:r>
        <w:rPr/>
        <w:t>Головну роль в процесі аналізу діяльності підприємства віддають розгляду його фінансового аналізу. Його значення полягає в тому, що фінансовий аналіз дозволяє отримати глибоке розуміння фінансового стану підприємства та його результативності. Фінансовий аналіз включає оцінку фінансової звітності, такої як баланс, звіт про прибутки та збитки та інше, щоб виявити тенденції, ризики та можливості для покращення.</w:t>
      </w:r>
    </w:p>
    <w:p>
      <w:pPr>
        <w:pStyle w:val="BodyText"/>
        <w:spacing w:line="360" w:lineRule="auto"/>
        <w:ind w:right="719"/>
      </w:pPr>
      <w:r>
        <w:rPr/>
        <w:t>Використання фінансового аналізу дозволяє не лише оцінити поточний фінансовий стан підприємства, а й визначити його фінансову спроможність, тобто здатність підприємства виконувати свої фінансові зобов'язання, утримувати стабільність фінансів та рентабельність у майбутньому.</w:t>
      </w:r>
      <w:r>
        <w:rPr>
          <w:spacing w:val="73"/>
        </w:rPr>
        <w:t> </w:t>
      </w:r>
      <w:r>
        <w:rPr/>
        <w:t>Аналізуючи</w:t>
      </w:r>
      <w:r>
        <w:rPr>
          <w:spacing w:val="74"/>
        </w:rPr>
        <w:t> </w:t>
      </w:r>
      <w:r>
        <w:rPr/>
        <w:t>показники</w:t>
      </w:r>
      <w:r>
        <w:rPr>
          <w:spacing w:val="74"/>
        </w:rPr>
        <w:t> </w:t>
      </w:r>
      <w:r>
        <w:rPr/>
        <w:t>фінансової</w:t>
      </w:r>
      <w:r>
        <w:rPr>
          <w:spacing w:val="74"/>
        </w:rPr>
        <w:t> </w:t>
      </w:r>
      <w:r>
        <w:rPr/>
        <w:t>діяльності,</w:t>
      </w:r>
      <w:r>
        <w:rPr>
          <w:spacing w:val="74"/>
        </w:rPr>
        <w:t> </w:t>
      </w:r>
      <w:r>
        <w:rPr>
          <w:spacing w:val="-2"/>
        </w:rPr>
        <w:t>менеджмент</w:t>
      </w:r>
    </w:p>
    <w:p>
      <w:pPr>
        <w:spacing w:after="0" w:line="360" w:lineRule="auto"/>
        <w:sectPr>
          <w:type w:val="continuous"/>
          <w:pgSz w:w="11910" w:h="16840"/>
          <w:pgMar w:header="0" w:footer="1154" w:top="1100" w:bottom="1340" w:left="1040" w:right="300"/>
        </w:sectPr>
      </w:pPr>
    </w:p>
    <w:p>
      <w:pPr>
        <w:pStyle w:val="BodyText"/>
        <w:spacing w:line="360" w:lineRule="auto" w:before="77"/>
        <w:ind w:right="729" w:firstLine="0"/>
      </w:pPr>
      <w:r>
        <w:rPr/>
        <w:t>організації може робити обґрунтовані рішення щодо подальшого розвитку компанії та розробляти антикризові, адаптивні стратегії підприємства [4].</w:t>
      </w:r>
    </w:p>
    <w:p>
      <w:pPr>
        <w:pStyle w:val="BodyText"/>
        <w:spacing w:line="360" w:lineRule="auto"/>
        <w:ind w:right="725"/>
      </w:pPr>
      <w:r>
        <w:rPr/>
        <w:t>ПП «Маріско», як зазначалося раніше, спеціалізується в більшості на наданні нерухомого майна в оренду та експлуатацію, а також в меншій мірі на будівництві житлових та нежитлових об'єктів та наданні різних будівельних послуг. Для початку розгляду аналізу фінансового становища </w:t>
      </w:r>
      <w:r>
        <w:rPr>
          <w:spacing w:val="-2"/>
        </w:rPr>
        <w:t>підприємства,</w:t>
      </w:r>
    </w:p>
    <w:p>
      <w:pPr>
        <w:pStyle w:val="BodyText"/>
        <w:spacing w:line="360" w:lineRule="auto"/>
        <w:ind w:right="724" w:firstLine="0"/>
      </w:pPr>
      <w:r>
        <w:rPr/>
        <w:t>варто проаналізувати структуру та склад майна компанії, її темпи розвитку</w:t>
      </w:r>
      <w:r>
        <w:rPr>
          <w:spacing w:val="40"/>
        </w:rPr>
        <w:t> </w:t>
      </w:r>
      <w:r>
        <w:rPr/>
        <w:t>в цілому та окремих сферах діяльності. Такий аналіз можна розглянути у табл. 2.5.</w:t>
      </w:r>
    </w:p>
    <w:p>
      <w:pPr>
        <w:pStyle w:val="BodyText"/>
        <w:spacing w:line="360" w:lineRule="auto"/>
        <w:ind w:right="717"/>
      </w:pPr>
      <w:r>
        <w:rPr/>
        <w:t>Аналізуючи подану інформацію, можна відзначити, в порівнянні з минулим роком, зріст загальної вартості активів на 24%. Збільшення загальної вартості активів підприємства свідчить про позитивні тенденції у його фінансовому стані та прогрес у загальному розвитку. Особливо помітний також активне зростання частки необоротних активів, яка становить приблизно 156,5%. Це свідчить про зростання інвестицій у будівництво та розвиток підприємства.</w:t>
      </w:r>
    </w:p>
    <w:p>
      <w:pPr>
        <w:pStyle w:val="BodyText"/>
        <w:spacing w:line="360" w:lineRule="auto"/>
        <w:ind w:right="724"/>
      </w:pPr>
      <w:r>
        <w:rPr/>
        <w:t>У 2022 році, в період початку війни, спостерігалося зниження попиту на нерухомість та невизначеність у політичній та економічній сферах, що призвело до обмеження інвестицій. Проте у 2023 році, після певної стабілізації ситуації, підприємства почали відновлювати свої показники. Це стало можливим завдяки адаптації до нових умов та розробці нових стратегій розвитку, зважаючи на нові умови середовища. Крім того, соціальний аспект відіграв важливу роль, оскільки у 2023 році люди стали менше</w:t>
      </w:r>
      <w:r>
        <w:rPr>
          <w:spacing w:val="-2"/>
        </w:rPr>
        <w:t> </w:t>
      </w:r>
      <w:r>
        <w:rPr/>
        <w:t>боятися</w:t>
      </w:r>
      <w:r>
        <w:rPr>
          <w:spacing w:val="-2"/>
        </w:rPr>
        <w:t> </w:t>
      </w:r>
      <w:r>
        <w:rPr/>
        <w:t>вкладання</w:t>
      </w:r>
      <w:r>
        <w:rPr>
          <w:spacing w:val="-2"/>
        </w:rPr>
        <w:t> </w:t>
      </w:r>
      <w:r>
        <w:rPr/>
        <w:t>коштів</w:t>
      </w:r>
      <w:r>
        <w:rPr>
          <w:spacing w:val="-2"/>
        </w:rPr>
        <w:t> </w:t>
      </w:r>
      <w:r>
        <w:rPr/>
        <w:t>та</w:t>
      </w:r>
      <w:r>
        <w:rPr>
          <w:spacing w:val="-2"/>
        </w:rPr>
        <w:t> </w:t>
      </w:r>
      <w:r>
        <w:rPr/>
        <w:t>почали</w:t>
      </w:r>
      <w:r>
        <w:rPr>
          <w:spacing w:val="-2"/>
        </w:rPr>
        <w:t> </w:t>
      </w:r>
      <w:r>
        <w:rPr/>
        <w:t>знову</w:t>
      </w:r>
      <w:r>
        <w:rPr>
          <w:spacing w:val="-2"/>
        </w:rPr>
        <w:t> </w:t>
      </w:r>
      <w:r>
        <w:rPr/>
        <w:t>інвестувати</w:t>
      </w:r>
      <w:r>
        <w:rPr>
          <w:spacing w:val="-2"/>
        </w:rPr>
        <w:t> </w:t>
      </w:r>
      <w:r>
        <w:rPr/>
        <w:t>у</w:t>
      </w:r>
      <w:r>
        <w:rPr>
          <w:spacing w:val="-2"/>
        </w:rPr>
        <w:t> </w:t>
      </w:r>
      <w:r>
        <w:rPr/>
        <w:t>нові</w:t>
      </w:r>
      <w:r>
        <w:rPr>
          <w:spacing w:val="-2"/>
        </w:rPr>
        <w:t> </w:t>
      </w:r>
      <w:r>
        <w:rPr/>
        <w:t>бізнеси та інші сфери, що стимулювало попит на нерухомість та послуги </w:t>
      </w:r>
      <w:r>
        <w:rPr>
          <w:spacing w:val="-2"/>
        </w:rPr>
        <w:t>будівництва.</w:t>
      </w:r>
    </w:p>
    <w:p>
      <w:pPr>
        <w:spacing w:before="1"/>
        <w:ind w:left="0" w:right="742" w:firstLine="0"/>
        <w:jc w:val="right"/>
        <w:rPr>
          <w:i/>
          <w:sz w:val="28"/>
        </w:rPr>
      </w:pPr>
      <w:r>
        <w:rPr>
          <w:i/>
          <w:sz w:val="28"/>
        </w:rPr>
        <w:t>Таблиця</w:t>
      </w:r>
      <w:r>
        <w:rPr>
          <w:i/>
          <w:spacing w:val="-7"/>
          <w:sz w:val="28"/>
        </w:rPr>
        <w:t> </w:t>
      </w:r>
      <w:r>
        <w:rPr>
          <w:i/>
          <w:spacing w:val="-5"/>
          <w:sz w:val="28"/>
        </w:rPr>
        <w:t>2.5</w:t>
      </w:r>
    </w:p>
    <w:p>
      <w:pPr>
        <w:pStyle w:val="Heading2"/>
        <w:ind w:left="0" w:right="54"/>
        <w:jc w:val="center"/>
      </w:pPr>
      <w:r>
        <w:rPr/>
        <w:t>Аналіз</w:t>
      </w:r>
      <w:r>
        <w:rPr>
          <w:spacing w:val="-5"/>
        </w:rPr>
        <w:t> </w:t>
      </w:r>
      <w:r>
        <w:rPr/>
        <w:t>фінансового</w:t>
      </w:r>
      <w:r>
        <w:rPr>
          <w:spacing w:val="-1"/>
        </w:rPr>
        <w:t> </w:t>
      </w:r>
      <w:r>
        <w:rPr/>
        <w:t>стану</w:t>
      </w:r>
      <w:r>
        <w:rPr>
          <w:spacing w:val="-2"/>
        </w:rPr>
        <w:t> </w:t>
      </w:r>
      <w:r>
        <w:rPr/>
        <w:t>ПП</w:t>
      </w:r>
      <w:r>
        <w:rPr>
          <w:spacing w:val="-2"/>
        </w:rPr>
        <w:t> «Маріско»</w:t>
      </w:r>
    </w:p>
    <w:p>
      <w:pPr>
        <w:spacing w:after="0"/>
        <w:jc w:val="center"/>
        <w:sectPr>
          <w:pgSz w:w="11910" w:h="16840"/>
          <w:pgMar w:header="0" w:footer="1154" w:top="1040" w:bottom="1340" w:left="1040" w:right="300"/>
        </w:sectPr>
      </w:pPr>
    </w:p>
    <w:tbl>
      <w:tblPr>
        <w:tblW w:w="0" w:type="auto"/>
        <w:jc w:val="left"/>
        <w:tblInd w:w="6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78"/>
        <w:gridCol w:w="1412"/>
        <w:gridCol w:w="1276"/>
        <w:gridCol w:w="1268"/>
        <w:gridCol w:w="1288"/>
        <w:gridCol w:w="1536"/>
      </w:tblGrid>
      <w:tr>
        <w:trPr>
          <w:trHeight w:val="317" w:hRule="atLeast"/>
        </w:trPr>
        <w:tc>
          <w:tcPr>
            <w:tcW w:w="2978" w:type="dxa"/>
            <w:vMerge w:val="restart"/>
          </w:tcPr>
          <w:p>
            <w:pPr>
              <w:pStyle w:val="TableParagraph"/>
              <w:ind w:left="12"/>
              <w:jc w:val="center"/>
              <w:rPr>
                <w:sz w:val="24"/>
              </w:rPr>
            </w:pPr>
            <w:r>
              <w:rPr>
                <w:spacing w:val="-2"/>
                <w:sz w:val="24"/>
              </w:rPr>
              <w:t>Стаття</w:t>
            </w:r>
          </w:p>
        </w:tc>
        <w:tc>
          <w:tcPr>
            <w:tcW w:w="2688" w:type="dxa"/>
            <w:gridSpan w:val="2"/>
          </w:tcPr>
          <w:p>
            <w:pPr>
              <w:pStyle w:val="TableParagraph"/>
              <w:ind w:left="12"/>
              <w:jc w:val="center"/>
              <w:rPr>
                <w:sz w:val="24"/>
              </w:rPr>
            </w:pPr>
            <w:r>
              <w:rPr>
                <w:sz w:val="24"/>
              </w:rPr>
              <w:t>2022 </w:t>
            </w:r>
            <w:r>
              <w:rPr>
                <w:spacing w:val="-5"/>
                <w:sz w:val="24"/>
              </w:rPr>
              <w:t>рік</w:t>
            </w:r>
          </w:p>
        </w:tc>
        <w:tc>
          <w:tcPr>
            <w:tcW w:w="2556" w:type="dxa"/>
            <w:gridSpan w:val="2"/>
          </w:tcPr>
          <w:p>
            <w:pPr>
              <w:pStyle w:val="TableParagraph"/>
              <w:ind w:left="857"/>
              <w:rPr>
                <w:sz w:val="24"/>
              </w:rPr>
            </w:pPr>
            <w:r>
              <w:rPr>
                <w:sz w:val="24"/>
              </w:rPr>
              <w:t>2023 </w:t>
            </w:r>
            <w:r>
              <w:rPr>
                <w:spacing w:val="-5"/>
                <w:sz w:val="24"/>
              </w:rPr>
              <w:t>рік</w:t>
            </w:r>
          </w:p>
        </w:tc>
        <w:tc>
          <w:tcPr>
            <w:tcW w:w="1536" w:type="dxa"/>
            <w:vMerge w:val="restart"/>
          </w:tcPr>
          <w:p>
            <w:pPr>
              <w:pStyle w:val="TableParagraph"/>
              <w:spacing w:line="276" w:lineRule="auto"/>
              <w:ind w:left="229" w:right="216" w:hanging="1"/>
              <w:jc w:val="center"/>
              <w:rPr>
                <w:sz w:val="24"/>
              </w:rPr>
            </w:pPr>
            <w:r>
              <w:rPr>
                <w:spacing w:val="-4"/>
                <w:sz w:val="24"/>
              </w:rPr>
              <w:t>Темп </w:t>
            </w:r>
            <w:r>
              <w:rPr>
                <w:spacing w:val="-2"/>
                <w:sz w:val="24"/>
              </w:rPr>
              <w:t>зростання,</w:t>
            </w:r>
          </w:p>
          <w:p>
            <w:pPr>
              <w:pStyle w:val="TableParagraph"/>
              <w:spacing w:line="275" w:lineRule="exact"/>
              <w:ind w:left="12" w:right="1"/>
              <w:jc w:val="center"/>
              <w:rPr>
                <w:sz w:val="24"/>
              </w:rPr>
            </w:pPr>
            <w:r>
              <w:rPr>
                <w:spacing w:val="-10"/>
                <w:sz w:val="24"/>
              </w:rPr>
              <w:t>%</w:t>
            </w:r>
          </w:p>
        </w:tc>
      </w:tr>
      <w:tr>
        <w:trPr>
          <w:trHeight w:val="633" w:hRule="atLeast"/>
        </w:trPr>
        <w:tc>
          <w:tcPr>
            <w:tcW w:w="2978" w:type="dxa"/>
            <w:vMerge/>
            <w:tcBorders>
              <w:top w:val="nil"/>
            </w:tcBorders>
          </w:tcPr>
          <w:p>
            <w:pPr>
              <w:rPr>
                <w:sz w:val="2"/>
                <w:szCs w:val="2"/>
              </w:rPr>
            </w:pPr>
          </w:p>
        </w:tc>
        <w:tc>
          <w:tcPr>
            <w:tcW w:w="1412" w:type="dxa"/>
          </w:tcPr>
          <w:p>
            <w:pPr>
              <w:pStyle w:val="TableParagraph"/>
              <w:spacing w:line="275" w:lineRule="exact"/>
              <w:ind w:left="12"/>
              <w:jc w:val="center"/>
              <w:rPr>
                <w:sz w:val="24"/>
              </w:rPr>
            </w:pPr>
            <w:r>
              <w:rPr>
                <w:sz w:val="24"/>
              </w:rPr>
              <w:t>Тис. </w:t>
            </w:r>
            <w:r>
              <w:rPr>
                <w:spacing w:val="-5"/>
                <w:sz w:val="24"/>
              </w:rPr>
              <w:t>грн</w:t>
            </w:r>
          </w:p>
        </w:tc>
        <w:tc>
          <w:tcPr>
            <w:tcW w:w="1276" w:type="dxa"/>
          </w:tcPr>
          <w:p>
            <w:pPr>
              <w:pStyle w:val="TableParagraph"/>
              <w:spacing w:line="275" w:lineRule="exact"/>
              <w:ind w:left="12"/>
              <w:jc w:val="center"/>
              <w:rPr>
                <w:sz w:val="24"/>
              </w:rPr>
            </w:pPr>
            <w:r>
              <w:rPr>
                <w:sz w:val="24"/>
              </w:rPr>
              <w:t>% </w:t>
            </w:r>
            <w:r>
              <w:rPr>
                <w:spacing w:val="-5"/>
                <w:sz w:val="24"/>
              </w:rPr>
              <w:t>до</w:t>
            </w:r>
          </w:p>
          <w:p>
            <w:pPr>
              <w:pStyle w:val="TableParagraph"/>
              <w:spacing w:before="41"/>
              <w:ind w:left="12"/>
              <w:jc w:val="center"/>
              <w:rPr>
                <w:sz w:val="24"/>
              </w:rPr>
            </w:pPr>
            <w:r>
              <w:rPr>
                <w:spacing w:val="-2"/>
                <w:sz w:val="24"/>
              </w:rPr>
              <w:t>підсумку</w:t>
            </w:r>
          </w:p>
        </w:tc>
        <w:tc>
          <w:tcPr>
            <w:tcW w:w="1268" w:type="dxa"/>
          </w:tcPr>
          <w:p>
            <w:pPr>
              <w:pStyle w:val="TableParagraph"/>
              <w:spacing w:line="275" w:lineRule="exact"/>
              <w:ind w:left="14" w:right="2"/>
              <w:jc w:val="center"/>
              <w:rPr>
                <w:sz w:val="24"/>
              </w:rPr>
            </w:pPr>
            <w:r>
              <w:rPr>
                <w:sz w:val="24"/>
              </w:rPr>
              <w:t>Тис. </w:t>
            </w:r>
            <w:r>
              <w:rPr>
                <w:spacing w:val="-5"/>
                <w:sz w:val="24"/>
              </w:rPr>
              <w:t>грн</w:t>
            </w:r>
          </w:p>
        </w:tc>
        <w:tc>
          <w:tcPr>
            <w:tcW w:w="1288" w:type="dxa"/>
          </w:tcPr>
          <w:p>
            <w:pPr>
              <w:pStyle w:val="TableParagraph"/>
              <w:spacing w:line="275" w:lineRule="exact"/>
              <w:ind w:left="14"/>
              <w:jc w:val="center"/>
              <w:rPr>
                <w:sz w:val="24"/>
              </w:rPr>
            </w:pPr>
            <w:r>
              <w:rPr>
                <w:sz w:val="24"/>
              </w:rPr>
              <w:t>% </w:t>
            </w:r>
            <w:r>
              <w:rPr>
                <w:spacing w:val="-5"/>
                <w:sz w:val="24"/>
              </w:rPr>
              <w:t>до</w:t>
            </w:r>
          </w:p>
          <w:p>
            <w:pPr>
              <w:pStyle w:val="TableParagraph"/>
              <w:spacing w:before="41"/>
              <w:ind w:left="14"/>
              <w:jc w:val="center"/>
              <w:rPr>
                <w:sz w:val="24"/>
              </w:rPr>
            </w:pPr>
            <w:r>
              <w:rPr>
                <w:spacing w:val="-2"/>
                <w:sz w:val="24"/>
              </w:rPr>
              <w:t>підсумку</w:t>
            </w:r>
          </w:p>
        </w:tc>
        <w:tc>
          <w:tcPr>
            <w:tcW w:w="1536" w:type="dxa"/>
            <w:vMerge/>
            <w:tcBorders>
              <w:top w:val="nil"/>
            </w:tcBorders>
          </w:tcPr>
          <w:p>
            <w:pPr>
              <w:rPr>
                <w:sz w:val="2"/>
                <w:szCs w:val="2"/>
              </w:rPr>
            </w:pPr>
          </w:p>
        </w:tc>
      </w:tr>
      <w:tr>
        <w:trPr>
          <w:trHeight w:val="316" w:hRule="atLeast"/>
        </w:trPr>
        <w:tc>
          <w:tcPr>
            <w:tcW w:w="2978" w:type="dxa"/>
          </w:tcPr>
          <w:p>
            <w:pPr>
              <w:pStyle w:val="TableParagraph"/>
              <w:spacing w:line="275" w:lineRule="exact"/>
              <w:rPr>
                <w:sz w:val="24"/>
              </w:rPr>
            </w:pPr>
            <w:r>
              <w:rPr>
                <w:sz w:val="24"/>
              </w:rPr>
              <w:t>1.Необоротні</w:t>
            </w:r>
            <w:r>
              <w:rPr>
                <w:spacing w:val="-12"/>
                <w:sz w:val="24"/>
              </w:rPr>
              <w:t> </w:t>
            </w:r>
            <w:r>
              <w:rPr>
                <w:spacing w:val="-2"/>
                <w:sz w:val="24"/>
              </w:rPr>
              <w:t>активи</w:t>
            </w:r>
          </w:p>
        </w:tc>
        <w:tc>
          <w:tcPr>
            <w:tcW w:w="1412" w:type="dxa"/>
          </w:tcPr>
          <w:p>
            <w:pPr>
              <w:pStyle w:val="TableParagraph"/>
              <w:spacing w:line="275" w:lineRule="exact"/>
              <w:ind w:left="12"/>
              <w:jc w:val="center"/>
              <w:rPr>
                <w:sz w:val="24"/>
              </w:rPr>
            </w:pPr>
            <w:r>
              <w:rPr>
                <w:spacing w:val="-2"/>
                <w:sz w:val="24"/>
              </w:rPr>
              <w:t>4102,5</w:t>
            </w:r>
          </w:p>
        </w:tc>
        <w:tc>
          <w:tcPr>
            <w:tcW w:w="1276" w:type="dxa"/>
          </w:tcPr>
          <w:p>
            <w:pPr>
              <w:pStyle w:val="TableParagraph"/>
              <w:spacing w:line="275" w:lineRule="exact"/>
              <w:ind w:left="12"/>
              <w:jc w:val="center"/>
              <w:rPr>
                <w:sz w:val="24"/>
              </w:rPr>
            </w:pPr>
            <w:r>
              <w:rPr>
                <w:color w:val="0D0D0D"/>
                <w:spacing w:val="-5"/>
                <w:sz w:val="24"/>
              </w:rPr>
              <w:t>9.6</w:t>
            </w:r>
          </w:p>
        </w:tc>
        <w:tc>
          <w:tcPr>
            <w:tcW w:w="1268" w:type="dxa"/>
          </w:tcPr>
          <w:p>
            <w:pPr>
              <w:pStyle w:val="TableParagraph"/>
              <w:spacing w:line="275" w:lineRule="exact"/>
              <w:ind w:left="14"/>
              <w:jc w:val="center"/>
              <w:rPr>
                <w:sz w:val="24"/>
              </w:rPr>
            </w:pPr>
            <w:r>
              <w:rPr>
                <w:sz w:val="24"/>
              </w:rPr>
              <w:t>6 </w:t>
            </w:r>
            <w:r>
              <w:rPr>
                <w:spacing w:val="-2"/>
                <w:sz w:val="24"/>
              </w:rPr>
              <w:t>424,2</w:t>
            </w:r>
          </w:p>
        </w:tc>
        <w:tc>
          <w:tcPr>
            <w:tcW w:w="1288" w:type="dxa"/>
          </w:tcPr>
          <w:p>
            <w:pPr>
              <w:pStyle w:val="TableParagraph"/>
              <w:spacing w:line="275" w:lineRule="exact"/>
              <w:ind w:left="14"/>
              <w:jc w:val="center"/>
              <w:rPr>
                <w:sz w:val="24"/>
              </w:rPr>
            </w:pPr>
            <w:r>
              <w:rPr>
                <w:spacing w:val="-4"/>
                <w:sz w:val="24"/>
              </w:rPr>
              <w:t>12,2</w:t>
            </w:r>
          </w:p>
        </w:tc>
        <w:tc>
          <w:tcPr>
            <w:tcW w:w="1536" w:type="dxa"/>
          </w:tcPr>
          <w:p>
            <w:pPr>
              <w:pStyle w:val="TableParagraph"/>
              <w:spacing w:line="275" w:lineRule="exact"/>
              <w:ind w:left="12"/>
              <w:jc w:val="center"/>
              <w:rPr>
                <w:sz w:val="24"/>
              </w:rPr>
            </w:pPr>
            <w:r>
              <w:rPr>
                <w:spacing w:val="-2"/>
                <w:sz w:val="24"/>
              </w:rPr>
              <w:t>156,6</w:t>
            </w:r>
          </w:p>
        </w:tc>
      </w:tr>
      <w:tr>
        <w:trPr>
          <w:trHeight w:val="317" w:hRule="atLeast"/>
        </w:trPr>
        <w:tc>
          <w:tcPr>
            <w:tcW w:w="2978" w:type="dxa"/>
          </w:tcPr>
          <w:p>
            <w:pPr>
              <w:pStyle w:val="TableParagraph"/>
              <w:rPr>
                <w:sz w:val="24"/>
              </w:rPr>
            </w:pPr>
            <w:r>
              <w:rPr>
                <w:sz w:val="24"/>
              </w:rPr>
              <w:t>1.1</w:t>
            </w:r>
            <w:r>
              <w:rPr>
                <w:spacing w:val="-4"/>
                <w:sz w:val="24"/>
              </w:rPr>
              <w:t> </w:t>
            </w:r>
            <w:r>
              <w:rPr>
                <w:sz w:val="24"/>
              </w:rPr>
              <w:t>Основні</w:t>
            </w:r>
            <w:r>
              <w:rPr>
                <w:spacing w:val="-3"/>
                <w:sz w:val="24"/>
              </w:rPr>
              <w:t> </w:t>
            </w:r>
            <w:r>
              <w:rPr>
                <w:spacing w:val="-2"/>
                <w:sz w:val="24"/>
              </w:rPr>
              <w:t>засоби</w:t>
            </w:r>
          </w:p>
        </w:tc>
        <w:tc>
          <w:tcPr>
            <w:tcW w:w="1412" w:type="dxa"/>
          </w:tcPr>
          <w:p>
            <w:pPr>
              <w:pStyle w:val="TableParagraph"/>
              <w:ind w:left="12"/>
              <w:jc w:val="center"/>
              <w:rPr>
                <w:sz w:val="24"/>
              </w:rPr>
            </w:pPr>
            <w:r>
              <w:rPr>
                <w:spacing w:val="-2"/>
                <w:sz w:val="24"/>
              </w:rPr>
              <w:t>4102,5</w:t>
            </w:r>
          </w:p>
        </w:tc>
        <w:tc>
          <w:tcPr>
            <w:tcW w:w="1276" w:type="dxa"/>
          </w:tcPr>
          <w:p>
            <w:pPr>
              <w:pStyle w:val="TableParagraph"/>
              <w:ind w:left="12"/>
              <w:jc w:val="center"/>
              <w:rPr>
                <w:sz w:val="24"/>
              </w:rPr>
            </w:pPr>
            <w:r>
              <w:rPr>
                <w:spacing w:val="-5"/>
                <w:sz w:val="24"/>
              </w:rPr>
              <w:t>9,6</w:t>
            </w:r>
          </w:p>
        </w:tc>
        <w:tc>
          <w:tcPr>
            <w:tcW w:w="1268" w:type="dxa"/>
          </w:tcPr>
          <w:p>
            <w:pPr>
              <w:pStyle w:val="TableParagraph"/>
              <w:ind w:left="14"/>
              <w:jc w:val="center"/>
              <w:rPr>
                <w:sz w:val="24"/>
              </w:rPr>
            </w:pPr>
            <w:r>
              <w:rPr>
                <w:sz w:val="24"/>
              </w:rPr>
              <w:t>6 </w:t>
            </w:r>
            <w:r>
              <w:rPr>
                <w:spacing w:val="-2"/>
                <w:sz w:val="24"/>
              </w:rPr>
              <w:t>424,2</w:t>
            </w:r>
          </w:p>
        </w:tc>
        <w:tc>
          <w:tcPr>
            <w:tcW w:w="1288" w:type="dxa"/>
          </w:tcPr>
          <w:p>
            <w:pPr>
              <w:pStyle w:val="TableParagraph"/>
              <w:ind w:left="14"/>
              <w:jc w:val="center"/>
              <w:rPr>
                <w:sz w:val="24"/>
              </w:rPr>
            </w:pPr>
            <w:r>
              <w:rPr>
                <w:spacing w:val="-4"/>
                <w:sz w:val="24"/>
              </w:rPr>
              <w:t>12,2</w:t>
            </w:r>
          </w:p>
        </w:tc>
        <w:tc>
          <w:tcPr>
            <w:tcW w:w="1536" w:type="dxa"/>
          </w:tcPr>
          <w:p>
            <w:pPr>
              <w:pStyle w:val="TableParagraph"/>
              <w:ind w:left="12"/>
              <w:jc w:val="center"/>
              <w:rPr>
                <w:sz w:val="24"/>
              </w:rPr>
            </w:pPr>
            <w:r>
              <w:rPr>
                <w:spacing w:val="-2"/>
                <w:sz w:val="24"/>
              </w:rPr>
              <w:t>156,6</w:t>
            </w:r>
          </w:p>
        </w:tc>
      </w:tr>
      <w:tr>
        <w:trPr>
          <w:trHeight w:val="315" w:hRule="atLeast"/>
        </w:trPr>
        <w:tc>
          <w:tcPr>
            <w:tcW w:w="2978" w:type="dxa"/>
          </w:tcPr>
          <w:p>
            <w:pPr>
              <w:pStyle w:val="TableParagraph"/>
              <w:spacing w:line="275" w:lineRule="exact"/>
              <w:rPr>
                <w:sz w:val="24"/>
              </w:rPr>
            </w:pPr>
            <w:r>
              <w:rPr>
                <w:sz w:val="24"/>
              </w:rPr>
              <w:t>2.</w:t>
            </w:r>
            <w:r>
              <w:rPr>
                <w:spacing w:val="-4"/>
                <w:sz w:val="24"/>
              </w:rPr>
              <w:t> </w:t>
            </w:r>
            <w:r>
              <w:rPr>
                <w:sz w:val="24"/>
              </w:rPr>
              <w:t>Оборотні</w:t>
            </w:r>
            <w:r>
              <w:rPr>
                <w:spacing w:val="-4"/>
                <w:sz w:val="24"/>
              </w:rPr>
              <w:t> </w:t>
            </w:r>
            <w:r>
              <w:rPr>
                <w:spacing w:val="-2"/>
                <w:sz w:val="24"/>
              </w:rPr>
              <w:t>запаси</w:t>
            </w:r>
          </w:p>
        </w:tc>
        <w:tc>
          <w:tcPr>
            <w:tcW w:w="1412" w:type="dxa"/>
          </w:tcPr>
          <w:p>
            <w:pPr>
              <w:pStyle w:val="TableParagraph"/>
              <w:spacing w:line="275" w:lineRule="exact"/>
              <w:ind w:left="12"/>
              <w:jc w:val="center"/>
              <w:rPr>
                <w:sz w:val="24"/>
              </w:rPr>
            </w:pPr>
            <w:r>
              <w:rPr>
                <w:sz w:val="24"/>
              </w:rPr>
              <w:t>38 </w:t>
            </w:r>
            <w:r>
              <w:rPr>
                <w:spacing w:val="-2"/>
                <w:sz w:val="24"/>
              </w:rPr>
              <w:t>366,1</w:t>
            </w:r>
          </w:p>
        </w:tc>
        <w:tc>
          <w:tcPr>
            <w:tcW w:w="1276" w:type="dxa"/>
          </w:tcPr>
          <w:p>
            <w:pPr>
              <w:pStyle w:val="TableParagraph"/>
              <w:spacing w:line="275" w:lineRule="exact"/>
              <w:ind w:left="12"/>
              <w:jc w:val="center"/>
              <w:rPr>
                <w:sz w:val="24"/>
              </w:rPr>
            </w:pPr>
            <w:r>
              <w:rPr>
                <w:spacing w:val="-4"/>
                <w:sz w:val="24"/>
              </w:rPr>
              <w:t>90,4</w:t>
            </w:r>
          </w:p>
        </w:tc>
        <w:tc>
          <w:tcPr>
            <w:tcW w:w="1268" w:type="dxa"/>
          </w:tcPr>
          <w:p>
            <w:pPr>
              <w:pStyle w:val="TableParagraph"/>
              <w:spacing w:line="275" w:lineRule="exact"/>
              <w:ind w:left="14"/>
              <w:jc w:val="center"/>
              <w:rPr>
                <w:sz w:val="24"/>
              </w:rPr>
            </w:pPr>
            <w:r>
              <w:rPr>
                <w:sz w:val="24"/>
              </w:rPr>
              <w:t>46 </w:t>
            </w:r>
            <w:r>
              <w:rPr>
                <w:spacing w:val="-2"/>
                <w:sz w:val="24"/>
              </w:rPr>
              <w:t>289,0</w:t>
            </w:r>
          </w:p>
        </w:tc>
        <w:tc>
          <w:tcPr>
            <w:tcW w:w="1288" w:type="dxa"/>
          </w:tcPr>
          <w:p>
            <w:pPr>
              <w:pStyle w:val="TableParagraph"/>
              <w:spacing w:line="275" w:lineRule="exact"/>
              <w:ind w:left="14"/>
              <w:jc w:val="center"/>
              <w:rPr>
                <w:sz w:val="24"/>
              </w:rPr>
            </w:pPr>
            <w:r>
              <w:rPr>
                <w:spacing w:val="-4"/>
                <w:sz w:val="24"/>
              </w:rPr>
              <w:t>87,8</w:t>
            </w:r>
          </w:p>
        </w:tc>
        <w:tc>
          <w:tcPr>
            <w:tcW w:w="1536" w:type="dxa"/>
          </w:tcPr>
          <w:p>
            <w:pPr>
              <w:pStyle w:val="TableParagraph"/>
              <w:spacing w:line="275" w:lineRule="exact"/>
              <w:ind w:left="12"/>
              <w:jc w:val="center"/>
              <w:rPr>
                <w:sz w:val="24"/>
              </w:rPr>
            </w:pPr>
            <w:r>
              <w:rPr>
                <w:color w:val="0D0D0D"/>
                <w:spacing w:val="-2"/>
                <w:sz w:val="24"/>
              </w:rPr>
              <w:t>120,1</w:t>
            </w:r>
          </w:p>
        </w:tc>
      </w:tr>
      <w:tr>
        <w:trPr>
          <w:trHeight w:val="318" w:hRule="atLeast"/>
        </w:trPr>
        <w:tc>
          <w:tcPr>
            <w:tcW w:w="2978" w:type="dxa"/>
          </w:tcPr>
          <w:p>
            <w:pPr>
              <w:pStyle w:val="TableParagraph"/>
              <w:rPr>
                <w:sz w:val="24"/>
              </w:rPr>
            </w:pPr>
            <w:r>
              <w:rPr>
                <w:sz w:val="24"/>
              </w:rPr>
              <w:t>2.1 </w:t>
            </w:r>
            <w:r>
              <w:rPr>
                <w:spacing w:val="-2"/>
                <w:sz w:val="24"/>
              </w:rPr>
              <w:t>Запаси</w:t>
            </w:r>
          </w:p>
        </w:tc>
        <w:tc>
          <w:tcPr>
            <w:tcW w:w="1412" w:type="dxa"/>
          </w:tcPr>
          <w:p>
            <w:pPr>
              <w:pStyle w:val="TableParagraph"/>
              <w:ind w:left="12"/>
              <w:jc w:val="center"/>
              <w:rPr>
                <w:sz w:val="24"/>
              </w:rPr>
            </w:pPr>
            <w:r>
              <w:rPr>
                <w:spacing w:val="-2"/>
                <w:sz w:val="24"/>
              </w:rPr>
              <w:t>11661,0</w:t>
            </w:r>
          </w:p>
        </w:tc>
        <w:tc>
          <w:tcPr>
            <w:tcW w:w="1276" w:type="dxa"/>
          </w:tcPr>
          <w:p>
            <w:pPr>
              <w:pStyle w:val="TableParagraph"/>
              <w:ind w:left="12"/>
              <w:jc w:val="center"/>
              <w:rPr>
                <w:sz w:val="24"/>
              </w:rPr>
            </w:pPr>
            <w:r>
              <w:rPr>
                <w:spacing w:val="-2"/>
                <w:sz w:val="24"/>
              </w:rPr>
              <w:t>27,47</w:t>
            </w:r>
          </w:p>
        </w:tc>
        <w:tc>
          <w:tcPr>
            <w:tcW w:w="1268" w:type="dxa"/>
          </w:tcPr>
          <w:p>
            <w:pPr>
              <w:pStyle w:val="TableParagraph"/>
              <w:ind w:left="14"/>
              <w:jc w:val="center"/>
              <w:rPr>
                <w:sz w:val="24"/>
              </w:rPr>
            </w:pPr>
            <w:r>
              <w:rPr>
                <w:sz w:val="24"/>
              </w:rPr>
              <w:t>14 </w:t>
            </w:r>
            <w:r>
              <w:rPr>
                <w:spacing w:val="-2"/>
                <w:sz w:val="24"/>
              </w:rPr>
              <w:t>048,9</w:t>
            </w:r>
          </w:p>
        </w:tc>
        <w:tc>
          <w:tcPr>
            <w:tcW w:w="1288" w:type="dxa"/>
          </w:tcPr>
          <w:p>
            <w:pPr>
              <w:pStyle w:val="TableParagraph"/>
              <w:ind w:left="14"/>
              <w:jc w:val="center"/>
              <w:rPr>
                <w:sz w:val="24"/>
              </w:rPr>
            </w:pPr>
            <w:r>
              <w:rPr>
                <w:spacing w:val="-2"/>
                <w:sz w:val="24"/>
              </w:rPr>
              <w:t>26,66</w:t>
            </w:r>
          </w:p>
        </w:tc>
        <w:tc>
          <w:tcPr>
            <w:tcW w:w="1536" w:type="dxa"/>
          </w:tcPr>
          <w:p>
            <w:pPr>
              <w:pStyle w:val="TableParagraph"/>
              <w:ind w:left="12"/>
              <w:jc w:val="center"/>
              <w:rPr>
                <w:sz w:val="24"/>
              </w:rPr>
            </w:pPr>
            <w:r>
              <w:rPr>
                <w:spacing w:val="-2"/>
                <w:sz w:val="24"/>
              </w:rPr>
              <w:t>120,5</w:t>
            </w:r>
          </w:p>
        </w:tc>
      </w:tr>
      <w:tr>
        <w:trPr>
          <w:trHeight w:val="1267" w:hRule="atLeast"/>
        </w:trPr>
        <w:tc>
          <w:tcPr>
            <w:tcW w:w="2978" w:type="dxa"/>
          </w:tcPr>
          <w:p>
            <w:pPr>
              <w:pStyle w:val="TableParagraph"/>
              <w:spacing w:line="276" w:lineRule="auto"/>
              <w:ind w:right="879"/>
              <w:rPr>
                <w:sz w:val="24"/>
              </w:rPr>
            </w:pPr>
            <w:r>
              <w:rPr>
                <w:sz w:val="24"/>
              </w:rPr>
              <w:t>2.2 Дебіторська заборгованість за продукцію,</w:t>
            </w:r>
            <w:r>
              <w:rPr>
                <w:spacing w:val="-15"/>
                <w:sz w:val="24"/>
              </w:rPr>
              <w:t> </w:t>
            </w:r>
            <w:r>
              <w:rPr>
                <w:sz w:val="24"/>
              </w:rPr>
              <w:t>товари,</w:t>
            </w:r>
          </w:p>
          <w:p>
            <w:pPr>
              <w:pStyle w:val="TableParagraph"/>
              <w:spacing w:line="275" w:lineRule="exact"/>
              <w:rPr>
                <w:sz w:val="24"/>
              </w:rPr>
            </w:pPr>
            <w:r>
              <w:rPr>
                <w:sz w:val="24"/>
              </w:rPr>
              <w:t>роботи, </w:t>
            </w:r>
            <w:r>
              <w:rPr>
                <w:spacing w:val="-2"/>
                <w:sz w:val="24"/>
              </w:rPr>
              <w:t>послуги</w:t>
            </w:r>
          </w:p>
        </w:tc>
        <w:tc>
          <w:tcPr>
            <w:tcW w:w="1412" w:type="dxa"/>
          </w:tcPr>
          <w:p>
            <w:pPr>
              <w:pStyle w:val="TableParagraph"/>
              <w:spacing w:line="275" w:lineRule="exact"/>
              <w:ind w:left="12"/>
              <w:jc w:val="center"/>
              <w:rPr>
                <w:sz w:val="24"/>
              </w:rPr>
            </w:pPr>
            <w:r>
              <w:rPr>
                <w:sz w:val="24"/>
              </w:rPr>
              <w:t>10 </w:t>
            </w:r>
            <w:r>
              <w:rPr>
                <w:spacing w:val="-2"/>
                <w:sz w:val="24"/>
              </w:rPr>
              <w:t>322,5</w:t>
            </w:r>
          </w:p>
        </w:tc>
        <w:tc>
          <w:tcPr>
            <w:tcW w:w="1276" w:type="dxa"/>
          </w:tcPr>
          <w:p>
            <w:pPr>
              <w:pStyle w:val="TableParagraph"/>
              <w:spacing w:line="275" w:lineRule="exact"/>
              <w:ind w:left="12"/>
              <w:jc w:val="center"/>
              <w:rPr>
                <w:sz w:val="24"/>
              </w:rPr>
            </w:pPr>
            <w:r>
              <w:rPr>
                <w:spacing w:val="-4"/>
                <w:sz w:val="24"/>
              </w:rPr>
              <w:t>24,3</w:t>
            </w:r>
          </w:p>
        </w:tc>
        <w:tc>
          <w:tcPr>
            <w:tcW w:w="1268" w:type="dxa"/>
          </w:tcPr>
          <w:p>
            <w:pPr>
              <w:pStyle w:val="TableParagraph"/>
              <w:spacing w:line="275" w:lineRule="exact"/>
              <w:ind w:left="14"/>
              <w:jc w:val="center"/>
              <w:rPr>
                <w:sz w:val="24"/>
              </w:rPr>
            </w:pPr>
            <w:r>
              <w:rPr>
                <w:spacing w:val="-2"/>
                <w:sz w:val="24"/>
              </w:rPr>
              <w:t>9337,0</w:t>
            </w:r>
          </w:p>
        </w:tc>
        <w:tc>
          <w:tcPr>
            <w:tcW w:w="1288" w:type="dxa"/>
          </w:tcPr>
          <w:p>
            <w:pPr>
              <w:pStyle w:val="TableParagraph"/>
              <w:spacing w:line="275" w:lineRule="exact"/>
              <w:ind w:left="14"/>
              <w:jc w:val="center"/>
              <w:rPr>
                <w:sz w:val="24"/>
              </w:rPr>
            </w:pPr>
            <w:r>
              <w:rPr>
                <w:spacing w:val="-4"/>
                <w:sz w:val="24"/>
              </w:rPr>
              <w:t>17,7</w:t>
            </w:r>
          </w:p>
        </w:tc>
        <w:tc>
          <w:tcPr>
            <w:tcW w:w="1536" w:type="dxa"/>
          </w:tcPr>
          <w:p>
            <w:pPr>
              <w:pStyle w:val="TableParagraph"/>
              <w:spacing w:line="275" w:lineRule="exact"/>
              <w:ind w:left="12"/>
              <w:jc w:val="center"/>
              <w:rPr>
                <w:sz w:val="24"/>
              </w:rPr>
            </w:pPr>
            <w:r>
              <w:rPr>
                <w:spacing w:val="-4"/>
                <w:sz w:val="24"/>
              </w:rPr>
              <w:t>90,4</w:t>
            </w:r>
          </w:p>
        </w:tc>
      </w:tr>
      <w:tr>
        <w:trPr>
          <w:trHeight w:val="950" w:hRule="atLeast"/>
        </w:trPr>
        <w:tc>
          <w:tcPr>
            <w:tcW w:w="2978" w:type="dxa"/>
          </w:tcPr>
          <w:p>
            <w:pPr>
              <w:pStyle w:val="TableParagraph"/>
              <w:spacing w:line="276" w:lineRule="auto"/>
              <w:ind w:right="1074"/>
              <w:rPr>
                <w:sz w:val="24"/>
              </w:rPr>
            </w:pPr>
            <w:r>
              <w:rPr>
                <w:sz w:val="24"/>
              </w:rPr>
              <w:t>2.3 Дебіторська заборгованість</w:t>
            </w:r>
            <w:r>
              <w:rPr>
                <w:spacing w:val="-15"/>
                <w:sz w:val="24"/>
              </w:rPr>
              <w:t> </w:t>
            </w:r>
            <w:r>
              <w:rPr>
                <w:sz w:val="24"/>
              </w:rPr>
              <w:t>за</w:t>
            </w:r>
          </w:p>
          <w:p>
            <w:pPr>
              <w:pStyle w:val="TableParagraph"/>
              <w:spacing w:line="275" w:lineRule="exact"/>
              <w:rPr>
                <w:sz w:val="24"/>
              </w:rPr>
            </w:pPr>
            <w:r>
              <w:rPr>
                <w:sz w:val="24"/>
              </w:rPr>
              <w:t>розрахунками</w:t>
            </w:r>
            <w:r>
              <w:rPr>
                <w:spacing w:val="-7"/>
                <w:sz w:val="24"/>
              </w:rPr>
              <w:t> </w:t>
            </w:r>
            <w:r>
              <w:rPr>
                <w:sz w:val="24"/>
              </w:rPr>
              <w:t>з</w:t>
            </w:r>
            <w:r>
              <w:rPr>
                <w:spacing w:val="-5"/>
                <w:sz w:val="24"/>
              </w:rPr>
              <w:t> </w:t>
            </w:r>
            <w:r>
              <w:rPr>
                <w:spacing w:val="-2"/>
                <w:sz w:val="24"/>
              </w:rPr>
              <w:t>бюджетом</w:t>
            </w:r>
          </w:p>
        </w:tc>
        <w:tc>
          <w:tcPr>
            <w:tcW w:w="1412" w:type="dxa"/>
          </w:tcPr>
          <w:p>
            <w:pPr>
              <w:pStyle w:val="TableParagraph"/>
              <w:spacing w:line="275" w:lineRule="exact"/>
              <w:ind w:left="12"/>
              <w:jc w:val="center"/>
              <w:rPr>
                <w:sz w:val="24"/>
              </w:rPr>
            </w:pPr>
            <w:r>
              <w:rPr>
                <w:spacing w:val="-4"/>
                <w:sz w:val="24"/>
              </w:rPr>
              <w:t>15,7</w:t>
            </w:r>
          </w:p>
        </w:tc>
        <w:tc>
          <w:tcPr>
            <w:tcW w:w="1276" w:type="dxa"/>
          </w:tcPr>
          <w:p>
            <w:pPr>
              <w:pStyle w:val="TableParagraph"/>
              <w:spacing w:line="275" w:lineRule="exact"/>
              <w:ind w:left="12"/>
              <w:jc w:val="center"/>
              <w:rPr>
                <w:sz w:val="24"/>
              </w:rPr>
            </w:pPr>
            <w:r>
              <w:rPr>
                <w:spacing w:val="-4"/>
                <w:sz w:val="24"/>
              </w:rPr>
              <w:t>0,03</w:t>
            </w:r>
          </w:p>
        </w:tc>
        <w:tc>
          <w:tcPr>
            <w:tcW w:w="1268" w:type="dxa"/>
          </w:tcPr>
          <w:p>
            <w:pPr>
              <w:pStyle w:val="TableParagraph"/>
              <w:spacing w:line="275" w:lineRule="exact"/>
              <w:ind w:left="14"/>
              <w:jc w:val="center"/>
              <w:rPr>
                <w:sz w:val="24"/>
              </w:rPr>
            </w:pPr>
            <w:r>
              <w:rPr>
                <w:spacing w:val="-4"/>
                <w:sz w:val="24"/>
              </w:rPr>
              <w:t>19,8</w:t>
            </w:r>
          </w:p>
        </w:tc>
        <w:tc>
          <w:tcPr>
            <w:tcW w:w="1288" w:type="dxa"/>
          </w:tcPr>
          <w:p>
            <w:pPr>
              <w:pStyle w:val="TableParagraph"/>
              <w:spacing w:line="275" w:lineRule="exact"/>
              <w:ind w:left="14"/>
              <w:jc w:val="center"/>
              <w:rPr>
                <w:sz w:val="24"/>
              </w:rPr>
            </w:pPr>
            <w:r>
              <w:rPr>
                <w:spacing w:val="-4"/>
                <w:sz w:val="24"/>
              </w:rPr>
              <w:t>0,04</w:t>
            </w:r>
          </w:p>
        </w:tc>
        <w:tc>
          <w:tcPr>
            <w:tcW w:w="1536" w:type="dxa"/>
          </w:tcPr>
          <w:p>
            <w:pPr>
              <w:pStyle w:val="TableParagraph"/>
              <w:spacing w:line="275" w:lineRule="exact"/>
              <w:ind w:left="12"/>
              <w:jc w:val="center"/>
              <w:rPr>
                <w:sz w:val="24"/>
              </w:rPr>
            </w:pPr>
            <w:r>
              <w:rPr>
                <w:spacing w:val="-2"/>
                <w:sz w:val="24"/>
              </w:rPr>
              <w:t>126,1</w:t>
            </w:r>
          </w:p>
        </w:tc>
      </w:tr>
      <w:tr>
        <w:trPr>
          <w:trHeight w:val="951" w:hRule="atLeast"/>
        </w:trPr>
        <w:tc>
          <w:tcPr>
            <w:tcW w:w="2978" w:type="dxa"/>
          </w:tcPr>
          <w:p>
            <w:pPr>
              <w:pStyle w:val="TableParagraph"/>
              <w:spacing w:line="276" w:lineRule="auto"/>
              <w:rPr>
                <w:sz w:val="24"/>
              </w:rPr>
            </w:pPr>
            <w:r>
              <w:rPr>
                <w:sz w:val="24"/>
              </w:rPr>
              <w:t>2.4</w:t>
            </w:r>
            <w:r>
              <w:rPr>
                <w:spacing w:val="-15"/>
                <w:sz w:val="24"/>
              </w:rPr>
              <w:t> </w:t>
            </w:r>
            <w:r>
              <w:rPr>
                <w:sz w:val="24"/>
              </w:rPr>
              <w:t>Інша</w:t>
            </w:r>
            <w:r>
              <w:rPr>
                <w:spacing w:val="-15"/>
                <w:sz w:val="24"/>
              </w:rPr>
              <w:t> </w:t>
            </w:r>
            <w:r>
              <w:rPr>
                <w:sz w:val="24"/>
              </w:rPr>
              <w:t>поточна </w:t>
            </w:r>
            <w:r>
              <w:rPr>
                <w:spacing w:val="-2"/>
                <w:sz w:val="24"/>
              </w:rPr>
              <w:t>дебіторська</w:t>
            </w:r>
          </w:p>
          <w:p>
            <w:pPr>
              <w:pStyle w:val="TableParagraph"/>
              <w:spacing w:line="275" w:lineRule="exact"/>
              <w:rPr>
                <w:sz w:val="24"/>
              </w:rPr>
            </w:pPr>
            <w:r>
              <w:rPr>
                <w:spacing w:val="-2"/>
                <w:sz w:val="24"/>
              </w:rPr>
              <w:t>заборгованість</w:t>
            </w:r>
          </w:p>
        </w:tc>
        <w:tc>
          <w:tcPr>
            <w:tcW w:w="1412" w:type="dxa"/>
          </w:tcPr>
          <w:p>
            <w:pPr>
              <w:pStyle w:val="TableParagraph"/>
              <w:ind w:left="12"/>
              <w:jc w:val="center"/>
              <w:rPr>
                <w:sz w:val="24"/>
              </w:rPr>
            </w:pPr>
            <w:r>
              <w:rPr>
                <w:spacing w:val="-2"/>
                <w:sz w:val="24"/>
              </w:rPr>
              <w:t>10156,0</w:t>
            </w:r>
          </w:p>
        </w:tc>
        <w:tc>
          <w:tcPr>
            <w:tcW w:w="1276" w:type="dxa"/>
          </w:tcPr>
          <w:p>
            <w:pPr>
              <w:pStyle w:val="TableParagraph"/>
              <w:ind w:left="12"/>
              <w:jc w:val="center"/>
              <w:rPr>
                <w:sz w:val="24"/>
              </w:rPr>
            </w:pPr>
            <w:r>
              <w:rPr>
                <w:spacing w:val="-5"/>
                <w:sz w:val="24"/>
              </w:rPr>
              <w:t>24</w:t>
            </w:r>
          </w:p>
        </w:tc>
        <w:tc>
          <w:tcPr>
            <w:tcW w:w="1268" w:type="dxa"/>
          </w:tcPr>
          <w:p>
            <w:pPr>
              <w:pStyle w:val="TableParagraph"/>
              <w:ind w:left="14"/>
              <w:jc w:val="center"/>
              <w:rPr>
                <w:sz w:val="24"/>
              </w:rPr>
            </w:pPr>
            <w:r>
              <w:rPr>
                <w:sz w:val="24"/>
              </w:rPr>
              <w:t>15 </w:t>
            </w:r>
            <w:r>
              <w:rPr>
                <w:spacing w:val="-2"/>
                <w:sz w:val="24"/>
              </w:rPr>
              <w:t>248,6</w:t>
            </w:r>
          </w:p>
        </w:tc>
        <w:tc>
          <w:tcPr>
            <w:tcW w:w="1288" w:type="dxa"/>
          </w:tcPr>
          <w:p>
            <w:pPr>
              <w:pStyle w:val="TableParagraph"/>
              <w:ind w:left="14"/>
              <w:jc w:val="center"/>
              <w:rPr>
                <w:sz w:val="24"/>
              </w:rPr>
            </w:pPr>
            <w:r>
              <w:rPr>
                <w:spacing w:val="-4"/>
                <w:sz w:val="24"/>
              </w:rPr>
              <w:t>28,9</w:t>
            </w:r>
          </w:p>
        </w:tc>
        <w:tc>
          <w:tcPr>
            <w:tcW w:w="1536" w:type="dxa"/>
          </w:tcPr>
          <w:p>
            <w:pPr>
              <w:pStyle w:val="TableParagraph"/>
              <w:ind w:left="12"/>
              <w:jc w:val="center"/>
              <w:rPr>
                <w:sz w:val="24"/>
              </w:rPr>
            </w:pPr>
            <w:r>
              <w:rPr>
                <w:spacing w:val="-2"/>
                <w:sz w:val="24"/>
              </w:rPr>
              <w:t>150,1</w:t>
            </w:r>
          </w:p>
        </w:tc>
      </w:tr>
      <w:tr>
        <w:trPr>
          <w:trHeight w:val="634" w:hRule="atLeast"/>
        </w:trPr>
        <w:tc>
          <w:tcPr>
            <w:tcW w:w="2978" w:type="dxa"/>
          </w:tcPr>
          <w:p>
            <w:pPr>
              <w:pStyle w:val="TableParagraph"/>
              <w:spacing w:line="275" w:lineRule="exact"/>
              <w:rPr>
                <w:sz w:val="24"/>
              </w:rPr>
            </w:pPr>
            <w:r>
              <w:rPr>
                <w:sz w:val="24"/>
              </w:rPr>
              <w:t>2.5</w:t>
            </w:r>
            <w:r>
              <w:rPr>
                <w:spacing w:val="-2"/>
                <w:sz w:val="24"/>
              </w:rPr>
              <w:t> </w:t>
            </w:r>
            <w:r>
              <w:rPr>
                <w:sz w:val="24"/>
              </w:rPr>
              <w:t>Гроші</w:t>
            </w:r>
            <w:r>
              <w:rPr>
                <w:spacing w:val="-3"/>
                <w:sz w:val="24"/>
              </w:rPr>
              <w:t> </w:t>
            </w:r>
            <w:r>
              <w:rPr>
                <w:sz w:val="24"/>
              </w:rPr>
              <w:t>та</w:t>
            </w:r>
            <w:r>
              <w:rPr>
                <w:spacing w:val="-2"/>
                <w:sz w:val="24"/>
              </w:rPr>
              <w:t> </w:t>
            </w:r>
            <w:r>
              <w:rPr>
                <w:spacing w:val="-5"/>
                <w:sz w:val="24"/>
              </w:rPr>
              <w:t>їх</w:t>
            </w:r>
          </w:p>
          <w:p>
            <w:pPr>
              <w:pStyle w:val="TableParagraph"/>
              <w:spacing w:before="41"/>
              <w:rPr>
                <w:sz w:val="24"/>
              </w:rPr>
            </w:pPr>
            <w:r>
              <w:rPr>
                <w:spacing w:val="-2"/>
                <w:sz w:val="24"/>
              </w:rPr>
              <w:t>еквіваленти</w:t>
            </w:r>
          </w:p>
        </w:tc>
        <w:tc>
          <w:tcPr>
            <w:tcW w:w="1412" w:type="dxa"/>
          </w:tcPr>
          <w:p>
            <w:pPr>
              <w:pStyle w:val="TableParagraph"/>
              <w:spacing w:line="275" w:lineRule="exact"/>
              <w:ind w:left="12"/>
              <w:jc w:val="center"/>
              <w:rPr>
                <w:sz w:val="24"/>
              </w:rPr>
            </w:pPr>
            <w:r>
              <w:rPr>
                <w:spacing w:val="-2"/>
                <w:sz w:val="24"/>
              </w:rPr>
              <w:t>6210,9</w:t>
            </w:r>
          </w:p>
        </w:tc>
        <w:tc>
          <w:tcPr>
            <w:tcW w:w="1276" w:type="dxa"/>
          </w:tcPr>
          <w:p>
            <w:pPr>
              <w:pStyle w:val="TableParagraph"/>
              <w:spacing w:line="275" w:lineRule="exact"/>
              <w:ind w:left="12"/>
              <w:jc w:val="center"/>
              <w:rPr>
                <w:sz w:val="24"/>
              </w:rPr>
            </w:pPr>
            <w:r>
              <w:rPr>
                <w:spacing w:val="-4"/>
                <w:sz w:val="24"/>
              </w:rPr>
              <w:t>14,6</w:t>
            </w:r>
          </w:p>
        </w:tc>
        <w:tc>
          <w:tcPr>
            <w:tcW w:w="1268" w:type="dxa"/>
          </w:tcPr>
          <w:p>
            <w:pPr>
              <w:pStyle w:val="TableParagraph"/>
              <w:spacing w:line="275" w:lineRule="exact"/>
              <w:ind w:left="14"/>
              <w:jc w:val="center"/>
              <w:rPr>
                <w:sz w:val="24"/>
              </w:rPr>
            </w:pPr>
            <w:r>
              <w:rPr>
                <w:sz w:val="24"/>
              </w:rPr>
              <w:t>7 </w:t>
            </w:r>
            <w:r>
              <w:rPr>
                <w:spacing w:val="-2"/>
                <w:sz w:val="24"/>
              </w:rPr>
              <w:t>634,7</w:t>
            </w:r>
          </w:p>
        </w:tc>
        <w:tc>
          <w:tcPr>
            <w:tcW w:w="1288" w:type="dxa"/>
          </w:tcPr>
          <w:p>
            <w:pPr>
              <w:pStyle w:val="TableParagraph"/>
              <w:spacing w:line="275" w:lineRule="exact"/>
              <w:ind w:left="14"/>
              <w:jc w:val="center"/>
              <w:rPr>
                <w:sz w:val="24"/>
              </w:rPr>
            </w:pPr>
            <w:r>
              <w:rPr>
                <w:spacing w:val="-4"/>
                <w:sz w:val="24"/>
              </w:rPr>
              <w:t>14,5</w:t>
            </w:r>
          </w:p>
        </w:tc>
        <w:tc>
          <w:tcPr>
            <w:tcW w:w="1536" w:type="dxa"/>
          </w:tcPr>
          <w:p>
            <w:pPr>
              <w:pStyle w:val="TableParagraph"/>
              <w:spacing w:line="275" w:lineRule="exact"/>
              <w:ind w:left="12"/>
              <w:jc w:val="center"/>
              <w:rPr>
                <w:sz w:val="24"/>
              </w:rPr>
            </w:pPr>
            <w:r>
              <w:rPr>
                <w:spacing w:val="-2"/>
                <w:sz w:val="24"/>
              </w:rPr>
              <w:t>122,9</w:t>
            </w:r>
          </w:p>
        </w:tc>
      </w:tr>
      <w:tr>
        <w:trPr>
          <w:trHeight w:val="315" w:hRule="atLeast"/>
        </w:trPr>
        <w:tc>
          <w:tcPr>
            <w:tcW w:w="2978" w:type="dxa"/>
          </w:tcPr>
          <w:p>
            <w:pPr>
              <w:pStyle w:val="TableParagraph"/>
              <w:spacing w:line="275" w:lineRule="exact"/>
              <w:rPr>
                <w:sz w:val="24"/>
              </w:rPr>
            </w:pPr>
            <w:r>
              <w:rPr>
                <w:spacing w:val="-2"/>
                <w:sz w:val="24"/>
              </w:rPr>
              <w:t>Всього</w:t>
            </w:r>
          </w:p>
        </w:tc>
        <w:tc>
          <w:tcPr>
            <w:tcW w:w="1412" w:type="dxa"/>
          </w:tcPr>
          <w:p>
            <w:pPr>
              <w:pStyle w:val="TableParagraph"/>
              <w:spacing w:line="275" w:lineRule="exact"/>
              <w:ind w:left="12"/>
              <w:jc w:val="center"/>
              <w:rPr>
                <w:sz w:val="24"/>
              </w:rPr>
            </w:pPr>
            <w:r>
              <w:rPr>
                <w:spacing w:val="-2"/>
                <w:sz w:val="24"/>
              </w:rPr>
              <w:t>42468,6</w:t>
            </w:r>
          </w:p>
        </w:tc>
        <w:tc>
          <w:tcPr>
            <w:tcW w:w="1276" w:type="dxa"/>
          </w:tcPr>
          <w:p>
            <w:pPr>
              <w:pStyle w:val="TableParagraph"/>
              <w:spacing w:line="275" w:lineRule="exact"/>
              <w:ind w:left="12"/>
              <w:jc w:val="center"/>
              <w:rPr>
                <w:sz w:val="24"/>
              </w:rPr>
            </w:pPr>
            <w:r>
              <w:rPr>
                <w:spacing w:val="-5"/>
                <w:sz w:val="24"/>
              </w:rPr>
              <w:t>100</w:t>
            </w:r>
          </w:p>
        </w:tc>
        <w:tc>
          <w:tcPr>
            <w:tcW w:w="1268" w:type="dxa"/>
          </w:tcPr>
          <w:p>
            <w:pPr>
              <w:pStyle w:val="TableParagraph"/>
              <w:spacing w:line="275" w:lineRule="exact"/>
              <w:ind w:left="14"/>
              <w:jc w:val="center"/>
              <w:rPr>
                <w:sz w:val="24"/>
              </w:rPr>
            </w:pPr>
            <w:r>
              <w:rPr>
                <w:sz w:val="24"/>
              </w:rPr>
              <w:t>52 </w:t>
            </w:r>
            <w:r>
              <w:rPr>
                <w:spacing w:val="-2"/>
                <w:sz w:val="24"/>
              </w:rPr>
              <w:t>713,2</w:t>
            </w:r>
          </w:p>
        </w:tc>
        <w:tc>
          <w:tcPr>
            <w:tcW w:w="1288" w:type="dxa"/>
          </w:tcPr>
          <w:p>
            <w:pPr>
              <w:pStyle w:val="TableParagraph"/>
              <w:spacing w:line="275" w:lineRule="exact"/>
              <w:ind w:left="14"/>
              <w:jc w:val="center"/>
              <w:rPr>
                <w:sz w:val="24"/>
              </w:rPr>
            </w:pPr>
            <w:r>
              <w:rPr>
                <w:spacing w:val="-5"/>
                <w:sz w:val="24"/>
              </w:rPr>
              <w:t>100</w:t>
            </w:r>
          </w:p>
        </w:tc>
        <w:tc>
          <w:tcPr>
            <w:tcW w:w="1536" w:type="dxa"/>
          </w:tcPr>
          <w:p>
            <w:pPr>
              <w:pStyle w:val="TableParagraph"/>
              <w:spacing w:line="275" w:lineRule="exact"/>
              <w:ind w:left="12"/>
              <w:jc w:val="center"/>
              <w:rPr>
                <w:sz w:val="24"/>
              </w:rPr>
            </w:pPr>
            <w:r>
              <w:rPr>
                <w:spacing w:val="-2"/>
                <w:sz w:val="24"/>
              </w:rPr>
              <w:t>124,1</w:t>
            </w:r>
          </w:p>
        </w:tc>
      </w:tr>
    </w:tbl>
    <w:p>
      <w:pPr>
        <w:spacing w:before="138"/>
        <w:ind w:left="663" w:right="0" w:firstLine="0"/>
        <w:jc w:val="left"/>
        <w:rPr>
          <w:i/>
          <w:sz w:val="28"/>
        </w:rPr>
      </w:pPr>
      <w:r>
        <w:rPr>
          <w:i/>
          <w:sz w:val="28"/>
        </w:rPr>
        <w:t>Джерело:</w:t>
      </w:r>
      <w:r>
        <w:rPr>
          <w:i/>
          <w:spacing w:val="-5"/>
          <w:sz w:val="28"/>
        </w:rPr>
        <w:t> </w:t>
      </w:r>
      <w:r>
        <w:rPr>
          <w:i/>
          <w:sz w:val="28"/>
        </w:rPr>
        <w:t>складено</w:t>
      </w:r>
      <w:r>
        <w:rPr>
          <w:i/>
          <w:spacing w:val="-3"/>
          <w:sz w:val="28"/>
        </w:rPr>
        <w:t> </w:t>
      </w:r>
      <w:r>
        <w:rPr>
          <w:i/>
          <w:sz w:val="28"/>
        </w:rPr>
        <w:t>автором</w:t>
      </w:r>
      <w:r>
        <w:rPr>
          <w:i/>
          <w:spacing w:val="-4"/>
          <w:sz w:val="28"/>
        </w:rPr>
        <w:t> </w:t>
      </w:r>
      <w:r>
        <w:rPr>
          <w:i/>
          <w:sz w:val="28"/>
        </w:rPr>
        <w:t>на</w:t>
      </w:r>
      <w:r>
        <w:rPr>
          <w:i/>
          <w:spacing w:val="-3"/>
          <w:sz w:val="28"/>
        </w:rPr>
        <w:t> </w:t>
      </w:r>
      <w:r>
        <w:rPr>
          <w:i/>
          <w:sz w:val="28"/>
        </w:rPr>
        <w:t>основі</w:t>
      </w:r>
      <w:r>
        <w:rPr>
          <w:i/>
          <w:spacing w:val="-4"/>
          <w:sz w:val="28"/>
        </w:rPr>
        <w:t> </w:t>
      </w:r>
      <w:r>
        <w:rPr>
          <w:i/>
          <w:sz w:val="28"/>
        </w:rPr>
        <w:t>наданих</w:t>
      </w:r>
      <w:r>
        <w:rPr>
          <w:i/>
          <w:spacing w:val="-4"/>
          <w:sz w:val="28"/>
        </w:rPr>
        <w:t> </w:t>
      </w:r>
      <w:r>
        <w:rPr>
          <w:i/>
          <w:sz w:val="28"/>
        </w:rPr>
        <w:t>звітів</w:t>
      </w:r>
      <w:r>
        <w:rPr>
          <w:i/>
          <w:spacing w:val="-4"/>
          <w:sz w:val="28"/>
        </w:rPr>
        <w:t> </w:t>
      </w:r>
      <w:r>
        <w:rPr>
          <w:i/>
          <w:sz w:val="28"/>
        </w:rPr>
        <w:t>ПП</w:t>
      </w:r>
      <w:r>
        <w:rPr>
          <w:i/>
          <w:spacing w:val="-3"/>
          <w:sz w:val="28"/>
        </w:rPr>
        <w:t> </w:t>
      </w:r>
      <w:r>
        <w:rPr>
          <w:i/>
          <w:spacing w:val="-2"/>
          <w:sz w:val="28"/>
        </w:rPr>
        <w:t>«Маріско».</w:t>
      </w:r>
    </w:p>
    <w:p>
      <w:pPr>
        <w:pStyle w:val="BodyText"/>
        <w:spacing w:line="360" w:lineRule="auto" w:before="275"/>
        <w:ind w:right="722"/>
      </w:pPr>
      <w:r>
        <w:rPr/>
        <w:t>Ще одним чинником, що сприяв зростанню загальної вартості</w:t>
      </w:r>
      <w:r>
        <w:rPr>
          <w:spacing w:val="40"/>
        </w:rPr>
        <w:t> </w:t>
      </w:r>
      <w:r>
        <w:rPr/>
        <w:t>активів, є збільшення оборотних активів на 20,1%, зокрема запасів і дебіторської заборгованості. Це може бути результатом збільшення обсягів виробництва або послуг, які надає підприємство, і відповідно, як вже зазначалось раніше, зростання попиту на їх продукцію чи послуги. І третім фактором, що вірогідно вплинув на зростання грошових ресурсів та їх еквівалентів, є покращення управління ліквідністю підприємства, до прикладу, оптимізація управління оборотними коштами або залучення додаткових фінансових ресурсів за допомогою кредитів або інвестицій. Грошові ресурси та їх еквіваленти зросли на 22,9%, що і свідчить про певний рівень ліквідності підприємства.</w:t>
      </w:r>
    </w:p>
    <w:p>
      <w:pPr>
        <w:pStyle w:val="BodyText"/>
        <w:spacing w:line="360" w:lineRule="auto"/>
        <w:ind w:right="726"/>
      </w:pPr>
      <w:r>
        <w:rPr/>
        <w:t>Враховуючи ці показники, можна зробити висновок, що фінансовий стан ПП «Маріско» покращився протягом досліджуваного періоду, що</w:t>
      </w:r>
      <w:r>
        <w:rPr>
          <w:spacing w:val="40"/>
        </w:rPr>
        <w:t> </w:t>
      </w:r>
      <w:r>
        <w:rPr/>
        <w:t>може</w:t>
      </w:r>
      <w:r>
        <w:rPr>
          <w:spacing w:val="40"/>
        </w:rPr>
        <w:t> </w:t>
      </w:r>
      <w:r>
        <w:rPr/>
        <w:t>бути</w:t>
      </w:r>
      <w:r>
        <w:rPr>
          <w:spacing w:val="40"/>
        </w:rPr>
        <w:t> </w:t>
      </w:r>
      <w:r>
        <w:rPr/>
        <w:t>наслідком</w:t>
      </w:r>
      <w:r>
        <w:rPr>
          <w:spacing w:val="40"/>
        </w:rPr>
        <w:t> </w:t>
      </w:r>
      <w:r>
        <w:rPr/>
        <w:t>успішної</w:t>
      </w:r>
      <w:r>
        <w:rPr>
          <w:spacing w:val="40"/>
        </w:rPr>
        <w:t> </w:t>
      </w:r>
      <w:r>
        <w:rPr/>
        <w:t>стратегії</w:t>
      </w:r>
      <w:r>
        <w:rPr>
          <w:spacing w:val="40"/>
        </w:rPr>
        <w:t> </w:t>
      </w:r>
      <w:r>
        <w:rPr/>
        <w:t>управління</w:t>
      </w:r>
      <w:r>
        <w:rPr>
          <w:spacing w:val="40"/>
        </w:rPr>
        <w:t> </w:t>
      </w:r>
      <w:r>
        <w:rPr/>
        <w:t>активами</w:t>
      </w:r>
      <w:r>
        <w:rPr>
          <w:spacing w:val="40"/>
        </w:rPr>
        <w:t> </w:t>
      </w:r>
      <w:r>
        <w:rPr/>
        <w:t>та</w:t>
      </w:r>
      <w:r>
        <w:rPr>
          <w:spacing w:val="40"/>
        </w:rPr>
        <w:t> </w:t>
      </w:r>
      <w:r>
        <w:rPr/>
        <w:t>загалом</w:t>
      </w:r>
    </w:p>
    <w:p>
      <w:pPr>
        <w:spacing w:after="0" w:line="360" w:lineRule="auto"/>
        <w:sectPr>
          <w:pgSz w:w="11910" w:h="16840"/>
          <w:pgMar w:header="0" w:footer="1154" w:top="1100" w:bottom="1340" w:left="1040" w:right="300"/>
        </w:sectPr>
      </w:pPr>
    </w:p>
    <w:p>
      <w:pPr>
        <w:pStyle w:val="BodyText"/>
        <w:spacing w:line="360" w:lineRule="auto" w:before="77"/>
        <w:ind w:right="720" w:firstLine="0"/>
      </w:pPr>
      <w:r>
        <w:rPr/>
        <w:t>розвитку підприємства і покращення результатів діяльності після нестабільних років. Підприємству вдалось розробити ефективну адаптивну стратегію, використовувались правильні методи адаптивного управління для того щоб зменшити вплив зовнішнього середовища, оптимізувати свої витрати та залучити нові ресурси для розвитку. Зростання фінансових показників свідчить про підвищення прибутковості та ефективності операційної діяльності компанії. Крім того, це може також свідчити про зусилля, що були також спрямовані на вдосконалення внутрішніх процесів, що сприяло підвищенню продуктивності працівників та, відповідно, якості послуг.</w:t>
      </w:r>
      <w:r>
        <w:rPr>
          <w:spacing w:val="70"/>
        </w:rPr>
        <w:t> </w:t>
      </w:r>
      <w:r>
        <w:rPr/>
        <w:t>Також</w:t>
      </w:r>
      <w:r>
        <w:rPr>
          <w:spacing w:val="70"/>
        </w:rPr>
        <w:t> </w:t>
      </w:r>
      <w:r>
        <w:rPr/>
        <w:t>успішна</w:t>
      </w:r>
      <w:r>
        <w:rPr>
          <w:spacing w:val="70"/>
        </w:rPr>
        <w:t> </w:t>
      </w:r>
      <w:r>
        <w:rPr/>
        <w:t>реалізація</w:t>
      </w:r>
      <w:r>
        <w:rPr>
          <w:spacing w:val="70"/>
        </w:rPr>
        <w:t> </w:t>
      </w:r>
      <w:r>
        <w:rPr/>
        <w:t>інвестиційних</w:t>
      </w:r>
      <w:r>
        <w:rPr>
          <w:spacing w:val="70"/>
        </w:rPr>
        <w:t> </w:t>
      </w:r>
      <w:r>
        <w:rPr/>
        <w:t>проектів</w:t>
      </w:r>
      <w:r>
        <w:rPr>
          <w:spacing w:val="70"/>
        </w:rPr>
        <w:t> </w:t>
      </w:r>
      <w:r>
        <w:rPr/>
        <w:t>дозволила</w:t>
      </w:r>
      <w:r>
        <w:rPr>
          <w:spacing w:val="70"/>
        </w:rPr>
        <w:t> </w:t>
      </w:r>
      <w:r>
        <w:rPr/>
        <w:t>ПП</w:t>
      </w:r>
    </w:p>
    <w:p>
      <w:pPr>
        <w:pStyle w:val="BodyText"/>
        <w:spacing w:line="360" w:lineRule="auto"/>
        <w:ind w:right="726" w:firstLine="0"/>
      </w:pPr>
      <w:r>
        <w:rPr/>
        <w:t>«Маріско» трохи стабілізувати свій фінансовий стан та закласти фундамент для подальшого розвитку в майбутньому.</w:t>
      </w:r>
    </w:p>
    <w:p>
      <w:pPr>
        <w:pStyle w:val="BodyText"/>
        <w:spacing w:line="360" w:lineRule="auto"/>
        <w:ind w:right="723"/>
      </w:pPr>
      <w:r>
        <w:rPr/>
        <w:t>Систематичний моніторинг та аналіз ринкових тенденцій дали змогу підприємству своєчасно реагувати на зміни в попиті та коригувати свої пропозиції</w:t>
      </w:r>
      <w:r>
        <w:rPr>
          <w:spacing w:val="-1"/>
        </w:rPr>
        <w:t> </w:t>
      </w:r>
      <w:r>
        <w:rPr/>
        <w:t>відповідно</w:t>
      </w:r>
      <w:r>
        <w:rPr>
          <w:spacing w:val="2"/>
        </w:rPr>
        <w:t> </w:t>
      </w:r>
      <w:r>
        <w:rPr/>
        <w:t>до</w:t>
      </w:r>
      <w:r>
        <w:rPr>
          <w:spacing w:val="2"/>
        </w:rPr>
        <w:t> </w:t>
      </w:r>
      <w:r>
        <w:rPr/>
        <w:t>нових</w:t>
      </w:r>
      <w:r>
        <w:rPr>
          <w:spacing w:val="2"/>
        </w:rPr>
        <w:t> </w:t>
      </w:r>
      <w:r>
        <w:rPr/>
        <w:t>умов</w:t>
      </w:r>
      <w:r>
        <w:rPr>
          <w:spacing w:val="1"/>
        </w:rPr>
        <w:t> </w:t>
      </w:r>
      <w:r>
        <w:rPr/>
        <w:t>середовища.</w:t>
      </w:r>
      <w:r>
        <w:rPr>
          <w:spacing w:val="2"/>
        </w:rPr>
        <w:t> </w:t>
      </w:r>
      <w:r>
        <w:rPr/>
        <w:t>Завдяки</w:t>
      </w:r>
      <w:r>
        <w:rPr>
          <w:spacing w:val="2"/>
        </w:rPr>
        <w:t> </w:t>
      </w:r>
      <w:r>
        <w:rPr/>
        <w:t>цим</w:t>
      </w:r>
      <w:r>
        <w:rPr>
          <w:spacing w:val="2"/>
        </w:rPr>
        <w:t> </w:t>
      </w:r>
      <w:r>
        <w:rPr/>
        <w:t>заходам,</w:t>
      </w:r>
      <w:r>
        <w:rPr>
          <w:spacing w:val="2"/>
        </w:rPr>
        <w:t> </w:t>
      </w:r>
      <w:r>
        <w:rPr>
          <w:spacing w:val="-5"/>
        </w:rPr>
        <w:t>ПП</w:t>
      </w:r>
    </w:p>
    <w:p>
      <w:pPr>
        <w:pStyle w:val="BodyText"/>
        <w:spacing w:line="360" w:lineRule="auto"/>
        <w:ind w:right="724" w:firstLine="0"/>
      </w:pPr>
      <w:r>
        <w:rPr/>
        <w:t>«Маріско» змогло не лише подолати наслідки попередніх нестабільних років, але й вийти на шлях розвитку, демонструючи певне зростання.</w:t>
      </w:r>
    </w:p>
    <w:p>
      <w:pPr>
        <w:pStyle w:val="BodyText"/>
        <w:spacing w:line="360" w:lineRule="auto"/>
        <w:ind w:right="719"/>
      </w:pPr>
      <w:r>
        <w:rPr/>
        <w:t>Далі більш детально можна проаналізувати структуру і відповідно склад активів підприємства для того, щоб визначити його ефективність (табл. 2.6). Аналіз структури та складу активів підприємства відіграє ключову роль у визначенні їх ефективності в випадку проведення фінансового аналізу, бо дозволяє оцінити, як ефективно підприємство використовує свої ресурси та яким чином розподілені його активи між різними напрямками діяльності.</w:t>
      </w:r>
    </w:p>
    <w:p>
      <w:pPr>
        <w:pStyle w:val="BodyText"/>
        <w:spacing w:line="360" w:lineRule="auto"/>
        <w:ind w:right="726"/>
      </w:pPr>
      <w:r>
        <w:rPr/>
        <w:t>Перш за все, аналіз структури активів виступає таким, що допомагає виявити, дослідити та проаналізувати пропорцію між різними видами активів, такими як оборотні та необоротні активи. Проведення такого аналізу важливо для реальної оцінки фінансової стійкості підприємства та загалом його здатності до виробництва продукції або надання послуг. Далі</w:t>
      </w:r>
    </w:p>
    <w:p>
      <w:pPr>
        <w:spacing w:after="0" w:line="360" w:lineRule="auto"/>
        <w:sectPr>
          <w:pgSz w:w="11910" w:h="16840"/>
          <w:pgMar w:header="0" w:footer="1154" w:top="1040" w:bottom="1340" w:left="1040" w:right="300"/>
        </w:sectPr>
      </w:pPr>
    </w:p>
    <w:p>
      <w:pPr>
        <w:pStyle w:val="BodyText"/>
        <w:spacing w:line="360" w:lineRule="auto" w:before="77"/>
        <w:ind w:right="723" w:firstLine="0"/>
      </w:pPr>
      <w:r>
        <w:rPr/>
        <w:t>слід зауважити, що</w:t>
      </w:r>
      <w:r>
        <w:rPr>
          <w:spacing w:val="40"/>
        </w:rPr>
        <w:t> </w:t>
      </w:r>
      <w:r>
        <w:rPr/>
        <w:t>аналіз складу активів дозволяє додатково виявити, які саме ресурси та активи є найбільш важливими та потрібними для успішної діяльності конкретного підприємства, в нашому випадку ПП «Маріско». Це допомагає, відповідно, зорієнтувати управлінські рішення на найоптимальніше використання цих ресурсів в процесі діяльності підприємства та максимізацію їх вартості. Крім того, аналіз структури та складу активів дозволяє виявити можливі ризики та проблеми, що можуть виникнути стосовно управління активами такими як надмірне нагромадження нерухомого майна або недостатнє використання оборотних коштів. Це дозволить підприємству приймати вчасні корективні заходи для оптимізації своєї діяльності та забезпечення стабільності та рентабельності </w:t>
      </w:r>
      <w:r>
        <w:rPr>
          <w:spacing w:val="-4"/>
        </w:rPr>
        <w:t>[4].</w:t>
      </w:r>
    </w:p>
    <w:p>
      <w:pPr>
        <w:spacing w:before="0"/>
        <w:ind w:left="0" w:right="742" w:firstLine="0"/>
        <w:jc w:val="right"/>
        <w:rPr>
          <w:i/>
          <w:sz w:val="28"/>
        </w:rPr>
      </w:pPr>
      <w:r>
        <w:rPr>
          <w:i/>
          <w:sz w:val="28"/>
        </w:rPr>
        <w:t>Таблиця</w:t>
      </w:r>
      <w:r>
        <w:rPr>
          <w:i/>
          <w:spacing w:val="-7"/>
          <w:sz w:val="28"/>
        </w:rPr>
        <w:t> </w:t>
      </w:r>
      <w:r>
        <w:rPr>
          <w:i/>
          <w:spacing w:val="-5"/>
          <w:sz w:val="28"/>
        </w:rPr>
        <w:t>2.6</w:t>
      </w:r>
    </w:p>
    <w:p>
      <w:pPr>
        <w:pStyle w:val="Heading2"/>
        <w:ind w:left="1836"/>
      </w:pPr>
      <w:r>
        <w:rPr/>
        <w:t>Аналіз</w:t>
      </w:r>
      <w:r>
        <w:rPr>
          <w:spacing w:val="-8"/>
        </w:rPr>
        <w:t> </w:t>
      </w:r>
      <w:r>
        <w:rPr/>
        <w:t>показників</w:t>
      </w:r>
      <w:r>
        <w:rPr>
          <w:spacing w:val="-7"/>
        </w:rPr>
        <w:t> </w:t>
      </w:r>
      <w:r>
        <w:rPr/>
        <w:t>ефективності</w:t>
      </w:r>
      <w:r>
        <w:rPr>
          <w:spacing w:val="-7"/>
        </w:rPr>
        <w:t> </w:t>
      </w:r>
      <w:r>
        <w:rPr/>
        <w:t>використання</w:t>
      </w:r>
      <w:r>
        <w:rPr>
          <w:spacing w:val="-6"/>
        </w:rPr>
        <w:t> </w:t>
      </w:r>
      <w:r>
        <w:rPr/>
        <w:t>активів</w:t>
      </w:r>
      <w:r>
        <w:rPr>
          <w:spacing w:val="-7"/>
        </w:rPr>
        <w:t> </w:t>
      </w:r>
      <w:r>
        <w:rPr>
          <w:spacing w:val="-5"/>
        </w:rPr>
        <w:t>ПП</w:t>
      </w:r>
    </w:p>
    <w:p>
      <w:pPr>
        <w:spacing w:before="161"/>
        <w:ind w:left="0" w:right="52" w:firstLine="0"/>
        <w:jc w:val="center"/>
        <w:rPr>
          <w:b/>
          <w:sz w:val="28"/>
        </w:rPr>
      </w:pPr>
      <w:r>
        <w:rPr>
          <w:b/>
          <w:spacing w:val="-2"/>
          <w:sz w:val="28"/>
        </w:rPr>
        <w:t>«Маріско»</w:t>
      </w:r>
    </w:p>
    <w:p>
      <w:pPr>
        <w:pStyle w:val="BodyText"/>
        <w:spacing w:after="1"/>
        <w:ind w:left="0" w:firstLine="0"/>
        <w:jc w:val="left"/>
        <w:rPr>
          <w:b/>
          <w:sz w:val="14"/>
        </w:rPr>
      </w:pPr>
    </w:p>
    <w:tbl>
      <w:tblPr>
        <w:tblW w:w="0" w:type="auto"/>
        <w:jc w:val="left"/>
        <w:tblInd w:w="6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34"/>
        <w:gridCol w:w="4214"/>
        <w:gridCol w:w="1478"/>
        <w:gridCol w:w="1484"/>
        <w:gridCol w:w="1670"/>
      </w:tblGrid>
      <w:tr>
        <w:trPr>
          <w:trHeight w:val="316" w:hRule="atLeast"/>
        </w:trPr>
        <w:tc>
          <w:tcPr>
            <w:tcW w:w="934" w:type="dxa"/>
          </w:tcPr>
          <w:p>
            <w:pPr>
              <w:pStyle w:val="TableParagraph"/>
              <w:spacing w:line="275" w:lineRule="exact"/>
              <w:ind w:left="12"/>
              <w:jc w:val="center"/>
              <w:rPr>
                <w:sz w:val="24"/>
              </w:rPr>
            </w:pPr>
            <w:r>
              <w:rPr>
                <w:sz w:val="24"/>
              </w:rPr>
              <w:t>№</w:t>
            </w:r>
            <w:r>
              <w:rPr>
                <w:spacing w:val="-1"/>
                <w:sz w:val="24"/>
              </w:rPr>
              <w:t> </w:t>
            </w:r>
            <w:r>
              <w:rPr>
                <w:spacing w:val="-5"/>
                <w:sz w:val="24"/>
              </w:rPr>
              <w:t>п/п</w:t>
            </w:r>
          </w:p>
        </w:tc>
        <w:tc>
          <w:tcPr>
            <w:tcW w:w="4214" w:type="dxa"/>
          </w:tcPr>
          <w:p>
            <w:pPr>
              <w:pStyle w:val="TableParagraph"/>
              <w:spacing w:line="275" w:lineRule="exact"/>
              <w:ind w:left="11"/>
              <w:jc w:val="center"/>
              <w:rPr>
                <w:sz w:val="24"/>
              </w:rPr>
            </w:pPr>
            <w:r>
              <w:rPr>
                <w:spacing w:val="-2"/>
                <w:sz w:val="24"/>
              </w:rPr>
              <w:t>Показник</w:t>
            </w:r>
          </w:p>
        </w:tc>
        <w:tc>
          <w:tcPr>
            <w:tcW w:w="1478" w:type="dxa"/>
          </w:tcPr>
          <w:p>
            <w:pPr>
              <w:pStyle w:val="TableParagraph"/>
              <w:spacing w:line="275" w:lineRule="exact"/>
              <w:ind w:left="14"/>
              <w:jc w:val="center"/>
              <w:rPr>
                <w:sz w:val="24"/>
              </w:rPr>
            </w:pPr>
            <w:r>
              <w:rPr>
                <w:sz w:val="24"/>
              </w:rPr>
              <w:t>2022 </w:t>
            </w:r>
            <w:r>
              <w:rPr>
                <w:spacing w:val="-5"/>
                <w:sz w:val="24"/>
              </w:rPr>
              <w:t>рік</w:t>
            </w:r>
          </w:p>
        </w:tc>
        <w:tc>
          <w:tcPr>
            <w:tcW w:w="1484" w:type="dxa"/>
          </w:tcPr>
          <w:p>
            <w:pPr>
              <w:pStyle w:val="TableParagraph"/>
              <w:spacing w:line="275" w:lineRule="exact"/>
              <w:ind w:left="14"/>
              <w:jc w:val="center"/>
              <w:rPr>
                <w:sz w:val="24"/>
              </w:rPr>
            </w:pPr>
            <w:r>
              <w:rPr>
                <w:sz w:val="24"/>
              </w:rPr>
              <w:t>2023 </w:t>
            </w:r>
            <w:r>
              <w:rPr>
                <w:spacing w:val="-5"/>
                <w:sz w:val="24"/>
              </w:rPr>
              <w:t>рік</w:t>
            </w:r>
          </w:p>
        </w:tc>
        <w:tc>
          <w:tcPr>
            <w:tcW w:w="1670" w:type="dxa"/>
          </w:tcPr>
          <w:p>
            <w:pPr>
              <w:pStyle w:val="TableParagraph"/>
              <w:spacing w:line="275" w:lineRule="exact"/>
              <w:ind w:left="14" w:right="4"/>
              <w:jc w:val="center"/>
              <w:rPr>
                <w:sz w:val="24"/>
              </w:rPr>
            </w:pPr>
            <w:r>
              <w:rPr>
                <w:spacing w:val="-2"/>
                <w:sz w:val="24"/>
              </w:rPr>
              <w:t>Відхилення</w:t>
            </w:r>
          </w:p>
        </w:tc>
      </w:tr>
      <w:tr>
        <w:trPr>
          <w:trHeight w:val="633" w:hRule="atLeast"/>
        </w:trPr>
        <w:tc>
          <w:tcPr>
            <w:tcW w:w="6626" w:type="dxa"/>
            <w:gridSpan w:val="3"/>
          </w:tcPr>
          <w:p>
            <w:pPr>
              <w:pStyle w:val="TableParagraph"/>
              <w:ind w:left="469"/>
              <w:rPr>
                <w:sz w:val="24"/>
              </w:rPr>
            </w:pPr>
            <w:r>
              <w:rPr>
                <w:sz w:val="24"/>
              </w:rPr>
              <w:t>1.</w:t>
            </w:r>
            <w:r>
              <w:rPr>
                <w:spacing w:val="25"/>
                <w:sz w:val="24"/>
              </w:rPr>
              <w:t>  </w:t>
            </w:r>
            <w:r>
              <w:rPr>
                <w:sz w:val="24"/>
              </w:rPr>
              <w:t>Показники</w:t>
            </w:r>
            <w:r>
              <w:rPr>
                <w:spacing w:val="-2"/>
                <w:sz w:val="24"/>
              </w:rPr>
              <w:t> </w:t>
            </w:r>
            <w:r>
              <w:rPr>
                <w:sz w:val="24"/>
              </w:rPr>
              <w:t>стану</w:t>
            </w:r>
            <w:r>
              <w:rPr>
                <w:spacing w:val="-3"/>
                <w:sz w:val="24"/>
              </w:rPr>
              <w:t> </w:t>
            </w:r>
            <w:r>
              <w:rPr>
                <w:sz w:val="24"/>
              </w:rPr>
              <w:t>і</w:t>
            </w:r>
            <w:r>
              <w:rPr>
                <w:spacing w:val="-4"/>
                <w:sz w:val="24"/>
              </w:rPr>
              <w:t> </w:t>
            </w:r>
            <w:r>
              <w:rPr>
                <w:sz w:val="24"/>
              </w:rPr>
              <w:t>ефективності</w:t>
            </w:r>
            <w:r>
              <w:rPr>
                <w:spacing w:val="-3"/>
                <w:sz w:val="24"/>
              </w:rPr>
              <w:t> </w:t>
            </w:r>
            <w:r>
              <w:rPr>
                <w:spacing w:val="-2"/>
                <w:sz w:val="24"/>
              </w:rPr>
              <w:t>використання</w:t>
            </w:r>
          </w:p>
          <w:p>
            <w:pPr>
              <w:pStyle w:val="TableParagraph"/>
              <w:spacing w:before="41"/>
              <w:ind w:left="829"/>
              <w:rPr>
                <w:sz w:val="24"/>
              </w:rPr>
            </w:pPr>
            <w:r>
              <w:rPr>
                <w:sz w:val="24"/>
              </w:rPr>
              <w:t>основних </w:t>
            </w:r>
            <w:r>
              <w:rPr>
                <w:spacing w:val="-2"/>
                <w:sz w:val="24"/>
              </w:rPr>
              <w:t>засобів</w:t>
            </w:r>
          </w:p>
        </w:tc>
        <w:tc>
          <w:tcPr>
            <w:tcW w:w="1484" w:type="dxa"/>
          </w:tcPr>
          <w:p>
            <w:pPr>
              <w:pStyle w:val="TableParagraph"/>
              <w:ind w:left="0"/>
              <w:rPr>
                <w:sz w:val="26"/>
              </w:rPr>
            </w:pPr>
          </w:p>
        </w:tc>
        <w:tc>
          <w:tcPr>
            <w:tcW w:w="1670" w:type="dxa"/>
          </w:tcPr>
          <w:p>
            <w:pPr>
              <w:pStyle w:val="TableParagraph"/>
              <w:ind w:left="0"/>
              <w:rPr>
                <w:sz w:val="26"/>
              </w:rPr>
            </w:pPr>
          </w:p>
        </w:tc>
      </w:tr>
      <w:tr>
        <w:trPr>
          <w:trHeight w:val="633" w:hRule="atLeast"/>
        </w:trPr>
        <w:tc>
          <w:tcPr>
            <w:tcW w:w="934" w:type="dxa"/>
          </w:tcPr>
          <w:p>
            <w:pPr>
              <w:pStyle w:val="TableParagraph"/>
              <w:ind w:left="12"/>
              <w:jc w:val="center"/>
              <w:rPr>
                <w:sz w:val="24"/>
              </w:rPr>
            </w:pPr>
            <w:r>
              <w:rPr>
                <w:spacing w:val="-5"/>
                <w:sz w:val="24"/>
              </w:rPr>
              <w:t>1.1</w:t>
            </w:r>
          </w:p>
        </w:tc>
        <w:tc>
          <w:tcPr>
            <w:tcW w:w="4214" w:type="dxa"/>
          </w:tcPr>
          <w:p>
            <w:pPr>
              <w:pStyle w:val="TableParagraph"/>
              <w:ind w:left="108"/>
              <w:rPr>
                <w:sz w:val="24"/>
              </w:rPr>
            </w:pPr>
            <w:r>
              <w:rPr>
                <w:sz w:val="24"/>
              </w:rPr>
              <w:t>Коефіцієнт</w:t>
            </w:r>
            <w:r>
              <w:rPr>
                <w:spacing w:val="-6"/>
                <w:sz w:val="24"/>
              </w:rPr>
              <w:t> </w:t>
            </w:r>
            <w:r>
              <w:rPr>
                <w:sz w:val="24"/>
              </w:rPr>
              <w:t>придатності</w:t>
            </w:r>
            <w:r>
              <w:rPr>
                <w:spacing w:val="-5"/>
                <w:sz w:val="24"/>
              </w:rPr>
              <w:t> </w:t>
            </w:r>
            <w:r>
              <w:rPr>
                <w:spacing w:val="-2"/>
                <w:sz w:val="24"/>
              </w:rPr>
              <w:t>основних</w:t>
            </w:r>
          </w:p>
          <w:p>
            <w:pPr>
              <w:pStyle w:val="TableParagraph"/>
              <w:spacing w:before="41"/>
              <w:ind w:left="108"/>
              <w:rPr>
                <w:sz w:val="24"/>
              </w:rPr>
            </w:pPr>
            <w:r>
              <w:rPr>
                <w:spacing w:val="-2"/>
                <w:sz w:val="24"/>
              </w:rPr>
              <w:t>засобів</w:t>
            </w:r>
          </w:p>
        </w:tc>
        <w:tc>
          <w:tcPr>
            <w:tcW w:w="1478" w:type="dxa"/>
          </w:tcPr>
          <w:p>
            <w:pPr>
              <w:pStyle w:val="TableParagraph"/>
              <w:ind w:left="14"/>
              <w:jc w:val="center"/>
              <w:rPr>
                <w:sz w:val="24"/>
              </w:rPr>
            </w:pPr>
            <w:r>
              <w:rPr>
                <w:spacing w:val="-5"/>
                <w:sz w:val="24"/>
              </w:rPr>
              <w:t>2,6</w:t>
            </w:r>
          </w:p>
        </w:tc>
        <w:tc>
          <w:tcPr>
            <w:tcW w:w="1484" w:type="dxa"/>
          </w:tcPr>
          <w:p>
            <w:pPr>
              <w:pStyle w:val="TableParagraph"/>
              <w:ind w:left="14"/>
              <w:jc w:val="center"/>
              <w:rPr>
                <w:sz w:val="24"/>
              </w:rPr>
            </w:pPr>
            <w:r>
              <w:rPr>
                <w:spacing w:val="-5"/>
                <w:sz w:val="24"/>
              </w:rPr>
              <w:t>2,7</w:t>
            </w:r>
          </w:p>
        </w:tc>
        <w:tc>
          <w:tcPr>
            <w:tcW w:w="1670" w:type="dxa"/>
          </w:tcPr>
          <w:p>
            <w:pPr>
              <w:pStyle w:val="TableParagraph"/>
              <w:ind w:left="14" w:right="1"/>
              <w:jc w:val="center"/>
              <w:rPr>
                <w:sz w:val="24"/>
              </w:rPr>
            </w:pPr>
            <w:r>
              <w:rPr>
                <w:spacing w:val="-4"/>
                <w:sz w:val="24"/>
              </w:rPr>
              <w:t>+0,1</w:t>
            </w:r>
          </w:p>
        </w:tc>
      </w:tr>
      <w:tr>
        <w:trPr>
          <w:trHeight w:val="318" w:hRule="atLeast"/>
        </w:trPr>
        <w:tc>
          <w:tcPr>
            <w:tcW w:w="934" w:type="dxa"/>
          </w:tcPr>
          <w:p>
            <w:pPr>
              <w:pStyle w:val="TableParagraph"/>
              <w:ind w:left="12"/>
              <w:jc w:val="center"/>
              <w:rPr>
                <w:sz w:val="24"/>
              </w:rPr>
            </w:pPr>
            <w:r>
              <w:rPr>
                <w:spacing w:val="-5"/>
                <w:sz w:val="24"/>
              </w:rPr>
              <w:t>1.2</w:t>
            </w:r>
          </w:p>
        </w:tc>
        <w:tc>
          <w:tcPr>
            <w:tcW w:w="4214" w:type="dxa"/>
          </w:tcPr>
          <w:p>
            <w:pPr>
              <w:pStyle w:val="TableParagraph"/>
              <w:ind w:left="108"/>
              <w:rPr>
                <w:sz w:val="24"/>
              </w:rPr>
            </w:pPr>
            <w:r>
              <w:rPr>
                <w:sz w:val="24"/>
              </w:rPr>
              <w:t>Коефіцієнт зносу основних </w:t>
            </w:r>
            <w:r>
              <w:rPr>
                <w:spacing w:val="-2"/>
                <w:sz w:val="24"/>
              </w:rPr>
              <w:t>засобів</w:t>
            </w:r>
          </w:p>
        </w:tc>
        <w:tc>
          <w:tcPr>
            <w:tcW w:w="1478" w:type="dxa"/>
          </w:tcPr>
          <w:p>
            <w:pPr>
              <w:pStyle w:val="TableParagraph"/>
              <w:ind w:left="14"/>
              <w:jc w:val="center"/>
              <w:rPr>
                <w:sz w:val="24"/>
              </w:rPr>
            </w:pPr>
            <w:r>
              <w:rPr>
                <w:spacing w:val="-5"/>
                <w:sz w:val="24"/>
              </w:rPr>
              <w:t>0,4</w:t>
            </w:r>
          </w:p>
        </w:tc>
        <w:tc>
          <w:tcPr>
            <w:tcW w:w="1484" w:type="dxa"/>
          </w:tcPr>
          <w:p>
            <w:pPr>
              <w:pStyle w:val="TableParagraph"/>
              <w:ind w:left="14"/>
              <w:jc w:val="center"/>
              <w:rPr>
                <w:sz w:val="24"/>
              </w:rPr>
            </w:pPr>
            <w:r>
              <w:rPr>
                <w:spacing w:val="-5"/>
                <w:sz w:val="24"/>
              </w:rPr>
              <w:t>0,4</w:t>
            </w:r>
          </w:p>
        </w:tc>
        <w:tc>
          <w:tcPr>
            <w:tcW w:w="1670" w:type="dxa"/>
          </w:tcPr>
          <w:p>
            <w:pPr>
              <w:pStyle w:val="TableParagraph"/>
              <w:ind w:left="14"/>
              <w:jc w:val="center"/>
              <w:rPr>
                <w:sz w:val="24"/>
              </w:rPr>
            </w:pPr>
            <w:r>
              <w:rPr>
                <w:spacing w:val="-10"/>
                <w:sz w:val="24"/>
              </w:rPr>
              <w:t>0</w:t>
            </w:r>
          </w:p>
        </w:tc>
      </w:tr>
      <w:tr>
        <w:trPr>
          <w:trHeight w:val="633" w:hRule="atLeast"/>
        </w:trPr>
        <w:tc>
          <w:tcPr>
            <w:tcW w:w="934" w:type="dxa"/>
          </w:tcPr>
          <w:p>
            <w:pPr>
              <w:pStyle w:val="TableParagraph"/>
              <w:spacing w:line="275" w:lineRule="exact"/>
              <w:ind w:left="12"/>
              <w:jc w:val="center"/>
              <w:rPr>
                <w:sz w:val="24"/>
              </w:rPr>
            </w:pPr>
            <w:r>
              <w:rPr>
                <w:spacing w:val="-5"/>
                <w:sz w:val="24"/>
              </w:rPr>
              <w:t>1.3</w:t>
            </w:r>
          </w:p>
        </w:tc>
        <w:tc>
          <w:tcPr>
            <w:tcW w:w="4214" w:type="dxa"/>
          </w:tcPr>
          <w:p>
            <w:pPr>
              <w:pStyle w:val="TableParagraph"/>
              <w:spacing w:line="275" w:lineRule="exact"/>
              <w:ind w:left="108"/>
              <w:rPr>
                <w:sz w:val="24"/>
              </w:rPr>
            </w:pPr>
            <w:r>
              <w:rPr>
                <w:sz w:val="24"/>
              </w:rPr>
              <w:t>Коефіцієнт</w:t>
            </w:r>
            <w:r>
              <w:rPr>
                <w:spacing w:val="-3"/>
                <w:sz w:val="24"/>
              </w:rPr>
              <w:t> </w:t>
            </w:r>
            <w:r>
              <w:rPr>
                <w:sz w:val="24"/>
              </w:rPr>
              <w:t>майна</w:t>
            </w:r>
            <w:r>
              <w:rPr>
                <w:spacing w:val="-2"/>
                <w:sz w:val="24"/>
              </w:rPr>
              <w:t> виробничого</w:t>
            </w:r>
          </w:p>
          <w:p>
            <w:pPr>
              <w:pStyle w:val="TableParagraph"/>
              <w:spacing w:before="41"/>
              <w:ind w:left="108"/>
              <w:rPr>
                <w:sz w:val="24"/>
              </w:rPr>
            </w:pPr>
            <w:r>
              <w:rPr>
                <w:spacing w:val="-2"/>
                <w:sz w:val="24"/>
              </w:rPr>
              <w:t>призначення</w:t>
            </w:r>
          </w:p>
        </w:tc>
        <w:tc>
          <w:tcPr>
            <w:tcW w:w="1478" w:type="dxa"/>
          </w:tcPr>
          <w:p>
            <w:pPr>
              <w:pStyle w:val="TableParagraph"/>
              <w:spacing w:line="275" w:lineRule="exact"/>
              <w:ind w:left="14"/>
              <w:jc w:val="center"/>
              <w:rPr>
                <w:sz w:val="24"/>
              </w:rPr>
            </w:pPr>
            <w:r>
              <w:rPr>
                <w:spacing w:val="-5"/>
                <w:sz w:val="24"/>
              </w:rPr>
              <w:t>0,3</w:t>
            </w:r>
          </w:p>
        </w:tc>
        <w:tc>
          <w:tcPr>
            <w:tcW w:w="1484" w:type="dxa"/>
          </w:tcPr>
          <w:p>
            <w:pPr>
              <w:pStyle w:val="TableParagraph"/>
              <w:spacing w:line="275" w:lineRule="exact"/>
              <w:ind w:left="14"/>
              <w:jc w:val="center"/>
              <w:rPr>
                <w:sz w:val="24"/>
              </w:rPr>
            </w:pPr>
            <w:r>
              <w:rPr>
                <w:spacing w:val="-5"/>
                <w:sz w:val="24"/>
              </w:rPr>
              <w:t>0,3</w:t>
            </w:r>
          </w:p>
        </w:tc>
        <w:tc>
          <w:tcPr>
            <w:tcW w:w="1670" w:type="dxa"/>
          </w:tcPr>
          <w:p>
            <w:pPr>
              <w:pStyle w:val="TableParagraph"/>
              <w:spacing w:line="275" w:lineRule="exact"/>
              <w:ind w:left="14"/>
              <w:jc w:val="center"/>
              <w:rPr>
                <w:sz w:val="24"/>
              </w:rPr>
            </w:pPr>
            <w:r>
              <w:rPr>
                <w:spacing w:val="-10"/>
                <w:sz w:val="24"/>
              </w:rPr>
              <w:t>0</w:t>
            </w:r>
          </w:p>
        </w:tc>
      </w:tr>
      <w:tr>
        <w:trPr>
          <w:trHeight w:val="316" w:hRule="atLeast"/>
        </w:trPr>
        <w:tc>
          <w:tcPr>
            <w:tcW w:w="934" w:type="dxa"/>
          </w:tcPr>
          <w:p>
            <w:pPr>
              <w:pStyle w:val="TableParagraph"/>
              <w:spacing w:line="275" w:lineRule="exact"/>
              <w:ind w:left="12"/>
              <w:jc w:val="center"/>
              <w:rPr>
                <w:sz w:val="24"/>
              </w:rPr>
            </w:pPr>
            <w:r>
              <w:rPr>
                <w:spacing w:val="-5"/>
                <w:sz w:val="24"/>
              </w:rPr>
              <w:t>1.4</w:t>
            </w:r>
          </w:p>
        </w:tc>
        <w:tc>
          <w:tcPr>
            <w:tcW w:w="4214" w:type="dxa"/>
          </w:tcPr>
          <w:p>
            <w:pPr>
              <w:pStyle w:val="TableParagraph"/>
              <w:spacing w:line="275" w:lineRule="exact"/>
              <w:ind w:left="108"/>
              <w:rPr>
                <w:sz w:val="24"/>
              </w:rPr>
            </w:pPr>
            <w:r>
              <w:rPr>
                <w:spacing w:val="-2"/>
                <w:sz w:val="24"/>
              </w:rPr>
              <w:t>Фондовіддача</w:t>
            </w:r>
          </w:p>
        </w:tc>
        <w:tc>
          <w:tcPr>
            <w:tcW w:w="1478" w:type="dxa"/>
          </w:tcPr>
          <w:p>
            <w:pPr>
              <w:pStyle w:val="TableParagraph"/>
              <w:spacing w:line="275" w:lineRule="exact"/>
              <w:ind w:left="14"/>
              <w:jc w:val="center"/>
              <w:rPr>
                <w:sz w:val="24"/>
              </w:rPr>
            </w:pPr>
            <w:r>
              <w:rPr>
                <w:spacing w:val="-4"/>
                <w:sz w:val="24"/>
              </w:rPr>
              <w:t>31,9</w:t>
            </w:r>
          </w:p>
        </w:tc>
        <w:tc>
          <w:tcPr>
            <w:tcW w:w="1484" w:type="dxa"/>
          </w:tcPr>
          <w:p>
            <w:pPr>
              <w:pStyle w:val="TableParagraph"/>
              <w:spacing w:line="275" w:lineRule="exact"/>
              <w:ind w:left="14"/>
              <w:jc w:val="center"/>
              <w:rPr>
                <w:sz w:val="24"/>
              </w:rPr>
            </w:pPr>
            <w:r>
              <w:rPr>
                <w:spacing w:val="-4"/>
                <w:sz w:val="24"/>
              </w:rPr>
              <w:t>11,9</w:t>
            </w:r>
          </w:p>
        </w:tc>
        <w:tc>
          <w:tcPr>
            <w:tcW w:w="1670" w:type="dxa"/>
          </w:tcPr>
          <w:p>
            <w:pPr>
              <w:pStyle w:val="TableParagraph"/>
              <w:spacing w:line="275" w:lineRule="exact"/>
              <w:ind w:left="14" w:right="1"/>
              <w:jc w:val="center"/>
              <w:rPr>
                <w:sz w:val="24"/>
              </w:rPr>
            </w:pPr>
            <w:r>
              <w:rPr>
                <w:sz w:val="24"/>
              </w:rPr>
              <w:t>-</w:t>
            </w:r>
            <w:r>
              <w:rPr>
                <w:spacing w:val="-5"/>
                <w:sz w:val="24"/>
              </w:rPr>
              <w:t>20</w:t>
            </w:r>
          </w:p>
        </w:tc>
      </w:tr>
      <w:tr>
        <w:trPr>
          <w:trHeight w:val="317" w:hRule="atLeast"/>
        </w:trPr>
        <w:tc>
          <w:tcPr>
            <w:tcW w:w="934" w:type="dxa"/>
          </w:tcPr>
          <w:p>
            <w:pPr>
              <w:pStyle w:val="TableParagraph"/>
              <w:ind w:left="12"/>
              <w:jc w:val="center"/>
              <w:rPr>
                <w:sz w:val="24"/>
              </w:rPr>
            </w:pPr>
            <w:r>
              <w:rPr>
                <w:spacing w:val="-5"/>
                <w:sz w:val="24"/>
              </w:rPr>
              <w:t>1.5</w:t>
            </w:r>
          </w:p>
        </w:tc>
        <w:tc>
          <w:tcPr>
            <w:tcW w:w="4214" w:type="dxa"/>
          </w:tcPr>
          <w:p>
            <w:pPr>
              <w:pStyle w:val="TableParagraph"/>
              <w:ind w:left="108"/>
              <w:rPr>
                <w:sz w:val="24"/>
              </w:rPr>
            </w:pPr>
            <w:r>
              <w:rPr>
                <w:spacing w:val="-2"/>
                <w:sz w:val="24"/>
              </w:rPr>
              <w:t>Фондомісткість</w:t>
            </w:r>
          </w:p>
        </w:tc>
        <w:tc>
          <w:tcPr>
            <w:tcW w:w="1478" w:type="dxa"/>
          </w:tcPr>
          <w:p>
            <w:pPr>
              <w:pStyle w:val="TableParagraph"/>
              <w:ind w:left="14"/>
              <w:jc w:val="center"/>
              <w:rPr>
                <w:sz w:val="24"/>
              </w:rPr>
            </w:pPr>
            <w:r>
              <w:rPr>
                <w:spacing w:val="-4"/>
                <w:sz w:val="24"/>
              </w:rPr>
              <w:t>0,03</w:t>
            </w:r>
          </w:p>
        </w:tc>
        <w:tc>
          <w:tcPr>
            <w:tcW w:w="1484" w:type="dxa"/>
          </w:tcPr>
          <w:p>
            <w:pPr>
              <w:pStyle w:val="TableParagraph"/>
              <w:ind w:left="14"/>
              <w:jc w:val="center"/>
              <w:rPr>
                <w:sz w:val="24"/>
              </w:rPr>
            </w:pPr>
            <w:r>
              <w:rPr>
                <w:spacing w:val="-4"/>
                <w:sz w:val="24"/>
              </w:rPr>
              <w:t>0,08</w:t>
            </w:r>
          </w:p>
        </w:tc>
        <w:tc>
          <w:tcPr>
            <w:tcW w:w="1670" w:type="dxa"/>
          </w:tcPr>
          <w:p>
            <w:pPr>
              <w:pStyle w:val="TableParagraph"/>
              <w:ind w:left="14" w:right="1"/>
              <w:jc w:val="center"/>
              <w:rPr>
                <w:sz w:val="24"/>
              </w:rPr>
            </w:pPr>
            <w:r>
              <w:rPr>
                <w:spacing w:val="-2"/>
                <w:sz w:val="24"/>
              </w:rPr>
              <w:t>+0,05</w:t>
            </w:r>
          </w:p>
        </w:tc>
      </w:tr>
      <w:tr>
        <w:trPr>
          <w:trHeight w:val="316" w:hRule="atLeast"/>
        </w:trPr>
        <w:tc>
          <w:tcPr>
            <w:tcW w:w="6626" w:type="dxa"/>
            <w:gridSpan w:val="3"/>
          </w:tcPr>
          <w:p>
            <w:pPr>
              <w:pStyle w:val="TableParagraph"/>
              <w:spacing w:line="275" w:lineRule="exact"/>
              <w:ind w:left="469"/>
              <w:rPr>
                <w:sz w:val="24"/>
              </w:rPr>
            </w:pPr>
            <w:r>
              <w:rPr>
                <w:sz w:val="24"/>
              </w:rPr>
              <w:t>2.</w:t>
            </w:r>
            <w:r>
              <w:rPr>
                <w:spacing w:val="78"/>
                <w:w w:val="150"/>
                <w:sz w:val="24"/>
              </w:rPr>
              <w:t> </w:t>
            </w:r>
            <w:r>
              <w:rPr>
                <w:sz w:val="24"/>
              </w:rPr>
              <w:t>Ефективність</w:t>
            </w:r>
            <w:r>
              <w:rPr>
                <w:spacing w:val="-4"/>
                <w:sz w:val="24"/>
              </w:rPr>
              <w:t> </w:t>
            </w:r>
            <w:r>
              <w:rPr>
                <w:sz w:val="24"/>
              </w:rPr>
              <w:t>використання</w:t>
            </w:r>
            <w:r>
              <w:rPr>
                <w:spacing w:val="-5"/>
                <w:sz w:val="24"/>
              </w:rPr>
              <w:t> </w:t>
            </w:r>
            <w:r>
              <w:rPr>
                <w:sz w:val="24"/>
              </w:rPr>
              <w:t>оборотних</w:t>
            </w:r>
            <w:r>
              <w:rPr>
                <w:spacing w:val="-3"/>
                <w:sz w:val="24"/>
              </w:rPr>
              <w:t> </w:t>
            </w:r>
            <w:r>
              <w:rPr>
                <w:spacing w:val="-2"/>
                <w:sz w:val="24"/>
              </w:rPr>
              <w:t>активів</w:t>
            </w:r>
          </w:p>
        </w:tc>
        <w:tc>
          <w:tcPr>
            <w:tcW w:w="1484" w:type="dxa"/>
          </w:tcPr>
          <w:p>
            <w:pPr>
              <w:pStyle w:val="TableParagraph"/>
              <w:ind w:left="0"/>
              <w:rPr>
                <w:sz w:val="24"/>
              </w:rPr>
            </w:pPr>
          </w:p>
        </w:tc>
        <w:tc>
          <w:tcPr>
            <w:tcW w:w="1670" w:type="dxa"/>
          </w:tcPr>
          <w:p>
            <w:pPr>
              <w:pStyle w:val="TableParagraph"/>
              <w:ind w:left="0"/>
              <w:rPr>
                <w:sz w:val="24"/>
              </w:rPr>
            </w:pPr>
          </w:p>
        </w:tc>
      </w:tr>
      <w:tr>
        <w:trPr>
          <w:trHeight w:val="318" w:hRule="atLeast"/>
        </w:trPr>
        <w:tc>
          <w:tcPr>
            <w:tcW w:w="934" w:type="dxa"/>
          </w:tcPr>
          <w:p>
            <w:pPr>
              <w:pStyle w:val="TableParagraph"/>
              <w:ind w:left="12"/>
              <w:jc w:val="center"/>
              <w:rPr>
                <w:sz w:val="24"/>
              </w:rPr>
            </w:pPr>
            <w:r>
              <w:rPr>
                <w:spacing w:val="-5"/>
                <w:sz w:val="24"/>
              </w:rPr>
              <w:t>2.1</w:t>
            </w:r>
          </w:p>
        </w:tc>
        <w:tc>
          <w:tcPr>
            <w:tcW w:w="4214" w:type="dxa"/>
          </w:tcPr>
          <w:p>
            <w:pPr>
              <w:pStyle w:val="TableParagraph"/>
              <w:ind w:left="108"/>
              <w:rPr>
                <w:sz w:val="24"/>
              </w:rPr>
            </w:pPr>
            <w:r>
              <w:rPr>
                <w:sz w:val="24"/>
              </w:rPr>
              <w:t>Коефіцієнт</w:t>
            </w:r>
            <w:r>
              <w:rPr>
                <w:spacing w:val="-6"/>
                <w:sz w:val="24"/>
              </w:rPr>
              <w:t> </w:t>
            </w:r>
            <w:r>
              <w:rPr>
                <w:sz w:val="24"/>
              </w:rPr>
              <w:t>мобільності</w:t>
            </w:r>
            <w:r>
              <w:rPr>
                <w:spacing w:val="-5"/>
                <w:sz w:val="24"/>
              </w:rPr>
              <w:t> </w:t>
            </w:r>
            <w:r>
              <w:rPr>
                <w:spacing w:val="-2"/>
                <w:sz w:val="24"/>
              </w:rPr>
              <w:t>майна</w:t>
            </w:r>
          </w:p>
        </w:tc>
        <w:tc>
          <w:tcPr>
            <w:tcW w:w="1478" w:type="dxa"/>
          </w:tcPr>
          <w:p>
            <w:pPr>
              <w:pStyle w:val="TableParagraph"/>
              <w:ind w:left="14"/>
              <w:jc w:val="center"/>
              <w:rPr>
                <w:sz w:val="24"/>
              </w:rPr>
            </w:pPr>
            <w:r>
              <w:rPr>
                <w:spacing w:val="-5"/>
                <w:sz w:val="24"/>
              </w:rPr>
              <w:t>0,9</w:t>
            </w:r>
          </w:p>
        </w:tc>
        <w:tc>
          <w:tcPr>
            <w:tcW w:w="1484" w:type="dxa"/>
          </w:tcPr>
          <w:p>
            <w:pPr>
              <w:pStyle w:val="TableParagraph"/>
              <w:ind w:left="14"/>
              <w:jc w:val="center"/>
              <w:rPr>
                <w:sz w:val="24"/>
              </w:rPr>
            </w:pPr>
            <w:r>
              <w:rPr>
                <w:spacing w:val="-5"/>
                <w:sz w:val="24"/>
              </w:rPr>
              <w:t>0,9</w:t>
            </w:r>
          </w:p>
        </w:tc>
        <w:tc>
          <w:tcPr>
            <w:tcW w:w="1670" w:type="dxa"/>
          </w:tcPr>
          <w:p>
            <w:pPr>
              <w:pStyle w:val="TableParagraph"/>
              <w:ind w:left="14"/>
              <w:jc w:val="center"/>
              <w:rPr>
                <w:sz w:val="24"/>
              </w:rPr>
            </w:pPr>
            <w:r>
              <w:rPr>
                <w:spacing w:val="-10"/>
                <w:sz w:val="24"/>
              </w:rPr>
              <w:t>0</w:t>
            </w:r>
          </w:p>
        </w:tc>
      </w:tr>
      <w:tr>
        <w:trPr>
          <w:trHeight w:val="633" w:hRule="atLeast"/>
        </w:trPr>
        <w:tc>
          <w:tcPr>
            <w:tcW w:w="934" w:type="dxa"/>
          </w:tcPr>
          <w:p>
            <w:pPr>
              <w:pStyle w:val="TableParagraph"/>
              <w:spacing w:line="275" w:lineRule="exact"/>
              <w:ind w:left="12"/>
              <w:jc w:val="center"/>
              <w:rPr>
                <w:sz w:val="24"/>
              </w:rPr>
            </w:pPr>
            <w:r>
              <w:rPr>
                <w:spacing w:val="-5"/>
                <w:sz w:val="24"/>
              </w:rPr>
              <w:t>2.2</w:t>
            </w:r>
          </w:p>
        </w:tc>
        <w:tc>
          <w:tcPr>
            <w:tcW w:w="4214" w:type="dxa"/>
          </w:tcPr>
          <w:p>
            <w:pPr>
              <w:pStyle w:val="TableParagraph"/>
              <w:spacing w:line="275" w:lineRule="exact"/>
              <w:ind w:left="108"/>
              <w:rPr>
                <w:sz w:val="24"/>
              </w:rPr>
            </w:pPr>
            <w:r>
              <w:rPr>
                <w:sz w:val="24"/>
              </w:rPr>
              <w:t>Коефіцієнт</w:t>
            </w:r>
            <w:r>
              <w:rPr>
                <w:spacing w:val="-6"/>
                <w:sz w:val="24"/>
              </w:rPr>
              <w:t> </w:t>
            </w:r>
            <w:r>
              <w:rPr>
                <w:sz w:val="24"/>
              </w:rPr>
              <w:t>мобільності</w:t>
            </w:r>
            <w:r>
              <w:rPr>
                <w:spacing w:val="-5"/>
                <w:sz w:val="24"/>
              </w:rPr>
              <w:t> </w:t>
            </w:r>
            <w:r>
              <w:rPr>
                <w:spacing w:val="-2"/>
                <w:sz w:val="24"/>
              </w:rPr>
              <w:t>оборотних</w:t>
            </w:r>
          </w:p>
          <w:p>
            <w:pPr>
              <w:pStyle w:val="TableParagraph"/>
              <w:spacing w:before="41"/>
              <w:ind w:left="108"/>
              <w:rPr>
                <w:sz w:val="24"/>
              </w:rPr>
            </w:pPr>
            <w:r>
              <w:rPr>
                <w:spacing w:val="-2"/>
                <w:sz w:val="24"/>
              </w:rPr>
              <w:t>активів</w:t>
            </w:r>
          </w:p>
        </w:tc>
        <w:tc>
          <w:tcPr>
            <w:tcW w:w="1478" w:type="dxa"/>
          </w:tcPr>
          <w:p>
            <w:pPr>
              <w:pStyle w:val="TableParagraph"/>
              <w:spacing w:line="275" w:lineRule="exact"/>
              <w:ind w:left="14"/>
              <w:jc w:val="center"/>
              <w:rPr>
                <w:sz w:val="24"/>
              </w:rPr>
            </w:pPr>
            <w:r>
              <w:rPr>
                <w:spacing w:val="-5"/>
                <w:sz w:val="24"/>
              </w:rPr>
              <w:t>0,9</w:t>
            </w:r>
          </w:p>
        </w:tc>
        <w:tc>
          <w:tcPr>
            <w:tcW w:w="1484" w:type="dxa"/>
          </w:tcPr>
          <w:p>
            <w:pPr>
              <w:pStyle w:val="TableParagraph"/>
              <w:spacing w:line="275" w:lineRule="exact"/>
              <w:ind w:left="14"/>
              <w:jc w:val="center"/>
              <w:rPr>
                <w:sz w:val="24"/>
              </w:rPr>
            </w:pPr>
            <w:r>
              <w:rPr>
                <w:spacing w:val="-5"/>
                <w:sz w:val="24"/>
              </w:rPr>
              <w:t>0,9</w:t>
            </w:r>
          </w:p>
        </w:tc>
        <w:tc>
          <w:tcPr>
            <w:tcW w:w="1670" w:type="dxa"/>
          </w:tcPr>
          <w:p>
            <w:pPr>
              <w:pStyle w:val="TableParagraph"/>
              <w:spacing w:line="275" w:lineRule="exact"/>
              <w:ind w:left="14"/>
              <w:jc w:val="center"/>
              <w:rPr>
                <w:sz w:val="24"/>
              </w:rPr>
            </w:pPr>
            <w:r>
              <w:rPr>
                <w:spacing w:val="-10"/>
                <w:sz w:val="24"/>
              </w:rPr>
              <w:t>0</w:t>
            </w:r>
          </w:p>
        </w:tc>
      </w:tr>
      <w:tr>
        <w:trPr>
          <w:trHeight w:val="316" w:hRule="atLeast"/>
        </w:trPr>
        <w:tc>
          <w:tcPr>
            <w:tcW w:w="6626" w:type="dxa"/>
            <w:gridSpan w:val="3"/>
          </w:tcPr>
          <w:p>
            <w:pPr>
              <w:pStyle w:val="TableParagraph"/>
              <w:spacing w:line="275" w:lineRule="exact"/>
              <w:ind w:left="469"/>
              <w:rPr>
                <w:sz w:val="24"/>
              </w:rPr>
            </w:pPr>
            <w:r>
              <w:rPr>
                <w:sz w:val="24"/>
              </w:rPr>
              <w:t>3.</w:t>
            </w:r>
            <w:r>
              <w:rPr>
                <w:spacing w:val="76"/>
                <w:w w:val="150"/>
                <w:sz w:val="24"/>
              </w:rPr>
              <w:t> </w:t>
            </w:r>
            <w:r>
              <w:rPr>
                <w:sz w:val="24"/>
              </w:rPr>
              <w:t>Ефективність</w:t>
            </w:r>
            <w:r>
              <w:rPr>
                <w:spacing w:val="-5"/>
                <w:sz w:val="24"/>
              </w:rPr>
              <w:t> </w:t>
            </w:r>
            <w:r>
              <w:rPr>
                <w:sz w:val="24"/>
              </w:rPr>
              <w:t>використання</w:t>
            </w:r>
            <w:r>
              <w:rPr>
                <w:spacing w:val="-5"/>
                <w:sz w:val="24"/>
              </w:rPr>
              <w:t> </w:t>
            </w:r>
            <w:r>
              <w:rPr>
                <w:spacing w:val="-2"/>
                <w:sz w:val="24"/>
              </w:rPr>
              <w:t>майна</w:t>
            </w:r>
          </w:p>
        </w:tc>
        <w:tc>
          <w:tcPr>
            <w:tcW w:w="1484" w:type="dxa"/>
          </w:tcPr>
          <w:p>
            <w:pPr>
              <w:pStyle w:val="TableParagraph"/>
              <w:ind w:left="0"/>
              <w:rPr>
                <w:sz w:val="24"/>
              </w:rPr>
            </w:pPr>
          </w:p>
        </w:tc>
        <w:tc>
          <w:tcPr>
            <w:tcW w:w="1670" w:type="dxa"/>
          </w:tcPr>
          <w:p>
            <w:pPr>
              <w:pStyle w:val="TableParagraph"/>
              <w:ind w:left="0"/>
              <w:rPr>
                <w:sz w:val="24"/>
              </w:rPr>
            </w:pPr>
          </w:p>
        </w:tc>
      </w:tr>
      <w:tr>
        <w:trPr>
          <w:trHeight w:val="318" w:hRule="atLeast"/>
        </w:trPr>
        <w:tc>
          <w:tcPr>
            <w:tcW w:w="934" w:type="dxa"/>
          </w:tcPr>
          <w:p>
            <w:pPr>
              <w:pStyle w:val="TableParagraph"/>
              <w:ind w:left="12"/>
              <w:jc w:val="center"/>
              <w:rPr>
                <w:sz w:val="24"/>
              </w:rPr>
            </w:pPr>
            <w:r>
              <w:rPr>
                <w:spacing w:val="-5"/>
                <w:sz w:val="24"/>
              </w:rPr>
              <w:t>3.1</w:t>
            </w:r>
          </w:p>
        </w:tc>
        <w:tc>
          <w:tcPr>
            <w:tcW w:w="4214" w:type="dxa"/>
          </w:tcPr>
          <w:p>
            <w:pPr>
              <w:pStyle w:val="TableParagraph"/>
              <w:ind w:left="108"/>
              <w:rPr>
                <w:sz w:val="24"/>
              </w:rPr>
            </w:pPr>
            <w:r>
              <w:rPr>
                <w:sz w:val="24"/>
              </w:rPr>
              <w:t>Коефіцієнт </w:t>
            </w:r>
            <w:r>
              <w:rPr>
                <w:spacing w:val="-2"/>
                <w:sz w:val="24"/>
              </w:rPr>
              <w:t>постійності</w:t>
            </w:r>
          </w:p>
        </w:tc>
        <w:tc>
          <w:tcPr>
            <w:tcW w:w="1478" w:type="dxa"/>
          </w:tcPr>
          <w:p>
            <w:pPr>
              <w:pStyle w:val="TableParagraph"/>
              <w:ind w:left="14"/>
              <w:jc w:val="center"/>
              <w:rPr>
                <w:sz w:val="24"/>
              </w:rPr>
            </w:pPr>
            <w:r>
              <w:rPr>
                <w:spacing w:val="-5"/>
                <w:sz w:val="24"/>
              </w:rPr>
              <w:t>0,1</w:t>
            </w:r>
          </w:p>
        </w:tc>
        <w:tc>
          <w:tcPr>
            <w:tcW w:w="1484" w:type="dxa"/>
          </w:tcPr>
          <w:p>
            <w:pPr>
              <w:pStyle w:val="TableParagraph"/>
              <w:ind w:left="14"/>
              <w:jc w:val="center"/>
              <w:rPr>
                <w:sz w:val="24"/>
              </w:rPr>
            </w:pPr>
            <w:r>
              <w:rPr>
                <w:spacing w:val="-5"/>
                <w:sz w:val="24"/>
              </w:rPr>
              <w:t>0,1</w:t>
            </w:r>
          </w:p>
        </w:tc>
        <w:tc>
          <w:tcPr>
            <w:tcW w:w="1670" w:type="dxa"/>
          </w:tcPr>
          <w:p>
            <w:pPr>
              <w:pStyle w:val="TableParagraph"/>
              <w:ind w:left="14"/>
              <w:jc w:val="center"/>
              <w:rPr>
                <w:sz w:val="24"/>
              </w:rPr>
            </w:pPr>
            <w:r>
              <w:rPr>
                <w:spacing w:val="-10"/>
                <w:sz w:val="24"/>
              </w:rPr>
              <w:t>0</w:t>
            </w:r>
          </w:p>
        </w:tc>
      </w:tr>
      <w:tr>
        <w:trPr>
          <w:trHeight w:val="633" w:hRule="atLeast"/>
        </w:trPr>
        <w:tc>
          <w:tcPr>
            <w:tcW w:w="934" w:type="dxa"/>
          </w:tcPr>
          <w:p>
            <w:pPr>
              <w:pStyle w:val="TableParagraph"/>
              <w:spacing w:line="275" w:lineRule="exact"/>
              <w:ind w:left="12"/>
              <w:jc w:val="center"/>
              <w:rPr>
                <w:sz w:val="24"/>
              </w:rPr>
            </w:pPr>
            <w:r>
              <w:rPr>
                <w:spacing w:val="-5"/>
                <w:sz w:val="24"/>
              </w:rPr>
              <w:t>3.2</w:t>
            </w:r>
          </w:p>
        </w:tc>
        <w:tc>
          <w:tcPr>
            <w:tcW w:w="4214" w:type="dxa"/>
          </w:tcPr>
          <w:p>
            <w:pPr>
              <w:pStyle w:val="TableParagraph"/>
              <w:spacing w:line="275" w:lineRule="exact"/>
              <w:ind w:left="108"/>
              <w:rPr>
                <w:sz w:val="24"/>
              </w:rPr>
            </w:pPr>
            <w:r>
              <w:rPr>
                <w:sz w:val="24"/>
              </w:rPr>
              <w:t>Коефіцієнт</w:t>
            </w:r>
            <w:r>
              <w:rPr>
                <w:spacing w:val="-7"/>
                <w:sz w:val="24"/>
              </w:rPr>
              <w:t> </w:t>
            </w:r>
            <w:r>
              <w:rPr>
                <w:sz w:val="24"/>
              </w:rPr>
              <w:t>співвідношення</w:t>
            </w:r>
            <w:r>
              <w:rPr>
                <w:spacing w:val="-7"/>
                <w:sz w:val="24"/>
              </w:rPr>
              <w:t> </w:t>
            </w:r>
            <w:r>
              <w:rPr>
                <w:spacing w:val="-2"/>
                <w:sz w:val="24"/>
              </w:rPr>
              <w:t>оборотних</w:t>
            </w:r>
          </w:p>
          <w:p>
            <w:pPr>
              <w:pStyle w:val="TableParagraph"/>
              <w:spacing w:before="41"/>
              <w:ind w:left="108"/>
              <w:rPr>
                <w:sz w:val="24"/>
              </w:rPr>
            </w:pPr>
            <w:r>
              <w:rPr>
                <w:sz w:val="24"/>
              </w:rPr>
              <w:t>і</w:t>
            </w:r>
            <w:r>
              <w:rPr>
                <w:spacing w:val="-1"/>
                <w:sz w:val="24"/>
              </w:rPr>
              <w:t> </w:t>
            </w:r>
            <w:r>
              <w:rPr>
                <w:sz w:val="24"/>
              </w:rPr>
              <w:t>необоротних </w:t>
            </w:r>
            <w:r>
              <w:rPr>
                <w:spacing w:val="-2"/>
                <w:sz w:val="24"/>
              </w:rPr>
              <w:t>активів</w:t>
            </w:r>
          </w:p>
        </w:tc>
        <w:tc>
          <w:tcPr>
            <w:tcW w:w="1478" w:type="dxa"/>
          </w:tcPr>
          <w:p>
            <w:pPr>
              <w:pStyle w:val="TableParagraph"/>
              <w:spacing w:line="275" w:lineRule="exact"/>
              <w:ind w:left="14"/>
              <w:jc w:val="center"/>
              <w:rPr>
                <w:sz w:val="24"/>
              </w:rPr>
            </w:pPr>
            <w:r>
              <w:rPr>
                <w:spacing w:val="-5"/>
                <w:sz w:val="24"/>
              </w:rPr>
              <w:t>9,3</w:t>
            </w:r>
          </w:p>
        </w:tc>
        <w:tc>
          <w:tcPr>
            <w:tcW w:w="1484" w:type="dxa"/>
          </w:tcPr>
          <w:p>
            <w:pPr>
              <w:pStyle w:val="TableParagraph"/>
              <w:spacing w:line="275" w:lineRule="exact"/>
              <w:ind w:left="14"/>
              <w:jc w:val="center"/>
              <w:rPr>
                <w:sz w:val="24"/>
              </w:rPr>
            </w:pPr>
            <w:r>
              <w:rPr>
                <w:spacing w:val="-5"/>
                <w:sz w:val="24"/>
              </w:rPr>
              <w:t>7,2</w:t>
            </w:r>
          </w:p>
        </w:tc>
        <w:tc>
          <w:tcPr>
            <w:tcW w:w="1670" w:type="dxa"/>
          </w:tcPr>
          <w:p>
            <w:pPr>
              <w:pStyle w:val="TableParagraph"/>
              <w:spacing w:line="275" w:lineRule="exact"/>
              <w:ind w:left="14" w:right="1"/>
              <w:jc w:val="center"/>
              <w:rPr>
                <w:sz w:val="24"/>
              </w:rPr>
            </w:pPr>
            <w:r>
              <w:rPr>
                <w:sz w:val="24"/>
              </w:rPr>
              <w:t>-</w:t>
            </w:r>
            <w:r>
              <w:rPr>
                <w:spacing w:val="-5"/>
                <w:sz w:val="24"/>
              </w:rPr>
              <w:t>2,1</w:t>
            </w:r>
          </w:p>
        </w:tc>
      </w:tr>
      <w:tr>
        <w:trPr>
          <w:trHeight w:val="315" w:hRule="atLeast"/>
        </w:trPr>
        <w:tc>
          <w:tcPr>
            <w:tcW w:w="934" w:type="dxa"/>
          </w:tcPr>
          <w:p>
            <w:pPr>
              <w:pStyle w:val="TableParagraph"/>
              <w:spacing w:line="275" w:lineRule="exact"/>
              <w:ind w:left="12"/>
              <w:jc w:val="center"/>
              <w:rPr>
                <w:sz w:val="24"/>
              </w:rPr>
            </w:pPr>
            <w:r>
              <w:rPr>
                <w:spacing w:val="-5"/>
                <w:sz w:val="24"/>
              </w:rPr>
              <w:t>3.3</w:t>
            </w:r>
          </w:p>
        </w:tc>
        <w:tc>
          <w:tcPr>
            <w:tcW w:w="4214" w:type="dxa"/>
          </w:tcPr>
          <w:p>
            <w:pPr>
              <w:pStyle w:val="TableParagraph"/>
              <w:spacing w:line="275" w:lineRule="exact"/>
              <w:ind w:left="108"/>
              <w:rPr>
                <w:sz w:val="24"/>
              </w:rPr>
            </w:pPr>
            <w:r>
              <w:rPr>
                <w:sz w:val="24"/>
              </w:rPr>
              <w:t>Індекс</w:t>
            </w:r>
            <w:r>
              <w:rPr>
                <w:spacing w:val="-4"/>
                <w:sz w:val="24"/>
              </w:rPr>
              <w:t> </w:t>
            </w:r>
            <w:r>
              <w:rPr>
                <w:sz w:val="24"/>
              </w:rPr>
              <w:t>постійного</w:t>
            </w:r>
            <w:r>
              <w:rPr>
                <w:spacing w:val="-2"/>
                <w:sz w:val="24"/>
              </w:rPr>
              <w:t> активу</w:t>
            </w:r>
          </w:p>
        </w:tc>
        <w:tc>
          <w:tcPr>
            <w:tcW w:w="1478" w:type="dxa"/>
          </w:tcPr>
          <w:p>
            <w:pPr>
              <w:pStyle w:val="TableParagraph"/>
              <w:spacing w:line="275" w:lineRule="exact"/>
              <w:ind w:left="14"/>
              <w:jc w:val="center"/>
              <w:rPr>
                <w:sz w:val="24"/>
              </w:rPr>
            </w:pPr>
            <w:r>
              <w:rPr>
                <w:spacing w:val="-5"/>
                <w:sz w:val="24"/>
              </w:rPr>
              <w:t>0,4</w:t>
            </w:r>
          </w:p>
        </w:tc>
        <w:tc>
          <w:tcPr>
            <w:tcW w:w="1484" w:type="dxa"/>
          </w:tcPr>
          <w:p>
            <w:pPr>
              <w:pStyle w:val="TableParagraph"/>
              <w:spacing w:line="275" w:lineRule="exact"/>
              <w:ind w:left="14"/>
              <w:jc w:val="center"/>
              <w:rPr>
                <w:sz w:val="24"/>
              </w:rPr>
            </w:pPr>
            <w:r>
              <w:rPr>
                <w:spacing w:val="-5"/>
                <w:sz w:val="24"/>
              </w:rPr>
              <w:t>0,5</w:t>
            </w:r>
          </w:p>
        </w:tc>
        <w:tc>
          <w:tcPr>
            <w:tcW w:w="1670" w:type="dxa"/>
          </w:tcPr>
          <w:p>
            <w:pPr>
              <w:pStyle w:val="TableParagraph"/>
              <w:spacing w:line="275" w:lineRule="exact"/>
              <w:ind w:left="14" w:right="1"/>
              <w:jc w:val="center"/>
              <w:rPr>
                <w:sz w:val="24"/>
              </w:rPr>
            </w:pPr>
            <w:r>
              <w:rPr>
                <w:spacing w:val="-4"/>
                <w:sz w:val="24"/>
              </w:rPr>
              <w:t>+0,1</w:t>
            </w:r>
          </w:p>
        </w:tc>
      </w:tr>
    </w:tbl>
    <w:p>
      <w:pPr>
        <w:spacing w:before="121"/>
        <w:ind w:left="663" w:right="0" w:firstLine="0"/>
        <w:jc w:val="left"/>
        <w:rPr>
          <w:i/>
          <w:sz w:val="28"/>
        </w:rPr>
      </w:pPr>
      <w:r>
        <w:rPr>
          <w:i/>
          <w:sz w:val="28"/>
        </w:rPr>
        <w:t>Джерело:</w:t>
      </w:r>
      <w:r>
        <w:rPr>
          <w:i/>
          <w:spacing w:val="-5"/>
          <w:sz w:val="28"/>
        </w:rPr>
        <w:t> </w:t>
      </w:r>
      <w:r>
        <w:rPr>
          <w:i/>
          <w:sz w:val="28"/>
        </w:rPr>
        <w:t>складено</w:t>
      </w:r>
      <w:r>
        <w:rPr>
          <w:i/>
          <w:spacing w:val="-3"/>
          <w:sz w:val="28"/>
        </w:rPr>
        <w:t> </w:t>
      </w:r>
      <w:r>
        <w:rPr>
          <w:i/>
          <w:sz w:val="28"/>
        </w:rPr>
        <w:t>автором</w:t>
      </w:r>
      <w:r>
        <w:rPr>
          <w:i/>
          <w:spacing w:val="-4"/>
          <w:sz w:val="28"/>
        </w:rPr>
        <w:t> </w:t>
      </w:r>
      <w:r>
        <w:rPr>
          <w:i/>
          <w:sz w:val="28"/>
        </w:rPr>
        <w:t>на</w:t>
      </w:r>
      <w:r>
        <w:rPr>
          <w:i/>
          <w:spacing w:val="-3"/>
          <w:sz w:val="28"/>
        </w:rPr>
        <w:t> </w:t>
      </w:r>
      <w:r>
        <w:rPr>
          <w:i/>
          <w:sz w:val="28"/>
        </w:rPr>
        <w:t>основі</w:t>
      </w:r>
      <w:r>
        <w:rPr>
          <w:i/>
          <w:spacing w:val="-4"/>
          <w:sz w:val="28"/>
        </w:rPr>
        <w:t> </w:t>
      </w:r>
      <w:r>
        <w:rPr>
          <w:i/>
          <w:sz w:val="28"/>
        </w:rPr>
        <w:t>наданих</w:t>
      </w:r>
      <w:r>
        <w:rPr>
          <w:i/>
          <w:spacing w:val="-4"/>
          <w:sz w:val="28"/>
        </w:rPr>
        <w:t> </w:t>
      </w:r>
      <w:r>
        <w:rPr>
          <w:i/>
          <w:sz w:val="28"/>
        </w:rPr>
        <w:t>звітів</w:t>
      </w:r>
      <w:r>
        <w:rPr>
          <w:i/>
          <w:spacing w:val="-4"/>
          <w:sz w:val="28"/>
        </w:rPr>
        <w:t> </w:t>
      </w:r>
      <w:r>
        <w:rPr>
          <w:i/>
          <w:sz w:val="28"/>
        </w:rPr>
        <w:t>ПП</w:t>
      </w:r>
      <w:r>
        <w:rPr>
          <w:i/>
          <w:spacing w:val="-3"/>
          <w:sz w:val="28"/>
        </w:rPr>
        <w:t> </w:t>
      </w:r>
      <w:r>
        <w:rPr>
          <w:i/>
          <w:spacing w:val="-2"/>
          <w:sz w:val="28"/>
        </w:rPr>
        <w:t>«Маріско».</w:t>
      </w:r>
    </w:p>
    <w:p>
      <w:pPr>
        <w:spacing w:after="0"/>
        <w:jc w:val="left"/>
        <w:rPr>
          <w:sz w:val="28"/>
        </w:rPr>
        <w:sectPr>
          <w:pgSz w:w="11910" w:h="16840"/>
          <w:pgMar w:header="0" w:footer="1154" w:top="1040" w:bottom="1340" w:left="1040" w:right="300"/>
        </w:sectPr>
      </w:pPr>
    </w:p>
    <w:p>
      <w:pPr>
        <w:pStyle w:val="BodyText"/>
        <w:spacing w:line="360" w:lineRule="auto" w:before="77"/>
        <w:ind w:right="725"/>
      </w:pPr>
      <w:r>
        <w:rPr/>
        <w:t>Аналізуючи показники ефективності використання активів ПП "Маріско" за 2022 та 2023 роки, можна розглянути деякі ключові аспекти. Такі як збільшення коефіцієнта придатності основних засобів на 0,1, що свідчить про певний позитивні тенденції у використанні активів. Однак, значний спад</w:t>
      </w:r>
      <w:r>
        <w:rPr>
          <w:spacing w:val="40"/>
        </w:rPr>
        <w:t> </w:t>
      </w:r>
      <w:r>
        <w:rPr/>
        <w:t>показнику фондовіддачі на 20 може вказувати на можливі проблеми з ефективним управлінням основними засобами та їх використанням для досягнення фінансових цілей підприємства.</w:t>
      </w:r>
    </w:p>
    <w:p>
      <w:pPr>
        <w:pStyle w:val="BodyText"/>
        <w:spacing w:line="360" w:lineRule="auto"/>
        <w:ind w:right="725"/>
      </w:pPr>
      <w:r>
        <w:rPr/>
        <w:t>Стабільність коефіцієнта майна виробничого призначення та коефіцієнта мобільності майна засвідчує про збереження функціонального призначення активів та їх здатності до використання для виробничих цілей. Однак важливо звернути увагу на збалансованість між ефективним використанням основних та оборотних засобів.</w:t>
      </w:r>
    </w:p>
    <w:p>
      <w:pPr>
        <w:pStyle w:val="BodyText"/>
        <w:spacing w:line="360" w:lineRule="auto"/>
        <w:ind w:right="726"/>
      </w:pPr>
      <w:r>
        <w:rPr/>
        <w:t>Щодо оборотних активів, зменшення коефіцієнта співвідношення оборотних і необоротних активів на 2,1 може свідчити про можливі зміни в стратегії використання активів підприємства. Це може бути результатом перегляду пріоритетів у використанні ресурсів або зміни у виробничому </w:t>
      </w:r>
      <w:r>
        <w:rPr>
          <w:spacing w:val="-2"/>
        </w:rPr>
        <w:t>процесі.</w:t>
      </w:r>
    </w:p>
    <w:p>
      <w:pPr>
        <w:pStyle w:val="BodyText"/>
        <w:spacing w:line="360" w:lineRule="auto"/>
        <w:ind w:right="721"/>
      </w:pPr>
      <w:r>
        <w:rPr/>
        <w:t>Загалом, важливо продовжувати постійно вести моніторинг та аналіз ефективності використання активів, щоб забезпечувати нагляд за стабільним та стійким розвитком підприємства в майбутньому.</w:t>
      </w:r>
    </w:p>
    <w:p>
      <w:pPr>
        <w:pStyle w:val="BodyText"/>
        <w:spacing w:line="360" w:lineRule="auto"/>
        <w:ind w:right="724"/>
      </w:pPr>
      <w:r>
        <w:rPr/>
        <w:t>Одним з важливих чинників розгляду фінансового аналізу підприємства є проведення аналізу капіталу підприємства (табл. 2.7). Капітал підприємства використовується і вкладається для того щоб підприємство могло здійснювати свою господарську діяльність: вкладатись в виробництво, маркетинг та просто покривати свої поточні витрати.</w:t>
      </w:r>
    </w:p>
    <w:p>
      <w:pPr>
        <w:pStyle w:val="BodyText"/>
        <w:spacing w:line="360" w:lineRule="auto" w:before="1"/>
        <w:ind w:right="722"/>
      </w:pPr>
      <w:r>
        <w:rPr/>
        <w:t>Аналіз капіталу підприємства відіграє важливу роль у фінансовому аналізі з кількох причин. По-перше, структура капіталу визначає фінансову стійкість підприємства. Це важливо для оцінки його здатності витримати фінансові</w:t>
      </w:r>
      <w:r>
        <w:rPr>
          <w:spacing w:val="78"/>
        </w:rPr>
        <w:t>  </w:t>
      </w:r>
      <w:r>
        <w:rPr/>
        <w:t>труднощі</w:t>
      </w:r>
      <w:r>
        <w:rPr>
          <w:spacing w:val="78"/>
        </w:rPr>
        <w:t>  </w:t>
      </w:r>
      <w:r>
        <w:rPr/>
        <w:t>та</w:t>
      </w:r>
      <w:r>
        <w:rPr>
          <w:spacing w:val="78"/>
        </w:rPr>
        <w:t>  </w:t>
      </w:r>
      <w:r>
        <w:rPr/>
        <w:t>несприятливі</w:t>
      </w:r>
      <w:r>
        <w:rPr>
          <w:spacing w:val="78"/>
        </w:rPr>
        <w:t>  </w:t>
      </w:r>
      <w:r>
        <w:rPr/>
        <w:t>зовнішні</w:t>
      </w:r>
      <w:r>
        <w:rPr>
          <w:spacing w:val="78"/>
        </w:rPr>
        <w:t>  </w:t>
      </w:r>
      <w:r>
        <w:rPr/>
        <w:t>умови.</w:t>
      </w:r>
      <w:r>
        <w:rPr>
          <w:spacing w:val="78"/>
        </w:rPr>
        <w:t>  </w:t>
      </w:r>
      <w:r>
        <w:rPr/>
        <w:t>Наприклад,</w:t>
      </w:r>
    </w:p>
    <w:p>
      <w:pPr>
        <w:spacing w:after="0" w:line="360" w:lineRule="auto"/>
        <w:sectPr>
          <w:pgSz w:w="11910" w:h="16840"/>
          <w:pgMar w:header="0" w:footer="1154" w:top="1040" w:bottom="1340" w:left="1040" w:right="300"/>
        </w:sectPr>
      </w:pPr>
    </w:p>
    <w:p>
      <w:pPr>
        <w:pStyle w:val="BodyText"/>
        <w:spacing w:line="360" w:lineRule="auto" w:before="77"/>
        <w:ind w:right="728" w:firstLine="0"/>
      </w:pPr>
      <w:r>
        <w:rPr/>
        <w:t>підприємство з великою часткою власних коштів у своєму капіталі може мати більшу стійкість до фінансових труднощів, оскільки воно не так сильно залежить від зовнішнього фінансування.</w:t>
      </w:r>
    </w:p>
    <w:p>
      <w:pPr>
        <w:pStyle w:val="BodyText"/>
        <w:spacing w:line="360" w:lineRule="auto"/>
        <w:ind w:right="720"/>
      </w:pPr>
      <w:r>
        <w:rPr/>
        <w:t>По-друге, аналіз капіталу допомагає визначити оптимальну структуру фінансування для підприємства. Це дозволяє уникнути перевищення обсягу боргових зобов'язань, що може призвести до проблем з погашенням заборгованостей та збільшенням фінансових витрат.</w:t>
      </w:r>
    </w:p>
    <w:p>
      <w:pPr>
        <w:pStyle w:val="BodyText"/>
        <w:spacing w:line="360" w:lineRule="auto"/>
        <w:ind w:right="724"/>
      </w:pPr>
      <w:r>
        <w:rPr/>
        <w:t>Крім того, аналіз капіталу вказує на потенційні ризики, пов'язані з використанням певних джерел фінансування. Наприклад, висока залежність від зовнішніх джерел фінансування може підвищити ризик неспроможності підприємства виконати свої фінансові зобов'язання у разі погіршення фінансової ситуації, тобто фінансової кризи.</w:t>
      </w:r>
    </w:p>
    <w:p>
      <w:pPr>
        <w:pStyle w:val="BodyText"/>
        <w:spacing w:line="360" w:lineRule="auto"/>
        <w:ind w:right="722"/>
      </w:pPr>
      <w:r>
        <w:rPr/>
        <w:t>Отже, аналіз капіталу допомагає зрозуміти фінансову стійкість підприємства, визначити оптимальну стратегію фінансування та виявити потенційні ризики, що можуть виникнути у зв'язку з його фінансовим положенням [4].</w:t>
      </w:r>
    </w:p>
    <w:p>
      <w:pPr>
        <w:spacing w:before="0"/>
        <w:ind w:left="0" w:right="742" w:firstLine="0"/>
        <w:jc w:val="right"/>
        <w:rPr>
          <w:i/>
          <w:sz w:val="28"/>
        </w:rPr>
      </w:pPr>
      <w:r>
        <w:rPr>
          <w:i/>
          <w:sz w:val="28"/>
        </w:rPr>
        <w:t>Таблиця</w:t>
      </w:r>
      <w:r>
        <w:rPr>
          <w:i/>
          <w:spacing w:val="-7"/>
          <w:sz w:val="28"/>
        </w:rPr>
        <w:t> </w:t>
      </w:r>
      <w:r>
        <w:rPr>
          <w:i/>
          <w:spacing w:val="-5"/>
          <w:sz w:val="28"/>
        </w:rPr>
        <w:t>2.7</w:t>
      </w:r>
    </w:p>
    <w:p>
      <w:pPr>
        <w:pStyle w:val="Heading2"/>
        <w:ind w:left="3632"/>
      </w:pPr>
      <w:r>
        <w:rPr/>
        <w:t>Аналіз</w:t>
      </w:r>
      <w:r>
        <w:rPr>
          <w:spacing w:val="-3"/>
        </w:rPr>
        <w:t> </w:t>
      </w:r>
      <w:r>
        <w:rPr/>
        <w:t>капіталу</w:t>
      </w:r>
      <w:r>
        <w:rPr>
          <w:spacing w:val="-2"/>
        </w:rPr>
        <w:t> </w:t>
      </w:r>
      <w:r>
        <w:rPr/>
        <w:t>ПП</w:t>
      </w:r>
      <w:r>
        <w:rPr>
          <w:spacing w:val="-3"/>
        </w:rPr>
        <w:t> </w:t>
      </w:r>
      <w:r>
        <w:rPr>
          <w:spacing w:val="-2"/>
        </w:rPr>
        <w:t>«Маріско»</w:t>
      </w:r>
    </w:p>
    <w:p>
      <w:pPr>
        <w:pStyle w:val="BodyText"/>
        <w:spacing w:before="11"/>
        <w:ind w:left="0" w:firstLine="0"/>
        <w:jc w:val="left"/>
        <w:rPr>
          <w:b/>
          <w:sz w:val="13"/>
        </w:rPr>
      </w:pPr>
    </w:p>
    <w:tbl>
      <w:tblPr>
        <w:tblW w:w="0" w:type="auto"/>
        <w:jc w:val="left"/>
        <w:tblInd w:w="6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44"/>
        <w:gridCol w:w="1252"/>
        <w:gridCol w:w="1320"/>
        <w:gridCol w:w="1350"/>
        <w:gridCol w:w="1284"/>
        <w:gridCol w:w="1440"/>
      </w:tblGrid>
      <w:tr>
        <w:trPr>
          <w:trHeight w:val="317" w:hRule="atLeast"/>
        </w:trPr>
        <w:tc>
          <w:tcPr>
            <w:tcW w:w="3144" w:type="dxa"/>
            <w:vMerge w:val="restart"/>
          </w:tcPr>
          <w:p>
            <w:pPr>
              <w:pStyle w:val="TableParagraph"/>
              <w:ind w:left="12"/>
              <w:jc w:val="center"/>
              <w:rPr>
                <w:sz w:val="24"/>
              </w:rPr>
            </w:pPr>
            <w:r>
              <w:rPr>
                <w:spacing w:val="-2"/>
                <w:sz w:val="24"/>
              </w:rPr>
              <w:t>Стаття</w:t>
            </w:r>
          </w:p>
        </w:tc>
        <w:tc>
          <w:tcPr>
            <w:tcW w:w="2572" w:type="dxa"/>
            <w:gridSpan w:val="2"/>
          </w:tcPr>
          <w:p>
            <w:pPr>
              <w:pStyle w:val="TableParagraph"/>
              <w:ind w:left="866"/>
              <w:rPr>
                <w:sz w:val="24"/>
              </w:rPr>
            </w:pPr>
            <w:r>
              <w:rPr>
                <w:sz w:val="24"/>
              </w:rPr>
              <w:t>2022 </w:t>
            </w:r>
            <w:r>
              <w:rPr>
                <w:spacing w:val="-5"/>
                <w:sz w:val="24"/>
              </w:rPr>
              <w:t>рік</w:t>
            </w:r>
          </w:p>
        </w:tc>
        <w:tc>
          <w:tcPr>
            <w:tcW w:w="2634" w:type="dxa"/>
            <w:gridSpan w:val="2"/>
          </w:tcPr>
          <w:p>
            <w:pPr>
              <w:pStyle w:val="TableParagraph"/>
              <w:ind w:left="14"/>
              <w:jc w:val="center"/>
              <w:rPr>
                <w:sz w:val="24"/>
              </w:rPr>
            </w:pPr>
            <w:r>
              <w:rPr>
                <w:sz w:val="24"/>
              </w:rPr>
              <w:t>2023 </w:t>
            </w:r>
            <w:r>
              <w:rPr>
                <w:spacing w:val="-5"/>
                <w:sz w:val="24"/>
              </w:rPr>
              <w:t>рік</w:t>
            </w:r>
          </w:p>
        </w:tc>
        <w:tc>
          <w:tcPr>
            <w:tcW w:w="1440" w:type="dxa"/>
            <w:vMerge w:val="restart"/>
          </w:tcPr>
          <w:p>
            <w:pPr>
              <w:pStyle w:val="TableParagraph"/>
              <w:spacing w:line="276" w:lineRule="auto"/>
              <w:ind w:left="182" w:right="167" w:hanging="1"/>
              <w:jc w:val="center"/>
              <w:rPr>
                <w:sz w:val="24"/>
              </w:rPr>
            </w:pPr>
            <w:r>
              <w:rPr>
                <w:spacing w:val="-4"/>
                <w:sz w:val="24"/>
              </w:rPr>
              <w:t>Темп </w:t>
            </w:r>
            <w:r>
              <w:rPr>
                <w:spacing w:val="-2"/>
                <w:sz w:val="24"/>
              </w:rPr>
              <w:t>зростання,</w:t>
            </w:r>
          </w:p>
          <w:p>
            <w:pPr>
              <w:pStyle w:val="TableParagraph"/>
              <w:spacing w:line="275" w:lineRule="exact"/>
              <w:ind w:left="14" w:right="1"/>
              <w:jc w:val="center"/>
              <w:rPr>
                <w:sz w:val="24"/>
              </w:rPr>
            </w:pPr>
            <w:r>
              <w:rPr>
                <w:spacing w:val="-10"/>
                <w:sz w:val="24"/>
              </w:rPr>
              <w:t>%</w:t>
            </w:r>
          </w:p>
        </w:tc>
      </w:tr>
      <w:tr>
        <w:trPr>
          <w:trHeight w:val="633" w:hRule="atLeast"/>
        </w:trPr>
        <w:tc>
          <w:tcPr>
            <w:tcW w:w="3144" w:type="dxa"/>
            <w:vMerge/>
            <w:tcBorders>
              <w:top w:val="nil"/>
            </w:tcBorders>
          </w:tcPr>
          <w:p>
            <w:pPr>
              <w:rPr>
                <w:sz w:val="2"/>
                <w:szCs w:val="2"/>
              </w:rPr>
            </w:pPr>
          </w:p>
        </w:tc>
        <w:tc>
          <w:tcPr>
            <w:tcW w:w="1252" w:type="dxa"/>
          </w:tcPr>
          <w:p>
            <w:pPr>
              <w:pStyle w:val="TableParagraph"/>
              <w:spacing w:line="275" w:lineRule="exact"/>
              <w:ind w:left="12"/>
              <w:jc w:val="center"/>
              <w:rPr>
                <w:sz w:val="24"/>
              </w:rPr>
            </w:pPr>
            <w:r>
              <w:rPr>
                <w:sz w:val="24"/>
              </w:rPr>
              <w:t>Тис. </w:t>
            </w:r>
            <w:r>
              <w:rPr>
                <w:spacing w:val="-5"/>
                <w:sz w:val="24"/>
              </w:rPr>
              <w:t>грн</w:t>
            </w:r>
          </w:p>
        </w:tc>
        <w:tc>
          <w:tcPr>
            <w:tcW w:w="1320" w:type="dxa"/>
          </w:tcPr>
          <w:p>
            <w:pPr>
              <w:pStyle w:val="TableParagraph"/>
              <w:spacing w:line="275" w:lineRule="exact"/>
              <w:ind w:left="14"/>
              <w:jc w:val="center"/>
              <w:rPr>
                <w:sz w:val="24"/>
              </w:rPr>
            </w:pPr>
            <w:r>
              <w:rPr>
                <w:sz w:val="24"/>
              </w:rPr>
              <w:t>% </w:t>
            </w:r>
            <w:r>
              <w:rPr>
                <w:spacing w:val="-5"/>
                <w:sz w:val="24"/>
              </w:rPr>
              <w:t>до</w:t>
            </w:r>
          </w:p>
          <w:p>
            <w:pPr>
              <w:pStyle w:val="TableParagraph"/>
              <w:spacing w:before="41"/>
              <w:ind w:left="14"/>
              <w:jc w:val="center"/>
              <w:rPr>
                <w:sz w:val="24"/>
              </w:rPr>
            </w:pPr>
            <w:r>
              <w:rPr>
                <w:spacing w:val="-2"/>
                <w:sz w:val="24"/>
              </w:rPr>
              <w:t>підсумку</w:t>
            </w:r>
          </w:p>
        </w:tc>
        <w:tc>
          <w:tcPr>
            <w:tcW w:w="1350" w:type="dxa"/>
          </w:tcPr>
          <w:p>
            <w:pPr>
              <w:pStyle w:val="TableParagraph"/>
              <w:spacing w:line="275" w:lineRule="exact"/>
              <w:ind w:left="14" w:right="2"/>
              <w:jc w:val="center"/>
              <w:rPr>
                <w:sz w:val="24"/>
              </w:rPr>
            </w:pPr>
            <w:r>
              <w:rPr>
                <w:sz w:val="24"/>
              </w:rPr>
              <w:t>Тис. </w:t>
            </w:r>
            <w:r>
              <w:rPr>
                <w:spacing w:val="-5"/>
                <w:sz w:val="24"/>
              </w:rPr>
              <w:t>грн</w:t>
            </w:r>
          </w:p>
        </w:tc>
        <w:tc>
          <w:tcPr>
            <w:tcW w:w="1284" w:type="dxa"/>
          </w:tcPr>
          <w:p>
            <w:pPr>
              <w:pStyle w:val="TableParagraph"/>
              <w:spacing w:line="275" w:lineRule="exact"/>
              <w:ind w:left="14"/>
              <w:jc w:val="center"/>
              <w:rPr>
                <w:sz w:val="24"/>
              </w:rPr>
            </w:pPr>
            <w:r>
              <w:rPr>
                <w:sz w:val="24"/>
              </w:rPr>
              <w:t>% </w:t>
            </w:r>
            <w:r>
              <w:rPr>
                <w:spacing w:val="-5"/>
                <w:sz w:val="24"/>
              </w:rPr>
              <w:t>до</w:t>
            </w:r>
          </w:p>
          <w:p>
            <w:pPr>
              <w:pStyle w:val="TableParagraph"/>
              <w:spacing w:before="41"/>
              <w:ind w:left="14"/>
              <w:jc w:val="center"/>
              <w:rPr>
                <w:sz w:val="24"/>
              </w:rPr>
            </w:pPr>
            <w:r>
              <w:rPr>
                <w:spacing w:val="-2"/>
                <w:sz w:val="24"/>
              </w:rPr>
              <w:t>підсумку</w:t>
            </w:r>
          </w:p>
        </w:tc>
        <w:tc>
          <w:tcPr>
            <w:tcW w:w="1440" w:type="dxa"/>
            <w:vMerge/>
            <w:tcBorders>
              <w:top w:val="nil"/>
            </w:tcBorders>
          </w:tcPr>
          <w:p>
            <w:pPr>
              <w:rPr>
                <w:sz w:val="2"/>
                <w:szCs w:val="2"/>
              </w:rPr>
            </w:pPr>
          </w:p>
        </w:tc>
      </w:tr>
      <w:tr>
        <w:trPr>
          <w:trHeight w:val="316" w:hRule="atLeast"/>
        </w:trPr>
        <w:tc>
          <w:tcPr>
            <w:tcW w:w="3144" w:type="dxa"/>
          </w:tcPr>
          <w:p>
            <w:pPr>
              <w:pStyle w:val="TableParagraph"/>
              <w:spacing w:line="275" w:lineRule="exact"/>
              <w:rPr>
                <w:sz w:val="24"/>
              </w:rPr>
            </w:pPr>
            <w:r>
              <w:rPr>
                <w:sz w:val="24"/>
              </w:rPr>
              <w:t>1.Власний</w:t>
            </w:r>
            <w:r>
              <w:rPr>
                <w:spacing w:val="-9"/>
                <w:sz w:val="24"/>
              </w:rPr>
              <w:t> </w:t>
            </w:r>
            <w:r>
              <w:rPr>
                <w:spacing w:val="-2"/>
                <w:sz w:val="24"/>
              </w:rPr>
              <w:t>капітал</w:t>
            </w:r>
          </w:p>
        </w:tc>
        <w:tc>
          <w:tcPr>
            <w:tcW w:w="1252" w:type="dxa"/>
          </w:tcPr>
          <w:p>
            <w:pPr>
              <w:pStyle w:val="TableParagraph"/>
              <w:spacing w:line="275" w:lineRule="exact"/>
              <w:ind w:left="12"/>
              <w:jc w:val="center"/>
              <w:rPr>
                <w:sz w:val="24"/>
              </w:rPr>
            </w:pPr>
            <w:r>
              <w:rPr>
                <w:sz w:val="24"/>
              </w:rPr>
              <w:t>10 </w:t>
            </w:r>
            <w:r>
              <w:rPr>
                <w:spacing w:val="-2"/>
                <w:sz w:val="24"/>
              </w:rPr>
              <w:t>891,1</w:t>
            </w:r>
          </w:p>
        </w:tc>
        <w:tc>
          <w:tcPr>
            <w:tcW w:w="1320" w:type="dxa"/>
          </w:tcPr>
          <w:p>
            <w:pPr>
              <w:pStyle w:val="TableParagraph"/>
              <w:spacing w:line="275" w:lineRule="exact"/>
              <w:ind w:left="14"/>
              <w:jc w:val="center"/>
              <w:rPr>
                <w:sz w:val="24"/>
              </w:rPr>
            </w:pPr>
            <w:r>
              <w:rPr>
                <w:spacing w:val="-4"/>
                <w:sz w:val="24"/>
              </w:rPr>
              <w:t>25,6</w:t>
            </w:r>
          </w:p>
        </w:tc>
        <w:tc>
          <w:tcPr>
            <w:tcW w:w="1350" w:type="dxa"/>
          </w:tcPr>
          <w:p>
            <w:pPr>
              <w:pStyle w:val="TableParagraph"/>
              <w:spacing w:line="275" w:lineRule="exact"/>
              <w:ind w:left="14"/>
              <w:jc w:val="center"/>
              <w:rPr>
                <w:sz w:val="24"/>
              </w:rPr>
            </w:pPr>
            <w:r>
              <w:rPr>
                <w:sz w:val="24"/>
              </w:rPr>
              <w:t>14 </w:t>
            </w:r>
            <w:r>
              <w:rPr>
                <w:spacing w:val="-2"/>
                <w:sz w:val="24"/>
              </w:rPr>
              <w:t>151,1</w:t>
            </w:r>
          </w:p>
        </w:tc>
        <w:tc>
          <w:tcPr>
            <w:tcW w:w="1284" w:type="dxa"/>
          </w:tcPr>
          <w:p>
            <w:pPr>
              <w:pStyle w:val="TableParagraph"/>
              <w:spacing w:line="275" w:lineRule="exact"/>
              <w:ind w:left="14"/>
              <w:jc w:val="center"/>
              <w:rPr>
                <w:sz w:val="24"/>
              </w:rPr>
            </w:pPr>
            <w:r>
              <w:rPr>
                <w:spacing w:val="-4"/>
                <w:sz w:val="24"/>
              </w:rPr>
              <w:t>26,8</w:t>
            </w:r>
          </w:p>
        </w:tc>
        <w:tc>
          <w:tcPr>
            <w:tcW w:w="1440" w:type="dxa"/>
          </w:tcPr>
          <w:p>
            <w:pPr>
              <w:pStyle w:val="TableParagraph"/>
              <w:spacing w:line="275" w:lineRule="exact"/>
              <w:ind w:left="14"/>
              <w:jc w:val="center"/>
              <w:rPr>
                <w:sz w:val="24"/>
              </w:rPr>
            </w:pPr>
            <w:r>
              <w:rPr>
                <w:spacing w:val="-2"/>
                <w:sz w:val="24"/>
              </w:rPr>
              <w:t>129,9</w:t>
            </w:r>
          </w:p>
        </w:tc>
      </w:tr>
      <w:tr>
        <w:trPr>
          <w:trHeight w:val="317" w:hRule="atLeast"/>
        </w:trPr>
        <w:tc>
          <w:tcPr>
            <w:tcW w:w="3144" w:type="dxa"/>
          </w:tcPr>
          <w:p>
            <w:pPr>
              <w:pStyle w:val="TableParagraph"/>
              <w:rPr>
                <w:sz w:val="24"/>
              </w:rPr>
            </w:pPr>
            <w:r>
              <w:rPr>
                <w:sz w:val="24"/>
              </w:rPr>
              <w:t>1.1</w:t>
            </w:r>
            <w:r>
              <w:rPr>
                <w:spacing w:val="-7"/>
                <w:sz w:val="24"/>
              </w:rPr>
              <w:t> </w:t>
            </w:r>
            <w:r>
              <w:rPr>
                <w:sz w:val="24"/>
              </w:rPr>
              <w:t>Зареєстрований</w:t>
            </w:r>
            <w:r>
              <w:rPr>
                <w:spacing w:val="-7"/>
                <w:sz w:val="24"/>
              </w:rPr>
              <w:t> </w:t>
            </w:r>
            <w:r>
              <w:rPr>
                <w:spacing w:val="-2"/>
                <w:sz w:val="24"/>
              </w:rPr>
              <w:t>капітал</w:t>
            </w:r>
          </w:p>
        </w:tc>
        <w:tc>
          <w:tcPr>
            <w:tcW w:w="1252" w:type="dxa"/>
          </w:tcPr>
          <w:p>
            <w:pPr>
              <w:pStyle w:val="TableParagraph"/>
              <w:ind w:left="12"/>
              <w:jc w:val="center"/>
              <w:rPr>
                <w:sz w:val="24"/>
              </w:rPr>
            </w:pPr>
            <w:r>
              <w:rPr>
                <w:spacing w:val="-2"/>
                <w:sz w:val="24"/>
              </w:rPr>
              <w:t>709,4</w:t>
            </w:r>
          </w:p>
        </w:tc>
        <w:tc>
          <w:tcPr>
            <w:tcW w:w="1320" w:type="dxa"/>
          </w:tcPr>
          <w:p>
            <w:pPr>
              <w:pStyle w:val="TableParagraph"/>
              <w:ind w:left="14"/>
              <w:jc w:val="center"/>
              <w:rPr>
                <w:sz w:val="24"/>
              </w:rPr>
            </w:pPr>
            <w:r>
              <w:rPr>
                <w:spacing w:val="-5"/>
                <w:sz w:val="24"/>
              </w:rPr>
              <w:t>1,7</w:t>
            </w:r>
          </w:p>
        </w:tc>
        <w:tc>
          <w:tcPr>
            <w:tcW w:w="1350" w:type="dxa"/>
          </w:tcPr>
          <w:p>
            <w:pPr>
              <w:pStyle w:val="TableParagraph"/>
              <w:ind w:left="14"/>
              <w:jc w:val="center"/>
              <w:rPr>
                <w:sz w:val="24"/>
              </w:rPr>
            </w:pPr>
            <w:r>
              <w:rPr>
                <w:spacing w:val="-2"/>
                <w:sz w:val="24"/>
              </w:rPr>
              <w:t>709,4</w:t>
            </w:r>
          </w:p>
        </w:tc>
        <w:tc>
          <w:tcPr>
            <w:tcW w:w="1284" w:type="dxa"/>
          </w:tcPr>
          <w:p>
            <w:pPr>
              <w:pStyle w:val="TableParagraph"/>
              <w:ind w:left="14"/>
              <w:jc w:val="center"/>
              <w:rPr>
                <w:sz w:val="24"/>
              </w:rPr>
            </w:pPr>
            <w:r>
              <w:rPr>
                <w:spacing w:val="-5"/>
                <w:sz w:val="24"/>
              </w:rPr>
              <w:t>1,3</w:t>
            </w:r>
          </w:p>
        </w:tc>
        <w:tc>
          <w:tcPr>
            <w:tcW w:w="1440" w:type="dxa"/>
          </w:tcPr>
          <w:p>
            <w:pPr>
              <w:pStyle w:val="TableParagraph"/>
              <w:ind w:left="14"/>
              <w:jc w:val="center"/>
              <w:rPr>
                <w:sz w:val="24"/>
              </w:rPr>
            </w:pPr>
            <w:r>
              <w:rPr>
                <w:spacing w:val="-5"/>
                <w:sz w:val="24"/>
              </w:rPr>
              <w:t>100</w:t>
            </w:r>
          </w:p>
        </w:tc>
      </w:tr>
      <w:tr>
        <w:trPr>
          <w:trHeight w:val="634" w:hRule="atLeast"/>
        </w:trPr>
        <w:tc>
          <w:tcPr>
            <w:tcW w:w="3144" w:type="dxa"/>
          </w:tcPr>
          <w:p>
            <w:pPr>
              <w:pStyle w:val="TableParagraph"/>
              <w:spacing w:line="275" w:lineRule="exact"/>
              <w:rPr>
                <w:sz w:val="24"/>
              </w:rPr>
            </w:pPr>
            <w:r>
              <w:rPr>
                <w:sz w:val="24"/>
              </w:rPr>
              <w:t>1.2 </w:t>
            </w:r>
            <w:r>
              <w:rPr>
                <w:spacing w:val="-2"/>
                <w:sz w:val="24"/>
              </w:rPr>
              <w:t>Нерозподілений</w:t>
            </w:r>
          </w:p>
          <w:p>
            <w:pPr>
              <w:pStyle w:val="TableParagraph"/>
              <w:spacing w:before="41"/>
              <w:rPr>
                <w:sz w:val="24"/>
              </w:rPr>
            </w:pPr>
            <w:r>
              <w:rPr>
                <w:spacing w:val="-2"/>
                <w:sz w:val="24"/>
              </w:rPr>
              <w:t>прибуток</w:t>
            </w:r>
          </w:p>
        </w:tc>
        <w:tc>
          <w:tcPr>
            <w:tcW w:w="1252" w:type="dxa"/>
          </w:tcPr>
          <w:p>
            <w:pPr>
              <w:pStyle w:val="TableParagraph"/>
              <w:spacing w:line="275" w:lineRule="exact"/>
              <w:ind w:left="12"/>
              <w:jc w:val="center"/>
              <w:rPr>
                <w:sz w:val="24"/>
              </w:rPr>
            </w:pPr>
            <w:r>
              <w:rPr>
                <w:sz w:val="24"/>
              </w:rPr>
              <w:t>10 </w:t>
            </w:r>
            <w:r>
              <w:rPr>
                <w:spacing w:val="-2"/>
                <w:sz w:val="24"/>
              </w:rPr>
              <w:t>181,7</w:t>
            </w:r>
          </w:p>
        </w:tc>
        <w:tc>
          <w:tcPr>
            <w:tcW w:w="1320" w:type="dxa"/>
          </w:tcPr>
          <w:p>
            <w:pPr>
              <w:pStyle w:val="TableParagraph"/>
              <w:spacing w:line="275" w:lineRule="exact"/>
              <w:ind w:left="14"/>
              <w:jc w:val="center"/>
              <w:rPr>
                <w:sz w:val="24"/>
              </w:rPr>
            </w:pPr>
            <w:r>
              <w:rPr>
                <w:spacing w:val="-4"/>
                <w:sz w:val="24"/>
              </w:rPr>
              <w:t>23,9</w:t>
            </w:r>
          </w:p>
        </w:tc>
        <w:tc>
          <w:tcPr>
            <w:tcW w:w="1350" w:type="dxa"/>
          </w:tcPr>
          <w:p>
            <w:pPr>
              <w:pStyle w:val="TableParagraph"/>
              <w:spacing w:line="275" w:lineRule="exact"/>
              <w:ind w:left="14"/>
              <w:jc w:val="center"/>
              <w:rPr>
                <w:sz w:val="24"/>
              </w:rPr>
            </w:pPr>
            <w:r>
              <w:rPr>
                <w:sz w:val="24"/>
              </w:rPr>
              <w:t>13 </w:t>
            </w:r>
            <w:r>
              <w:rPr>
                <w:spacing w:val="-2"/>
                <w:sz w:val="24"/>
              </w:rPr>
              <w:t>441,7</w:t>
            </w:r>
          </w:p>
        </w:tc>
        <w:tc>
          <w:tcPr>
            <w:tcW w:w="1284" w:type="dxa"/>
          </w:tcPr>
          <w:p>
            <w:pPr>
              <w:pStyle w:val="TableParagraph"/>
              <w:spacing w:line="275" w:lineRule="exact"/>
              <w:ind w:left="14"/>
              <w:jc w:val="center"/>
              <w:rPr>
                <w:sz w:val="24"/>
              </w:rPr>
            </w:pPr>
            <w:r>
              <w:rPr>
                <w:spacing w:val="-4"/>
                <w:sz w:val="24"/>
              </w:rPr>
              <w:t>25,5</w:t>
            </w:r>
          </w:p>
        </w:tc>
        <w:tc>
          <w:tcPr>
            <w:tcW w:w="1440" w:type="dxa"/>
          </w:tcPr>
          <w:p>
            <w:pPr>
              <w:pStyle w:val="TableParagraph"/>
              <w:spacing w:line="275" w:lineRule="exact"/>
              <w:ind w:left="14"/>
              <w:jc w:val="center"/>
              <w:rPr>
                <w:sz w:val="24"/>
              </w:rPr>
            </w:pPr>
            <w:r>
              <w:rPr>
                <w:spacing w:val="-2"/>
                <w:sz w:val="24"/>
              </w:rPr>
              <w:t>132,0</w:t>
            </w:r>
          </w:p>
        </w:tc>
      </w:tr>
      <w:tr>
        <w:trPr>
          <w:trHeight w:val="316" w:hRule="atLeast"/>
        </w:trPr>
        <w:tc>
          <w:tcPr>
            <w:tcW w:w="3144" w:type="dxa"/>
          </w:tcPr>
          <w:p>
            <w:pPr>
              <w:pStyle w:val="TableParagraph"/>
              <w:spacing w:line="275" w:lineRule="exact"/>
              <w:rPr>
                <w:sz w:val="24"/>
              </w:rPr>
            </w:pPr>
            <w:r>
              <w:rPr>
                <w:sz w:val="24"/>
              </w:rPr>
              <w:t>2.</w:t>
            </w:r>
            <w:r>
              <w:rPr>
                <w:spacing w:val="-4"/>
                <w:sz w:val="24"/>
              </w:rPr>
              <w:t> </w:t>
            </w:r>
            <w:r>
              <w:rPr>
                <w:sz w:val="24"/>
              </w:rPr>
              <w:t>Поточні</w:t>
            </w:r>
            <w:r>
              <w:rPr>
                <w:spacing w:val="-3"/>
                <w:sz w:val="24"/>
              </w:rPr>
              <w:t> </w:t>
            </w:r>
            <w:r>
              <w:rPr>
                <w:spacing w:val="-2"/>
                <w:sz w:val="24"/>
              </w:rPr>
              <w:t>зобов’язання</w:t>
            </w:r>
          </w:p>
        </w:tc>
        <w:tc>
          <w:tcPr>
            <w:tcW w:w="1252" w:type="dxa"/>
          </w:tcPr>
          <w:p>
            <w:pPr>
              <w:pStyle w:val="TableParagraph"/>
              <w:spacing w:line="275" w:lineRule="exact"/>
              <w:ind w:left="12"/>
              <w:jc w:val="center"/>
              <w:rPr>
                <w:sz w:val="24"/>
              </w:rPr>
            </w:pPr>
            <w:r>
              <w:rPr>
                <w:sz w:val="24"/>
              </w:rPr>
              <w:t>31 </w:t>
            </w:r>
            <w:r>
              <w:rPr>
                <w:spacing w:val="-2"/>
                <w:sz w:val="24"/>
              </w:rPr>
              <w:t>577,5</w:t>
            </w:r>
          </w:p>
        </w:tc>
        <w:tc>
          <w:tcPr>
            <w:tcW w:w="1320" w:type="dxa"/>
          </w:tcPr>
          <w:p>
            <w:pPr>
              <w:pStyle w:val="TableParagraph"/>
              <w:spacing w:line="275" w:lineRule="exact"/>
              <w:ind w:left="14"/>
              <w:jc w:val="center"/>
              <w:rPr>
                <w:sz w:val="24"/>
              </w:rPr>
            </w:pPr>
            <w:r>
              <w:rPr>
                <w:spacing w:val="-4"/>
                <w:sz w:val="24"/>
              </w:rPr>
              <w:t>74,4</w:t>
            </w:r>
          </w:p>
        </w:tc>
        <w:tc>
          <w:tcPr>
            <w:tcW w:w="1350" w:type="dxa"/>
          </w:tcPr>
          <w:p>
            <w:pPr>
              <w:pStyle w:val="TableParagraph"/>
              <w:spacing w:line="275" w:lineRule="exact"/>
              <w:ind w:left="14"/>
              <w:jc w:val="center"/>
              <w:rPr>
                <w:sz w:val="24"/>
              </w:rPr>
            </w:pPr>
            <w:r>
              <w:rPr>
                <w:sz w:val="24"/>
              </w:rPr>
              <w:t>38 </w:t>
            </w:r>
            <w:r>
              <w:rPr>
                <w:spacing w:val="-2"/>
                <w:sz w:val="24"/>
              </w:rPr>
              <w:t>562,1</w:t>
            </w:r>
          </w:p>
        </w:tc>
        <w:tc>
          <w:tcPr>
            <w:tcW w:w="1284" w:type="dxa"/>
          </w:tcPr>
          <w:p>
            <w:pPr>
              <w:pStyle w:val="TableParagraph"/>
              <w:spacing w:line="275" w:lineRule="exact"/>
              <w:ind w:left="14"/>
              <w:jc w:val="center"/>
              <w:rPr>
                <w:sz w:val="24"/>
              </w:rPr>
            </w:pPr>
            <w:r>
              <w:rPr>
                <w:spacing w:val="-4"/>
                <w:sz w:val="24"/>
              </w:rPr>
              <w:t>73,2</w:t>
            </w:r>
          </w:p>
        </w:tc>
        <w:tc>
          <w:tcPr>
            <w:tcW w:w="1440" w:type="dxa"/>
          </w:tcPr>
          <w:p>
            <w:pPr>
              <w:pStyle w:val="TableParagraph"/>
              <w:spacing w:line="275" w:lineRule="exact"/>
              <w:ind w:left="14"/>
              <w:jc w:val="center"/>
              <w:rPr>
                <w:sz w:val="24"/>
              </w:rPr>
            </w:pPr>
            <w:r>
              <w:rPr>
                <w:spacing w:val="-2"/>
                <w:sz w:val="24"/>
              </w:rPr>
              <w:t>122,1</w:t>
            </w:r>
          </w:p>
        </w:tc>
      </w:tr>
      <w:tr>
        <w:trPr>
          <w:trHeight w:val="633" w:hRule="atLeast"/>
        </w:trPr>
        <w:tc>
          <w:tcPr>
            <w:tcW w:w="3144" w:type="dxa"/>
          </w:tcPr>
          <w:p>
            <w:pPr>
              <w:pStyle w:val="TableParagraph"/>
              <w:rPr>
                <w:sz w:val="24"/>
              </w:rPr>
            </w:pPr>
            <w:r>
              <w:rPr>
                <w:sz w:val="24"/>
              </w:rPr>
              <w:t>2.1 </w:t>
            </w:r>
            <w:r>
              <w:rPr>
                <w:spacing w:val="-2"/>
                <w:sz w:val="24"/>
              </w:rPr>
              <w:t>Короткострокові</w:t>
            </w:r>
          </w:p>
          <w:p>
            <w:pPr>
              <w:pStyle w:val="TableParagraph"/>
              <w:spacing w:before="41"/>
              <w:rPr>
                <w:sz w:val="24"/>
              </w:rPr>
            </w:pPr>
            <w:r>
              <w:rPr>
                <w:sz w:val="24"/>
              </w:rPr>
              <w:t>кредити</w:t>
            </w:r>
            <w:r>
              <w:rPr>
                <w:spacing w:val="-7"/>
                <w:sz w:val="24"/>
              </w:rPr>
              <w:t> </w:t>
            </w:r>
            <w:r>
              <w:rPr>
                <w:spacing w:val="-2"/>
                <w:sz w:val="24"/>
              </w:rPr>
              <w:t>банків</w:t>
            </w:r>
          </w:p>
        </w:tc>
        <w:tc>
          <w:tcPr>
            <w:tcW w:w="1252" w:type="dxa"/>
          </w:tcPr>
          <w:p>
            <w:pPr>
              <w:pStyle w:val="TableParagraph"/>
              <w:ind w:left="12"/>
              <w:jc w:val="center"/>
              <w:rPr>
                <w:sz w:val="24"/>
              </w:rPr>
            </w:pPr>
            <w:r>
              <w:rPr>
                <w:sz w:val="24"/>
              </w:rPr>
              <w:t>3 </w:t>
            </w:r>
            <w:r>
              <w:rPr>
                <w:spacing w:val="-2"/>
                <w:sz w:val="24"/>
              </w:rPr>
              <w:t>000,0</w:t>
            </w:r>
          </w:p>
        </w:tc>
        <w:tc>
          <w:tcPr>
            <w:tcW w:w="1320" w:type="dxa"/>
          </w:tcPr>
          <w:p>
            <w:pPr>
              <w:pStyle w:val="TableParagraph"/>
              <w:ind w:left="14"/>
              <w:jc w:val="center"/>
              <w:rPr>
                <w:sz w:val="24"/>
              </w:rPr>
            </w:pPr>
            <w:r>
              <w:rPr>
                <w:spacing w:val="-10"/>
                <w:sz w:val="24"/>
              </w:rPr>
              <w:t>7</w:t>
            </w:r>
          </w:p>
        </w:tc>
        <w:tc>
          <w:tcPr>
            <w:tcW w:w="1350" w:type="dxa"/>
          </w:tcPr>
          <w:p>
            <w:pPr>
              <w:pStyle w:val="TableParagraph"/>
              <w:ind w:left="14"/>
              <w:jc w:val="center"/>
              <w:rPr>
                <w:sz w:val="24"/>
              </w:rPr>
            </w:pPr>
            <w:r>
              <w:rPr>
                <w:sz w:val="24"/>
              </w:rPr>
              <w:t>4 </w:t>
            </w:r>
            <w:r>
              <w:rPr>
                <w:spacing w:val="-2"/>
                <w:sz w:val="24"/>
              </w:rPr>
              <w:t>824,0</w:t>
            </w:r>
          </w:p>
        </w:tc>
        <w:tc>
          <w:tcPr>
            <w:tcW w:w="1284" w:type="dxa"/>
          </w:tcPr>
          <w:p>
            <w:pPr>
              <w:pStyle w:val="TableParagraph"/>
              <w:ind w:left="14"/>
              <w:jc w:val="center"/>
              <w:rPr>
                <w:sz w:val="24"/>
              </w:rPr>
            </w:pPr>
            <w:r>
              <w:rPr>
                <w:spacing w:val="-5"/>
                <w:sz w:val="24"/>
              </w:rPr>
              <w:t>9,2</w:t>
            </w:r>
          </w:p>
        </w:tc>
        <w:tc>
          <w:tcPr>
            <w:tcW w:w="1440" w:type="dxa"/>
          </w:tcPr>
          <w:p>
            <w:pPr>
              <w:pStyle w:val="TableParagraph"/>
              <w:ind w:left="14"/>
              <w:jc w:val="center"/>
              <w:rPr>
                <w:sz w:val="24"/>
              </w:rPr>
            </w:pPr>
            <w:r>
              <w:rPr>
                <w:spacing w:val="-2"/>
                <w:sz w:val="24"/>
              </w:rPr>
              <w:t>160,8</w:t>
            </w:r>
          </w:p>
        </w:tc>
      </w:tr>
      <w:tr>
        <w:trPr>
          <w:trHeight w:val="634" w:hRule="atLeast"/>
        </w:trPr>
        <w:tc>
          <w:tcPr>
            <w:tcW w:w="3144" w:type="dxa"/>
          </w:tcPr>
          <w:p>
            <w:pPr>
              <w:pStyle w:val="TableParagraph"/>
              <w:rPr>
                <w:sz w:val="24"/>
              </w:rPr>
            </w:pPr>
            <w:r>
              <w:rPr>
                <w:sz w:val="24"/>
              </w:rPr>
              <w:t>2.2</w:t>
            </w:r>
            <w:r>
              <w:rPr>
                <w:spacing w:val="-4"/>
                <w:sz w:val="24"/>
              </w:rPr>
              <w:t> </w:t>
            </w:r>
            <w:r>
              <w:rPr>
                <w:sz w:val="24"/>
              </w:rPr>
              <w:t>Поточна</w:t>
            </w:r>
            <w:r>
              <w:rPr>
                <w:spacing w:val="-3"/>
                <w:sz w:val="24"/>
              </w:rPr>
              <w:t> </w:t>
            </w:r>
            <w:r>
              <w:rPr>
                <w:spacing w:val="-2"/>
                <w:sz w:val="24"/>
              </w:rPr>
              <w:t>кредиторська</w:t>
            </w:r>
          </w:p>
          <w:p>
            <w:pPr>
              <w:pStyle w:val="TableParagraph"/>
              <w:spacing w:before="41"/>
              <w:rPr>
                <w:sz w:val="24"/>
              </w:rPr>
            </w:pPr>
            <w:r>
              <w:rPr>
                <w:spacing w:val="-2"/>
                <w:sz w:val="24"/>
              </w:rPr>
              <w:t>заборгованість</w:t>
            </w:r>
          </w:p>
        </w:tc>
        <w:tc>
          <w:tcPr>
            <w:tcW w:w="1252" w:type="dxa"/>
          </w:tcPr>
          <w:p>
            <w:pPr>
              <w:pStyle w:val="TableParagraph"/>
              <w:ind w:left="12"/>
              <w:jc w:val="center"/>
              <w:rPr>
                <w:sz w:val="24"/>
              </w:rPr>
            </w:pPr>
            <w:r>
              <w:rPr>
                <w:sz w:val="24"/>
              </w:rPr>
              <w:t>1 </w:t>
            </w:r>
            <w:r>
              <w:rPr>
                <w:spacing w:val="-2"/>
                <w:sz w:val="24"/>
              </w:rPr>
              <w:t>852,3</w:t>
            </w:r>
          </w:p>
        </w:tc>
        <w:tc>
          <w:tcPr>
            <w:tcW w:w="1320" w:type="dxa"/>
          </w:tcPr>
          <w:p>
            <w:pPr>
              <w:pStyle w:val="TableParagraph"/>
              <w:ind w:left="14"/>
              <w:jc w:val="center"/>
              <w:rPr>
                <w:sz w:val="24"/>
              </w:rPr>
            </w:pPr>
            <w:r>
              <w:rPr>
                <w:spacing w:val="-5"/>
                <w:sz w:val="24"/>
              </w:rPr>
              <w:t>4,4</w:t>
            </w:r>
          </w:p>
        </w:tc>
        <w:tc>
          <w:tcPr>
            <w:tcW w:w="1350" w:type="dxa"/>
          </w:tcPr>
          <w:p>
            <w:pPr>
              <w:pStyle w:val="TableParagraph"/>
              <w:ind w:left="14"/>
              <w:jc w:val="center"/>
              <w:rPr>
                <w:sz w:val="24"/>
              </w:rPr>
            </w:pPr>
            <w:r>
              <w:rPr>
                <w:sz w:val="24"/>
              </w:rPr>
              <w:t>3 </w:t>
            </w:r>
            <w:r>
              <w:rPr>
                <w:spacing w:val="-2"/>
                <w:sz w:val="24"/>
              </w:rPr>
              <w:t>436,9</w:t>
            </w:r>
          </w:p>
        </w:tc>
        <w:tc>
          <w:tcPr>
            <w:tcW w:w="1284" w:type="dxa"/>
          </w:tcPr>
          <w:p>
            <w:pPr>
              <w:pStyle w:val="TableParagraph"/>
              <w:ind w:left="14"/>
              <w:jc w:val="center"/>
              <w:rPr>
                <w:sz w:val="24"/>
              </w:rPr>
            </w:pPr>
            <w:r>
              <w:rPr>
                <w:spacing w:val="-5"/>
                <w:sz w:val="24"/>
              </w:rPr>
              <w:t>6,5</w:t>
            </w:r>
          </w:p>
        </w:tc>
        <w:tc>
          <w:tcPr>
            <w:tcW w:w="1440" w:type="dxa"/>
          </w:tcPr>
          <w:p>
            <w:pPr>
              <w:pStyle w:val="TableParagraph"/>
              <w:ind w:left="14"/>
              <w:jc w:val="center"/>
              <w:rPr>
                <w:sz w:val="24"/>
              </w:rPr>
            </w:pPr>
            <w:r>
              <w:rPr>
                <w:spacing w:val="-2"/>
                <w:sz w:val="24"/>
              </w:rPr>
              <w:t>185,5</w:t>
            </w:r>
          </w:p>
        </w:tc>
      </w:tr>
      <w:tr>
        <w:trPr>
          <w:trHeight w:val="633" w:hRule="atLeast"/>
        </w:trPr>
        <w:tc>
          <w:tcPr>
            <w:tcW w:w="3144" w:type="dxa"/>
          </w:tcPr>
          <w:p>
            <w:pPr>
              <w:pStyle w:val="TableParagraph"/>
              <w:rPr>
                <w:sz w:val="24"/>
              </w:rPr>
            </w:pPr>
            <w:r>
              <w:rPr>
                <w:sz w:val="24"/>
              </w:rPr>
              <w:t>2.3</w:t>
            </w:r>
            <w:r>
              <w:rPr>
                <w:spacing w:val="-2"/>
                <w:sz w:val="24"/>
              </w:rPr>
              <w:t> </w:t>
            </w:r>
            <w:r>
              <w:rPr>
                <w:sz w:val="24"/>
              </w:rPr>
              <w:t>Інші</w:t>
            </w:r>
            <w:r>
              <w:rPr>
                <w:spacing w:val="-2"/>
                <w:sz w:val="24"/>
              </w:rPr>
              <w:t> поточні</w:t>
            </w:r>
          </w:p>
          <w:p>
            <w:pPr>
              <w:pStyle w:val="TableParagraph"/>
              <w:spacing w:before="41"/>
              <w:rPr>
                <w:sz w:val="24"/>
              </w:rPr>
            </w:pPr>
            <w:r>
              <w:rPr>
                <w:spacing w:val="-2"/>
                <w:sz w:val="24"/>
              </w:rPr>
              <w:t>зобов’язання</w:t>
            </w:r>
          </w:p>
        </w:tc>
        <w:tc>
          <w:tcPr>
            <w:tcW w:w="1252" w:type="dxa"/>
          </w:tcPr>
          <w:p>
            <w:pPr>
              <w:pStyle w:val="TableParagraph"/>
              <w:ind w:left="12"/>
              <w:jc w:val="center"/>
              <w:rPr>
                <w:sz w:val="24"/>
              </w:rPr>
            </w:pPr>
            <w:r>
              <w:rPr>
                <w:sz w:val="24"/>
              </w:rPr>
              <w:t>26 </w:t>
            </w:r>
            <w:r>
              <w:rPr>
                <w:spacing w:val="-2"/>
                <w:sz w:val="24"/>
              </w:rPr>
              <w:t>725,2</w:t>
            </w:r>
          </w:p>
        </w:tc>
        <w:tc>
          <w:tcPr>
            <w:tcW w:w="1320" w:type="dxa"/>
          </w:tcPr>
          <w:p>
            <w:pPr>
              <w:pStyle w:val="TableParagraph"/>
              <w:ind w:left="14"/>
              <w:jc w:val="center"/>
              <w:rPr>
                <w:sz w:val="24"/>
              </w:rPr>
            </w:pPr>
            <w:r>
              <w:rPr>
                <w:spacing w:val="-5"/>
                <w:sz w:val="24"/>
              </w:rPr>
              <w:t>63</w:t>
            </w:r>
          </w:p>
        </w:tc>
        <w:tc>
          <w:tcPr>
            <w:tcW w:w="1350" w:type="dxa"/>
          </w:tcPr>
          <w:p>
            <w:pPr>
              <w:pStyle w:val="TableParagraph"/>
              <w:ind w:left="14"/>
              <w:jc w:val="center"/>
              <w:rPr>
                <w:sz w:val="24"/>
              </w:rPr>
            </w:pPr>
            <w:r>
              <w:rPr>
                <w:sz w:val="24"/>
              </w:rPr>
              <w:t>30 </w:t>
            </w:r>
            <w:r>
              <w:rPr>
                <w:spacing w:val="-2"/>
                <w:sz w:val="24"/>
              </w:rPr>
              <w:t>301,2</w:t>
            </w:r>
          </w:p>
        </w:tc>
        <w:tc>
          <w:tcPr>
            <w:tcW w:w="1284" w:type="dxa"/>
          </w:tcPr>
          <w:p>
            <w:pPr>
              <w:pStyle w:val="TableParagraph"/>
              <w:ind w:left="14"/>
              <w:jc w:val="center"/>
              <w:rPr>
                <w:sz w:val="24"/>
              </w:rPr>
            </w:pPr>
            <w:r>
              <w:rPr>
                <w:spacing w:val="-4"/>
                <w:sz w:val="24"/>
              </w:rPr>
              <w:t>57,5</w:t>
            </w:r>
          </w:p>
        </w:tc>
        <w:tc>
          <w:tcPr>
            <w:tcW w:w="1440" w:type="dxa"/>
          </w:tcPr>
          <w:p>
            <w:pPr>
              <w:pStyle w:val="TableParagraph"/>
              <w:ind w:left="14"/>
              <w:jc w:val="center"/>
              <w:rPr>
                <w:sz w:val="24"/>
              </w:rPr>
            </w:pPr>
            <w:r>
              <w:rPr>
                <w:spacing w:val="-2"/>
                <w:sz w:val="24"/>
              </w:rPr>
              <w:t>113,4</w:t>
            </w:r>
          </w:p>
        </w:tc>
      </w:tr>
      <w:tr>
        <w:trPr>
          <w:trHeight w:val="318" w:hRule="atLeast"/>
        </w:trPr>
        <w:tc>
          <w:tcPr>
            <w:tcW w:w="3144" w:type="dxa"/>
          </w:tcPr>
          <w:p>
            <w:pPr>
              <w:pStyle w:val="TableParagraph"/>
              <w:rPr>
                <w:sz w:val="24"/>
              </w:rPr>
            </w:pPr>
            <w:r>
              <w:rPr>
                <w:spacing w:val="-2"/>
                <w:sz w:val="24"/>
              </w:rPr>
              <w:t>Всього</w:t>
            </w:r>
          </w:p>
        </w:tc>
        <w:tc>
          <w:tcPr>
            <w:tcW w:w="1252" w:type="dxa"/>
          </w:tcPr>
          <w:p>
            <w:pPr>
              <w:pStyle w:val="TableParagraph"/>
              <w:ind w:left="12"/>
              <w:jc w:val="center"/>
              <w:rPr>
                <w:sz w:val="24"/>
              </w:rPr>
            </w:pPr>
            <w:r>
              <w:rPr>
                <w:sz w:val="24"/>
              </w:rPr>
              <w:t>42 </w:t>
            </w:r>
            <w:r>
              <w:rPr>
                <w:spacing w:val="-2"/>
                <w:sz w:val="24"/>
              </w:rPr>
              <w:t>468,6</w:t>
            </w:r>
          </w:p>
        </w:tc>
        <w:tc>
          <w:tcPr>
            <w:tcW w:w="1320" w:type="dxa"/>
          </w:tcPr>
          <w:p>
            <w:pPr>
              <w:pStyle w:val="TableParagraph"/>
              <w:ind w:left="14"/>
              <w:jc w:val="center"/>
              <w:rPr>
                <w:sz w:val="24"/>
              </w:rPr>
            </w:pPr>
            <w:r>
              <w:rPr>
                <w:spacing w:val="-5"/>
                <w:sz w:val="24"/>
              </w:rPr>
              <w:t>100</w:t>
            </w:r>
          </w:p>
        </w:tc>
        <w:tc>
          <w:tcPr>
            <w:tcW w:w="1350" w:type="dxa"/>
          </w:tcPr>
          <w:p>
            <w:pPr>
              <w:pStyle w:val="TableParagraph"/>
              <w:ind w:left="14"/>
              <w:jc w:val="center"/>
              <w:rPr>
                <w:sz w:val="24"/>
              </w:rPr>
            </w:pPr>
            <w:r>
              <w:rPr>
                <w:sz w:val="24"/>
              </w:rPr>
              <w:t>52 </w:t>
            </w:r>
            <w:r>
              <w:rPr>
                <w:spacing w:val="-2"/>
                <w:sz w:val="24"/>
              </w:rPr>
              <w:t>713,2</w:t>
            </w:r>
          </w:p>
        </w:tc>
        <w:tc>
          <w:tcPr>
            <w:tcW w:w="1284" w:type="dxa"/>
          </w:tcPr>
          <w:p>
            <w:pPr>
              <w:pStyle w:val="TableParagraph"/>
              <w:ind w:left="14"/>
              <w:jc w:val="center"/>
              <w:rPr>
                <w:sz w:val="24"/>
              </w:rPr>
            </w:pPr>
            <w:r>
              <w:rPr>
                <w:spacing w:val="-5"/>
                <w:sz w:val="24"/>
              </w:rPr>
              <w:t>100</w:t>
            </w:r>
          </w:p>
        </w:tc>
        <w:tc>
          <w:tcPr>
            <w:tcW w:w="1440" w:type="dxa"/>
          </w:tcPr>
          <w:p>
            <w:pPr>
              <w:pStyle w:val="TableParagraph"/>
              <w:ind w:left="14"/>
              <w:jc w:val="center"/>
              <w:rPr>
                <w:sz w:val="24"/>
              </w:rPr>
            </w:pPr>
            <w:r>
              <w:rPr>
                <w:spacing w:val="-2"/>
                <w:sz w:val="24"/>
              </w:rPr>
              <w:t>124,1</w:t>
            </w:r>
          </w:p>
        </w:tc>
      </w:tr>
    </w:tbl>
    <w:p>
      <w:pPr>
        <w:spacing w:before="118"/>
        <w:ind w:left="663" w:right="0" w:firstLine="0"/>
        <w:jc w:val="left"/>
        <w:rPr>
          <w:i/>
          <w:sz w:val="28"/>
        </w:rPr>
      </w:pPr>
      <w:r>
        <w:rPr>
          <w:i/>
          <w:sz w:val="28"/>
        </w:rPr>
        <w:t>Джерело:</w:t>
      </w:r>
      <w:r>
        <w:rPr>
          <w:i/>
          <w:spacing w:val="-5"/>
          <w:sz w:val="28"/>
        </w:rPr>
        <w:t> </w:t>
      </w:r>
      <w:r>
        <w:rPr>
          <w:i/>
          <w:sz w:val="28"/>
        </w:rPr>
        <w:t>складено</w:t>
      </w:r>
      <w:r>
        <w:rPr>
          <w:i/>
          <w:spacing w:val="-3"/>
          <w:sz w:val="28"/>
        </w:rPr>
        <w:t> </w:t>
      </w:r>
      <w:r>
        <w:rPr>
          <w:i/>
          <w:sz w:val="28"/>
        </w:rPr>
        <w:t>автором</w:t>
      </w:r>
      <w:r>
        <w:rPr>
          <w:i/>
          <w:spacing w:val="-4"/>
          <w:sz w:val="28"/>
        </w:rPr>
        <w:t> </w:t>
      </w:r>
      <w:r>
        <w:rPr>
          <w:i/>
          <w:sz w:val="28"/>
        </w:rPr>
        <w:t>на</w:t>
      </w:r>
      <w:r>
        <w:rPr>
          <w:i/>
          <w:spacing w:val="-3"/>
          <w:sz w:val="28"/>
        </w:rPr>
        <w:t> </w:t>
      </w:r>
      <w:r>
        <w:rPr>
          <w:i/>
          <w:sz w:val="28"/>
        </w:rPr>
        <w:t>основі</w:t>
      </w:r>
      <w:r>
        <w:rPr>
          <w:i/>
          <w:spacing w:val="-4"/>
          <w:sz w:val="28"/>
        </w:rPr>
        <w:t> </w:t>
      </w:r>
      <w:r>
        <w:rPr>
          <w:i/>
          <w:sz w:val="28"/>
        </w:rPr>
        <w:t>наданих</w:t>
      </w:r>
      <w:r>
        <w:rPr>
          <w:i/>
          <w:spacing w:val="-4"/>
          <w:sz w:val="28"/>
        </w:rPr>
        <w:t> </w:t>
      </w:r>
      <w:r>
        <w:rPr>
          <w:i/>
          <w:sz w:val="28"/>
        </w:rPr>
        <w:t>звітів</w:t>
      </w:r>
      <w:r>
        <w:rPr>
          <w:i/>
          <w:spacing w:val="-4"/>
          <w:sz w:val="28"/>
        </w:rPr>
        <w:t> </w:t>
      </w:r>
      <w:r>
        <w:rPr>
          <w:i/>
          <w:sz w:val="28"/>
        </w:rPr>
        <w:t>ПП</w:t>
      </w:r>
      <w:r>
        <w:rPr>
          <w:i/>
          <w:spacing w:val="-3"/>
          <w:sz w:val="28"/>
        </w:rPr>
        <w:t> </w:t>
      </w:r>
      <w:r>
        <w:rPr>
          <w:i/>
          <w:spacing w:val="-2"/>
          <w:sz w:val="28"/>
        </w:rPr>
        <w:t>«Маріско».</w:t>
      </w:r>
    </w:p>
    <w:p>
      <w:pPr>
        <w:spacing w:after="0"/>
        <w:jc w:val="left"/>
        <w:rPr>
          <w:sz w:val="28"/>
        </w:rPr>
        <w:sectPr>
          <w:pgSz w:w="11910" w:h="16840"/>
          <w:pgMar w:header="0" w:footer="1154" w:top="1040" w:bottom="1340" w:left="1040" w:right="300"/>
        </w:sectPr>
      </w:pPr>
    </w:p>
    <w:p>
      <w:pPr>
        <w:pStyle w:val="BodyText"/>
        <w:spacing w:line="360" w:lineRule="auto" w:before="77"/>
        <w:ind w:right="722"/>
      </w:pPr>
      <w:r>
        <w:rPr/>
        <w:t>За результатами проведеного аналізу капіталу ПП «Маріско» можна зробити наступні висновки. За період з 2022 по 2023 рік спостерігається значний ріст власного капіталу майже на 130%, що свідчить про</w:t>
      </w:r>
      <w:r>
        <w:rPr>
          <w:spacing w:val="40"/>
        </w:rPr>
        <w:t> </w:t>
      </w:r>
      <w:r>
        <w:rPr/>
        <w:t>позитивний фінансовий стан підприємства та його здатність генерувати внутрішні ресурси для розвитку. Це відображається у збільшенні зареєстрованого капіталу і нерозподіленого прибутку.</w:t>
      </w:r>
    </w:p>
    <w:p>
      <w:pPr>
        <w:pStyle w:val="BodyText"/>
        <w:spacing w:line="360" w:lineRule="auto"/>
        <w:ind w:right="724"/>
      </w:pPr>
      <w:r>
        <w:rPr/>
        <w:t>В той же час відносно невелике зростання поточних зобов'язань на 122,1% вказує на збереження стабільної фінансової платоспроможності компанії. Це свідчить про те, що підприємство здатне впоратися зі збільшенням фінансових зобов'язань. Крім того, збільшення капіталу може вказувати на плановані інвестиції у розвиток бізнесу, що може сприяти подальшому зростанню прибутковості та конкурентоспроможності підприємства. В цілому, ці показники свідчать про позитивну динаміку у фінансовій сфері підприємства та його потенціал для подальшого розвитку</w:t>
      </w:r>
      <w:r>
        <w:rPr>
          <w:spacing w:val="40"/>
        </w:rPr>
        <w:t> </w:t>
      </w:r>
      <w:r>
        <w:rPr/>
        <w:t>в майбутньому.</w:t>
      </w:r>
    </w:p>
    <w:p>
      <w:pPr>
        <w:pStyle w:val="BodyText"/>
        <w:spacing w:line="360" w:lineRule="auto"/>
        <w:ind w:right="727"/>
      </w:pPr>
      <w:r>
        <w:rPr/>
        <w:t>Для більш точного розгляду капіталу підприємства варто розглянути показники ефективності використання капіталу, що є ключовим етапом у визначенні фінансового стану та перспектив розвитку підприємства (табл. 2.8). Такий розгляд дозволяє глибше зрозуміти, наскільки ефективно підприємство використовує свій капітал для генерації прибутку.</w:t>
      </w:r>
    </w:p>
    <w:p>
      <w:pPr>
        <w:pStyle w:val="BodyText"/>
        <w:spacing w:line="360" w:lineRule="auto"/>
        <w:ind w:right="722"/>
      </w:pPr>
      <w:r>
        <w:rPr/>
        <w:t>Показники,</w:t>
      </w:r>
      <w:r>
        <w:rPr>
          <w:spacing w:val="-2"/>
        </w:rPr>
        <w:t> </w:t>
      </w:r>
      <w:r>
        <w:rPr/>
        <w:t>що</w:t>
      </w:r>
      <w:r>
        <w:rPr>
          <w:spacing w:val="-2"/>
        </w:rPr>
        <w:t> </w:t>
      </w:r>
      <w:r>
        <w:rPr/>
        <w:t>аналізуються</w:t>
      </w:r>
      <w:r>
        <w:rPr>
          <w:spacing w:val="-2"/>
        </w:rPr>
        <w:t> </w:t>
      </w:r>
      <w:r>
        <w:rPr/>
        <w:t>в</w:t>
      </w:r>
      <w:r>
        <w:rPr>
          <w:spacing w:val="-2"/>
        </w:rPr>
        <w:t> </w:t>
      </w:r>
      <w:r>
        <w:rPr/>
        <w:t>даному</w:t>
      </w:r>
      <w:r>
        <w:rPr>
          <w:spacing w:val="-2"/>
        </w:rPr>
        <w:t> </w:t>
      </w:r>
      <w:r>
        <w:rPr/>
        <w:t>випадку</w:t>
      </w:r>
      <w:r>
        <w:rPr>
          <w:spacing w:val="-2"/>
        </w:rPr>
        <w:t> </w:t>
      </w:r>
      <w:r>
        <w:rPr/>
        <w:t>грають</w:t>
      </w:r>
      <w:r>
        <w:rPr>
          <w:spacing w:val="-2"/>
        </w:rPr>
        <w:t> </w:t>
      </w:r>
      <w:r>
        <w:rPr/>
        <w:t>важливу</w:t>
      </w:r>
      <w:r>
        <w:rPr>
          <w:spacing w:val="-2"/>
        </w:rPr>
        <w:t> </w:t>
      </w:r>
      <w:r>
        <w:rPr/>
        <w:t>роль</w:t>
      </w:r>
      <w:r>
        <w:rPr>
          <w:spacing w:val="-2"/>
        </w:rPr>
        <w:t> </w:t>
      </w:r>
      <w:r>
        <w:rPr/>
        <w:t>у визначенні фінансового стану та ефективності управління капіталом підприємства. Коефіцієнт фінансової автономії вказує на самостійність у фінансуванні операцій. Високе значення цього показника може свідчити</w:t>
      </w:r>
      <w:r>
        <w:rPr>
          <w:spacing w:val="40"/>
        </w:rPr>
        <w:t> </w:t>
      </w:r>
      <w:r>
        <w:rPr/>
        <w:t>про стабільний та твердий фінансовий фундамент підприємства. Коефіцієнт фінансової залежності вказує на частку фінансування, що реалізується за рахунок зовнішніх джерел фінансування. Висока фінансова залежність</w:t>
      </w:r>
      <w:r>
        <w:rPr>
          <w:spacing w:val="40"/>
        </w:rPr>
        <w:t> </w:t>
      </w:r>
      <w:r>
        <w:rPr/>
        <w:t>може стати результатом зменшення фінансової стійкості. Коефіцієнт концентрації</w:t>
      </w:r>
      <w:r>
        <w:rPr>
          <w:spacing w:val="62"/>
          <w:w w:val="150"/>
        </w:rPr>
        <w:t>  </w:t>
      </w:r>
      <w:r>
        <w:rPr/>
        <w:t>позикового</w:t>
      </w:r>
      <w:r>
        <w:rPr>
          <w:spacing w:val="63"/>
          <w:w w:val="150"/>
        </w:rPr>
        <w:t>  </w:t>
      </w:r>
      <w:r>
        <w:rPr/>
        <w:t>капіталу</w:t>
      </w:r>
      <w:r>
        <w:rPr>
          <w:spacing w:val="62"/>
          <w:w w:val="150"/>
        </w:rPr>
        <w:t>  </w:t>
      </w:r>
      <w:r>
        <w:rPr/>
        <w:t>вказує</w:t>
      </w:r>
      <w:r>
        <w:rPr>
          <w:spacing w:val="63"/>
          <w:w w:val="150"/>
        </w:rPr>
        <w:t>  </w:t>
      </w:r>
      <w:r>
        <w:rPr/>
        <w:t>на</w:t>
      </w:r>
      <w:r>
        <w:rPr>
          <w:spacing w:val="62"/>
          <w:w w:val="150"/>
        </w:rPr>
        <w:t>  </w:t>
      </w:r>
      <w:r>
        <w:rPr/>
        <w:t>ступінь</w:t>
      </w:r>
      <w:r>
        <w:rPr>
          <w:spacing w:val="63"/>
          <w:w w:val="150"/>
        </w:rPr>
        <w:t>  </w:t>
      </w:r>
      <w:r>
        <w:rPr>
          <w:spacing w:val="-2"/>
        </w:rPr>
        <w:t>залежності</w:t>
      </w:r>
    </w:p>
    <w:p>
      <w:pPr>
        <w:spacing w:after="0" w:line="360" w:lineRule="auto"/>
        <w:sectPr>
          <w:pgSz w:w="11910" w:h="16840"/>
          <w:pgMar w:header="0" w:footer="1154" w:top="1040" w:bottom="1340" w:left="1040" w:right="300"/>
        </w:sectPr>
      </w:pPr>
    </w:p>
    <w:p>
      <w:pPr>
        <w:pStyle w:val="BodyText"/>
        <w:spacing w:line="360" w:lineRule="auto" w:before="77"/>
        <w:ind w:right="717" w:firstLine="0"/>
      </w:pPr>
      <w:r>
        <w:rPr/>
        <w:t>підприємства від кредиторів та може служити показником, що свідчить про ризик фінансових труднощів</w:t>
      </w:r>
      <w:r>
        <w:rPr>
          <w:spacing w:val="80"/>
        </w:rPr>
        <w:t> </w:t>
      </w:r>
      <w:r>
        <w:rPr/>
        <w:t>у випадку змін умов кредитування.</w:t>
      </w:r>
      <w:r>
        <w:rPr>
          <w:spacing w:val="40"/>
        </w:rPr>
        <w:t> </w:t>
      </w:r>
      <w:r>
        <w:rPr/>
        <w:t>Коефіцієнт фінансового ризику відображає ступінь ризику, наскільки компанія залежить від зовнішніх джерел фінансування порівняно з власним капіталом. Високий коефіцієнт фінансового ризику зазвичай вказує на більшу залежність від боргових зобов'язань, що підвищує ризик для інвесторів і кредиторів, оскільки компанія може мати труднощі з обслуговуванням боргів у випадку зниження доходів</w:t>
      </w:r>
      <w:r>
        <w:rPr>
          <w:rFonts w:ascii="Liberation Serif" w:hAnsi="Liberation Serif"/>
          <w:sz w:val="24"/>
        </w:rPr>
        <w:t>. </w:t>
      </w:r>
      <w:r>
        <w:rPr/>
        <w:t>Коефіцієнт</w:t>
      </w:r>
      <w:r>
        <w:rPr>
          <w:spacing w:val="80"/>
        </w:rPr>
        <w:t> </w:t>
      </w:r>
      <w:r>
        <w:rPr/>
        <w:t>фінансової стабільності та маневровності капіталу вказує на здатність підприємства адаптуватися до змін у зовнішньому середовищі.</w:t>
      </w:r>
    </w:p>
    <w:p>
      <w:pPr>
        <w:pStyle w:val="BodyText"/>
        <w:spacing w:line="360" w:lineRule="auto"/>
        <w:ind w:right="726"/>
      </w:pPr>
      <w:r>
        <w:rPr/>
        <w:t>Такий аналіз також допомагає виявити певні наявні проблемні</w:t>
      </w:r>
      <w:r>
        <w:rPr>
          <w:spacing w:val="40"/>
        </w:rPr>
        <w:t> </w:t>
      </w:r>
      <w:r>
        <w:rPr/>
        <w:t>аспекти в процесі управління капіталом та знайти шляхи, відповідно, для їх вирішення. Такий аналіз важливий для визначення можливості перспектив підвищення конкурентоспроможності та потенційної дохідності підприємства, а також для розробки стратегій розвитку, спрямованих на оптимізацію використання ресурсів [4].</w:t>
      </w:r>
    </w:p>
    <w:p>
      <w:pPr>
        <w:spacing w:before="0"/>
        <w:ind w:left="0" w:right="742" w:firstLine="0"/>
        <w:jc w:val="right"/>
        <w:rPr>
          <w:i/>
          <w:sz w:val="28"/>
        </w:rPr>
      </w:pPr>
      <w:r>
        <w:rPr>
          <w:i/>
          <w:sz w:val="28"/>
        </w:rPr>
        <w:t>Таблиця</w:t>
      </w:r>
      <w:r>
        <w:rPr>
          <w:i/>
          <w:spacing w:val="-7"/>
          <w:sz w:val="28"/>
        </w:rPr>
        <w:t> </w:t>
      </w:r>
      <w:r>
        <w:rPr>
          <w:i/>
          <w:spacing w:val="-5"/>
          <w:sz w:val="28"/>
        </w:rPr>
        <w:t>2.8</w:t>
      </w:r>
    </w:p>
    <w:p>
      <w:pPr>
        <w:pStyle w:val="Heading2"/>
        <w:ind w:left="1733"/>
      </w:pPr>
      <w:r>
        <w:rPr/>
        <w:t>Аналіз</w:t>
      </w:r>
      <w:r>
        <w:rPr>
          <w:spacing w:val="-6"/>
        </w:rPr>
        <w:t> </w:t>
      </w:r>
      <w:r>
        <w:rPr/>
        <w:t>ефективності</w:t>
      </w:r>
      <w:r>
        <w:rPr>
          <w:spacing w:val="61"/>
        </w:rPr>
        <w:t> </w:t>
      </w:r>
      <w:r>
        <w:rPr/>
        <w:t>показників</w:t>
      </w:r>
      <w:r>
        <w:rPr>
          <w:spacing w:val="-5"/>
        </w:rPr>
        <w:t> </w:t>
      </w:r>
      <w:r>
        <w:rPr/>
        <w:t>використання</w:t>
      </w:r>
      <w:r>
        <w:rPr>
          <w:spacing w:val="-4"/>
        </w:rPr>
        <w:t> </w:t>
      </w:r>
      <w:r>
        <w:rPr/>
        <w:t>капіталу</w:t>
      </w:r>
      <w:r>
        <w:rPr>
          <w:spacing w:val="-4"/>
        </w:rPr>
        <w:t> </w:t>
      </w:r>
      <w:r>
        <w:rPr>
          <w:spacing w:val="-5"/>
        </w:rPr>
        <w:t>ПП</w:t>
      </w:r>
    </w:p>
    <w:p>
      <w:pPr>
        <w:spacing w:before="161"/>
        <w:ind w:left="0" w:right="52" w:firstLine="0"/>
        <w:jc w:val="center"/>
        <w:rPr>
          <w:b/>
          <w:sz w:val="28"/>
        </w:rPr>
      </w:pPr>
      <w:r>
        <w:rPr>
          <w:b/>
          <w:spacing w:val="-2"/>
          <w:sz w:val="28"/>
        </w:rPr>
        <w:t>«Маріско»</w:t>
      </w:r>
    </w:p>
    <w:p>
      <w:pPr>
        <w:pStyle w:val="BodyText"/>
        <w:ind w:left="0" w:firstLine="0"/>
        <w:jc w:val="left"/>
        <w:rPr>
          <w:b/>
          <w:sz w:val="20"/>
        </w:rPr>
      </w:pPr>
    </w:p>
    <w:p>
      <w:pPr>
        <w:pStyle w:val="BodyText"/>
        <w:spacing w:before="2"/>
        <w:ind w:left="0" w:firstLine="0"/>
        <w:jc w:val="left"/>
        <w:rPr>
          <w:b/>
          <w:sz w:val="20"/>
        </w:rPr>
      </w:pPr>
    </w:p>
    <w:tbl>
      <w:tblPr>
        <w:tblW w:w="0" w:type="auto"/>
        <w:jc w:val="left"/>
        <w:tblInd w:w="6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18"/>
        <w:gridCol w:w="4584"/>
        <w:gridCol w:w="1314"/>
        <w:gridCol w:w="1310"/>
        <w:gridCol w:w="1648"/>
      </w:tblGrid>
      <w:tr>
        <w:trPr>
          <w:trHeight w:val="316" w:hRule="atLeast"/>
        </w:trPr>
        <w:tc>
          <w:tcPr>
            <w:tcW w:w="918" w:type="dxa"/>
          </w:tcPr>
          <w:p>
            <w:pPr>
              <w:pStyle w:val="TableParagraph"/>
              <w:spacing w:line="275" w:lineRule="exact"/>
              <w:ind w:left="14" w:right="2"/>
              <w:jc w:val="center"/>
              <w:rPr>
                <w:sz w:val="24"/>
              </w:rPr>
            </w:pPr>
            <w:r>
              <w:rPr>
                <w:sz w:val="24"/>
              </w:rPr>
              <w:t>№</w:t>
            </w:r>
            <w:r>
              <w:rPr>
                <w:spacing w:val="-1"/>
                <w:sz w:val="24"/>
              </w:rPr>
              <w:t> </w:t>
            </w:r>
            <w:r>
              <w:rPr>
                <w:spacing w:val="-5"/>
                <w:sz w:val="24"/>
              </w:rPr>
              <w:t>п/п</w:t>
            </w:r>
          </w:p>
        </w:tc>
        <w:tc>
          <w:tcPr>
            <w:tcW w:w="4584" w:type="dxa"/>
          </w:tcPr>
          <w:p>
            <w:pPr>
              <w:pStyle w:val="TableParagraph"/>
              <w:spacing w:line="275" w:lineRule="exact"/>
              <w:ind w:left="13"/>
              <w:jc w:val="center"/>
              <w:rPr>
                <w:sz w:val="24"/>
              </w:rPr>
            </w:pPr>
            <w:r>
              <w:rPr>
                <w:spacing w:val="-2"/>
                <w:sz w:val="24"/>
              </w:rPr>
              <w:t>Показник</w:t>
            </w:r>
          </w:p>
        </w:tc>
        <w:tc>
          <w:tcPr>
            <w:tcW w:w="1314" w:type="dxa"/>
          </w:tcPr>
          <w:p>
            <w:pPr>
              <w:pStyle w:val="TableParagraph"/>
              <w:spacing w:line="275" w:lineRule="exact"/>
              <w:ind w:left="14"/>
              <w:jc w:val="center"/>
              <w:rPr>
                <w:sz w:val="24"/>
              </w:rPr>
            </w:pPr>
            <w:r>
              <w:rPr>
                <w:sz w:val="24"/>
              </w:rPr>
              <w:t>2022 </w:t>
            </w:r>
            <w:r>
              <w:rPr>
                <w:spacing w:val="-5"/>
                <w:sz w:val="24"/>
              </w:rPr>
              <w:t>рік</w:t>
            </w:r>
          </w:p>
        </w:tc>
        <w:tc>
          <w:tcPr>
            <w:tcW w:w="1310" w:type="dxa"/>
          </w:tcPr>
          <w:p>
            <w:pPr>
              <w:pStyle w:val="TableParagraph"/>
              <w:spacing w:line="275" w:lineRule="exact"/>
              <w:ind w:left="14"/>
              <w:jc w:val="center"/>
              <w:rPr>
                <w:sz w:val="24"/>
              </w:rPr>
            </w:pPr>
            <w:r>
              <w:rPr>
                <w:sz w:val="24"/>
              </w:rPr>
              <w:t>2023 </w:t>
            </w:r>
            <w:r>
              <w:rPr>
                <w:spacing w:val="-5"/>
                <w:sz w:val="24"/>
              </w:rPr>
              <w:t>рік</w:t>
            </w:r>
          </w:p>
        </w:tc>
        <w:tc>
          <w:tcPr>
            <w:tcW w:w="1648" w:type="dxa"/>
          </w:tcPr>
          <w:p>
            <w:pPr>
              <w:pStyle w:val="TableParagraph"/>
              <w:spacing w:line="275" w:lineRule="exact"/>
              <w:ind w:left="15" w:right="3"/>
              <w:jc w:val="center"/>
              <w:rPr>
                <w:sz w:val="24"/>
              </w:rPr>
            </w:pPr>
            <w:r>
              <w:rPr>
                <w:spacing w:val="-2"/>
                <w:sz w:val="24"/>
              </w:rPr>
              <w:t>Відхилення</w:t>
            </w:r>
          </w:p>
        </w:tc>
      </w:tr>
      <w:tr>
        <w:trPr>
          <w:trHeight w:val="317" w:hRule="atLeast"/>
        </w:trPr>
        <w:tc>
          <w:tcPr>
            <w:tcW w:w="918" w:type="dxa"/>
          </w:tcPr>
          <w:p>
            <w:pPr>
              <w:pStyle w:val="TableParagraph"/>
              <w:ind w:left="14"/>
              <w:jc w:val="center"/>
              <w:rPr>
                <w:sz w:val="24"/>
              </w:rPr>
            </w:pPr>
            <w:r>
              <w:rPr>
                <w:spacing w:val="-10"/>
                <w:sz w:val="24"/>
              </w:rPr>
              <w:t>1</w:t>
            </w:r>
          </w:p>
        </w:tc>
        <w:tc>
          <w:tcPr>
            <w:tcW w:w="4584" w:type="dxa"/>
          </w:tcPr>
          <w:p>
            <w:pPr>
              <w:pStyle w:val="TableParagraph"/>
              <w:ind w:left="110"/>
              <w:rPr>
                <w:sz w:val="24"/>
              </w:rPr>
            </w:pPr>
            <w:r>
              <w:rPr>
                <w:sz w:val="24"/>
              </w:rPr>
              <w:t>Коефіцієнт</w:t>
            </w:r>
            <w:r>
              <w:rPr>
                <w:spacing w:val="-5"/>
                <w:sz w:val="24"/>
              </w:rPr>
              <w:t> </w:t>
            </w:r>
            <w:r>
              <w:rPr>
                <w:sz w:val="24"/>
              </w:rPr>
              <w:t>фінансової</w:t>
            </w:r>
            <w:r>
              <w:rPr>
                <w:spacing w:val="-5"/>
                <w:sz w:val="24"/>
              </w:rPr>
              <w:t> </w:t>
            </w:r>
            <w:r>
              <w:rPr>
                <w:spacing w:val="-2"/>
                <w:sz w:val="24"/>
              </w:rPr>
              <w:t>автономії</w:t>
            </w:r>
          </w:p>
        </w:tc>
        <w:tc>
          <w:tcPr>
            <w:tcW w:w="1314" w:type="dxa"/>
          </w:tcPr>
          <w:p>
            <w:pPr>
              <w:pStyle w:val="TableParagraph"/>
              <w:ind w:left="14"/>
              <w:jc w:val="center"/>
              <w:rPr>
                <w:sz w:val="24"/>
              </w:rPr>
            </w:pPr>
            <w:r>
              <w:rPr>
                <w:spacing w:val="-5"/>
                <w:sz w:val="24"/>
              </w:rPr>
              <w:t>0,3</w:t>
            </w:r>
          </w:p>
        </w:tc>
        <w:tc>
          <w:tcPr>
            <w:tcW w:w="1310" w:type="dxa"/>
          </w:tcPr>
          <w:p>
            <w:pPr>
              <w:pStyle w:val="TableParagraph"/>
              <w:ind w:left="14"/>
              <w:jc w:val="center"/>
              <w:rPr>
                <w:sz w:val="24"/>
              </w:rPr>
            </w:pPr>
            <w:r>
              <w:rPr>
                <w:spacing w:val="-5"/>
                <w:sz w:val="24"/>
              </w:rPr>
              <w:t>0,3</w:t>
            </w:r>
          </w:p>
        </w:tc>
        <w:tc>
          <w:tcPr>
            <w:tcW w:w="1648" w:type="dxa"/>
          </w:tcPr>
          <w:p>
            <w:pPr>
              <w:pStyle w:val="TableParagraph"/>
              <w:ind w:left="15" w:right="1"/>
              <w:jc w:val="center"/>
              <w:rPr>
                <w:sz w:val="24"/>
              </w:rPr>
            </w:pPr>
            <w:r>
              <w:rPr>
                <w:spacing w:val="-10"/>
                <w:sz w:val="24"/>
              </w:rPr>
              <w:t>0</w:t>
            </w:r>
          </w:p>
        </w:tc>
      </w:tr>
      <w:tr>
        <w:trPr>
          <w:trHeight w:val="316" w:hRule="atLeast"/>
        </w:trPr>
        <w:tc>
          <w:tcPr>
            <w:tcW w:w="918" w:type="dxa"/>
          </w:tcPr>
          <w:p>
            <w:pPr>
              <w:pStyle w:val="TableParagraph"/>
              <w:spacing w:line="275" w:lineRule="exact"/>
              <w:ind w:left="14"/>
              <w:jc w:val="center"/>
              <w:rPr>
                <w:sz w:val="24"/>
              </w:rPr>
            </w:pPr>
            <w:r>
              <w:rPr>
                <w:spacing w:val="-10"/>
                <w:sz w:val="24"/>
              </w:rPr>
              <w:t>2</w:t>
            </w:r>
          </w:p>
        </w:tc>
        <w:tc>
          <w:tcPr>
            <w:tcW w:w="4584" w:type="dxa"/>
          </w:tcPr>
          <w:p>
            <w:pPr>
              <w:pStyle w:val="TableParagraph"/>
              <w:spacing w:line="275" w:lineRule="exact"/>
              <w:ind w:left="110"/>
              <w:rPr>
                <w:sz w:val="24"/>
              </w:rPr>
            </w:pPr>
            <w:r>
              <w:rPr>
                <w:sz w:val="24"/>
              </w:rPr>
              <w:t>Коефіцієнт</w:t>
            </w:r>
            <w:r>
              <w:rPr>
                <w:spacing w:val="-5"/>
                <w:sz w:val="24"/>
              </w:rPr>
              <w:t> </w:t>
            </w:r>
            <w:r>
              <w:rPr>
                <w:sz w:val="24"/>
              </w:rPr>
              <w:t>фінансової</w:t>
            </w:r>
            <w:r>
              <w:rPr>
                <w:spacing w:val="-5"/>
                <w:sz w:val="24"/>
              </w:rPr>
              <w:t> </w:t>
            </w:r>
            <w:r>
              <w:rPr>
                <w:spacing w:val="-2"/>
                <w:sz w:val="24"/>
              </w:rPr>
              <w:t>залежності</w:t>
            </w:r>
          </w:p>
        </w:tc>
        <w:tc>
          <w:tcPr>
            <w:tcW w:w="1314" w:type="dxa"/>
          </w:tcPr>
          <w:p>
            <w:pPr>
              <w:pStyle w:val="TableParagraph"/>
              <w:spacing w:line="275" w:lineRule="exact"/>
              <w:ind w:left="14"/>
              <w:jc w:val="center"/>
              <w:rPr>
                <w:sz w:val="24"/>
              </w:rPr>
            </w:pPr>
            <w:r>
              <w:rPr>
                <w:spacing w:val="-10"/>
                <w:sz w:val="24"/>
              </w:rPr>
              <w:t>4</w:t>
            </w:r>
          </w:p>
        </w:tc>
        <w:tc>
          <w:tcPr>
            <w:tcW w:w="1310" w:type="dxa"/>
          </w:tcPr>
          <w:p>
            <w:pPr>
              <w:pStyle w:val="TableParagraph"/>
              <w:spacing w:line="275" w:lineRule="exact"/>
              <w:ind w:left="14"/>
              <w:jc w:val="center"/>
              <w:rPr>
                <w:sz w:val="24"/>
              </w:rPr>
            </w:pPr>
            <w:r>
              <w:rPr>
                <w:spacing w:val="-10"/>
                <w:sz w:val="24"/>
              </w:rPr>
              <w:t>4</w:t>
            </w:r>
          </w:p>
        </w:tc>
        <w:tc>
          <w:tcPr>
            <w:tcW w:w="1648" w:type="dxa"/>
          </w:tcPr>
          <w:p>
            <w:pPr>
              <w:pStyle w:val="TableParagraph"/>
              <w:spacing w:line="275" w:lineRule="exact"/>
              <w:ind w:left="15" w:right="1"/>
              <w:jc w:val="center"/>
              <w:rPr>
                <w:sz w:val="24"/>
              </w:rPr>
            </w:pPr>
            <w:r>
              <w:rPr>
                <w:spacing w:val="-10"/>
                <w:sz w:val="24"/>
              </w:rPr>
              <w:t>0</w:t>
            </w:r>
          </w:p>
        </w:tc>
      </w:tr>
      <w:tr>
        <w:trPr>
          <w:trHeight w:val="633" w:hRule="atLeast"/>
        </w:trPr>
        <w:tc>
          <w:tcPr>
            <w:tcW w:w="918" w:type="dxa"/>
          </w:tcPr>
          <w:p>
            <w:pPr>
              <w:pStyle w:val="TableParagraph"/>
              <w:ind w:left="14"/>
              <w:jc w:val="center"/>
              <w:rPr>
                <w:sz w:val="24"/>
              </w:rPr>
            </w:pPr>
            <w:r>
              <w:rPr>
                <w:spacing w:val="-10"/>
                <w:sz w:val="24"/>
              </w:rPr>
              <w:t>3</w:t>
            </w:r>
          </w:p>
        </w:tc>
        <w:tc>
          <w:tcPr>
            <w:tcW w:w="4584" w:type="dxa"/>
          </w:tcPr>
          <w:p>
            <w:pPr>
              <w:pStyle w:val="TableParagraph"/>
              <w:ind w:left="110"/>
              <w:rPr>
                <w:sz w:val="24"/>
              </w:rPr>
            </w:pPr>
            <w:r>
              <w:rPr>
                <w:sz w:val="24"/>
              </w:rPr>
              <w:t>Коефіцієнт</w:t>
            </w:r>
            <w:r>
              <w:rPr>
                <w:spacing w:val="-6"/>
                <w:sz w:val="24"/>
              </w:rPr>
              <w:t> </w:t>
            </w:r>
            <w:r>
              <w:rPr>
                <w:sz w:val="24"/>
              </w:rPr>
              <w:t>концентрації</w:t>
            </w:r>
            <w:r>
              <w:rPr>
                <w:spacing w:val="-6"/>
                <w:sz w:val="24"/>
              </w:rPr>
              <w:t> </w:t>
            </w:r>
            <w:r>
              <w:rPr>
                <w:spacing w:val="-2"/>
                <w:sz w:val="24"/>
              </w:rPr>
              <w:t>позикового</w:t>
            </w:r>
          </w:p>
          <w:p>
            <w:pPr>
              <w:pStyle w:val="TableParagraph"/>
              <w:spacing w:before="41"/>
              <w:ind w:left="110"/>
              <w:rPr>
                <w:sz w:val="24"/>
              </w:rPr>
            </w:pPr>
            <w:r>
              <w:rPr>
                <w:spacing w:val="-2"/>
                <w:sz w:val="24"/>
              </w:rPr>
              <w:t>капіталу</w:t>
            </w:r>
          </w:p>
        </w:tc>
        <w:tc>
          <w:tcPr>
            <w:tcW w:w="1314" w:type="dxa"/>
          </w:tcPr>
          <w:p>
            <w:pPr>
              <w:pStyle w:val="TableParagraph"/>
              <w:ind w:left="14"/>
              <w:jc w:val="center"/>
              <w:rPr>
                <w:sz w:val="24"/>
              </w:rPr>
            </w:pPr>
            <w:r>
              <w:rPr>
                <w:spacing w:val="-5"/>
                <w:sz w:val="24"/>
              </w:rPr>
              <w:t>0,7</w:t>
            </w:r>
          </w:p>
        </w:tc>
        <w:tc>
          <w:tcPr>
            <w:tcW w:w="1310" w:type="dxa"/>
          </w:tcPr>
          <w:p>
            <w:pPr>
              <w:pStyle w:val="TableParagraph"/>
              <w:ind w:left="14"/>
              <w:jc w:val="center"/>
              <w:rPr>
                <w:sz w:val="24"/>
              </w:rPr>
            </w:pPr>
            <w:r>
              <w:rPr>
                <w:spacing w:val="-5"/>
                <w:sz w:val="24"/>
              </w:rPr>
              <w:t>0,7</w:t>
            </w:r>
          </w:p>
        </w:tc>
        <w:tc>
          <w:tcPr>
            <w:tcW w:w="1648" w:type="dxa"/>
          </w:tcPr>
          <w:p>
            <w:pPr>
              <w:pStyle w:val="TableParagraph"/>
              <w:ind w:left="15" w:right="1"/>
              <w:jc w:val="center"/>
              <w:rPr>
                <w:sz w:val="24"/>
              </w:rPr>
            </w:pPr>
            <w:r>
              <w:rPr>
                <w:spacing w:val="-10"/>
                <w:sz w:val="24"/>
              </w:rPr>
              <w:t>0</w:t>
            </w:r>
          </w:p>
        </w:tc>
      </w:tr>
      <w:tr>
        <w:trPr>
          <w:trHeight w:val="318" w:hRule="atLeast"/>
        </w:trPr>
        <w:tc>
          <w:tcPr>
            <w:tcW w:w="918" w:type="dxa"/>
          </w:tcPr>
          <w:p>
            <w:pPr>
              <w:pStyle w:val="TableParagraph"/>
              <w:ind w:left="14"/>
              <w:jc w:val="center"/>
              <w:rPr>
                <w:sz w:val="24"/>
              </w:rPr>
            </w:pPr>
            <w:r>
              <w:rPr>
                <w:spacing w:val="-10"/>
                <w:sz w:val="24"/>
              </w:rPr>
              <w:t>4</w:t>
            </w:r>
          </w:p>
        </w:tc>
        <w:tc>
          <w:tcPr>
            <w:tcW w:w="4584" w:type="dxa"/>
          </w:tcPr>
          <w:p>
            <w:pPr>
              <w:pStyle w:val="TableParagraph"/>
              <w:ind w:left="110"/>
              <w:rPr>
                <w:sz w:val="24"/>
              </w:rPr>
            </w:pPr>
            <w:r>
              <w:rPr>
                <w:sz w:val="24"/>
              </w:rPr>
              <w:t>Коефіцієнт фінансового </w:t>
            </w:r>
            <w:r>
              <w:rPr>
                <w:spacing w:val="-2"/>
                <w:sz w:val="24"/>
              </w:rPr>
              <w:t>ризику</w:t>
            </w:r>
          </w:p>
        </w:tc>
        <w:tc>
          <w:tcPr>
            <w:tcW w:w="1314" w:type="dxa"/>
          </w:tcPr>
          <w:p>
            <w:pPr>
              <w:pStyle w:val="TableParagraph"/>
              <w:ind w:left="14"/>
              <w:jc w:val="center"/>
              <w:rPr>
                <w:sz w:val="24"/>
              </w:rPr>
            </w:pPr>
            <w:r>
              <w:rPr>
                <w:spacing w:val="-5"/>
                <w:sz w:val="24"/>
              </w:rPr>
              <w:t>2,9</w:t>
            </w:r>
          </w:p>
        </w:tc>
        <w:tc>
          <w:tcPr>
            <w:tcW w:w="1310" w:type="dxa"/>
          </w:tcPr>
          <w:p>
            <w:pPr>
              <w:pStyle w:val="TableParagraph"/>
              <w:ind w:left="14"/>
              <w:jc w:val="center"/>
              <w:rPr>
                <w:sz w:val="24"/>
              </w:rPr>
            </w:pPr>
            <w:r>
              <w:rPr>
                <w:spacing w:val="-5"/>
                <w:sz w:val="24"/>
              </w:rPr>
              <w:t>2,7</w:t>
            </w:r>
          </w:p>
        </w:tc>
        <w:tc>
          <w:tcPr>
            <w:tcW w:w="1648" w:type="dxa"/>
          </w:tcPr>
          <w:p>
            <w:pPr>
              <w:pStyle w:val="TableParagraph"/>
              <w:ind w:left="15"/>
              <w:jc w:val="center"/>
              <w:rPr>
                <w:sz w:val="24"/>
              </w:rPr>
            </w:pPr>
            <w:r>
              <w:rPr>
                <w:spacing w:val="-4"/>
                <w:sz w:val="24"/>
              </w:rPr>
              <w:t>+0,2</w:t>
            </w:r>
          </w:p>
        </w:tc>
      </w:tr>
      <w:tr>
        <w:trPr>
          <w:trHeight w:val="315" w:hRule="atLeast"/>
        </w:trPr>
        <w:tc>
          <w:tcPr>
            <w:tcW w:w="918" w:type="dxa"/>
          </w:tcPr>
          <w:p>
            <w:pPr>
              <w:pStyle w:val="TableParagraph"/>
              <w:spacing w:line="275" w:lineRule="exact"/>
              <w:ind w:left="14"/>
              <w:jc w:val="center"/>
              <w:rPr>
                <w:sz w:val="24"/>
              </w:rPr>
            </w:pPr>
            <w:r>
              <w:rPr>
                <w:spacing w:val="-10"/>
                <w:sz w:val="24"/>
              </w:rPr>
              <w:t>5</w:t>
            </w:r>
          </w:p>
        </w:tc>
        <w:tc>
          <w:tcPr>
            <w:tcW w:w="4584" w:type="dxa"/>
          </w:tcPr>
          <w:p>
            <w:pPr>
              <w:pStyle w:val="TableParagraph"/>
              <w:spacing w:line="275" w:lineRule="exact"/>
              <w:ind w:left="110"/>
              <w:rPr>
                <w:sz w:val="24"/>
              </w:rPr>
            </w:pPr>
            <w:r>
              <w:rPr>
                <w:sz w:val="24"/>
              </w:rPr>
              <w:t>Коефіцієнт</w:t>
            </w:r>
            <w:r>
              <w:rPr>
                <w:spacing w:val="-5"/>
                <w:sz w:val="24"/>
              </w:rPr>
              <w:t> </w:t>
            </w:r>
            <w:r>
              <w:rPr>
                <w:sz w:val="24"/>
              </w:rPr>
              <w:t>фінансової</w:t>
            </w:r>
            <w:r>
              <w:rPr>
                <w:spacing w:val="-5"/>
                <w:sz w:val="24"/>
              </w:rPr>
              <w:t> </w:t>
            </w:r>
            <w:r>
              <w:rPr>
                <w:spacing w:val="-2"/>
                <w:sz w:val="24"/>
              </w:rPr>
              <w:t>стабільності</w:t>
            </w:r>
          </w:p>
        </w:tc>
        <w:tc>
          <w:tcPr>
            <w:tcW w:w="1314" w:type="dxa"/>
          </w:tcPr>
          <w:p>
            <w:pPr>
              <w:pStyle w:val="TableParagraph"/>
              <w:spacing w:line="275" w:lineRule="exact"/>
              <w:ind w:left="14"/>
              <w:jc w:val="center"/>
              <w:rPr>
                <w:sz w:val="24"/>
              </w:rPr>
            </w:pPr>
            <w:r>
              <w:rPr>
                <w:spacing w:val="-5"/>
                <w:sz w:val="24"/>
              </w:rPr>
              <w:t>0,3</w:t>
            </w:r>
          </w:p>
        </w:tc>
        <w:tc>
          <w:tcPr>
            <w:tcW w:w="1310" w:type="dxa"/>
          </w:tcPr>
          <w:p>
            <w:pPr>
              <w:pStyle w:val="TableParagraph"/>
              <w:spacing w:line="275" w:lineRule="exact"/>
              <w:ind w:left="14"/>
              <w:jc w:val="center"/>
              <w:rPr>
                <w:sz w:val="24"/>
              </w:rPr>
            </w:pPr>
            <w:r>
              <w:rPr>
                <w:spacing w:val="-5"/>
                <w:sz w:val="24"/>
              </w:rPr>
              <w:t>0,4</w:t>
            </w:r>
          </w:p>
        </w:tc>
        <w:tc>
          <w:tcPr>
            <w:tcW w:w="1648" w:type="dxa"/>
          </w:tcPr>
          <w:p>
            <w:pPr>
              <w:pStyle w:val="TableParagraph"/>
              <w:spacing w:line="275" w:lineRule="exact"/>
              <w:ind w:left="15"/>
              <w:jc w:val="center"/>
              <w:rPr>
                <w:sz w:val="24"/>
              </w:rPr>
            </w:pPr>
            <w:r>
              <w:rPr>
                <w:spacing w:val="-4"/>
                <w:sz w:val="24"/>
              </w:rPr>
              <w:t>+0,1</w:t>
            </w:r>
          </w:p>
        </w:tc>
      </w:tr>
      <w:tr>
        <w:trPr>
          <w:trHeight w:val="630" w:hRule="atLeast"/>
        </w:trPr>
        <w:tc>
          <w:tcPr>
            <w:tcW w:w="918" w:type="dxa"/>
          </w:tcPr>
          <w:p>
            <w:pPr>
              <w:pStyle w:val="TableParagraph"/>
              <w:ind w:left="14"/>
              <w:jc w:val="center"/>
              <w:rPr>
                <w:sz w:val="24"/>
              </w:rPr>
            </w:pPr>
            <w:r>
              <w:rPr>
                <w:spacing w:val="-10"/>
                <w:sz w:val="24"/>
              </w:rPr>
              <w:t>6</w:t>
            </w:r>
          </w:p>
        </w:tc>
        <w:tc>
          <w:tcPr>
            <w:tcW w:w="4584" w:type="dxa"/>
          </w:tcPr>
          <w:p>
            <w:pPr>
              <w:pStyle w:val="TableParagraph"/>
              <w:ind w:left="110"/>
              <w:rPr>
                <w:sz w:val="24"/>
              </w:rPr>
            </w:pPr>
            <w:r>
              <w:rPr>
                <w:sz w:val="24"/>
              </w:rPr>
              <w:t>Коефіцієнт</w:t>
            </w:r>
            <w:r>
              <w:rPr>
                <w:spacing w:val="-7"/>
                <w:sz w:val="24"/>
              </w:rPr>
              <w:t> </w:t>
            </w:r>
            <w:r>
              <w:rPr>
                <w:sz w:val="24"/>
              </w:rPr>
              <w:t>маневровності</w:t>
            </w:r>
            <w:r>
              <w:rPr>
                <w:spacing w:val="-6"/>
                <w:sz w:val="24"/>
              </w:rPr>
              <w:t> </w:t>
            </w:r>
            <w:r>
              <w:rPr>
                <w:spacing w:val="-2"/>
                <w:sz w:val="24"/>
              </w:rPr>
              <w:t>власного</w:t>
            </w:r>
          </w:p>
          <w:p>
            <w:pPr>
              <w:pStyle w:val="TableParagraph"/>
              <w:spacing w:before="41"/>
              <w:ind w:left="110"/>
              <w:rPr>
                <w:sz w:val="24"/>
              </w:rPr>
            </w:pPr>
            <w:r>
              <w:rPr>
                <w:spacing w:val="-2"/>
                <w:sz w:val="24"/>
              </w:rPr>
              <w:t>капіталу</w:t>
            </w:r>
          </w:p>
        </w:tc>
        <w:tc>
          <w:tcPr>
            <w:tcW w:w="1314" w:type="dxa"/>
          </w:tcPr>
          <w:p>
            <w:pPr>
              <w:pStyle w:val="TableParagraph"/>
              <w:ind w:left="14"/>
              <w:jc w:val="center"/>
              <w:rPr>
                <w:sz w:val="24"/>
              </w:rPr>
            </w:pPr>
            <w:r>
              <w:rPr>
                <w:spacing w:val="-5"/>
                <w:sz w:val="24"/>
              </w:rPr>
              <w:t>0,6</w:t>
            </w:r>
          </w:p>
        </w:tc>
        <w:tc>
          <w:tcPr>
            <w:tcW w:w="1310" w:type="dxa"/>
          </w:tcPr>
          <w:p>
            <w:pPr>
              <w:pStyle w:val="TableParagraph"/>
              <w:ind w:left="14"/>
              <w:jc w:val="center"/>
              <w:rPr>
                <w:sz w:val="24"/>
              </w:rPr>
            </w:pPr>
            <w:r>
              <w:rPr>
                <w:spacing w:val="-5"/>
                <w:sz w:val="24"/>
              </w:rPr>
              <w:t>0,5</w:t>
            </w:r>
          </w:p>
        </w:tc>
        <w:tc>
          <w:tcPr>
            <w:tcW w:w="1648" w:type="dxa"/>
          </w:tcPr>
          <w:p>
            <w:pPr>
              <w:pStyle w:val="TableParagraph"/>
              <w:ind w:left="15" w:right="2"/>
              <w:jc w:val="center"/>
              <w:rPr>
                <w:sz w:val="24"/>
              </w:rPr>
            </w:pPr>
            <w:r>
              <w:rPr>
                <w:sz w:val="24"/>
              </w:rPr>
              <w:t>-</w:t>
            </w:r>
            <w:r>
              <w:rPr>
                <w:spacing w:val="-5"/>
                <w:sz w:val="24"/>
              </w:rPr>
              <w:t>0,1</w:t>
            </w:r>
          </w:p>
        </w:tc>
      </w:tr>
    </w:tbl>
    <w:p>
      <w:pPr>
        <w:spacing w:before="117"/>
        <w:ind w:left="663" w:right="0" w:firstLine="0"/>
        <w:jc w:val="left"/>
        <w:rPr>
          <w:i/>
          <w:sz w:val="28"/>
        </w:rPr>
      </w:pPr>
      <w:r>
        <w:rPr>
          <w:i/>
          <w:sz w:val="28"/>
        </w:rPr>
        <w:t>Джерело:</w:t>
      </w:r>
      <w:r>
        <w:rPr>
          <w:i/>
          <w:spacing w:val="-5"/>
          <w:sz w:val="28"/>
        </w:rPr>
        <w:t> </w:t>
      </w:r>
      <w:r>
        <w:rPr>
          <w:i/>
          <w:sz w:val="28"/>
        </w:rPr>
        <w:t>складено</w:t>
      </w:r>
      <w:r>
        <w:rPr>
          <w:i/>
          <w:spacing w:val="-3"/>
          <w:sz w:val="28"/>
        </w:rPr>
        <w:t> </w:t>
      </w:r>
      <w:r>
        <w:rPr>
          <w:i/>
          <w:sz w:val="28"/>
        </w:rPr>
        <w:t>автором</w:t>
      </w:r>
      <w:r>
        <w:rPr>
          <w:i/>
          <w:spacing w:val="-4"/>
          <w:sz w:val="28"/>
        </w:rPr>
        <w:t> </w:t>
      </w:r>
      <w:r>
        <w:rPr>
          <w:i/>
          <w:sz w:val="28"/>
        </w:rPr>
        <w:t>на</w:t>
      </w:r>
      <w:r>
        <w:rPr>
          <w:i/>
          <w:spacing w:val="-3"/>
          <w:sz w:val="28"/>
        </w:rPr>
        <w:t> </w:t>
      </w:r>
      <w:r>
        <w:rPr>
          <w:i/>
          <w:sz w:val="28"/>
        </w:rPr>
        <w:t>основі</w:t>
      </w:r>
      <w:r>
        <w:rPr>
          <w:i/>
          <w:spacing w:val="-4"/>
          <w:sz w:val="28"/>
        </w:rPr>
        <w:t> </w:t>
      </w:r>
      <w:r>
        <w:rPr>
          <w:i/>
          <w:sz w:val="28"/>
        </w:rPr>
        <w:t>наданих</w:t>
      </w:r>
      <w:r>
        <w:rPr>
          <w:i/>
          <w:spacing w:val="-4"/>
          <w:sz w:val="28"/>
        </w:rPr>
        <w:t> </w:t>
      </w:r>
      <w:r>
        <w:rPr>
          <w:i/>
          <w:sz w:val="28"/>
        </w:rPr>
        <w:t>звітів</w:t>
      </w:r>
      <w:r>
        <w:rPr>
          <w:i/>
          <w:spacing w:val="-4"/>
          <w:sz w:val="28"/>
        </w:rPr>
        <w:t> </w:t>
      </w:r>
      <w:r>
        <w:rPr>
          <w:i/>
          <w:sz w:val="28"/>
        </w:rPr>
        <w:t>ПП</w:t>
      </w:r>
      <w:r>
        <w:rPr>
          <w:i/>
          <w:spacing w:val="-3"/>
          <w:sz w:val="28"/>
        </w:rPr>
        <w:t> </w:t>
      </w:r>
      <w:r>
        <w:rPr>
          <w:i/>
          <w:spacing w:val="-2"/>
          <w:sz w:val="28"/>
        </w:rPr>
        <w:t>«Маріско».</w:t>
      </w:r>
    </w:p>
    <w:p>
      <w:pPr>
        <w:pStyle w:val="BodyText"/>
        <w:spacing w:line="360" w:lineRule="auto" w:before="136"/>
        <w:jc w:val="left"/>
      </w:pPr>
      <w:r>
        <w:rPr/>
        <w:t>Показник</w:t>
      </w:r>
      <w:r>
        <w:rPr>
          <w:spacing w:val="80"/>
        </w:rPr>
        <w:t> </w:t>
      </w:r>
      <w:r>
        <w:rPr/>
        <w:t>фінансової</w:t>
      </w:r>
      <w:r>
        <w:rPr>
          <w:spacing w:val="80"/>
        </w:rPr>
        <w:t> </w:t>
      </w:r>
      <w:r>
        <w:rPr/>
        <w:t>незалежності</w:t>
      </w:r>
      <w:r>
        <w:rPr>
          <w:spacing w:val="80"/>
        </w:rPr>
        <w:t> </w:t>
      </w:r>
      <w:r>
        <w:rPr/>
        <w:t>вказує</w:t>
      </w:r>
      <w:r>
        <w:rPr>
          <w:spacing w:val="80"/>
        </w:rPr>
        <w:t> </w:t>
      </w:r>
      <w:r>
        <w:rPr/>
        <w:t>на</w:t>
      </w:r>
      <w:r>
        <w:rPr>
          <w:spacing w:val="80"/>
        </w:rPr>
        <w:t> </w:t>
      </w:r>
      <w:r>
        <w:rPr/>
        <w:t>свою</w:t>
      </w:r>
      <w:r>
        <w:rPr>
          <w:spacing w:val="80"/>
        </w:rPr>
        <w:t> </w:t>
      </w:r>
      <w:r>
        <w:rPr/>
        <w:t>стабільність</w:t>
      </w:r>
      <w:r>
        <w:rPr>
          <w:spacing w:val="80"/>
        </w:rPr>
        <w:t> </w:t>
      </w:r>
      <w:r>
        <w:rPr/>
        <w:t>у значенні.</w:t>
      </w:r>
      <w:r>
        <w:rPr>
          <w:spacing w:val="-6"/>
        </w:rPr>
        <w:t> </w:t>
      </w:r>
      <w:r>
        <w:rPr/>
        <w:t>Хоча</w:t>
      </w:r>
      <w:r>
        <w:rPr>
          <w:spacing w:val="-5"/>
        </w:rPr>
        <w:t> </w:t>
      </w:r>
      <w:r>
        <w:rPr/>
        <w:t>деякі</w:t>
      </w:r>
      <w:r>
        <w:rPr>
          <w:spacing w:val="-5"/>
        </w:rPr>
        <w:t> </w:t>
      </w:r>
      <w:r>
        <w:rPr/>
        <w:t>експерти</w:t>
      </w:r>
      <w:r>
        <w:rPr>
          <w:spacing w:val="-5"/>
        </w:rPr>
        <w:t> </w:t>
      </w:r>
      <w:r>
        <w:rPr/>
        <w:t>рекомендують</w:t>
      </w:r>
      <w:r>
        <w:rPr>
          <w:spacing w:val="-5"/>
        </w:rPr>
        <w:t> </w:t>
      </w:r>
      <w:r>
        <w:rPr/>
        <w:t>значення</w:t>
      </w:r>
      <w:r>
        <w:rPr>
          <w:spacing w:val="-5"/>
        </w:rPr>
        <w:t> </w:t>
      </w:r>
      <w:r>
        <w:rPr/>
        <w:t>не</w:t>
      </w:r>
      <w:r>
        <w:rPr>
          <w:spacing w:val="-5"/>
        </w:rPr>
        <w:t> </w:t>
      </w:r>
      <w:r>
        <w:rPr/>
        <w:t>менше</w:t>
      </w:r>
      <w:r>
        <w:rPr>
          <w:spacing w:val="-5"/>
        </w:rPr>
        <w:t> </w:t>
      </w:r>
      <w:r>
        <w:rPr/>
        <w:t>0,5,</w:t>
      </w:r>
      <w:r>
        <w:rPr>
          <w:spacing w:val="-4"/>
        </w:rPr>
        <w:t> </w:t>
      </w:r>
      <w:r>
        <w:rPr/>
        <w:t>але</w:t>
      </w:r>
      <w:r>
        <w:rPr>
          <w:spacing w:val="-4"/>
        </w:rPr>
        <w:t> </w:t>
      </w:r>
      <w:r>
        <w:rPr>
          <w:spacing w:val="-5"/>
        </w:rPr>
        <w:t>для</w:t>
      </w:r>
    </w:p>
    <w:p>
      <w:pPr>
        <w:spacing w:after="0" w:line="360" w:lineRule="auto"/>
        <w:jc w:val="left"/>
        <w:sectPr>
          <w:pgSz w:w="11910" w:h="16840"/>
          <w:pgMar w:header="0" w:footer="1154" w:top="1040" w:bottom="1340" w:left="1040" w:right="300"/>
        </w:sectPr>
      </w:pPr>
    </w:p>
    <w:p>
      <w:pPr>
        <w:pStyle w:val="BodyText"/>
        <w:spacing w:line="360" w:lineRule="auto" w:before="77"/>
        <w:ind w:right="723" w:firstLine="0"/>
      </w:pPr>
      <w:r>
        <w:rPr/>
        <w:t>багатьох світових компаній нормою є діапазон 0,2-0,3. За експертними оцінками коефіцієнт фінансової залежності має мати значення, що не перевищує (&lt;2), при тому що, згідно нашого аналізу, він є вищим. Відхилення 0, що є показником стабільності підприємства. Варто зазначити про негативну сторону - залежність ПП «Маріско» від позикового капіталу. На це вказує також коефіцієнт фінансового ризику, що в ідеальних умовах має бути (&lt;1). Такий стан речей може призвести до зменшення фінансової незалежності та стійкості підприємства.</w:t>
      </w:r>
    </w:p>
    <w:p>
      <w:pPr>
        <w:pStyle w:val="BodyText"/>
        <w:spacing w:line="360" w:lineRule="auto"/>
        <w:ind w:right="723"/>
      </w:pPr>
      <w:r>
        <w:rPr/>
        <w:t>Нижче</w:t>
      </w:r>
      <w:r>
        <w:rPr>
          <w:spacing w:val="-6"/>
        </w:rPr>
        <w:t> </w:t>
      </w:r>
      <w:r>
        <w:rPr/>
        <w:t>за</w:t>
      </w:r>
      <w:r>
        <w:rPr>
          <w:spacing w:val="-6"/>
        </w:rPr>
        <w:t> </w:t>
      </w:r>
      <w:r>
        <w:rPr/>
        <w:t>рекомендоване</w:t>
      </w:r>
      <w:r>
        <w:rPr>
          <w:spacing w:val="-6"/>
        </w:rPr>
        <w:t> </w:t>
      </w:r>
      <w:r>
        <w:rPr/>
        <w:t>значення</w:t>
      </w:r>
      <w:r>
        <w:rPr>
          <w:spacing w:val="-6"/>
        </w:rPr>
        <w:t> </w:t>
      </w:r>
      <w:r>
        <w:rPr/>
        <w:t>коефіцієнт</w:t>
      </w:r>
      <w:r>
        <w:rPr>
          <w:spacing w:val="-6"/>
        </w:rPr>
        <w:t> </w:t>
      </w:r>
      <w:r>
        <w:rPr/>
        <w:t>фінансової</w:t>
      </w:r>
      <w:r>
        <w:rPr>
          <w:spacing w:val="-6"/>
        </w:rPr>
        <w:t> </w:t>
      </w:r>
      <w:r>
        <w:rPr/>
        <w:t>стабільності, що є меншим за 1. Проте експертна думка свідчить про нормальне значення цього показника в межах від 0,5 до 0,7. В будь якому випадку таке значення показує залежність підприємства від позикових коштів, але його покращення на 0,1 пунктів може свідчити про певне зміцнення фінансового стану компанії, порівняно з даними 2022 року. Зниження маневровності власного капіталу на 0,1 пунктів може вказувати на обмеження можливостей управління капіталом та потребу у вжитті додаткових заходів для забезпечення стійкості та ефективності діяльності підприємства.</w:t>
      </w:r>
    </w:p>
    <w:p>
      <w:pPr>
        <w:pStyle w:val="BodyText"/>
        <w:spacing w:line="360" w:lineRule="auto"/>
        <w:ind w:right="724"/>
      </w:pPr>
      <w:r>
        <w:rPr/>
        <w:t>Для заключної частини фінансового аналізу ПП «Маріско» варто також розглянути показники, що дають оцінку рентабельності</w:t>
      </w:r>
      <w:r>
        <w:rPr>
          <w:spacing w:val="40"/>
        </w:rPr>
        <w:t> </w:t>
      </w:r>
      <w:r>
        <w:rPr/>
        <w:t>підприємства, а також показникам ділової активності підприємства та вірогідності банкрутства (табл.2.9). Аналіз цих показників надає</w:t>
      </w:r>
      <w:r>
        <w:rPr>
          <w:spacing w:val="40"/>
        </w:rPr>
        <w:t> </w:t>
      </w:r>
      <w:r>
        <w:rPr/>
        <w:t>можливість отримувати важливі відомості та результати з приводу ефективності діяльності підприємства.</w:t>
      </w:r>
    </w:p>
    <w:p>
      <w:pPr>
        <w:pStyle w:val="BodyText"/>
        <w:spacing w:line="360" w:lineRule="auto"/>
        <w:ind w:right="721"/>
      </w:pPr>
      <w:r>
        <w:rPr/>
        <w:t>До прикладу розглянемо спочатку показник рентабельності підприємства та те, яку роль він визначає в фінансовому аналізі. Показник рентабельності може вказувати на його здатність генерувати прибуток безпосередньо від своєї прямої діяльності відносно вкладених ресурсів або капіталу. Він відображає ефективність використання активів та капіталу підприємством і є одним з важливих показників для визначення результатів</w:t>
      </w:r>
    </w:p>
    <w:p>
      <w:pPr>
        <w:spacing w:after="0" w:line="360" w:lineRule="auto"/>
        <w:sectPr>
          <w:pgSz w:w="11910" w:h="16840"/>
          <w:pgMar w:header="0" w:footer="1154" w:top="1040" w:bottom="1340" w:left="1040" w:right="300"/>
        </w:sectPr>
      </w:pPr>
    </w:p>
    <w:p>
      <w:pPr>
        <w:pStyle w:val="BodyText"/>
        <w:spacing w:line="360" w:lineRule="auto" w:before="77"/>
        <w:ind w:right="724" w:firstLine="0"/>
      </w:pPr>
      <w:r>
        <w:rPr/>
        <w:t>проведеного аналізу оцінки фінансового стану та успішності бізнесу. Висока рентабельність може свідчити про те, що підприємство успішно виконує</w:t>
      </w:r>
      <w:r>
        <w:rPr>
          <w:spacing w:val="-3"/>
        </w:rPr>
        <w:t> </w:t>
      </w:r>
      <w:r>
        <w:rPr/>
        <w:t>свої</w:t>
      </w:r>
      <w:r>
        <w:rPr>
          <w:spacing w:val="-3"/>
        </w:rPr>
        <w:t> </w:t>
      </w:r>
      <w:r>
        <w:rPr/>
        <w:t>завдання,</w:t>
      </w:r>
      <w:r>
        <w:rPr>
          <w:spacing w:val="-3"/>
        </w:rPr>
        <w:t> </w:t>
      </w:r>
      <w:r>
        <w:rPr/>
        <w:t>реалізує</w:t>
      </w:r>
      <w:r>
        <w:rPr>
          <w:spacing w:val="-3"/>
        </w:rPr>
        <w:t> </w:t>
      </w:r>
      <w:r>
        <w:rPr/>
        <w:t>свої</w:t>
      </w:r>
      <w:r>
        <w:rPr>
          <w:spacing w:val="-3"/>
        </w:rPr>
        <w:t> </w:t>
      </w:r>
      <w:r>
        <w:rPr/>
        <w:t>цілі</w:t>
      </w:r>
      <w:r>
        <w:rPr>
          <w:spacing w:val="-3"/>
        </w:rPr>
        <w:t> </w:t>
      </w:r>
      <w:r>
        <w:rPr/>
        <w:t>і</w:t>
      </w:r>
      <w:r>
        <w:rPr>
          <w:spacing w:val="-3"/>
        </w:rPr>
        <w:t> </w:t>
      </w:r>
      <w:r>
        <w:rPr/>
        <w:t>може</w:t>
      </w:r>
      <w:r>
        <w:rPr>
          <w:spacing w:val="-3"/>
        </w:rPr>
        <w:t> </w:t>
      </w:r>
      <w:r>
        <w:rPr/>
        <w:t>забезпечити</w:t>
      </w:r>
      <w:r>
        <w:rPr>
          <w:spacing w:val="-3"/>
        </w:rPr>
        <w:t> </w:t>
      </w:r>
      <w:r>
        <w:rPr/>
        <w:t>певний</w:t>
      </w:r>
      <w:r>
        <w:rPr>
          <w:spacing w:val="-3"/>
        </w:rPr>
        <w:t> </w:t>
      </w:r>
      <w:r>
        <w:rPr/>
        <w:t>високий рівень прибутку для власників або інвесторів. Низька рентабельність натомість</w:t>
      </w:r>
      <w:r>
        <w:rPr>
          <w:spacing w:val="-2"/>
        </w:rPr>
        <w:t> </w:t>
      </w:r>
      <w:r>
        <w:rPr/>
        <w:t>може</w:t>
      </w:r>
      <w:r>
        <w:rPr>
          <w:spacing w:val="-2"/>
        </w:rPr>
        <w:t> </w:t>
      </w:r>
      <w:r>
        <w:rPr/>
        <w:t>вказувати</w:t>
      </w:r>
      <w:r>
        <w:rPr>
          <w:spacing w:val="-2"/>
        </w:rPr>
        <w:t> </w:t>
      </w:r>
      <w:r>
        <w:rPr/>
        <w:t>на</w:t>
      </w:r>
      <w:r>
        <w:rPr>
          <w:spacing w:val="-2"/>
        </w:rPr>
        <w:t> </w:t>
      </w:r>
      <w:r>
        <w:rPr/>
        <w:t>проблеми</w:t>
      </w:r>
      <w:r>
        <w:rPr>
          <w:spacing w:val="-2"/>
        </w:rPr>
        <w:t> </w:t>
      </w:r>
      <w:r>
        <w:rPr/>
        <w:t>у</w:t>
      </w:r>
      <w:r>
        <w:rPr>
          <w:spacing w:val="-2"/>
        </w:rPr>
        <w:t> </w:t>
      </w:r>
      <w:r>
        <w:rPr/>
        <w:t>використанні</w:t>
      </w:r>
      <w:r>
        <w:rPr>
          <w:spacing w:val="-2"/>
        </w:rPr>
        <w:t> </w:t>
      </w:r>
      <w:r>
        <w:rPr/>
        <w:t>наявних</w:t>
      </w:r>
      <w:r>
        <w:rPr>
          <w:spacing w:val="-2"/>
        </w:rPr>
        <w:t> </w:t>
      </w:r>
      <w:r>
        <w:rPr/>
        <w:t>ресурсів</w:t>
      </w:r>
      <w:r>
        <w:rPr>
          <w:spacing w:val="-2"/>
        </w:rPr>
        <w:t> </w:t>
      </w:r>
      <w:r>
        <w:rPr/>
        <w:t>або недостатньо ефективне управління підприємством.</w:t>
      </w:r>
    </w:p>
    <w:p>
      <w:pPr>
        <w:pStyle w:val="BodyText"/>
        <w:spacing w:line="360" w:lineRule="auto"/>
        <w:ind w:right="724"/>
      </w:pPr>
      <w:r>
        <w:rPr/>
        <w:t>Показник ділової активності підприємства, в свою чергу, надає повну та вичерпну інформацію стосовно ефективності управління активами та ресурсами для забезпечення виробничих процесів та здійснення операцій. Цей показник оцінює, наскільки швидко та ефективно підприємство використовує свої активи для генерації продукції або послуг. Висока ділова активність може свідчити про ефективне використання ресурсів та оптимальне управління процесами виробництва, тоді як низький рівень цього показника може вказувати на проблеми з управлінням або недостатнє використання активів [4].</w:t>
      </w:r>
    </w:p>
    <w:p>
      <w:pPr>
        <w:spacing w:before="0"/>
        <w:ind w:left="0" w:right="742" w:firstLine="0"/>
        <w:jc w:val="right"/>
        <w:rPr>
          <w:i/>
          <w:sz w:val="28"/>
        </w:rPr>
      </w:pPr>
      <w:r>
        <w:rPr>
          <w:i/>
          <w:sz w:val="28"/>
        </w:rPr>
        <w:t>Таблиця</w:t>
      </w:r>
      <w:r>
        <w:rPr>
          <w:i/>
          <w:spacing w:val="-7"/>
          <w:sz w:val="28"/>
        </w:rPr>
        <w:t> </w:t>
      </w:r>
      <w:r>
        <w:rPr>
          <w:i/>
          <w:spacing w:val="-4"/>
          <w:sz w:val="28"/>
        </w:rPr>
        <w:t>2.9.</w:t>
      </w:r>
    </w:p>
    <w:p>
      <w:pPr>
        <w:pStyle w:val="Heading2"/>
        <w:ind w:left="1800"/>
      </w:pPr>
      <w:r>
        <w:rPr/>
        <w:t>Аналіз</w:t>
      </w:r>
      <w:r>
        <w:rPr>
          <w:spacing w:val="-8"/>
        </w:rPr>
        <w:t> </w:t>
      </w:r>
      <w:r>
        <w:rPr/>
        <w:t>показників</w:t>
      </w:r>
      <w:r>
        <w:rPr>
          <w:spacing w:val="-8"/>
        </w:rPr>
        <w:t> </w:t>
      </w:r>
      <w:r>
        <w:rPr/>
        <w:t>рентабельності</w:t>
      </w:r>
      <w:r>
        <w:rPr>
          <w:spacing w:val="-8"/>
        </w:rPr>
        <w:t> </w:t>
      </w:r>
      <w:r>
        <w:rPr/>
        <w:t>та</w:t>
      </w:r>
      <w:r>
        <w:rPr>
          <w:spacing w:val="-8"/>
        </w:rPr>
        <w:t> </w:t>
      </w:r>
      <w:r>
        <w:rPr/>
        <w:t>ділової</w:t>
      </w:r>
      <w:r>
        <w:rPr>
          <w:spacing w:val="-8"/>
        </w:rPr>
        <w:t> </w:t>
      </w:r>
      <w:r>
        <w:rPr/>
        <w:t>активності</w:t>
      </w:r>
      <w:r>
        <w:rPr>
          <w:spacing w:val="-7"/>
        </w:rPr>
        <w:t> </w:t>
      </w:r>
      <w:r>
        <w:rPr>
          <w:spacing w:val="-5"/>
        </w:rPr>
        <w:t>ПП</w:t>
      </w:r>
    </w:p>
    <w:p>
      <w:pPr>
        <w:spacing w:before="161"/>
        <w:ind w:left="0" w:right="52" w:firstLine="0"/>
        <w:jc w:val="center"/>
        <w:rPr>
          <w:b/>
          <w:sz w:val="28"/>
        </w:rPr>
      </w:pPr>
      <w:r>
        <w:rPr>
          <w:b/>
          <w:spacing w:val="-2"/>
          <w:sz w:val="28"/>
        </w:rPr>
        <w:t>«Маріско»</w:t>
      </w:r>
    </w:p>
    <w:p>
      <w:pPr>
        <w:pStyle w:val="BodyText"/>
        <w:spacing w:before="11"/>
        <w:ind w:left="0" w:firstLine="0"/>
        <w:jc w:val="left"/>
        <w:rPr>
          <w:b/>
          <w:sz w:val="13"/>
        </w:rPr>
      </w:pPr>
    </w:p>
    <w:tbl>
      <w:tblPr>
        <w:tblW w:w="0" w:type="auto"/>
        <w:jc w:val="left"/>
        <w:tblInd w:w="6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18"/>
        <w:gridCol w:w="3372"/>
        <w:gridCol w:w="1888"/>
        <w:gridCol w:w="1846"/>
        <w:gridCol w:w="1734"/>
      </w:tblGrid>
      <w:tr>
        <w:trPr>
          <w:trHeight w:val="317" w:hRule="atLeast"/>
        </w:trPr>
        <w:tc>
          <w:tcPr>
            <w:tcW w:w="918" w:type="dxa"/>
          </w:tcPr>
          <w:p>
            <w:pPr>
              <w:pStyle w:val="TableParagraph"/>
              <w:ind w:left="14" w:right="2"/>
              <w:jc w:val="center"/>
              <w:rPr>
                <w:sz w:val="24"/>
              </w:rPr>
            </w:pPr>
            <w:r>
              <w:rPr>
                <w:sz w:val="24"/>
              </w:rPr>
              <w:t>№</w:t>
            </w:r>
            <w:r>
              <w:rPr>
                <w:spacing w:val="-1"/>
                <w:sz w:val="24"/>
              </w:rPr>
              <w:t> </w:t>
            </w:r>
            <w:r>
              <w:rPr>
                <w:spacing w:val="-5"/>
                <w:sz w:val="24"/>
              </w:rPr>
              <w:t>п/п</w:t>
            </w:r>
          </w:p>
        </w:tc>
        <w:tc>
          <w:tcPr>
            <w:tcW w:w="3372" w:type="dxa"/>
          </w:tcPr>
          <w:p>
            <w:pPr>
              <w:pStyle w:val="TableParagraph"/>
              <w:ind w:left="11"/>
              <w:jc w:val="center"/>
              <w:rPr>
                <w:sz w:val="24"/>
              </w:rPr>
            </w:pPr>
            <w:r>
              <w:rPr>
                <w:spacing w:val="-2"/>
                <w:sz w:val="24"/>
              </w:rPr>
              <w:t>Показник</w:t>
            </w:r>
          </w:p>
        </w:tc>
        <w:tc>
          <w:tcPr>
            <w:tcW w:w="1888" w:type="dxa"/>
          </w:tcPr>
          <w:p>
            <w:pPr>
              <w:pStyle w:val="TableParagraph"/>
              <w:ind w:left="12"/>
              <w:jc w:val="center"/>
              <w:rPr>
                <w:sz w:val="24"/>
              </w:rPr>
            </w:pPr>
            <w:r>
              <w:rPr>
                <w:sz w:val="24"/>
              </w:rPr>
              <w:t>2022 </w:t>
            </w:r>
            <w:r>
              <w:rPr>
                <w:spacing w:val="-5"/>
                <w:sz w:val="24"/>
              </w:rPr>
              <w:t>рік</w:t>
            </w:r>
          </w:p>
        </w:tc>
        <w:tc>
          <w:tcPr>
            <w:tcW w:w="1846" w:type="dxa"/>
          </w:tcPr>
          <w:p>
            <w:pPr>
              <w:pStyle w:val="TableParagraph"/>
              <w:ind w:left="12"/>
              <w:jc w:val="center"/>
              <w:rPr>
                <w:sz w:val="24"/>
              </w:rPr>
            </w:pPr>
            <w:r>
              <w:rPr>
                <w:sz w:val="24"/>
              </w:rPr>
              <w:t>2023 </w:t>
            </w:r>
            <w:r>
              <w:rPr>
                <w:spacing w:val="-5"/>
                <w:sz w:val="24"/>
              </w:rPr>
              <w:t>рік</w:t>
            </w:r>
          </w:p>
        </w:tc>
        <w:tc>
          <w:tcPr>
            <w:tcW w:w="1734" w:type="dxa"/>
          </w:tcPr>
          <w:p>
            <w:pPr>
              <w:pStyle w:val="TableParagraph"/>
              <w:ind w:left="13" w:right="3"/>
              <w:jc w:val="center"/>
              <w:rPr>
                <w:sz w:val="24"/>
              </w:rPr>
            </w:pPr>
            <w:r>
              <w:rPr>
                <w:spacing w:val="-2"/>
                <w:sz w:val="24"/>
              </w:rPr>
              <w:t>Відхилення</w:t>
            </w:r>
          </w:p>
        </w:tc>
      </w:tr>
      <w:tr>
        <w:trPr>
          <w:trHeight w:val="316" w:hRule="atLeast"/>
        </w:trPr>
        <w:tc>
          <w:tcPr>
            <w:tcW w:w="9758" w:type="dxa"/>
            <w:gridSpan w:val="5"/>
          </w:tcPr>
          <w:p>
            <w:pPr>
              <w:pStyle w:val="TableParagraph"/>
              <w:spacing w:line="275" w:lineRule="exact"/>
              <w:ind w:left="469"/>
              <w:rPr>
                <w:sz w:val="24"/>
              </w:rPr>
            </w:pPr>
            <w:r>
              <w:rPr>
                <w:sz w:val="24"/>
              </w:rPr>
              <w:t>1.</w:t>
            </w:r>
            <w:r>
              <w:rPr>
                <w:spacing w:val="28"/>
                <w:sz w:val="24"/>
              </w:rPr>
              <w:t>  </w:t>
            </w:r>
            <w:r>
              <w:rPr>
                <w:sz w:val="24"/>
              </w:rPr>
              <w:t>Аналіз</w:t>
            </w:r>
            <w:r>
              <w:rPr>
                <w:spacing w:val="-1"/>
                <w:sz w:val="24"/>
              </w:rPr>
              <w:t> </w:t>
            </w:r>
            <w:r>
              <w:rPr>
                <w:sz w:val="24"/>
              </w:rPr>
              <w:t>ділової</w:t>
            </w:r>
            <w:r>
              <w:rPr>
                <w:spacing w:val="-2"/>
                <w:sz w:val="24"/>
              </w:rPr>
              <w:t> активності</w:t>
            </w:r>
          </w:p>
        </w:tc>
      </w:tr>
      <w:tr>
        <w:trPr>
          <w:trHeight w:val="317" w:hRule="atLeast"/>
        </w:trPr>
        <w:tc>
          <w:tcPr>
            <w:tcW w:w="918" w:type="dxa"/>
          </w:tcPr>
          <w:p>
            <w:pPr>
              <w:pStyle w:val="TableParagraph"/>
              <w:ind w:left="14"/>
              <w:jc w:val="center"/>
              <w:rPr>
                <w:sz w:val="24"/>
              </w:rPr>
            </w:pPr>
            <w:r>
              <w:rPr>
                <w:spacing w:val="-5"/>
                <w:sz w:val="24"/>
              </w:rPr>
              <w:t>1.1</w:t>
            </w:r>
          </w:p>
        </w:tc>
        <w:tc>
          <w:tcPr>
            <w:tcW w:w="3372" w:type="dxa"/>
          </w:tcPr>
          <w:p>
            <w:pPr>
              <w:pStyle w:val="TableParagraph"/>
              <w:ind w:left="110"/>
              <w:rPr>
                <w:sz w:val="24"/>
              </w:rPr>
            </w:pPr>
            <w:r>
              <w:rPr>
                <w:sz w:val="24"/>
              </w:rPr>
              <w:t>Коефіцієнт</w:t>
            </w:r>
            <w:r>
              <w:rPr>
                <w:spacing w:val="-5"/>
                <w:sz w:val="24"/>
              </w:rPr>
              <w:t> </w:t>
            </w:r>
            <w:r>
              <w:rPr>
                <w:sz w:val="24"/>
              </w:rPr>
              <w:t>обертання</w:t>
            </w:r>
            <w:r>
              <w:rPr>
                <w:spacing w:val="-4"/>
                <w:sz w:val="24"/>
              </w:rPr>
              <w:t> </w:t>
            </w:r>
            <w:r>
              <w:rPr>
                <w:spacing w:val="-2"/>
                <w:sz w:val="24"/>
              </w:rPr>
              <w:t>активів</w:t>
            </w:r>
          </w:p>
        </w:tc>
        <w:tc>
          <w:tcPr>
            <w:tcW w:w="1888" w:type="dxa"/>
          </w:tcPr>
          <w:p>
            <w:pPr>
              <w:pStyle w:val="TableParagraph"/>
              <w:ind w:left="12"/>
              <w:jc w:val="center"/>
              <w:rPr>
                <w:sz w:val="24"/>
              </w:rPr>
            </w:pPr>
            <w:r>
              <w:rPr>
                <w:spacing w:val="-5"/>
                <w:sz w:val="24"/>
              </w:rPr>
              <w:t>2,7</w:t>
            </w:r>
          </w:p>
        </w:tc>
        <w:tc>
          <w:tcPr>
            <w:tcW w:w="1846" w:type="dxa"/>
          </w:tcPr>
          <w:p>
            <w:pPr>
              <w:pStyle w:val="TableParagraph"/>
              <w:ind w:left="12"/>
              <w:jc w:val="center"/>
              <w:rPr>
                <w:sz w:val="24"/>
              </w:rPr>
            </w:pPr>
            <w:r>
              <w:rPr>
                <w:spacing w:val="-5"/>
                <w:sz w:val="24"/>
              </w:rPr>
              <w:t>5,5</w:t>
            </w:r>
          </w:p>
        </w:tc>
        <w:tc>
          <w:tcPr>
            <w:tcW w:w="1734" w:type="dxa"/>
          </w:tcPr>
          <w:p>
            <w:pPr>
              <w:pStyle w:val="TableParagraph"/>
              <w:ind w:left="13"/>
              <w:jc w:val="center"/>
              <w:rPr>
                <w:sz w:val="24"/>
              </w:rPr>
            </w:pPr>
            <w:r>
              <w:rPr>
                <w:spacing w:val="-4"/>
                <w:sz w:val="24"/>
              </w:rPr>
              <w:t>+2,8</w:t>
            </w:r>
          </w:p>
        </w:tc>
      </w:tr>
      <w:tr>
        <w:trPr>
          <w:trHeight w:val="633" w:hRule="atLeast"/>
        </w:trPr>
        <w:tc>
          <w:tcPr>
            <w:tcW w:w="918" w:type="dxa"/>
          </w:tcPr>
          <w:p>
            <w:pPr>
              <w:pStyle w:val="TableParagraph"/>
              <w:spacing w:line="275" w:lineRule="exact"/>
              <w:ind w:left="14"/>
              <w:jc w:val="center"/>
              <w:rPr>
                <w:sz w:val="24"/>
              </w:rPr>
            </w:pPr>
            <w:r>
              <w:rPr>
                <w:spacing w:val="-5"/>
                <w:sz w:val="24"/>
              </w:rPr>
              <w:t>1.2</w:t>
            </w:r>
          </w:p>
        </w:tc>
        <w:tc>
          <w:tcPr>
            <w:tcW w:w="3372" w:type="dxa"/>
          </w:tcPr>
          <w:p>
            <w:pPr>
              <w:pStyle w:val="TableParagraph"/>
              <w:spacing w:line="275" w:lineRule="exact"/>
              <w:ind w:left="110"/>
              <w:rPr>
                <w:sz w:val="24"/>
              </w:rPr>
            </w:pPr>
            <w:r>
              <w:rPr>
                <w:sz w:val="24"/>
              </w:rPr>
              <w:t>Коефіцієнт </w:t>
            </w:r>
            <w:r>
              <w:rPr>
                <w:spacing w:val="-2"/>
                <w:sz w:val="24"/>
              </w:rPr>
              <w:t>обертання</w:t>
            </w:r>
          </w:p>
          <w:p>
            <w:pPr>
              <w:pStyle w:val="TableParagraph"/>
              <w:spacing w:before="41"/>
              <w:ind w:left="110"/>
              <w:rPr>
                <w:sz w:val="24"/>
              </w:rPr>
            </w:pPr>
            <w:r>
              <w:rPr>
                <w:sz w:val="24"/>
              </w:rPr>
              <w:t>дебіторської</w:t>
            </w:r>
            <w:r>
              <w:rPr>
                <w:spacing w:val="-12"/>
                <w:sz w:val="24"/>
              </w:rPr>
              <w:t> </w:t>
            </w:r>
            <w:r>
              <w:rPr>
                <w:spacing w:val="-2"/>
                <w:sz w:val="24"/>
              </w:rPr>
              <w:t>заборгованості</w:t>
            </w:r>
          </w:p>
        </w:tc>
        <w:tc>
          <w:tcPr>
            <w:tcW w:w="1888" w:type="dxa"/>
          </w:tcPr>
          <w:p>
            <w:pPr>
              <w:pStyle w:val="TableParagraph"/>
              <w:spacing w:line="275" w:lineRule="exact"/>
              <w:ind w:left="12"/>
              <w:jc w:val="center"/>
              <w:rPr>
                <w:sz w:val="24"/>
              </w:rPr>
            </w:pPr>
            <w:r>
              <w:rPr>
                <w:spacing w:val="-4"/>
                <w:sz w:val="24"/>
              </w:rPr>
              <w:t>10,1</w:t>
            </w:r>
          </w:p>
        </w:tc>
        <w:tc>
          <w:tcPr>
            <w:tcW w:w="1846" w:type="dxa"/>
          </w:tcPr>
          <w:p>
            <w:pPr>
              <w:pStyle w:val="TableParagraph"/>
              <w:spacing w:line="275" w:lineRule="exact"/>
              <w:ind w:left="12"/>
              <w:jc w:val="center"/>
              <w:rPr>
                <w:sz w:val="24"/>
              </w:rPr>
            </w:pPr>
            <w:r>
              <w:rPr>
                <w:spacing w:val="-4"/>
                <w:sz w:val="24"/>
              </w:rPr>
              <w:t>13,3</w:t>
            </w:r>
          </w:p>
        </w:tc>
        <w:tc>
          <w:tcPr>
            <w:tcW w:w="1734" w:type="dxa"/>
          </w:tcPr>
          <w:p>
            <w:pPr>
              <w:pStyle w:val="TableParagraph"/>
              <w:spacing w:line="275" w:lineRule="exact"/>
              <w:ind w:left="13"/>
              <w:jc w:val="center"/>
              <w:rPr>
                <w:sz w:val="24"/>
              </w:rPr>
            </w:pPr>
            <w:r>
              <w:rPr>
                <w:spacing w:val="-4"/>
                <w:sz w:val="24"/>
              </w:rPr>
              <w:t>+3,2</w:t>
            </w:r>
          </w:p>
        </w:tc>
      </w:tr>
      <w:tr>
        <w:trPr>
          <w:trHeight w:val="634" w:hRule="atLeast"/>
        </w:trPr>
        <w:tc>
          <w:tcPr>
            <w:tcW w:w="918" w:type="dxa"/>
          </w:tcPr>
          <w:p>
            <w:pPr>
              <w:pStyle w:val="TableParagraph"/>
              <w:spacing w:line="275" w:lineRule="exact"/>
              <w:ind w:left="14"/>
              <w:jc w:val="center"/>
              <w:rPr>
                <w:sz w:val="24"/>
              </w:rPr>
            </w:pPr>
            <w:r>
              <w:rPr>
                <w:spacing w:val="-5"/>
                <w:sz w:val="24"/>
              </w:rPr>
              <w:t>1.3</w:t>
            </w:r>
          </w:p>
        </w:tc>
        <w:tc>
          <w:tcPr>
            <w:tcW w:w="3372" w:type="dxa"/>
          </w:tcPr>
          <w:p>
            <w:pPr>
              <w:pStyle w:val="TableParagraph"/>
              <w:spacing w:line="275" w:lineRule="exact"/>
              <w:ind w:left="110"/>
              <w:rPr>
                <w:sz w:val="24"/>
              </w:rPr>
            </w:pPr>
            <w:r>
              <w:rPr>
                <w:sz w:val="24"/>
              </w:rPr>
              <w:t>Коефіцієнт </w:t>
            </w:r>
            <w:r>
              <w:rPr>
                <w:spacing w:val="-2"/>
                <w:sz w:val="24"/>
              </w:rPr>
              <w:t>обертання</w:t>
            </w:r>
          </w:p>
          <w:p>
            <w:pPr>
              <w:pStyle w:val="TableParagraph"/>
              <w:spacing w:before="41"/>
              <w:ind w:left="110"/>
              <w:rPr>
                <w:sz w:val="24"/>
              </w:rPr>
            </w:pPr>
            <w:r>
              <w:rPr>
                <w:sz w:val="24"/>
              </w:rPr>
              <w:t>матеріальних </w:t>
            </w:r>
            <w:r>
              <w:rPr>
                <w:spacing w:val="-2"/>
                <w:sz w:val="24"/>
              </w:rPr>
              <w:t>запасів</w:t>
            </w:r>
          </w:p>
        </w:tc>
        <w:tc>
          <w:tcPr>
            <w:tcW w:w="1888" w:type="dxa"/>
          </w:tcPr>
          <w:p>
            <w:pPr>
              <w:pStyle w:val="TableParagraph"/>
              <w:spacing w:line="275" w:lineRule="exact"/>
              <w:ind w:left="12"/>
              <w:jc w:val="center"/>
              <w:rPr>
                <w:sz w:val="24"/>
              </w:rPr>
            </w:pPr>
            <w:r>
              <w:rPr>
                <w:spacing w:val="-5"/>
                <w:sz w:val="24"/>
              </w:rPr>
              <w:t>7,7</w:t>
            </w:r>
          </w:p>
        </w:tc>
        <w:tc>
          <w:tcPr>
            <w:tcW w:w="1846" w:type="dxa"/>
          </w:tcPr>
          <w:p>
            <w:pPr>
              <w:pStyle w:val="TableParagraph"/>
              <w:spacing w:line="275" w:lineRule="exact"/>
              <w:ind w:left="12"/>
              <w:jc w:val="center"/>
              <w:rPr>
                <w:sz w:val="24"/>
              </w:rPr>
            </w:pPr>
            <w:r>
              <w:rPr>
                <w:spacing w:val="-5"/>
                <w:sz w:val="24"/>
              </w:rPr>
              <w:t>9,7</w:t>
            </w:r>
          </w:p>
        </w:tc>
        <w:tc>
          <w:tcPr>
            <w:tcW w:w="1734" w:type="dxa"/>
          </w:tcPr>
          <w:p>
            <w:pPr>
              <w:pStyle w:val="TableParagraph"/>
              <w:spacing w:line="275" w:lineRule="exact"/>
              <w:ind w:left="13"/>
              <w:jc w:val="center"/>
              <w:rPr>
                <w:sz w:val="24"/>
              </w:rPr>
            </w:pPr>
            <w:r>
              <w:rPr>
                <w:spacing w:val="-5"/>
                <w:sz w:val="24"/>
              </w:rPr>
              <w:t>+2</w:t>
            </w:r>
          </w:p>
        </w:tc>
      </w:tr>
      <w:tr>
        <w:trPr>
          <w:trHeight w:val="634" w:hRule="atLeast"/>
        </w:trPr>
        <w:tc>
          <w:tcPr>
            <w:tcW w:w="918" w:type="dxa"/>
          </w:tcPr>
          <w:p>
            <w:pPr>
              <w:pStyle w:val="TableParagraph"/>
              <w:spacing w:line="275" w:lineRule="exact"/>
              <w:ind w:left="14"/>
              <w:jc w:val="center"/>
              <w:rPr>
                <w:sz w:val="24"/>
              </w:rPr>
            </w:pPr>
            <w:r>
              <w:rPr>
                <w:spacing w:val="-5"/>
                <w:sz w:val="24"/>
              </w:rPr>
              <w:t>1.4</w:t>
            </w:r>
          </w:p>
        </w:tc>
        <w:tc>
          <w:tcPr>
            <w:tcW w:w="3372" w:type="dxa"/>
          </w:tcPr>
          <w:p>
            <w:pPr>
              <w:pStyle w:val="TableParagraph"/>
              <w:spacing w:line="275" w:lineRule="exact"/>
              <w:ind w:left="110"/>
              <w:rPr>
                <w:sz w:val="24"/>
              </w:rPr>
            </w:pPr>
            <w:r>
              <w:rPr>
                <w:sz w:val="24"/>
              </w:rPr>
              <w:t>Фондовіддача</w:t>
            </w:r>
            <w:r>
              <w:rPr>
                <w:spacing w:val="-12"/>
                <w:sz w:val="24"/>
              </w:rPr>
              <w:t> </w:t>
            </w:r>
            <w:r>
              <w:rPr>
                <w:spacing w:val="-2"/>
                <w:sz w:val="24"/>
              </w:rPr>
              <w:t>оборотних</w:t>
            </w:r>
          </w:p>
          <w:p>
            <w:pPr>
              <w:pStyle w:val="TableParagraph"/>
              <w:spacing w:before="41"/>
              <w:ind w:left="110"/>
              <w:rPr>
                <w:sz w:val="24"/>
              </w:rPr>
            </w:pPr>
            <w:r>
              <w:rPr>
                <w:spacing w:val="-2"/>
                <w:sz w:val="24"/>
              </w:rPr>
              <w:t>активів</w:t>
            </w:r>
          </w:p>
        </w:tc>
        <w:tc>
          <w:tcPr>
            <w:tcW w:w="1888" w:type="dxa"/>
          </w:tcPr>
          <w:p>
            <w:pPr>
              <w:pStyle w:val="TableParagraph"/>
              <w:spacing w:line="275" w:lineRule="exact"/>
              <w:ind w:left="12"/>
              <w:jc w:val="center"/>
              <w:rPr>
                <w:sz w:val="24"/>
              </w:rPr>
            </w:pPr>
            <w:r>
              <w:rPr>
                <w:spacing w:val="-4"/>
                <w:sz w:val="24"/>
              </w:rPr>
              <w:t>18,6</w:t>
            </w:r>
          </w:p>
        </w:tc>
        <w:tc>
          <w:tcPr>
            <w:tcW w:w="1846" w:type="dxa"/>
          </w:tcPr>
          <w:p>
            <w:pPr>
              <w:pStyle w:val="TableParagraph"/>
              <w:spacing w:line="275" w:lineRule="exact"/>
              <w:ind w:left="12"/>
              <w:jc w:val="center"/>
              <w:rPr>
                <w:sz w:val="24"/>
              </w:rPr>
            </w:pPr>
            <w:r>
              <w:rPr>
                <w:spacing w:val="-4"/>
                <w:sz w:val="24"/>
              </w:rPr>
              <w:t>20,3</w:t>
            </w:r>
          </w:p>
        </w:tc>
        <w:tc>
          <w:tcPr>
            <w:tcW w:w="1734" w:type="dxa"/>
          </w:tcPr>
          <w:p>
            <w:pPr>
              <w:pStyle w:val="TableParagraph"/>
              <w:spacing w:line="275" w:lineRule="exact"/>
              <w:ind w:left="13"/>
              <w:jc w:val="center"/>
              <w:rPr>
                <w:sz w:val="24"/>
              </w:rPr>
            </w:pPr>
            <w:r>
              <w:rPr>
                <w:spacing w:val="-4"/>
                <w:sz w:val="24"/>
              </w:rPr>
              <w:t>+1,7</w:t>
            </w:r>
          </w:p>
        </w:tc>
      </w:tr>
      <w:tr>
        <w:trPr>
          <w:trHeight w:val="315" w:hRule="atLeast"/>
        </w:trPr>
        <w:tc>
          <w:tcPr>
            <w:tcW w:w="9758" w:type="dxa"/>
            <w:gridSpan w:val="5"/>
          </w:tcPr>
          <w:p>
            <w:pPr>
              <w:pStyle w:val="TableParagraph"/>
              <w:spacing w:line="275" w:lineRule="exact"/>
              <w:rPr>
                <w:sz w:val="24"/>
              </w:rPr>
            </w:pPr>
            <w:r>
              <w:rPr>
                <w:sz w:val="24"/>
              </w:rPr>
              <w:t>2. Аналіз </w:t>
            </w:r>
            <w:r>
              <w:rPr>
                <w:spacing w:val="-2"/>
                <w:sz w:val="24"/>
              </w:rPr>
              <w:t>рентабельності</w:t>
            </w:r>
          </w:p>
        </w:tc>
      </w:tr>
      <w:tr>
        <w:trPr>
          <w:trHeight w:val="318" w:hRule="atLeast"/>
        </w:trPr>
        <w:tc>
          <w:tcPr>
            <w:tcW w:w="918" w:type="dxa"/>
          </w:tcPr>
          <w:p>
            <w:pPr>
              <w:pStyle w:val="TableParagraph"/>
              <w:ind w:left="14"/>
              <w:jc w:val="center"/>
              <w:rPr>
                <w:sz w:val="24"/>
              </w:rPr>
            </w:pPr>
            <w:r>
              <w:rPr>
                <w:spacing w:val="-5"/>
                <w:sz w:val="24"/>
              </w:rPr>
              <w:t>2.1</w:t>
            </w:r>
          </w:p>
        </w:tc>
        <w:tc>
          <w:tcPr>
            <w:tcW w:w="3372" w:type="dxa"/>
          </w:tcPr>
          <w:p>
            <w:pPr>
              <w:pStyle w:val="TableParagraph"/>
              <w:ind w:left="110"/>
              <w:rPr>
                <w:sz w:val="24"/>
              </w:rPr>
            </w:pPr>
            <w:r>
              <w:rPr>
                <w:sz w:val="24"/>
              </w:rPr>
              <w:t>Рентабельність</w:t>
            </w:r>
            <w:r>
              <w:rPr>
                <w:spacing w:val="-14"/>
                <w:sz w:val="24"/>
              </w:rPr>
              <w:t> </w:t>
            </w:r>
            <w:r>
              <w:rPr>
                <w:spacing w:val="-2"/>
                <w:sz w:val="24"/>
              </w:rPr>
              <w:t>активів</w:t>
            </w:r>
          </w:p>
        </w:tc>
        <w:tc>
          <w:tcPr>
            <w:tcW w:w="1888" w:type="dxa"/>
          </w:tcPr>
          <w:p>
            <w:pPr>
              <w:pStyle w:val="TableParagraph"/>
              <w:ind w:left="12"/>
              <w:jc w:val="center"/>
              <w:rPr>
                <w:sz w:val="24"/>
              </w:rPr>
            </w:pPr>
            <w:r>
              <w:rPr>
                <w:spacing w:val="-4"/>
                <w:sz w:val="24"/>
              </w:rPr>
              <w:t>0,09</w:t>
            </w:r>
          </w:p>
        </w:tc>
        <w:tc>
          <w:tcPr>
            <w:tcW w:w="1846" w:type="dxa"/>
          </w:tcPr>
          <w:p>
            <w:pPr>
              <w:pStyle w:val="TableParagraph"/>
              <w:ind w:left="12"/>
              <w:jc w:val="center"/>
              <w:rPr>
                <w:sz w:val="24"/>
              </w:rPr>
            </w:pPr>
            <w:r>
              <w:rPr>
                <w:spacing w:val="-5"/>
                <w:sz w:val="24"/>
              </w:rPr>
              <w:t>0,1</w:t>
            </w:r>
          </w:p>
        </w:tc>
        <w:tc>
          <w:tcPr>
            <w:tcW w:w="1734" w:type="dxa"/>
          </w:tcPr>
          <w:p>
            <w:pPr>
              <w:pStyle w:val="TableParagraph"/>
              <w:ind w:left="13"/>
              <w:jc w:val="center"/>
              <w:rPr>
                <w:sz w:val="24"/>
              </w:rPr>
            </w:pPr>
            <w:r>
              <w:rPr>
                <w:spacing w:val="-2"/>
                <w:sz w:val="24"/>
              </w:rPr>
              <w:t>+0,01</w:t>
            </w:r>
          </w:p>
        </w:tc>
      </w:tr>
      <w:tr>
        <w:trPr>
          <w:trHeight w:val="633" w:hRule="atLeast"/>
        </w:trPr>
        <w:tc>
          <w:tcPr>
            <w:tcW w:w="918" w:type="dxa"/>
          </w:tcPr>
          <w:p>
            <w:pPr>
              <w:pStyle w:val="TableParagraph"/>
              <w:spacing w:line="275" w:lineRule="exact"/>
              <w:ind w:left="14"/>
              <w:jc w:val="center"/>
              <w:rPr>
                <w:sz w:val="24"/>
              </w:rPr>
            </w:pPr>
            <w:r>
              <w:rPr>
                <w:spacing w:val="-5"/>
                <w:sz w:val="24"/>
              </w:rPr>
              <w:t>2.2</w:t>
            </w:r>
          </w:p>
        </w:tc>
        <w:tc>
          <w:tcPr>
            <w:tcW w:w="3372" w:type="dxa"/>
          </w:tcPr>
          <w:p>
            <w:pPr>
              <w:pStyle w:val="TableParagraph"/>
              <w:spacing w:line="275" w:lineRule="exact"/>
              <w:ind w:left="110"/>
              <w:rPr>
                <w:sz w:val="24"/>
              </w:rPr>
            </w:pPr>
            <w:r>
              <w:rPr>
                <w:sz w:val="24"/>
              </w:rPr>
              <w:t>Рентабельність</w:t>
            </w:r>
            <w:r>
              <w:rPr>
                <w:spacing w:val="-14"/>
                <w:sz w:val="24"/>
              </w:rPr>
              <w:t> </w:t>
            </w:r>
            <w:r>
              <w:rPr>
                <w:spacing w:val="-2"/>
                <w:sz w:val="24"/>
              </w:rPr>
              <w:t>сукупного</w:t>
            </w:r>
          </w:p>
          <w:p>
            <w:pPr>
              <w:pStyle w:val="TableParagraph"/>
              <w:spacing w:before="41"/>
              <w:ind w:left="110"/>
              <w:rPr>
                <w:sz w:val="24"/>
              </w:rPr>
            </w:pPr>
            <w:r>
              <w:rPr>
                <w:spacing w:val="-2"/>
                <w:sz w:val="24"/>
              </w:rPr>
              <w:t>капіталу</w:t>
            </w:r>
          </w:p>
        </w:tc>
        <w:tc>
          <w:tcPr>
            <w:tcW w:w="1888" w:type="dxa"/>
          </w:tcPr>
          <w:p>
            <w:pPr>
              <w:pStyle w:val="TableParagraph"/>
              <w:spacing w:line="275" w:lineRule="exact"/>
              <w:ind w:left="12"/>
              <w:jc w:val="center"/>
              <w:rPr>
                <w:sz w:val="24"/>
              </w:rPr>
            </w:pPr>
            <w:r>
              <w:rPr>
                <w:spacing w:val="-5"/>
                <w:sz w:val="24"/>
              </w:rPr>
              <w:t>0,1</w:t>
            </w:r>
          </w:p>
        </w:tc>
        <w:tc>
          <w:tcPr>
            <w:tcW w:w="1846" w:type="dxa"/>
          </w:tcPr>
          <w:p>
            <w:pPr>
              <w:pStyle w:val="TableParagraph"/>
              <w:spacing w:line="275" w:lineRule="exact"/>
              <w:ind w:left="12"/>
              <w:jc w:val="center"/>
              <w:rPr>
                <w:sz w:val="24"/>
              </w:rPr>
            </w:pPr>
            <w:r>
              <w:rPr>
                <w:spacing w:val="-4"/>
                <w:sz w:val="24"/>
              </w:rPr>
              <w:t>0,07</w:t>
            </w:r>
          </w:p>
        </w:tc>
        <w:tc>
          <w:tcPr>
            <w:tcW w:w="1734" w:type="dxa"/>
          </w:tcPr>
          <w:p>
            <w:pPr>
              <w:pStyle w:val="TableParagraph"/>
              <w:spacing w:line="275" w:lineRule="exact"/>
              <w:ind w:left="13"/>
              <w:jc w:val="center"/>
              <w:rPr>
                <w:sz w:val="24"/>
              </w:rPr>
            </w:pPr>
            <w:r>
              <w:rPr>
                <w:sz w:val="24"/>
              </w:rPr>
              <w:t>-</w:t>
            </w:r>
            <w:r>
              <w:rPr>
                <w:spacing w:val="-4"/>
                <w:sz w:val="24"/>
              </w:rPr>
              <w:t>0,03</w:t>
            </w:r>
          </w:p>
        </w:tc>
      </w:tr>
      <w:tr>
        <w:trPr>
          <w:trHeight w:val="634" w:hRule="atLeast"/>
        </w:trPr>
        <w:tc>
          <w:tcPr>
            <w:tcW w:w="918" w:type="dxa"/>
          </w:tcPr>
          <w:p>
            <w:pPr>
              <w:pStyle w:val="TableParagraph"/>
              <w:spacing w:line="275" w:lineRule="exact"/>
              <w:ind w:left="14"/>
              <w:jc w:val="center"/>
              <w:rPr>
                <w:sz w:val="24"/>
              </w:rPr>
            </w:pPr>
            <w:r>
              <w:rPr>
                <w:spacing w:val="-5"/>
                <w:sz w:val="24"/>
              </w:rPr>
              <w:t>2.3</w:t>
            </w:r>
          </w:p>
        </w:tc>
        <w:tc>
          <w:tcPr>
            <w:tcW w:w="3372" w:type="dxa"/>
          </w:tcPr>
          <w:p>
            <w:pPr>
              <w:pStyle w:val="TableParagraph"/>
              <w:spacing w:line="275" w:lineRule="exact"/>
              <w:ind w:left="110"/>
              <w:rPr>
                <w:sz w:val="24"/>
              </w:rPr>
            </w:pPr>
            <w:r>
              <w:rPr>
                <w:sz w:val="24"/>
              </w:rPr>
              <w:t>Рентабельність</w:t>
            </w:r>
            <w:r>
              <w:rPr>
                <w:spacing w:val="-14"/>
                <w:sz w:val="24"/>
              </w:rPr>
              <w:t> </w:t>
            </w:r>
            <w:r>
              <w:rPr>
                <w:spacing w:val="-2"/>
                <w:sz w:val="24"/>
              </w:rPr>
              <w:t>власного</w:t>
            </w:r>
          </w:p>
          <w:p>
            <w:pPr>
              <w:pStyle w:val="TableParagraph"/>
              <w:spacing w:before="41"/>
              <w:ind w:left="110"/>
              <w:rPr>
                <w:sz w:val="24"/>
              </w:rPr>
            </w:pPr>
            <w:r>
              <w:rPr>
                <w:spacing w:val="-2"/>
                <w:sz w:val="24"/>
              </w:rPr>
              <w:t>капіталу</w:t>
            </w:r>
          </w:p>
        </w:tc>
        <w:tc>
          <w:tcPr>
            <w:tcW w:w="1888" w:type="dxa"/>
          </w:tcPr>
          <w:p>
            <w:pPr>
              <w:pStyle w:val="TableParagraph"/>
              <w:spacing w:line="275" w:lineRule="exact"/>
              <w:ind w:left="12"/>
              <w:jc w:val="center"/>
              <w:rPr>
                <w:sz w:val="24"/>
              </w:rPr>
            </w:pPr>
            <w:r>
              <w:rPr>
                <w:spacing w:val="-5"/>
                <w:sz w:val="24"/>
              </w:rPr>
              <w:t>0,3</w:t>
            </w:r>
          </w:p>
        </w:tc>
        <w:tc>
          <w:tcPr>
            <w:tcW w:w="1846" w:type="dxa"/>
          </w:tcPr>
          <w:p>
            <w:pPr>
              <w:pStyle w:val="TableParagraph"/>
              <w:spacing w:line="275" w:lineRule="exact"/>
              <w:ind w:left="12"/>
              <w:jc w:val="center"/>
              <w:rPr>
                <w:sz w:val="24"/>
              </w:rPr>
            </w:pPr>
            <w:r>
              <w:rPr>
                <w:spacing w:val="-5"/>
                <w:sz w:val="24"/>
              </w:rPr>
              <w:t>0,2</w:t>
            </w:r>
          </w:p>
        </w:tc>
        <w:tc>
          <w:tcPr>
            <w:tcW w:w="1734" w:type="dxa"/>
          </w:tcPr>
          <w:p>
            <w:pPr>
              <w:pStyle w:val="TableParagraph"/>
              <w:spacing w:line="275" w:lineRule="exact"/>
              <w:ind w:left="13"/>
              <w:jc w:val="center"/>
              <w:rPr>
                <w:sz w:val="24"/>
              </w:rPr>
            </w:pPr>
            <w:r>
              <w:rPr>
                <w:sz w:val="24"/>
              </w:rPr>
              <w:t>-</w:t>
            </w:r>
            <w:r>
              <w:rPr>
                <w:spacing w:val="-5"/>
                <w:sz w:val="24"/>
              </w:rPr>
              <w:t>0,1</w:t>
            </w:r>
          </w:p>
        </w:tc>
      </w:tr>
      <w:tr>
        <w:trPr>
          <w:trHeight w:val="315" w:hRule="atLeast"/>
        </w:trPr>
        <w:tc>
          <w:tcPr>
            <w:tcW w:w="918" w:type="dxa"/>
          </w:tcPr>
          <w:p>
            <w:pPr>
              <w:pStyle w:val="TableParagraph"/>
              <w:spacing w:line="275" w:lineRule="exact"/>
              <w:ind w:left="14"/>
              <w:jc w:val="center"/>
              <w:rPr>
                <w:sz w:val="24"/>
              </w:rPr>
            </w:pPr>
            <w:r>
              <w:rPr>
                <w:spacing w:val="-5"/>
                <w:sz w:val="24"/>
              </w:rPr>
              <w:t>2.4</w:t>
            </w:r>
          </w:p>
        </w:tc>
        <w:tc>
          <w:tcPr>
            <w:tcW w:w="3372" w:type="dxa"/>
          </w:tcPr>
          <w:p>
            <w:pPr>
              <w:pStyle w:val="TableParagraph"/>
              <w:spacing w:line="275" w:lineRule="exact"/>
              <w:ind w:left="110"/>
              <w:rPr>
                <w:sz w:val="24"/>
              </w:rPr>
            </w:pPr>
            <w:r>
              <w:rPr>
                <w:sz w:val="24"/>
              </w:rPr>
              <w:t>Період</w:t>
            </w:r>
            <w:r>
              <w:rPr>
                <w:spacing w:val="-8"/>
                <w:sz w:val="24"/>
              </w:rPr>
              <w:t> </w:t>
            </w:r>
            <w:r>
              <w:rPr>
                <w:sz w:val="24"/>
              </w:rPr>
              <w:t>окупності</w:t>
            </w:r>
            <w:r>
              <w:rPr>
                <w:spacing w:val="-7"/>
                <w:sz w:val="24"/>
              </w:rPr>
              <w:t> </w:t>
            </w:r>
            <w:r>
              <w:rPr>
                <w:spacing w:val="-2"/>
                <w:sz w:val="24"/>
              </w:rPr>
              <w:t>власного</w:t>
            </w:r>
          </w:p>
        </w:tc>
        <w:tc>
          <w:tcPr>
            <w:tcW w:w="1888" w:type="dxa"/>
          </w:tcPr>
          <w:p>
            <w:pPr>
              <w:pStyle w:val="TableParagraph"/>
              <w:spacing w:line="275" w:lineRule="exact"/>
              <w:ind w:left="12"/>
              <w:jc w:val="center"/>
              <w:rPr>
                <w:sz w:val="24"/>
              </w:rPr>
            </w:pPr>
            <w:r>
              <w:rPr>
                <w:spacing w:val="-5"/>
                <w:sz w:val="24"/>
              </w:rPr>
              <w:t>2,9</w:t>
            </w:r>
          </w:p>
        </w:tc>
        <w:tc>
          <w:tcPr>
            <w:tcW w:w="1846" w:type="dxa"/>
          </w:tcPr>
          <w:p>
            <w:pPr>
              <w:pStyle w:val="TableParagraph"/>
              <w:spacing w:line="275" w:lineRule="exact"/>
              <w:ind w:left="12"/>
              <w:jc w:val="center"/>
              <w:rPr>
                <w:sz w:val="24"/>
              </w:rPr>
            </w:pPr>
            <w:r>
              <w:rPr>
                <w:spacing w:val="-5"/>
                <w:sz w:val="24"/>
              </w:rPr>
              <w:t>3,8</w:t>
            </w:r>
          </w:p>
        </w:tc>
        <w:tc>
          <w:tcPr>
            <w:tcW w:w="1734" w:type="dxa"/>
          </w:tcPr>
          <w:p>
            <w:pPr>
              <w:pStyle w:val="TableParagraph"/>
              <w:spacing w:line="275" w:lineRule="exact"/>
              <w:ind w:left="13"/>
              <w:jc w:val="center"/>
              <w:rPr>
                <w:sz w:val="24"/>
              </w:rPr>
            </w:pPr>
            <w:r>
              <w:rPr>
                <w:spacing w:val="-4"/>
                <w:sz w:val="24"/>
              </w:rPr>
              <w:t>+0,9</w:t>
            </w:r>
          </w:p>
        </w:tc>
      </w:tr>
    </w:tbl>
    <w:p>
      <w:pPr>
        <w:spacing w:after="0" w:line="275" w:lineRule="exact"/>
        <w:jc w:val="center"/>
        <w:rPr>
          <w:sz w:val="24"/>
        </w:rPr>
        <w:sectPr>
          <w:pgSz w:w="11910" w:h="16840"/>
          <w:pgMar w:header="0" w:footer="1154" w:top="1040" w:bottom="1685" w:left="1040" w:right="300"/>
        </w:sectPr>
      </w:pPr>
    </w:p>
    <w:tbl>
      <w:tblPr>
        <w:tblW w:w="0" w:type="auto"/>
        <w:jc w:val="left"/>
        <w:tblInd w:w="6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18"/>
        <w:gridCol w:w="3372"/>
        <w:gridCol w:w="1888"/>
        <w:gridCol w:w="1846"/>
        <w:gridCol w:w="1734"/>
      </w:tblGrid>
      <w:tr>
        <w:trPr>
          <w:trHeight w:val="317" w:hRule="atLeast"/>
        </w:trPr>
        <w:tc>
          <w:tcPr>
            <w:tcW w:w="918" w:type="dxa"/>
          </w:tcPr>
          <w:p>
            <w:pPr>
              <w:pStyle w:val="TableParagraph"/>
              <w:ind w:left="0"/>
              <w:rPr>
                <w:sz w:val="24"/>
              </w:rPr>
            </w:pPr>
          </w:p>
        </w:tc>
        <w:tc>
          <w:tcPr>
            <w:tcW w:w="3372" w:type="dxa"/>
          </w:tcPr>
          <w:p>
            <w:pPr>
              <w:pStyle w:val="TableParagraph"/>
              <w:ind w:left="110"/>
              <w:rPr>
                <w:sz w:val="24"/>
              </w:rPr>
            </w:pPr>
            <w:r>
              <w:rPr>
                <w:spacing w:val="-2"/>
                <w:sz w:val="24"/>
              </w:rPr>
              <w:t>капіталу</w:t>
            </w:r>
          </w:p>
        </w:tc>
        <w:tc>
          <w:tcPr>
            <w:tcW w:w="1888" w:type="dxa"/>
          </w:tcPr>
          <w:p>
            <w:pPr>
              <w:pStyle w:val="TableParagraph"/>
              <w:ind w:left="0"/>
              <w:rPr>
                <w:sz w:val="24"/>
              </w:rPr>
            </w:pPr>
          </w:p>
        </w:tc>
        <w:tc>
          <w:tcPr>
            <w:tcW w:w="1846" w:type="dxa"/>
          </w:tcPr>
          <w:p>
            <w:pPr>
              <w:pStyle w:val="TableParagraph"/>
              <w:ind w:left="0"/>
              <w:rPr>
                <w:sz w:val="24"/>
              </w:rPr>
            </w:pPr>
          </w:p>
        </w:tc>
        <w:tc>
          <w:tcPr>
            <w:tcW w:w="1734" w:type="dxa"/>
          </w:tcPr>
          <w:p>
            <w:pPr>
              <w:pStyle w:val="TableParagraph"/>
              <w:ind w:left="0"/>
              <w:rPr>
                <w:sz w:val="24"/>
              </w:rPr>
            </w:pPr>
          </w:p>
        </w:tc>
      </w:tr>
      <w:tr>
        <w:trPr>
          <w:trHeight w:val="633" w:hRule="atLeast"/>
        </w:trPr>
        <w:tc>
          <w:tcPr>
            <w:tcW w:w="918" w:type="dxa"/>
          </w:tcPr>
          <w:p>
            <w:pPr>
              <w:pStyle w:val="TableParagraph"/>
              <w:spacing w:line="275" w:lineRule="exact"/>
              <w:ind w:left="311"/>
              <w:rPr>
                <w:sz w:val="24"/>
              </w:rPr>
            </w:pPr>
            <w:r>
              <w:rPr>
                <w:spacing w:val="-5"/>
                <w:sz w:val="24"/>
              </w:rPr>
              <w:t>2.5</w:t>
            </w:r>
          </w:p>
        </w:tc>
        <w:tc>
          <w:tcPr>
            <w:tcW w:w="3372" w:type="dxa"/>
          </w:tcPr>
          <w:p>
            <w:pPr>
              <w:pStyle w:val="TableParagraph"/>
              <w:spacing w:line="275" w:lineRule="exact"/>
              <w:ind w:left="110"/>
              <w:rPr>
                <w:sz w:val="24"/>
              </w:rPr>
            </w:pPr>
            <w:r>
              <w:rPr>
                <w:sz w:val="24"/>
              </w:rPr>
              <w:t>Чиста</w:t>
            </w:r>
            <w:r>
              <w:rPr>
                <w:spacing w:val="-5"/>
                <w:sz w:val="24"/>
              </w:rPr>
              <w:t> </w:t>
            </w:r>
            <w:r>
              <w:rPr>
                <w:spacing w:val="-2"/>
                <w:sz w:val="24"/>
              </w:rPr>
              <w:t>рентабельність</w:t>
            </w:r>
          </w:p>
          <w:p>
            <w:pPr>
              <w:pStyle w:val="TableParagraph"/>
              <w:spacing w:before="41"/>
              <w:ind w:left="110"/>
              <w:rPr>
                <w:sz w:val="24"/>
              </w:rPr>
            </w:pPr>
            <w:r>
              <w:rPr>
                <w:sz w:val="24"/>
              </w:rPr>
              <w:t>реалізованої</w:t>
            </w:r>
            <w:r>
              <w:rPr>
                <w:spacing w:val="-12"/>
                <w:sz w:val="24"/>
              </w:rPr>
              <w:t> </w:t>
            </w:r>
            <w:r>
              <w:rPr>
                <w:spacing w:val="-2"/>
                <w:sz w:val="24"/>
              </w:rPr>
              <w:t>продукції</w:t>
            </w:r>
          </w:p>
        </w:tc>
        <w:tc>
          <w:tcPr>
            <w:tcW w:w="1888" w:type="dxa"/>
          </w:tcPr>
          <w:p>
            <w:pPr>
              <w:pStyle w:val="TableParagraph"/>
              <w:spacing w:line="275" w:lineRule="exact"/>
              <w:ind w:left="12"/>
              <w:jc w:val="center"/>
              <w:rPr>
                <w:sz w:val="24"/>
              </w:rPr>
            </w:pPr>
            <w:r>
              <w:rPr>
                <w:spacing w:val="-4"/>
                <w:sz w:val="24"/>
              </w:rPr>
              <w:t>0,05</w:t>
            </w:r>
          </w:p>
        </w:tc>
        <w:tc>
          <w:tcPr>
            <w:tcW w:w="1846" w:type="dxa"/>
          </w:tcPr>
          <w:p>
            <w:pPr>
              <w:pStyle w:val="TableParagraph"/>
              <w:spacing w:line="275" w:lineRule="exact"/>
              <w:ind w:left="12"/>
              <w:jc w:val="center"/>
              <w:rPr>
                <w:sz w:val="24"/>
              </w:rPr>
            </w:pPr>
            <w:r>
              <w:rPr>
                <w:spacing w:val="-4"/>
                <w:sz w:val="24"/>
              </w:rPr>
              <w:t>0,02</w:t>
            </w:r>
          </w:p>
        </w:tc>
        <w:tc>
          <w:tcPr>
            <w:tcW w:w="1734" w:type="dxa"/>
          </w:tcPr>
          <w:p>
            <w:pPr>
              <w:pStyle w:val="TableParagraph"/>
              <w:spacing w:line="275" w:lineRule="exact"/>
              <w:ind w:left="13"/>
              <w:jc w:val="center"/>
              <w:rPr>
                <w:sz w:val="24"/>
              </w:rPr>
            </w:pPr>
            <w:r>
              <w:rPr>
                <w:sz w:val="24"/>
              </w:rPr>
              <w:t>-</w:t>
            </w:r>
            <w:r>
              <w:rPr>
                <w:spacing w:val="-4"/>
                <w:sz w:val="24"/>
              </w:rPr>
              <w:t>0,03</w:t>
            </w:r>
          </w:p>
        </w:tc>
      </w:tr>
    </w:tbl>
    <w:p>
      <w:pPr>
        <w:spacing w:before="132"/>
        <w:ind w:left="663" w:right="0" w:firstLine="0"/>
        <w:jc w:val="both"/>
        <w:rPr>
          <w:i/>
          <w:sz w:val="28"/>
        </w:rPr>
      </w:pPr>
      <w:r>
        <w:rPr>
          <w:i/>
          <w:sz w:val="28"/>
        </w:rPr>
        <w:t>Джерело:</w:t>
      </w:r>
      <w:r>
        <w:rPr>
          <w:i/>
          <w:spacing w:val="-5"/>
          <w:sz w:val="28"/>
        </w:rPr>
        <w:t> </w:t>
      </w:r>
      <w:r>
        <w:rPr>
          <w:i/>
          <w:sz w:val="28"/>
        </w:rPr>
        <w:t>складено</w:t>
      </w:r>
      <w:r>
        <w:rPr>
          <w:i/>
          <w:spacing w:val="-3"/>
          <w:sz w:val="28"/>
        </w:rPr>
        <w:t> </w:t>
      </w:r>
      <w:r>
        <w:rPr>
          <w:i/>
          <w:sz w:val="28"/>
        </w:rPr>
        <w:t>автором</w:t>
      </w:r>
      <w:r>
        <w:rPr>
          <w:i/>
          <w:spacing w:val="-4"/>
          <w:sz w:val="28"/>
        </w:rPr>
        <w:t> </w:t>
      </w:r>
      <w:r>
        <w:rPr>
          <w:i/>
          <w:sz w:val="28"/>
        </w:rPr>
        <w:t>на</w:t>
      </w:r>
      <w:r>
        <w:rPr>
          <w:i/>
          <w:spacing w:val="-3"/>
          <w:sz w:val="28"/>
        </w:rPr>
        <w:t> </w:t>
      </w:r>
      <w:r>
        <w:rPr>
          <w:i/>
          <w:sz w:val="28"/>
        </w:rPr>
        <w:t>основі</w:t>
      </w:r>
      <w:r>
        <w:rPr>
          <w:i/>
          <w:spacing w:val="-4"/>
          <w:sz w:val="28"/>
        </w:rPr>
        <w:t> </w:t>
      </w:r>
      <w:r>
        <w:rPr>
          <w:i/>
          <w:sz w:val="28"/>
        </w:rPr>
        <w:t>наданих</w:t>
      </w:r>
      <w:r>
        <w:rPr>
          <w:i/>
          <w:spacing w:val="-4"/>
          <w:sz w:val="28"/>
        </w:rPr>
        <w:t> </w:t>
      </w:r>
      <w:r>
        <w:rPr>
          <w:i/>
          <w:sz w:val="28"/>
        </w:rPr>
        <w:t>звітів</w:t>
      </w:r>
      <w:r>
        <w:rPr>
          <w:i/>
          <w:spacing w:val="-4"/>
          <w:sz w:val="28"/>
        </w:rPr>
        <w:t> </w:t>
      </w:r>
      <w:r>
        <w:rPr>
          <w:i/>
          <w:sz w:val="28"/>
        </w:rPr>
        <w:t>ПП</w:t>
      </w:r>
      <w:r>
        <w:rPr>
          <w:i/>
          <w:spacing w:val="-3"/>
          <w:sz w:val="28"/>
        </w:rPr>
        <w:t> </w:t>
      </w:r>
      <w:r>
        <w:rPr>
          <w:i/>
          <w:spacing w:val="-2"/>
          <w:sz w:val="28"/>
        </w:rPr>
        <w:t>«Маріско».</w:t>
      </w:r>
    </w:p>
    <w:p>
      <w:pPr>
        <w:pStyle w:val="BodyText"/>
        <w:spacing w:line="360" w:lineRule="auto" w:before="136"/>
        <w:ind w:right="720"/>
      </w:pPr>
      <w:r>
        <w:rPr/>
        <w:t>У процесі аналізу бізнесової діяльності ПП «Маріско» було встановлено, що активи, дебіторська заборгованість та запаси мають значний обсяг і швидко зростають. Ефективність використання оборотних активів сприяє операційній діяльності компанії. Водночас, рентабельність активів та загального капіталу залишається низькою. Невисока прибутковість власного капіталу ПП «Маріско» може знизити привабливість для власників та інвесторів. Проте позитивний показник окупності власного капіталу підтримує діяльність підприємства, і його зростання може залучити нових інвесторів. Невисокий рівень відношення чистого прибутку до одиниці продукції, а також подальше його зниження можуть негативно вплинути на конкурентоспроможність компанії.</w:t>
      </w:r>
    </w:p>
    <w:p>
      <w:pPr>
        <w:pStyle w:val="Heading2"/>
        <w:spacing w:line="360" w:lineRule="auto" w:before="57"/>
        <w:ind w:left="1723" w:right="1546" w:firstLine="473"/>
        <w:jc w:val="both"/>
      </w:pPr>
      <w:r>
        <w:rPr/>
        <w:t>2.3</w:t>
      </w:r>
      <w:r>
        <w:rPr>
          <w:spacing w:val="-5"/>
        </w:rPr>
        <w:t> </w:t>
      </w:r>
      <w:r>
        <w:rPr/>
        <w:t>Аналіз</w:t>
      </w:r>
      <w:r>
        <w:rPr>
          <w:spacing w:val="-6"/>
        </w:rPr>
        <w:t> </w:t>
      </w:r>
      <w:r>
        <w:rPr/>
        <w:t>адаптивної</w:t>
      </w:r>
      <w:r>
        <w:rPr>
          <w:spacing w:val="-6"/>
        </w:rPr>
        <w:t> </w:t>
      </w:r>
      <w:r>
        <w:rPr/>
        <w:t>системи</w:t>
      </w:r>
      <w:r>
        <w:rPr>
          <w:spacing w:val="-6"/>
        </w:rPr>
        <w:t> </w:t>
      </w:r>
      <w:r>
        <w:rPr/>
        <w:t>управління</w:t>
      </w:r>
      <w:r>
        <w:rPr>
          <w:spacing w:val="-5"/>
        </w:rPr>
        <w:t> </w:t>
      </w:r>
      <w:r>
        <w:rPr/>
        <w:t>та</w:t>
      </w:r>
      <w:r>
        <w:rPr>
          <w:spacing w:val="40"/>
        </w:rPr>
        <w:t> </w:t>
      </w:r>
      <w:r>
        <w:rPr/>
        <w:t>методів адаптивного управління в умовах кризи ПП «Маріско»</w:t>
      </w:r>
    </w:p>
    <w:p>
      <w:pPr>
        <w:pStyle w:val="BodyText"/>
        <w:spacing w:line="360" w:lineRule="auto" w:before="57"/>
        <w:ind w:right="716"/>
      </w:pPr>
      <w:r>
        <w:rPr/>
        <w:t>Адаптація суб'єкту господарювання є фундаментальним фактором сучасного бізнесу, оскільки дозволяє підприємству успішно функціонувати в умовах постійної зміни і нестабільності ринку. Цей процес включає в себе реакцію на нові тенденції, технологічні зрушення, зміни в споживчих уподобаннях, правові регуляції та інші фактори, що впливають на</w:t>
      </w:r>
      <w:r>
        <w:rPr>
          <w:spacing w:val="40"/>
        </w:rPr>
        <w:t> </w:t>
      </w:r>
      <w:r>
        <w:rPr/>
        <w:t>діяльність підприємства. Адаптивність дозволяє підприємствам не лише виживати в умовах нестабільності, але й розвиватися і процвітати, використовуючи зміни як можливості для зростання.</w:t>
      </w:r>
    </w:p>
    <w:p>
      <w:pPr>
        <w:pStyle w:val="BodyText"/>
        <w:spacing w:line="360" w:lineRule="auto"/>
        <w:ind w:right="723"/>
      </w:pPr>
      <w:r>
        <w:rPr/>
        <w:t>Важливість адаптації суб'єкту господарювання визначається його здатністю швидко реагувати на зміни у внутрішньому та зовнішньому середовищі, враховуючи інноваційні підходи, конкурентні переваги та потреби</w:t>
      </w:r>
      <w:r>
        <w:rPr>
          <w:spacing w:val="64"/>
        </w:rPr>
        <w:t> </w:t>
      </w:r>
      <w:r>
        <w:rPr/>
        <w:t>клієнтів.</w:t>
      </w:r>
      <w:r>
        <w:rPr>
          <w:spacing w:val="67"/>
        </w:rPr>
        <w:t> </w:t>
      </w:r>
      <w:r>
        <w:rPr/>
        <w:t>Підприємство,</w:t>
      </w:r>
      <w:r>
        <w:rPr>
          <w:spacing w:val="67"/>
        </w:rPr>
        <w:t> </w:t>
      </w:r>
      <w:r>
        <w:rPr/>
        <w:t>яке</w:t>
      </w:r>
      <w:r>
        <w:rPr>
          <w:spacing w:val="67"/>
        </w:rPr>
        <w:t> </w:t>
      </w:r>
      <w:r>
        <w:rPr/>
        <w:t>успішно</w:t>
      </w:r>
      <w:r>
        <w:rPr>
          <w:spacing w:val="66"/>
        </w:rPr>
        <w:t> </w:t>
      </w:r>
      <w:r>
        <w:rPr/>
        <w:t>адаптується</w:t>
      </w:r>
      <w:r>
        <w:rPr>
          <w:spacing w:val="67"/>
        </w:rPr>
        <w:t> </w:t>
      </w:r>
      <w:r>
        <w:rPr/>
        <w:t>до</w:t>
      </w:r>
      <w:r>
        <w:rPr>
          <w:spacing w:val="67"/>
        </w:rPr>
        <w:t> </w:t>
      </w:r>
      <w:r>
        <w:rPr/>
        <w:t>змін,</w:t>
      </w:r>
      <w:r>
        <w:rPr>
          <w:spacing w:val="67"/>
        </w:rPr>
        <w:t> </w:t>
      </w:r>
      <w:r>
        <w:rPr>
          <w:spacing w:val="-4"/>
        </w:rPr>
        <w:t>може</w:t>
      </w:r>
    </w:p>
    <w:p>
      <w:pPr>
        <w:spacing w:after="0" w:line="360" w:lineRule="auto"/>
        <w:sectPr>
          <w:type w:val="continuous"/>
          <w:pgSz w:w="11910" w:h="16840"/>
          <w:pgMar w:header="0" w:footer="1154" w:top="1100" w:bottom="1340" w:left="1040" w:right="300"/>
        </w:sectPr>
      </w:pPr>
    </w:p>
    <w:p>
      <w:pPr>
        <w:pStyle w:val="BodyText"/>
        <w:spacing w:line="360" w:lineRule="auto" w:before="77"/>
        <w:ind w:right="731" w:firstLine="0"/>
      </w:pPr>
      <w:r>
        <w:rPr/>
        <w:t>забезпечити собі конкурентні переваги, збільшити свою частку на ринку та підвищити свою прибутковість.</w:t>
      </w:r>
    </w:p>
    <w:p>
      <w:pPr>
        <w:pStyle w:val="BodyText"/>
        <w:spacing w:line="360" w:lineRule="auto"/>
        <w:ind w:right="717"/>
      </w:pPr>
      <w:r>
        <w:rPr/>
        <w:t>Розгляд адаптивної системи управління на ПП «Маріско» варто розпочати з того, як управління адаптивною системою організовано на підприємстві. ПП «Маріско», як вже зазначалося раніше, є невеликим підприємством, що надає послуги з оренди майна різного призначення та займається</w:t>
      </w:r>
      <w:r>
        <w:rPr>
          <w:spacing w:val="40"/>
        </w:rPr>
        <w:t> </w:t>
      </w:r>
      <w:r>
        <w:rPr/>
        <w:t>будівництвом</w:t>
      </w:r>
      <w:r>
        <w:rPr>
          <w:spacing w:val="40"/>
        </w:rPr>
        <w:t> </w:t>
      </w:r>
      <w:r>
        <w:rPr/>
        <w:t>невеликих</w:t>
      </w:r>
      <w:r>
        <w:rPr>
          <w:spacing w:val="40"/>
        </w:rPr>
        <w:t> </w:t>
      </w:r>
      <w:r>
        <w:rPr/>
        <w:t>споруд.</w:t>
      </w:r>
      <w:r>
        <w:rPr>
          <w:spacing w:val="40"/>
        </w:rPr>
        <w:t> </w:t>
      </w:r>
      <w:r>
        <w:rPr/>
        <w:t>Організаційна</w:t>
      </w:r>
      <w:r>
        <w:rPr>
          <w:spacing w:val="40"/>
        </w:rPr>
        <w:t> </w:t>
      </w:r>
      <w:r>
        <w:rPr/>
        <w:t>структура</w:t>
      </w:r>
      <w:r>
        <w:rPr>
          <w:spacing w:val="40"/>
        </w:rPr>
        <w:t> </w:t>
      </w:r>
      <w:r>
        <w:rPr/>
        <w:t>ПП</w:t>
      </w:r>
    </w:p>
    <w:p>
      <w:pPr>
        <w:pStyle w:val="BodyText"/>
        <w:spacing w:line="360" w:lineRule="auto"/>
        <w:ind w:right="723" w:firstLine="0"/>
      </w:pPr>
      <w:r>
        <w:rPr/>
        <w:t>«Маріско» складається з фінансового, юридичного відділу, відділу кадрів, відділу маркетингу та продажів, відділу обслуговування та управління нерухомістю, відділу будівництва та технічної підтримки, не включаючи до прикладу планового або антикризового відділу, який займається</w:t>
      </w:r>
      <w:r>
        <w:rPr>
          <w:spacing w:val="40"/>
        </w:rPr>
        <w:t> </w:t>
      </w:r>
      <w:r>
        <w:rPr/>
        <w:t>адаптивним управлінням на більшості підприємств (рис. 2.1.).</w:t>
      </w:r>
    </w:p>
    <w:p>
      <w:pPr>
        <w:pStyle w:val="BodyText"/>
        <w:spacing w:line="360" w:lineRule="auto"/>
        <w:ind w:right="720"/>
      </w:pPr>
      <w:r>
        <w:rPr/>
        <w:t>На ПП «Маріско» функції адаптивного планування і управління виконують керівники та співробітники різних відділів, кожен з яких має своє</w:t>
      </w:r>
      <w:r>
        <w:rPr>
          <w:spacing w:val="-2"/>
        </w:rPr>
        <w:t> </w:t>
      </w:r>
      <w:r>
        <w:rPr/>
        <w:t>завдання</w:t>
      </w:r>
      <w:r>
        <w:rPr>
          <w:spacing w:val="-2"/>
        </w:rPr>
        <w:t> </w:t>
      </w:r>
      <w:r>
        <w:rPr/>
        <w:t>в</w:t>
      </w:r>
      <w:r>
        <w:rPr>
          <w:spacing w:val="-2"/>
        </w:rPr>
        <w:t> </w:t>
      </w:r>
      <w:r>
        <w:rPr/>
        <w:t>системі</w:t>
      </w:r>
      <w:r>
        <w:rPr>
          <w:spacing w:val="-2"/>
        </w:rPr>
        <w:t> </w:t>
      </w:r>
      <w:r>
        <w:rPr/>
        <w:t>виконання</w:t>
      </w:r>
      <w:r>
        <w:rPr>
          <w:spacing w:val="-2"/>
        </w:rPr>
        <w:t> </w:t>
      </w:r>
      <w:r>
        <w:rPr/>
        <w:t>адаптивного</w:t>
      </w:r>
      <w:r>
        <w:rPr>
          <w:spacing w:val="-2"/>
        </w:rPr>
        <w:t> </w:t>
      </w:r>
      <w:r>
        <w:rPr/>
        <w:t>управління</w:t>
      </w:r>
      <w:r>
        <w:rPr>
          <w:spacing w:val="-2"/>
        </w:rPr>
        <w:t> </w:t>
      </w:r>
      <w:r>
        <w:rPr/>
        <w:t>на</w:t>
      </w:r>
      <w:r>
        <w:rPr>
          <w:spacing w:val="-2"/>
        </w:rPr>
        <w:t> </w:t>
      </w:r>
      <w:r>
        <w:rPr/>
        <w:t>підприємстві. Відділ маркетингу та продажів, який володіє інформацією про ринок і споживачів, надають відомості для проведення адаптації певних продуктів або послуг під змінні вподобання споживачів та попит на ринку. Крім того, вони розробляють стратегії маркетингу, що спрямовані на залучення клієнтів у нових змінних умовах середовища. Фінансовий відділ відповідальний за проведення регулярних аналізів фінансових показників підприємства та розробляє стратегії фінансового управління, які допоможуть підприємству адаптуватися до змінних умов.</w:t>
      </w:r>
    </w:p>
    <w:p>
      <w:pPr>
        <w:pStyle w:val="BodyText"/>
        <w:spacing w:line="360" w:lineRule="auto"/>
        <w:ind w:right="724"/>
      </w:pPr>
      <w:r>
        <w:rPr/>
        <w:t>Відділ обслуговування та управління нерухомістю веде облік і контроль за ресурсами підприємства та надає оцінку потреб у просторі та обладнанні для забезпечення ефективного функціонування підприємства в нових змінних умовах. Відділ кадрів займається розробкою та впровадженням програми навчання та розвитку персоналу, що допоможуть працівникам</w:t>
      </w:r>
      <w:r>
        <w:rPr>
          <w:spacing w:val="80"/>
          <w:w w:val="150"/>
        </w:rPr>
        <w:t> </w:t>
      </w:r>
      <w:r>
        <w:rPr/>
        <w:t>адаптуватися</w:t>
      </w:r>
      <w:r>
        <w:rPr>
          <w:spacing w:val="80"/>
          <w:w w:val="150"/>
        </w:rPr>
        <w:t> </w:t>
      </w:r>
      <w:r>
        <w:rPr/>
        <w:t>до</w:t>
      </w:r>
      <w:r>
        <w:rPr>
          <w:spacing w:val="80"/>
          <w:w w:val="150"/>
        </w:rPr>
        <w:t> </w:t>
      </w:r>
      <w:r>
        <w:rPr/>
        <w:t>нових</w:t>
      </w:r>
      <w:r>
        <w:rPr>
          <w:spacing w:val="80"/>
          <w:w w:val="150"/>
        </w:rPr>
        <w:t> </w:t>
      </w:r>
      <w:r>
        <w:rPr/>
        <w:t>вимог</w:t>
      </w:r>
      <w:r>
        <w:rPr>
          <w:spacing w:val="80"/>
          <w:w w:val="150"/>
        </w:rPr>
        <w:t> </w:t>
      </w:r>
      <w:r>
        <w:rPr/>
        <w:t>та</w:t>
      </w:r>
      <w:r>
        <w:rPr>
          <w:spacing w:val="80"/>
          <w:w w:val="150"/>
        </w:rPr>
        <w:t> </w:t>
      </w:r>
      <w:r>
        <w:rPr/>
        <w:t>умов</w:t>
      </w:r>
      <w:r>
        <w:rPr>
          <w:spacing w:val="80"/>
          <w:w w:val="150"/>
        </w:rPr>
        <w:t> </w:t>
      </w:r>
      <w:r>
        <w:rPr/>
        <w:t>роботи,</w:t>
      </w:r>
      <w:r>
        <w:rPr>
          <w:spacing w:val="80"/>
          <w:w w:val="150"/>
        </w:rPr>
        <w:t> </w:t>
      </w:r>
      <w:r>
        <w:rPr/>
        <w:t>а</w:t>
      </w:r>
      <w:r>
        <w:rPr>
          <w:spacing w:val="80"/>
          <w:w w:val="150"/>
        </w:rPr>
        <w:t> </w:t>
      </w:r>
      <w:r>
        <w:rPr/>
        <w:t>також</w:t>
      </w:r>
    </w:p>
    <w:p>
      <w:pPr>
        <w:spacing w:after="0" w:line="360" w:lineRule="auto"/>
        <w:sectPr>
          <w:pgSz w:w="11910" w:h="16840"/>
          <w:pgMar w:header="0" w:footer="1154" w:top="1040" w:bottom="1340" w:left="1040" w:right="300"/>
        </w:sectPr>
      </w:pPr>
    </w:p>
    <w:p>
      <w:pPr>
        <w:pStyle w:val="BodyText"/>
        <w:spacing w:line="360" w:lineRule="auto" w:before="77"/>
        <w:ind w:right="725" w:firstLine="0"/>
      </w:pPr>
      <w:r>
        <w:rPr/>
        <w:t>займається розробкою мотиваційних заохочувальних програм на основі такого методу адаптивного управління як персоналізація.</w:t>
      </w:r>
    </w:p>
    <w:p>
      <w:pPr>
        <w:pStyle w:val="BodyText"/>
        <w:spacing w:line="360" w:lineRule="auto"/>
        <w:ind w:right="728" w:firstLine="887"/>
      </w:pPr>
      <w:r>
        <w:rPr/>
        <w:t>Керівництво, у свою чергу, має ключову роль у впровадженні стратегії адаптації підприємства. Воно відповідає за прийняття рішень та координацію дій всього колективу для досягнення цілей підприємства.</w:t>
      </w:r>
    </w:p>
    <w:p>
      <w:pPr>
        <w:pStyle w:val="BodyText"/>
        <w:ind w:left="1371" w:firstLine="0"/>
      </w:pPr>
      <w:r>
        <w:rPr/>
        <w:t>В</w:t>
      </w:r>
      <w:r>
        <w:rPr>
          <w:spacing w:val="26"/>
        </w:rPr>
        <w:t>  </w:t>
      </w:r>
      <w:r>
        <w:rPr/>
        <w:t>ролі</w:t>
      </w:r>
      <w:r>
        <w:rPr>
          <w:spacing w:val="27"/>
        </w:rPr>
        <w:t>  </w:t>
      </w:r>
      <w:r>
        <w:rPr/>
        <w:t>координатора</w:t>
      </w:r>
      <w:r>
        <w:rPr>
          <w:spacing w:val="27"/>
        </w:rPr>
        <w:t>  </w:t>
      </w:r>
      <w:r>
        <w:rPr/>
        <w:t>системи</w:t>
      </w:r>
      <w:r>
        <w:rPr>
          <w:spacing w:val="26"/>
        </w:rPr>
        <w:t>  </w:t>
      </w:r>
      <w:r>
        <w:rPr/>
        <w:t>адаптивного</w:t>
      </w:r>
      <w:r>
        <w:rPr>
          <w:spacing w:val="27"/>
        </w:rPr>
        <w:t>  </w:t>
      </w:r>
      <w:r>
        <w:rPr/>
        <w:t>підприємства</w:t>
      </w:r>
      <w:r>
        <w:rPr>
          <w:spacing w:val="27"/>
        </w:rPr>
        <w:t>  </w:t>
      </w:r>
      <w:r>
        <w:rPr/>
        <w:t>на</w:t>
      </w:r>
      <w:r>
        <w:rPr>
          <w:spacing w:val="27"/>
        </w:rPr>
        <w:t>  </w:t>
      </w:r>
      <w:r>
        <w:rPr>
          <w:spacing w:val="-5"/>
        </w:rPr>
        <w:t>ПП</w:t>
      </w:r>
    </w:p>
    <w:p>
      <w:pPr>
        <w:pStyle w:val="BodyText"/>
        <w:spacing w:line="360" w:lineRule="auto" w:before="161"/>
        <w:ind w:right="725" w:firstLine="0"/>
      </w:pPr>
      <w:r>
        <w:rPr/>
        <w:t>«Маріско» виступає менеджер з адаптивного управління. Ця особа підпорядковується керівництву та відповідає за координацію всіх дій, пов'язаних із розробкою та впровадженням стратегій адаптивного управління, забезпеченням взаємодії між різними відділами підприємства для успішного виконання завдань, пов’язаних з проведенням аналізів, моніторингу, наданням рекомендацій щодо адаптивних заходів.</w:t>
      </w:r>
    </w:p>
    <w:p>
      <w:pPr>
        <w:pStyle w:val="BodyText"/>
        <w:ind w:left="1371" w:firstLine="0"/>
      </w:pPr>
      <w:r>
        <w:rPr/>
        <w:t>Основними</w:t>
      </w:r>
      <w:r>
        <w:rPr>
          <w:spacing w:val="67"/>
          <w:w w:val="150"/>
        </w:rPr>
        <w:t> </w:t>
      </w:r>
      <w:r>
        <w:rPr/>
        <w:t>завданнями</w:t>
      </w:r>
      <w:r>
        <w:rPr>
          <w:spacing w:val="67"/>
          <w:w w:val="150"/>
        </w:rPr>
        <w:t> </w:t>
      </w:r>
      <w:r>
        <w:rPr/>
        <w:t>менеджера</w:t>
      </w:r>
      <w:r>
        <w:rPr>
          <w:spacing w:val="68"/>
          <w:w w:val="150"/>
        </w:rPr>
        <w:t> </w:t>
      </w:r>
      <w:r>
        <w:rPr/>
        <w:t>з</w:t>
      </w:r>
      <w:r>
        <w:rPr>
          <w:spacing w:val="67"/>
          <w:w w:val="150"/>
        </w:rPr>
        <w:t> </w:t>
      </w:r>
      <w:r>
        <w:rPr/>
        <w:t>адаптивного</w:t>
      </w:r>
      <w:r>
        <w:rPr>
          <w:spacing w:val="67"/>
          <w:w w:val="150"/>
        </w:rPr>
        <w:t> </w:t>
      </w:r>
      <w:r>
        <w:rPr/>
        <w:t>управління</w:t>
      </w:r>
      <w:r>
        <w:rPr>
          <w:spacing w:val="68"/>
          <w:w w:val="150"/>
        </w:rPr>
        <w:t> </w:t>
      </w:r>
      <w:r>
        <w:rPr>
          <w:spacing w:val="-5"/>
        </w:rPr>
        <w:t>ПП</w:t>
      </w:r>
    </w:p>
    <w:p>
      <w:pPr>
        <w:pStyle w:val="BodyText"/>
        <w:spacing w:before="161"/>
        <w:ind w:firstLine="0"/>
      </w:pPr>
      <w:r>
        <w:rPr/>
        <w:t>«Маріско»</w:t>
      </w:r>
      <w:r>
        <w:rPr>
          <w:spacing w:val="-6"/>
        </w:rPr>
        <w:t> </w:t>
      </w:r>
      <w:r>
        <w:rPr/>
        <w:t>у</w:t>
      </w:r>
      <w:r>
        <w:rPr>
          <w:spacing w:val="-3"/>
        </w:rPr>
        <w:t> </w:t>
      </w:r>
      <w:r>
        <w:rPr/>
        <w:t>контексті</w:t>
      </w:r>
      <w:r>
        <w:rPr>
          <w:spacing w:val="-4"/>
        </w:rPr>
        <w:t> </w:t>
      </w:r>
      <w:r>
        <w:rPr/>
        <w:t>адаптивного</w:t>
      </w:r>
      <w:r>
        <w:rPr>
          <w:spacing w:val="-3"/>
        </w:rPr>
        <w:t> </w:t>
      </w:r>
      <w:r>
        <w:rPr/>
        <w:t>управління</w:t>
      </w:r>
      <w:r>
        <w:rPr>
          <w:spacing w:val="-4"/>
        </w:rPr>
        <w:t> </w:t>
      </w:r>
      <w:r>
        <w:rPr/>
        <w:t>є</w:t>
      </w:r>
      <w:r>
        <w:rPr>
          <w:spacing w:val="-3"/>
        </w:rPr>
        <w:t> </w:t>
      </w:r>
      <w:r>
        <w:rPr/>
        <w:t>наступне</w:t>
      </w:r>
      <w:r>
        <w:rPr>
          <w:spacing w:val="-4"/>
        </w:rPr>
        <w:t> </w:t>
      </w:r>
      <w:r>
        <w:rPr/>
        <w:t>(рис.</w:t>
      </w:r>
      <w:r>
        <w:rPr>
          <w:spacing w:val="-3"/>
        </w:rPr>
        <w:t> </w:t>
      </w:r>
      <w:r>
        <w:rPr>
          <w:spacing w:val="-2"/>
        </w:rPr>
        <w:t>2.3.):</w:t>
      </w:r>
    </w:p>
    <w:p>
      <w:pPr>
        <w:pStyle w:val="ListParagraph"/>
        <w:numPr>
          <w:ilvl w:val="0"/>
          <w:numId w:val="13"/>
        </w:numPr>
        <w:tabs>
          <w:tab w:pos="2078" w:val="left" w:leader="none"/>
        </w:tabs>
        <w:spacing w:line="352" w:lineRule="auto" w:before="161" w:after="0"/>
        <w:ind w:left="663" w:right="725" w:firstLine="737"/>
        <w:jc w:val="both"/>
        <w:rPr>
          <w:sz w:val="28"/>
        </w:rPr>
      </w:pPr>
      <w:r>
        <w:rPr>
          <w:sz w:val="28"/>
        </w:rPr>
        <w:t>збір та аналіз даних щодо внутрішніх та зовнішніх чинників, які можуть впливати на діяльність підприємства;</w:t>
      </w:r>
    </w:p>
    <w:p>
      <w:pPr>
        <w:pStyle w:val="ListParagraph"/>
        <w:numPr>
          <w:ilvl w:val="0"/>
          <w:numId w:val="13"/>
        </w:numPr>
        <w:tabs>
          <w:tab w:pos="2078" w:val="left" w:leader="none"/>
        </w:tabs>
        <w:spacing w:line="352" w:lineRule="auto" w:before="9" w:after="0"/>
        <w:ind w:left="663" w:right="723" w:firstLine="737"/>
        <w:jc w:val="both"/>
        <w:rPr>
          <w:sz w:val="28"/>
        </w:rPr>
      </w:pPr>
      <w:r>
        <w:rPr>
          <w:sz w:val="28"/>
        </w:rPr>
        <w:t>постійний моніторинг ринку, конкурентів та нових тенденцій, щоб завчасно виявляти зміни і адаптувати стратегії;</w:t>
      </w:r>
    </w:p>
    <w:p>
      <w:pPr>
        <w:pStyle w:val="ListParagraph"/>
        <w:numPr>
          <w:ilvl w:val="0"/>
          <w:numId w:val="13"/>
        </w:numPr>
        <w:tabs>
          <w:tab w:pos="2078" w:val="left" w:leader="none"/>
        </w:tabs>
        <w:spacing w:line="355" w:lineRule="auto" w:before="10" w:after="0"/>
        <w:ind w:left="663" w:right="727" w:firstLine="794"/>
        <w:jc w:val="both"/>
        <w:rPr>
          <w:sz w:val="28"/>
        </w:rPr>
      </w:pPr>
      <w:r>
        <w:rPr>
          <w:sz w:val="28"/>
        </w:rPr>
        <w:t>пошук нових можливостей та розробка стратегій для підвищення ефективності та конкурентоспроможності підприємства в умовах змін;</w:t>
      </w:r>
    </w:p>
    <w:p>
      <w:pPr>
        <w:pStyle w:val="ListParagraph"/>
        <w:numPr>
          <w:ilvl w:val="0"/>
          <w:numId w:val="13"/>
        </w:numPr>
        <w:tabs>
          <w:tab w:pos="2078" w:val="left" w:leader="none"/>
        </w:tabs>
        <w:spacing w:line="355" w:lineRule="auto" w:before="9" w:after="0"/>
        <w:ind w:left="663" w:right="728" w:firstLine="680"/>
        <w:jc w:val="both"/>
        <w:rPr>
          <w:sz w:val="28"/>
        </w:rPr>
      </w:pPr>
      <w:r>
        <w:rPr>
          <w:sz w:val="28"/>
        </w:rPr>
        <w:t>впровадження системи звітності та оцінки результатів, щоб забезпечити ефективне відстеження прогресу та виявлення потенційних </w:t>
      </w:r>
      <w:r>
        <w:rPr>
          <w:spacing w:val="-2"/>
          <w:sz w:val="28"/>
        </w:rPr>
        <w:t>проблем.</w:t>
      </w:r>
    </w:p>
    <w:p>
      <w:pPr>
        <w:pStyle w:val="BodyText"/>
        <w:spacing w:line="360" w:lineRule="auto" w:before="10"/>
        <w:ind w:right="723"/>
      </w:pPr>
      <w:r>
        <w:rPr/>
        <w:t>Адаптивна стратегія ПП «Маріско» є важливою складовою загальної стратегії цілого підприємства. На підприємстві вона формується з урахуванням</w:t>
      </w:r>
      <w:r>
        <w:rPr>
          <w:spacing w:val="-5"/>
        </w:rPr>
        <w:t> </w:t>
      </w:r>
      <w:r>
        <w:rPr/>
        <w:t>впливу</w:t>
      </w:r>
      <w:r>
        <w:rPr>
          <w:spacing w:val="-5"/>
        </w:rPr>
        <w:t> </w:t>
      </w:r>
      <w:r>
        <w:rPr/>
        <w:t>на</w:t>
      </w:r>
      <w:r>
        <w:rPr>
          <w:spacing w:val="-5"/>
        </w:rPr>
        <w:t> </w:t>
      </w:r>
      <w:r>
        <w:rPr/>
        <w:t>діяльність</w:t>
      </w:r>
      <w:r>
        <w:rPr>
          <w:spacing w:val="-5"/>
        </w:rPr>
        <w:t> </w:t>
      </w:r>
      <w:r>
        <w:rPr/>
        <w:t>та</w:t>
      </w:r>
      <w:r>
        <w:rPr>
          <w:spacing w:val="-5"/>
        </w:rPr>
        <w:t> </w:t>
      </w:r>
      <w:r>
        <w:rPr/>
        <w:t>ефективність</w:t>
      </w:r>
      <w:r>
        <w:rPr>
          <w:spacing w:val="-5"/>
        </w:rPr>
        <w:t> </w:t>
      </w:r>
      <w:r>
        <w:rPr/>
        <w:t>функціонування</w:t>
      </w:r>
      <w:r>
        <w:rPr>
          <w:spacing w:val="-5"/>
        </w:rPr>
        <w:t> </w:t>
      </w:r>
      <w:r>
        <w:rPr/>
        <w:t>компанії всіх зовнішніх та внутрішніх чинників. Особливо актуальною адаптивна стратегія</w:t>
      </w:r>
      <w:r>
        <w:rPr>
          <w:spacing w:val="70"/>
        </w:rPr>
        <w:t> </w:t>
      </w:r>
      <w:r>
        <w:rPr/>
        <w:t>стає</w:t>
      </w:r>
      <w:r>
        <w:rPr>
          <w:spacing w:val="70"/>
        </w:rPr>
        <w:t> </w:t>
      </w:r>
      <w:r>
        <w:rPr/>
        <w:t>для</w:t>
      </w:r>
      <w:r>
        <w:rPr>
          <w:spacing w:val="70"/>
        </w:rPr>
        <w:t> </w:t>
      </w:r>
      <w:r>
        <w:rPr/>
        <w:t>ПП</w:t>
      </w:r>
      <w:r>
        <w:rPr>
          <w:spacing w:val="71"/>
        </w:rPr>
        <w:t> </w:t>
      </w:r>
      <w:r>
        <w:rPr/>
        <w:t>«Маріско»</w:t>
      </w:r>
      <w:r>
        <w:rPr>
          <w:spacing w:val="70"/>
        </w:rPr>
        <w:t> </w:t>
      </w:r>
      <w:r>
        <w:rPr/>
        <w:t>в</w:t>
      </w:r>
      <w:r>
        <w:rPr>
          <w:spacing w:val="70"/>
        </w:rPr>
        <w:t> </w:t>
      </w:r>
      <w:r>
        <w:rPr/>
        <w:t>нинішніх</w:t>
      </w:r>
      <w:r>
        <w:rPr>
          <w:spacing w:val="70"/>
        </w:rPr>
        <w:t> </w:t>
      </w:r>
      <w:r>
        <w:rPr/>
        <w:t>умовах</w:t>
      </w:r>
      <w:r>
        <w:rPr>
          <w:spacing w:val="71"/>
        </w:rPr>
        <w:t> </w:t>
      </w:r>
      <w:r>
        <w:rPr>
          <w:spacing w:val="-2"/>
        </w:rPr>
        <w:t>повномасштабного</w:t>
      </w:r>
    </w:p>
    <w:p>
      <w:pPr>
        <w:spacing w:after="0" w:line="360" w:lineRule="auto"/>
        <w:sectPr>
          <w:pgSz w:w="11910" w:h="16840"/>
          <w:pgMar w:header="0" w:footer="1154" w:top="1040" w:bottom="1340" w:left="1040" w:right="300"/>
        </w:sectPr>
      </w:pPr>
    </w:p>
    <w:p>
      <w:pPr>
        <w:pStyle w:val="BodyText"/>
        <w:spacing w:line="360" w:lineRule="auto" w:before="77"/>
        <w:ind w:right="720" w:firstLine="0"/>
      </w:pPr>
      <w:r>
        <w:rPr/>
        <w:t>вторгнення, бо вони спричиняють значні виклики для підприємства і вимагають розробки або модифікації адаптивної стратегії. Підприємство змушене враховувати політичну, економічну та соціальну нестабільність, геополітичні ризики, зміни в умовах праці, ринкові коливання та інші фактори, що впливають на його діяльність. Основні макроекономічні фактори, які мають значний вплив на процес розробки та впровадження адаптивної стратегії у ПП «Маріско», можна розглянути наступним чином.</w:t>
      </w:r>
    </w:p>
    <w:p>
      <w:pPr>
        <w:pStyle w:val="BodyText"/>
        <w:spacing w:line="360" w:lineRule="auto"/>
        <w:ind w:right="724"/>
      </w:pPr>
      <w:r>
        <w:rPr/>
        <w:t>ПП «Маріско» розташоване за адресою вулиця Костанді, 65, місто Одеса, Одеська область, Україна, 65000. Місцевість</w:t>
      </w:r>
      <w:r>
        <w:rPr>
          <w:spacing w:val="40"/>
        </w:rPr>
        <w:t> </w:t>
      </w:r>
      <w:r>
        <w:rPr/>
        <w:t>розташована у центральній частині міста, що є позитивним фактором та значно полегшує можливість дістатись до підприємства клієнтам, замовникам та працівникам. Навкруги можна знайти різноманітні будівлі, включаючи житлові та комерційні об'єкти, гарну транспортну розв'язку та зручний доступ до основних магістралей міста.</w:t>
      </w:r>
    </w:p>
    <w:p>
      <w:pPr>
        <w:spacing w:after="0" w:line="360" w:lineRule="auto"/>
        <w:sectPr>
          <w:pgSz w:w="11910" w:h="16840"/>
          <w:pgMar w:header="0" w:footer="1154" w:top="1040" w:bottom="1340" w:left="1040" w:right="300"/>
        </w:sectPr>
      </w:pPr>
    </w:p>
    <w:p>
      <w:pPr>
        <w:pStyle w:val="BodyText"/>
        <w:ind w:left="779" w:firstLine="0"/>
        <w:jc w:val="left"/>
        <w:rPr>
          <w:sz w:val="20"/>
        </w:rPr>
      </w:pPr>
      <w:r>
        <w:rPr>
          <w:sz w:val="20"/>
        </w:rPr>
        <w:drawing>
          <wp:inline distT="0" distB="0" distL="0" distR="0">
            <wp:extent cx="5575833" cy="7187565"/>
            <wp:effectExtent l="0" t="0" r="0" b="0"/>
            <wp:docPr id="7" name="Image 7"/>
            <wp:cNvGraphicFramePr>
              <a:graphicFrameLocks/>
            </wp:cNvGraphicFramePr>
            <a:graphic>
              <a:graphicData uri="http://schemas.openxmlformats.org/drawingml/2006/picture">
                <pic:pic>
                  <pic:nvPicPr>
                    <pic:cNvPr id="7" name="Image 7"/>
                    <pic:cNvPicPr/>
                  </pic:nvPicPr>
                  <pic:blipFill>
                    <a:blip r:embed="rId12" cstate="print"/>
                    <a:stretch>
                      <a:fillRect/>
                    </a:stretch>
                  </pic:blipFill>
                  <pic:spPr>
                    <a:xfrm>
                      <a:off x="0" y="0"/>
                      <a:ext cx="5575833" cy="7187565"/>
                    </a:xfrm>
                    <a:prstGeom prst="rect">
                      <a:avLst/>
                    </a:prstGeom>
                  </pic:spPr>
                </pic:pic>
              </a:graphicData>
            </a:graphic>
          </wp:inline>
        </w:drawing>
      </w:r>
      <w:r>
        <w:rPr>
          <w:sz w:val="20"/>
        </w:rPr>
      </w:r>
    </w:p>
    <w:p>
      <w:pPr>
        <w:pStyle w:val="Heading2"/>
        <w:tabs>
          <w:tab w:pos="1965" w:val="left" w:leader="none"/>
          <w:tab w:pos="2629" w:val="left" w:leader="none"/>
          <w:tab w:pos="3891" w:val="left" w:leader="none"/>
          <w:tab w:pos="5500" w:val="left" w:leader="none"/>
          <w:tab w:pos="5856" w:val="left" w:leader="none"/>
          <w:tab w:pos="7701" w:val="left" w:leader="none"/>
          <w:tab w:pos="9402" w:val="left" w:leader="none"/>
        </w:tabs>
        <w:spacing w:before="315"/>
      </w:pPr>
      <w:r>
        <w:rPr>
          <w:spacing w:val="-2"/>
        </w:rPr>
        <w:t>Рисунок</w:t>
      </w:r>
      <w:r>
        <w:rPr/>
        <w:tab/>
      </w:r>
      <w:r>
        <w:rPr>
          <w:spacing w:val="-4"/>
        </w:rPr>
        <w:t>2.3.</w:t>
      </w:r>
      <w:r>
        <w:rPr/>
        <w:tab/>
      </w:r>
      <w:r>
        <w:rPr>
          <w:spacing w:val="-2"/>
        </w:rPr>
        <w:t>Функції</w:t>
      </w:r>
      <w:r>
        <w:rPr/>
        <w:tab/>
      </w:r>
      <w:r>
        <w:rPr>
          <w:spacing w:val="-2"/>
        </w:rPr>
        <w:t>менеджера</w:t>
      </w:r>
      <w:r>
        <w:rPr/>
        <w:tab/>
      </w:r>
      <w:r>
        <w:rPr>
          <w:spacing w:val="-10"/>
        </w:rPr>
        <w:t>з</w:t>
      </w:r>
      <w:r>
        <w:rPr/>
        <w:tab/>
      </w:r>
      <w:r>
        <w:rPr>
          <w:spacing w:val="-2"/>
        </w:rPr>
        <w:t>адаптивного</w:t>
      </w:r>
      <w:r>
        <w:rPr/>
        <w:tab/>
      </w:r>
      <w:r>
        <w:rPr>
          <w:spacing w:val="-2"/>
        </w:rPr>
        <w:t>управління</w:t>
      </w:r>
      <w:r>
        <w:rPr/>
        <w:tab/>
      </w:r>
      <w:r>
        <w:rPr>
          <w:spacing w:val="-5"/>
        </w:rPr>
        <w:t>ПП</w:t>
      </w:r>
    </w:p>
    <w:p>
      <w:pPr>
        <w:spacing w:before="161"/>
        <w:ind w:left="663" w:right="0" w:firstLine="0"/>
        <w:jc w:val="left"/>
        <w:rPr>
          <w:b/>
          <w:sz w:val="28"/>
        </w:rPr>
      </w:pPr>
      <w:r>
        <w:rPr>
          <w:b/>
          <w:spacing w:val="-2"/>
          <w:sz w:val="28"/>
        </w:rPr>
        <w:t>«Маріско»</w:t>
      </w:r>
    </w:p>
    <w:p>
      <w:pPr>
        <w:spacing w:before="161"/>
        <w:ind w:left="663" w:right="0" w:firstLine="0"/>
        <w:jc w:val="left"/>
        <w:rPr>
          <w:i/>
          <w:sz w:val="28"/>
        </w:rPr>
      </w:pPr>
      <w:r>
        <w:rPr>
          <w:i/>
          <w:sz w:val="28"/>
        </w:rPr>
        <w:t>Джерело:</w:t>
      </w:r>
      <w:r>
        <w:rPr>
          <w:i/>
          <w:spacing w:val="-4"/>
          <w:sz w:val="28"/>
        </w:rPr>
        <w:t> </w:t>
      </w:r>
      <w:r>
        <w:rPr>
          <w:i/>
          <w:sz w:val="28"/>
        </w:rPr>
        <w:t>складено</w:t>
      </w:r>
      <w:r>
        <w:rPr>
          <w:i/>
          <w:spacing w:val="-3"/>
          <w:sz w:val="28"/>
        </w:rPr>
        <w:t> </w:t>
      </w:r>
      <w:r>
        <w:rPr>
          <w:i/>
          <w:sz w:val="28"/>
        </w:rPr>
        <w:t>автором</w:t>
      </w:r>
      <w:r>
        <w:rPr>
          <w:i/>
          <w:spacing w:val="-2"/>
          <w:sz w:val="28"/>
        </w:rPr>
        <w:t> самостійно</w:t>
      </w:r>
    </w:p>
    <w:p>
      <w:pPr>
        <w:spacing w:after="0"/>
        <w:jc w:val="left"/>
        <w:rPr>
          <w:sz w:val="28"/>
        </w:rPr>
        <w:sectPr>
          <w:pgSz w:w="11910" w:h="16840"/>
          <w:pgMar w:header="0" w:footer="1154" w:top="1220" w:bottom="1340" w:left="1040" w:right="300"/>
        </w:sectPr>
      </w:pPr>
    </w:p>
    <w:p>
      <w:pPr>
        <w:pStyle w:val="BodyText"/>
        <w:spacing w:line="360" w:lineRule="auto" w:before="77"/>
        <w:ind w:right="723"/>
      </w:pPr>
      <w:r>
        <w:rPr/>
        <w:t>Також поруч можна знайти різноманітні заклади громадського харчування, магазини та інші комерційні заклади. Знаходячись в такому розташуванні, підприємство має простий доступ до основних транспортних магістралей, а також до інших ключових інфраструктурних об'єктів, </w:t>
      </w:r>
      <w:r>
        <w:rPr/>
        <w:t>таких як банки, пошта, ресторани та магазини. Однак, недоліками цього розташування можуть бути вищі витрати на оренду або купівлю приміщення через високу ціну землі та нерухомості в цій частині міста.</w:t>
      </w:r>
    </w:p>
    <w:p>
      <w:pPr>
        <w:pStyle w:val="BodyText"/>
        <w:spacing w:line="360" w:lineRule="auto"/>
        <w:ind w:right="721"/>
      </w:pPr>
      <w:r>
        <w:rPr/>
        <w:t>У місті Одеса, яке є регіональним центром та туристичним вузлом, надання послуг з оренди приміщень та будівництво не багатоповерхових будівель є конкурентним і водночас прибутковим сегментом ринку нерухомості. ПП «Маріско» є одним з багатьох підприємств схожого виду діяльності, як більшими, так і меншими. Тут варто враховувати попит на різноманітні об'єкти, включаючи офіси, торгові площі, житлові комплекси та інші, який в довоєнний час показував дуже великі показники і відповідно гарні прибутки, тому великий попит пояснюється великою кількістю підприємств. У зв'язку зі зростанням попиту на нерухомість в місті Одеса, динаміка будівництва комерційних та некомерційних об'єктів постійно змінюється. Порівняно з попередніми роками, відсоток будівництва комерційних споруд поступово зростає, відображаючи зростання попиту на цей тип нерухомості.</w:t>
      </w:r>
    </w:p>
    <w:p>
      <w:pPr>
        <w:pStyle w:val="BodyText"/>
        <w:spacing w:line="360" w:lineRule="auto"/>
        <w:ind w:right="723"/>
      </w:pPr>
      <w:r>
        <w:rPr/>
        <w:t>Наприклад, у 2020 році було збудовано 30% комерційних та 70% житлових об'єктів, що вказує на переважання попиту на житлові приміщення на той момент. Проте вже у 2021 році спостерігається збільшення відсотку будівництва комерційних об'єктів до 35%, що свідчить про зростання інтересу до комерційної нерухомості, що було спричинено поступовою відміною локдауну та збільшенню кількості компаній, що повертались знову до комерційної діяльності.</w:t>
      </w:r>
    </w:p>
    <w:p>
      <w:pPr>
        <w:pStyle w:val="BodyText"/>
        <w:spacing w:line="360" w:lineRule="auto" w:before="1"/>
        <w:ind w:right="732"/>
      </w:pPr>
      <w:r>
        <w:rPr/>
        <w:t>У 2022 році цей тренд продовжується, і відсоток комерційних споруд збільшується до 40%, незважаючи на повномасштабне вторгнення, а в 2023</w:t>
      </w:r>
    </w:p>
    <w:p>
      <w:pPr>
        <w:spacing w:after="0" w:line="360" w:lineRule="auto"/>
        <w:sectPr>
          <w:pgSz w:w="11910" w:h="16840"/>
          <w:pgMar w:header="0" w:footer="1154" w:top="1040" w:bottom="1340" w:left="1040" w:right="300"/>
        </w:sectPr>
      </w:pPr>
    </w:p>
    <w:p>
      <w:pPr>
        <w:pStyle w:val="BodyText"/>
        <w:spacing w:line="360" w:lineRule="auto" w:before="77"/>
        <w:ind w:right="718" w:firstLine="0"/>
      </w:pPr>
      <w:r>
        <w:rPr/>
        <w:t>році</w:t>
      </w:r>
      <w:r>
        <w:rPr>
          <w:spacing w:val="-2"/>
        </w:rPr>
        <w:t> </w:t>
      </w:r>
      <w:r>
        <w:rPr/>
        <w:t>ця</w:t>
      </w:r>
      <w:r>
        <w:rPr>
          <w:spacing w:val="-2"/>
        </w:rPr>
        <w:t> </w:t>
      </w:r>
      <w:r>
        <w:rPr/>
        <w:t>тенденція</w:t>
      </w:r>
      <w:r>
        <w:rPr>
          <w:spacing w:val="-2"/>
        </w:rPr>
        <w:t> </w:t>
      </w:r>
      <w:r>
        <w:rPr/>
        <w:t>зміцнюється,</w:t>
      </w:r>
      <w:r>
        <w:rPr>
          <w:spacing w:val="-2"/>
        </w:rPr>
        <w:t> </w:t>
      </w:r>
      <w:r>
        <w:rPr/>
        <w:t>коли</w:t>
      </w:r>
      <w:r>
        <w:rPr>
          <w:spacing w:val="-2"/>
        </w:rPr>
        <w:t> </w:t>
      </w:r>
      <w:r>
        <w:rPr/>
        <w:t>вже</w:t>
      </w:r>
      <w:r>
        <w:rPr>
          <w:spacing w:val="-2"/>
        </w:rPr>
        <w:t> </w:t>
      </w:r>
      <w:r>
        <w:rPr/>
        <w:t>45%</w:t>
      </w:r>
      <w:r>
        <w:rPr>
          <w:spacing w:val="-2"/>
        </w:rPr>
        <w:t> </w:t>
      </w:r>
      <w:r>
        <w:rPr/>
        <w:t>новобудов були</w:t>
      </w:r>
      <w:r>
        <w:rPr>
          <w:spacing w:val="-2"/>
        </w:rPr>
        <w:t> </w:t>
      </w:r>
      <w:r>
        <w:rPr/>
        <w:t>комерційного призначення. Це вказує на постійне зростання попиту на комерційні приміщення у місті.</w:t>
      </w:r>
    </w:p>
    <w:p>
      <w:pPr>
        <w:pStyle w:val="BodyText"/>
        <w:spacing w:line="360" w:lineRule="auto"/>
        <w:ind w:right="723"/>
      </w:pPr>
      <w:r>
        <w:rPr/>
        <w:t>Щодо приміщень та будівель, які були здані в оренду та</w:t>
      </w:r>
      <w:r>
        <w:rPr>
          <w:spacing w:val="40"/>
        </w:rPr>
        <w:t> </w:t>
      </w:r>
      <w:r>
        <w:rPr/>
        <w:t>експлуатацію, спостерігається аналогічний тренд зростання відсотку кожного року. У 2020 році в оренду та експлуатацію було здано лише 40% зібраних об'єктів, що порівняно з загальною кількістю свідчить про певний залишковий обсяг нерухомості, який був спричинений вразливістю світу до вірусу. Проте з кожним наступним роком ця цифра зростає: у 2021 році - до 45%, у 2022 році - до 50%, а вже у 2023 році - до 55%. Це вказує на поступове зростання обсягу доступної для оренди та експлуатації нерухомості в місті, що відповідає підвищенню інвестиційної активності та розвитку бізнесу [50].</w:t>
      </w:r>
    </w:p>
    <w:p>
      <w:pPr>
        <w:pStyle w:val="BodyText"/>
        <w:spacing w:line="360" w:lineRule="auto"/>
        <w:ind w:right="720"/>
      </w:pPr>
      <w:r>
        <w:rPr/>
        <w:t>Цей попит стимулює будівництво нових комерційних об'єктів та реконструкцію існуючих. Заходи уряду, спрямовані на підтримку підприємницької діяльності, також сприяють невеликому росту попиту на комерційну нерухомість. У той же час, популярність житлової нерухомості в Одесі залишається стійкою, особливо серед молодих сімей та студентів, що приїжджають сюди для навчання, тому будівництво нових будівель житлового призначення залишається актуальним. Розширення інфраструктури міста, таке як будівництво нових доріг, торгових центрів і центрів розваг, також збільшує привабливість міста Одеси для бізнесу та життя. Це може сприяти подальшому зростанню попиту на нерухомість, що є гарним показником для розробки адаптивної стратегії ПП «Маріско».</w:t>
      </w:r>
    </w:p>
    <w:p>
      <w:pPr>
        <w:pStyle w:val="BodyText"/>
        <w:spacing w:line="360" w:lineRule="auto"/>
        <w:ind w:right="723"/>
      </w:pPr>
      <w:r>
        <w:rPr/>
        <w:t>Таке середовище невпинно вимагає від підприємства постійного розвитку та удосконалення. Умови конкуренції вимагають такої стратегії адаптивного управління, що дозволяє швидко реагувати на зміни в конкурентному оточенні шляхом впровадження нових ідей та пропозицій. Такий стан справ створює додатковий негативний вплив на підприємство в</w:t>
      </w:r>
    </w:p>
    <w:p>
      <w:pPr>
        <w:spacing w:after="0" w:line="360" w:lineRule="auto"/>
        <w:sectPr>
          <w:pgSz w:w="11910" w:h="16840"/>
          <w:pgMar w:header="0" w:footer="1154" w:top="1040" w:bottom="1340" w:left="1040" w:right="300"/>
        </w:sectPr>
      </w:pPr>
    </w:p>
    <w:p>
      <w:pPr>
        <w:pStyle w:val="BodyText"/>
        <w:spacing w:line="360" w:lineRule="auto" w:before="77"/>
        <w:ind w:right="721" w:firstLine="0"/>
      </w:pPr>
      <w:r>
        <w:rPr/>
        <w:t>умовах, які потребують адаптації. Через те, що в умовах виникнення складних ситуацій ПП «Маріско» є не єдине підприємство на ринку, що надає приміщення в оренду та займається небагато ресурсним будівництвом, розробка стратегії адаптивного управління стає більш складною. Вона вимагатиме застосування таких методів адаптивного управління</w:t>
      </w:r>
      <w:r>
        <w:rPr>
          <w:spacing w:val="40"/>
        </w:rPr>
        <w:t> </w:t>
      </w:r>
      <w:r>
        <w:rPr/>
        <w:t>як метод емпіричного циклу, креативність, впровадження інновацій та новаторських рішень для збереження інтересу клієнтів та </w:t>
      </w:r>
      <w:r>
        <w:rPr>
          <w:spacing w:val="-2"/>
        </w:rPr>
        <w:t>замовників.</w:t>
      </w:r>
    </w:p>
    <w:p>
      <w:pPr>
        <w:pStyle w:val="BodyText"/>
        <w:spacing w:line="360" w:lineRule="auto"/>
        <w:ind w:right="724" w:firstLine="1111"/>
      </w:pPr>
      <w:r>
        <w:rPr/>
        <w:t>З іншого боку зростаючий попит на послуги на оренду та будівництво є індикатором можливостей для нашого підприємства. Такий стан справ стає сприятливим у випадку непередбачуваних обставин, що не пов'язані з попитом на нерухомість. Навіть у кризових ситуаціях підприємство може мати замовлення як на оренду, так і на будівництво, що забезпечить його стійкість та фінансову стабільність.</w:t>
      </w:r>
    </w:p>
    <w:p>
      <w:pPr>
        <w:pStyle w:val="BodyText"/>
        <w:ind w:left="1371" w:firstLine="0"/>
      </w:pPr>
      <w:r>
        <w:rPr/>
        <w:t>Ще</w:t>
      </w:r>
      <w:r>
        <w:rPr>
          <w:spacing w:val="70"/>
        </w:rPr>
        <w:t> </w:t>
      </w:r>
      <w:r>
        <w:rPr/>
        <w:t>одна</w:t>
      </w:r>
      <w:r>
        <w:rPr>
          <w:spacing w:val="72"/>
        </w:rPr>
        <w:t> </w:t>
      </w:r>
      <w:r>
        <w:rPr/>
        <w:t>група</w:t>
      </w:r>
      <w:r>
        <w:rPr>
          <w:spacing w:val="72"/>
        </w:rPr>
        <w:t> </w:t>
      </w:r>
      <w:r>
        <w:rPr/>
        <w:t>чинників,</w:t>
      </w:r>
      <w:r>
        <w:rPr>
          <w:spacing w:val="72"/>
        </w:rPr>
        <w:t> </w:t>
      </w:r>
      <w:r>
        <w:rPr/>
        <w:t>що</w:t>
      </w:r>
      <w:r>
        <w:rPr>
          <w:spacing w:val="72"/>
        </w:rPr>
        <w:t> </w:t>
      </w:r>
      <w:r>
        <w:rPr/>
        <w:t>сильно</w:t>
      </w:r>
      <w:r>
        <w:rPr>
          <w:spacing w:val="72"/>
        </w:rPr>
        <w:t> </w:t>
      </w:r>
      <w:r>
        <w:rPr/>
        <w:t>впливають</w:t>
      </w:r>
      <w:r>
        <w:rPr>
          <w:spacing w:val="72"/>
        </w:rPr>
        <w:t> </w:t>
      </w:r>
      <w:r>
        <w:rPr/>
        <w:t>на</w:t>
      </w:r>
      <w:r>
        <w:rPr>
          <w:spacing w:val="72"/>
        </w:rPr>
        <w:t> </w:t>
      </w:r>
      <w:r>
        <w:rPr/>
        <w:t>діяльність</w:t>
      </w:r>
      <w:r>
        <w:rPr>
          <w:spacing w:val="73"/>
        </w:rPr>
        <w:t> </w:t>
      </w:r>
      <w:r>
        <w:rPr>
          <w:spacing w:val="-5"/>
        </w:rPr>
        <w:t>ПП</w:t>
      </w:r>
    </w:p>
    <w:p>
      <w:pPr>
        <w:pStyle w:val="BodyText"/>
        <w:spacing w:line="360" w:lineRule="auto" w:before="161"/>
        <w:ind w:right="722" w:firstLine="0"/>
      </w:pPr>
      <w:r>
        <w:rPr/>
        <w:t>«Маріско» , є політичний вплив і нестабільна економічна ситуація, яка виникла після початку повномасштабного вторгнення в Україну у 2022</w:t>
      </w:r>
      <w:r>
        <w:rPr>
          <w:spacing w:val="40"/>
        </w:rPr>
        <w:t> </w:t>
      </w:r>
      <w:r>
        <w:rPr/>
        <w:t>році. Вплив політичних факторів може виражатись в змінах в податковій політиці та введення обмежень для орендної та будівельної діяльності, а також вимагати перегляду стратегій та впливати на розпочаті чи плановані будівельні проекти. Проте на противагу цьому уряд впровадив програму підтримки бізнесу в умовах війни, що включає надання грантів, допомога в релокації підприємства, надання підтримки за працевлаштування переміщених людей та інше [51].</w:t>
      </w:r>
    </w:p>
    <w:p>
      <w:pPr>
        <w:pStyle w:val="BodyText"/>
        <w:spacing w:line="360" w:lineRule="auto"/>
        <w:ind w:right="727"/>
      </w:pPr>
      <w:r>
        <w:rPr/>
        <w:t>Воєнний конфлікт призводить до загальної економічної нестабільності, що може зменшити кількість покупців та орендарів, підвищити вартість будівельних матеріалів та праці, а також вплинути на психологічний стан інвесторів, що варто враховувати при розробці адаптивних</w:t>
      </w:r>
      <w:r>
        <w:rPr>
          <w:spacing w:val="30"/>
        </w:rPr>
        <w:t> </w:t>
      </w:r>
      <w:r>
        <w:rPr/>
        <w:t>стратегій</w:t>
      </w:r>
      <w:r>
        <w:rPr>
          <w:spacing w:val="32"/>
        </w:rPr>
        <w:t> </w:t>
      </w:r>
      <w:r>
        <w:rPr/>
        <w:t>управління.</w:t>
      </w:r>
      <w:r>
        <w:rPr>
          <w:spacing w:val="32"/>
        </w:rPr>
        <w:t> </w:t>
      </w:r>
      <w:r>
        <w:rPr/>
        <w:t>Такі</w:t>
      </w:r>
      <w:r>
        <w:rPr>
          <w:spacing w:val="32"/>
        </w:rPr>
        <w:t> </w:t>
      </w:r>
      <w:r>
        <w:rPr/>
        <w:t>умови</w:t>
      </w:r>
      <w:r>
        <w:rPr>
          <w:spacing w:val="32"/>
        </w:rPr>
        <w:t> </w:t>
      </w:r>
      <w:r>
        <w:rPr/>
        <w:t>не</w:t>
      </w:r>
      <w:r>
        <w:rPr>
          <w:spacing w:val="32"/>
        </w:rPr>
        <w:t> </w:t>
      </w:r>
      <w:r>
        <w:rPr/>
        <w:t>є</w:t>
      </w:r>
      <w:r>
        <w:rPr>
          <w:spacing w:val="32"/>
        </w:rPr>
        <w:t> </w:t>
      </w:r>
      <w:r>
        <w:rPr/>
        <w:t>сприятливими</w:t>
      </w:r>
      <w:r>
        <w:rPr>
          <w:spacing w:val="32"/>
        </w:rPr>
        <w:t> </w:t>
      </w:r>
      <w:r>
        <w:rPr/>
        <w:t>в</w:t>
      </w:r>
      <w:r>
        <w:rPr>
          <w:spacing w:val="32"/>
        </w:rPr>
        <w:t> </w:t>
      </w:r>
      <w:r>
        <w:rPr>
          <w:spacing w:val="-2"/>
        </w:rPr>
        <w:t>умовах</w:t>
      </w:r>
    </w:p>
    <w:p>
      <w:pPr>
        <w:spacing w:after="0" w:line="360" w:lineRule="auto"/>
        <w:sectPr>
          <w:pgSz w:w="11910" w:h="16840"/>
          <w:pgMar w:header="0" w:footer="1154" w:top="1040" w:bottom="1340" w:left="1040" w:right="300"/>
        </w:sectPr>
      </w:pPr>
    </w:p>
    <w:p>
      <w:pPr>
        <w:pStyle w:val="BodyText"/>
        <w:spacing w:line="360" w:lineRule="auto" w:before="77"/>
        <w:ind w:right="723" w:firstLine="0"/>
      </w:pPr>
      <w:r>
        <w:rPr/>
        <w:t>потрапляння в кризову ситуацію та вимагають впровадження таких адаптивних стратегій управління, що враховують лояльність зі сторони уряду, але також зміни в законодавстві та регулюванні та високу</w:t>
      </w:r>
      <w:r>
        <w:rPr>
          <w:spacing w:val="40"/>
        </w:rPr>
        <w:t> </w:t>
      </w:r>
      <w:r>
        <w:rPr/>
        <w:t>економічну нестабільність в кризових ситуаціях, що можуть сильно впливати на ефективність діяльності підприємства, а в багатьох випадках і обмежувати його діяльність (табл. 2.10.).</w:t>
      </w:r>
    </w:p>
    <w:p>
      <w:pPr>
        <w:spacing w:before="0"/>
        <w:ind w:left="0" w:right="742" w:firstLine="0"/>
        <w:jc w:val="right"/>
        <w:rPr>
          <w:i/>
          <w:sz w:val="28"/>
        </w:rPr>
      </w:pPr>
      <w:r>
        <w:rPr>
          <w:i/>
          <w:sz w:val="28"/>
        </w:rPr>
        <w:t>Таблиця</w:t>
      </w:r>
      <w:r>
        <w:rPr>
          <w:i/>
          <w:spacing w:val="-7"/>
          <w:sz w:val="28"/>
        </w:rPr>
        <w:t> </w:t>
      </w:r>
      <w:r>
        <w:rPr>
          <w:i/>
          <w:spacing w:val="-2"/>
          <w:sz w:val="28"/>
        </w:rPr>
        <w:t>2.10.</w:t>
      </w:r>
    </w:p>
    <w:p>
      <w:pPr>
        <w:pStyle w:val="Heading2"/>
        <w:ind w:left="2172"/>
      </w:pPr>
      <w:r>
        <w:rPr/>
        <w:t>Аналіз</w:t>
      </w:r>
      <w:r>
        <w:rPr>
          <w:spacing w:val="-6"/>
        </w:rPr>
        <w:t> </w:t>
      </w:r>
      <w:r>
        <w:rPr/>
        <w:t>факторів</w:t>
      </w:r>
      <w:r>
        <w:rPr>
          <w:spacing w:val="-4"/>
        </w:rPr>
        <w:t> </w:t>
      </w:r>
      <w:r>
        <w:rPr/>
        <w:t>макросередовища</w:t>
      </w:r>
      <w:r>
        <w:rPr>
          <w:spacing w:val="-2"/>
        </w:rPr>
        <w:t> </w:t>
      </w:r>
      <w:r>
        <w:rPr/>
        <w:t>для</w:t>
      </w:r>
      <w:r>
        <w:rPr>
          <w:spacing w:val="-3"/>
        </w:rPr>
        <w:t> </w:t>
      </w:r>
      <w:r>
        <w:rPr/>
        <w:t>ПП</w:t>
      </w:r>
      <w:r>
        <w:rPr>
          <w:spacing w:val="-3"/>
        </w:rPr>
        <w:t> </w:t>
      </w:r>
      <w:r>
        <w:rPr>
          <w:spacing w:val="-2"/>
        </w:rPr>
        <w:t>«Маріско»</w:t>
      </w:r>
    </w:p>
    <w:p>
      <w:pPr>
        <w:pStyle w:val="BodyText"/>
        <w:spacing w:before="11"/>
        <w:ind w:left="0" w:firstLine="0"/>
        <w:jc w:val="left"/>
        <w:rPr>
          <w:b/>
          <w:sz w:val="13"/>
        </w:rPr>
      </w:pPr>
    </w:p>
    <w:tbl>
      <w:tblPr>
        <w:tblW w:w="0" w:type="auto"/>
        <w:jc w:val="left"/>
        <w:tblInd w:w="6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800"/>
        <w:gridCol w:w="4954"/>
      </w:tblGrid>
      <w:tr>
        <w:trPr>
          <w:trHeight w:val="482" w:hRule="atLeast"/>
        </w:trPr>
        <w:tc>
          <w:tcPr>
            <w:tcW w:w="4800" w:type="dxa"/>
          </w:tcPr>
          <w:p>
            <w:pPr>
              <w:pStyle w:val="TableParagraph"/>
              <w:ind w:left="1251"/>
              <w:rPr>
                <w:sz w:val="28"/>
              </w:rPr>
            </w:pPr>
            <w:r>
              <w:rPr>
                <w:sz w:val="28"/>
              </w:rPr>
              <w:t>Позитивні</w:t>
            </w:r>
            <w:r>
              <w:rPr>
                <w:spacing w:val="-9"/>
                <w:sz w:val="28"/>
              </w:rPr>
              <w:t> </w:t>
            </w:r>
            <w:r>
              <w:rPr>
                <w:spacing w:val="-2"/>
                <w:sz w:val="28"/>
              </w:rPr>
              <w:t>фактори</w:t>
            </w:r>
          </w:p>
        </w:tc>
        <w:tc>
          <w:tcPr>
            <w:tcW w:w="4954" w:type="dxa"/>
          </w:tcPr>
          <w:p>
            <w:pPr>
              <w:pStyle w:val="TableParagraph"/>
              <w:ind w:left="1346"/>
              <w:rPr>
                <w:sz w:val="28"/>
              </w:rPr>
            </w:pPr>
            <w:r>
              <w:rPr>
                <w:sz w:val="28"/>
              </w:rPr>
              <w:t>Негативні</w:t>
            </w:r>
            <w:r>
              <w:rPr>
                <w:spacing w:val="-9"/>
                <w:sz w:val="28"/>
              </w:rPr>
              <w:t> </w:t>
            </w:r>
            <w:r>
              <w:rPr>
                <w:spacing w:val="-2"/>
                <w:sz w:val="28"/>
              </w:rPr>
              <w:t>фактори</w:t>
            </w:r>
          </w:p>
        </w:tc>
      </w:tr>
      <w:tr>
        <w:trPr>
          <w:trHeight w:val="1753" w:hRule="atLeast"/>
        </w:trPr>
        <w:tc>
          <w:tcPr>
            <w:tcW w:w="4800" w:type="dxa"/>
          </w:tcPr>
          <w:p>
            <w:pPr>
              <w:pStyle w:val="TableParagraph"/>
              <w:numPr>
                <w:ilvl w:val="0"/>
                <w:numId w:val="14"/>
              </w:numPr>
              <w:tabs>
                <w:tab w:pos="828" w:val="left" w:leader="none"/>
              </w:tabs>
              <w:spacing w:line="294" w:lineRule="exact" w:before="0" w:after="0"/>
              <w:ind w:left="828" w:right="0" w:hanging="359"/>
              <w:jc w:val="left"/>
              <w:rPr>
                <w:sz w:val="24"/>
              </w:rPr>
            </w:pPr>
            <w:r>
              <w:rPr>
                <w:sz w:val="24"/>
              </w:rPr>
              <w:t>Зростаючий</w:t>
            </w:r>
            <w:r>
              <w:rPr>
                <w:spacing w:val="-5"/>
                <w:sz w:val="24"/>
              </w:rPr>
              <w:t> </w:t>
            </w:r>
            <w:r>
              <w:rPr>
                <w:sz w:val="24"/>
              </w:rPr>
              <w:t>попит</w:t>
            </w:r>
            <w:r>
              <w:rPr>
                <w:spacing w:val="-3"/>
                <w:sz w:val="24"/>
              </w:rPr>
              <w:t> </w:t>
            </w:r>
            <w:r>
              <w:rPr>
                <w:sz w:val="24"/>
              </w:rPr>
              <w:t>на</w:t>
            </w:r>
            <w:r>
              <w:rPr>
                <w:spacing w:val="-4"/>
                <w:sz w:val="24"/>
              </w:rPr>
              <w:t> </w:t>
            </w:r>
            <w:r>
              <w:rPr>
                <w:spacing w:val="-2"/>
                <w:sz w:val="24"/>
              </w:rPr>
              <w:t>послуги</w:t>
            </w:r>
          </w:p>
          <w:p>
            <w:pPr>
              <w:pStyle w:val="TableParagraph"/>
              <w:numPr>
                <w:ilvl w:val="0"/>
                <w:numId w:val="14"/>
              </w:numPr>
              <w:tabs>
                <w:tab w:pos="829" w:val="left" w:leader="none"/>
              </w:tabs>
              <w:spacing w:line="352" w:lineRule="auto" w:before="147" w:after="0"/>
              <w:ind w:left="829" w:right="707" w:hanging="360"/>
              <w:jc w:val="left"/>
              <w:rPr>
                <w:sz w:val="24"/>
              </w:rPr>
            </w:pPr>
            <w:r>
              <w:rPr>
                <w:sz w:val="24"/>
              </w:rPr>
              <w:t>Державні</w:t>
            </w:r>
            <w:r>
              <w:rPr>
                <w:spacing w:val="-14"/>
                <w:sz w:val="24"/>
              </w:rPr>
              <w:t> </w:t>
            </w:r>
            <w:r>
              <w:rPr>
                <w:sz w:val="24"/>
              </w:rPr>
              <w:t>програми</w:t>
            </w:r>
            <w:r>
              <w:rPr>
                <w:spacing w:val="-14"/>
                <w:sz w:val="24"/>
              </w:rPr>
              <w:t> </w:t>
            </w:r>
            <w:r>
              <w:rPr>
                <w:sz w:val="24"/>
              </w:rPr>
              <w:t>розвитку</w:t>
            </w:r>
            <w:r>
              <w:rPr>
                <w:spacing w:val="-13"/>
                <w:sz w:val="24"/>
              </w:rPr>
              <w:t> </w:t>
            </w:r>
            <w:r>
              <w:rPr>
                <w:sz w:val="24"/>
              </w:rPr>
              <w:t>та підтримки бізнесу</w:t>
            </w:r>
          </w:p>
        </w:tc>
        <w:tc>
          <w:tcPr>
            <w:tcW w:w="4954" w:type="dxa"/>
          </w:tcPr>
          <w:p>
            <w:pPr>
              <w:pStyle w:val="TableParagraph"/>
              <w:numPr>
                <w:ilvl w:val="0"/>
                <w:numId w:val="15"/>
              </w:numPr>
              <w:tabs>
                <w:tab w:pos="828" w:val="left" w:leader="none"/>
              </w:tabs>
              <w:spacing w:line="294" w:lineRule="exact" w:before="0" w:after="0"/>
              <w:ind w:left="828" w:right="0" w:hanging="360"/>
              <w:jc w:val="left"/>
              <w:rPr>
                <w:sz w:val="24"/>
              </w:rPr>
            </w:pPr>
            <w:r>
              <w:rPr>
                <w:sz w:val="24"/>
              </w:rPr>
              <w:t>Нестабільна</w:t>
            </w:r>
            <w:r>
              <w:rPr>
                <w:spacing w:val="-10"/>
                <w:sz w:val="24"/>
              </w:rPr>
              <w:t> </w:t>
            </w:r>
            <w:r>
              <w:rPr>
                <w:sz w:val="24"/>
              </w:rPr>
              <w:t>політична</w:t>
            </w:r>
            <w:r>
              <w:rPr>
                <w:spacing w:val="-10"/>
                <w:sz w:val="24"/>
              </w:rPr>
              <w:t> </w:t>
            </w:r>
            <w:r>
              <w:rPr>
                <w:spacing w:val="-2"/>
                <w:sz w:val="24"/>
              </w:rPr>
              <w:t>ситуація</w:t>
            </w:r>
          </w:p>
          <w:p>
            <w:pPr>
              <w:pStyle w:val="TableParagraph"/>
              <w:numPr>
                <w:ilvl w:val="0"/>
                <w:numId w:val="15"/>
              </w:numPr>
              <w:tabs>
                <w:tab w:pos="828" w:val="left" w:leader="none"/>
              </w:tabs>
              <w:spacing w:line="240" w:lineRule="auto" w:before="147" w:after="0"/>
              <w:ind w:left="828" w:right="0" w:hanging="360"/>
              <w:jc w:val="left"/>
              <w:rPr>
                <w:sz w:val="24"/>
              </w:rPr>
            </w:pPr>
            <w:r>
              <w:rPr>
                <w:sz w:val="24"/>
              </w:rPr>
              <w:t>Нестабільна</w:t>
            </w:r>
            <w:r>
              <w:rPr>
                <w:spacing w:val="-11"/>
                <w:sz w:val="24"/>
              </w:rPr>
              <w:t> </w:t>
            </w:r>
            <w:r>
              <w:rPr>
                <w:sz w:val="24"/>
              </w:rPr>
              <w:t>економічна</w:t>
            </w:r>
            <w:r>
              <w:rPr>
                <w:spacing w:val="-10"/>
                <w:sz w:val="24"/>
              </w:rPr>
              <w:t> </w:t>
            </w:r>
            <w:r>
              <w:rPr>
                <w:spacing w:val="-2"/>
                <w:sz w:val="24"/>
              </w:rPr>
              <w:t>ситуація</w:t>
            </w:r>
          </w:p>
          <w:p>
            <w:pPr>
              <w:pStyle w:val="TableParagraph"/>
              <w:numPr>
                <w:ilvl w:val="0"/>
                <w:numId w:val="15"/>
              </w:numPr>
              <w:tabs>
                <w:tab w:pos="828" w:val="left" w:leader="none"/>
              </w:tabs>
              <w:spacing w:line="240" w:lineRule="auto" w:before="147" w:after="0"/>
              <w:ind w:left="828" w:right="0" w:hanging="360"/>
              <w:jc w:val="left"/>
              <w:rPr>
                <w:sz w:val="24"/>
              </w:rPr>
            </w:pPr>
            <w:r>
              <w:rPr>
                <w:sz w:val="24"/>
              </w:rPr>
              <w:t>Висока</w:t>
            </w:r>
            <w:r>
              <w:rPr>
                <w:spacing w:val="-6"/>
                <w:sz w:val="24"/>
              </w:rPr>
              <w:t> </w:t>
            </w:r>
            <w:r>
              <w:rPr>
                <w:spacing w:val="-2"/>
                <w:sz w:val="24"/>
              </w:rPr>
              <w:t>конкуренція</w:t>
            </w:r>
          </w:p>
          <w:p>
            <w:pPr>
              <w:pStyle w:val="TableParagraph"/>
              <w:numPr>
                <w:ilvl w:val="0"/>
                <w:numId w:val="15"/>
              </w:numPr>
              <w:tabs>
                <w:tab w:pos="828" w:val="left" w:leader="none"/>
              </w:tabs>
              <w:spacing w:line="240" w:lineRule="auto" w:before="147" w:after="0"/>
              <w:ind w:left="828" w:right="0" w:hanging="360"/>
              <w:jc w:val="left"/>
              <w:rPr>
                <w:sz w:val="24"/>
              </w:rPr>
            </w:pPr>
            <w:r>
              <w:rPr>
                <w:sz w:val="24"/>
              </w:rPr>
              <w:t>Зниження</w:t>
            </w:r>
            <w:r>
              <w:rPr>
                <w:spacing w:val="-6"/>
                <w:sz w:val="24"/>
              </w:rPr>
              <w:t> </w:t>
            </w:r>
            <w:r>
              <w:rPr>
                <w:sz w:val="24"/>
              </w:rPr>
              <w:t>рівня</w:t>
            </w:r>
            <w:r>
              <w:rPr>
                <w:spacing w:val="-6"/>
                <w:sz w:val="24"/>
              </w:rPr>
              <w:t> </w:t>
            </w:r>
            <w:r>
              <w:rPr>
                <w:sz w:val="24"/>
              </w:rPr>
              <w:t>життя</w:t>
            </w:r>
            <w:r>
              <w:rPr>
                <w:spacing w:val="-6"/>
                <w:sz w:val="24"/>
              </w:rPr>
              <w:t> </w:t>
            </w:r>
            <w:r>
              <w:rPr>
                <w:spacing w:val="-2"/>
                <w:sz w:val="24"/>
              </w:rPr>
              <w:t>населення</w:t>
            </w:r>
          </w:p>
        </w:tc>
      </w:tr>
    </w:tbl>
    <w:p>
      <w:pPr>
        <w:spacing w:before="115"/>
        <w:ind w:left="663" w:right="0" w:firstLine="0"/>
        <w:jc w:val="both"/>
        <w:rPr>
          <w:i/>
          <w:sz w:val="28"/>
        </w:rPr>
      </w:pPr>
      <w:r>
        <w:rPr>
          <w:i/>
          <w:sz w:val="28"/>
        </w:rPr>
        <w:t>Джерело:</w:t>
      </w:r>
      <w:r>
        <w:rPr>
          <w:i/>
          <w:spacing w:val="-4"/>
          <w:sz w:val="28"/>
        </w:rPr>
        <w:t> </w:t>
      </w:r>
      <w:r>
        <w:rPr>
          <w:i/>
          <w:sz w:val="28"/>
        </w:rPr>
        <w:t>складено</w:t>
      </w:r>
      <w:r>
        <w:rPr>
          <w:i/>
          <w:spacing w:val="-3"/>
          <w:sz w:val="28"/>
        </w:rPr>
        <w:t> </w:t>
      </w:r>
      <w:r>
        <w:rPr>
          <w:i/>
          <w:sz w:val="28"/>
        </w:rPr>
        <w:t>автором</w:t>
      </w:r>
      <w:r>
        <w:rPr>
          <w:i/>
          <w:spacing w:val="-2"/>
          <w:sz w:val="28"/>
        </w:rPr>
        <w:t> самостійно</w:t>
      </w:r>
    </w:p>
    <w:p>
      <w:pPr>
        <w:pStyle w:val="BodyText"/>
        <w:spacing w:line="360" w:lineRule="auto" w:before="136"/>
        <w:ind w:right="723"/>
      </w:pPr>
      <w:r>
        <w:rPr/>
        <w:t>Оскільки зміни у зовнішньому середовищі бувають як довгострокового, так і короткострокового характеру, постає питання вчасності прийняття управлінських рішень на місяцях, що передбачає під собою достатній адаптивний потенціал підприємства, наявність методів та стратегій управління, що забезпечують гнучкість об’єкту управління. Значна відмінність чинників впливу макросередовища є в їх можливості принести подальший позитивний результат через негативний вплив, бо</w:t>
      </w:r>
      <w:r>
        <w:rPr>
          <w:spacing w:val="40"/>
        </w:rPr>
        <w:t> </w:t>
      </w:r>
      <w:r>
        <w:rPr/>
        <w:t>вони дозволяють створити систему адаптації для майбутнього, а також накопичити ресурси для протидії негативним зовнішнім факторам в подальшому. Це в свою чергу сприяє збільшенню адаптивного потенціалу, який є надзвичайно важливим для успішного пристосування до нових умов, спричинених економічними і політичними чинниками.</w:t>
      </w:r>
    </w:p>
    <w:p>
      <w:pPr>
        <w:pStyle w:val="BodyText"/>
        <w:spacing w:line="360" w:lineRule="auto" w:before="1"/>
        <w:ind w:right="726"/>
      </w:pPr>
      <w:r>
        <w:rPr/>
        <w:t>Однак, навіть з урахуванням перспектив зростання адаптивного потенціалу, значні макроекономічні коливання представляють серйозну загрозу</w:t>
      </w:r>
      <w:r>
        <w:rPr>
          <w:spacing w:val="35"/>
        </w:rPr>
        <w:t> </w:t>
      </w:r>
      <w:r>
        <w:rPr/>
        <w:t>для</w:t>
      </w:r>
      <w:r>
        <w:rPr>
          <w:spacing w:val="36"/>
        </w:rPr>
        <w:t> </w:t>
      </w:r>
      <w:r>
        <w:rPr/>
        <w:t>ПП</w:t>
      </w:r>
      <w:r>
        <w:rPr>
          <w:spacing w:val="35"/>
        </w:rPr>
        <w:t> </w:t>
      </w:r>
      <w:r>
        <w:rPr/>
        <w:t>«Маріско».</w:t>
      </w:r>
      <w:r>
        <w:rPr>
          <w:spacing w:val="36"/>
        </w:rPr>
        <w:t> </w:t>
      </w:r>
      <w:r>
        <w:rPr/>
        <w:t>Зокрема,</w:t>
      </w:r>
      <w:r>
        <w:rPr>
          <w:spacing w:val="36"/>
        </w:rPr>
        <w:t> </w:t>
      </w:r>
      <w:r>
        <w:rPr/>
        <w:t>пандемія</w:t>
      </w:r>
      <w:r>
        <w:rPr>
          <w:spacing w:val="35"/>
        </w:rPr>
        <w:t> </w:t>
      </w:r>
      <w:r>
        <w:rPr/>
        <w:t>коронавірусу</w:t>
      </w:r>
      <w:r>
        <w:rPr>
          <w:spacing w:val="36"/>
        </w:rPr>
        <w:t> </w:t>
      </w:r>
      <w:r>
        <w:rPr/>
        <w:t>та</w:t>
      </w:r>
      <w:r>
        <w:rPr>
          <w:spacing w:val="36"/>
        </w:rPr>
        <w:t> </w:t>
      </w:r>
      <w:r>
        <w:rPr>
          <w:spacing w:val="-2"/>
        </w:rPr>
        <w:t>військовий</w:t>
      </w:r>
    </w:p>
    <w:p>
      <w:pPr>
        <w:spacing w:after="0" w:line="360" w:lineRule="auto"/>
        <w:sectPr>
          <w:pgSz w:w="11910" w:h="16840"/>
          <w:pgMar w:header="0" w:footer="1154" w:top="1040" w:bottom="1340" w:left="1040" w:right="300"/>
        </w:sectPr>
      </w:pPr>
    </w:p>
    <w:p>
      <w:pPr>
        <w:pStyle w:val="BodyText"/>
        <w:spacing w:line="360" w:lineRule="auto" w:before="77"/>
        <w:ind w:right="724" w:firstLine="0"/>
      </w:pPr>
      <w:r>
        <w:rPr/>
        <w:t>конфлікт спричинили суттєве зниження економічної активності, що ускладнює підтримання стабільного зростання рентабельності, яке було наявним минулі роки. (рис. 2.4.)</w:t>
      </w:r>
    </w:p>
    <w:p>
      <w:pPr>
        <w:pStyle w:val="BodyText"/>
        <w:spacing w:before="6"/>
        <w:ind w:left="0" w:firstLine="0"/>
        <w:jc w:val="left"/>
        <w:rPr>
          <w:sz w:val="16"/>
        </w:rPr>
      </w:pPr>
      <w:r>
        <w:rPr/>
        <w:drawing>
          <wp:anchor distT="0" distB="0" distL="0" distR="0" allowOverlap="1" layoutInCell="1" locked="0" behindDoc="1" simplePos="0" relativeHeight="487590400">
            <wp:simplePos x="0" y="0"/>
            <wp:positionH relativeFrom="page">
              <wp:posOffset>1636864</wp:posOffset>
            </wp:positionH>
            <wp:positionV relativeFrom="paragraph">
              <wp:posOffset>136107</wp:posOffset>
            </wp:positionV>
            <wp:extent cx="5611073" cy="1424177"/>
            <wp:effectExtent l="0" t="0" r="0" b="0"/>
            <wp:wrapTopAndBottom/>
            <wp:docPr id="8" name="Image 8"/>
            <wp:cNvGraphicFramePr>
              <a:graphicFrameLocks/>
            </wp:cNvGraphicFramePr>
            <a:graphic>
              <a:graphicData uri="http://schemas.openxmlformats.org/drawingml/2006/picture">
                <pic:pic>
                  <pic:nvPicPr>
                    <pic:cNvPr id="8" name="Image 8"/>
                    <pic:cNvPicPr/>
                  </pic:nvPicPr>
                  <pic:blipFill>
                    <a:blip r:embed="rId13" cstate="print"/>
                    <a:stretch>
                      <a:fillRect/>
                    </a:stretch>
                  </pic:blipFill>
                  <pic:spPr>
                    <a:xfrm>
                      <a:off x="0" y="0"/>
                      <a:ext cx="5611073" cy="1424177"/>
                    </a:xfrm>
                    <a:prstGeom prst="rect">
                      <a:avLst/>
                    </a:prstGeom>
                  </pic:spPr>
                </pic:pic>
              </a:graphicData>
            </a:graphic>
          </wp:anchor>
        </w:drawing>
      </w:r>
    </w:p>
    <w:p>
      <w:pPr>
        <w:pStyle w:val="BodyText"/>
        <w:spacing w:before="169"/>
        <w:ind w:left="0" w:firstLine="0"/>
        <w:jc w:val="left"/>
      </w:pPr>
    </w:p>
    <w:p>
      <w:pPr>
        <w:pStyle w:val="Heading2"/>
        <w:spacing w:line="360" w:lineRule="auto" w:before="1"/>
        <w:ind w:right="716"/>
        <w:jc w:val="both"/>
      </w:pPr>
      <w:r>
        <w:rPr/>
        <w:t>Рис. 2.4. Залежність між спадом рентабельності ПП «Маріско», пандемією коронавірусу та повномасштабним вторгненням.</w:t>
      </w:r>
    </w:p>
    <w:p>
      <w:pPr>
        <w:spacing w:line="360" w:lineRule="auto" w:before="0"/>
        <w:ind w:left="663" w:right="758" w:firstLine="0"/>
        <w:jc w:val="both"/>
        <w:rPr>
          <w:i/>
          <w:sz w:val="28"/>
        </w:rPr>
      </w:pPr>
      <w:r>
        <w:rPr>
          <w:i/>
          <w:sz w:val="28"/>
        </w:rPr>
        <w:t>Джерело: складено автором на основі таблиці 2.9 та фінансових звітів</w:t>
      </w:r>
      <w:r>
        <w:rPr>
          <w:i/>
          <w:sz w:val="28"/>
        </w:rPr>
        <w:t> </w:t>
      </w:r>
      <w:r>
        <w:rPr>
          <w:i/>
          <w:spacing w:val="-2"/>
          <w:sz w:val="28"/>
        </w:rPr>
        <w:t>підприємства</w:t>
      </w:r>
    </w:p>
    <w:p>
      <w:pPr>
        <w:pStyle w:val="BodyText"/>
        <w:spacing w:line="360" w:lineRule="auto"/>
        <w:ind w:right="722"/>
      </w:pPr>
      <w:r>
        <w:rPr/>
        <w:t>Для ефективної адаптації підприємства до зовнішніх змін ключовим фактором є стабільність внутрішнього середовища та скоординована, ефективна діяльність всіх відділів, служб і компонентів, тобто ефективна діяльність організаційної структури. Це означає, що кожен елемент підприємства</w:t>
      </w:r>
      <w:r>
        <w:rPr>
          <w:spacing w:val="-4"/>
        </w:rPr>
        <w:t> </w:t>
      </w:r>
      <w:r>
        <w:rPr/>
        <w:t>повинен</w:t>
      </w:r>
      <w:r>
        <w:rPr>
          <w:spacing w:val="-4"/>
        </w:rPr>
        <w:t> </w:t>
      </w:r>
      <w:r>
        <w:rPr/>
        <w:t>працювати</w:t>
      </w:r>
      <w:r>
        <w:rPr>
          <w:spacing w:val="-4"/>
        </w:rPr>
        <w:t> </w:t>
      </w:r>
      <w:r>
        <w:rPr/>
        <w:t>узгоджено,</w:t>
      </w:r>
      <w:r>
        <w:rPr>
          <w:spacing w:val="-4"/>
        </w:rPr>
        <w:t> </w:t>
      </w:r>
      <w:r>
        <w:rPr/>
        <w:t>як</w:t>
      </w:r>
      <w:r>
        <w:rPr>
          <w:spacing w:val="-4"/>
        </w:rPr>
        <w:t> </w:t>
      </w:r>
      <w:r>
        <w:rPr/>
        <w:t>частина</w:t>
      </w:r>
      <w:r>
        <w:rPr>
          <w:spacing w:val="-4"/>
        </w:rPr>
        <w:t> </w:t>
      </w:r>
      <w:r>
        <w:rPr/>
        <w:t>єдиного</w:t>
      </w:r>
      <w:r>
        <w:rPr>
          <w:spacing w:val="-4"/>
        </w:rPr>
        <w:t> </w:t>
      </w:r>
      <w:r>
        <w:rPr/>
        <w:t>механізму, забезпечуючи надійність і безперервність усіх процесів.</w:t>
      </w:r>
    </w:p>
    <w:p>
      <w:pPr>
        <w:pStyle w:val="BodyText"/>
        <w:spacing w:line="360" w:lineRule="auto"/>
        <w:ind w:right="722"/>
      </w:pPr>
      <w:r>
        <w:rPr/>
        <w:t>Стабільність внутрішнього середовища полягає в тому, щоб створити умови, в яких підприємство може оперативно реагувати на будь-які зовнішні виклики. Така стабільність досягається через чітко визначені процедури, налагоджені комунікаційні канали та ефективну координацію між різними відділами підприємства. Успішна адаптація до змін вимагає, щоб кожен відділ виконував свої функції з максимальною ефективністю, мінімізуючи внутрішні конфлікти та неузгодженості.</w:t>
      </w:r>
    </w:p>
    <w:p>
      <w:pPr>
        <w:pStyle w:val="BodyText"/>
        <w:spacing w:line="360" w:lineRule="auto"/>
        <w:ind w:right="727"/>
      </w:pPr>
      <w:r>
        <w:rPr/>
        <w:t>Ефективне функціонування організаційної структури передбачає, що ресурси підприємства розподіляються таким чином, щоб забезпечувати гнучкість і стійкість до зовнішніх впливів. Такі заходи включають в себе не</w:t>
      </w:r>
    </w:p>
    <w:p>
      <w:pPr>
        <w:spacing w:after="0" w:line="360" w:lineRule="auto"/>
        <w:sectPr>
          <w:pgSz w:w="11910" w:h="16840"/>
          <w:pgMar w:header="0" w:footer="1154" w:top="1040" w:bottom="1340" w:left="1040" w:right="300"/>
        </w:sectPr>
      </w:pPr>
    </w:p>
    <w:p>
      <w:pPr>
        <w:pStyle w:val="BodyText"/>
        <w:spacing w:line="360" w:lineRule="auto" w:before="77"/>
        <w:ind w:right="723" w:firstLine="0"/>
      </w:pPr>
      <w:r>
        <w:rPr/>
        <w:t>лише ефективне управління персоналом та фінансами, але й стратегічне планування, яке враховує можливі ризики та сценарії розвитку подій. Загалом,</w:t>
      </w:r>
      <w:r>
        <w:rPr>
          <w:spacing w:val="40"/>
        </w:rPr>
        <w:t> </w:t>
      </w:r>
      <w:r>
        <w:rPr/>
        <w:t>для досягнення ефективної адаптації необхідно, щоб всі організаційні рівні були налаштовані на спільну мету, працювали злагоджено і підтримували стабільність внутрішнього середовища. Лише в таких умовах підприємство може успішно протистояти зовнішнім викликам і забезпечувати свій довгостроковий розвиток.</w:t>
      </w:r>
    </w:p>
    <w:p>
      <w:pPr>
        <w:pStyle w:val="BodyText"/>
        <w:spacing w:line="360" w:lineRule="auto"/>
        <w:ind w:right="714"/>
      </w:pPr>
      <w:r>
        <w:rPr/>
        <w:t>ПП «Маріско» має організаційну структуру, побудовану на лінійно- функціональному принципі. Коли зовнішні фактори мають сильний вплив на внутрішні процеси, ця організаційна модель дозволяє швидко приймати відповідні рішення локально на кожному рівні структури, що забезпечує ефективне використання методу адаптивного управління, такого як роз- поділений контроль.</w:t>
      </w:r>
    </w:p>
    <w:p>
      <w:pPr>
        <w:pStyle w:val="BodyText"/>
        <w:spacing w:line="360" w:lineRule="auto"/>
        <w:ind w:right="723" w:firstLine="835"/>
      </w:pPr>
      <w:r>
        <w:rPr/>
        <w:t>Застосування такого підходу в адаптивній управлінській структурі дозволяє оперативно коригувати параметри діяльності у відповідь на негативні чинники впливу, що по-різному впливають на окремі відділи підприємства. Успішні результати даної структкри можна побачити через подолання кризових ситуацій в попередні часи, що підтверджують ефективність обраної моделі управління, коли компанія і далі функціонувала, незважаючи на складності, спричинені національною кризою, спочатку викликаною пандемією, а згодом і всеосяжною кризою через повномасштабне вторгнення.</w:t>
      </w:r>
    </w:p>
    <w:p>
      <w:pPr>
        <w:pStyle w:val="BodyText"/>
        <w:spacing w:line="360" w:lineRule="auto"/>
        <w:ind w:right="722"/>
      </w:pPr>
      <w:r>
        <w:rPr/>
        <w:t>В той самий час на управлінську систему ПП «Маріско» впливають і певні недоліки лінійно-функціональної структури. Наприклад, нестача кваліфікованих співробітників змушує одних і тих самих працівників виконувати кілька завдань, що ускладнює їх концентрацію на відповідних процесах та продуктивність загалом. Що уповільнює розвиток компанії, зменшує її оперативність у зміні напрямку діяльності та знижує загальну ефективність</w:t>
      </w:r>
      <w:r>
        <w:rPr>
          <w:spacing w:val="55"/>
        </w:rPr>
        <w:t>  </w:t>
      </w:r>
      <w:r>
        <w:rPr/>
        <w:t>і</w:t>
      </w:r>
      <w:r>
        <w:rPr>
          <w:spacing w:val="55"/>
        </w:rPr>
        <w:t>  </w:t>
      </w:r>
      <w:r>
        <w:rPr/>
        <w:t>здатність</w:t>
      </w:r>
      <w:r>
        <w:rPr>
          <w:spacing w:val="55"/>
        </w:rPr>
        <w:t>  </w:t>
      </w:r>
      <w:r>
        <w:rPr/>
        <w:t>до</w:t>
      </w:r>
      <w:r>
        <w:rPr>
          <w:spacing w:val="55"/>
        </w:rPr>
        <w:t>  </w:t>
      </w:r>
      <w:r>
        <w:rPr/>
        <w:t>адаптації,</w:t>
      </w:r>
      <w:r>
        <w:rPr>
          <w:spacing w:val="55"/>
        </w:rPr>
        <w:t>  </w:t>
      </w:r>
      <w:r>
        <w:rPr/>
        <w:t>це</w:t>
      </w:r>
      <w:r>
        <w:rPr>
          <w:spacing w:val="55"/>
        </w:rPr>
        <w:t>  </w:t>
      </w:r>
      <w:r>
        <w:rPr/>
        <w:t>недостатня</w:t>
      </w:r>
      <w:r>
        <w:rPr>
          <w:spacing w:val="55"/>
        </w:rPr>
        <w:t>  </w:t>
      </w:r>
      <w:r>
        <w:rPr/>
        <w:t>автономність</w:t>
      </w:r>
    </w:p>
    <w:p>
      <w:pPr>
        <w:spacing w:after="0" w:line="360" w:lineRule="auto"/>
        <w:sectPr>
          <w:pgSz w:w="11910" w:h="16840"/>
          <w:pgMar w:header="0" w:footer="1154" w:top="1040" w:bottom="1340" w:left="1040" w:right="300"/>
        </w:sectPr>
      </w:pPr>
    </w:p>
    <w:p>
      <w:pPr>
        <w:pStyle w:val="BodyText"/>
        <w:spacing w:line="360" w:lineRule="auto" w:before="77"/>
        <w:ind w:right="731" w:firstLine="0"/>
      </w:pPr>
      <w:r>
        <w:rPr/>
        <w:t>працівників нищих ланок, що не мають свободи у прийнятті рішень і, відповідно, невмотивовані нести відповідальність.</w:t>
      </w:r>
    </w:p>
    <w:p>
      <w:pPr>
        <w:pStyle w:val="BodyText"/>
        <w:spacing w:line="360" w:lineRule="auto"/>
        <w:ind w:right="724"/>
      </w:pPr>
      <w:r>
        <w:rPr/>
        <w:t>Ще одним недоліком можна назвати поточний стан кадрового питання. На підприємстві немає швидкої зміни кадрів, проте кожні 2-3 роки персонал поступово змінюється. Це може бути результатом недостатньої уваги керівництва до мотивації, навчання, заохочення кадрів і підвищення їхньої кваліфікації. Працівники часто шукають кращі можливості для свого </w:t>
      </w:r>
      <w:r>
        <w:rPr>
          <w:spacing w:val="-2"/>
        </w:rPr>
        <w:t>розвитку.</w:t>
      </w:r>
    </w:p>
    <w:p>
      <w:pPr>
        <w:pStyle w:val="BodyText"/>
        <w:spacing w:line="360" w:lineRule="auto"/>
        <w:ind w:right="727"/>
      </w:pPr>
      <w:r>
        <w:rPr/>
        <w:t>Такий розклад справ не сприяє лояльності працівників при умові кризового стану на підприємстві та</w:t>
      </w:r>
      <w:r>
        <w:rPr>
          <w:spacing w:val="40"/>
        </w:rPr>
        <w:t> </w:t>
      </w:r>
      <w:r>
        <w:rPr/>
        <w:t>вимагає застосування методу персоналізації для поліпшення загальної кадрової ситуації. Треба покращити аспекти розуміння потреб та очікувань кожного працівника, відповідно коригуючи свої стратегії та методи управління, що включають індивідуальні підходи до мотивації, розвитку навичок персоналу, оцінки їхньої продуктивності, а також вибору належних завдань і проектів для </w:t>
      </w:r>
      <w:r>
        <w:rPr>
          <w:spacing w:val="-2"/>
        </w:rPr>
        <w:t>роботи.</w:t>
      </w:r>
    </w:p>
    <w:p>
      <w:pPr>
        <w:pStyle w:val="BodyText"/>
        <w:spacing w:line="360" w:lineRule="auto"/>
        <w:ind w:right="722"/>
      </w:pPr>
      <w:r>
        <w:rPr/>
        <w:t>На сьогодні результати заходів щодо реалізації адаптаційного потенціалу на ПП «Маріско» залишають бажати кращого. Можна відзначити, що підприємство не має чітко розроблених </w:t>
      </w:r>
      <w:r>
        <w:rPr/>
        <w:t>адаптивних стратегій, а дії для протидії кризовим явищам є стихійними, невпорядкованими та базуються на індивідуальному баченні вищого управлінського персоналу щодо методів пристосування до невизначеності зовнішнього середовища.</w:t>
      </w:r>
    </w:p>
    <w:p>
      <w:pPr>
        <w:pStyle w:val="BodyText"/>
        <w:spacing w:line="360" w:lineRule="auto"/>
        <w:ind w:right="721"/>
      </w:pPr>
      <w:r>
        <w:rPr/>
        <w:t>Такий підхід до адаптації призводить до неефективного використання ресурсів, втрати конкурентноспроможності і становить загрозу для стабільності в довгостроковій перспективі. Враховуючи ці обставини, важливість впровадження ефективних методів адаптивного управління не можна недооцінювати. В такому випадку використання систематичних і науково</w:t>
      </w:r>
      <w:r>
        <w:rPr>
          <w:spacing w:val="31"/>
        </w:rPr>
        <w:t>  </w:t>
      </w:r>
      <w:r>
        <w:rPr/>
        <w:t>обґрунтованих</w:t>
      </w:r>
      <w:r>
        <w:rPr>
          <w:spacing w:val="31"/>
        </w:rPr>
        <w:t>  </w:t>
      </w:r>
      <w:r>
        <w:rPr/>
        <w:t>підходів</w:t>
      </w:r>
      <w:r>
        <w:rPr>
          <w:spacing w:val="31"/>
        </w:rPr>
        <w:t>  </w:t>
      </w:r>
      <w:r>
        <w:rPr/>
        <w:t>до</w:t>
      </w:r>
      <w:r>
        <w:rPr>
          <w:spacing w:val="31"/>
        </w:rPr>
        <w:t>  </w:t>
      </w:r>
      <w:r>
        <w:rPr/>
        <w:t>адаптації</w:t>
      </w:r>
      <w:r>
        <w:rPr>
          <w:spacing w:val="31"/>
        </w:rPr>
        <w:t>  </w:t>
      </w:r>
      <w:r>
        <w:rPr/>
        <w:t>дозволить</w:t>
      </w:r>
      <w:r>
        <w:rPr>
          <w:spacing w:val="31"/>
        </w:rPr>
        <w:t>  </w:t>
      </w:r>
      <w:r>
        <w:rPr>
          <w:spacing w:val="-2"/>
        </w:rPr>
        <w:t>підприємству</w:t>
      </w:r>
    </w:p>
    <w:p>
      <w:pPr>
        <w:spacing w:after="0" w:line="360" w:lineRule="auto"/>
        <w:sectPr>
          <w:pgSz w:w="11910" w:h="16840"/>
          <w:pgMar w:header="0" w:footer="1154" w:top="1040" w:bottom="1340" w:left="1040" w:right="300"/>
        </w:sectPr>
      </w:pPr>
    </w:p>
    <w:p>
      <w:pPr>
        <w:pStyle w:val="BodyText"/>
        <w:spacing w:line="360" w:lineRule="auto" w:before="77"/>
        <w:ind w:right="725" w:firstLine="0"/>
      </w:pPr>
      <w:r>
        <w:rPr/>
        <w:t>реагувати на зміни більш оперативно і з меншими витратами. Зокрема, важливим є проведення постійного моніторингу зовнішнього середовища методом емпіричного циклу, який допоможе прогнозувати можливі</w:t>
      </w:r>
      <w:r>
        <w:rPr>
          <w:spacing w:val="40"/>
        </w:rPr>
        <w:t> </w:t>
      </w:r>
      <w:r>
        <w:rPr/>
        <w:t>виклики та розробляти стратегічні плани на основі точних даних.</w:t>
      </w:r>
    </w:p>
    <w:p>
      <w:pPr>
        <w:pStyle w:val="BodyText"/>
        <w:spacing w:line="360" w:lineRule="auto"/>
        <w:ind w:right="724"/>
      </w:pPr>
      <w:r>
        <w:rPr/>
        <w:t>Крім того, варто зазначити необхідність інвестування в навчання і розвиток персоналу, щоб забезпечити працівників необхідними навичками для</w:t>
      </w:r>
      <w:r>
        <w:rPr>
          <w:spacing w:val="26"/>
        </w:rPr>
        <w:t>  </w:t>
      </w:r>
      <w:r>
        <w:rPr/>
        <w:t>роботи</w:t>
      </w:r>
      <w:r>
        <w:rPr>
          <w:spacing w:val="27"/>
        </w:rPr>
        <w:t>  </w:t>
      </w:r>
      <w:r>
        <w:rPr/>
        <w:t>в</w:t>
      </w:r>
      <w:r>
        <w:rPr>
          <w:spacing w:val="27"/>
        </w:rPr>
        <w:t>  </w:t>
      </w:r>
      <w:r>
        <w:rPr/>
        <w:t>умовах</w:t>
      </w:r>
      <w:r>
        <w:rPr>
          <w:spacing w:val="27"/>
        </w:rPr>
        <w:t>  </w:t>
      </w:r>
      <w:r>
        <w:rPr/>
        <w:t>постійних</w:t>
      </w:r>
      <w:r>
        <w:rPr>
          <w:spacing w:val="27"/>
        </w:rPr>
        <w:t>  </w:t>
      </w:r>
      <w:r>
        <w:rPr/>
        <w:t>змін,</w:t>
      </w:r>
      <w:r>
        <w:rPr>
          <w:spacing w:val="26"/>
        </w:rPr>
        <w:t>  </w:t>
      </w:r>
      <w:r>
        <w:rPr/>
        <w:t>але</w:t>
      </w:r>
      <w:r>
        <w:rPr>
          <w:spacing w:val="27"/>
        </w:rPr>
        <w:t>  </w:t>
      </w:r>
      <w:r>
        <w:rPr/>
        <w:t>по-перше</w:t>
      </w:r>
      <w:r>
        <w:rPr>
          <w:spacing w:val="27"/>
        </w:rPr>
        <w:t>  </w:t>
      </w:r>
      <w:r>
        <w:rPr/>
        <w:t>в</w:t>
      </w:r>
      <w:r>
        <w:rPr>
          <w:spacing w:val="27"/>
        </w:rPr>
        <w:t>  </w:t>
      </w:r>
      <w:r>
        <w:rPr/>
        <w:t>контексті</w:t>
      </w:r>
      <w:r>
        <w:rPr>
          <w:spacing w:val="27"/>
        </w:rPr>
        <w:t>  </w:t>
      </w:r>
      <w:r>
        <w:rPr>
          <w:spacing w:val="-5"/>
        </w:rPr>
        <w:t>ПП</w:t>
      </w:r>
    </w:p>
    <w:p>
      <w:pPr>
        <w:pStyle w:val="BodyText"/>
        <w:spacing w:line="360" w:lineRule="auto"/>
        <w:ind w:right="721" w:firstLine="0"/>
      </w:pPr>
      <w:r>
        <w:rPr/>
        <w:t>«Маріско» найважливішим аспектом є створення системи мотивації та заохочення, яка стимулюватиме співробітників до активного пошуку рішень, підвищення своєї кваліфікації та до бачення власних перспектив на підприємстві. Це не лише сприятиме зменшенню плинності кадрів, але й підвищить загальний рівень компетентності персоналу.</w:t>
      </w:r>
    </w:p>
    <w:p>
      <w:pPr>
        <w:pStyle w:val="BodyText"/>
        <w:spacing w:line="360" w:lineRule="auto"/>
        <w:ind w:right="721"/>
      </w:pPr>
      <w:r>
        <w:rPr/>
        <w:t>Загалом, перехід до ефективних методів адаптивного управління дозволить ПП «Маріско» не лише уникнути перевитрат і втрати конкурентних</w:t>
      </w:r>
      <w:r>
        <w:rPr>
          <w:spacing w:val="-2"/>
        </w:rPr>
        <w:t> </w:t>
      </w:r>
      <w:r>
        <w:rPr/>
        <w:t>переваг,</w:t>
      </w:r>
      <w:r>
        <w:rPr>
          <w:spacing w:val="-2"/>
        </w:rPr>
        <w:t> </w:t>
      </w:r>
      <w:r>
        <w:rPr/>
        <w:t>але</w:t>
      </w:r>
      <w:r>
        <w:rPr>
          <w:spacing w:val="-2"/>
        </w:rPr>
        <w:t> </w:t>
      </w:r>
      <w:r>
        <w:rPr/>
        <w:t>й</w:t>
      </w:r>
      <w:r>
        <w:rPr>
          <w:spacing w:val="-2"/>
        </w:rPr>
        <w:t> </w:t>
      </w:r>
      <w:r>
        <w:rPr/>
        <w:t>забезпечити</w:t>
      </w:r>
      <w:r>
        <w:rPr>
          <w:spacing w:val="-2"/>
        </w:rPr>
        <w:t> </w:t>
      </w:r>
      <w:r>
        <w:rPr/>
        <w:t>стійкий</w:t>
      </w:r>
      <w:r>
        <w:rPr>
          <w:spacing w:val="-2"/>
        </w:rPr>
        <w:t> </w:t>
      </w:r>
      <w:r>
        <w:rPr/>
        <w:t>розвиток</w:t>
      </w:r>
      <w:r>
        <w:rPr>
          <w:spacing w:val="-2"/>
        </w:rPr>
        <w:t> </w:t>
      </w:r>
      <w:r>
        <w:rPr/>
        <w:t>у</w:t>
      </w:r>
      <w:r>
        <w:rPr>
          <w:spacing w:val="-2"/>
        </w:rPr>
        <w:t> </w:t>
      </w:r>
      <w:r>
        <w:rPr/>
        <w:t>довгостроковій перспективі, підвищуючи свою здатність до адаптації в умовах мінливого ринкового середовища.</w:t>
      </w:r>
    </w:p>
    <w:p>
      <w:pPr>
        <w:spacing w:after="0" w:line="360" w:lineRule="auto"/>
        <w:sectPr>
          <w:pgSz w:w="11910" w:h="16840"/>
          <w:pgMar w:header="0" w:footer="1154" w:top="1040" w:bottom="1340" w:left="1040" w:right="300"/>
        </w:sectPr>
      </w:pPr>
    </w:p>
    <w:p>
      <w:pPr>
        <w:pStyle w:val="Heading1"/>
        <w:spacing w:line="360" w:lineRule="auto"/>
        <w:ind w:left="949" w:right="1007"/>
      </w:pPr>
      <w:r>
        <w:rPr/>
        <w:t>РОЗДІЛ 3. НАПРЯМИ УДОСКОНАЛЕННЯ СИСТЕМИ ЕФЕКТИВНОСТІ</w:t>
      </w:r>
      <w:r>
        <w:rPr>
          <w:spacing w:val="-10"/>
        </w:rPr>
        <w:t> </w:t>
      </w:r>
      <w:r>
        <w:rPr/>
        <w:t>АДАПТИВНИХ</w:t>
      </w:r>
      <w:r>
        <w:rPr>
          <w:spacing w:val="-10"/>
        </w:rPr>
        <w:t> </w:t>
      </w:r>
      <w:r>
        <w:rPr/>
        <w:t>МЕТОДІВ</w:t>
      </w:r>
      <w:r>
        <w:rPr>
          <w:spacing w:val="-10"/>
        </w:rPr>
        <w:t> </w:t>
      </w:r>
      <w:r>
        <w:rPr/>
        <w:t>УПРАВЛІННЯ</w:t>
      </w:r>
      <w:r>
        <w:rPr>
          <w:spacing w:val="-10"/>
        </w:rPr>
        <w:t> </w:t>
      </w:r>
      <w:r>
        <w:rPr/>
        <w:t>В УМОВАХ КРИЗИ НА ПП «МАРІСКО»</w:t>
      </w:r>
    </w:p>
    <w:p>
      <w:pPr>
        <w:pStyle w:val="Heading2"/>
        <w:spacing w:line="360" w:lineRule="auto" w:before="0"/>
        <w:ind w:left="2729" w:right="1436" w:hanging="638"/>
        <w:jc w:val="both"/>
      </w:pPr>
      <w:r>
        <w:rPr/>
        <w:t>3.1.</w:t>
      </w:r>
      <w:r>
        <w:rPr>
          <w:spacing w:val="-7"/>
        </w:rPr>
        <w:t> </w:t>
      </w:r>
      <w:r>
        <w:rPr/>
        <w:t>Рекомендована</w:t>
      </w:r>
      <w:r>
        <w:rPr>
          <w:spacing w:val="-7"/>
        </w:rPr>
        <w:t> </w:t>
      </w:r>
      <w:r>
        <w:rPr/>
        <w:t>система</w:t>
      </w:r>
      <w:r>
        <w:rPr>
          <w:spacing w:val="-7"/>
        </w:rPr>
        <w:t> </w:t>
      </w:r>
      <w:r>
        <w:rPr/>
        <w:t>методів</w:t>
      </w:r>
      <w:r>
        <w:rPr>
          <w:spacing w:val="-8"/>
        </w:rPr>
        <w:t> </w:t>
      </w:r>
      <w:r>
        <w:rPr/>
        <w:t>для</w:t>
      </w:r>
      <w:r>
        <w:rPr>
          <w:spacing w:val="-7"/>
        </w:rPr>
        <w:t> </w:t>
      </w:r>
      <w:r>
        <w:rPr/>
        <w:t>удосконалення адаптивного управління в умовах криз.</w:t>
      </w:r>
    </w:p>
    <w:p>
      <w:pPr>
        <w:pStyle w:val="BodyText"/>
        <w:spacing w:line="360" w:lineRule="auto"/>
        <w:ind w:right="723"/>
      </w:pPr>
      <w:r>
        <w:rPr/>
        <w:t>З огляду на результати аналізу різносторонніх показників стосовно ПП «Маріско» було визначено наступний фактор: його нестабільні позиції на ринку, про що засвідчила динаміка фінансових показників останніх</w:t>
      </w:r>
      <w:r>
        <w:rPr>
          <w:spacing w:val="40"/>
        </w:rPr>
        <w:t> </w:t>
      </w:r>
      <w:r>
        <w:rPr/>
        <w:t>років. </w:t>
      </w:r>
      <w:r>
        <w:rPr>
          <w:color w:val="0D0D0D"/>
        </w:rPr>
        <w:t>Подальший розгляд, що стосувався впровадження методів адаптивного управління, розкрило відсутність достатньої адаптивної системи та комплексу методів, які могли б забезпечити надійний адаптивний фундамент для підприємства.</w:t>
      </w:r>
    </w:p>
    <w:p>
      <w:pPr>
        <w:pStyle w:val="BodyText"/>
        <w:spacing w:line="360" w:lineRule="auto"/>
        <w:ind w:right="721"/>
      </w:pPr>
      <w:r>
        <w:rPr/>
        <w:t>Український ринок нерухомості, як відомо, пройшов зазанав певних змін за останні роки, вплив яких виявився суттєвим на багато секторів економіки. До трагічних подій 2022 року, пов'язаних з вторгненням Російської Федерації на територію України, ринок нерухомості перебував у стані стабільного зростання, особливо у сферах комерційної та житлової нерухомості. Попит на комерційну нерухомість зростав, що було спричинене активізацією бізнес-процесів та збільшенням інвестицій, зокрема в таких великих містах, як Київ, Львів, Одеса та Харків.</w:t>
      </w:r>
    </w:p>
    <w:p>
      <w:pPr>
        <w:pStyle w:val="BodyText"/>
        <w:spacing w:line="360" w:lineRule="auto"/>
        <w:ind w:right="725"/>
      </w:pPr>
      <w:r>
        <w:rPr/>
        <w:t>На фоні високого попиту на комерційну нерухомість у великих</w:t>
      </w:r>
      <w:r>
        <w:rPr>
          <w:spacing w:val="40"/>
        </w:rPr>
        <w:t> </w:t>
      </w:r>
      <w:r>
        <w:rPr/>
        <w:t>містах, підприємства виявляли зацікавленість у сучасних офісних приміщеннях з належною інфраструктурою, зокрема в секторах IT та фінансів. У той же час, пропозиція комерційної нерухомості також залишалася високою, оскільки спостерігалося активне будівництво нових бізнес-центрів та модернізація старих будівель. Ринок житлової</w:t>
      </w:r>
      <w:r>
        <w:rPr>
          <w:spacing w:val="40"/>
        </w:rPr>
        <w:t> </w:t>
      </w:r>
      <w:r>
        <w:rPr/>
        <w:t>нерухомості також активно розвивався, пропонуючи різноманітні варіанти від бюджетних до преміум-класу.</w:t>
      </w:r>
    </w:p>
    <w:p>
      <w:pPr>
        <w:spacing w:after="0" w:line="360" w:lineRule="auto"/>
        <w:sectPr>
          <w:pgSz w:w="11910" w:h="16840"/>
          <w:pgMar w:header="0" w:footer="1154" w:top="1040" w:bottom="1340" w:left="1040" w:right="300"/>
        </w:sectPr>
      </w:pPr>
    </w:p>
    <w:p>
      <w:pPr>
        <w:pStyle w:val="BodyText"/>
        <w:spacing w:line="360" w:lineRule="auto" w:before="77"/>
        <w:ind w:right="725"/>
      </w:pPr>
      <w:r>
        <w:rPr>
          <w:color w:val="0D0D0D"/>
        </w:rPr>
        <w:t>У порівнянні з європейським ринком, український ринок нерухомості мав певні особливості, через меншу стабільність і зрілість ринку, менш розвинену інфраструктуру ніж в Європі. Український ринок характеризувався натомість динамічним зростанням і певними ризиками, пов'язаними з економічною та політичною нестабільністю.</w:t>
      </w:r>
    </w:p>
    <w:p>
      <w:pPr>
        <w:pStyle w:val="BodyText"/>
        <w:spacing w:line="360" w:lineRule="auto"/>
        <w:ind w:right="727"/>
      </w:pPr>
      <w:r>
        <w:rPr/>
        <w:t>У зв'язку зі складними подіями 2022 року, такими як військові дії та економічні труднощі, багато будівельних проектів були заморожені, що призвело</w:t>
      </w:r>
      <w:r>
        <w:rPr>
          <w:spacing w:val="-2"/>
        </w:rPr>
        <w:t> </w:t>
      </w:r>
      <w:r>
        <w:rPr/>
        <w:t>до</w:t>
      </w:r>
      <w:r>
        <w:rPr>
          <w:spacing w:val="-2"/>
        </w:rPr>
        <w:t> </w:t>
      </w:r>
      <w:r>
        <w:rPr/>
        <w:t>зниження</w:t>
      </w:r>
      <w:r>
        <w:rPr>
          <w:spacing w:val="-2"/>
        </w:rPr>
        <w:t> </w:t>
      </w:r>
      <w:r>
        <w:rPr/>
        <w:t>попиту</w:t>
      </w:r>
      <w:r>
        <w:rPr>
          <w:spacing w:val="-2"/>
        </w:rPr>
        <w:t> </w:t>
      </w:r>
      <w:r>
        <w:rPr/>
        <w:t>та</w:t>
      </w:r>
      <w:r>
        <w:rPr>
          <w:spacing w:val="-2"/>
        </w:rPr>
        <w:t> </w:t>
      </w:r>
      <w:r>
        <w:rPr/>
        <w:t>змін</w:t>
      </w:r>
      <w:r>
        <w:rPr>
          <w:spacing w:val="-2"/>
        </w:rPr>
        <w:t> </w:t>
      </w:r>
      <w:r>
        <w:rPr/>
        <w:t>в</w:t>
      </w:r>
      <w:r>
        <w:rPr>
          <w:spacing w:val="-2"/>
        </w:rPr>
        <w:t> </w:t>
      </w:r>
      <w:r>
        <w:rPr/>
        <w:t>орендних</w:t>
      </w:r>
      <w:r>
        <w:rPr>
          <w:spacing w:val="-2"/>
        </w:rPr>
        <w:t> </w:t>
      </w:r>
      <w:r>
        <w:rPr/>
        <w:t>ставках.</w:t>
      </w:r>
      <w:r>
        <w:rPr>
          <w:spacing w:val="-2"/>
        </w:rPr>
        <w:t> </w:t>
      </w:r>
      <w:r>
        <w:rPr/>
        <w:t>Втім,</w:t>
      </w:r>
      <w:r>
        <w:rPr>
          <w:spacing w:val="-2"/>
        </w:rPr>
        <w:t> </w:t>
      </w:r>
      <w:r>
        <w:rPr/>
        <w:t>у</w:t>
      </w:r>
      <w:r>
        <w:rPr>
          <w:spacing w:val="-2"/>
        </w:rPr>
        <w:t> </w:t>
      </w:r>
      <w:r>
        <w:rPr/>
        <w:t>безпечних регіонах спостерігався стабільний попит, в ту саму чергу як з окупованих частин як людям, так і підприємствам довелось стрімко виїжджати.</w:t>
      </w:r>
    </w:p>
    <w:p>
      <w:pPr>
        <w:pStyle w:val="BodyText"/>
        <w:spacing w:line="360" w:lineRule="auto"/>
        <w:ind w:right="719"/>
      </w:pPr>
      <w:r>
        <w:rPr/>
        <w:t>Проблематика, з якою стикається ПП «Маріско» пов’язана з сильною конкурентною боротьбою на ринку, яка супроводжується відсутністю унікальності в порівнянні з іншими схожими підприємствами. Відсутність впевненості у ринковій позиції, а також відсутність пізнаваності на ринку, які істотно обмежують розвиток підприємства, що може бути вирішено наприклад достатнім акцентуванням уваги на роботу з маркетинговою </w:t>
      </w:r>
      <w:r>
        <w:rPr>
          <w:spacing w:val="-2"/>
        </w:rPr>
        <w:t>стратегією.</w:t>
      </w:r>
    </w:p>
    <w:p>
      <w:pPr>
        <w:pStyle w:val="BodyText"/>
        <w:spacing w:line="360" w:lineRule="auto"/>
        <w:ind w:right="723"/>
      </w:pPr>
      <w:r>
        <w:rPr/>
        <w:t>Більш того, серія кризових ситуацій, викликаних спочатку пандемією, а потім повномасштабним вторгненням, завдає видимої шкоди фінансовій стійкості підприємства. Умови війни в країні не лише ставлять під загрозу безпеку нерухомості, а й значно впливають на соціальні, демографічні та економічні фундаменти, від яких сильно залежить ПП «Маріско».</w:t>
      </w:r>
    </w:p>
    <w:p>
      <w:pPr>
        <w:pStyle w:val="BodyText"/>
        <w:spacing w:line="360" w:lineRule="auto"/>
        <w:ind w:right="719" w:firstLine="988"/>
      </w:pPr>
      <w:r>
        <w:rPr/>
        <w:t>Однак, найважливіше, за проведеними аналізами, що слід враховувати, - це вплив політичних чинників на діяльність підприємства. Цей фактор, супроводжується постійними змінами в законодавстві та ставить під питання стабільність та прогнозованість управління.</w:t>
      </w:r>
    </w:p>
    <w:p>
      <w:pPr>
        <w:pStyle w:val="BodyText"/>
        <w:spacing w:line="360" w:lineRule="auto" w:before="1"/>
        <w:ind w:right="729" w:firstLine="813"/>
      </w:pPr>
      <w:r>
        <w:rPr/>
        <w:t>ПП «Маріско», як невелике підприємство, знаходиться під великим тиском в умовах довготривалих криз, які торкаються всіх аспектів його діяльності.</w:t>
      </w:r>
      <w:r>
        <w:rPr>
          <w:spacing w:val="69"/>
        </w:rPr>
        <w:t> </w:t>
      </w:r>
      <w:r>
        <w:rPr/>
        <w:t>В</w:t>
      </w:r>
      <w:r>
        <w:rPr>
          <w:spacing w:val="70"/>
        </w:rPr>
        <w:t> </w:t>
      </w:r>
      <w:r>
        <w:rPr/>
        <w:t>такому</w:t>
      </w:r>
      <w:r>
        <w:rPr>
          <w:spacing w:val="70"/>
        </w:rPr>
        <w:t> </w:t>
      </w:r>
      <w:r>
        <w:rPr/>
        <w:t>випадку</w:t>
      </w:r>
      <w:r>
        <w:rPr>
          <w:spacing w:val="70"/>
        </w:rPr>
        <w:t> </w:t>
      </w:r>
      <w:r>
        <w:rPr/>
        <w:t>адаптивна</w:t>
      </w:r>
      <w:r>
        <w:rPr>
          <w:spacing w:val="69"/>
        </w:rPr>
        <w:t> </w:t>
      </w:r>
      <w:r>
        <w:rPr/>
        <w:t>система</w:t>
      </w:r>
      <w:r>
        <w:rPr>
          <w:spacing w:val="70"/>
        </w:rPr>
        <w:t> </w:t>
      </w:r>
      <w:r>
        <w:rPr/>
        <w:t>на</w:t>
      </w:r>
      <w:r>
        <w:rPr>
          <w:spacing w:val="70"/>
        </w:rPr>
        <w:t> </w:t>
      </w:r>
      <w:r>
        <w:rPr/>
        <w:t>підприємстві</w:t>
      </w:r>
      <w:r>
        <w:rPr>
          <w:spacing w:val="70"/>
        </w:rPr>
        <w:t> </w:t>
      </w:r>
      <w:r>
        <w:rPr>
          <w:spacing w:val="-2"/>
        </w:rPr>
        <w:t>схоже</w:t>
      </w:r>
    </w:p>
    <w:p>
      <w:pPr>
        <w:spacing w:after="0" w:line="360" w:lineRule="auto"/>
        <w:sectPr>
          <w:pgSz w:w="11910" w:h="16840"/>
          <w:pgMar w:header="0" w:footer="1154" w:top="1040" w:bottom="1340" w:left="1040" w:right="300"/>
        </w:sectPr>
      </w:pPr>
    </w:p>
    <w:p>
      <w:pPr>
        <w:pStyle w:val="BodyText"/>
        <w:spacing w:line="360" w:lineRule="auto" w:before="77"/>
        <w:ind w:right="720" w:firstLine="0"/>
      </w:pPr>
      <w:r>
        <w:rPr/>
        <w:t>більша на недосконалу антикризову, бо акцентує увагу в більшості на прийнятті швидких та короткострокових рішень для моментальної мінімізації негативних кризових впливів. На жаль, існуюча адаптивна система на підприємстві поки не досягла достатньої розвиненості та не може ефективно відповідати на виклики, а тим більше впроваджувати ефективну систему методів адаптивного управління, направлену на забезпечення довгострокової адаптації підприємства в умовах постійних негативних зовнішніх і внутрішніх впливів.</w:t>
      </w:r>
    </w:p>
    <w:p>
      <w:pPr>
        <w:pStyle w:val="BodyText"/>
        <w:spacing w:line="360" w:lineRule="auto"/>
        <w:ind w:right="723"/>
      </w:pPr>
      <w:r>
        <w:rPr/>
        <w:t>В контексті ПП «Маріско» не варто забувати також про проблеми внутрішнього середовища, такі як виявлена нелояльність персоналу, відсутність мотивації кадрів, нестабільність комунікації, незаохоченість працівників до автономії, відповідальності та інновацій. Ці проблеми вимагають від підприємства комплексного підходу та швидких заходів, які спрямовані на покращення управлінської ефективності та підвищення загальної стійкості. В таких умовах, як наявне повномасштабне вторгнення, тривалістю вже два з половиною роки, вплив якого сильно помітно, керівництво має спонукати впроваджувати більш досконалі та дієві міри щодо питання адаптивного управління, звісно, якщо у підприємства стоїть мета їх пережити.</w:t>
      </w:r>
    </w:p>
    <w:p>
      <w:pPr>
        <w:pStyle w:val="BodyText"/>
        <w:spacing w:line="360" w:lineRule="auto"/>
        <w:ind w:right="719"/>
      </w:pPr>
      <w:r>
        <w:rPr/>
        <w:t>На основі проведеного аналізу стану компанії в умовах кризового періоду можна зробити висновок, що застосування традиційних систем в рамках реалізації адаптивного управління вже не приносить достатнього ефекту. У зв'язку з високою динамікою ринку, та сама фінансова</w:t>
      </w:r>
      <w:r>
        <w:rPr>
          <w:spacing w:val="80"/>
        </w:rPr>
        <w:t> </w:t>
      </w:r>
      <w:r>
        <w:rPr/>
        <w:t>інформація з аналізів минулих періодів в жодному разі не відображає та навіть не прогнозує теоретичні показники поточного стану, що особливо необхідно розуміти в швидкозмінних та непередбачуваних ринкових умовах. В такому випадку виникає необхідність розробити адаптивну стратегію, яка буде визначати методи адаптації ПП «Маріско» до кризових умов</w:t>
      </w:r>
      <w:r>
        <w:rPr>
          <w:spacing w:val="69"/>
        </w:rPr>
        <w:t> </w:t>
      </w:r>
      <w:r>
        <w:rPr/>
        <w:t>та</w:t>
      </w:r>
      <w:r>
        <w:rPr>
          <w:spacing w:val="70"/>
        </w:rPr>
        <w:t> </w:t>
      </w:r>
      <w:r>
        <w:rPr/>
        <w:t>виступатиме</w:t>
      </w:r>
      <w:r>
        <w:rPr>
          <w:spacing w:val="69"/>
        </w:rPr>
        <w:t> </w:t>
      </w:r>
      <w:r>
        <w:rPr/>
        <w:t>взаємозв’язком</w:t>
      </w:r>
      <w:r>
        <w:rPr>
          <w:spacing w:val="69"/>
        </w:rPr>
        <w:t> </w:t>
      </w:r>
      <w:r>
        <w:rPr/>
        <w:t>процесів</w:t>
      </w:r>
      <w:r>
        <w:rPr>
          <w:spacing w:val="69"/>
        </w:rPr>
        <w:t> </w:t>
      </w:r>
      <w:r>
        <w:rPr/>
        <w:t>та</w:t>
      </w:r>
      <w:r>
        <w:rPr>
          <w:spacing w:val="69"/>
        </w:rPr>
        <w:t> </w:t>
      </w:r>
      <w:r>
        <w:rPr/>
        <w:t>етапів,</w:t>
      </w:r>
      <w:r>
        <w:rPr>
          <w:spacing w:val="69"/>
        </w:rPr>
        <w:t> </w:t>
      </w:r>
      <w:r>
        <w:rPr/>
        <w:t>що</w:t>
      </w:r>
      <w:r>
        <w:rPr>
          <w:spacing w:val="69"/>
        </w:rPr>
        <w:t> </w:t>
      </w:r>
      <w:r>
        <w:rPr/>
        <w:t>забезпечать</w:t>
      </w:r>
    </w:p>
    <w:p>
      <w:pPr>
        <w:spacing w:after="0" w:line="360" w:lineRule="auto"/>
        <w:sectPr>
          <w:pgSz w:w="11910" w:h="16840"/>
          <w:pgMar w:header="0" w:footer="1154" w:top="1040" w:bottom="1340" w:left="1040" w:right="300"/>
        </w:sectPr>
      </w:pPr>
    </w:p>
    <w:p>
      <w:pPr>
        <w:pStyle w:val="BodyText"/>
        <w:spacing w:line="360" w:lineRule="auto" w:before="77"/>
        <w:ind w:right="728" w:firstLine="0"/>
      </w:pPr>
      <w:r>
        <w:rPr/>
        <w:t>найефективніше впровадження наведених методів для впевненості в подальшій стійкості компанії. Схема формування такої стратегії представлена на рисунку 3.1.</w:t>
      </w:r>
    </w:p>
    <w:p>
      <w:pPr>
        <w:pStyle w:val="BodyText"/>
        <w:ind w:left="3156" w:firstLine="0"/>
        <w:jc w:val="left"/>
        <w:rPr>
          <w:sz w:val="20"/>
        </w:rPr>
      </w:pPr>
      <w:r>
        <w:rPr>
          <w:sz w:val="20"/>
        </w:rPr>
        <mc:AlternateContent>
          <mc:Choice Requires="wps">
            <w:drawing>
              <wp:inline distT="0" distB="0" distL="0" distR="0">
                <wp:extent cx="2716530" cy="3375025"/>
                <wp:effectExtent l="0" t="0" r="0" b="6350"/>
                <wp:docPr id="9" name="Group 9"/>
                <wp:cNvGraphicFramePr>
                  <a:graphicFrameLocks/>
                </wp:cNvGraphicFramePr>
                <a:graphic>
                  <a:graphicData uri="http://schemas.microsoft.com/office/word/2010/wordprocessingGroup">
                    <wpg:wgp>
                      <wpg:cNvPr id="9" name="Group 9"/>
                      <wpg:cNvGrpSpPr/>
                      <wpg:grpSpPr>
                        <a:xfrm>
                          <a:off x="0" y="0"/>
                          <a:ext cx="2716530" cy="3375025"/>
                          <a:chExt cx="2716530" cy="3375025"/>
                        </a:xfrm>
                      </wpg:grpSpPr>
                      <wps:wsp>
                        <wps:cNvPr id="10" name="Graphic 10"/>
                        <wps:cNvSpPr/>
                        <wps:spPr>
                          <a:xfrm>
                            <a:off x="1331277" y="599757"/>
                            <a:ext cx="1270" cy="168910"/>
                          </a:xfrm>
                          <a:custGeom>
                            <a:avLst/>
                            <a:gdLst/>
                            <a:ahLst/>
                            <a:cxnLst/>
                            <a:rect l="l" t="t" r="r" b="b"/>
                            <a:pathLst>
                              <a:path w="0" h="168910">
                                <a:moveTo>
                                  <a:pt x="0" y="0"/>
                                </a:moveTo>
                                <a:lnTo>
                                  <a:pt x="0" y="168909"/>
                                </a:lnTo>
                              </a:path>
                            </a:pathLst>
                          </a:custGeom>
                          <a:ln w="12700">
                            <a:solidFill>
                              <a:srgbClr val="000000"/>
                            </a:solidFill>
                            <a:prstDash val="solid"/>
                          </a:ln>
                        </wps:spPr>
                        <wps:bodyPr wrap="square" lIns="0" tIns="0" rIns="0" bIns="0" rtlCol="0">
                          <a:prstTxWarp prst="textNoShape">
                            <a:avLst/>
                          </a:prstTxWarp>
                          <a:noAutofit/>
                        </wps:bodyPr>
                      </wps:wsp>
                      <wps:wsp>
                        <wps:cNvPr id="11" name="Graphic 11"/>
                        <wps:cNvSpPr/>
                        <wps:spPr>
                          <a:xfrm>
                            <a:off x="1267777" y="760412"/>
                            <a:ext cx="127000" cy="82550"/>
                          </a:xfrm>
                          <a:custGeom>
                            <a:avLst/>
                            <a:gdLst/>
                            <a:ahLst/>
                            <a:cxnLst/>
                            <a:rect l="l" t="t" r="r" b="b"/>
                            <a:pathLst>
                              <a:path w="127000" h="82550">
                                <a:moveTo>
                                  <a:pt x="127000" y="0"/>
                                </a:moveTo>
                                <a:lnTo>
                                  <a:pt x="0" y="0"/>
                                </a:lnTo>
                                <a:lnTo>
                                  <a:pt x="63500" y="82550"/>
                                </a:lnTo>
                                <a:lnTo>
                                  <a:pt x="127000" y="0"/>
                                </a:lnTo>
                                <a:close/>
                              </a:path>
                            </a:pathLst>
                          </a:custGeom>
                          <a:solidFill>
                            <a:srgbClr val="000000"/>
                          </a:solidFill>
                        </wps:spPr>
                        <wps:bodyPr wrap="square" lIns="0" tIns="0" rIns="0" bIns="0" rtlCol="0">
                          <a:prstTxWarp prst="textNoShape">
                            <a:avLst/>
                          </a:prstTxWarp>
                          <a:noAutofit/>
                        </wps:bodyPr>
                      </wps:wsp>
                      <wps:wsp>
                        <wps:cNvPr id="12" name="Graphic 12"/>
                        <wps:cNvSpPr/>
                        <wps:spPr>
                          <a:xfrm>
                            <a:off x="1331277" y="1451292"/>
                            <a:ext cx="1270" cy="168910"/>
                          </a:xfrm>
                          <a:custGeom>
                            <a:avLst/>
                            <a:gdLst/>
                            <a:ahLst/>
                            <a:cxnLst/>
                            <a:rect l="l" t="t" r="r" b="b"/>
                            <a:pathLst>
                              <a:path w="0" h="168910">
                                <a:moveTo>
                                  <a:pt x="0" y="0"/>
                                </a:moveTo>
                                <a:lnTo>
                                  <a:pt x="0" y="168909"/>
                                </a:lnTo>
                              </a:path>
                            </a:pathLst>
                          </a:custGeom>
                          <a:ln w="12700">
                            <a:solidFill>
                              <a:srgbClr val="000000"/>
                            </a:solidFill>
                            <a:prstDash val="solid"/>
                          </a:ln>
                        </wps:spPr>
                        <wps:bodyPr wrap="square" lIns="0" tIns="0" rIns="0" bIns="0" rtlCol="0">
                          <a:prstTxWarp prst="textNoShape">
                            <a:avLst/>
                          </a:prstTxWarp>
                          <a:noAutofit/>
                        </wps:bodyPr>
                      </wps:wsp>
                      <wps:wsp>
                        <wps:cNvPr id="13" name="Graphic 13"/>
                        <wps:cNvSpPr/>
                        <wps:spPr>
                          <a:xfrm>
                            <a:off x="1267777" y="1611947"/>
                            <a:ext cx="127000" cy="82550"/>
                          </a:xfrm>
                          <a:custGeom>
                            <a:avLst/>
                            <a:gdLst/>
                            <a:ahLst/>
                            <a:cxnLst/>
                            <a:rect l="l" t="t" r="r" b="b"/>
                            <a:pathLst>
                              <a:path w="127000" h="82550">
                                <a:moveTo>
                                  <a:pt x="127000" y="0"/>
                                </a:moveTo>
                                <a:lnTo>
                                  <a:pt x="0" y="0"/>
                                </a:lnTo>
                                <a:lnTo>
                                  <a:pt x="63500" y="82550"/>
                                </a:lnTo>
                                <a:lnTo>
                                  <a:pt x="127000" y="0"/>
                                </a:lnTo>
                                <a:close/>
                              </a:path>
                            </a:pathLst>
                          </a:custGeom>
                          <a:solidFill>
                            <a:srgbClr val="000000"/>
                          </a:solidFill>
                        </wps:spPr>
                        <wps:bodyPr wrap="square" lIns="0" tIns="0" rIns="0" bIns="0" rtlCol="0">
                          <a:prstTxWarp prst="textNoShape">
                            <a:avLst/>
                          </a:prstTxWarp>
                          <a:noAutofit/>
                        </wps:bodyPr>
                      </wps:wsp>
                      <wps:wsp>
                        <wps:cNvPr id="14" name="Graphic 14"/>
                        <wps:cNvSpPr/>
                        <wps:spPr>
                          <a:xfrm>
                            <a:off x="1331277" y="2294572"/>
                            <a:ext cx="1270" cy="168910"/>
                          </a:xfrm>
                          <a:custGeom>
                            <a:avLst/>
                            <a:gdLst/>
                            <a:ahLst/>
                            <a:cxnLst/>
                            <a:rect l="l" t="t" r="r" b="b"/>
                            <a:pathLst>
                              <a:path w="0" h="168910">
                                <a:moveTo>
                                  <a:pt x="0" y="0"/>
                                </a:moveTo>
                                <a:lnTo>
                                  <a:pt x="0" y="168910"/>
                                </a:lnTo>
                              </a:path>
                            </a:pathLst>
                          </a:custGeom>
                          <a:ln w="12700">
                            <a:solidFill>
                              <a:srgbClr val="000000"/>
                            </a:solidFill>
                            <a:prstDash val="solid"/>
                          </a:ln>
                        </wps:spPr>
                        <wps:bodyPr wrap="square" lIns="0" tIns="0" rIns="0" bIns="0" rtlCol="0">
                          <a:prstTxWarp prst="textNoShape">
                            <a:avLst/>
                          </a:prstTxWarp>
                          <a:noAutofit/>
                        </wps:bodyPr>
                      </wps:wsp>
                      <wps:wsp>
                        <wps:cNvPr id="15" name="Graphic 15"/>
                        <wps:cNvSpPr/>
                        <wps:spPr>
                          <a:xfrm>
                            <a:off x="1267777" y="2455227"/>
                            <a:ext cx="127000" cy="82550"/>
                          </a:xfrm>
                          <a:custGeom>
                            <a:avLst/>
                            <a:gdLst/>
                            <a:ahLst/>
                            <a:cxnLst/>
                            <a:rect l="l" t="t" r="r" b="b"/>
                            <a:pathLst>
                              <a:path w="127000" h="82550">
                                <a:moveTo>
                                  <a:pt x="127000" y="0"/>
                                </a:moveTo>
                                <a:lnTo>
                                  <a:pt x="0" y="0"/>
                                </a:lnTo>
                                <a:lnTo>
                                  <a:pt x="63500" y="82550"/>
                                </a:lnTo>
                                <a:lnTo>
                                  <a:pt x="127000" y="0"/>
                                </a:lnTo>
                                <a:close/>
                              </a:path>
                            </a:pathLst>
                          </a:custGeom>
                          <a:solidFill>
                            <a:srgbClr val="000000"/>
                          </a:solidFill>
                        </wps:spPr>
                        <wps:bodyPr wrap="square" lIns="0" tIns="0" rIns="0" bIns="0" rtlCol="0">
                          <a:prstTxWarp prst="textNoShape">
                            <a:avLst/>
                          </a:prstTxWarp>
                          <a:noAutofit/>
                        </wps:bodyPr>
                      </wps:wsp>
                      <wps:wsp>
                        <wps:cNvPr id="16" name="Graphic 16"/>
                        <wps:cNvSpPr/>
                        <wps:spPr>
                          <a:xfrm>
                            <a:off x="1331277" y="3131502"/>
                            <a:ext cx="1270" cy="168910"/>
                          </a:xfrm>
                          <a:custGeom>
                            <a:avLst/>
                            <a:gdLst/>
                            <a:ahLst/>
                            <a:cxnLst/>
                            <a:rect l="l" t="t" r="r" b="b"/>
                            <a:pathLst>
                              <a:path w="0" h="168910">
                                <a:moveTo>
                                  <a:pt x="0" y="0"/>
                                </a:moveTo>
                                <a:lnTo>
                                  <a:pt x="0" y="168910"/>
                                </a:lnTo>
                              </a:path>
                            </a:pathLst>
                          </a:custGeom>
                          <a:ln w="12700">
                            <a:solidFill>
                              <a:srgbClr val="000000"/>
                            </a:solidFill>
                            <a:prstDash val="solid"/>
                          </a:ln>
                        </wps:spPr>
                        <wps:bodyPr wrap="square" lIns="0" tIns="0" rIns="0" bIns="0" rtlCol="0">
                          <a:prstTxWarp prst="textNoShape">
                            <a:avLst/>
                          </a:prstTxWarp>
                          <a:noAutofit/>
                        </wps:bodyPr>
                      </wps:wsp>
                      <wps:wsp>
                        <wps:cNvPr id="17" name="Graphic 17"/>
                        <wps:cNvSpPr/>
                        <wps:spPr>
                          <a:xfrm>
                            <a:off x="1267777" y="3292157"/>
                            <a:ext cx="127000" cy="82550"/>
                          </a:xfrm>
                          <a:custGeom>
                            <a:avLst/>
                            <a:gdLst/>
                            <a:ahLst/>
                            <a:cxnLst/>
                            <a:rect l="l" t="t" r="r" b="b"/>
                            <a:pathLst>
                              <a:path w="127000" h="82550">
                                <a:moveTo>
                                  <a:pt x="127000" y="0"/>
                                </a:moveTo>
                                <a:lnTo>
                                  <a:pt x="0" y="0"/>
                                </a:lnTo>
                                <a:lnTo>
                                  <a:pt x="63500" y="82550"/>
                                </a:lnTo>
                                <a:lnTo>
                                  <a:pt x="127000" y="0"/>
                                </a:lnTo>
                                <a:close/>
                              </a:path>
                            </a:pathLst>
                          </a:custGeom>
                          <a:solidFill>
                            <a:srgbClr val="000000"/>
                          </a:solidFill>
                        </wps:spPr>
                        <wps:bodyPr wrap="square" lIns="0" tIns="0" rIns="0" bIns="0" rtlCol="0">
                          <a:prstTxWarp prst="textNoShape">
                            <a:avLst/>
                          </a:prstTxWarp>
                          <a:noAutofit/>
                        </wps:bodyPr>
                      </wps:wsp>
                      <wps:wsp>
                        <wps:cNvPr id="18" name="Textbox 18"/>
                        <wps:cNvSpPr txBox="1"/>
                        <wps:spPr>
                          <a:xfrm>
                            <a:off x="59372" y="856932"/>
                            <a:ext cx="2651760" cy="594360"/>
                          </a:xfrm>
                          <a:prstGeom prst="rect">
                            <a:avLst/>
                          </a:prstGeom>
                          <a:ln w="10795">
                            <a:solidFill>
                              <a:srgbClr val="000000"/>
                            </a:solidFill>
                            <a:prstDash val="solid"/>
                          </a:ln>
                        </wps:spPr>
                        <wps:txbx>
                          <w:txbxContent>
                            <w:p>
                              <w:pPr>
                                <w:spacing w:line="240" w:lineRule="auto" w:before="45"/>
                                <w:rPr>
                                  <w:sz w:val="24"/>
                                </w:rPr>
                              </w:pPr>
                            </w:p>
                            <w:p>
                              <w:pPr>
                                <w:spacing w:before="0"/>
                                <w:ind w:left="865" w:right="0" w:firstLine="0"/>
                                <w:jc w:val="left"/>
                                <w:rPr>
                                  <w:sz w:val="24"/>
                                </w:rPr>
                              </w:pPr>
                              <w:r>
                                <w:rPr>
                                  <w:sz w:val="24"/>
                                </w:rPr>
                                <w:t>2.</w:t>
                              </w:r>
                              <w:r>
                                <w:rPr>
                                  <w:spacing w:val="-3"/>
                                  <w:sz w:val="24"/>
                                </w:rPr>
                                <w:t> </w:t>
                              </w:r>
                              <w:r>
                                <w:rPr>
                                  <w:sz w:val="24"/>
                                </w:rPr>
                                <w:t>Метод</w:t>
                              </w:r>
                              <w:r>
                                <w:rPr>
                                  <w:spacing w:val="-2"/>
                                  <w:sz w:val="24"/>
                                </w:rPr>
                                <w:t> персоналізації</w:t>
                              </w:r>
                            </w:p>
                          </w:txbxContent>
                        </wps:txbx>
                        <wps:bodyPr wrap="square" lIns="0" tIns="0" rIns="0" bIns="0" rtlCol="0">
                          <a:noAutofit/>
                        </wps:bodyPr>
                      </wps:wsp>
                      <wps:wsp>
                        <wps:cNvPr id="19" name="Textbox 19"/>
                        <wps:cNvSpPr txBox="1"/>
                        <wps:spPr>
                          <a:xfrm>
                            <a:off x="5397" y="5397"/>
                            <a:ext cx="2651760" cy="594360"/>
                          </a:xfrm>
                          <a:prstGeom prst="rect">
                            <a:avLst/>
                          </a:prstGeom>
                          <a:ln w="10795">
                            <a:solidFill>
                              <a:srgbClr val="000000"/>
                            </a:solidFill>
                            <a:prstDash val="solid"/>
                          </a:ln>
                        </wps:spPr>
                        <wps:txbx>
                          <w:txbxContent>
                            <w:p>
                              <w:pPr>
                                <w:spacing w:line="256" w:lineRule="auto" w:before="173"/>
                                <w:ind w:left="1388" w:right="0" w:hanging="1307"/>
                                <w:jc w:val="left"/>
                                <w:rPr>
                                  <w:sz w:val="24"/>
                                </w:rPr>
                              </w:pPr>
                              <w:r>
                                <w:rPr>
                                  <w:sz w:val="24"/>
                                </w:rPr>
                                <w:t>1.</w:t>
                              </w:r>
                              <w:r>
                                <w:rPr>
                                  <w:spacing w:val="-7"/>
                                  <w:sz w:val="24"/>
                                </w:rPr>
                                <w:t> </w:t>
                              </w:r>
                              <w:r>
                                <w:rPr>
                                  <w:sz w:val="24"/>
                                </w:rPr>
                                <w:t>Метод</w:t>
                              </w:r>
                              <w:r>
                                <w:rPr>
                                  <w:spacing w:val="-8"/>
                                  <w:sz w:val="24"/>
                                </w:rPr>
                                <w:t> </w:t>
                              </w:r>
                              <w:r>
                                <w:rPr>
                                  <w:sz w:val="24"/>
                                </w:rPr>
                                <w:t>моніторингу</w:t>
                              </w:r>
                              <w:r>
                                <w:rPr>
                                  <w:spacing w:val="-7"/>
                                  <w:sz w:val="24"/>
                                </w:rPr>
                                <w:t> </w:t>
                              </w:r>
                              <w:r>
                                <w:rPr>
                                  <w:sz w:val="24"/>
                                </w:rPr>
                                <w:t>та</w:t>
                              </w:r>
                              <w:r>
                                <w:rPr>
                                  <w:spacing w:val="-8"/>
                                  <w:sz w:val="24"/>
                                </w:rPr>
                                <w:t> </w:t>
                              </w:r>
                              <w:r>
                                <w:rPr>
                                  <w:sz w:val="24"/>
                                </w:rPr>
                                <w:t>аналізу</w:t>
                              </w:r>
                              <w:r>
                                <w:rPr>
                                  <w:spacing w:val="-7"/>
                                  <w:sz w:val="24"/>
                                </w:rPr>
                                <w:t> </w:t>
                              </w:r>
                              <w:r>
                                <w:rPr>
                                  <w:sz w:val="24"/>
                                </w:rPr>
                                <w:t>(емпі- ричний цикл)</w:t>
                              </w:r>
                            </w:p>
                          </w:txbxContent>
                        </wps:txbx>
                        <wps:bodyPr wrap="square" lIns="0" tIns="0" rIns="0" bIns="0" rtlCol="0">
                          <a:noAutofit/>
                        </wps:bodyPr>
                      </wps:wsp>
                      <wps:wsp>
                        <wps:cNvPr id="20" name="Textbox 20"/>
                        <wps:cNvSpPr txBox="1"/>
                        <wps:spPr>
                          <a:xfrm>
                            <a:off x="59372" y="2537142"/>
                            <a:ext cx="2651760" cy="594360"/>
                          </a:xfrm>
                          <a:prstGeom prst="rect">
                            <a:avLst/>
                          </a:prstGeom>
                          <a:ln w="10795">
                            <a:solidFill>
                              <a:srgbClr val="000000"/>
                            </a:solidFill>
                            <a:prstDash val="solid"/>
                          </a:ln>
                        </wps:spPr>
                        <wps:txbx>
                          <w:txbxContent>
                            <w:p>
                              <w:pPr>
                                <w:spacing w:line="256" w:lineRule="auto" w:before="173"/>
                                <w:ind w:left="1230" w:right="0" w:hanging="899"/>
                                <w:jc w:val="left"/>
                                <w:rPr>
                                  <w:sz w:val="24"/>
                                </w:rPr>
                              </w:pPr>
                              <w:r>
                                <w:rPr>
                                  <w:sz w:val="24"/>
                                </w:rPr>
                                <w:t>4.</w:t>
                              </w:r>
                              <w:r>
                                <w:rPr>
                                  <w:spacing w:val="-13"/>
                                  <w:sz w:val="24"/>
                                </w:rPr>
                                <w:t> </w:t>
                              </w:r>
                              <w:r>
                                <w:rPr>
                                  <w:sz w:val="24"/>
                                </w:rPr>
                                <w:t>Метод</w:t>
                              </w:r>
                              <w:r>
                                <w:rPr>
                                  <w:spacing w:val="-14"/>
                                  <w:sz w:val="24"/>
                                </w:rPr>
                                <w:t> </w:t>
                              </w:r>
                              <w:r>
                                <w:rPr>
                                  <w:sz w:val="24"/>
                                </w:rPr>
                                <w:t>розподіленого</w:t>
                              </w:r>
                              <w:r>
                                <w:rPr>
                                  <w:spacing w:val="-13"/>
                                  <w:sz w:val="24"/>
                                </w:rPr>
                                <w:t> </w:t>
                              </w:r>
                              <w:r>
                                <w:rPr>
                                  <w:sz w:val="24"/>
                                </w:rPr>
                                <w:t>контролю (гнучкі системи)</w:t>
                              </w:r>
                            </w:p>
                          </w:txbxContent>
                        </wps:txbx>
                        <wps:bodyPr wrap="square" lIns="0" tIns="0" rIns="0" bIns="0" rtlCol="0">
                          <a:noAutofit/>
                        </wps:bodyPr>
                      </wps:wsp>
                      <wps:wsp>
                        <wps:cNvPr id="21" name="Textbox 21"/>
                        <wps:cNvSpPr txBox="1"/>
                        <wps:spPr>
                          <a:xfrm>
                            <a:off x="59372" y="1700847"/>
                            <a:ext cx="2651760" cy="594360"/>
                          </a:xfrm>
                          <a:prstGeom prst="rect">
                            <a:avLst/>
                          </a:prstGeom>
                          <a:ln w="10795">
                            <a:solidFill>
                              <a:srgbClr val="000000"/>
                            </a:solidFill>
                            <a:prstDash val="solid"/>
                          </a:ln>
                        </wps:spPr>
                        <wps:txbx>
                          <w:txbxContent>
                            <w:p>
                              <w:pPr>
                                <w:spacing w:line="240" w:lineRule="auto" w:before="45"/>
                                <w:rPr>
                                  <w:sz w:val="24"/>
                                </w:rPr>
                              </w:pPr>
                            </w:p>
                            <w:p>
                              <w:pPr>
                                <w:spacing w:before="0"/>
                                <w:ind w:left="244" w:right="0" w:firstLine="0"/>
                                <w:jc w:val="left"/>
                                <w:rPr>
                                  <w:sz w:val="24"/>
                                </w:rPr>
                              </w:pPr>
                              <w:r>
                                <w:rPr>
                                  <w:sz w:val="24"/>
                                </w:rPr>
                                <w:t>3.</w:t>
                              </w:r>
                              <w:r>
                                <w:rPr>
                                  <w:spacing w:val="-2"/>
                                  <w:sz w:val="24"/>
                                </w:rPr>
                                <w:t> </w:t>
                              </w:r>
                              <w:r>
                                <w:rPr>
                                  <w:sz w:val="24"/>
                                </w:rPr>
                                <w:t>Метод</w:t>
                              </w:r>
                              <w:r>
                                <w:rPr>
                                  <w:spacing w:val="-2"/>
                                  <w:sz w:val="24"/>
                                </w:rPr>
                                <w:t> </w:t>
                              </w:r>
                              <w:r>
                                <w:rPr>
                                  <w:sz w:val="24"/>
                                </w:rPr>
                                <w:t>кокроткострокових</w:t>
                              </w:r>
                              <w:r>
                                <w:rPr>
                                  <w:spacing w:val="-1"/>
                                  <w:sz w:val="24"/>
                                </w:rPr>
                                <w:t> </w:t>
                              </w:r>
                              <w:r>
                                <w:rPr>
                                  <w:spacing w:val="-2"/>
                                  <w:sz w:val="24"/>
                                </w:rPr>
                                <w:t>планів</w:t>
                              </w:r>
                            </w:p>
                          </w:txbxContent>
                        </wps:txbx>
                        <wps:bodyPr wrap="square" lIns="0" tIns="0" rIns="0" bIns="0" rtlCol="0">
                          <a:noAutofit/>
                        </wps:bodyPr>
                      </wps:wsp>
                    </wpg:wgp>
                  </a:graphicData>
                </a:graphic>
              </wp:inline>
            </w:drawing>
          </mc:Choice>
          <mc:Fallback>
            <w:pict>
              <v:group style="width:213.9pt;height:265.75pt;mso-position-horizontal-relative:char;mso-position-vertical-relative:line" id="docshapegroup2" coordorigin="0,0" coordsize="4278,5315">
                <v:line style="position:absolute" from="2096,944" to="2096,1210" stroked="true" strokeweight="1pt" strokecolor="#000000">
                  <v:stroke dashstyle="solid"/>
                </v:line>
                <v:shape style="position:absolute;left:1996;top:1197;width:200;height:130" id="docshape3" coordorigin="1996,1198" coordsize="200,130" path="m2196,1198l1996,1198,2096,1328,2196,1198xe" filled="true" fillcolor="#000000" stroked="false">
                  <v:path arrowok="t"/>
                  <v:fill type="solid"/>
                </v:shape>
                <v:line style="position:absolute" from="2096,2286" to="2096,2552" stroked="true" strokeweight="1pt" strokecolor="#000000">
                  <v:stroke dashstyle="solid"/>
                </v:line>
                <v:shape style="position:absolute;left:1996;top:2538;width:200;height:130" id="docshape4" coordorigin="1996,2539" coordsize="200,130" path="m2196,2539l1996,2539,2096,2669,2196,2539xe" filled="true" fillcolor="#000000" stroked="false">
                  <v:path arrowok="t"/>
                  <v:fill type="solid"/>
                </v:shape>
                <v:line style="position:absolute" from="2096,3614" to="2096,3880" stroked="true" strokeweight="1pt" strokecolor="#000000">
                  <v:stroke dashstyle="solid"/>
                </v:line>
                <v:shape style="position:absolute;left:1996;top:3866;width:200;height:130" id="docshape5" coordorigin="1996,3866" coordsize="200,130" path="m2196,3866l1996,3866,2096,3996,2196,3866xe" filled="true" fillcolor="#000000" stroked="false">
                  <v:path arrowok="t"/>
                  <v:fill type="solid"/>
                </v:shape>
                <v:line style="position:absolute" from="2096,4931" to="2096,5197" stroked="true" strokeweight="1pt" strokecolor="#000000">
                  <v:stroke dashstyle="solid"/>
                </v:line>
                <v:shape style="position:absolute;left:1996;top:5184;width:200;height:130" id="docshape6" coordorigin="1996,5185" coordsize="200,130" path="m2196,5185l1996,5185,2096,5315,2196,5185xe" filled="true" fillcolor="#000000" stroked="false">
                  <v:path arrowok="t"/>
                  <v:fill type="solid"/>
                </v:shape>
                <v:shape style="position:absolute;left:93;top:1349;width:4176;height:936" type="#_x0000_t202" id="docshape7" filled="false" stroked="true" strokeweight=".85pt" strokecolor="#000000">
                  <v:textbox inset="0,0,0,0">
                    <w:txbxContent>
                      <w:p>
                        <w:pPr>
                          <w:spacing w:line="240" w:lineRule="auto" w:before="45"/>
                          <w:rPr>
                            <w:sz w:val="24"/>
                          </w:rPr>
                        </w:pPr>
                      </w:p>
                      <w:p>
                        <w:pPr>
                          <w:spacing w:before="0"/>
                          <w:ind w:left="865" w:right="0" w:firstLine="0"/>
                          <w:jc w:val="left"/>
                          <w:rPr>
                            <w:sz w:val="24"/>
                          </w:rPr>
                        </w:pPr>
                        <w:r>
                          <w:rPr>
                            <w:sz w:val="24"/>
                          </w:rPr>
                          <w:t>2.</w:t>
                        </w:r>
                        <w:r>
                          <w:rPr>
                            <w:spacing w:val="-3"/>
                            <w:sz w:val="24"/>
                          </w:rPr>
                          <w:t> </w:t>
                        </w:r>
                        <w:r>
                          <w:rPr>
                            <w:sz w:val="24"/>
                          </w:rPr>
                          <w:t>Метод</w:t>
                        </w:r>
                        <w:r>
                          <w:rPr>
                            <w:spacing w:val="-2"/>
                            <w:sz w:val="24"/>
                          </w:rPr>
                          <w:t> персоналізації</w:t>
                        </w:r>
                      </w:p>
                    </w:txbxContent>
                  </v:textbox>
                  <v:stroke dashstyle="solid"/>
                  <w10:wrap type="none"/>
                </v:shape>
                <v:shape style="position:absolute;left:8;top:8;width:4176;height:936" type="#_x0000_t202" id="docshape8" filled="false" stroked="true" strokeweight=".85pt" strokecolor="#000000">
                  <v:textbox inset="0,0,0,0">
                    <w:txbxContent>
                      <w:p>
                        <w:pPr>
                          <w:spacing w:line="256" w:lineRule="auto" w:before="173"/>
                          <w:ind w:left="1388" w:right="0" w:hanging="1307"/>
                          <w:jc w:val="left"/>
                          <w:rPr>
                            <w:sz w:val="24"/>
                          </w:rPr>
                        </w:pPr>
                        <w:r>
                          <w:rPr>
                            <w:sz w:val="24"/>
                          </w:rPr>
                          <w:t>1.</w:t>
                        </w:r>
                        <w:r>
                          <w:rPr>
                            <w:spacing w:val="-7"/>
                            <w:sz w:val="24"/>
                          </w:rPr>
                          <w:t> </w:t>
                        </w:r>
                        <w:r>
                          <w:rPr>
                            <w:sz w:val="24"/>
                          </w:rPr>
                          <w:t>Метод</w:t>
                        </w:r>
                        <w:r>
                          <w:rPr>
                            <w:spacing w:val="-8"/>
                            <w:sz w:val="24"/>
                          </w:rPr>
                          <w:t> </w:t>
                        </w:r>
                        <w:r>
                          <w:rPr>
                            <w:sz w:val="24"/>
                          </w:rPr>
                          <w:t>моніторингу</w:t>
                        </w:r>
                        <w:r>
                          <w:rPr>
                            <w:spacing w:val="-7"/>
                            <w:sz w:val="24"/>
                          </w:rPr>
                          <w:t> </w:t>
                        </w:r>
                        <w:r>
                          <w:rPr>
                            <w:sz w:val="24"/>
                          </w:rPr>
                          <w:t>та</w:t>
                        </w:r>
                        <w:r>
                          <w:rPr>
                            <w:spacing w:val="-8"/>
                            <w:sz w:val="24"/>
                          </w:rPr>
                          <w:t> </w:t>
                        </w:r>
                        <w:r>
                          <w:rPr>
                            <w:sz w:val="24"/>
                          </w:rPr>
                          <w:t>аналізу</w:t>
                        </w:r>
                        <w:r>
                          <w:rPr>
                            <w:spacing w:val="-7"/>
                            <w:sz w:val="24"/>
                          </w:rPr>
                          <w:t> </w:t>
                        </w:r>
                        <w:r>
                          <w:rPr>
                            <w:sz w:val="24"/>
                          </w:rPr>
                          <w:t>(емпі- ричний цикл)</w:t>
                        </w:r>
                      </w:p>
                    </w:txbxContent>
                  </v:textbox>
                  <v:stroke dashstyle="solid"/>
                  <w10:wrap type="none"/>
                </v:shape>
                <v:shape style="position:absolute;left:93;top:3995;width:4176;height:936" type="#_x0000_t202" id="docshape9" filled="false" stroked="true" strokeweight=".85pt" strokecolor="#000000">
                  <v:textbox inset="0,0,0,0">
                    <w:txbxContent>
                      <w:p>
                        <w:pPr>
                          <w:spacing w:line="256" w:lineRule="auto" w:before="173"/>
                          <w:ind w:left="1230" w:right="0" w:hanging="899"/>
                          <w:jc w:val="left"/>
                          <w:rPr>
                            <w:sz w:val="24"/>
                          </w:rPr>
                        </w:pPr>
                        <w:r>
                          <w:rPr>
                            <w:sz w:val="24"/>
                          </w:rPr>
                          <w:t>4.</w:t>
                        </w:r>
                        <w:r>
                          <w:rPr>
                            <w:spacing w:val="-13"/>
                            <w:sz w:val="24"/>
                          </w:rPr>
                          <w:t> </w:t>
                        </w:r>
                        <w:r>
                          <w:rPr>
                            <w:sz w:val="24"/>
                          </w:rPr>
                          <w:t>Метод</w:t>
                        </w:r>
                        <w:r>
                          <w:rPr>
                            <w:spacing w:val="-14"/>
                            <w:sz w:val="24"/>
                          </w:rPr>
                          <w:t> </w:t>
                        </w:r>
                        <w:r>
                          <w:rPr>
                            <w:sz w:val="24"/>
                          </w:rPr>
                          <w:t>розподіленого</w:t>
                        </w:r>
                        <w:r>
                          <w:rPr>
                            <w:spacing w:val="-13"/>
                            <w:sz w:val="24"/>
                          </w:rPr>
                          <w:t> </w:t>
                        </w:r>
                        <w:r>
                          <w:rPr>
                            <w:sz w:val="24"/>
                          </w:rPr>
                          <w:t>контролю (гнучкі системи)</w:t>
                        </w:r>
                      </w:p>
                    </w:txbxContent>
                  </v:textbox>
                  <v:stroke dashstyle="solid"/>
                  <w10:wrap type="none"/>
                </v:shape>
                <v:shape style="position:absolute;left:93;top:2678;width:4176;height:936" type="#_x0000_t202" id="docshape10" filled="false" stroked="true" strokeweight=".85pt" strokecolor="#000000">
                  <v:textbox inset="0,0,0,0">
                    <w:txbxContent>
                      <w:p>
                        <w:pPr>
                          <w:spacing w:line="240" w:lineRule="auto" w:before="45"/>
                          <w:rPr>
                            <w:sz w:val="24"/>
                          </w:rPr>
                        </w:pPr>
                      </w:p>
                      <w:p>
                        <w:pPr>
                          <w:spacing w:before="0"/>
                          <w:ind w:left="244" w:right="0" w:firstLine="0"/>
                          <w:jc w:val="left"/>
                          <w:rPr>
                            <w:sz w:val="24"/>
                          </w:rPr>
                        </w:pPr>
                        <w:r>
                          <w:rPr>
                            <w:sz w:val="24"/>
                          </w:rPr>
                          <w:t>3.</w:t>
                        </w:r>
                        <w:r>
                          <w:rPr>
                            <w:spacing w:val="-2"/>
                            <w:sz w:val="24"/>
                          </w:rPr>
                          <w:t> </w:t>
                        </w:r>
                        <w:r>
                          <w:rPr>
                            <w:sz w:val="24"/>
                          </w:rPr>
                          <w:t>Метод</w:t>
                        </w:r>
                        <w:r>
                          <w:rPr>
                            <w:spacing w:val="-2"/>
                            <w:sz w:val="24"/>
                          </w:rPr>
                          <w:t> </w:t>
                        </w:r>
                        <w:r>
                          <w:rPr>
                            <w:sz w:val="24"/>
                          </w:rPr>
                          <w:t>кокроткострокових</w:t>
                        </w:r>
                        <w:r>
                          <w:rPr>
                            <w:spacing w:val="-1"/>
                            <w:sz w:val="24"/>
                          </w:rPr>
                          <w:t> </w:t>
                        </w:r>
                        <w:r>
                          <w:rPr>
                            <w:spacing w:val="-2"/>
                            <w:sz w:val="24"/>
                          </w:rPr>
                          <w:t>планів</w:t>
                        </w:r>
                      </w:p>
                    </w:txbxContent>
                  </v:textbox>
                  <v:stroke dashstyle="solid"/>
                  <w10:wrap type="none"/>
                </v:shape>
              </v:group>
            </w:pict>
          </mc:Fallback>
        </mc:AlternateContent>
      </w:r>
      <w:r>
        <w:rPr>
          <w:sz w:val="20"/>
        </w:rPr>
      </w:r>
    </w:p>
    <w:p>
      <w:pPr>
        <w:pStyle w:val="BodyText"/>
        <w:ind w:left="0" w:firstLine="0"/>
        <w:jc w:val="left"/>
      </w:pPr>
    </w:p>
    <w:p>
      <w:pPr>
        <w:pStyle w:val="BodyText"/>
        <w:ind w:left="0" w:firstLine="0"/>
        <w:jc w:val="left"/>
      </w:pPr>
    </w:p>
    <w:p>
      <w:pPr>
        <w:pStyle w:val="BodyText"/>
        <w:spacing w:before="134"/>
        <w:ind w:left="0" w:firstLine="0"/>
        <w:jc w:val="left"/>
      </w:pPr>
    </w:p>
    <w:p>
      <w:pPr>
        <w:pStyle w:val="Heading2"/>
        <w:spacing w:line="360" w:lineRule="auto" w:before="0"/>
        <w:ind w:right="723" w:firstLine="708"/>
        <w:jc w:val="both"/>
      </w:pPr>
      <w:r>
        <w:rPr/>
        <mc:AlternateContent>
          <mc:Choice Requires="wps">
            <w:drawing>
              <wp:anchor distT="0" distB="0" distL="0" distR="0" allowOverlap="1" layoutInCell="1" locked="0" behindDoc="0" simplePos="0" relativeHeight="15732224">
                <wp:simplePos x="0" y="0"/>
                <wp:positionH relativeFrom="page">
                  <wp:posOffset>2724150</wp:posOffset>
                </wp:positionH>
                <wp:positionV relativeFrom="paragraph">
                  <wp:posOffset>-715375</wp:posOffset>
                </wp:positionV>
                <wp:extent cx="2651760" cy="594360"/>
                <wp:effectExtent l="0" t="0" r="0" b="0"/>
                <wp:wrapNone/>
                <wp:docPr id="22" name="Textbox 22"/>
                <wp:cNvGraphicFramePr>
                  <a:graphicFrameLocks/>
                </wp:cNvGraphicFramePr>
                <a:graphic>
                  <a:graphicData uri="http://schemas.microsoft.com/office/word/2010/wordprocessingShape">
                    <wps:wsp>
                      <wps:cNvPr id="22" name="Textbox 22"/>
                      <wps:cNvSpPr txBox="1"/>
                      <wps:spPr>
                        <a:xfrm>
                          <a:off x="0" y="0"/>
                          <a:ext cx="2651760" cy="594360"/>
                        </a:xfrm>
                        <a:prstGeom prst="rect">
                          <a:avLst/>
                        </a:prstGeom>
                        <a:ln w="10795">
                          <a:solidFill>
                            <a:srgbClr val="000000"/>
                          </a:solidFill>
                          <a:prstDash val="solid"/>
                        </a:ln>
                      </wps:spPr>
                      <wps:txbx>
                        <w:txbxContent>
                          <w:p>
                            <w:pPr>
                              <w:pStyle w:val="BodyText"/>
                              <w:spacing w:before="45"/>
                              <w:ind w:left="0" w:firstLine="0"/>
                              <w:jc w:val="left"/>
                              <w:rPr>
                                <w:sz w:val="24"/>
                              </w:rPr>
                            </w:pPr>
                          </w:p>
                          <w:p>
                            <w:pPr>
                              <w:spacing w:before="0"/>
                              <w:ind w:left="541" w:right="0" w:firstLine="0"/>
                              <w:jc w:val="left"/>
                              <w:rPr>
                                <w:sz w:val="24"/>
                              </w:rPr>
                            </w:pPr>
                            <w:r>
                              <w:rPr>
                                <w:sz w:val="24"/>
                              </w:rPr>
                              <w:t>5.</w:t>
                            </w:r>
                            <w:r>
                              <w:rPr>
                                <w:spacing w:val="-4"/>
                                <w:sz w:val="24"/>
                              </w:rPr>
                              <w:t> </w:t>
                            </w:r>
                            <w:r>
                              <w:rPr>
                                <w:sz w:val="24"/>
                              </w:rPr>
                              <w:t>Нові</w:t>
                            </w:r>
                            <w:r>
                              <w:rPr>
                                <w:spacing w:val="-4"/>
                                <w:sz w:val="24"/>
                              </w:rPr>
                              <w:t> </w:t>
                            </w:r>
                            <w:r>
                              <w:rPr>
                                <w:sz w:val="24"/>
                              </w:rPr>
                              <w:t>технології</w:t>
                            </w:r>
                            <w:r>
                              <w:rPr>
                                <w:spacing w:val="-4"/>
                                <w:sz w:val="24"/>
                              </w:rPr>
                              <w:t> </w:t>
                            </w:r>
                            <w:r>
                              <w:rPr>
                                <w:sz w:val="24"/>
                              </w:rPr>
                              <w:t>та</w:t>
                            </w:r>
                            <w:r>
                              <w:rPr>
                                <w:spacing w:val="-4"/>
                                <w:sz w:val="24"/>
                              </w:rPr>
                              <w:t> </w:t>
                            </w:r>
                            <w:r>
                              <w:rPr>
                                <w:spacing w:val="-2"/>
                                <w:sz w:val="24"/>
                              </w:rPr>
                              <w:t>інновації</w:t>
                            </w:r>
                          </w:p>
                        </w:txbxContent>
                      </wps:txbx>
                      <wps:bodyPr wrap="square" lIns="0" tIns="0" rIns="0" bIns="0" rtlCol="0">
                        <a:noAutofit/>
                      </wps:bodyPr>
                    </wps:wsp>
                  </a:graphicData>
                </a:graphic>
              </wp:anchor>
            </w:drawing>
          </mc:Choice>
          <mc:Fallback>
            <w:pict>
              <v:shape style="position:absolute;margin-left:214.5pt;margin-top:-56.328747pt;width:208.8pt;height:46.8pt;mso-position-horizontal-relative:page;mso-position-vertical-relative:paragraph;z-index:15732224" type="#_x0000_t202" id="docshape11" filled="false" stroked="true" strokeweight=".85pt" strokecolor="#000000">
                <v:textbox inset="0,0,0,0">
                  <w:txbxContent>
                    <w:p>
                      <w:pPr>
                        <w:pStyle w:val="BodyText"/>
                        <w:spacing w:before="45"/>
                        <w:ind w:left="0" w:firstLine="0"/>
                        <w:jc w:val="left"/>
                        <w:rPr>
                          <w:sz w:val="24"/>
                        </w:rPr>
                      </w:pPr>
                    </w:p>
                    <w:p>
                      <w:pPr>
                        <w:spacing w:before="0"/>
                        <w:ind w:left="541" w:right="0" w:firstLine="0"/>
                        <w:jc w:val="left"/>
                        <w:rPr>
                          <w:sz w:val="24"/>
                        </w:rPr>
                      </w:pPr>
                      <w:r>
                        <w:rPr>
                          <w:sz w:val="24"/>
                        </w:rPr>
                        <w:t>5.</w:t>
                      </w:r>
                      <w:r>
                        <w:rPr>
                          <w:spacing w:val="-4"/>
                          <w:sz w:val="24"/>
                        </w:rPr>
                        <w:t> </w:t>
                      </w:r>
                      <w:r>
                        <w:rPr>
                          <w:sz w:val="24"/>
                        </w:rPr>
                        <w:t>Нові</w:t>
                      </w:r>
                      <w:r>
                        <w:rPr>
                          <w:spacing w:val="-4"/>
                          <w:sz w:val="24"/>
                        </w:rPr>
                        <w:t> </w:t>
                      </w:r>
                      <w:r>
                        <w:rPr>
                          <w:sz w:val="24"/>
                        </w:rPr>
                        <w:t>технології</w:t>
                      </w:r>
                      <w:r>
                        <w:rPr>
                          <w:spacing w:val="-4"/>
                          <w:sz w:val="24"/>
                        </w:rPr>
                        <w:t> </w:t>
                      </w:r>
                      <w:r>
                        <w:rPr>
                          <w:sz w:val="24"/>
                        </w:rPr>
                        <w:t>та</w:t>
                      </w:r>
                      <w:r>
                        <w:rPr>
                          <w:spacing w:val="-4"/>
                          <w:sz w:val="24"/>
                        </w:rPr>
                        <w:t> </w:t>
                      </w:r>
                      <w:r>
                        <w:rPr>
                          <w:spacing w:val="-2"/>
                          <w:sz w:val="24"/>
                        </w:rPr>
                        <w:t>інновації</w:t>
                      </w:r>
                    </w:p>
                  </w:txbxContent>
                </v:textbox>
                <v:stroke dashstyle="solid"/>
                <w10:wrap type="none"/>
              </v:shape>
            </w:pict>
          </mc:Fallback>
        </mc:AlternateContent>
      </w:r>
      <w:r>
        <w:rPr/>
        <w:t>Рис. 3.1. Послідовність впровадження основних методів адаптивного управління на ПП «Маріско»</w:t>
      </w:r>
    </w:p>
    <w:p>
      <w:pPr>
        <w:spacing w:before="0"/>
        <w:ind w:left="1371" w:right="0" w:firstLine="0"/>
        <w:jc w:val="both"/>
        <w:rPr>
          <w:i/>
          <w:sz w:val="28"/>
        </w:rPr>
      </w:pPr>
      <w:r>
        <w:rPr>
          <w:i/>
          <w:sz w:val="28"/>
        </w:rPr>
        <w:t>Джерело: складено </w:t>
      </w:r>
      <w:r>
        <w:rPr>
          <w:i/>
          <w:spacing w:val="-2"/>
          <w:sz w:val="28"/>
        </w:rPr>
        <w:t>автором</w:t>
      </w:r>
    </w:p>
    <w:p>
      <w:pPr>
        <w:pStyle w:val="BodyText"/>
        <w:spacing w:before="161"/>
        <w:ind w:left="1371" w:firstLine="0"/>
      </w:pPr>
      <w:r>
        <w:rPr/>
        <w:t>Саме</w:t>
      </w:r>
      <w:r>
        <w:rPr>
          <w:spacing w:val="-3"/>
        </w:rPr>
        <w:t> </w:t>
      </w:r>
      <w:r>
        <w:rPr/>
        <w:t>така</w:t>
      </w:r>
      <w:r>
        <w:rPr>
          <w:spacing w:val="-2"/>
        </w:rPr>
        <w:t> </w:t>
      </w:r>
      <w:r>
        <w:rPr/>
        <w:t>черга</w:t>
      </w:r>
      <w:r>
        <w:rPr>
          <w:spacing w:val="-3"/>
        </w:rPr>
        <w:t> </w:t>
      </w:r>
      <w:r>
        <w:rPr/>
        <w:t>впровадження</w:t>
      </w:r>
      <w:r>
        <w:rPr>
          <w:spacing w:val="-2"/>
        </w:rPr>
        <w:t> </w:t>
      </w:r>
      <w:r>
        <w:rPr/>
        <w:t>методів</w:t>
      </w:r>
      <w:r>
        <w:rPr>
          <w:spacing w:val="-3"/>
        </w:rPr>
        <w:t> </w:t>
      </w:r>
      <w:r>
        <w:rPr/>
        <w:t>адаптивного</w:t>
      </w:r>
      <w:r>
        <w:rPr>
          <w:spacing w:val="-2"/>
        </w:rPr>
        <w:t> </w:t>
      </w:r>
      <w:r>
        <w:rPr/>
        <w:t>управління</w:t>
      </w:r>
      <w:r>
        <w:rPr>
          <w:spacing w:val="-3"/>
        </w:rPr>
        <w:t> </w:t>
      </w:r>
      <w:r>
        <w:rPr/>
        <w:t>на</w:t>
      </w:r>
      <w:r>
        <w:rPr>
          <w:spacing w:val="15"/>
        </w:rPr>
        <w:t> </w:t>
      </w:r>
      <w:r>
        <w:rPr>
          <w:spacing w:val="-5"/>
        </w:rPr>
        <w:t>ПП</w:t>
      </w:r>
    </w:p>
    <w:p>
      <w:pPr>
        <w:pStyle w:val="BodyText"/>
        <w:spacing w:line="360" w:lineRule="auto" w:before="161"/>
        <w:ind w:right="719" w:firstLine="0"/>
      </w:pPr>
      <w:r>
        <w:rPr/>
        <w:t>«Маріско» пояснюється особливістю його поточного стану та способу дії запропонованих методів на формування адаптивного потенціалу. Будь-яке налаштування процесів відбувається з початкового проведення аналізу, тому</w:t>
      </w:r>
      <w:r>
        <w:rPr>
          <w:spacing w:val="40"/>
        </w:rPr>
        <w:t> </w:t>
      </w:r>
      <w:r>
        <w:rPr/>
        <w:t>першим методом треба впроваджувати метод емпіричного циклу. Послідовність</w:t>
      </w:r>
      <w:r>
        <w:rPr>
          <w:spacing w:val="-2"/>
        </w:rPr>
        <w:t> </w:t>
      </w:r>
      <w:r>
        <w:rPr/>
        <w:t>дій</w:t>
      </w:r>
      <w:r>
        <w:rPr>
          <w:spacing w:val="-2"/>
        </w:rPr>
        <w:t> </w:t>
      </w:r>
      <w:r>
        <w:rPr/>
        <w:t>процесу</w:t>
      </w:r>
      <w:r>
        <w:rPr>
          <w:spacing w:val="-2"/>
        </w:rPr>
        <w:t> </w:t>
      </w:r>
      <w:r>
        <w:rPr/>
        <w:t>інтеграції</w:t>
      </w:r>
      <w:r>
        <w:rPr>
          <w:spacing w:val="-2"/>
        </w:rPr>
        <w:t> </w:t>
      </w:r>
      <w:r>
        <w:rPr/>
        <w:t>цього</w:t>
      </w:r>
      <w:r>
        <w:rPr>
          <w:spacing w:val="-2"/>
        </w:rPr>
        <w:t> </w:t>
      </w:r>
      <w:r>
        <w:rPr/>
        <w:t>методу</w:t>
      </w:r>
      <w:r>
        <w:rPr>
          <w:spacing w:val="-2"/>
        </w:rPr>
        <w:t> </w:t>
      </w:r>
      <w:r>
        <w:rPr/>
        <w:t>на ПП</w:t>
      </w:r>
      <w:r>
        <w:rPr>
          <w:spacing w:val="-2"/>
        </w:rPr>
        <w:t> </w:t>
      </w:r>
      <w:r>
        <w:rPr/>
        <w:t>«Маріско»</w:t>
      </w:r>
      <w:r>
        <w:rPr>
          <w:spacing w:val="-2"/>
        </w:rPr>
        <w:t> </w:t>
      </w:r>
      <w:r>
        <w:rPr/>
        <w:t>вказані на рис. 3.2.</w:t>
      </w:r>
    </w:p>
    <w:p>
      <w:pPr>
        <w:pStyle w:val="BodyText"/>
        <w:spacing w:line="360" w:lineRule="auto"/>
        <w:ind w:right="719"/>
      </w:pPr>
      <w:r>
        <w:rPr>
          <w:color w:val="0D0D0D"/>
        </w:rPr>
        <w:t>По-перше, моніторинг та аналіз нададуть точну та об'єктивну інформацію про поточний стан справ </w:t>
      </w:r>
      <w:r>
        <w:rPr/>
        <w:t>ПП «Маріско»</w:t>
      </w:r>
      <w:r>
        <w:rPr>
          <w:color w:val="0D0D0D"/>
        </w:rPr>
        <w:t>. Це включає дані про фінансові</w:t>
      </w:r>
      <w:r>
        <w:rPr>
          <w:color w:val="0D0D0D"/>
          <w:spacing w:val="-6"/>
        </w:rPr>
        <w:t> </w:t>
      </w:r>
      <w:r>
        <w:rPr>
          <w:color w:val="0D0D0D"/>
        </w:rPr>
        <w:t>показники,</w:t>
      </w:r>
      <w:r>
        <w:rPr>
          <w:color w:val="0D0D0D"/>
          <w:spacing w:val="-5"/>
        </w:rPr>
        <w:t> </w:t>
      </w:r>
      <w:r>
        <w:rPr>
          <w:color w:val="0D0D0D"/>
        </w:rPr>
        <w:t>продуктивність</w:t>
      </w:r>
      <w:r>
        <w:rPr>
          <w:color w:val="0D0D0D"/>
          <w:spacing w:val="-6"/>
        </w:rPr>
        <w:t> </w:t>
      </w:r>
      <w:r>
        <w:rPr>
          <w:color w:val="0D0D0D"/>
        </w:rPr>
        <w:t>працівників,</w:t>
      </w:r>
      <w:r>
        <w:rPr>
          <w:color w:val="0D0D0D"/>
          <w:spacing w:val="-5"/>
        </w:rPr>
        <w:t> </w:t>
      </w:r>
      <w:r>
        <w:rPr>
          <w:color w:val="0D0D0D"/>
        </w:rPr>
        <w:t>ефективність</w:t>
      </w:r>
      <w:r>
        <w:rPr>
          <w:color w:val="0D0D0D"/>
          <w:spacing w:val="-5"/>
        </w:rPr>
        <w:t> </w:t>
      </w:r>
      <w:r>
        <w:rPr>
          <w:color w:val="0D0D0D"/>
          <w:spacing w:val="-2"/>
        </w:rPr>
        <w:t>виробничих</w:t>
      </w:r>
    </w:p>
    <w:p>
      <w:pPr>
        <w:spacing w:after="0" w:line="360" w:lineRule="auto"/>
        <w:sectPr>
          <w:pgSz w:w="11910" w:h="16840"/>
          <w:pgMar w:header="0" w:footer="1154" w:top="1040" w:bottom="1340" w:left="1040" w:right="300"/>
        </w:sectPr>
      </w:pPr>
    </w:p>
    <w:p>
      <w:pPr>
        <w:pStyle w:val="BodyText"/>
        <w:spacing w:line="360" w:lineRule="auto" w:before="77"/>
        <w:ind w:right="727" w:firstLine="0"/>
      </w:pPr>
      <w:r>
        <w:rPr/>
        <w:drawing>
          <wp:anchor distT="0" distB="0" distL="0" distR="0" allowOverlap="1" layoutInCell="1" locked="0" behindDoc="1" simplePos="0" relativeHeight="487591936">
            <wp:simplePos x="0" y="0"/>
            <wp:positionH relativeFrom="page">
              <wp:posOffset>2746505</wp:posOffset>
            </wp:positionH>
            <wp:positionV relativeFrom="paragraph">
              <wp:posOffset>1288554</wp:posOffset>
            </wp:positionV>
            <wp:extent cx="2952841" cy="3827145"/>
            <wp:effectExtent l="0" t="0" r="0" b="0"/>
            <wp:wrapTopAndBottom/>
            <wp:docPr id="23" name="Image 23"/>
            <wp:cNvGraphicFramePr>
              <a:graphicFrameLocks/>
            </wp:cNvGraphicFramePr>
            <a:graphic>
              <a:graphicData uri="http://schemas.openxmlformats.org/drawingml/2006/picture">
                <pic:pic>
                  <pic:nvPicPr>
                    <pic:cNvPr id="23" name="Image 23"/>
                    <pic:cNvPicPr/>
                  </pic:nvPicPr>
                  <pic:blipFill>
                    <a:blip r:embed="rId14" cstate="print"/>
                    <a:stretch>
                      <a:fillRect/>
                    </a:stretch>
                  </pic:blipFill>
                  <pic:spPr>
                    <a:xfrm>
                      <a:off x="0" y="0"/>
                      <a:ext cx="2952841" cy="3827145"/>
                    </a:xfrm>
                    <a:prstGeom prst="rect">
                      <a:avLst/>
                    </a:prstGeom>
                  </pic:spPr>
                </pic:pic>
              </a:graphicData>
            </a:graphic>
          </wp:anchor>
        </w:drawing>
      </w:r>
      <w:r>
        <w:rPr>
          <w:color w:val="0D0D0D"/>
        </w:rPr>
        <w:t>процесів, задоволеність клієнтів та інші ключові метрики. Без наявності цієї інформації керівництво не має змоги приймати правильні обґрунтовані рішення, оскільки не володіє повним та комплексним уявленням про реальний стан підприємства.</w:t>
      </w:r>
    </w:p>
    <w:p>
      <w:pPr>
        <w:pStyle w:val="Heading2"/>
        <w:spacing w:before="171"/>
      </w:pPr>
      <w:r>
        <w:rPr/>
        <w:t>Рис.</w:t>
      </w:r>
      <w:r>
        <w:rPr>
          <w:spacing w:val="29"/>
        </w:rPr>
        <w:t> </w:t>
      </w:r>
      <w:r>
        <w:rPr/>
        <w:t>3.2.</w:t>
      </w:r>
      <w:r>
        <w:rPr>
          <w:spacing w:val="32"/>
        </w:rPr>
        <w:t> </w:t>
      </w:r>
      <w:r>
        <w:rPr/>
        <w:t>Особливості</w:t>
      </w:r>
      <w:r>
        <w:rPr>
          <w:spacing w:val="32"/>
        </w:rPr>
        <w:t> </w:t>
      </w:r>
      <w:r>
        <w:rPr/>
        <w:t>впровадження</w:t>
      </w:r>
      <w:r>
        <w:rPr>
          <w:spacing w:val="32"/>
        </w:rPr>
        <w:t> </w:t>
      </w:r>
      <w:r>
        <w:rPr/>
        <w:t>методу</w:t>
      </w:r>
      <w:r>
        <w:rPr>
          <w:spacing w:val="31"/>
        </w:rPr>
        <w:t> </w:t>
      </w:r>
      <w:r>
        <w:rPr/>
        <w:t>емпіричного</w:t>
      </w:r>
      <w:r>
        <w:rPr>
          <w:spacing w:val="32"/>
        </w:rPr>
        <w:t> </w:t>
      </w:r>
      <w:r>
        <w:rPr/>
        <w:t>циклу</w:t>
      </w:r>
      <w:r>
        <w:rPr>
          <w:spacing w:val="32"/>
        </w:rPr>
        <w:t> </w:t>
      </w:r>
      <w:r>
        <w:rPr/>
        <w:t>на</w:t>
      </w:r>
      <w:r>
        <w:rPr>
          <w:spacing w:val="40"/>
        </w:rPr>
        <w:t> </w:t>
      </w:r>
      <w:r>
        <w:rPr>
          <w:spacing w:val="-5"/>
        </w:rPr>
        <w:t>ПП</w:t>
      </w:r>
    </w:p>
    <w:p>
      <w:pPr>
        <w:spacing w:before="161"/>
        <w:ind w:left="663" w:right="0" w:firstLine="0"/>
        <w:jc w:val="left"/>
        <w:rPr>
          <w:b/>
          <w:sz w:val="28"/>
        </w:rPr>
      </w:pPr>
      <w:r>
        <w:rPr>
          <w:b/>
          <w:spacing w:val="-2"/>
          <w:sz w:val="28"/>
        </w:rPr>
        <w:t>«Маріско»</w:t>
      </w:r>
    </w:p>
    <w:p>
      <w:pPr>
        <w:spacing w:before="161"/>
        <w:ind w:left="1371" w:right="0" w:firstLine="0"/>
        <w:jc w:val="both"/>
        <w:rPr>
          <w:i/>
          <w:sz w:val="28"/>
        </w:rPr>
      </w:pPr>
      <w:r>
        <w:rPr>
          <w:i/>
          <w:sz w:val="28"/>
        </w:rPr>
        <w:t>Джерело: складено </w:t>
      </w:r>
      <w:r>
        <w:rPr>
          <w:i/>
          <w:spacing w:val="-2"/>
          <w:sz w:val="28"/>
        </w:rPr>
        <w:t>автором</w:t>
      </w:r>
    </w:p>
    <w:p>
      <w:pPr>
        <w:pStyle w:val="BodyText"/>
        <w:spacing w:line="360" w:lineRule="auto" w:before="161"/>
        <w:ind w:right="723"/>
      </w:pPr>
      <w:r>
        <w:rPr>
          <w:color w:val="0D0D0D"/>
        </w:rPr>
        <w:t>По-друге, впровадження методу емпіричного циклу дозволяє виявити основні проблеми та виклики, з якими стикається підприємство, швидко ідентифікувати слабкі місця в операційній діяльності, управлінні</w:t>
      </w:r>
      <w:r>
        <w:rPr>
          <w:color w:val="0D0D0D"/>
          <w:spacing w:val="40"/>
        </w:rPr>
        <w:t> </w:t>
      </w:r>
      <w:r>
        <w:rPr>
          <w:color w:val="0D0D0D"/>
        </w:rPr>
        <w:t>ресурсами, маркетингових стратегіях тощо. Наприклад, при наявності та належному проведенні вчасного аналізу було б виявлено проблему з реалізацією маркетингових стратегій, запобігалося її загострення та мінімізувалися б негативні наслідки.</w:t>
      </w:r>
    </w:p>
    <w:p>
      <w:pPr>
        <w:pStyle w:val="BodyText"/>
        <w:spacing w:line="360" w:lineRule="auto" w:before="1"/>
        <w:ind w:right="723"/>
      </w:pPr>
      <w:r>
        <w:rPr>
          <w:color w:val="0D0D0D"/>
        </w:rPr>
        <w:t>По-третє, цей метод створює основу для подальшого впровадження інших</w:t>
      </w:r>
      <w:r>
        <w:rPr>
          <w:color w:val="0D0D0D"/>
          <w:spacing w:val="61"/>
          <w:w w:val="150"/>
        </w:rPr>
        <w:t> </w:t>
      </w:r>
      <w:r>
        <w:rPr>
          <w:color w:val="0D0D0D"/>
        </w:rPr>
        <w:t>адаптивних</w:t>
      </w:r>
      <w:r>
        <w:rPr>
          <w:color w:val="0D0D0D"/>
          <w:spacing w:val="62"/>
          <w:w w:val="150"/>
        </w:rPr>
        <w:t> </w:t>
      </w:r>
      <w:r>
        <w:rPr>
          <w:color w:val="0D0D0D"/>
        </w:rPr>
        <w:t>методів</w:t>
      </w:r>
      <w:r>
        <w:rPr>
          <w:color w:val="0D0D0D"/>
          <w:spacing w:val="62"/>
          <w:w w:val="150"/>
        </w:rPr>
        <w:t> </w:t>
      </w:r>
      <w:r>
        <w:rPr>
          <w:color w:val="0D0D0D"/>
        </w:rPr>
        <w:t>управління.</w:t>
      </w:r>
      <w:r>
        <w:rPr>
          <w:color w:val="0D0D0D"/>
          <w:spacing w:val="61"/>
          <w:w w:val="150"/>
        </w:rPr>
        <w:t> </w:t>
      </w:r>
      <w:r>
        <w:rPr>
          <w:color w:val="0D0D0D"/>
        </w:rPr>
        <w:t>Наприклад,</w:t>
      </w:r>
      <w:r>
        <w:rPr>
          <w:color w:val="0D0D0D"/>
          <w:spacing w:val="62"/>
          <w:w w:val="150"/>
        </w:rPr>
        <w:t> </w:t>
      </w:r>
      <w:r>
        <w:rPr>
          <w:color w:val="0D0D0D"/>
        </w:rPr>
        <w:t>розуміння</w:t>
      </w:r>
      <w:r>
        <w:rPr>
          <w:color w:val="0D0D0D"/>
          <w:spacing w:val="62"/>
          <w:w w:val="150"/>
        </w:rPr>
        <w:t> </w:t>
      </w:r>
      <w:r>
        <w:rPr>
          <w:color w:val="0D0D0D"/>
          <w:spacing w:val="-2"/>
        </w:rPr>
        <w:t>поточних</w:t>
      </w:r>
    </w:p>
    <w:p>
      <w:pPr>
        <w:spacing w:after="0" w:line="360" w:lineRule="auto"/>
        <w:sectPr>
          <w:pgSz w:w="11910" w:h="16840"/>
          <w:pgMar w:header="0" w:footer="1154" w:top="1040" w:bottom="1340" w:left="1040" w:right="300"/>
        </w:sectPr>
      </w:pPr>
    </w:p>
    <w:p>
      <w:pPr>
        <w:pStyle w:val="BodyText"/>
        <w:tabs>
          <w:tab w:pos="1944" w:val="left" w:leader="none"/>
          <w:tab w:pos="1987" w:val="left" w:leader="none"/>
          <w:tab w:pos="2244" w:val="left" w:leader="none"/>
          <w:tab w:pos="2291" w:val="left" w:leader="none"/>
          <w:tab w:pos="2746" w:val="left" w:leader="none"/>
          <w:tab w:pos="2824" w:val="left" w:leader="none"/>
          <w:tab w:pos="2900" w:val="left" w:leader="none"/>
          <w:tab w:pos="3438" w:val="left" w:leader="none"/>
          <w:tab w:pos="3614" w:val="left" w:leader="none"/>
          <w:tab w:pos="3959" w:val="left" w:leader="none"/>
          <w:tab w:pos="4003" w:val="left" w:leader="none"/>
          <w:tab w:pos="4420" w:val="left" w:leader="none"/>
          <w:tab w:pos="4811" w:val="left" w:leader="none"/>
          <w:tab w:pos="5416" w:val="left" w:leader="none"/>
          <w:tab w:pos="5664" w:val="left" w:leader="none"/>
          <w:tab w:pos="5766" w:val="left" w:leader="none"/>
          <w:tab w:pos="6215" w:val="left" w:leader="none"/>
          <w:tab w:pos="6344" w:val="left" w:leader="none"/>
          <w:tab w:pos="6818" w:val="left" w:leader="none"/>
          <w:tab w:pos="6919" w:val="left" w:leader="none"/>
          <w:tab w:pos="7258" w:val="left" w:leader="none"/>
          <w:tab w:pos="8129" w:val="left" w:leader="none"/>
          <w:tab w:pos="8250" w:val="left" w:leader="none"/>
          <w:tab w:pos="8365" w:val="left" w:leader="none"/>
          <w:tab w:pos="8566" w:val="left" w:leader="none"/>
          <w:tab w:pos="8602" w:val="left" w:leader="none"/>
          <w:tab w:pos="8857" w:val="left" w:leader="none"/>
          <w:tab w:pos="9413" w:val="left" w:leader="none"/>
          <w:tab w:pos="9556" w:val="left" w:leader="none"/>
        </w:tabs>
        <w:spacing w:line="360" w:lineRule="auto" w:before="77"/>
        <w:ind w:right="720" w:firstLine="0"/>
        <w:jc w:val="right"/>
      </w:pPr>
      <w:r>
        <w:rPr>
          <w:color w:val="0D0D0D"/>
          <w:spacing w:val="-2"/>
        </w:rPr>
        <w:t>проблем</w:t>
      </w:r>
      <w:r>
        <w:rPr>
          <w:color w:val="0D0D0D"/>
        </w:rPr>
        <w:tab/>
      </w:r>
      <w:r>
        <w:rPr>
          <w:color w:val="0D0D0D"/>
          <w:spacing w:val="-10"/>
        </w:rPr>
        <w:t>і</w:t>
      </w:r>
      <w:r>
        <w:rPr>
          <w:color w:val="0D0D0D"/>
        </w:rPr>
        <w:tab/>
        <w:tab/>
      </w:r>
      <w:r>
        <w:rPr>
          <w:color w:val="0D0D0D"/>
          <w:spacing w:val="-2"/>
        </w:rPr>
        <w:t>викликів</w:t>
      </w:r>
      <w:r>
        <w:rPr>
          <w:color w:val="0D0D0D"/>
        </w:rPr>
        <w:tab/>
        <w:tab/>
      </w:r>
      <w:r>
        <w:rPr>
          <w:color w:val="0D0D0D"/>
          <w:spacing w:val="-10"/>
        </w:rPr>
        <w:t>є</w:t>
      </w:r>
      <w:r>
        <w:rPr>
          <w:color w:val="0D0D0D"/>
        </w:rPr>
        <w:tab/>
        <w:tab/>
      </w:r>
      <w:r>
        <w:rPr>
          <w:color w:val="0D0D0D"/>
          <w:spacing w:val="-2"/>
        </w:rPr>
        <w:t>необхідним</w:t>
      </w:r>
      <w:r>
        <w:rPr>
          <w:color w:val="0D0D0D"/>
        </w:rPr>
        <w:tab/>
        <w:tab/>
      </w:r>
      <w:r>
        <w:rPr>
          <w:color w:val="0D0D0D"/>
          <w:spacing w:val="-4"/>
        </w:rPr>
        <w:t>для</w:t>
      </w:r>
      <w:r>
        <w:rPr>
          <w:color w:val="0D0D0D"/>
        </w:rPr>
        <w:tab/>
        <w:tab/>
      </w:r>
      <w:r>
        <w:rPr>
          <w:color w:val="0D0D0D"/>
          <w:spacing w:val="-2"/>
        </w:rPr>
        <w:t>ефективного</w:t>
      </w:r>
      <w:r>
        <w:rPr>
          <w:color w:val="0D0D0D"/>
        </w:rPr>
        <w:tab/>
      </w:r>
      <w:r>
        <w:rPr>
          <w:color w:val="0D0D0D"/>
          <w:spacing w:val="-2"/>
        </w:rPr>
        <w:t>впровадження персоналізації,</w:t>
      </w:r>
      <w:r>
        <w:rPr>
          <w:color w:val="0D0D0D"/>
        </w:rPr>
        <w:tab/>
      </w:r>
      <w:r>
        <w:rPr>
          <w:color w:val="0D0D0D"/>
          <w:spacing w:val="-4"/>
        </w:rPr>
        <w:t>яка</w:t>
      </w:r>
      <w:r>
        <w:rPr>
          <w:color w:val="0D0D0D"/>
        </w:rPr>
        <w:tab/>
      </w:r>
      <w:r>
        <w:rPr>
          <w:color w:val="0D0D0D"/>
          <w:spacing w:val="-2"/>
        </w:rPr>
        <w:t>потребує</w:t>
      </w:r>
      <w:r>
        <w:rPr>
          <w:color w:val="0D0D0D"/>
        </w:rPr>
        <w:tab/>
      </w:r>
      <w:r>
        <w:rPr>
          <w:color w:val="0D0D0D"/>
          <w:spacing w:val="-61"/>
        </w:rPr>
        <w:t> </w:t>
      </w:r>
      <w:r>
        <w:rPr>
          <w:color w:val="0D0D0D"/>
          <w:spacing w:val="-2"/>
        </w:rPr>
        <w:t>адаптації</w:t>
      </w:r>
      <w:r>
        <w:rPr>
          <w:color w:val="0D0D0D"/>
        </w:rPr>
        <w:tab/>
      </w:r>
      <w:r>
        <w:rPr>
          <w:color w:val="0D0D0D"/>
          <w:spacing w:val="-2"/>
        </w:rPr>
        <w:t>управлінських</w:t>
      </w:r>
      <w:r>
        <w:rPr>
          <w:color w:val="0D0D0D"/>
        </w:rPr>
        <w:tab/>
        <w:tab/>
      </w:r>
      <w:r>
        <w:rPr>
          <w:color w:val="0D0D0D"/>
          <w:spacing w:val="-2"/>
        </w:rPr>
        <w:t>підходів</w:t>
      </w:r>
      <w:r>
        <w:rPr>
          <w:color w:val="0D0D0D"/>
        </w:rPr>
        <w:tab/>
        <w:tab/>
      </w:r>
      <w:r>
        <w:rPr>
          <w:color w:val="0D0D0D"/>
          <w:spacing w:val="-6"/>
        </w:rPr>
        <w:t>до </w:t>
      </w:r>
      <w:r>
        <w:rPr>
          <w:color w:val="0D0D0D"/>
          <w:spacing w:val="-2"/>
        </w:rPr>
        <w:t>індивідуальних</w:t>
      </w:r>
      <w:r>
        <w:rPr>
          <w:color w:val="0D0D0D"/>
        </w:rPr>
        <w:tab/>
        <w:tab/>
      </w:r>
      <w:r>
        <w:rPr>
          <w:color w:val="0D0D0D"/>
          <w:spacing w:val="-2"/>
        </w:rPr>
        <w:t>потреб</w:t>
      </w:r>
      <w:r>
        <w:rPr>
          <w:color w:val="0D0D0D"/>
        </w:rPr>
        <w:tab/>
      </w:r>
      <w:r>
        <w:rPr>
          <w:color w:val="0D0D0D"/>
          <w:spacing w:val="-2"/>
        </w:rPr>
        <w:t>працівників.</w:t>
      </w:r>
      <w:r>
        <w:rPr>
          <w:color w:val="0D0D0D"/>
        </w:rPr>
        <w:tab/>
        <w:tab/>
      </w:r>
      <w:r>
        <w:rPr>
          <w:color w:val="0D0D0D"/>
          <w:spacing w:val="-2"/>
        </w:rPr>
        <w:t>Також,</w:t>
      </w:r>
      <w:r>
        <w:rPr>
          <w:color w:val="0D0D0D"/>
        </w:rPr>
        <w:tab/>
        <w:tab/>
      </w:r>
      <w:r>
        <w:rPr>
          <w:color w:val="0D0D0D"/>
          <w:spacing w:val="-2"/>
        </w:rPr>
        <w:t>аналізуючи</w:t>
      </w:r>
      <w:r>
        <w:rPr>
          <w:color w:val="0D0D0D"/>
        </w:rPr>
        <w:tab/>
        <w:tab/>
        <w:tab/>
      </w:r>
      <w:r>
        <w:rPr>
          <w:color w:val="0D0D0D"/>
          <w:spacing w:val="-4"/>
        </w:rPr>
        <w:t>дані</w:t>
      </w:r>
      <w:r>
        <w:rPr>
          <w:color w:val="0D0D0D"/>
        </w:rPr>
        <w:tab/>
      </w:r>
      <w:r>
        <w:rPr>
          <w:color w:val="0D0D0D"/>
          <w:spacing w:val="-4"/>
        </w:rPr>
        <w:t>про </w:t>
      </w:r>
      <w:r>
        <w:rPr>
          <w:color w:val="0D0D0D"/>
        </w:rPr>
        <w:t>ефективність</w:t>
      </w:r>
      <w:r>
        <w:rPr>
          <w:color w:val="0D0D0D"/>
          <w:spacing w:val="40"/>
        </w:rPr>
        <w:t> </w:t>
      </w:r>
      <w:r>
        <w:rPr>
          <w:color w:val="0D0D0D"/>
        </w:rPr>
        <w:t>різних</w:t>
      </w:r>
      <w:r>
        <w:rPr>
          <w:color w:val="0D0D0D"/>
          <w:spacing w:val="40"/>
        </w:rPr>
        <w:t> </w:t>
      </w:r>
      <w:r>
        <w:rPr>
          <w:color w:val="0D0D0D"/>
        </w:rPr>
        <w:t>планів</w:t>
      </w:r>
      <w:r>
        <w:rPr>
          <w:color w:val="0D0D0D"/>
          <w:spacing w:val="40"/>
        </w:rPr>
        <w:t> </w:t>
      </w:r>
      <w:r>
        <w:rPr>
          <w:color w:val="0D0D0D"/>
        </w:rPr>
        <w:t>та</w:t>
      </w:r>
      <w:r>
        <w:rPr>
          <w:color w:val="0D0D0D"/>
          <w:spacing w:val="40"/>
        </w:rPr>
        <w:t> </w:t>
      </w:r>
      <w:r>
        <w:rPr>
          <w:color w:val="0D0D0D"/>
        </w:rPr>
        <w:t>стратегій,</w:t>
      </w:r>
      <w:r>
        <w:rPr>
          <w:color w:val="0D0D0D"/>
          <w:spacing w:val="40"/>
        </w:rPr>
        <w:t> </w:t>
      </w:r>
      <w:r>
        <w:rPr>
          <w:color w:val="0D0D0D"/>
        </w:rPr>
        <w:t>можна</w:t>
      </w:r>
      <w:r>
        <w:rPr>
          <w:color w:val="0D0D0D"/>
          <w:spacing w:val="40"/>
        </w:rPr>
        <w:t> </w:t>
      </w:r>
      <w:r>
        <w:rPr>
          <w:color w:val="0D0D0D"/>
        </w:rPr>
        <w:t>розробити</w:t>
      </w:r>
      <w:r>
        <w:rPr>
          <w:color w:val="0D0D0D"/>
          <w:spacing w:val="40"/>
        </w:rPr>
        <w:t> </w:t>
      </w:r>
      <w:r>
        <w:rPr>
          <w:color w:val="0D0D0D"/>
        </w:rPr>
        <w:t>більш</w:t>
      </w:r>
      <w:r>
        <w:rPr>
          <w:color w:val="0D0D0D"/>
          <w:spacing w:val="40"/>
        </w:rPr>
        <w:t> </w:t>
      </w:r>
      <w:r>
        <w:rPr>
          <w:color w:val="0D0D0D"/>
        </w:rPr>
        <w:t>точні</w:t>
      </w:r>
      <w:r>
        <w:rPr>
          <w:color w:val="0D0D0D"/>
          <w:spacing w:val="40"/>
        </w:rPr>
        <w:t> </w:t>
      </w:r>
      <w:r>
        <w:rPr>
          <w:color w:val="0D0D0D"/>
        </w:rPr>
        <w:t>та </w:t>
      </w:r>
      <w:r>
        <w:rPr>
          <w:color w:val="0D0D0D"/>
          <w:spacing w:val="-2"/>
        </w:rPr>
        <w:t>реалістичні</w:t>
      </w:r>
      <w:r>
        <w:rPr>
          <w:color w:val="0D0D0D"/>
        </w:rPr>
        <w:tab/>
      </w:r>
      <w:r>
        <w:rPr>
          <w:color w:val="0D0D0D"/>
          <w:spacing w:val="-2"/>
        </w:rPr>
        <w:t>короткострокові</w:t>
      </w:r>
      <w:r>
        <w:rPr>
          <w:color w:val="0D0D0D"/>
        </w:rPr>
        <w:tab/>
      </w:r>
      <w:r>
        <w:rPr>
          <w:color w:val="0D0D0D"/>
          <w:spacing w:val="-2"/>
        </w:rPr>
        <w:t>плани.</w:t>
      </w:r>
      <w:r>
        <w:rPr>
          <w:color w:val="0D0D0D"/>
        </w:rPr>
        <w:tab/>
      </w:r>
      <w:r>
        <w:rPr>
          <w:color w:val="0D0D0D"/>
          <w:spacing w:val="-2"/>
        </w:rPr>
        <w:t>Розподілений</w:t>
      </w:r>
      <w:r>
        <w:rPr>
          <w:color w:val="0D0D0D"/>
        </w:rPr>
        <w:tab/>
      </w:r>
      <w:r>
        <w:rPr>
          <w:color w:val="0D0D0D"/>
          <w:spacing w:val="-2"/>
        </w:rPr>
        <w:t>контроль</w:t>
      </w:r>
      <w:r>
        <w:rPr>
          <w:color w:val="0D0D0D"/>
        </w:rPr>
        <w:tab/>
        <w:tab/>
      </w:r>
      <w:r>
        <w:rPr>
          <w:color w:val="0D0D0D"/>
          <w:spacing w:val="-10"/>
        </w:rPr>
        <w:t>і</w:t>
      </w:r>
      <w:r>
        <w:rPr>
          <w:color w:val="0D0D0D"/>
        </w:rPr>
        <w:tab/>
      </w:r>
      <w:r>
        <w:rPr>
          <w:color w:val="0D0D0D"/>
          <w:spacing w:val="-2"/>
        </w:rPr>
        <w:t>технічні </w:t>
      </w:r>
      <w:r>
        <w:rPr>
          <w:color w:val="0D0D0D"/>
        </w:rPr>
        <w:t>нововведення</w:t>
      </w:r>
      <w:r>
        <w:rPr>
          <w:color w:val="0D0D0D"/>
          <w:spacing w:val="40"/>
        </w:rPr>
        <w:t> </w:t>
      </w:r>
      <w:r>
        <w:rPr>
          <w:color w:val="0D0D0D"/>
        </w:rPr>
        <w:t>та</w:t>
      </w:r>
      <w:r>
        <w:rPr>
          <w:color w:val="0D0D0D"/>
          <w:spacing w:val="40"/>
        </w:rPr>
        <w:t> </w:t>
      </w:r>
      <w:r>
        <w:rPr>
          <w:color w:val="0D0D0D"/>
        </w:rPr>
        <w:t>інновації</w:t>
      </w:r>
      <w:r>
        <w:rPr>
          <w:color w:val="0D0D0D"/>
          <w:spacing w:val="40"/>
        </w:rPr>
        <w:t> </w:t>
      </w:r>
      <w:r>
        <w:rPr>
          <w:color w:val="0D0D0D"/>
        </w:rPr>
        <w:t>також</w:t>
      </w:r>
      <w:r>
        <w:rPr>
          <w:color w:val="0D0D0D"/>
          <w:spacing w:val="40"/>
        </w:rPr>
        <w:t> </w:t>
      </w:r>
      <w:r>
        <w:rPr>
          <w:color w:val="0D0D0D"/>
        </w:rPr>
        <w:t>потребують</w:t>
      </w:r>
      <w:r>
        <w:rPr>
          <w:color w:val="0D0D0D"/>
          <w:spacing w:val="40"/>
        </w:rPr>
        <w:t> </w:t>
      </w:r>
      <w:r>
        <w:rPr>
          <w:color w:val="0D0D0D"/>
        </w:rPr>
        <w:t>розуміння</w:t>
      </w:r>
      <w:r>
        <w:rPr>
          <w:color w:val="0D0D0D"/>
          <w:spacing w:val="40"/>
        </w:rPr>
        <w:t> </w:t>
      </w:r>
      <w:r>
        <w:rPr>
          <w:color w:val="0D0D0D"/>
        </w:rPr>
        <w:t>поточного</w:t>
      </w:r>
      <w:r>
        <w:rPr>
          <w:color w:val="0D0D0D"/>
          <w:spacing w:val="40"/>
        </w:rPr>
        <w:t> </w:t>
      </w:r>
      <w:r>
        <w:rPr>
          <w:color w:val="0D0D0D"/>
        </w:rPr>
        <w:t>стану підприємства</w:t>
      </w:r>
      <w:r>
        <w:rPr>
          <w:color w:val="0D0D0D"/>
          <w:spacing w:val="-3"/>
        </w:rPr>
        <w:t> </w:t>
      </w:r>
      <w:r>
        <w:rPr>
          <w:color w:val="0D0D0D"/>
        </w:rPr>
        <w:t>та</w:t>
      </w:r>
      <w:r>
        <w:rPr>
          <w:color w:val="0D0D0D"/>
          <w:spacing w:val="-3"/>
        </w:rPr>
        <w:t> </w:t>
      </w:r>
      <w:r>
        <w:rPr>
          <w:color w:val="0D0D0D"/>
        </w:rPr>
        <w:t>виявлення</w:t>
      </w:r>
      <w:r>
        <w:rPr>
          <w:color w:val="0D0D0D"/>
          <w:spacing w:val="-3"/>
        </w:rPr>
        <w:t> </w:t>
      </w:r>
      <w:r>
        <w:rPr>
          <w:color w:val="0D0D0D"/>
        </w:rPr>
        <w:t>найбільш</w:t>
      </w:r>
      <w:r>
        <w:rPr>
          <w:color w:val="0D0D0D"/>
          <w:spacing w:val="-2"/>
        </w:rPr>
        <w:t> </w:t>
      </w:r>
      <w:r>
        <w:rPr>
          <w:color w:val="0D0D0D"/>
        </w:rPr>
        <w:t>пріоритетних</w:t>
      </w:r>
      <w:r>
        <w:rPr>
          <w:color w:val="0D0D0D"/>
          <w:spacing w:val="-2"/>
        </w:rPr>
        <w:t> </w:t>
      </w:r>
      <w:r>
        <w:rPr>
          <w:color w:val="0D0D0D"/>
        </w:rPr>
        <w:t>напрямків</w:t>
      </w:r>
      <w:r>
        <w:rPr>
          <w:color w:val="0D0D0D"/>
          <w:spacing w:val="-3"/>
        </w:rPr>
        <w:t> </w:t>
      </w:r>
      <w:r>
        <w:rPr>
          <w:color w:val="0D0D0D"/>
        </w:rPr>
        <w:t>для</w:t>
      </w:r>
      <w:r>
        <w:rPr>
          <w:color w:val="0D0D0D"/>
          <w:spacing w:val="-3"/>
        </w:rPr>
        <w:t> </w:t>
      </w:r>
      <w:r>
        <w:rPr>
          <w:color w:val="0D0D0D"/>
        </w:rPr>
        <w:t>реалізації. Впровадження</w:t>
      </w:r>
      <w:r>
        <w:rPr>
          <w:color w:val="0D0D0D"/>
          <w:spacing w:val="40"/>
        </w:rPr>
        <w:t> </w:t>
      </w:r>
      <w:r>
        <w:rPr>
          <w:color w:val="0D0D0D"/>
        </w:rPr>
        <w:t>методу</w:t>
      </w:r>
      <w:r>
        <w:rPr>
          <w:color w:val="0D0D0D"/>
          <w:spacing w:val="40"/>
        </w:rPr>
        <w:t> </w:t>
      </w:r>
      <w:r>
        <w:rPr>
          <w:color w:val="0D0D0D"/>
        </w:rPr>
        <w:t>персоналізації</w:t>
      </w:r>
      <w:r>
        <w:rPr>
          <w:color w:val="0D0D0D"/>
          <w:spacing w:val="40"/>
        </w:rPr>
        <w:t> </w:t>
      </w:r>
      <w:r>
        <w:rPr>
          <w:color w:val="0D0D0D"/>
        </w:rPr>
        <w:t>після</w:t>
      </w:r>
      <w:r>
        <w:rPr>
          <w:color w:val="0D0D0D"/>
          <w:spacing w:val="40"/>
        </w:rPr>
        <w:t> </w:t>
      </w:r>
      <w:r>
        <w:rPr>
          <w:color w:val="0D0D0D"/>
        </w:rPr>
        <w:t>методу</w:t>
      </w:r>
      <w:r>
        <w:rPr>
          <w:color w:val="0D0D0D"/>
          <w:spacing w:val="40"/>
        </w:rPr>
        <w:t> </w:t>
      </w:r>
      <w:r>
        <w:rPr>
          <w:color w:val="0D0D0D"/>
        </w:rPr>
        <w:t>моніторингу</w:t>
      </w:r>
      <w:r>
        <w:rPr>
          <w:color w:val="0D0D0D"/>
          <w:spacing w:val="40"/>
        </w:rPr>
        <w:t> </w:t>
      </w:r>
      <w:r>
        <w:rPr>
          <w:color w:val="0D0D0D"/>
        </w:rPr>
        <w:t>та</w:t>
      </w:r>
      <w:r>
        <w:rPr>
          <w:color w:val="0D0D0D"/>
          <w:spacing w:val="80"/>
          <w:w w:val="150"/>
        </w:rPr>
        <w:t> </w:t>
      </w:r>
      <w:r>
        <w:rPr>
          <w:color w:val="0D0D0D"/>
        </w:rPr>
        <w:t>аналізу є критично важливим для ефективного управління підприємством, бо проведення емпіричного циклу забезпечує керівництво точними даними про поточний стан підприємства, включаючи його сильні та слабкі сторони, що</w:t>
      </w:r>
      <w:r>
        <w:rPr>
          <w:color w:val="0D0D0D"/>
          <w:spacing w:val="40"/>
        </w:rPr>
        <w:t> </w:t>
      </w:r>
      <w:r>
        <w:rPr>
          <w:color w:val="0D0D0D"/>
        </w:rPr>
        <w:t>створює</w:t>
      </w:r>
      <w:r>
        <w:rPr>
          <w:color w:val="0D0D0D"/>
          <w:spacing w:val="40"/>
        </w:rPr>
        <w:t> </w:t>
      </w:r>
      <w:r>
        <w:rPr>
          <w:color w:val="0D0D0D"/>
        </w:rPr>
        <w:t>основу</w:t>
      </w:r>
      <w:r>
        <w:rPr>
          <w:color w:val="0D0D0D"/>
          <w:spacing w:val="40"/>
        </w:rPr>
        <w:t> </w:t>
      </w:r>
      <w:r>
        <w:rPr>
          <w:color w:val="0D0D0D"/>
        </w:rPr>
        <w:t>для</w:t>
      </w:r>
      <w:r>
        <w:rPr>
          <w:color w:val="0D0D0D"/>
          <w:spacing w:val="40"/>
        </w:rPr>
        <w:t> </w:t>
      </w:r>
      <w:r>
        <w:rPr>
          <w:color w:val="0D0D0D"/>
        </w:rPr>
        <w:t>подальших</w:t>
      </w:r>
      <w:r>
        <w:rPr>
          <w:color w:val="0D0D0D"/>
          <w:spacing w:val="40"/>
        </w:rPr>
        <w:t> </w:t>
      </w:r>
      <w:r>
        <w:rPr>
          <w:color w:val="0D0D0D"/>
        </w:rPr>
        <w:t>управлінських</w:t>
      </w:r>
      <w:r>
        <w:rPr>
          <w:color w:val="0D0D0D"/>
          <w:spacing w:val="40"/>
        </w:rPr>
        <w:t> </w:t>
      </w:r>
      <w:r>
        <w:rPr>
          <w:color w:val="0D0D0D"/>
        </w:rPr>
        <w:t>рішень.</w:t>
      </w:r>
      <w:r>
        <w:rPr>
          <w:color w:val="0D0D0D"/>
          <w:spacing w:val="40"/>
        </w:rPr>
        <w:t> </w:t>
      </w:r>
      <w:r>
        <w:rPr>
          <w:color w:val="0D0D0D"/>
        </w:rPr>
        <w:t>Однак,</w:t>
      </w:r>
      <w:r>
        <w:rPr>
          <w:color w:val="0D0D0D"/>
          <w:spacing w:val="40"/>
        </w:rPr>
        <w:t> </w:t>
      </w:r>
      <w:r>
        <w:rPr>
          <w:color w:val="0D0D0D"/>
        </w:rPr>
        <w:t>щоб</w:t>
      </w:r>
      <w:r>
        <w:rPr>
          <w:color w:val="0D0D0D"/>
          <w:spacing w:val="40"/>
        </w:rPr>
        <w:t> </w:t>
      </w:r>
      <w:r>
        <w:rPr>
          <w:color w:val="0D0D0D"/>
        </w:rPr>
        <w:t>ці </w:t>
      </w:r>
      <w:r>
        <w:rPr>
          <w:color w:val="0D0D0D"/>
          <w:spacing w:val="-2"/>
        </w:rPr>
        <w:t>рішення</w:t>
      </w:r>
      <w:r>
        <w:rPr>
          <w:color w:val="0D0D0D"/>
        </w:rPr>
        <w:tab/>
        <w:tab/>
      </w:r>
      <w:r>
        <w:rPr>
          <w:color w:val="0D0D0D"/>
          <w:spacing w:val="-4"/>
        </w:rPr>
        <w:t>були</w:t>
      </w:r>
      <w:r>
        <w:rPr>
          <w:color w:val="0D0D0D"/>
        </w:rPr>
        <w:tab/>
        <w:tab/>
        <w:tab/>
      </w:r>
      <w:r>
        <w:rPr>
          <w:color w:val="0D0D0D"/>
          <w:spacing w:val="-2"/>
        </w:rPr>
        <w:t>максимально</w:t>
      </w:r>
      <w:r>
        <w:rPr>
          <w:color w:val="0D0D0D"/>
        </w:rPr>
        <w:tab/>
      </w:r>
      <w:r>
        <w:rPr>
          <w:color w:val="0D0D0D"/>
          <w:spacing w:val="-2"/>
        </w:rPr>
        <w:t>ефективними,</w:t>
      </w:r>
      <w:r>
        <w:rPr>
          <w:color w:val="0D0D0D"/>
        </w:rPr>
        <w:tab/>
      </w:r>
      <w:r>
        <w:rPr>
          <w:color w:val="0D0D0D"/>
          <w:spacing w:val="-2"/>
        </w:rPr>
        <w:t>необхідно</w:t>
      </w:r>
      <w:r>
        <w:rPr>
          <w:color w:val="0D0D0D"/>
        </w:rPr>
        <w:tab/>
        <w:tab/>
        <w:tab/>
      </w:r>
      <w:r>
        <w:rPr>
          <w:color w:val="0D0D0D"/>
          <w:spacing w:val="-2"/>
        </w:rPr>
        <w:t>враховувати </w:t>
      </w:r>
      <w:r>
        <w:rPr>
          <w:color w:val="0D0D0D"/>
        </w:rPr>
        <w:t>індивідуальні</w:t>
      </w:r>
      <w:r>
        <w:rPr>
          <w:color w:val="0D0D0D"/>
          <w:spacing w:val="59"/>
        </w:rPr>
        <w:t> </w:t>
      </w:r>
      <w:r>
        <w:rPr>
          <w:color w:val="0D0D0D"/>
        </w:rPr>
        <w:t>особливості</w:t>
      </w:r>
      <w:r>
        <w:rPr>
          <w:color w:val="0D0D0D"/>
          <w:spacing w:val="59"/>
        </w:rPr>
        <w:t> </w:t>
      </w:r>
      <w:r>
        <w:rPr>
          <w:color w:val="0D0D0D"/>
        </w:rPr>
        <w:t>та</w:t>
      </w:r>
      <w:r>
        <w:rPr>
          <w:color w:val="0D0D0D"/>
          <w:spacing w:val="59"/>
        </w:rPr>
        <w:t> </w:t>
      </w:r>
      <w:r>
        <w:rPr>
          <w:color w:val="0D0D0D"/>
        </w:rPr>
        <w:t>потреби</w:t>
      </w:r>
      <w:r>
        <w:rPr>
          <w:color w:val="0D0D0D"/>
          <w:spacing w:val="59"/>
        </w:rPr>
        <w:t> </w:t>
      </w:r>
      <w:r>
        <w:rPr>
          <w:color w:val="0D0D0D"/>
        </w:rPr>
        <w:t>працівників,</w:t>
      </w:r>
      <w:r>
        <w:rPr>
          <w:color w:val="0D0D0D"/>
          <w:spacing w:val="59"/>
        </w:rPr>
        <w:t> </w:t>
      </w:r>
      <w:r>
        <w:rPr>
          <w:color w:val="0D0D0D"/>
        </w:rPr>
        <w:t>що</w:t>
      </w:r>
      <w:r>
        <w:rPr>
          <w:color w:val="0D0D0D"/>
          <w:spacing w:val="59"/>
        </w:rPr>
        <w:t> </w:t>
      </w:r>
      <w:r>
        <w:rPr>
          <w:color w:val="0D0D0D"/>
        </w:rPr>
        <w:t>саме</w:t>
      </w:r>
      <w:r>
        <w:rPr>
          <w:color w:val="0D0D0D"/>
          <w:spacing w:val="59"/>
        </w:rPr>
        <w:t> </w:t>
      </w:r>
      <w:r>
        <w:rPr>
          <w:color w:val="0D0D0D"/>
        </w:rPr>
        <w:t>й</w:t>
      </w:r>
      <w:r>
        <w:rPr>
          <w:color w:val="0D0D0D"/>
          <w:spacing w:val="59"/>
        </w:rPr>
        <w:t> </w:t>
      </w:r>
      <w:r>
        <w:rPr>
          <w:color w:val="0D0D0D"/>
          <w:spacing w:val="-2"/>
        </w:rPr>
        <w:t>забезпечує</w:t>
      </w:r>
    </w:p>
    <w:p>
      <w:pPr>
        <w:pStyle w:val="BodyText"/>
        <w:ind w:firstLine="0"/>
        <w:jc w:val="left"/>
      </w:pPr>
      <w:r>
        <w:rPr>
          <w:color w:val="0D0D0D"/>
        </w:rPr>
        <w:t>метод</w:t>
      </w:r>
      <w:r>
        <w:rPr>
          <w:color w:val="0D0D0D"/>
          <w:spacing w:val="-7"/>
        </w:rPr>
        <w:t> </w:t>
      </w:r>
      <w:r>
        <w:rPr>
          <w:color w:val="0D0D0D"/>
        </w:rPr>
        <w:t>персоналізації.</w:t>
      </w:r>
      <w:r>
        <w:rPr>
          <w:color w:val="0D0D0D"/>
          <w:spacing w:val="-4"/>
        </w:rPr>
        <w:t> </w:t>
      </w:r>
      <w:r>
        <w:rPr>
          <w:color w:val="0D0D0D"/>
        </w:rPr>
        <w:t>Етапи</w:t>
      </w:r>
      <w:r>
        <w:rPr>
          <w:color w:val="0D0D0D"/>
          <w:spacing w:val="-5"/>
        </w:rPr>
        <w:t> </w:t>
      </w:r>
      <w:r>
        <w:rPr>
          <w:color w:val="0D0D0D"/>
        </w:rPr>
        <w:t>його</w:t>
      </w:r>
      <w:r>
        <w:rPr>
          <w:color w:val="0D0D0D"/>
          <w:spacing w:val="-4"/>
        </w:rPr>
        <w:t> </w:t>
      </w:r>
      <w:r>
        <w:rPr>
          <w:color w:val="0D0D0D"/>
        </w:rPr>
        <w:t>впровадження</w:t>
      </w:r>
      <w:r>
        <w:rPr>
          <w:color w:val="0D0D0D"/>
          <w:spacing w:val="-4"/>
        </w:rPr>
        <w:t> </w:t>
      </w:r>
      <w:r>
        <w:rPr>
          <w:color w:val="0D0D0D"/>
        </w:rPr>
        <w:t>відображені</w:t>
      </w:r>
      <w:r>
        <w:rPr>
          <w:color w:val="0D0D0D"/>
          <w:spacing w:val="-5"/>
        </w:rPr>
        <w:t> </w:t>
      </w:r>
      <w:r>
        <w:rPr>
          <w:color w:val="0D0D0D"/>
        </w:rPr>
        <w:t>на</w:t>
      </w:r>
      <w:r>
        <w:rPr>
          <w:color w:val="0D0D0D"/>
          <w:spacing w:val="-5"/>
        </w:rPr>
        <w:t> </w:t>
      </w:r>
      <w:r>
        <w:rPr>
          <w:color w:val="0D0D0D"/>
        </w:rPr>
        <w:t>рис.</w:t>
      </w:r>
      <w:r>
        <w:rPr>
          <w:color w:val="0D0D0D"/>
          <w:spacing w:val="-3"/>
        </w:rPr>
        <w:t> </w:t>
      </w:r>
      <w:r>
        <w:rPr>
          <w:color w:val="0D0D0D"/>
          <w:spacing w:val="-4"/>
        </w:rPr>
        <w:t>3.3.</w:t>
      </w:r>
    </w:p>
    <w:p>
      <w:pPr>
        <w:pStyle w:val="BodyText"/>
        <w:spacing w:before="19"/>
        <w:ind w:left="0" w:firstLine="0"/>
        <w:jc w:val="left"/>
        <w:rPr>
          <w:sz w:val="20"/>
        </w:rPr>
      </w:pPr>
      <w:r>
        <w:rPr/>
        <w:drawing>
          <wp:anchor distT="0" distB="0" distL="0" distR="0" allowOverlap="1" layoutInCell="1" locked="0" behindDoc="1" simplePos="0" relativeHeight="487592448">
            <wp:simplePos x="0" y="0"/>
            <wp:positionH relativeFrom="page">
              <wp:posOffset>2759933</wp:posOffset>
            </wp:positionH>
            <wp:positionV relativeFrom="paragraph">
              <wp:posOffset>173424</wp:posOffset>
            </wp:positionV>
            <wp:extent cx="2820758" cy="2399538"/>
            <wp:effectExtent l="0" t="0" r="0" b="0"/>
            <wp:wrapTopAndBottom/>
            <wp:docPr id="24" name="Image 24"/>
            <wp:cNvGraphicFramePr>
              <a:graphicFrameLocks/>
            </wp:cNvGraphicFramePr>
            <a:graphic>
              <a:graphicData uri="http://schemas.openxmlformats.org/drawingml/2006/picture">
                <pic:pic>
                  <pic:nvPicPr>
                    <pic:cNvPr id="24" name="Image 24"/>
                    <pic:cNvPicPr/>
                  </pic:nvPicPr>
                  <pic:blipFill>
                    <a:blip r:embed="rId15" cstate="print"/>
                    <a:stretch>
                      <a:fillRect/>
                    </a:stretch>
                  </pic:blipFill>
                  <pic:spPr>
                    <a:xfrm>
                      <a:off x="0" y="0"/>
                      <a:ext cx="2820758" cy="2399538"/>
                    </a:xfrm>
                    <a:prstGeom prst="rect">
                      <a:avLst/>
                    </a:prstGeom>
                  </pic:spPr>
                </pic:pic>
              </a:graphicData>
            </a:graphic>
          </wp:anchor>
        </w:drawing>
      </w:r>
    </w:p>
    <w:p>
      <w:pPr>
        <w:pStyle w:val="Heading2"/>
        <w:spacing w:before="221"/>
      </w:pPr>
      <w:r>
        <w:rPr/>
        <w:t>Рис.</w:t>
      </w:r>
      <w:r>
        <w:rPr>
          <w:spacing w:val="57"/>
          <w:w w:val="150"/>
        </w:rPr>
        <w:t> </w:t>
      </w:r>
      <w:r>
        <w:rPr/>
        <w:t>3.3.</w:t>
      </w:r>
      <w:r>
        <w:rPr>
          <w:spacing w:val="57"/>
          <w:w w:val="150"/>
        </w:rPr>
        <w:t> </w:t>
      </w:r>
      <w:r>
        <w:rPr/>
        <w:t>Послідовність</w:t>
      </w:r>
      <w:r>
        <w:rPr>
          <w:spacing w:val="58"/>
          <w:w w:val="150"/>
        </w:rPr>
        <w:t> </w:t>
      </w:r>
      <w:r>
        <w:rPr/>
        <w:t>впровадження</w:t>
      </w:r>
      <w:r>
        <w:rPr>
          <w:spacing w:val="57"/>
          <w:w w:val="150"/>
        </w:rPr>
        <w:t> </w:t>
      </w:r>
      <w:r>
        <w:rPr/>
        <w:t>методу</w:t>
      </w:r>
      <w:r>
        <w:rPr>
          <w:spacing w:val="58"/>
          <w:w w:val="150"/>
        </w:rPr>
        <w:t> </w:t>
      </w:r>
      <w:r>
        <w:rPr/>
        <w:t>персоналізації</w:t>
      </w:r>
      <w:r>
        <w:rPr>
          <w:spacing w:val="57"/>
          <w:w w:val="150"/>
        </w:rPr>
        <w:t> </w:t>
      </w:r>
      <w:r>
        <w:rPr/>
        <w:t>на</w:t>
      </w:r>
      <w:r>
        <w:rPr>
          <w:spacing w:val="73"/>
          <w:w w:val="150"/>
        </w:rPr>
        <w:t> </w:t>
      </w:r>
      <w:r>
        <w:rPr>
          <w:spacing w:val="-5"/>
        </w:rPr>
        <w:t>ПП</w:t>
      </w:r>
    </w:p>
    <w:p>
      <w:pPr>
        <w:spacing w:before="161"/>
        <w:ind w:left="663" w:right="0" w:firstLine="0"/>
        <w:jc w:val="left"/>
        <w:rPr>
          <w:b/>
          <w:sz w:val="28"/>
        </w:rPr>
      </w:pPr>
      <w:r>
        <w:rPr>
          <w:b/>
          <w:spacing w:val="-2"/>
          <w:sz w:val="28"/>
        </w:rPr>
        <w:t>«Маріско»</w:t>
      </w:r>
    </w:p>
    <w:p>
      <w:pPr>
        <w:spacing w:before="161"/>
        <w:ind w:left="1371" w:right="0" w:firstLine="0"/>
        <w:jc w:val="left"/>
        <w:rPr>
          <w:i/>
          <w:sz w:val="28"/>
        </w:rPr>
      </w:pPr>
      <w:r>
        <w:rPr>
          <w:i/>
          <w:sz w:val="28"/>
        </w:rPr>
        <w:t>Джерело: складено </w:t>
      </w:r>
      <w:r>
        <w:rPr>
          <w:i/>
          <w:spacing w:val="-2"/>
          <w:sz w:val="28"/>
        </w:rPr>
        <w:t>автором</w:t>
      </w:r>
    </w:p>
    <w:p>
      <w:pPr>
        <w:pStyle w:val="BodyText"/>
        <w:spacing w:line="360" w:lineRule="auto" w:before="161"/>
        <w:jc w:val="left"/>
      </w:pPr>
      <w:r>
        <w:rPr>
          <w:color w:val="0D0D0D"/>
        </w:rPr>
        <w:t>Після</w:t>
      </w:r>
      <w:r>
        <w:rPr>
          <w:color w:val="0D0D0D"/>
          <w:spacing w:val="40"/>
        </w:rPr>
        <w:t> </w:t>
      </w:r>
      <w:r>
        <w:rPr>
          <w:color w:val="0D0D0D"/>
        </w:rPr>
        <w:t>аналізу</w:t>
      </w:r>
      <w:r>
        <w:rPr>
          <w:color w:val="0D0D0D"/>
          <w:spacing w:val="40"/>
        </w:rPr>
        <w:t> </w:t>
      </w:r>
      <w:r>
        <w:rPr>
          <w:color w:val="0D0D0D"/>
        </w:rPr>
        <w:t>зібраних</w:t>
      </w:r>
      <w:r>
        <w:rPr>
          <w:color w:val="0D0D0D"/>
          <w:spacing w:val="40"/>
        </w:rPr>
        <w:t> </w:t>
      </w:r>
      <w:r>
        <w:rPr>
          <w:color w:val="0D0D0D"/>
        </w:rPr>
        <w:t>даних</w:t>
      </w:r>
      <w:r>
        <w:rPr>
          <w:color w:val="0D0D0D"/>
          <w:spacing w:val="40"/>
        </w:rPr>
        <w:t> </w:t>
      </w:r>
      <w:r>
        <w:rPr>
          <w:color w:val="0D0D0D"/>
        </w:rPr>
        <w:t>керівництво</w:t>
      </w:r>
      <w:r>
        <w:rPr>
          <w:color w:val="0D0D0D"/>
          <w:spacing w:val="40"/>
        </w:rPr>
        <w:t> </w:t>
      </w:r>
      <w:r>
        <w:rPr>
          <w:color w:val="0D0D0D"/>
        </w:rPr>
        <w:t>отримує</w:t>
      </w:r>
      <w:r>
        <w:rPr>
          <w:color w:val="0D0D0D"/>
          <w:spacing w:val="40"/>
        </w:rPr>
        <w:t> </w:t>
      </w:r>
      <w:r>
        <w:rPr>
          <w:color w:val="0D0D0D"/>
        </w:rPr>
        <w:t>чітке</w:t>
      </w:r>
      <w:r>
        <w:rPr>
          <w:color w:val="0D0D0D"/>
          <w:spacing w:val="40"/>
        </w:rPr>
        <w:t> </w:t>
      </w:r>
      <w:r>
        <w:rPr>
          <w:color w:val="0D0D0D"/>
        </w:rPr>
        <w:t>розуміння загального</w:t>
      </w:r>
      <w:r>
        <w:rPr>
          <w:color w:val="0D0D0D"/>
          <w:spacing w:val="64"/>
          <w:w w:val="150"/>
        </w:rPr>
        <w:t> </w:t>
      </w:r>
      <w:r>
        <w:rPr>
          <w:color w:val="0D0D0D"/>
        </w:rPr>
        <w:t>стану</w:t>
      </w:r>
      <w:r>
        <w:rPr>
          <w:color w:val="0D0D0D"/>
          <w:spacing w:val="66"/>
          <w:w w:val="150"/>
        </w:rPr>
        <w:t> </w:t>
      </w:r>
      <w:r>
        <w:rPr>
          <w:color w:val="0D0D0D"/>
        </w:rPr>
        <w:t>підприємства</w:t>
      </w:r>
      <w:r>
        <w:rPr>
          <w:color w:val="0D0D0D"/>
          <w:spacing w:val="67"/>
          <w:w w:val="150"/>
        </w:rPr>
        <w:t> </w:t>
      </w:r>
      <w:r>
        <w:rPr>
          <w:color w:val="0D0D0D"/>
        </w:rPr>
        <w:t>та</w:t>
      </w:r>
      <w:r>
        <w:rPr>
          <w:color w:val="0D0D0D"/>
          <w:spacing w:val="66"/>
          <w:w w:val="150"/>
        </w:rPr>
        <w:t> </w:t>
      </w:r>
      <w:r>
        <w:rPr>
          <w:color w:val="0D0D0D"/>
        </w:rPr>
        <w:t>виявлених</w:t>
      </w:r>
      <w:r>
        <w:rPr>
          <w:color w:val="0D0D0D"/>
          <w:spacing w:val="66"/>
          <w:w w:val="150"/>
        </w:rPr>
        <w:t> </w:t>
      </w:r>
      <w:r>
        <w:rPr>
          <w:color w:val="0D0D0D"/>
        </w:rPr>
        <w:t>проблем.</w:t>
      </w:r>
      <w:r>
        <w:rPr>
          <w:color w:val="0D0D0D"/>
          <w:spacing w:val="67"/>
          <w:w w:val="150"/>
        </w:rPr>
        <w:t> </w:t>
      </w:r>
      <w:r>
        <w:rPr>
          <w:color w:val="0D0D0D"/>
        </w:rPr>
        <w:t>На</w:t>
      </w:r>
      <w:r>
        <w:rPr>
          <w:color w:val="0D0D0D"/>
          <w:spacing w:val="66"/>
          <w:w w:val="150"/>
        </w:rPr>
        <w:t> </w:t>
      </w:r>
      <w:r>
        <w:rPr>
          <w:color w:val="0D0D0D"/>
        </w:rPr>
        <w:t>цьому</w:t>
      </w:r>
      <w:r>
        <w:rPr>
          <w:color w:val="0D0D0D"/>
          <w:spacing w:val="67"/>
          <w:w w:val="150"/>
        </w:rPr>
        <w:t> </w:t>
      </w:r>
      <w:r>
        <w:rPr>
          <w:color w:val="0D0D0D"/>
          <w:spacing w:val="-2"/>
        </w:rPr>
        <w:t>етапі</w:t>
      </w:r>
    </w:p>
    <w:p>
      <w:pPr>
        <w:spacing w:after="0" w:line="360" w:lineRule="auto"/>
        <w:jc w:val="left"/>
        <w:sectPr>
          <w:pgSz w:w="11910" w:h="16840"/>
          <w:pgMar w:header="0" w:footer="1154" w:top="1040" w:bottom="1340" w:left="1040" w:right="300"/>
        </w:sectPr>
      </w:pPr>
    </w:p>
    <w:p>
      <w:pPr>
        <w:pStyle w:val="BodyText"/>
        <w:spacing w:line="360" w:lineRule="auto" w:before="77"/>
        <w:ind w:right="723" w:firstLine="0"/>
      </w:pPr>
      <w:r>
        <w:rPr>
          <w:color w:val="0D0D0D"/>
        </w:rPr>
        <w:t>важливо адаптувати підходи до управління з урахуванням індивідуальних потреб і особливостей працівників. Як нам відомо з аналізів підприємства, однією з проблем </w:t>
      </w:r>
      <w:r>
        <w:rPr/>
        <w:t>ПП «Маріско» </w:t>
      </w:r>
      <w:r>
        <w:rPr>
          <w:color w:val="0D0D0D"/>
        </w:rPr>
        <w:t>є плинність кадрів. В цьому випадку впровадження методу персоналізації дозволить враховувати потреби та очікування працівників, що допоможе в подальшому утримувати таланти, бо</w:t>
      </w:r>
      <w:r>
        <w:rPr>
          <w:color w:val="0D0D0D"/>
          <w:spacing w:val="-3"/>
        </w:rPr>
        <w:t> </w:t>
      </w:r>
      <w:r>
        <w:rPr>
          <w:color w:val="0D0D0D"/>
        </w:rPr>
        <w:t>задоволені</w:t>
      </w:r>
      <w:r>
        <w:rPr>
          <w:color w:val="0D0D0D"/>
          <w:spacing w:val="-3"/>
        </w:rPr>
        <w:t> </w:t>
      </w:r>
      <w:r>
        <w:rPr>
          <w:color w:val="0D0D0D"/>
        </w:rPr>
        <w:t>працівники</w:t>
      </w:r>
      <w:r>
        <w:rPr>
          <w:color w:val="0D0D0D"/>
          <w:spacing w:val="-3"/>
        </w:rPr>
        <w:t> </w:t>
      </w:r>
      <w:r>
        <w:rPr>
          <w:color w:val="0D0D0D"/>
        </w:rPr>
        <w:t>менш</w:t>
      </w:r>
      <w:r>
        <w:rPr>
          <w:color w:val="0D0D0D"/>
          <w:spacing w:val="-3"/>
        </w:rPr>
        <w:t> </w:t>
      </w:r>
      <w:r>
        <w:rPr>
          <w:color w:val="0D0D0D"/>
        </w:rPr>
        <w:t>схильні</w:t>
      </w:r>
      <w:r>
        <w:rPr>
          <w:color w:val="0D0D0D"/>
          <w:spacing w:val="-3"/>
        </w:rPr>
        <w:t> </w:t>
      </w:r>
      <w:r>
        <w:rPr>
          <w:color w:val="0D0D0D"/>
        </w:rPr>
        <w:t>до</w:t>
      </w:r>
      <w:r>
        <w:rPr>
          <w:color w:val="0D0D0D"/>
          <w:spacing w:val="-3"/>
        </w:rPr>
        <w:t> </w:t>
      </w:r>
      <w:r>
        <w:rPr>
          <w:color w:val="0D0D0D"/>
        </w:rPr>
        <w:t>пошуку</w:t>
      </w:r>
      <w:r>
        <w:rPr>
          <w:color w:val="0D0D0D"/>
          <w:spacing w:val="-3"/>
        </w:rPr>
        <w:t> </w:t>
      </w:r>
      <w:r>
        <w:rPr>
          <w:color w:val="0D0D0D"/>
        </w:rPr>
        <w:t>нових</w:t>
      </w:r>
      <w:r>
        <w:rPr>
          <w:color w:val="0D0D0D"/>
          <w:spacing w:val="-3"/>
        </w:rPr>
        <w:t> </w:t>
      </w:r>
      <w:r>
        <w:rPr>
          <w:color w:val="0D0D0D"/>
        </w:rPr>
        <w:t>можливостей</w:t>
      </w:r>
      <w:r>
        <w:rPr>
          <w:color w:val="0D0D0D"/>
          <w:spacing w:val="-3"/>
        </w:rPr>
        <w:t> </w:t>
      </w:r>
      <w:r>
        <w:rPr>
          <w:color w:val="0D0D0D"/>
        </w:rPr>
        <w:t>поза межами компанії, що в свою чергу знижує витрати на найм та навчання нових співробітників.</w:t>
      </w:r>
    </w:p>
    <w:p>
      <w:pPr>
        <w:pStyle w:val="BodyText"/>
        <w:spacing w:line="360" w:lineRule="auto"/>
        <w:ind w:right="723"/>
      </w:pPr>
      <w:r>
        <w:rPr>
          <w:color w:val="0D0D0D"/>
        </w:rPr>
        <w:t>Таким чином, метод персоналізації, впроваджений після проведення моніторингу та аналізу, дозволяє підприємству використовувати отримані дані для створення ефективного та гнучкого управління, яке враховує індивідуальні потреби працівників і допомагає реалізувати нові стратегії з урахуванням їхніх інтересів та здібностей.</w:t>
      </w:r>
    </w:p>
    <w:p>
      <w:pPr>
        <w:pStyle w:val="BodyText"/>
        <w:spacing w:line="360" w:lineRule="auto"/>
        <w:ind w:right="722"/>
      </w:pPr>
      <w:r>
        <w:rPr>
          <w:color w:val="0D0D0D"/>
        </w:rPr>
        <w:t>Черга впровадження методу короткострокових планів натомість пояснюється тим, що керівництво вже має не тільки чітке уявлення про поточний стан підприємства і виявлені проблеми, а також має розуміння як адаптувати управлінські рішення до індивідуальних потреб працівників. Послідовність дій реалізації цього методу розглянута на рис. 3.4.</w:t>
      </w:r>
    </w:p>
    <w:p>
      <w:pPr>
        <w:pStyle w:val="BodyText"/>
        <w:spacing w:before="28"/>
        <w:ind w:left="0" w:firstLine="0"/>
        <w:jc w:val="left"/>
        <w:rPr>
          <w:sz w:val="20"/>
        </w:rPr>
      </w:pPr>
      <w:r>
        <w:rPr/>
        <w:drawing>
          <wp:anchor distT="0" distB="0" distL="0" distR="0" allowOverlap="1" layoutInCell="1" locked="0" behindDoc="1" simplePos="0" relativeHeight="487592960">
            <wp:simplePos x="0" y="0"/>
            <wp:positionH relativeFrom="page">
              <wp:posOffset>2557751</wp:posOffset>
            </wp:positionH>
            <wp:positionV relativeFrom="paragraph">
              <wp:posOffset>179247</wp:posOffset>
            </wp:positionV>
            <wp:extent cx="2824914" cy="3031331"/>
            <wp:effectExtent l="0" t="0" r="0" b="0"/>
            <wp:wrapTopAndBottom/>
            <wp:docPr id="25" name="Image 25"/>
            <wp:cNvGraphicFramePr>
              <a:graphicFrameLocks/>
            </wp:cNvGraphicFramePr>
            <a:graphic>
              <a:graphicData uri="http://schemas.openxmlformats.org/drawingml/2006/picture">
                <pic:pic>
                  <pic:nvPicPr>
                    <pic:cNvPr id="25" name="Image 25"/>
                    <pic:cNvPicPr/>
                  </pic:nvPicPr>
                  <pic:blipFill>
                    <a:blip r:embed="rId16" cstate="print"/>
                    <a:stretch>
                      <a:fillRect/>
                    </a:stretch>
                  </pic:blipFill>
                  <pic:spPr>
                    <a:xfrm>
                      <a:off x="0" y="0"/>
                      <a:ext cx="2824914" cy="3031331"/>
                    </a:xfrm>
                    <a:prstGeom prst="rect">
                      <a:avLst/>
                    </a:prstGeom>
                  </pic:spPr>
                </pic:pic>
              </a:graphicData>
            </a:graphic>
          </wp:anchor>
        </w:drawing>
      </w:r>
    </w:p>
    <w:p>
      <w:pPr>
        <w:spacing w:after="0"/>
        <w:jc w:val="left"/>
        <w:rPr>
          <w:sz w:val="20"/>
        </w:rPr>
        <w:sectPr>
          <w:pgSz w:w="11910" w:h="16840"/>
          <w:pgMar w:header="0" w:footer="1154" w:top="1040" w:bottom="1340" w:left="1040" w:right="300"/>
        </w:sectPr>
      </w:pPr>
    </w:p>
    <w:p>
      <w:pPr>
        <w:pStyle w:val="Heading2"/>
        <w:spacing w:line="360" w:lineRule="auto" w:before="77"/>
        <w:ind w:right="721"/>
        <w:jc w:val="both"/>
      </w:pPr>
      <w:r>
        <w:rPr/>
        <w:t>Рис. 3.4. Послідовність впровадження методу короткострокових планів на ПП «Маріско»</w:t>
      </w:r>
    </w:p>
    <w:p>
      <w:pPr>
        <w:spacing w:before="0"/>
        <w:ind w:left="1371" w:right="0" w:firstLine="0"/>
        <w:jc w:val="both"/>
        <w:rPr>
          <w:i/>
          <w:sz w:val="28"/>
        </w:rPr>
      </w:pPr>
      <w:r>
        <w:rPr>
          <w:i/>
          <w:sz w:val="28"/>
        </w:rPr>
        <w:t>Джерело: складено </w:t>
      </w:r>
      <w:r>
        <w:rPr>
          <w:i/>
          <w:spacing w:val="-2"/>
          <w:sz w:val="28"/>
        </w:rPr>
        <w:t>автором</w:t>
      </w:r>
    </w:p>
    <w:p>
      <w:pPr>
        <w:pStyle w:val="BodyText"/>
        <w:spacing w:line="360" w:lineRule="auto" w:before="161"/>
        <w:ind w:right="724"/>
      </w:pPr>
      <w:r>
        <w:rPr>
          <w:color w:val="0D0D0D"/>
        </w:rPr>
        <w:t>Короткострокові плани вступають надалі для допомоги оперативно реалізовувати ці рішення, забезпечуючи швидку реакцію на зміни в зовнішньому та внутрішньому середовищі. В поєднанні з методом персоналізації, короткострокові плани дозволяють залучати працівників до процесу планування та управління. За їх допомогою співробітники бачать результати своєї роботи швидше, що підвищує їх мотивацію та залученість. Крім того, участь у короткостроковому плануванні дозволяє працівникам відчувати себе частиною команди і розуміти важливість своєї ролі у досягненні загальних цілей підприємства, що є важливим підкріпленням</w:t>
      </w:r>
      <w:r>
        <w:rPr>
          <w:color w:val="0D0D0D"/>
          <w:spacing w:val="40"/>
        </w:rPr>
        <w:t> </w:t>
      </w:r>
      <w:r>
        <w:rPr>
          <w:color w:val="0D0D0D"/>
        </w:rPr>
        <w:t>для стимуляції мотивації серед персоналу.</w:t>
      </w:r>
    </w:p>
    <w:p>
      <w:pPr>
        <w:pStyle w:val="BodyText"/>
        <w:ind w:left="1371" w:firstLine="0"/>
      </w:pPr>
      <w:r>
        <w:rPr>
          <w:color w:val="0D0D0D"/>
        </w:rPr>
        <w:t>Реалізація</w:t>
      </w:r>
      <w:r>
        <w:rPr>
          <w:color w:val="0D0D0D"/>
          <w:spacing w:val="57"/>
        </w:rPr>
        <w:t>  </w:t>
      </w:r>
      <w:r>
        <w:rPr>
          <w:color w:val="0D0D0D"/>
        </w:rPr>
        <w:t>наступним</w:t>
      </w:r>
      <w:r>
        <w:rPr>
          <w:color w:val="0D0D0D"/>
          <w:spacing w:val="58"/>
        </w:rPr>
        <w:t>  </w:t>
      </w:r>
      <w:r>
        <w:rPr>
          <w:color w:val="0D0D0D"/>
        </w:rPr>
        <w:t>методу</w:t>
      </w:r>
      <w:r>
        <w:rPr>
          <w:color w:val="0D0D0D"/>
          <w:spacing w:val="58"/>
        </w:rPr>
        <w:t>  </w:t>
      </w:r>
      <w:r>
        <w:rPr>
          <w:color w:val="0D0D0D"/>
        </w:rPr>
        <w:t>розподіленого</w:t>
      </w:r>
      <w:r>
        <w:rPr>
          <w:color w:val="0D0D0D"/>
          <w:spacing w:val="58"/>
        </w:rPr>
        <w:t>  </w:t>
      </w:r>
      <w:r>
        <w:rPr>
          <w:color w:val="0D0D0D"/>
        </w:rPr>
        <w:t>контролю</w:t>
      </w:r>
      <w:r>
        <w:rPr>
          <w:color w:val="0D0D0D"/>
          <w:spacing w:val="58"/>
        </w:rPr>
        <w:t>  </w:t>
      </w:r>
      <w:r>
        <w:rPr>
          <w:color w:val="0D0D0D"/>
        </w:rPr>
        <w:t>на</w:t>
      </w:r>
      <w:r>
        <w:rPr>
          <w:color w:val="0D0D0D"/>
          <w:spacing w:val="63"/>
        </w:rPr>
        <w:t>  </w:t>
      </w:r>
      <w:r>
        <w:rPr>
          <w:spacing w:val="-5"/>
        </w:rPr>
        <w:t>ПП</w:t>
      </w:r>
    </w:p>
    <w:p>
      <w:pPr>
        <w:pStyle w:val="BodyText"/>
        <w:spacing w:line="360" w:lineRule="auto" w:before="161"/>
        <w:ind w:right="728" w:firstLine="0"/>
      </w:pPr>
      <w:r>
        <w:rPr/>
        <w:t>«Маріско» </w:t>
      </w:r>
      <w:r>
        <w:rPr>
          <w:color w:val="0D0D0D"/>
        </w:rPr>
        <w:t>є важливим кроком для подальшого зміцнення адаптивності та гнучкості підприємства. Його порядок впровадження відображений на рис. </w:t>
      </w:r>
      <w:r>
        <w:rPr>
          <w:color w:val="0D0D0D"/>
          <w:spacing w:val="-4"/>
        </w:rPr>
        <w:t>3.5.</w:t>
      </w:r>
    </w:p>
    <w:p>
      <w:pPr>
        <w:pStyle w:val="BodyText"/>
        <w:spacing w:before="6"/>
        <w:ind w:left="0" w:firstLine="0"/>
        <w:jc w:val="left"/>
        <w:rPr>
          <w:sz w:val="13"/>
        </w:rPr>
      </w:pPr>
      <w:r>
        <w:rPr/>
        <w:drawing>
          <wp:anchor distT="0" distB="0" distL="0" distR="0" allowOverlap="1" layoutInCell="1" locked="0" behindDoc="1" simplePos="0" relativeHeight="487593472">
            <wp:simplePos x="0" y="0"/>
            <wp:positionH relativeFrom="page">
              <wp:posOffset>1560679</wp:posOffset>
            </wp:positionH>
            <wp:positionV relativeFrom="paragraph">
              <wp:posOffset>114301</wp:posOffset>
            </wp:positionV>
            <wp:extent cx="2971737" cy="2522220"/>
            <wp:effectExtent l="0" t="0" r="0" b="0"/>
            <wp:wrapTopAndBottom/>
            <wp:docPr id="26" name="Image 26"/>
            <wp:cNvGraphicFramePr>
              <a:graphicFrameLocks/>
            </wp:cNvGraphicFramePr>
            <a:graphic>
              <a:graphicData uri="http://schemas.openxmlformats.org/drawingml/2006/picture">
                <pic:pic>
                  <pic:nvPicPr>
                    <pic:cNvPr id="26" name="Image 26"/>
                    <pic:cNvPicPr/>
                  </pic:nvPicPr>
                  <pic:blipFill>
                    <a:blip r:embed="rId17" cstate="print"/>
                    <a:stretch>
                      <a:fillRect/>
                    </a:stretch>
                  </pic:blipFill>
                  <pic:spPr>
                    <a:xfrm>
                      <a:off x="0" y="0"/>
                      <a:ext cx="2971737" cy="2522220"/>
                    </a:xfrm>
                    <a:prstGeom prst="rect">
                      <a:avLst/>
                    </a:prstGeom>
                  </pic:spPr>
                </pic:pic>
              </a:graphicData>
            </a:graphic>
          </wp:anchor>
        </w:drawing>
      </w:r>
    </w:p>
    <w:p>
      <w:pPr>
        <w:pStyle w:val="Heading2"/>
        <w:spacing w:line="360" w:lineRule="auto" w:before="223"/>
        <w:ind w:right="720"/>
        <w:jc w:val="both"/>
      </w:pPr>
      <w:r>
        <w:rPr/>
        <w:t>Рис. 3.5. Послідовність впровадження методу розподіленого контролю на ПП «Маріско»</w:t>
      </w:r>
    </w:p>
    <w:p>
      <w:pPr>
        <w:spacing w:before="0"/>
        <w:ind w:left="663" w:right="0" w:firstLine="0"/>
        <w:jc w:val="both"/>
        <w:rPr>
          <w:i/>
          <w:sz w:val="28"/>
        </w:rPr>
      </w:pPr>
      <w:r>
        <w:rPr>
          <w:i/>
          <w:sz w:val="28"/>
        </w:rPr>
        <w:t>Джерело: складено </w:t>
      </w:r>
      <w:r>
        <w:rPr>
          <w:i/>
          <w:spacing w:val="-2"/>
          <w:sz w:val="28"/>
        </w:rPr>
        <w:t>автором</w:t>
      </w:r>
    </w:p>
    <w:p>
      <w:pPr>
        <w:spacing w:after="0"/>
        <w:jc w:val="both"/>
        <w:rPr>
          <w:sz w:val="28"/>
        </w:rPr>
        <w:sectPr>
          <w:pgSz w:w="11910" w:h="16840"/>
          <w:pgMar w:header="0" w:footer="1154" w:top="1040" w:bottom="1340" w:left="1040" w:right="300"/>
        </w:sectPr>
      </w:pPr>
    </w:p>
    <w:p>
      <w:pPr>
        <w:pStyle w:val="BodyText"/>
        <w:spacing w:line="360" w:lineRule="auto" w:before="77"/>
        <w:ind w:right="724" w:firstLine="868"/>
      </w:pPr>
      <w:r>
        <w:rPr>
          <w:color w:val="0D0D0D"/>
        </w:rPr>
        <w:t>На даному етапі, коли сформовані плани, наявна картина стану підприємства, варто надавати більше автономності та ініціативи працівникам на місцях для того, щоб вони самостійно приймати рішення в межах своєї компетенції, що в свою чергу підвищить швидкість та ефективність управління. Після впровадження методу персоналізації, коли потреби та очікування працівників вже враховані, розподілений контроль дозволить їм відчути свою значущість та відповідальність за результат, спонукатиме їх брати на себе відповідальність, а також реалізовувати інноваційні ідеї на різних рівнях організації, що буде сприяти постійному розвитку та вдосконаленню процесів.</w:t>
      </w:r>
    </w:p>
    <w:p>
      <w:pPr>
        <w:pStyle w:val="BodyText"/>
        <w:spacing w:line="360" w:lineRule="auto"/>
        <w:ind w:right="722"/>
      </w:pPr>
      <w:r>
        <w:rPr>
          <w:color w:val="0D0D0D"/>
        </w:rPr>
        <w:t>Останнім варто зазначити важливість інтеграції нових технологій та інновацій</w:t>
      </w:r>
      <w:r>
        <w:rPr>
          <w:color w:val="0D0D0D"/>
          <w:spacing w:val="-5"/>
        </w:rPr>
        <w:t> </w:t>
      </w:r>
      <w:r>
        <w:rPr>
          <w:color w:val="0D0D0D"/>
        </w:rPr>
        <w:t>в</w:t>
      </w:r>
      <w:r>
        <w:rPr>
          <w:color w:val="0D0D0D"/>
          <w:spacing w:val="-5"/>
        </w:rPr>
        <w:t> </w:t>
      </w:r>
      <w:r>
        <w:rPr>
          <w:color w:val="0D0D0D"/>
        </w:rPr>
        <w:t>закладанні</w:t>
      </w:r>
      <w:r>
        <w:rPr>
          <w:color w:val="0D0D0D"/>
          <w:spacing w:val="-5"/>
        </w:rPr>
        <w:t> </w:t>
      </w:r>
      <w:r>
        <w:rPr>
          <w:color w:val="0D0D0D"/>
        </w:rPr>
        <w:t>адаптивного</w:t>
      </w:r>
      <w:r>
        <w:rPr>
          <w:color w:val="0D0D0D"/>
          <w:spacing w:val="-5"/>
        </w:rPr>
        <w:t> </w:t>
      </w:r>
      <w:r>
        <w:rPr>
          <w:color w:val="0D0D0D"/>
        </w:rPr>
        <w:t>потенціалу</w:t>
      </w:r>
      <w:r>
        <w:rPr>
          <w:color w:val="0D0D0D"/>
          <w:spacing w:val="-5"/>
        </w:rPr>
        <w:t> </w:t>
      </w:r>
      <w:r>
        <w:rPr>
          <w:color w:val="0D0D0D"/>
        </w:rPr>
        <w:t>підприємства.</w:t>
      </w:r>
      <w:r>
        <w:rPr>
          <w:color w:val="0D0D0D"/>
          <w:spacing w:val="-5"/>
        </w:rPr>
        <w:t> </w:t>
      </w:r>
      <w:r>
        <w:rPr>
          <w:color w:val="0D0D0D"/>
        </w:rPr>
        <w:t>Послідовність впровадження нових технологій на </w:t>
      </w:r>
      <w:r>
        <w:rPr/>
        <w:t>ПП «Маріско» відображена на рис. 3.6.</w:t>
      </w:r>
    </w:p>
    <w:p>
      <w:pPr>
        <w:pStyle w:val="BodyText"/>
        <w:spacing w:before="6"/>
        <w:ind w:left="0" w:firstLine="0"/>
        <w:jc w:val="left"/>
        <w:rPr>
          <w:sz w:val="12"/>
        </w:rPr>
      </w:pPr>
      <w:r>
        <w:rPr/>
        <w:drawing>
          <wp:anchor distT="0" distB="0" distL="0" distR="0" allowOverlap="1" layoutInCell="1" locked="0" behindDoc="1" simplePos="0" relativeHeight="487593984">
            <wp:simplePos x="0" y="0"/>
            <wp:positionH relativeFrom="page">
              <wp:posOffset>1596089</wp:posOffset>
            </wp:positionH>
            <wp:positionV relativeFrom="paragraph">
              <wp:posOffset>107289</wp:posOffset>
            </wp:positionV>
            <wp:extent cx="3440927" cy="2916174"/>
            <wp:effectExtent l="0" t="0" r="0" b="0"/>
            <wp:wrapTopAndBottom/>
            <wp:docPr id="27" name="Image 27"/>
            <wp:cNvGraphicFramePr>
              <a:graphicFrameLocks/>
            </wp:cNvGraphicFramePr>
            <a:graphic>
              <a:graphicData uri="http://schemas.openxmlformats.org/drawingml/2006/picture">
                <pic:pic>
                  <pic:nvPicPr>
                    <pic:cNvPr id="27" name="Image 27"/>
                    <pic:cNvPicPr/>
                  </pic:nvPicPr>
                  <pic:blipFill>
                    <a:blip r:embed="rId18" cstate="print"/>
                    <a:stretch>
                      <a:fillRect/>
                    </a:stretch>
                  </pic:blipFill>
                  <pic:spPr>
                    <a:xfrm>
                      <a:off x="0" y="0"/>
                      <a:ext cx="3440927" cy="2916174"/>
                    </a:xfrm>
                    <a:prstGeom prst="rect">
                      <a:avLst/>
                    </a:prstGeom>
                  </pic:spPr>
                </pic:pic>
              </a:graphicData>
            </a:graphic>
          </wp:anchor>
        </w:drawing>
      </w:r>
    </w:p>
    <w:p>
      <w:pPr>
        <w:pStyle w:val="Heading2"/>
        <w:spacing w:line="360" w:lineRule="auto" w:before="253"/>
        <w:ind w:right="1764"/>
        <w:jc w:val="both"/>
      </w:pPr>
      <w:r>
        <w:rPr/>
        <w:t>Рис.</w:t>
      </w:r>
      <w:r>
        <w:rPr>
          <w:spacing w:val="-7"/>
        </w:rPr>
        <w:t> </w:t>
      </w:r>
      <w:r>
        <w:rPr/>
        <w:t>3.6.</w:t>
      </w:r>
      <w:r>
        <w:rPr>
          <w:spacing w:val="-7"/>
        </w:rPr>
        <w:t> </w:t>
      </w:r>
      <w:r>
        <w:rPr/>
        <w:t>Послідовність</w:t>
      </w:r>
      <w:r>
        <w:rPr>
          <w:spacing w:val="-8"/>
        </w:rPr>
        <w:t> </w:t>
      </w:r>
      <w:r>
        <w:rPr/>
        <w:t>впровадження</w:t>
      </w:r>
      <w:r>
        <w:rPr>
          <w:spacing w:val="-7"/>
        </w:rPr>
        <w:t> </w:t>
      </w:r>
      <w:r>
        <w:rPr/>
        <w:t>технічних</w:t>
      </w:r>
      <w:r>
        <w:rPr>
          <w:spacing w:val="-7"/>
        </w:rPr>
        <w:t> </w:t>
      </w:r>
      <w:r>
        <w:rPr/>
        <w:t>нововведень</w:t>
      </w:r>
      <w:r>
        <w:rPr>
          <w:spacing w:val="-8"/>
        </w:rPr>
        <w:t> </w:t>
      </w:r>
      <w:r>
        <w:rPr/>
        <w:t>та інновацій на ПП «Маріско»</w:t>
      </w:r>
    </w:p>
    <w:p>
      <w:pPr>
        <w:spacing w:before="0"/>
        <w:ind w:left="663" w:right="0" w:firstLine="0"/>
        <w:jc w:val="both"/>
        <w:rPr>
          <w:i/>
          <w:sz w:val="28"/>
        </w:rPr>
      </w:pPr>
      <w:r>
        <w:rPr>
          <w:i/>
          <w:sz w:val="28"/>
        </w:rPr>
        <w:t>Джерело: складено </w:t>
      </w:r>
      <w:r>
        <w:rPr>
          <w:i/>
          <w:spacing w:val="-2"/>
          <w:sz w:val="28"/>
        </w:rPr>
        <w:t>автором</w:t>
      </w:r>
    </w:p>
    <w:p>
      <w:pPr>
        <w:pStyle w:val="BodyText"/>
        <w:spacing w:line="360" w:lineRule="auto" w:before="161"/>
        <w:ind w:right="721"/>
      </w:pPr>
      <w:r>
        <w:rPr>
          <w:color w:val="0D0D0D"/>
        </w:rPr>
        <w:t>Цей етап не виділяють окремим методом, він є частиною декількох методів</w:t>
      </w:r>
      <w:r>
        <w:rPr>
          <w:color w:val="0D0D0D"/>
          <w:spacing w:val="-1"/>
        </w:rPr>
        <w:t> </w:t>
      </w:r>
      <w:r>
        <w:rPr>
          <w:color w:val="0D0D0D"/>
        </w:rPr>
        <w:t>одразу.</w:t>
      </w:r>
      <w:r>
        <w:rPr>
          <w:color w:val="0D0D0D"/>
          <w:spacing w:val="-1"/>
        </w:rPr>
        <w:t> </w:t>
      </w:r>
      <w:r>
        <w:rPr>
          <w:color w:val="0D0D0D"/>
        </w:rPr>
        <w:t>При</w:t>
      </w:r>
      <w:r>
        <w:rPr>
          <w:color w:val="0D0D0D"/>
          <w:spacing w:val="-1"/>
        </w:rPr>
        <w:t> </w:t>
      </w:r>
      <w:r>
        <w:rPr>
          <w:color w:val="0D0D0D"/>
        </w:rPr>
        <w:t>проведенні</w:t>
      </w:r>
      <w:r>
        <w:rPr>
          <w:color w:val="0D0D0D"/>
          <w:spacing w:val="-1"/>
        </w:rPr>
        <w:t> </w:t>
      </w:r>
      <w:r>
        <w:rPr>
          <w:color w:val="0D0D0D"/>
        </w:rPr>
        <w:t>аналізу</w:t>
      </w:r>
      <w:r>
        <w:rPr>
          <w:color w:val="0D0D0D"/>
          <w:spacing w:val="-1"/>
        </w:rPr>
        <w:t> </w:t>
      </w:r>
      <w:r>
        <w:rPr>
          <w:color w:val="0D0D0D"/>
        </w:rPr>
        <w:t>ринку</w:t>
      </w:r>
      <w:r>
        <w:rPr>
          <w:color w:val="0D0D0D"/>
          <w:spacing w:val="-1"/>
        </w:rPr>
        <w:t> </w:t>
      </w:r>
      <w:r>
        <w:rPr>
          <w:color w:val="0D0D0D"/>
        </w:rPr>
        <w:t>увага</w:t>
      </w:r>
      <w:r>
        <w:rPr>
          <w:color w:val="0D0D0D"/>
          <w:spacing w:val="-1"/>
        </w:rPr>
        <w:t> </w:t>
      </w:r>
      <w:r>
        <w:rPr>
          <w:color w:val="0D0D0D"/>
        </w:rPr>
        <w:t>акцентується</w:t>
      </w:r>
      <w:r>
        <w:rPr>
          <w:color w:val="0D0D0D"/>
          <w:spacing w:val="-1"/>
        </w:rPr>
        <w:t> </w:t>
      </w:r>
      <w:r>
        <w:rPr>
          <w:color w:val="0D0D0D"/>
        </w:rPr>
        <w:t>завжди</w:t>
      </w:r>
      <w:r>
        <w:rPr>
          <w:color w:val="0D0D0D"/>
          <w:spacing w:val="-1"/>
        </w:rPr>
        <w:t> </w:t>
      </w:r>
      <w:r>
        <w:rPr>
          <w:color w:val="0D0D0D"/>
        </w:rPr>
        <w:t>на нових</w:t>
      </w:r>
      <w:r>
        <w:rPr>
          <w:color w:val="0D0D0D"/>
          <w:spacing w:val="38"/>
        </w:rPr>
        <w:t>  </w:t>
      </w:r>
      <w:r>
        <w:rPr>
          <w:color w:val="0D0D0D"/>
        </w:rPr>
        <w:t>трендах,</w:t>
      </w:r>
      <w:r>
        <w:rPr>
          <w:color w:val="0D0D0D"/>
          <w:spacing w:val="41"/>
        </w:rPr>
        <w:t>  </w:t>
      </w:r>
      <w:r>
        <w:rPr>
          <w:color w:val="0D0D0D"/>
        </w:rPr>
        <w:t>інноваційних</w:t>
      </w:r>
      <w:r>
        <w:rPr>
          <w:color w:val="0D0D0D"/>
          <w:spacing w:val="40"/>
        </w:rPr>
        <w:t>  </w:t>
      </w:r>
      <w:r>
        <w:rPr>
          <w:color w:val="0D0D0D"/>
        </w:rPr>
        <w:t>технологіях</w:t>
      </w:r>
      <w:r>
        <w:rPr>
          <w:color w:val="0D0D0D"/>
          <w:spacing w:val="41"/>
        </w:rPr>
        <w:t>  </w:t>
      </w:r>
      <w:r>
        <w:rPr>
          <w:color w:val="0D0D0D"/>
        </w:rPr>
        <w:t>або</w:t>
      </w:r>
      <w:r>
        <w:rPr>
          <w:color w:val="0D0D0D"/>
          <w:spacing w:val="40"/>
        </w:rPr>
        <w:t>  </w:t>
      </w:r>
      <w:r>
        <w:rPr>
          <w:color w:val="0D0D0D"/>
        </w:rPr>
        <w:t>новаторських</w:t>
      </w:r>
      <w:r>
        <w:rPr>
          <w:color w:val="0D0D0D"/>
          <w:spacing w:val="41"/>
        </w:rPr>
        <w:t>  </w:t>
      </w:r>
      <w:r>
        <w:rPr>
          <w:color w:val="0D0D0D"/>
          <w:spacing w:val="-2"/>
        </w:rPr>
        <w:t>способах</w:t>
      </w:r>
    </w:p>
    <w:p>
      <w:pPr>
        <w:spacing w:after="0" w:line="360" w:lineRule="auto"/>
        <w:sectPr>
          <w:pgSz w:w="11910" w:h="16840"/>
          <w:pgMar w:header="0" w:footer="1154" w:top="1040" w:bottom="1340" w:left="1040" w:right="300"/>
        </w:sectPr>
      </w:pPr>
    </w:p>
    <w:p>
      <w:pPr>
        <w:pStyle w:val="BodyText"/>
        <w:spacing w:line="360" w:lineRule="auto" w:before="77"/>
        <w:ind w:right="725" w:firstLine="0"/>
      </w:pPr>
      <w:r>
        <w:rPr>
          <w:color w:val="0D0D0D"/>
        </w:rPr>
        <w:t>виробництва. Всі подібні знахідки аналізуються з точки зору відповідності для кожного окремого підприємства, продумується короткострокові плани для розробки оптимального способу їх інтеграції. В рамках цього процесу не можна обійтись також без ініціативності самих працівників, їх інноваційного мислення для реалізації впровадження новацій на підприємство. Причини розгляду цього питання саме наприкінці після проведення багатьох етапів з впровадження інших методів постають саме тому, що нарешті підприємство, що має чітку адаптивну стратегію та інструменти її виконання створює сприятливі умови для впровадження нових технологій та інновацій.</w:t>
      </w:r>
    </w:p>
    <w:p>
      <w:pPr>
        <w:pStyle w:val="BodyText"/>
        <w:spacing w:line="360" w:lineRule="auto"/>
        <w:ind w:right="723"/>
      </w:pPr>
      <w:r>
        <w:rPr>
          <w:color w:val="0D0D0D"/>
        </w:rPr>
        <w:t>Паралельно впровадження інновацій часто пов’язане з високими ризиками, такими як технологічні невдачі або опір з боку працівників і в такому випадку такі методи такі як, метод моніторингу та метод персоналізації дозволяють виявити потенційні ризики на ранніх етапах та знизити опір, залучаючи працівників до процесу змін. Короткострокові плани в свою чергу дозволяють поступово впроваджувати нововведення та оцінювати їх ефективність на кожному етапі, а розподілений контроль забезпечує гнучке реагування на проблеми, що виникають. Таким чином, можна побачити, що в комплексі поєднання всіх попередніх методів створюють необхідні умови для забезпечення зростання та розвитку підприємства, впровадження нових технологій та інновацій, що в довгостроковій перспективі допоможе мінімізувати ризики, що можуть виникнути через кризові явища.</w:t>
      </w:r>
    </w:p>
    <w:p>
      <w:pPr>
        <w:pStyle w:val="Heading2"/>
        <w:spacing w:line="360" w:lineRule="auto" w:before="160"/>
        <w:ind w:left="4204" w:right="731" w:hanging="3530"/>
        <w:jc w:val="both"/>
      </w:pPr>
      <w:r>
        <w:rPr/>
        <w:t>3.2</w:t>
      </w:r>
      <w:r>
        <w:rPr>
          <w:spacing w:val="-8"/>
        </w:rPr>
        <w:t> </w:t>
      </w:r>
      <w:r>
        <w:rPr/>
        <w:t>Обґрунтування</w:t>
      </w:r>
      <w:r>
        <w:rPr>
          <w:spacing w:val="-8"/>
        </w:rPr>
        <w:t> </w:t>
      </w:r>
      <w:r>
        <w:rPr/>
        <w:t>доцільності</w:t>
      </w:r>
      <w:r>
        <w:rPr>
          <w:spacing w:val="-9"/>
        </w:rPr>
        <w:t> </w:t>
      </w:r>
      <w:r>
        <w:rPr/>
        <w:t>реалізації</w:t>
      </w:r>
      <w:r>
        <w:rPr>
          <w:spacing w:val="-9"/>
        </w:rPr>
        <w:t> </w:t>
      </w:r>
      <w:r>
        <w:rPr/>
        <w:t>запропонованих</w:t>
      </w:r>
      <w:r>
        <w:rPr>
          <w:spacing w:val="-8"/>
        </w:rPr>
        <w:t> </w:t>
      </w:r>
      <w:r>
        <w:rPr/>
        <w:t>рекомендацій на</w:t>
      </w:r>
      <w:r>
        <w:rPr>
          <w:spacing w:val="40"/>
        </w:rPr>
        <w:t> </w:t>
      </w:r>
      <w:r>
        <w:rPr/>
        <w:t>підприємстві</w:t>
      </w:r>
    </w:p>
    <w:p>
      <w:pPr>
        <w:pStyle w:val="BodyText"/>
        <w:spacing w:line="360" w:lineRule="auto" w:before="1"/>
        <w:ind w:right="723"/>
      </w:pPr>
      <w:r>
        <w:rPr>
          <w:color w:val="0D0D0D"/>
        </w:rPr>
        <w:t>Удосконалення будь-якої системи, включаючи адаптивне управління на підприємстві, приносить переважно позитивні наслідки як у короткостроковій, так і в довгостроковій перспективі. Такі позитивні зміни можуть</w:t>
      </w:r>
      <w:r>
        <w:rPr>
          <w:color w:val="0D0D0D"/>
          <w:spacing w:val="67"/>
          <w:w w:val="150"/>
        </w:rPr>
        <w:t>  </w:t>
      </w:r>
      <w:r>
        <w:rPr>
          <w:color w:val="0D0D0D"/>
        </w:rPr>
        <w:t>включати</w:t>
      </w:r>
      <w:r>
        <w:rPr>
          <w:color w:val="0D0D0D"/>
          <w:spacing w:val="67"/>
          <w:w w:val="150"/>
        </w:rPr>
        <w:t>  </w:t>
      </w:r>
      <w:r>
        <w:rPr>
          <w:color w:val="0D0D0D"/>
        </w:rPr>
        <w:t>підвищення</w:t>
      </w:r>
      <w:r>
        <w:rPr>
          <w:color w:val="0D0D0D"/>
          <w:spacing w:val="67"/>
          <w:w w:val="150"/>
        </w:rPr>
        <w:t>  </w:t>
      </w:r>
      <w:r>
        <w:rPr>
          <w:color w:val="0D0D0D"/>
        </w:rPr>
        <w:t>ефективності</w:t>
      </w:r>
      <w:r>
        <w:rPr>
          <w:color w:val="0D0D0D"/>
          <w:spacing w:val="67"/>
          <w:w w:val="150"/>
        </w:rPr>
        <w:t>  </w:t>
      </w:r>
      <w:r>
        <w:rPr>
          <w:color w:val="0D0D0D"/>
        </w:rPr>
        <w:t>роботи,</w:t>
      </w:r>
      <w:r>
        <w:rPr>
          <w:color w:val="0D0D0D"/>
          <w:spacing w:val="67"/>
          <w:w w:val="150"/>
        </w:rPr>
        <w:t>  </w:t>
      </w:r>
      <w:r>
        <w:rPr>
          <w:color w:val="0D0D0D"/>
        </w:rPr>
        <w:t>покращення</w:t>
      </w:r>
    </w:p>
    <w:p>
      <w:pPr>
        <w:spacing w:after="0" w:line="360" w:lineRule="auto"/>
        <w:sectPr>
          <w:pgSz w:w="11910" w:h="16840"/>
          <w:pgMar w:header="0" w:footer="1154" w:top="1040" w:bottom="1340" w:left="1040" w:right="300"/>
        </w:sectPr>
      </w:pPr>
    </w:p>
    <w:p>
      <w:pPr>
        <w:pStyle w:val="BodyText"/>
        <w:spacing w:line="360" w:lineRule="auto" w:before="77"/>
        <w:ind w:right="724" w:firstLine="0"/>
      </w:pPr>
      <w:r>
        <w:rPr>
          <w:color w:val="0D0D0D"/>
        </w:rPr>
        <w:t>продуктивності, зростання прибутковості, а також підвищення конкурентоспроможності підприємства. Проте варто пам’ятати, що удосконалення супроводжується змінами, до яких повинні бути готові як співробітники підприємства, так і його керівництво. Зміни часто не є тим аспектом, який легко впроваджується, навпаки вони зазвичай зустрічаються з проблемами та пов'язані з різноманітними ризиками.</w:t>
      </w:r>
    </w:p>
    <w:p>
      <w:pPr>
        <w:pStyle w:val="BodyText"/>
        <w:spacing w:line="360" w:lineRule="auto"/>
        <w:ind w:right="725"/>
      </w:pPr>
      <w:r>
        <w:rPr>
          <w:color w:val="0D0D0D"/>
        </w:rPr>
        <w:t>При впровадженні системи методів для удосконалення адаптивного управління на ПП «Маріско», необхідно враховувати ризики та припущення, з якими може стикнутися цей процес. Зміни можуть</w:t>
      </w:r>
      <w:r>
        <w:rPr>
          <w:color w:val="0D0D0D"/>
          <w:spacing w:val="40"/>
        </w:rPr>
        <w:t> </w:t>
      </w:r>
      <w:r>
        <w:rPr>
          <w:color w:val="0D0D0D"/>
        </w:rPr>
        <w:t>викликати опір з боку працівників, які звикли до старих методів роботи і можуть відчувати невпевненість щодо нових процесів. Також варто враховувати можливі технічні та організаційні труднощі. Крім того, варто брати до уваги і інші ризики, що виступають в контексті впровадження адаптивних методів на </w:t>
      </w:r>
      <w:r>
        <w:rPr/>
        <w:t>ПП «Маріско», якими можуть бути:</w:t>
      </w:r>
    </w:p>
    <w:p>
      <w:pPr>
        <w:pStyle w:val="ListParagraph"/>
        <w:numPr>
          <w:ilvl w:val="0"/>
          <w:numId w:val="16"/>
        </w:numPr>
        <w:tabs>
          <w:tab w:pos="1593" w:val="left" w:leader="none"/>
        </w:tabs>
        <w:spacing w:line="360" w:lineRule="auto" w:before="0" w:after="0"/>
        <w:ind w:left="663" w:right="725" w:firstLine="708"/>
        <w:jc w:val="both"/>
        <w:rPr>
          <w:sz w:val="28"/>
        </w:rPr>
      </w:pPr>
      <w:r>
        <w:rPr>
          <w:sz w:val="28"/>
        </w:rPr>
        <w:t>недостатня підтримка керівництва. Це виражається через систему недостатньої підтримки для проекту впровадження методів адаптивного управління, що може вести за собою виникнення відсутності необхідних ресурсів, нестабільності в реалізації та зниження мотивації команди;</w:t>
      </w:r>
    </w:p>
    <w:p>
      <w:pPr>
        <w:pStyle w:val="ListParagraph"/>
        <w:numPr>
          <w:ilvl w:val="0"/>
          <w:numId w:val="16"/>
        </w:numPr>
        <w:tabs>
          <w:tab w:pos="1636" w:val="left" w:leader="none"/>
        </w:tabs>
        <w:spacing w:line="360" w:lineRule="auto" w:before="0" w:after="0"/>
        <w:ind w:left="663" w:right="722" w:firstLine="708"/>
        <w:jc w:val="both"/>
        <w:rPr>
          <w:sz w:val="28"/>
        </w:rPr>
      </w:pPr>
      <w:r>
        <w:rPr>
          <w:sz w:val="28"/>
        </w:rPr>
        <w:t>відсутність необхідних ресурсів, що виражається в недостатній фінансовій або людській підтримці, що може призвести до перебоїв у впровадженні, затримок у графіку та недоліків у якості;</w:t>
      </w:r>
    </w:p>
    <w:p>
      <w:pPr>
        <w:pStyle w:val="ListParagraph"/>
        <w:numPr>
          <w:ilvl w:val="0"/>
          <w:numId w:val="16"/>
        </w:numPr>
        <w:tabs>
          <w:tab w:pos="1573" w:val="left" w:leader="none"/>
        </w:tabs>
        <w:spacing w:line="360" w:lineRule="auto" w:before="0" w:after="0"/>
        <w:ind w:left="663" w:right="723" w:firstLine="708"/>
        <w:jc w:val="both"/>
        <w:rPr>
          <w:sz w:val="28"/>
        </w:rPr>
      </w:pPr>
      <w:r>
        <w:rPr>
          <w:sz w:val="28"/>
        </w:rPr>
        <w:t>відсутність залучення співробітників через опір або незадоволення персоналу що може бути наслідком конфліктів та призведе до зниження продуктивності, що ускладнить процес впровадження методів адаптивного управління та вплине на їх результативність.</w:t>
      </w:r>
    </w:p>
    <w:p>
      <w:pPr>
        <w:pStyle w:val="BodyText"/>
        <w:spacing w:before="1"/>
        <w:ind w:firstLine="0"/>
      </w:pPr>
      <w:r>
        <w:rPr/>
        <w:t>Припущення</w:t>
      </w:r>
      <w:r>
        <w:rPr>
          <w:spacing w:val="-10"/>
        </w:rPr>
        <w:t> </w:t>
      </w:r>
      <w:r>
        <w:rPr/>
        <w:t>виступають</w:t>
      </w:r>
      <w:r>
        <w:rPr>
          <w:spacing w:val="-10"/>
        </w:rPr>
        <w:t> </w:t>
      </w:r>
      <w:r>
        <w:rPr>
          <w:spacing w:val="-2"/>
        </w:rPr>
        <w:t>наступними:</w:t>
      </w:r>
    </w:p>
    <w:p>
      <w:pPr>
        <w:pStyle w:val="ListParagraph"/>
        <w:numPr>
          <w:ilvl w:val="0"/>
          <w:numId w:val="16"/>
        </w:numPr>
        <w:tabs>
          <w:tab w:pos="1630" w:val="left" w:leader="none"/>
        </w:tabs>
        <w:spacing w:line="360" w:lineRule="auto" w:before="161" w:after="0"/>
        <w:ind w:left="663" w:right="727" w:firstLine="708"/>
        <w:jc w:val="both"/>
        <w:rPr>
          <w:sz w:val="28"/>
        </w:rPr>
      </w:pPr>
      <w:r>
        <w:rPr>
          <w:sz w:val="28"/>
        </w:rPr>
        <w:t>недостатнє усвідомлення персоналом важливості нововведень, а саме</w:t>
      </w:r>
      <w:r>
        <w:rPr>
          <w:spacing w:val="39"/>
          <w:sz w:val="28"/>
        </w:rPr>
        <w:t>  </w:t>
      </w:r>
      <w:r>
        <w:rPr>
          <w:sz w:val="28"/>
        </w:rPr>
        <w:t>припущення,</w:t>
      </w:r>
      <w:r>
        <w:rPr>
          <w:spacing w:val="39"/>
          <w:sz w:val="28"/>
        </w:rPr>
        <w:t>  </w:t>
      </w:r>
      <w:r>
        <w:rPr>
          <w:sz w:val="28"/>
        </w:rPr>
        <w:t>що</w:t>
      </w:r>
      <w:r>
        <w:rPr>
          <w:spacing w:val="39"/>
          <w:sz w:val="28"/>
        </w:rPr>
        <w:t>  </w:t>
      </w:r>
      <w:r>
        <w:rPr>
          <w:sz w:val="28"/>
        </w:rPr>
        <w:t>персонал</w:t>
      </w:r>
      <w:r>
        <w:rPr>
          <w:spacing w:val="39"/>
          <w:sz w:val="28"/>
        </w:rPr>
        <w:t>  </w:t>
      </w:r>
      <w:r>
        <w:rPr>
          <w:sz w:val="28"/>
        </w:rPr>
        <w:t>зрозуміє</w:t>
      </w:r>
      <w:r>
        <w:rPr>
          <w:spacing w:val="39"/>
          <w:sz w:val="28"/>
        </w:rPr>
        <w:t>  </w:t>
      </w:r>
      <w:r>
        <w:rPr>
          <w:sz w:val="28"/>
        </w:rPr>
        <w:t>та</w:t>
      </w:r>
      <w:r>
        <w:rPr>
          <w:spacing w:val="39"/>
          <w:sz w:val="28"/>
        </w:rPr>
        <w:t>  </w:t>
      </w:r>
      <w:r>
        <w:rPr>
          <w:sz w:val="28"/>
        </w:rPr>
        <w:t>підтримає</w:t>
      </w:r>
      <w:r>
        <w:rPr>
          <w:spacing w:val="39"/>
          <w:sz w:val="28"/>
        </w:rPr>
        <w:t>  </w:t>
      </w:r>
      <w:r>
        <w:rPr>
          <w:sz w:val="28"/>
        </w:rPr>
        <w:t>нові</w:t>
      </w:r>
      <w:r>
        <w:rPr>
          <w:spacing w:val="39"/>
          <w:sz w:val="28"/>
        </w:rPr>
        <w:t>  </w:t>
      </w:r>
      <w:r>
        <w:rPr>
          <w:sz w:val="28"/>
        </w:rPr>
        <w:t>методи</w:t>
      </w:r>
    </w:p>
    <w:p>
      <w:pPr>
        <w:spacing w:after="0" w:line="360" w:lineRule="auto"/>
        <w:jc w:val="both"/>
        <w:rPr>
          <w:sz w:val="28"/>
        </w:rPr>
        <w:sectPr>
          <w:pgSz w:w="11910" w:h="16840"/>
          <w:pgMar w:header="0" w:footer="1154" w:top="1040" w:bottom="1340" w:left="1040" w:right="300"/>
        </w:sectPr>
      </w:pPr>
    </w:p>
    <w:p>
      <w:pPr>
        <w:pStyle w:val="BodyText"/>
        <w:spacing w:line="360" w:lineRule="auto" w:before="77"/>
        <w:ind w:right="724" w:firstLine="0"/>
      </w:pPr>
      <w:r>
        <w:rPr/>
        <w:t>управління, може бути необґрунтованим, що потребуватиме додаткового комунікаційного зусилля або тренінгів;</w:t>
      </w:r>
    </w:p>
    <w:p>
      <w:pPr>
        <w:pStyle w:val="ListParagraph"/>
        <w:numPr>
          <w:ilvl w:val="0"/>
          <w:numId w:val="16"/>
        </w:numPr>
        <w:tabs>
          <w:tab w:pos="1542" w:val="left" w:leader="none"/>
        </w:tabs>
        <w:spacing w:line="360" w:lineRule="auto" w:before="0" w:after="0"/>
        <w:ind w:left="663" w:right="725" w:firstLine="708"/>
        <w:jc w:val="both"/>
        <w:rPr>
          <w:sz w:val="28"/>
        </w:rPr>
      </w:pPr>
      <w:r>
        <w:rPr>
          <w:sz w:val="28"/>
        </w:rPr>
        <w:t>відсутність технічної підтримки при використанні нових технологій. Наприклад можуть виникнути проблеми з їх інтеграцією та підтримкою, що може, відповідно, затримати процес впровадження методів;</w:t>
      </w:r>
    </w:p>
    <w:p>
      <w:pPr>
        <w:pStyle w:val="ListParagraph"/>
        <w:numPr>
          <w:ilvl w:val="0"/>
          <w:numId w:val="16"/>
        </w:numPr>
        <w:tabs>
          <w:tab w:pos="1561" w:val="left" w:leader="none"/>
        </w:tabs>
        <w:spacing w:line="360" w:lineRule="auto" w:before="0" w:after="0"/>
        <w:ind w:left="663" w:right="724" w:firstLine="708"/>
        <w:jc w:val="both"/>
        <w:rPr>
          <w:sz w:val="28"/>
        </w:rPr>
      </w:pPr>
      <w:r>
        <w:rPr>
          <w:sz w:val="28"/>
        </w:rPr>
        <w:t>низький рівень знань та навичок персоналу, тобто припущення, що персонал має необхідні знання та навички для роботи з новими методами управління, що може бути несправедливим та вимагатиме додаткових </w:t>
      </w:r>
      <w:r>
        <w:rPr>
          <w:spacing w:val="-2"/>
          <w:sz w:val="28"/>
        </w:rPr>
        <w:t>навчань</w:t>
      </w:r>
    </w:p>
    <w:p>
      <w:pPr>
        <w:pStyle w:val="BodyText"/>
        <w:ind w:firstLine="0"/>
      </w:pPr>
      <w:r>
        <w:rPr/>
        <w:t>та</w:t>
      </w:r>
      <w:r>
        <w:rPr>
          <w:spacing w:val="-2"/>
        </w:rPr>
        <w:t> підтримки.</w:t>
      </w:r>
    </w:p>
    <w:p>
      <w:pPr>
        <w:pStyle w:val="BodyText"/>
        <w:spacing w:line="360" w:lineRule="auto" w:before="161"/>
        <w:ind w:right="724"/>
      </w:pPr>
      <w:r>
        <w:rPr/>
        <w:t>Отже, розгляд припущень та ризиків проекту впровадження адаптивних методів управління в умовах кризи на ПП «Маріско» виявив кілька потенційних викликів, але й при тому акцентував увагу на можливостях для успішної реалізації. Серед припущень варто відзначити необхідність відповідного усвідомлення персоналом важливості та необхідності нововведень, а також готовності до їх прийняття та застосування. На жаль, це може бути складною задачею через можливий опір або незадоволення серед персоналу. Щодо ризиків, найбільш значущими виявилися недостатня підтримка керівництва, відсутність необхідних ресурсів та можливий опір співробітників.</w:t>
      </w:r>
    </w:p>
    <w:p>
      <w:pPr>
        <w:pStyle w:val="BodyText"/>
        <w:tabs>
          <w:tab w:pos="2865" w:val="left" w:leader="none"/>
          <w:tab w:pos="4848" w:val="left" w:leader="none"/>
          <w:tab w:pos="7294" w:val="left" w:leader="none"/>
          <w:tab w:pos="8379" w:val="left" w:leader="none"/>
        </w:tabs>
        <w:spacing w:line="360" w:lineRule="auto"/>
        <w:ind w:right="719"/>
      </w:pPr>
      <w:r>
        <w:rPr/>
        <w:t>Для нейтралізації виявлених ризиків та збільшення об’єктивності в питанні припущень, варто розглянути показники результативності після впровадження запропонованих удосконалень. Через в</w:t>
      </w:r>
      <w:r>
        <w:rPr>
          <w:color w:val="0D0D0D"/>
        </w:rPr>
        <w:t>иявлення вигоди можна буде побачити потенційні плюси від впровадження методів адаптивного управління. Наприклад оцінка результативності проекту впровадження може показати чи відбудеться підвищення продуктивності, </w:t>
      </w:r>
      <w:r>
        <w:rPr>
          <w:color w:val="0D0D0D"/>
          <w:spacing w:val="-2"/>
        </w:rPr>
        <w:t>збільшення</w:t>
      </w:r>
      <w:r>
        <w:rPr>
          <w:color w:val="0D0D0D"/>
        </w:rPr>
        <w:tab/>
      </w:r>
      <w:r>
        <w:rPr>
          <w:color w:val="0D0D0D"/>
          <w:spacing w:val="-2"/>
        </w:rPr>
        <w:t>гнучкості</w:t>
      </w:r>
      <w:r>
        <w:rPr>
          <w:color w:val="0D0D0D"/>
        </w:rPr>
        <w:tab/>
      </w:r>
      <w:r>
        <w:rPr>
          <w:color w:val="0D0D0D"/>
          <w:spacing w:val="-2"/>
        </w:rPr>
        <w:t>підприємства</w:t>
      </w:r>
      <w:r>
        <w:rPr>
          <w:color w:val="0D0D0D"/>
        </w:rPr>
        <w:tab/>
      </w:r>
      <w:r>
        <w:rPr>
          <w:color w:val="0D0D0D"/>
          <w:spacing w:val="-6"/>
        </w:rPr>
        <w:t>та</w:t>
      </w:r>
      <w:r>
        <w:rPr>
          <w:color w:val="0D0D0D"/>
        </w:rPr>
        <w:tab/>
      </w:r>
      <w:r>
        <w:rPr>
          <w:color w:val="0D0D0D"/>
          <w:spacing w:val="-2"/>
        </w:rPr>
        <w:t>покращення </w:t>
      </w:r>
      <w:r>
        <w:rPr>
          <w:color w:val="0D0D0D"/>
        </w:rPr>
        <w:t>конкурентоспроможності.</w:t>
      </w:r>
      <w:r>
        <w:rPr>
          <w:color w:val="0D0D0D"/>
          <w:spacing w:val="73"/>
          <w:w w:val="150"/>
        </w:rPr>
        <w:t> </w:t>
      </w:r>
      <w:r>
        <w:rPr>
          <w:color w:val="0D0D0D"/>
        </w:rPr>
        <w:t>За</w:t>
      </w:r>
      <w:r>
        <w:rPr>
          <w:color w:val="0D0D0D"/>
          <w:spacing w:val="76"/>
          <w:w w:val="150"/>
        </w:rPr>
        <w:t> </w:t>
      </w:r>
      <w:r>
        <w:rPr>
          <w:color w:val="0D0D0D"/>
        </w:rPr>
        <w:t>наявності</w:t>
      </w:r>
      <w:r>
        <w:rPr>
          <w:color w:val="0D0D0D"/>
          <w:spacing w:val="75"/>
          <w:w w:val="150"/>
        </w:rPr>
        <w:t> </w:t>
      </w:r>
      <w:r>
        <w:rPr>
          <w:color w:val="0D0D0D"/>
        </w:rPr>
        <w:t>кількості</w:t>
      </w:r>
      <w:r>
        <w:rPr>
          <w:color w:val="0D0D0D"/>
          <w:spacing w:val="76"/>
          <w:w w:val="150"/>
        </w:rPr>
        <w:t> </w:t>
      </w:r>
      <w:r>
        <w:rPr>
          <w:color w:val="0D0D0D"/>
        </w:rPr>
        <w:t>початкових</w:t>
      </w:r>
      <w:r>
        <w:rPr>
          <w:color w:val="0D0D0D"/>
          <w:spacing w:val="76"/>
          <w:w w:val="150"/>
        </w:rPr>
        <w:t> </w:t>
      </w:r>
      <w:r>
        <w:rPr>
          <w:color w:val="0D0D0D"/>
          <w:spacing w:val="-2"/>
        </w:rPr>
        <w:t>інвестицій</w:t>
      </w:r>
    </w:p>
    <w:p>
      <w:pPr>
        <w:spacing w:after="0" w:line="360" w:lineRule="auto"/>
        <w:sectPr>
          <w:pgSz w:w="11910" w:h="16840"/>
          <w:pgMar w:header="0" w:footer="1154" w:top="1040" w:bottom="1340" w:left="1040" w:right="300"/>
        </w:sectPr>
      </w:pPr>
    </w:p>
    <w:p>
      <w:pPr>
        <w:pStyle w:val="BodyText"/>
        <w:spacing w:line="360" w:lineRule="auto" w:before="77"/>
        <w:ind w:right="727" w:firstLine="0"/>
      </w:pPr>
      <w:r>
        <w:rPr>
          <w:color w:val="0D0D0D"/>
        </w:rPr>
        <w:t>зможемо оцінити, чи будуть виправдані ці затрати на впровадження в порівнянні з очікуваними результатами.</w:t>
      </w:r>
    </w:p>
    <w:p>
      <w:pPr>
        <w:pStyle w:val="BodyText"/>
        <w:spacing w:line="360" w:lineRule="auto"/>
        <w:ind w:right="714"/>
      </w:pPr>
      <w:r>
        <w:rPr>
          <w:color w:val="0D0D0D"/>
        </w:rPr>
        <w:t>Після реалізації адаптивних методів треба в будь-якому випадку проводити моніторинг та аналіз їх результатів, що і покаже розрахунок економічної ефективності. Це в свою чергу покаже чи є рекомендації по впровадженню</w:t>
      </w:r>
      <w:r>
        <w:rPr>
          <w:color w:val="0D0D0D"/>
          <w:spacing w:val="80"/>
        </w:rPr>
        <w:t> </w:t>
      </w:r>
      <w:r>
        <w:rPr>
          <w:color w:val="0D0D0D"/>
        </w:rPr>
        <w:t>адаптивних</w:t>
      </w:r>
      <w:r>
        <w:rPr>
          <w:color w:val="0D0D0D"/>
          <w:spacing w:val="80"/>
        </w:rPr>
        <w:t> </w:t>
      </w:r>
      <w:r>
        <w:rPr>
          <w:color w:val="0D0D0D"/>
        </w:rPr>
        <w:t>методів</w:t>
      </w:r>
      <w:r>
        <w:rPr>
          <w:color w:val="0D0D0D"/>
          <w:spacing w:val="80"/>
        </w:rPr>
        <w:t> </w:t>
      </w:r>
      <w:r>
        <w:rPr>
          <w:color w:val="0D0D0D"/>
        </w:rPr>
        <w:t>управління</w:t>
      </w:r>
      <w:r>
        <w:rPr>
          <w:color w:val="0D0D0D"/>
          <w:spacing w:val="80"/>
        </w:rPr>
        <w:t> </w:t>
      </w:r>
      <w:r>
        <w:rPr>
          <w:color w:val="0D0D0D"/>
        </w:rPr>
        <w:t>рентабельними</w:t>
      </w:r>
      <w:r>
        <w:rPr>
          <w:color w:val="0D0D0D"/>
          <w:spacing w:val="80"/>
        </w:rPr>
        <w:t> </w:t>
      </w:r>
      <w:r>
        <w:rPr>
          <w:color w:val="0D0D0D"/>
        </w:rPr>
        <w:t>для</w:t>
      </w:r>
      <w:r>
        <w:rPr>
          <w:color w:val="0D0D0D"/>
          <w:spacing w:val="80"/>
          <w:w w:val="150"/>
        </w:rPr>
        <w:t> </w:t>
      </w:r>
      <w:r>
        <w:rPr/>
        <w:t>ПП</w:t>
      </w:r>
    </w:p>
    <w:p>
      <w:pPr>
        <w:pStyle w:val="BodyText"/>
        <w:ind w:firstLine="0"/>
        <w:jc w:val="left"/>
      </w:pPr>
      <w:r>
        <w:rPr>
          <w:spacing w:val="-2"/>
        </w:rPr>
        <w:t>«Маріско».</w:t>
      </w:r>
    </w:p>
    <w:p>
      <w:pPr>
        <w:pStyle w:val="BodyText"/>
        <w:spacing w:line="360" w:lineRule="auto" w:before="161"/>
        <w:ind w:right="727"/>
      </w:pPr>
      <w:r>
        <w:rPr/>
        <w:t>Розглянемо, що початкова інвестиція на місяць буде складати 175 000 грн., що в свою чергу в рік становитиме 2 100 000 грн. та включатиме відповідні процеси та витрати, що визначені в табл. 3.1.</w:t>
      </w:r>
    </w:p>
    <w:p>
      <w:pPr>
        <w:spacing w:before="0"/>
        <w:ind w:left="8364" w:right="0" w:firstLine="0"/>
        <w:jc w:val="left"/>
        <w:rPr>
          <w:i/>
          <w:sz w:val="28"/>
        </w:rPr>
      </w:pPr>
      <w:r>
        <w:rPr>
          <w:i/>
          <w:sz w:val="28"/>
        </w:rPr>
        <w:t>Таблиця</w:t>
      </w:r>
      <w:r>
        <w:rPr>
          <w:i/>
          <w:spacing w:val="-7"/>
          <w:sz w:val="28"/>
        </w:rPr>
        <w:t> </w:t>
      </w:r>
      <w:r>
        <w:rPr>
          <w:i/>
          <w:spacing w:val="-4"/>
          <w:sz w:val="28"/>
        </w:rPr>
        <w:t>3.1.</w:t>
      </w:r>
    </w:p>
    <w:p>
      <w:pPr>
        <w:pStyle w:val="Heading2"/>
        <w:spacing w:line="360" w:lineRule="auto"/>
        <w:ind w:left="3175" w:right="725" w:hanging="1597"/>
      </w:pPr>
      <w:r>
        <w:rPr/>
        <w:t>Розподіл</w:t>
      </w:r>
      <w:r>
        <w:rPr>
          <w:spacing w:val="-6"/>
        </w:rPr>
        <w:t> </w:t>
      </w:r>
      <w:r>
        <w:rPr/>
        <w:t>витрат</w:t>
      </w:r>
      <w:r>
        <w:rPr>
          <w:spacing w:val="-7"/>
        </w:rPr>
        <w:t> </w:t>
      </w:r>
      <w:r>
        <w:rPr/>
        <w:t>початкової</w:t>
      </w:r>
      <w:r>
        <w:rPr>
          <w:spacing w:val="-7"/>
        </w:rPr>
        <w:t> </w:t>
      </w:r>
      <w:r>
        <w:rPr/>
        <w:t>інвестиції</w:t>
      </w:r>
      <w:r>
        <w:rPr>
          <w:spacing w:val="-7"/>
        </w:rPr>
        <w:t> </w:t>
      </w:r>
      <w:r>
        <w:rPr/>
        <w:t>в</w:t>
      </w:r>
      <w:r>
        <w:rPr>
          <w:spacing w:val="-7"/>
        </w:rPr>
        <w:t> </w:t>
      </w:r>
      <w:r>
        <w:rPr/>
        <w:t>систему</w:t>
      </w:r>
      <w:r>
        <w:rPr>
          <w:spacing w:val="-6"/>
        </w:rPr>
        <w:t> </w:t>
      </w:r>
      <w:r>
        <w:rPr/>
        <w:t>впровадження методів адаптивного управління</w:t>
      </w:r>
    </w:p>
    <w:tbl>
      <w:tblPr>
        <w:tblW w:w="0" w:type="auto"/>
        <w:jc w:val="left"/>
        <w:tblInd w:w="6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10"/>
        <w:gridCol w:w="4694"/>
        <w:gridCol w:w="1726"/>
      </w:tblGrid>
      <w:tr>
        <w:trPr>
          <w:trHeight w:val="316" w:hRule="atLeast"/>
        </w:trPr>
        <w:tc>
          <w:tcPr>
            <w:tcW w:w="3210" w:type="dxa"/>
          </w:tcPr>
          <w:p>
            <w:pPr>
              <w:pStyle w:val="TableParagraph"/>
              <w:spacing w:line="275" w:lineRule="exact"/>
              <w:ind w:left="58" w:right="47"/>
              <w:jc w:val="center"/>
              <w:rPr>
                <w:sz w:val="24"/>
              </w:rPr>
            </w:pPr>
            <w:r>
              <w:rPr>
                <w:spacing w:val="-2"/>
                <w:sz w:val="24"/>
              </w:rPr>
              <w:t>Витрата</w:t>
            </w:r>
          </w:p>
        </w:tc>
        <w:tc>
          <w:tcPr>
            <w:tcW w:w="4694" w:type="dxa"/>
          </w:tcPr>
          <w:p>
            <w:pPr>
              <w:pStyle w:val="TableParagraph"/>
              <w:spacing w:line="275" w:lineRule="exact"/>
              <w:ind w:left="12"/>
              <w:jc w:val="center"/>
              <w:rPr>
                <w:sz w:val="24"/>
              </w:rPr>
            </w:pPr>
            <w:r>
              <w:rPr>
                <w:sz w:val="24"/>
              </w:rPr>
              <w:t>Опис</w:t>
            </w:r>
            <w:r>
              <w:rPr>
                <w:spacing w:val="-4"/>
                <w:sz w:val="24"/>
              </w:rPr>
              <w:t> </w:t>
            </w:r>
            <w:r>
              <w:rPr>
                <w:spacing w:val="-2"/>
                <w:sz w:val="24"/>
              </w:rPr>
              <w:t>витрати</w:t>
            </w:r>
          </w:p>
        </w:tc>
        <w:tc>
          <w:tcPr>
            <w:tcW w:w="1726" w:type="dxa"/>
          </w:tcPr>
          <w:p>
            <w:pPr>
              <w:pStyle w:val="TableParagraph"/>
              <w:spacing w:line="275" w:lineRule="exact"/>
              <w:ind w:left="11"/>
              <w:jc w:val="center"/>
              <w:rPr>
                <w:sz w:val="24"/>
              </w:rPr>
            </w:pPr>
            <w:r>
              <w:rPr>
                <w:spacing w:val="-4"/>
                <w:sz w:val="24"/>
              </w:rPr>
              <w:t>Сума</w:t>
            </w:r>
          </w:p>
        </w:tc>
      </w:tr>
      <w:tr>
        <w:trPr>
          <w:trHeight w:val="313" w:hRule="atLeast"/>
        </w:trPr>
        <w:tc>
          <w:tcPr>
            <w:tcW w:w="9630" w:type="dxa"/>
            <w:gridSpan w:val="3"/>
          </w:tcPr>
          <w:p>
            <w:pPr>
              <w:pStyle w:val="TableParagraph"/>
              <w:ind w:left="10" w:right="3"/>
              <w:jc w:val="center"/>
              <w:rPr>
                <w:sz w:val="24"/>
              </w:rPr>
            </w:pPr>
            <w:r>
              <w:rPr>
                <w:color w:val="0D0D0D"/>
                <w:sz w:val="24"/>
              </w:rPr>
              <w:t>Консультаційні</w:t>
            </w:r>
            <w:r>
              <w:rPr>
                <w:color w:val="0D0D0D"/>
                <w:spacing w:val="-8"/>
                <w:sz w:val="24"/>
              </w:rPr>
              <w:t> </w:t>
            </w:r>
            <w:r>
              <w:rPr>
                <w:color w:val="0D0D0D"/>
                <w:sz w:val="24"/>
              </w:rPr>
              <w:t>послуги</w:t>
            </w:r>
            <w:r>
              <w:rPr>
                <w:color w:val="0D0D0D"/>
                <w:spacing w:val="-8"/>
                <w:sz w:val="24"/>
              </w:rPr>
              <w:t> </w:t>
            </w:r>
            <w:r>
              <w:rPr>
                <w:color w:val="0D0D0D"/>
                <w:sz w:val="24"/>
              </w:rPr>
              <w:t>та</w:t>
            </w:r>
            <w:r>
              <w:rPr>
                <w:color w:val="0D0D0D"/>
                <w:spacing w:val="-7"/>
                <w:sz w:val="24"/>
              </w:rPr>
              <w:t> </w:t>
            </w:r>
            <w:r>
              <w:rPr>
                <w:color w:val="0D0D0D"/>
                <w:spacing w:val="-2"/>
                <w:sz w:val="24"/>
              </w:rPr>
              <w:t>аудит</w:t>
            </w:r>
          </w:p>
        </w:tc>
      </w:tr>
      <w:tr>
        <w:trPr>
          <w:trHeight w:val="1264" w:hRule="atLeast"/>
        </w:trPr>
        <w:tc>
          <w:tcPr>
            <w:tcW w:w="3210" w:type="dxa"/>
          </w:tcPr>
          <w:p>
            <w:pPr>
              <w:pStyle w:val="TableParagraph"/>
              <w:spacing w:line="275" w:lineRule="exact"/>
              <w:rPr>
                <w:sz w:val="24"/>
              </w:rPr>
            </w:pPr>
            <w:r>
              <w:rPr>
                <w:color w:val="0D0D0D"/>
                <w:sz w:val="24"/>
              </w:rPr>
              <w:t>Аналіз поточного </w:t>
            </w:r>
            <w:r>
              <w:rPr>
                <w:color w:val="0D0D0D"/>
                <w:spacing w:val="-2"/>
                <w:sz w:val="24"/>
              </w:rPr>
              <w:t>стану</w:t>
            </w:r>
          </w:p>
        </w:tc>
        <w:tc>
          <w:tcPr>
            <w:tcW w:w="4694" w:type="dxa"/>
          </w:tcPr>
          <w:p>
            <w:pPr>
              <w:pStyle w:val="TableParagraph"/>
              <w:spacing w:line="276" w:lineRule="auto"/>
              <w:ind w:right="96"/>
              <w:jc w:val="both"/>
              <w:rPr>
                <w:sz w:val="24"/>
              </w:rPr>
            </w:pPr>
            <w:r>
              <w:rPr>
                <w:color w:val="0D0D0D"/>
                <w:sz w:val="24"/>
              </w:rPr>
              <w:t>Вартість послуг зовнішніх консультантів для проведення детального аудиту поточних</w:t>
            </w:r>
            <w:r>
              <w:rPr>
                <w:color w:val="0D0D0D"/>
                <w:spacing w:val="-1"/>
                <w:sz w:val="24"/>
              </w:rPr>
              <w:t> </w:t>
            </w:r>
            <w:r>
              <w:rPr>
                <w:color w:val="0D0D0D"/>
                <w:sz w:val="24"/>
              </w:rPr>
              <w:t>процесів та</w:t>
            </w:r>
            <w:r>
              <w:rPr>
                <w:color w:val="0D0D0D"/>
                <w:spacing w:val="-1"/>
                <w:sz w:val="24"/>
              </w:rPr>
              <w:t> </w:t>
            </w:r>
            <w:r>
              <w:rPr>
                <w:color w:val="0D0D0D"/>
                <w:sz w:val="24"/>
              </w:rPr>
              <w:t>систем управління </w:t>
            </w:r>
            <w:r>
              <w:rPr>
                <w:color w:val="0D0D0D"/>
                <w:spacing w:val="-5"/>
                <w:sz w:val="24"/>
              </w:rPr>
              <w:t>на</w:t>
            </w:r>
          </w:p>
          <w:p>
            <w:pPr>
              <w:pStyle w:val="TableParagraph"/>
              <w:spacing w:line="275" w:lineRule="exact"/>
              <w:rPr>
                <w:sz w:val="24"/>
              </w:rPr>
            </w:pPr>
            <w:r>
              <w:rPr>
                <w:color w:val="0D0D0D"/>
                <w:spacing w:val="-2"/>
                <w:sz w:val="24"/>
              </w:rPr>
              <w:t>підприємстві</w:t>
            </w:r>
          </w:p>
        </w:tc>
        <w:tc>
          <w:tcPr>
            <w:tcW w:w="1726" w:type="dxa"/>
          </w:tcPr>
          <w:p>
            <w:pPr>
              <w:pStyle w:val="TableParagraph"/>
              <w:spacing w:line="275" w:lineRule="exact"/>
              <w:rPr>
                <w:sz w:val="24"/>
              </w:rPr>
            </w:pPr>
            <w:r>
              <w:rPr>
                <w:color w:val="0D0D0D"/>
                <w:sz w:val="24"/>
              </w:rPr>
              <w:t>150 000 </w:t>
            </w:r>
            <w:r>
              <w:rPr>
                <w:color w:val="0D0D0D"/>
                <w:spacing w:val="-5"/>
                <w:sz w:val="24"/>
              </w:rPr>
              <w:t>грн</w:t>
            </w:r>
          </w:p>
        </w:tc>
      </w:tr>
      <w:tr>
        <w:trPr>
          <w:trHeight w:val="1263" w:hRule="atLeast"/>
        </w:trPr>
        <w:tc>
          <w:tcPr>
            <w:tcW w:w="3210" w:type="dxa"/>
          </w:tcPr>
          <w:p>
            <w:pPr>
              <w:pStyle w:val="TableParagraph"/>
              <w:spacing w:line="275" w:lineRule="exact"/>
              <w:rPr>
                <w:sz w:val="24"/>
              </w:rPr>
            </w:pPr>
            <w:r>
              <w:rPr>
                <w:color w:val="0D0D0D"/>
                <w:sz w:val="24"/>
              </w:rPr>
              <w:t>Розробка</w:t>
            </w:r>
            <w:r>
              <w:rPr>
                <w:color w:val="0D0D0D"/>
                <w:spacing w:val="-8"/>
                <w:sz w:val="24"/>
              </w:rPr>
              <w:t> </w:t>
            </w:r>
            <w:r>
              <w:rPr>
                <w:color w:val="0D0D0D"/>
                <w:spacing w:val="-2"/>
                <w:sz w:val="24"/>
              </w:rPr>
              <w:t>стратегії</w:t>
            </w:r>
          </w:p>
        </w:tc>
        <w:tc>
          <w:tcPr>
            <w:tcW w:w="4694" w:type="dxa"/>
          </w:tcPr>
          <w:p>
            <w:pPr>
              <w:pStyle w:val="TableParagraph"/>
              <w:tabs>
                <w:tab w:pos="1947" w:val="left" w:leader="none"/>
                <w:tab w:pos="3384" w:val="left" w:leader="none"/>
              </w:tabs>
              <w:spacing w:line="276" w:lineRule="auto"/>
              <w:ind w:right="95"/>
              <w:jc w:val="both"/>
              <w:rPr>
                <w:sz w:val="24"/>
              </w:rPr>
            </w:pPr>
            <w:r>
              <w:rPr>
                <w:color w:val="0D0D0D"/>
                <w:sz w:val="24"/>
              </w:rPr>
              <w:t>Витрати на розробку плану впровадження </w:t>
            </w:r>
            <w:r>
              <w:rPr>
                <w:color w:val="0D0D0D"/>
                <w:spacing w:val="-2"/>
                <w:sz w:val="24"/>
              </w:rPr>
              <w:t>адаптивних</w:t>
            </w:r>
            <w:r>
              <w:rPr>
                <w:color w:val="0D0D0D"/>
                <w:sz w:val="24"/>
              </w:rPr>
              <w:tab/>
            </w:r>
            <w:r>
              <w:rPr>
                <w:color w:val="0D0D0D"/>
                <w:spacing w:val="-2"/>
                <w:sz w:val="24"/>
              </w:rPr>
              <w:t>методів</w:t>
            </w:r>
            <w:r>
              <w:rPr>
                <w:color w:val="0D0D0D"/>
                <w:sz w:val="24"/>
              </w:rPr>
              <w:tab/>
            </w:r>
            <w:r>
              <w:rPr>
                <w:color w:val="0D0D0D"/>
                <w:spacing w:val="-2"/>
                <w:sz w:val="24"/>
              </w:rPr>
              <w:t>управління, </w:t>
            </w:r>
            <w:r>
              <w:rPr>
                <w:color w:val="0D0D0D"/>
                <w:sz w:val="24"/>
              </w:rPr>
              <w:t>включаючи</w:t>
            </w:r>
            <w:r>
              <w:rPr>
                <w:color w:val="0D0D0D"/>
                <w:spacing w:val="76"/>
                <w:sz w:val="24"/>
              </w:rPr>
              <w:t>    </w:t>
            </w:r>
            <w:r>
              <w:rPr>
                <w:color w:val="0D0D0D"/>
                <w:sz w:val="24"/>
              </w:rPr>
              <w:t>визначення</w:t>
            </w:r>
            <w:r>
              <w:rPr>
                <w:color w:val="0D0D0D"/>
                <w:spacing w:val="76"/>
                <w:sz w:val="24"/>
              </w:rPr>
              <w:t>    </w:t>
            </w:r>
            <w:r>
              <w:rPr>
                <w:color w:val="0D0D0D"/>
                <w:spacing w:val="-2"/>
                <w:sz w:val="24"/>
              </w:rPr>
              <w:t>ключових</w:t>
            </w:r>
          </w:p>
          <w:p>
            <w:pPr>
              <w:pStyle w:val="TableParagraph"/>
              <w:spacing w:line="275" w:lineRule="exact"/>
              <w:jc w:val="both"/>
              <w:rPr>
                <w:sz w:val="24"/>
              </w:rPr>
            </w:pPr>
            <w:r>
              <w:rPr>
                <w:color w:val="0D0D0D"/>
                <w:sz w:val="24"/>
              </w:rPr>
              <w:t>показників</w:t>
            </w:r>
            <w:r>
              <w:rPr>
                <w:color w:val="0D0D0D"/>
                <w:spacing w:val="-11"/>
                <w:sz w:val="24"/>
              </w:rPr>
              <w:t> </w:t>
            </w:r>
            <w:r>
              <w:rPr>
                <w:color w:val="0D0D0D"/>
                <w:sz w:val="24"/>
              </w:rPr>
              <w:t>ефективності</w:t>
            </w:r>
            <w:r>
              <w:rPr>
                <w:color w:val="0D0D0D"/>
                <w:spacing w:val="-11"/>
                <w:sz w:val="24"/>
              </w:rPr>
              <w:t> </w:t>
            </w:r>
            <w:r>
              <w:rPr>
                <w:color w:val="0D0D0D"/>
                <w:spacing w:val="-2"/>
                <w:sz w:val="24"/>
              </w:rPr>
              <w:t>(KPI)</w:t>
            </w:r>
          </w:p>
        </w:tc>
        <w:tc>
          <w:tcPr>
            <w:tcW w:w="1726" w:type="dxa"/>
          </w:tcPr>
          <w:p>
            <w:pPr>
              <w:pStyle w:val="TableParagraph"/>
              <w:spacing w:line="275" w:lineRule="exact"/>
              <w:rPr>
                <w:sz w:val="24"/>
              </w:rPr>
            </w:pPr>
            <w:r>
              <w:rPr>
                <w:color w:val="0D0D0D"/>
                <w:sz w:val="24"/>
              </w:rPr>
              <w:t>150 000 </w:t>
            </w:r>
            <w:r>
              <w:rPr>
                <w:color w:val="0D0D0D"/>
                <w:spacing w:val="-5"/>
                <w:sz w:val="24"/>
              </w:rPr>
              <w:t>грн</w:t>
            </w:r>
          </w:p>
        </w:tc>
      </w:tr>
      <w:tr>
        <w:trPr>
          <w:trHeight w:val="311" w:hRule="atLeast"/>
        </w:trPr>
        <w:tc>
          <w:tcPr>
            <w:tcW w:w="9630" w:type="dxa"/>
            <w:gridSpan w:val="3"/>
          </w:tcPr>
          <w:p>
            <w:pPr>
              <w:pStyle w:val="TableParagraph"/>
              <w:spacing w:line="275" w:lineRule="exact"/>
              <w:ind w:left="10"/>
              <w:jc w:val="center"/>
              <w:rPr>
                <w:sz w:val="24"/>
              </w:rPr>
            </w:pPr>
            <w:r>
              <w:rPr>
                <w:color w:val="0D0D0D"/>
                <w:sz w:val="24"/>
              </w:rPr>
              <w:t>Навчання</w:t>
            </w:r>
            <w:r>
              <w:rPr>
                <w:color w:val="0D0D0D"/>
                <w:spacing w:val="-8"/>
                <w:sz w:val="24"/>
              </w:rPr>
              <w:t> </w:t>
            </w:r>
            <w:r>
              <w:rPr>
                <w:color w:val="0D0D0D"/>
                <w:spacing w:val="-2"/>
                <w:sz w:val="24"/>
              </w:rPr>
              <w:t>персоналу</w:t>
            </w:r>
          </w:p>
        </w:tc>
      </w:tr>
      <w:tr>
        <w:trPr>
          <w:trHeight w:val="1264" w:hRule="atLeast"/>
        </w:trPr>
        <w:tc>
          <w:tcPr>
            <w:tcW w:w="3210" w:type="dxa"/>
          </w:tcPr>
          <w:p>
            <w:pPr>
              <w:pStyle w:val="TableParagraph"/>
              <w:rPr>
                <w:sz w:val="24"/>
              </w:rPr>
            </w:pPr>
            <w:r>
              <w:rPr>
                <w:color w:val="0D0D0D"/>
                <w:sz w:val="24"/>
              </w:rPr>
              <w:t>Тренінги</w:t>
            </w:r>
            <w:r>
              <w:rPr>
                <w:color w:val="0D0D0D"/>
                <w:spacing w:val="-5"/>
                <w:sz w:val="24"/>
              </w:rPr>
              <w:t> </w:t>
            </w:r>
            <w:r>
              <w:rPr>
                <w:color w:val="0D0D0D"/>
                <w:sz w:val="24"/>
              </w:rPr>
              <w:t>та</w:t>
            </w:r>
            <w:r>
              <w:rPr>
                <w:color w:val="0D0D0D"/>
                <w:spacing w:val="-5"/>
                <w:sz w:val="24"/>
              </w:rPr>
              <w:t> </w:t>
            </w:r>
            <w:r>
              <w:rPr>
                <w:color w:val="0D0D0D"/>
                <w:spacing w:val="-2"/>
                <w:sz w:val="24"/>
              </w:rPr>
              <w:t>семінари</w:t>
            </w:r>
          </w:p>
        </w:tc>
        <w:tc>
          <w:tcPr>
            <w:tcW w:w="4694" w:type="dxa"/>
          </w:tcPr>
          <w:p>
            <w:pPr>
              <w:pStyle w:val="TableParagraph"/>
              <w:spacing w:line="276" w:lineRule="auto"/>
              <w:ind w:right="98"/>
              <w:jc w:val="both"/>
              <w:rPr>
                <w:sz w:val="24"/>
              </w:rPr>
            </w:pPr>
            <w:r>
              <w:rPr>
                <w:color w:val="0D0D0D"/>
                <w:sz w:val="24"/>
              </w:rPr>
              <w:t>Організація навчальних заходів: тренінги з адаптивного управління, семінари з нових методів</w:t>
            </w:r>
            <w:r>
              <w:rPr>
                <w:color w:val="0D0D0D"/>
                <w:spacing w:val="55"/>
                <w:w w:val="150"/>
                <w:sz w:val="24"/>
              </w:rPr>
              <w:t>  </w:t>
            </w:r>
            <w:r>
              <w:rPr>
                <w:color w:val="0D0D0D"/>
                <w:sz w:val="24"/>
              </w:rPr>
              <w:t>та</w:t>
            </w:r>
            <w:r>
              <w:rPr>
                <w:color w:val="0D0D0D"/>
                <w:spacing w:val="55"/>
                <w:w w:val="150"/>
                <w:sz w:val="24"/>
              </w:rPr>
              <w:t>  </w:t>
            </w:r>
            <w:r>
              <w:rPr>
                <w:color w:val="0D0D0D"/>
                <w:sz w:val="24"/>
              </w:rPr>
              <w:t>технологій,</w:t>
            </w:r>
            <w:r>
              <w:rPr>
                <w:color w:val="0D0D0D"/>
                <w:spacing w:val="55"/>
                <w:w w:val="150"/>
                <w:sz w:val="24"/>
              </w:rPr>
              <w:t>  </w:t>
            </w:r>
            <w:r>
              <w:rPr>
                <w:color w:val="0D0D0D"/>
                <w:sz w:val="24"/>
              </w:rPr>
              <w:t>воркшопи</w:t>
            </w:r>
            <w:r>
              <w:rPr>
                <w:color w:val="0D0D0D"/>
                <w:spacing w:val="56"/>
                <w:w w:val="150"/>
                <w:sz w:val="24"/>
              </w:rPr>
              <w:t>  </w:t>
            </w:r>
            <w:r>
              <w:rPr>
                <w:color w:val="0D0D0D"/>
                <w:spacing w:val="-10"/>
                <w:sz w:val="24"/>
              </w:rPr>
              <w:t>з</w:t>
            </w:r>
          </w:p>
          <w:p>
            <w:pPr>
              <w:pStyle w:val="TableParagraph"/>
              <w:spacing w:line="275" w:lineRule="exact"/>
              <w:jc w:val="both"/>
              <w:rPr>
                <w:sz w:val="24"/>
              </w:rPr>
            </w:pPr>
            <w:r>
              <w:rPr>
                <w:color w:val="0D0D0D"/>
                <w:sz w:val="24"/>
              </w:rPr>
              <w:t>розвитку лідерських </w:t>
            </w:r>
            <w:r>
              <w:rPr>
                <w:color w:val="0D0D0D"/>
                <w:spacing w:val="-2"/>
                <w:sz w:val="24"/>
              </w:rPr>
              <w:t>навичок</w:t>
            </w:r>
          </w:p>
        </w:tc>
        <w:tc>
          <w:tcPr>
            <w:tcW w:w="1726" w:type="dxa"/>
          </w:tcPr>
          <w:p>
            <w:pPr>
              <w:pStyle w:val="TableParagraph"/>
              <w:rPr>
                <w:sz w:val="24"/>
              </w:rPr>
            </w:pPr>
            <w:r>
              <w:rPr>
                <w:color w:val="0D0D0D"/>
                <w:sz w:val="24"/>
              </w:rPr>
              <w:t>250 000 </w:t>
            </w:r>
            <w:r>
              <w:rPr>
                <w:color w:val="0D0D0D"/>
                <w:spacing w:val="-5"/>
                <w:sz w:val="24"/>
              </w:rPr>
              <w:t>грн</w:t>
            </w:r>
          </w:p>
        </w:tc>
      </w:tr>
      <w:tr>
        <w:trPr>
          <w:trHeight w:val="634" w:hRule="atLeast"/>
        </w:trPr>
        <w:tc>
          <w:tcPr>
            <w:tcW w:w="3210" w:type="dxa"/>
          </w:tcPr>
          <w:p>
            <w:pPr>
              <w:pStyle w:val="TableParagraph"/>
              <w:rPr>
                <w:sz w:val="24"/>
              </w:rPr>
            </w:pPr>
            <w:r>
              <w:rPr>
                <w:color w:val="0D0D0D"/>
                <w:sz w:val="24"/>
              </w:rPr>
              <w:t>Розробка</w:t>
            </w:r>
            <w:r>
              <w:rPr>
                <w:color w:val="0D0D0D"/>
                <w:spacing w:val="-8"/>
                <w:sz w:val="24"/>
              </w:rPr>
              <w:t> </w:t>
            </w:r>
            <w:r>
              <w:rPr>
                <w:color w:val="0D0D0D"/>
                <w:spacing w:val="-2"/>
                <w:sz w:val="24"/>
              </w:rPr>
              <w:t>навчальних</w:t>
            </w:r>
          </w:p>
          <w:p>
            <w:pPr>
              <w:pStyle w:val="TableParagraph"/>
              <w:spacing w:before="41"/>
              <w:rPr>
                <w:sz w:val="24"/>
              </w:rPr>
            </w:pPr>
            <w:r>
              <w:rPr>
                <w:color w:val="0D0D0D"/>
                <w:spacing w:val="-2"/>
                <w:sz w:val="24"/>
              </w:rPr>
              <w:t>матеріалів</w:t>
            </w:r>
          </w:p>
        </w:tc>
        <w:tc>
          <w:tcPr>
            <w:tcW w:w="4694" w:type="dxa"/>
          </w:tcPr>
          <w:p>
            <w:pPr>
              <w:pStyle w:val="TableParagraph"/>
              <w:tabs>
                <w:tab w:pos="1451" w:val="left" w:leader="none"/>
                <w:tab w:pos="2052" w:val="left" w:leader="none"/>
                <w:tab w:pos="3398" w:val="left" w:leader="none"/>
              </w:tabs>
              <w:rPr>
                <w:sz w:val="24"/>
              </w:rPr>
            </w:pPr>
            <w:r>
              <w:rPr>
                <w:color w:val="0D0D0D"/>
                <w:spacing w:val="-2"/>
                <w:sz w:val="24"/>
              </w:rPr>
              <w:t>Створення</w:t>
            </w:r>
            <w:r>
              <w:rPr>
                <w:color w:val="0D0D0D"/>
                <w:sz w:val="24"/>
              </w:rPr>
              <w:tab/>
            </w:r>
            <w:r>
              <w:rPr>
                <w:color w:val="0D0D0D"/>
                <w:spacing w:val="-5"/>
                <w:sz w:val="24"/>
              </w:rPr>
              <w:t>або</w:t>
            </w:r>
            <w:r>
              <w:rPr>
                <w:color w:val="0D0D0D"/>
                <w:sz w:val="24"/>
              </w:rPr>
              <w:tab/>
            </w:r>
            <w:r>
              <w:rPr>
                <w:color w:val="0D0D0D"/>
                <w:spacing w:val="-2"/>
                <w:sz w:val="24"/>
              </w:rPr>
              <w:t>придбання</w:t>
            </w:r>
            <w:r>
              <w:rPr>
                <w:color w:val="0D0D0D"/>
                <w:sz w:val="24"/>
              </w:rPr>
              <w:tab/>
            </w:r>
            <w:r>
              <w:rPr>
                <w:color w:val="0D0D0D"/>
                <w:spacing w:val="-2"/>
                <w:sz w:val="24"/>
              </w:rPr>
              <w:t>навчальних</w:t>
            </w:r>
          </w:p>
          <w:p>
            <w:pPr>
              <w:pStyle w:val="TableParagraph"/>
              <w:spacing w:before="41"/>
              <w:rPr>
                <w:sz w:val="24"/>
              </w:rPr>
            </w:pPr>
            <w:r>
              <w:rPr>
                <w:color w:val="0D0D0D"/>
                <w:sz w:val="24"/>
              </w:rPr>
              <w:t>посібників,</w:t>
            </w:r>
            <w:r>
              <w:rPr>
                <w:color w:val="0D0D0D"/>
                <w:spacing w:val="-3"/>
                <w:sz w:val="24"/>
              </w:rPr>
              <w:t> </w:t>
            </w:r>
            <w:r>
              <w:rPr>
                <w:color w:val="0D0D0D"/>
                <w:sz w:val="24"/>
              </w:rPr>
              <w:t>керівництв</w:t>
            </w:r>
            <w:r>
              <w:rPr>
                <w:color w:val="0D0D0D"/>
                <w:spacing w:val="-3"/>
                <w:sz w:val="24"/>
              </w:rPr>
              <w:t> </w:t>
            </w:r>
            <w:r>
              <w:rPr>
                <w:color w:val="0D0D0D"/>
                <w:sz w:val="24"/>
              </w:rPr>
              <w:t>та</w:t>
            </w:r>
            <w:r>
              <w:rPr>
                <w:color w:val="0D0D0D"/>
                <w:spacing w:val="-4"/>
                <w:sz w:val="24"/>
              </w:rPr>
              <w:t> </w:t>
            </w:r>
            <w:r>
              <w:rPr>
                <w:color w:val="0D0D0D"/>
                <w:sz w:val="24"/>
              </w:rPr>
              <w:t>інших</w:t>
            </w:r>
            <w:r>
              <w:rPr>
                <w:color w:val="0D0D0D"/>
                <w:spacing w:val="-2"/>
                <w:sz w:val="24"/>
              </w:rPr>
              <w:t> матеріалів</w:t>
            </w:r>
          </w:p>
        </w:tc>
        <w:tc>
          <w:tcPr>
            <w:tcW w:w="1726" w:type="dxa"/>
          </w:tcPr>
          <w:p>
            <w:pPr>
              <w:pStyle w:val="TableParagraph"/>
              <w:rPr>
                <w:sz w:val="24"/>
              </w:rPr>
            </w:pPr>
            <w:r>
              <w:rPr>
                <w:color w:val="0D0D0D"/>
                <w:sz w:val="24"/>
              </w:rPr>
              <w:t>100 000 </w:t>
            </w:r>
            <w:r>
              <w:rPr>
                <w:color w:val="0D0D0D"/>
                <w:spacing w:val="-5"/>
                <w:sz w:val="24"/>
              </w:rPr>
              <w:t>грн</w:t>
            </w:r>
          </w:p>
        </w:tc>
      </w:tr>
      <w:tr>
        <w:trPr>
          <w:trHeight w:val="313" w:hRule="atLeast"/>
        </w:trPr>
        <w:tc>
          <w:tcPr>
            <w:tcW w:w="9630" w:type="dxa"/>
            <w:gridSpan w:val="3"/>
          </w:tcPr>
          <w:p>
            <w:pPr>
              <w:pStyle w:val="TableParagraph"/>
              <w:ind w:left="10"/>
              <w:jc w:val="center"/>
              <w:rPr>
                <w:sz w:val="24"/>
              </w:rPr>
            </w:pPr>
            <w:r>
              <w:rPr>
                <w:color w:val="0D0D0D"/>
                <w:sz w:val="24"/>
              </w:rPr>
              <w:t>Технічні</w:t>
            </w:r>
            <w:r>
              <w:rPr>
                <w:color w:val="0D0D0D"/>
                <w:spacing w:val="-8"/>
                <w:sz w:val="24"/>
              </w:rPr>
              <w:t> </w:t>
            </w:r>
            <w:r>
              <w:rPr>
                <w:color w:val="0D0D0D"/>
                <w:spacing w:val="-2"/>
                <w:sz w:val="24"/>
              </w:rPr>
              <w:t>витрати</w:t>
            </w:r>
          </w:p>
        </w:tc>
      </w:tr>
      <w:tr>
        <w:trPr>
          <w:trHeight w:val="946" w:hRule="atLeast"/>
        </w:trPr>
        <w:tc>
          <w:tcPr>
            <w:tcW w:w="3210" w:type="dxa"/>
          </w:tcPr>
          <w:p>
            <w:pPr>
              <w:pStyle w:val="TableParagraph"/>
              <w:spacing w:line="275" w:lineRule="exact"/>
              <w:rPr>
                <w:sz w:val="24"/>
              </w:rPr>
            </w:pPr>
            <w:r>
              <w:rPr>
                <w:color w:val="0D0D0D"/>
                <w:sz w:val="24"/>
              </w:rPr>
              <w:t>Закупівля</w:t>
            </w:r>
            <w:r>
              <w:rPr>
                <w:color w:val="0D0D0D"/>
                <w:spacing w:val="-9"/>
                <w:sz w:val="24"/>
              </w:rPr>
              <w:t> </w:t>
            </w:r>
            <w:r>
              <w:rPr>
                <w:color w:val="0D0D0D"/>
                <w:spacing w:val="-2"/>
                <w:sz w:val="24"/>
              </w:rPr>
              <w:t>обладнання</w:t>
            </w:r>
          </w:p>
        </w:tc>
        <w:tc>
          <w:tcPr>
            <w:tcW w:w="4694" w:type="dxa"/>
          </w:tcPr>
          <w:p>
            <w:pPr>
              <w:pStyle w:val="TableParagraph"/>
              <w:tabs>
                <w:tab w:pos="1306" w:val="left" w:leader="none"/>
                <w:tab w:pos="1885" w:val="left" w:leader="none"/>
                <w:tab w:pos="2697" w:val="left" w:leader="none"/>
                <w:tab w:pos="4232" w:val="left" w:leader="none"/>
              </w:tabs>
              <w:spacing w:line="276" w:lineRule="auto"/>
              <w:ind w:right="97"/>
              <w:rPr>
                <w:sz w:val="24"/>
              </w:rPr>
            </w:pPr>
            <w:r>
              <w:rPr>
                <w:color w:val="0D0D0D"/>
                <w:spacing w:val="-2"/>
                <w:sz w:val="24"/>
              </w:rPr>
              <w:t>Витрати</w:t>
            </w:r>
            <w:r>
              <w:rPr>
                <w:color w:val="0D0D0D"/>
                <w:sz w:val="24"/>
              </w:rPr>
              <w:tab/>
            </w:r>
            <w:r>
              <w:rPr>
                <w:color w:val="0D0D0D"/>
                <w:spacing w:val="-6"/>
                <w:sz w:val="24"/>
              </w:rPr>
              <w:t>на</w:t>
            </w:r>
            <w:r>
              <w:rPr>
                <w:color w:val="0D0D0D"/>
                <w:sz w:val="24"/>
              </w:rPr>
              <w:tab/>
            </w:r>
            <w:r>
              <w:rPr>
                <w:color w:val="0D0D0D"/>
                <w:spacing w:val="-4"/>
                <w:sz w:val="24"/>
              </w:rPr>
              <w:t>нове</w:t>
            </w:r>
            <w:r>
              <w:rPr>
                <w:color w:val="0D0D0D"/>
                <w:sz w:val="24"/>
              </w:rPr>
              <w:tab/>
            </w:r>
            <w:r>
              <w:rPr>
                <w:color w:val="0D0D0D"/>
                <w:spacing w:val="-2"/>
                <w:sz w:val="24"/>
              </w:rPr>
              <w:t>обладнання</w:t>
            </w:r>
            <w:r>
              <w:rPr>
                <w:color w:val="0D0D0D"/>
                <w:sz w:val="24"/>
              </w:rPr>
              <w:tab/>
            </w:r>
            <w:r>
              <w:rPr>
                <w:color w:val="0D0D0D"/>
                <w:spacing w:val="-4"/>
                <w:sz w:val="24"/>
              </w:rPr>
              <w:t>або </w:t>
            </w:r>
            <w:r>
              <w:rPr>
                <w:color w:val="0D0D0D"/>
                <w:sz w:val="24"/>
              </w:rPr>
              <w:t>модернізацію</w:t>
            </w:r>
            <w:r>
              <w:rPr>
                <w:color w:val="0D0D0D"/>
                <w:spacing w:val="35"/>
                <w:sz w:val="24"/>
              </w:rPr>
              <w:t>  </w:t>
            </w:r>
            <w:r>
              <w:rPr>
                <w:color w:val="0D0D0D"/>
                <w:sz w:val="24"/>
              </w:rPr>
              <w:t>існуючого,</w:t>
            </w:r>
            <w:r>
              <w:rPr>
                <w:color w:val="0D0D0D"/>
                <w:spacing w:val="35"/>
                <w:sz w:val="24"/>
              </w:rPr>
              <w:t>  </w:t>
            </w:r>
            <w:r>
              <w:rPr>
                <w:color w:val="0D0D0D"/>
                <w:sz w:val="24"/>
              </w:rPr>
              <w:t>необхідне</w:t>
            </w:r>
            <w:r>
              <w:rPr>
                <w:color w:val="0D0D0D"/>
                <w:spacing w:val="36"/>
                <w:sz w:val="24"/>
              </w:rPr>
              <w:t>  </w:t>
            </w:r>
            <w:r>
              <w:rPr>
                <w:color w:val="0D0D0D"/>
                <w:spacing w:val="-5"/>
                <w:sz w:val="24"/>
              </w:rPr>
              <w:t>для</w:t>
            </w:r>
          </w:p>
          <w:p>
            <w:pPr>
              <w:pStyle w:val="TableParagraph"/>
              <w:spacing w:line="275" w:lineRule="exact"/>
              <w:rPr>
                <w:sz w:val="24"/>
              </w:rPr>
            </w:pPr>
            <w:r>
              <w:rPr>
                <w:color w:val="0D0D0D"/>
                <w:sz w:val="24"/>
              </w:rPr>
              <w:t>впровадження</w:t>
            </w:r>
            <w:r>
              <w:rPr>
                <w:color w:val="0D0D0D"/>
                <w:spacing w:val="-7"/>
                <w:sz w:val="24"/>
              </w:rPr>
              <w:t> </w:t>
            </w:r>
            <w:r>
              <w:rPr>
                <w:color w:val="0D0D0D"/>
                <w:sz w:val="24"/>
              </w:rPr>
              <w:t>адаптивних</w:t>
            </w:r>
            <w:r>
              <w:rPr>
                <w:color w:val="0D0D0D"/>
                <w:spacing w:val="-5"/>
                <w:sz w:val="24"/>
              </w:rPr>
              <w:t> </w:t>
            </w:r>
            <w:r>
              <w:rPr>
                <w:color w:val="0D0D0D"/>
                <w:spacing w:val="-2"/>
                <w:sz w:val="24"/>
              </w:rPr>
              <w:t>методів</w:t>
            </w:r>
          </w:p>
        </w:tc>
        <w:tc>
          <w:tcPr>
            <w:tcW w:w="1726" w:type="dxa"/>
          </w:tcPr>
          <w:p>
            <w:pPr>
              <w:pStyle w:val="TableParagraph"/>
              <w:spacing w:line="275" w:lineRule="exact"/>
              <w:rPr>
                <w:sz w:val="24"/>
              </w:rPr>
            </w:pPr>
            <w:r>
              <w:rPr>
                <w:color w:val="0D0D0D"/>
                <w:sz w:val="24"/>
              </w:rPr>
              <w:t>300 000 </w:t>
            </w:r>
            <w:r>
              <w:rPr>
                <w:color w:val="0D0D0D"/>
                <w:spacing w:val="-5"/>
                <w:sz w:val="24"/>
              </w:rPr>
              <w:t>грн</w:t>
            </w:r>
          </w:p>
        </w:tc>
      </w:tr>
      <w:tr>
        <w:trPr>
          <w:trHeight w:val="947" w:hRule="atLeast"/>
        </w:trPr>
        <w:tc>
          <w:tcPr>
            <w:tcW w:w="3210" w:type="dxa"/>
          </w:tcPr>
          <w:p>
            <w:pPr>
              <w:pStyle w:val="TableParagraph"/>
              <w:rPr>
                <w:sz w:val="24"/>
              </w:rPr>
            </w:pPr>
            <w:r>
              <w:rPr>
                <w:color w:val="0D0D0D"/>
                <w:sz w:val="24"/>
              </w:rPr>
              <w:t>Програмне</w:t>
            </w:r>
            <w:r>
              <w:rPr>
                <w:color w:val="0D0D0D"/>
                <w:spacing w:val="-9"/>
                <w:sz w:val="24"/>
              </w:rPr>
              <w:t> </w:t>
            </w:r>
            <w:r>
              <w:rPr>
                <w:color w:val="0D0D0D"/>
                <w:spacing w:val="-2"/>
                <w:sz w:val="24"/>
              </w:rPr>
              <w:t>забезпечення</w:t>
            </w:r>
          </w:p>
        </w:tc>
        <w:tc>
          <w:tcPr>
            <w:tcW w:w="4694" w:type="dxa"/>
          </w:tcPr>
          <w:p>
            <w:pPr>
              <w:pStyle w:val="TableParagraph"/>
              <w:spacing w:line="276" w:lineRule="auto"/>
              <w:rPr>
                <w:sz w:val="24"/>
              </w:rPr>
            </w:pPr>
            <w:r>
              <w:rPr>
                <w:color w:val="0D0D0D"/>
                <w:sz w:val="24"/>
              </w:rPr>
              <w:t>Ліцензії</w:t>
            </w:r>
            <w:r>
              <w:rPr>
                <w:color w:val="0D0D0D"/>
                <w:spacing w:val="80"/>
                <w:sz w:val="24"/>
              </w:rPr>
              <w:t> </w:t>
            </w:r>
            <w:r>
              <w:rPr>
                <w:color w:val="0D0D0D"/>
                <w:sz w:val="24"/>
              </w:rPr>
              <w:t>та</w:t>
            </w:r>
            <w:r>
              <w:rPr>
                <w:color w:val="0D0D0D"/>
                <w:spacing w:val="80"/>
                <w:sz w:val="24"/>
              </w:rPr>
              <w:t> </w:t>
            </w:r>
            <w:r>
              <w:rPr>
                <w:color w:val="0D0D0D"/>
                <w:sz w:val="24"/>
              </w:rPr>
              <w:t>підписки</w:t>
            </w:r>
            <w:r>
              <w:rPr>
                <w:color w:val="0D0D0D"/>
                <w:spacing w:val="80"/>
                <w:sz w:val="24"/>
              </w:rPr>
              <w:t> </w:t>
            </w:r>
            <w:r>
              <w:rPr>
                <w:color w:val="0D0D0D"/>
                <w:sz w:val="24"/>
              </w:rPr>
              <w:t>на</w:t>
            </w:r>
            <w:r>
              <w:rPr>
                <w:color w:val="0D0D0D"/>
                <w:spacing w:val="80"/>
                <w:sz w:val="24"/>
              </w:rPr>
              <w:t> </w:t>
            </w:r>
            <w:r>
              <w:rPr>
                <w:color w:val="0D0D0D"/>
                <w:sz w:val="24"/>
              </w:rPr>
              <w:t>спеціалізоване програмне</w:t>
            </w:r>
            <w:r>
              <w:rPr>
                <w:color w:val="0D0D0D"/>
                <w:spacing w:val="47"/>
                <w:sz w:val="24"/>
              </w:rPr>
              <w:t> </w:t>
            </w:r>
            <w:r>
              <w:rPr>
                <w:color w:val="0D0D0D"/>
                <w:sz w:val="24"/>
              </w:rPr>
              <w:t>забезпечення</w:t>
            </w:r>
            <w:r>
              <w:rPr>
                <w:color w:val="0D0D0D"/>
                <w:spacing w:val="47"/>
                <w:sz w:val="24"/>
              </w:rPr>
              <w:t> </w:t>
            </w:r>
            <w:r>
              <w:rPr>
                <w:color w:val="0D0D0D"/>
                <w:sz w:val="24"/>
              </w:rPr>
              <w:t>для</w:t>
            </w:r>
            <w:r>
              <w:rPr>
                <w:color w:val="0D0D0D"/>
                <w:spacing w:val="47"/>
                <w:sz w:val="24"/>
              </w:rPr>
              <w:t> </w:t>
            </w:r>
            <w:r>
              <w:rPr>
                <w:color w:val="0D0D0D"/>
                <w:spacing w:val="-2"/>
                <w:sz w:val="24"/>
              </w:rPr>
              <w:t>моніторингу,</w:t>
            </w:r>
          </w:p>
          <w:p>
            <w:pPr>
              <w:pStyle w:val="TableParagraph"/>
              <w:spacing w:line="275" w:lineRule="exact"/>
              <w:rPr>
                <w:sz w:val="24"/>
              </w:rPr>
            </w:pPr>
            <w:r>
              <w:rPr>
                <w:color w:val="0D0D0D"/>
                <w:sz w:val="24"/>
              </w:rPr>
              <w:t>аналізу</w:t>
            </w:r>
            <w:r>
              <w:rPr>
                <w:color w:val="0D0D0D"/>
                <w:spacing w:val="-6"/>
                <w:sz w:val="24"/>
              </w:rPr>
              <w:t> </w:t>
            </w:r>
            <w:r>
              <w:rPr>
                <w:color w:val="0D0D0D"/>
                <w:sz w:val="24"/>
              </w:rPr>
              <w:t>та</w:t>
            </w:r>
            <w:r>
              <w:rPr>
                <w:color w:val="0D0D0D"/>
                <w:spacing w:val="-7"/>
                <w:sz w:val="24"/>
              </w:rPr>
              <w:t> </w:t>
            </w:r>
            <w:r>
              <w:rPr>
                <w:color w:val="0D0D0D"/>
                <w:sz w:val="24"/>
              </w:rPr>
              <w:t>управління</w:t>
            </w:r>
            <w:r>
              <w:rPr>
                <w:color w:val="0D0D0D"/>
                <w:spacing w:val="-6"/>
                <w:sz w:val="24"/>
              </w:rPr>
              <w:t> </w:t>
            </w:r>
            <w:r>
              <w:rPr>
                <w:color w:val="0D0D0D"/>
                <w:sz w:val="24"/>
              </w:rPr>
              <w:t>бізнес-</w:t>
            </w:r>
            <w:r>
              <w:rPr>
                <w:color w:val="0D0D0D"/>
                <w:spacing w:val="-2"/>
                <w:sz w:val="24"/>
              </w:rPr>
              <w:t>процесами</w:t>
            </w:r>
          </w:p>
        </w:tc>
        <w:tc>
          <w:tcPr>
            <w:tcW w:w="1726" w:type="dxa"/>
          </w:tcPr>
          <w:p>
            <w:pPr>
              <w:pStyle w:val="TableParagraph"/>
              <w:rPr>
                <w:sz w:val="24"/>
              </w:rPr>
            </w:pPr>
            <w:r>
              <w:rPr>
                <w:color w:val="0D0D0D"/>
                <w:sz w:val="24"/>
              </w:rPr>
              <w:t>200 000 </w:t>
            </w:r>
            <w:r>
              <w:rPr>
                <w:color w:val="0D0D0D"/>
                <w:spacing w:val="-5"/>
                <w:sz w:val="24"/>
              </w:rPr>
              <w:t>грн</w:t>
            </w:r>
          </w:p>
        </w:tc>
      </w:tr>
    </w:tbl>
    <w:p>
      <w:pPr>
        <w:spacing w:after="0"/>
        <w:rPr>
          <w:sz w:val="24"/>
        </w:rPr>
        <w:sectPr>
          <w:pgSz w:w="11910" w:h="16840"/>
          <w:pgMar w:header="0" w:footer="1154" w:top="1040" w:bottom="1606" w:left="1040" w:right="300"/>
        </w:sectPr>
      </w:pPr>
    </w:p>
    <w:tbl>
      <w:tblPr>
        <w:tblW w:w="0" w:type="auto"/>
        <w:jc w:val="left"/>
        <w:tblInd w:w="6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10"/>
        <w:gridCol w:w="4694"/>
        <w:gridCol w:w="1726"/>
      </w:tblGrid>
      <w:tr>
        <w:trPr>
          <w:trHeight w:val="313" w:hRule="atLeast"/>
        </w:trPr>
        <w:tc>
          <w:tcPr>
            <w:tcW w:w="9630" w:type="dxa"/>
            <w:gridSpan w:val="3"/>
          </w:tcPr>
          <w:p>
            <w:pPr>
              <w:pStyle w:val="TableParagraph"/>
              <w:ind w:left="10" w:right="3"/>
              <w:jc w:val="center"/>
              <w:rPr>
                <w:sz w:val="24"/>
              </w:rPr>
            </w:pPr>
            <w:r>
              <w:rPr>
                <w:color w:val="0D0D0D"/>
                <w:sz w:val="24"/>
              </w:rPr>
              <w:t>Впровадження</w:t>
            </w:r>
            <w:r>
              <w:rPr>
                <w:color w:val="0D0D0D"/>
                <w:spacing w:val="-7"/>
                <w:sz w:val="24"/>
              </w:rPr>
              <w:t> </w:t>
            </w:r>
            <w:r>
              <w:rPr>
                <w:color w:val="0D0D0D"/>
                <w:sz w:val="24"/>
              </w:rPr>
              <w:t>нових</w:t>
            </w:r>
            <w:r>
              <w:rPr>
                <w:color w:val="0D0D0D"/>
                <w:spacing w:val="-5"/>
                <w:sz w:val="24"/>
              </w:rPr>
              <w:t> </w:t>
            </w:r>
            <w:r>
              <w:rPr>
                <w:color w:val="0D0D0D"/>
                <w:sz w:val="24"/>
              </w:rPr>
              <w:t>технологій</w:t>
            </w:r>
            <w:r>
              <w:rPr>
                <w:color w:val="0D0D0D"/>
                <w:spacing w:val="-6"/>
                <w:sz w:val="24"/>
              </w:rPr>
              <w:t> </w:t>
            </w:r>
            <w:r>
              <w:rPr>
                <w:color w:val="0D0D0D"/>
                <w:sz w:val="24"/>
              </w:rPr>
              <w:t>та</w:t>
            </w:r>
            <w:r>
              <w:rPr>
                <w:color w:val="0D0D0D"/>
                <w:spacing w:val="-6"/>
                <w:sz w:val="24"/>
              </w:rPr>
              <w:t> </w:t>
            </w:r>
            <w:r>
              <w:rPr>
                <w:color w:val="0D0D0D"/>
                <w:spacing w:val="-2"/>
                <w:sz w:val="24"/>
              </w:rPr>
              <w:t>інновацій</w:t>
            </w:r>
          </w:p>
        </w:tc>
      </w:tr>
      <w:tr>
        <w:trPr>
          <w:trHeight w:val="1264" w:hRule="atLeast"/>
        </w:trPr>
        <w:tc>
          <w:tcPr>
            <w:tcW w:w="3210" w:type="dxa"/>
          </w:tcPr>
          <w:p>
            <w:pPr>
              <w:pStyle w:val="TableParagraph"/>
              <w:spacing w:line="275" w:lineRule="exact"/>
              <w:rPr>
                <w:sz w:val="24"/>
              </w:rPr>
            </w:pPr>
            <w:r>
              <w:rPr>
                <w:color w:val="0D0D0D"/>
                <w:sz w:val="24"/>
              </w:rPr>
              <w:t>Дослідження</w:t>
            </w:r>
            <w:r>
              <w:rPr>
                <w:color w:val="0D0D0D"/>
                <w:spacing w:val="-7"/>
                <w:sz w:val="24"/>
              </w:rPr>
              <w:t> </w:t>
            </w:r>
            <w:r>
              <w:rPr>
                <w:color w:val="0D0D0D"/>
                <w:sz w:val="24"/>
              </w:rPr>
              <w:t>та</w:t>
            </w:r>
            <w:r>
              <w:rPr>
                <w:color w:val="0D0D0D"/>
                <w:spacing w:val="-6"/>
                <w:sz w:val="24"/>
              </w:rPr>
              <w:t> </w:t>
            </w:r>
            <w:r>
              <w:rPr>
                <w:color w:val="0D0D0D"/>
                <w:spacing w:val="-2"/>
                <w:sz w:val="24"/>
              </w:rPr>
              <w:t>розробка</w:t>
            </w:r>
          </w:p>
        </w:tc>
        <w:tc>
          <w:tcPr>
            <w:tcW w:w="4694" w:type="dxa"/>
          </w:tcPr>
          <w:p>
            <w:pPr>
              <w:pStyle w:val="TableParagraph"/>
              <w:spacing w:line="276" w:lineRule="auto"/>
              <w:ind w:right="95"/>
              <w:jc w:val="both"/>
              <w:rPr>
                <w:sz w:val="24"/>
              </w:rPr>
            </w:pPr>
            <w:r>
              <w:rPr>
                <w:color w:val="0D0D0D"/>
                <w:sz w:val="24"/>
              </w:rPr>
              <w:t>Інвестиції в розробку нових технологій та інноваційних рішень, які можуть покращити</w:t>
            </w:r>
            <w:r>
              <w:rPr>
                <w:color w:val="0D0D0D"/>
                <w:spacing w:val="71"/>
                <w:sz w:val="24"/>
              </w:rPr>
              <w:t>  </w:t>
            </w:r>
            <w:r>
              <w:rPr>
                <w:color w:val="0D0D0D"/>
                <w:sz w:val="24"/>
              </w:rPr>
              <w:t>гнучкість</w:t>
            </w:r>
            <w:r>
              <w:rPr>
                <w:color w:val="0D0D0D"/>
                <w:spacing w:val="72"/>
                <w:sz w:val="24"/>
              </w:rPr>
              <w:t>  </w:t>
            </w:r>
            <w:r>
              <w:rPr>
                <w:color w:val="0D0D0D"/>
                <w:sz w:val="24"/>
              </w:rPr>
              <w:t>та</w:t>
            </w:r>
            <w:r>
              <w:rPr>
                <w:color w:val="0D0D0D"/>
                <w:spacing w:val="72"/>
                <w:sz w:val="24"/>
              </w:rPr>
              <w:t>  </w:t>
            </w:r>
            <w:r>
              <w:rPr>
                <w:color w:val="0D0D0D"/>
                <w:spacing w:val="-2"/>
                <w:sz w:val="24"/>
              </w:rPr>
              <w:t>ефективність</w:t>
            </w:r>
          </w:p>
          <w:p>
            <w:pPr>
              <w:pStyle w:val="TableParagraph"/>
              <w:spacing w:line="275" w:lineRule="exact"/>
              <w:rPr>
                <w:sz w:val="24"/>
              </w:rPr>
            </w:pPr>
            <w:r>
              <w:rPr>
                <w:color w:val="0D0D0D"/>
                <w:spacing w:val="-2"/>
                <w:sz w:val="24"/>
              </w:rPr>
              <w:t>підприємства</w:t>
            </w:r>
          </w:p>
        </w:tc>
        <w:tc>
          <w:tcPr>
            <w:tcW w:w="1726" w:type="dxa"/>
          </w:tcPr>
          <w:p>
            <w:pPr>
              <w:pStyle w:val="TableParagraph"/>
              <w:spacing w:line="275" w:lineRule="exact"/>
              <w:rPr>
                <w:sz w:val="24"/>
              </w:rPr>
            </w:pPr>
            <w:r>
              <w:rPr>
                <w:color w:val="0D0D0D"/>
                <w:sz w:val="24"/>
              </w:rPr>
              <w:t>200 000 </w:t>
            </w:r>
            <w:r>
              <w:rPr>
                <w:color w:val="0D0D0D"/>
                <w:spacing w:val="-5"/>
                <w:sz w:val="24"/>
              </w:rPr>
              <w:t>грн</w:t>
            </w:r>
          </w:p>
        </w:tc>
      </w:tr>
      <w:tr>
        <w:trPr>
          <w:trHeight w:val="630" w:hRule="atLeast"/>
        </w:trPr>
        <w:tc>
          <w:tcPr>
            <w:tcW w:w="3210" w:type="dxa"/>
          </w:tcPr>
          <w:p>
            <w:pPr>
              <w:pStyle w:val="TableParagraph"/>
              <w:spacing w:line="275" w:lineRule="exact"/>
              <w:rPr>
                <w:sz w:val="24"/>
              </w:rPr>
            </w:pPr>
            <w:r>
              <w:rPr>
                <w:color w:val="0D0D0D"/>
                <w:sz w:val="24"/>
              </w:rPr>
              <w:t>Інтеграція</w:t>
            </w:r>
            <w:r>
              <w:rPr>
                <w:color w:val="0D0D0D"/>
                <w:spacing w:val="-10"/>
                <w:sz w:val="24"/>
              </w:rPr>
              <w:t> </w:t>
            </w:r>
            <w:r>
              <w:rPr>
                <w:color w:val="0D0D0D"/>
                <w:spacing w:val="-2"/>
                <w:sz w:val="24"/>
              </w:rPr>
              <w:t>технологій</w:t>
            </w:r>
          </w:p>
        </w:tc>
        <w:tc>
          <w:tcPr>
            <w:tcW w:w="4694" w:type="dxa"/>
          </w:tcPr>
          <w:p>
            <w:pPr>
              <w:pStyle w:val="TableParagraph"/>
              <w:spacing w:line="275" w:lineRule="exact"/>
              <w:rPr>
                <w:sz w:val="24"/>
              </w:rPr>
            </w:pPr>
            <w:r>
              <w:rPr>
                <w:color w:val="0D0D0D"/>
                <w:sz w:val="24"/>
              </w:rPr>
              <w:t>Витрати</w:t>
            </w:r>
            <w:r>
              <w:rPr>
                <w:color w:val="0D0D0D"/>
                <w:spacing w:val="23"/>
                <w:sz w:val="24"/>
              </w:rPr>
              <w:t> </w:t>
            </w:r>
            <w:r>
              <w:rPr>
                <w:color w:val="0D0D0D"/>
                <w:sz w:val="24"/>
              </w:rPr>
              <w:t>на</w:t>
            </w:r>
            <w:r>
              <w:rPr>
                <w:color w:val="0D0D0D"/>
                <w:spacing w:val="23"/>
                <w:sz w:val="24"/>
              </w:rPr>
              <w:t> </w:t>
            </w:r>
            <w:r>
              <w:rPr>
                <w:color w:val="0D0D0D"/>
                <w:sz w:val="24"/>
              </w:rPr>
              <w:t>інтеграцію</w:t>
            </w:r>
            <w:r>
              <w:rPr>
                <w:color w:val="0D0D0D"/>
                <w:spacing w:val="23"/>
                <w:sz w:val="24"/>
              </w:rPr>
              <w:t> </w:t>
            </w:r>
            <w:r>
              <w:rPr>
                <w:color w:val="0D0D0D"/>
                <w:sz w:val="24"/>
              </w:rPr>
              <w:t>нових</w:t>
            </w:r>
            <w:r>
              <w:rPr>
                <w:color w:val="0D0D0D"/>
                <w:spacing w:val="23"/>
                <w:sz w:val="24"/>
              </w:rPr>
              <w:t> </w:t>
            </w:r>
            <w:r>
              <w:rPr>
                <w:color w:val="0D0D0D"/>
                <w:sz w:val="24"/>
              </w:rPr>
              <w:t>технологій</w:t>
            </w:r>
            <w:r>
              <w:rPr>
                <w:color w:val="0D0D0D"/>
                <w:spacing w:val="23"/>
                <w:sz w:val="24"/>
              </w:rPr>
              <w:t> </w:t>
            </w:r>
            <w:r>
              <w:rPr>
                <w:color w:val="0D0D0D"/>
                <w:spacing w:val="-10"/>
                <w:sz w:val="24"/>
              </w:rPr>
              <w:t>в</w:t>
            </w:r>
          </w:p>
          <w:p>
            <w:pPr>
              <w:pStyle w:val="TableParagraph"/>
              <w:spacing w:before="41"/>
              <w:rPr>
                <w:sz w:val="24"/>
              </w:rPr>
            </w:pPr>
            <w:r>
              <w:rPr>
                <w:color w:val="0D0D0D"/>
                <w:sz w:val="24"/>
              </w:rPr>
              <w:t>існуючі</w:t>
            </w:r>
            <w:r>
              <w:rPr>
                <w:color w:val="0D0D0D"/>
                <w:spacing w:val="-8"/>
                <w:sz w:val="24"/>
              </w:rPr>
              <w:t> </w:t>
            </w:r>
            <w:r>
              <w:rPr>
                <w:color w:val="0D0D0D"/>
                <w:sz w:val="24"/>
              </w:rPr>
              <w:t>бізнес-процеси</w:t>
            </w:r>
            <w:r>
              <w:rPr>
                <w:color w:val="0D0D0D"/>
                <w:spacing w:val="-8"/>
                <w:sz w:val="24"/>
              </w:rPr>
              <w:t> </w:t>
            </w:r>
            <w:r>
              <w:rPr>
                <w:color w:val="0D0D0D"/>
                <w:sz w:val="24"/>
              </w:rPr>
              <w:t>та</w:t>
            </w:r>
            <w:r>
              <w:rPr>
                <w:color w:val="0D0D0D"/>
                <w:spacing w:val="-7"/>
                <w:sz w:val="24"/>
              </w:rPr>
              <w:t> </w:t>
            </w:r>
            <w:r>
              <w:rPr>
                <w:color w:val="0D0D0D"/>
                <w:spacing w:val="-2"/>
                <w:sz w:val="24"/>
              </w:rPr>
              <w:t>системи</w:t>
            </w:r>
          </w:p>
        </w:tc>
        <w:tc>
          <w:tcPr>
            <w:tcW w:w="1726" w:type="dxa"/>
          </w:tcPr>
          <w:p>
            <w:pPr>
              <w:pStyle w:val="TableParagraph"/>
              <w:spacing w:line="275" w:lineRule="exact"/>
              <w:rPr>
                <w:sz w:val="24"/>
              </w:rPr>
            </w:pPr>
            <w:r>
              <w:rPr>
                <w:color w:val="0D0D0D"/>
                <w:sz w:val="24"/>
              </w:rPr>
              <w:t>100 000 </w:t>
            </w:r>
            <w:r>
              <w:rPr>
                <w:color w:val="0D0D0D"/>
                <w:spacing w:val="-5"/>
                <w:sz w:val="24"/>
              </w:rPr>
              <w:t>грн</w:t>
            </w:r>
          </w:p>
        </w:tc>
      </w:tr>
      <w:tr>
        <w:trPr>
          <w:trHeight w:val="312" w:hRule="atLeast"/>
        </w:trPr>
        <w:tc>
          <w:tcPr>
            <w:tcW w:w="9630" w:type="dxa"/>
            <w:gridSpan w:val="3"/>
          </w:tcPr>
          <w:p>
            <w:pPr>
              <w:pStyle w:val="TableParagraph"/>
              <w:spacing w:line="275" w:lineRule="exact"/>
              <w:ind w:left="10" w:right="1"/>
              <w:jc w:val="center"/>
              <w:rPr>
                <w:sz w:val="24"/>
              </w:rPr>
            </w:pPr>
            <w:r>
              <w:rPr>
                <w:color w:val="0D0D0D"/>
                <w:sz w:val="24"/>
              </w:rPr>
              <w:t>Організаційні</w:t>
            </w:r>
            <w:r>
              <w:rPr>
                <w:color w:val="0D0D0D"/>
                <w:spacing w:val="-13"/>
                <w:sz w:val="24"/>
              </w:rPr>
              <w:t> </w:t>
            </w:r>
            <w:r>
              <w:rPr>
                <w:color w:val="0D0D0D"/>
                <w:spacing w:val="-2"/>
                <w:sz w:val="24"/>
              </w:rPr>
              <w:t>витрати</w:t>
            </w:r>
          </w:p>
        </w:tc>
      </w:tr>
      <w:tr>
        <w:trPr>
          <w:trHeight w:val="1581" w:hRule="atLeast"/>
        </w:trPr>
        <w:tc>
          <w:tcPr>
            <w:tcW w:w="3210" w:type="dxa"/>
          </w:tcPr>
          <w:p>
            <w:pPr>
              <w:pStyle w:val="TableParagraph"/>
              <w:rPr>
                <w:sz w:val="24"/>
              </w:rPr>
            </w:pPr>
            <w:r>
              <w:rPr>
                <w:color w:val="0D0D0D"/>
                <w:sz w:val="24"/>
              </w:rPr>
              <w:t>Реорганізація</w:t>
            </w:r>
            <w:r>
              <w:rPr>
                <w:color w:val="0D0D0D"/>
                <w:spacing w:val="-13"/>
                <w:sz w:val="24"/>
              </w:rPr>
              <w:t> </w:t>
            </w:r>
            <w:r>
              <w:rPr>
                <w:color w:val="0D0D0D"/>
                <w:spacing w:val="-2"/>
                <w:sz w:val="24"/>
              </w:rPr>
              <w:t>структур</w:t>
            </w:r>
          </w:p>
        </w:tc>
        <w:tc>
          <w:tcPr>
            <w:tcW w:w="4694" w:type="dxa"/>
          </w:tcPr>
          <w:p>
            <w:pPr>
              <w:pStyle w:val="TableParagraph"/>
              <w:spacing w:line="276" w:lineRule="auto"/>
              <w:ind w:right="97"/>
              <w:jc w:val="both"/>
              <w:rPr>
                <w:sz w:val="24"/>
              </w:rPr>
            </w:pPr>
            <w:r>
              <w:rPr>
                <w:color w:val="0D0D0D"/>
                <w:sz w:val="24"/>
              </w:rPr>
              <w:t>Витрати, пов'язані зі змінами в організаційній структурі підприємства для забезпечення ефективного розподілу контролю</w:t>
            </w:r>
            <w:r>
              <w:rPr>
                <w:color w:val="0D0D0D"/>
                <w:spacing w:val="55"/>
                <w:sz w:val="24"/>
              </w:rPr>
              <w:t>   </w:t>
            </w:r>
            <w:r>
              <w:rPr>
                <w:color w:val="0D0D0D"/>
                <w:sz w:val="24"/>
              </w:rPr>
              <w:t>та</w:t>
            </w:r>
            <w:r>
              <w:rPr>
                <w:color w:val="0D0D0D"/>
                <w:spacing w:val="55"/>
                <w:sz w:val="24"/>
              </w:rPr>
              <w:t>   </w:t>
            </w:r>
            <w:r>
              <w:rPr>
                <w:color w:val="0D0D0D"/>
                <w:sz w:val="24"/>
              </w:rPr>
              <w:t>підвищення</w:t>
            </w:r>
            <w:r>
              <w:rPr>
                <w:color w:val="0D0D0D"/>
                <w:spacing w:val="55"/>
                <w:sz w:val="24"/>
              </w:rPr>
              <w:t>   </w:t>
            </w:r>
            <w:r>
              <w:rPr>
                <w:color w:val="0D0D0D"/>
                <w:spacing w:val="-2"/>
                <w:sz w:val="24"/>
              </w:rPr>
              <w:t>гнучкості</w:t>
            </w:r>
          </w:p>
          <w:p>
            <w:pPr>
              <w:pStyle w:val="TableParagraph"/>
              <w:spacing w:line="274" w:lineRule="exact"/>
              <w:rPr>
                <w:sz w:val="24"/>
              </w:rPr>
            </w:pPr>
            <w:r>
              <w:rPr>
                <w:color w:val="0D0D0D"/>
                <w:spacing w:val="-2"/>
                <w:sz w:val="24"/>
              </w:rPr>
              <w:t>управління</w:t>
            </w:r>
          </w:p>
        </w:tc>
        <w:tc>
          <w:tcPr>
            <w:tcW w:w="1726" w:type="dxa"/>
          </w:tcPr>
          <w:p>
            <w:pPr>
              <w:pStyle w:val="TableParagraph"/>
              <w:rPr>
                <w:sz w:val="24"/>
              </w:rPr>
            </w:pPr>
            <w:r>
              <w:rPr>
                <w:color w:val="0D0D0D"/>
                <w:sz w:val="24"/>
              </w:rPr>
              <w:t>150 000 </w:t>
            </w:r>
            <w:r>
              <w:rPr>
                <w:color w:val="0D0D0D"/>
                <w:spacing w:val="-5"/>
                <w:sz w:val="24"/>
              </w:rPr>
              <w:t>грн</w:t>
            </w:r>
          </w:p>
        </w:tc>
      </w:tr>
      <w:tr>
        <w:trPr>
          <w:trHeight w:val="1264" w:hRule="atLeast"/>
        </w:trPr>
        <w:tc>
          <w:tcPr>
            <w:tcW w:w="3210" w:type="dxa"/>
          </w:tcPr>
          <w:p>
            <w:pPr>
              <w:pStyle w:val="TableParagraph"/>
              <w:spacing w:line="275" w:lineRule="exact"/>
              <w:rPr>
                <w:sz w:val="24"/>
              </w:rPr>
            </w:pPr>
            <w:r>
              <w:rPr>
                <w:color w:val="0D0D0D"/>
                <w:sz w:val="24"/>
              </w:rPr>
              <w:t>Комунікаційні</w:t>
            </w:r>
            <w:r>
              <w:rPr>
                <w:color w:val="0D0D0D"/>
                <w:spacing w:val="-13"/>
                <w:sz w:val="24"/>
              </w:rPr>
              <w:t> </w:t>
            </w:r>
            <w:r>
              <w:rPr>
                <w:color w:val="0D0D0D"/>
                <w:spacing w:val="-2"/>
                <w:sz w:val="24"/>
              </w:rPr>
              <w:t>витрати</w:t>
            </w:r>
          </w:p>
        </w:tc>
        <w:tc>
          <w:tcPr>
            <w:tcW w:w="4694" w:type="dxa"/>
          </w:tcPr>
          <w:p>
            <w:pPr>
              <w:pStyle w:val="TableParagraph"/>
              <w:spacing w:line="276" w:lineRule="auto"/>
              <w:ind w:right="98"/>
              <w:jc w:val="both"/>
              <w:rPr>
                <w:sz w:val="24"/>
              </w:rPr>
            </w:pPr>
            <w:r>
              <w:rPr>
                <w:color w:val="0D0D0D"/>
                <w:sz w:val="24"/>
              </w:rPr>
              <w:t>Витрати на покращення внутрішньої та зовнішньої комунікації, включаючи модернізацію</w:t>
            </w:r>
            <w:r>
              <w:rPr>
                <w:color w:val="0D0D0D"/>
                <w:spacing w:val="71"/>
                <w:w w:val="150"/>
                <w:sz w:val="24"/>
              </w:rPr>
              <w:t>   </w:t>
            </w:r>
            <w:r>
              <w:rPr>
                <w:color w:val="0D0D0D"/>
                <w:sz w:val="24"/>
              </w:rPr>
              <w:t>систем</w:t>
            </w:r>
            <w:r>
              <w:rPr>
                <w:color w:val="0D0D0D"/>
                <w:spacing w:val="72"/>
                <w:w w:val="150"/>
                <w:sz w:val="24"/>
              </w:rPr>
              <w:t>   </w:t>
            </w:r>
            <w:r>
              <w:rPr>
                <w:color w:val="0D0D0D"/>
                <w:sz w:val="24"/>
              </w:rPr>
              <w:t>зв'язку</w:t>
            </w:r>
            <w:r>
              <w:rPr>
                <w:color w:val="0D0D0D"/>
                <w:spacing w:val="72"/>
                <w:w w:val="150"/>
                <w:sz w:val="24"/>
              </w:rPr>
              <w:t>   </w:t>
            </w:r>
            <w:r>
              <w:rPr>
                <w:color w:val="0D0D0D"/>
                <w:spacing w:val="-5"/>
                <w:sz w:val="24"/>
              </w:rPr>
              <w:t>та</w:t>
            </w:r>
          </w:p>
          <w:p>
            <w:pPr>
              <w:pStyle w:val="TableParagraph"/>
              <w:spacing w:line="275" w:lineRule="exact"/>
              <w:jc w:val="both"/>
              <w:rPr>
                <w:sz w:val="24"/>
              </w:rPr>
            </w:pPr>
            <w:r>
              <w:rPr>
                <w:color w:val="0D0D0D"/>
                <w:sz w:val="24"/>
              </w:rPr>
              <w:t>інформаційних </w:t>
            </w:r>
            <w:r>
              <w:rPr>
                <w:color w:val="0D0D0D"/>
                <w:spacing w:val="-2"/>
                <w:sz w:val="24"/>
              </w:rPr>
              <w:t>платформ</w:t>
            </w:r>
          </w:p>
        </w:tc>
        <w:tc>
          <w:tcPr>
            <w:tcW w:w="1726" w:type="dxa"/>
          </w:tcPr>
          <w:p>
            <w:pPr>
              <w:pStyle w:val="TableParagraph"/>
              <w:spacing w:line="275" w:lineRule="exact"/>
              <w:rPr>
                <w:sz w:val="24"/>
              </w:rPr>
            </w:pPr>
            <w:r>
              <w:rPr>
                <w:color w:val="0D0D0D"/>
                <w:sz w:val="24"/>
              </w:rPr>
              <w:t>100 000 </w:t>
            </w:r>
            <w:r>
              <w:rPr>
                <w:color w:val="0D0D0D"/>
                <w:spacing w:val="-5"/>
                <w:sz w:val="24"/>
              </w:rPr>
              <w:t>грн</w:t>
            </w:r>
          </w:p>
        </w:tc>
      </w:tr>
      <w:tr>
        <w:trPr>
          <w:trHeight w:val="312" w:hRule="atLeast"/>
        </w:trPr>
        <w:tc>
          <w:tcPr>
            <w:tcW w:w="9630" w:type="dxa"/>
            <w:gridSpan w:val="3"/>
          </w:tcPr>
          <w:p>
            <w:pPr>
              <w:pStyle w:val="TableParagraph"/>
              <w:spacing w:line="275" w:lineRule="exact"/>
              <w:ind w:left="10" w:right="1"/>
              <w:jc w:val="center"/>
              <w:rPr>
                <w:sz w:val="24"/>
              </w:rPr>
            </w:pPr>
            <w:r>
              <w:rPr>
                <w:color w:val="0D0D0D"/>
                <w:sz w:val="24"/>
              </w:rPr>
              <w:t>Маркетингові</w:t>
            </w:r>
            <w:r>
              <w:rPr>
                <w:color w:val="0D0D0D"/>
                <w:spacing w:val="-12"/>
                <w:sz w:val="24"/>
              </w:rPr>
              <w:t> </w:t>
            </w:r>
            <w:r>
              <w:rPr>
                <w:color w:val="0D0D0D"/>
                <w:spacing w:val="-2"/>
                <w:sz w:val="24"/>
              </w:rPr>
              <w:t>витрати</w:t>
            </w:r>
          </w:p>
        </w:tc>
      </w:tr>
      <w:tr>
        <w:trPr>
          <w:trHeight w:val="947" w:hRule="atLeast"/>
        </w:trPr>
        <w:tc>
          <w:tcPr>
            <w:tcW w:w="3210" w:type="dxa"/>
          </w:tcPr>
          <w:p>
            <w:pPr>
              <w:pStyle w:val="TableParagraph"/>
              <w:rPr>
                <w:sz w:val="24"/>
              </w:rPr>
            </w:pPr>
            <w:r>
              <w:rPr>
                <w:color w:val="0D0D0D"/>
                <w:sz w:val="24"/>
              </w:rPr>
              <w:t>Брендинг</w:t>
            </w:r>
            <w:r>
              <w:rPr>
                <w:color w:val="0D0D0D"/>
                <w:spacing w:val="-5"/>
                <w:sz w:val="24"/>
              </w:rPr>
              <w:t> </w:t>
            </w:r>
            <w:r>
              <w:rPr>
                <w:color w:val="0D0D0D"/>
                <w:sz w:val="24"/>
              </w:rPr>
              <w:t>та</w:t>
            </w:r>
            <w:r>
              <w:rPr>
                <w:color w:val="0D0D0D"/>
                <w:spacing w:val="-5"/>
                <w:sz w:val="24"/>
              </w:rPr>
              <w:t> </w:t>
            </w:r>
            <w:r>
              <w:rPr>
                <w:color w:val="0D0D0D"/>
                <w:spacing w:val="-2"/>
                <w:sz w:val="24"/>
              </w:rPr>
              <w:t>позиціонування</w:t>
            </w:r>
          </w:p>
        </w:tc>
        <w:tc>
          <w:tcPr>
            <w:tcW w:w="4694" w:type="dxa"/>
          </w:tcPr>
          <w:p>
            <w:pPr>
              <w:pStyle w:val="TableParagraph"/>
              <w:tabs>
                <w:tab w:pos="1319" w:val="left" w:leader="none"/>
                <w:tab w:pos="1911" w:val="left" w:leader="none"/>
                <w:tab w:pos="3510" w:val="left" w:leader="none"/>
              </w:tabs>
              <w:spacing w:line="276" w:lineRule="auto"/>
              <w:ind w:right="98"/>
              <w:rPr>
                <w:sz w:val="24"/>
              </w:rPr>
            </w:pPr>
            <w:r>
              <w:rPr>
                <w:color w:val="0D0D0D"/>
                <w:spacing w:val="-2"/>
                <w:sz w:val="24"/>
              </w:rPr>
              <w:t>Витрати</w:t>
            </w:r>
            <w:r>
              <w:rPr>
                <w:color w:val="0D0D0D"/>
                <w:sz w:val="24"/>
              </w:rPr>
              <w:tab/>
            </w:r>
            <w:r>
              <w:rPr>
                <w:color w:val="0D0D0D"/>
                <w:spacing w:val="-6"/>
                <w:sz w:val="24"/>
              </w:rPr>
              <w:t>на</w:t>
            </w:r>
            <w:r>
              <w:rPr>
                <w:color w:val="0D0D0D"/>
                <w:sz w:val="24"/>
              </w:rPr>
              <w:tab/>
            </w:r>
            <w:r>
              <w:rPr>
                <w:color w:val="0D0D0D"/>
                <w:spacing w:val="-2"/>
                <w:sz w:val="24"/>
              </w:rPr>
              <w:t>ребрендинг,</w:t>
            </w:r>
            <w:r>
              <w:rPr>
                <w:color w:val="0D0D0D"/>
                <w:sz w:val="24"/>
              </w:rPr>
              <w:tab/>
            </w:r>
            <w:r>
              <w:rPr>
                <w:color w:val="0D0D0D"/>
                <w:spacing w:val="-2"/>
                <w:sz w:val="24"/>
              </w:rPr>
              <w:t>оновлення </w:t>
            </w:r>
            <w:r>
              <w:rPr>
                <w:color w:val="0D0D0D"/>
                <w:sz w:val="24"/>
              </w:rPr>
              <w:t>корпоративного</w:t>
            </w:r>
            <w:r>
              <w:rPr>
                <w:color w:val="0D0D0D"/>
                <w:spacing w:val="57"/>
                <w:sz w:val="24"/>
              </w:rPr>
              <w:t> </w:t>
            </w:r>
            <w:r>
              <w:rPr>
                <w:color w:val="0D0D0D"/>
                <w:sz w:val="24"/>
              </w:rPr>
              <w:t>стилю</w:t>
            </w:r>
            <w:r>
              <w:rPr>
                <w:color w:val="0D0D0D"/>
                <w:spacing w:val="57"/>
                <w:sz w:val="24"/>
              </w:rPr>
              <w:t> </w:t>
            </w:r>
            <w:r>
              <w:rPr>
                <w:color w:val="0D0D0D"/>
                <w:sz w:val="24"/>
              </w:rPr>
              <w:t>та</w:t>
            </w:r>
            <w:r>
              <w:rPr>
                <w:color w:val="0D0D0D"/>
                <w:spacing w:val="58"/>
                <w:sz w:val="24"/>
              </w:rPr>
              <w:t> </w:t>
            </w:r>
            <w:r>
              <w:rPr>
                <w:color w:val="0D0D0D"/>
                <w:spacing w:val="-2"/>
                <w:sz w:val="24"/>
              </w:rPr>
              <w:t>позиціонування</w:t>
            </w:r>
          </w:p>
          <w:p>
            <w:pPr>
              <w:pStyle w:val="TableParagraph"/>
              <w:spacing w:line="275" w:lineRule="exact"/>
              <w:rPr>
                <w:sz w:val="24"/>
              </w:rPr>
            </w:pPr>
            <w:r>
              <w:rPr>
                <w:color w:val="0D0D0D"/>
                <w:sz w:val="24"/>
              </w:rPr>
              <w:t>підприємства</w:t>
            </w:r>
            <w:r>
              <w:rPr>
                <w:color w:val="0D0D0D"/>
                <w:spacing w:val="-7"/>
                <w:sz w:val="24"/>
              </w:rPr>
              <w:t> </w:t>
            </w:r>
            <w:r>
              <w:rPr>
                <w:color w:val="0D0D0D"/>
                <w:sz w:val="24"/>
              </w:rPr>
              <w:t>на</w:t>
            </w:r>
            <w:r>
              <w:rPr>
                <w:color w:val="0D0D0D"/>
                <w:spacing w:val="-7"/>
                <w:sz w:val="24"/>
              </w:rPr>
              <w:t> </w:t>
            </w:r>
            <w:r>
              <w:rPr>
                <w:color w:val="0D0D0D"/>
                <w:spacing w:val="-2"/>
                <w:sz w:val="24"/>
              </w:rPr>
              <w:t>ринку</w:t>
            </w:r>
          </w:p>
        </w:tc>
        <w:tc>
          <w:tcPr>
            <w:tcW w:w="1726" w:type="dxa"/>
          </w:tcPr>
          <w:p>
            <w:pPr>
              <w:pStyle w:val="TableParagraph"/>
              <w:rPr>
                <w:sz w:val="24"/>
              </w:rPr>
            </w:pPr>
            <w:r>
              <w:rPr>
                <w:color w:val="0D0D0D"/>
                <w:sz w:val="24"/>
              </w:rPr>
              <w:t>120 000 </w:t>
            </w:r>
            <w:r>
              <w:rPr>
                <w:color w:val="0D0D0D"/>
                <w:spacing w:val="-5"/>
                <w:sz w:val="24"/>
              </w:rPr>
              <w:t>грн</w:t>
            </w:r>
          </w:p>
        </w:tc>
      </w:tr>
      <w:tr>
        <w:trPr>
          <w:trHeight w:val="1263" w:hRule="atLeast"/>
        </w:trPr>
        <w:tc>
          <w:tcPr>
            <w:tcW w:w="3210" w:type="dxa"/>
          </w:tcPr>
          <w:p>
            <w:pPr>
              <w:pStyle w:val="TableParagraph"/>
              <w:spacing w:line="275" w:lineRule="exact"/>
              <w:rPr>
                <w:sz w:val="24"/>
              </w:rPr>
            </w:pPr>
            <w:r>
              <w:rPr>
                <w:color w:val="0D0D0D"/>
                <w:sz w:val="24"/>
              </w:rPr>
              <w:t>Рекламні</w:t>
            </w:r>
            <w:r>
              <w:rPr>
                <w:color w:val="0D0D0D"/>
                <w:spacing w:val="-8"/>
                <w:sz w:val="24"/>
              </w:rPr>
              <w:t> </w:t>
            </w:r>
            <w:r>
              <w:rPr>
                <w:color w:val="0D0D0D"/>
                <w:spacing w:val="-2"/>
                <w:sz w:val="24"/>
              </w:rPr>
              <w:t>кампанії</w:t>
            </w:r>
          </w:p>
        </w:tc>
        <w:tc>
          <w:tcPr>
            <w:tcW w:w="4694" w:type="dxa"/>
          </w:tcPr>
          <w:p>
            <w:pPr>
              <w:pStyle w:val="TableParagraph"/>
              <w:spacing w:line="276" w:lineRule="auto"/>
              <w:ind w:right="99"/>
              <w:jc w:val="both"/>
              <w:rPr>
                <w:sz w:val="24"/>
              </w:rPr>
            </w:pPr>
            <w:r>
              <w:rPr>
                <w:color w:val="0D0D0D"/>
                <w:sz w:val="24"/>
              </w:rPr>
              <w:t>Витрати на проведення рекламних кампаній, спрямованих на підвищення пізнаваності</w:t>
            </w:r>
            <w:r>
              <w:rPr>
                <w:color w:val="0D0D0D"/>
                <w:spacing w:val="73"/>
                <w:w w:val="150"/>
                <w:sz w:val="24"/>
              </w:rPr>
              <w:t>  </w:t>
            </w:r>
            <w:r>
              <w:rPr>
                <w:color w:val="0D0D0D"/>
                <w:sz w:val="24"/>
              </w:rPr>
              <w:t>та</w:t>
            </w:r>
            <w:r>
              <w:rPr>
                <w:color w:val="0D0D0D"/>
                <w:spacing w:val="73"/>
                <w:w w:val="150"/>
                <w:sz w:val="24"/>
              </w:rPr>
              <w:t>  </w:t>
            </w:r>
            <w:r>
              <w:rPr>
                <w:color w:val="0D0D0D"/>
                <w:sz w:val="24"/>
              </w:rPr>
              <w:t>зміцнення</w:t>
            </w:r>
            <w:r>
              <w:rPr>
                <w:color w:val="0D0D0D"/>
                <w:spacing w:val="73"/>
                <w:w w:val="150"/>
                <w:sz w:val="24"/>
              </w:rPr>
              <w:t>  </w:t>
            </w:r>
            <w:r>
              <w:rPr>
                <w:color w:val="0D0D0D"/>
                <w:spacing w:val="-2"/>
                <w:sz w:val="24"/>
              </w:rPr>
              <w:t>репутації</w:t>
            </w:r>
          </w:p>
          <w:p>
            <w:pPr>
              <w:pStyle w:val="TableParagraph"/>
              <w:spacing w:line="275" w:lineRule="exact"/>
              <w:rPr>
                <w:sz w:val="24"/>
              </w:rPr>
            </w:pPr>
            <w:r>
              <w:rPr>
                <w:color w:val="0D0D0D"/>
                <w:spacing w:val="-2"/>
                <w:sz w:val="24"/>
              </w:rPr>
              <w:t>підприємства</w:t>
            </w:r>
          </w:p>
        </w:tc>
        <w:tc>
          <w:tcPr>
            <w:tcW w:w="1726" w:type="dxa"/>
          </w:tcPr>
          <w:p>
            <w:pPr>
              <w:pStyle w:val="TableParagraph"/>
              <w:spacing w:line="275" w:lineRule="exact"/>
              <w:rPr>
                <w:sz w:val="24"/>
              </w:rPr>
            </w:pPr>
            <w:r>
              <w:rPr>
                <w:color w:val="0D0D0D"/>
                <w:sz w:val="24"/>
              </w:rPr>
              <w:t>80 000 </w:t>
            </w:r>
            <w:r>
              <w:rPr>
                <w:color w:val="0D0D0D"/>
                <w:spacing w:val="-5"/>
                <w:sz w:val="24"/>
              </w:rPr>
              <w:t>грн</w:t>
            </w:r>
          </w:p>
        </w:tc>
      </w:tr>
      <w:tr>
        <w:trPr>
          <w:trHeight w:val="312" w:hRule="atLeast"/>
        </w:trPr>
        <w:tc>
          <w:tcPr>
            <w:tcW w:w="9630" w:type="dxa"/>
            <w:gridSpan w:val="3"/>
          </w:tcPr>
          <w:p>
            <w:pPr>
              <w:pStyle w:val="TableParagraph"/>
              <w:spacing w:line="275" w:lineRule="exact"/>
              <w:ind w:left="10"/>
              <w:jc w:val="center"/>
              <w:rPr>
                <w:sz w:val="24"/>
              </w:rPr>
            </w:pPr>
            <w:r>
              <w:rPr>
                <w:color w:val="0D0D0D"/>
                <w:sz w:val="24"/>
              </w:rPr>
              <w:t>Адміністративні</w:t>
            </w:r>
            <w:r>
              <w:rPr>
                <w:color w:val="0D0D0D"/>
                <w:spacing w:val="-15"/>
                <w:sz w:val="24"/>
              </w:rPr>
              <w:t> </w:t>
            </w:r>
            <w:r>
              <w:rPr>
                <w:color w:val="0D0D0D"/>
                <w:spacing w:val="-2"/>
                <w:sz w:val="24"/>
              </w:rPr>
              <w:t>витрати</w:t>
            </w:r>
          </w:p>
        </w:tc>
      </w:tr>
      <w:tr>
        <w:trPr>
          <w:trHeight w:val="1582" w:hRule="atLeast"/>
        </w:trPr>
        <w:tc>
          <w:tcPr>
            <w:tcW w:w="3210" w:type="dxa"/>
          </w:tcPr>
          <w:p>
            <w:pPr>
              <w:pStyle w:val="TableParagraph"/>
              <w:rPr>
                <w:sz w:val="24"/>
              </w:rPr>
            </w:pPr>
            <w:r>
              <w:rPr>
                <w:color w:val="0D0D0D"/>
                <w:sz w:val="24"/>
              </w:rPr>
              <w:t>Зарплата</w:t>
            </w:r>
            <w:r>
              <w:rPr>
                <w:color w:val="0D0D0D"/>
                <w:spacing w:val="-5"/>
                <w:sz w:val="24"/>
              </w:rPr>
              <w:t> </w:t>
            </w:r>
            <w:r>
              <w:rPr>
                <w:color w:val="0D0D0D"/>
                <w:sz w:val="24"/>
              </w:rPr>
              <w:t>та</w:t>
            </w:r>
            <w:r>
              <w:rPr>
                <w:color w:val="0D0D0D"/>
                <w:spacing w:val="-5"/>
                <w:sz w:val="24"/>
              </w:rPr>
              <w:t> </w:t>
            </w:r>
            <w:r>
              <w:rPr>
                <w:color w:val="0D0D0D"/>
                <w:spacing w:val="-2"/>
                <w:sz w:val="24"/>
              </w:rPr>
              <w:t>винагороди</w:t>
            </w:r>
          </w:p>
        </w:tc>
        <w:tc>
          <w:tcPr>
            <w:tcW w:w="4694" w:type="dxa"/>
          </w:tcPr>
          <w:p>
            <w:pPr>
              <w:pStyle w:val="TableParagraph"/>
              <w:spacing w:line="276" w:lineRule="auto"/>
              <w:ind w:right="94"/>
              <w:jc w:val="both"/>
              <w:rPr>
                <w:sz w:val="24"/>
              </w:rPr>
            </w:pPr>
            <w:r>
              <w:rPr>
                <w:color w:val="0D0D0D"/>
                <w:sz w:val="24"/>
              </w:rPr>
              <w:t>Витрати на оплату праці ключових співробітників, залучених до </w:t>
            </w:r>
            <w:r>
              <w:rPr>
                <w:color w:val="0D0D0D"/>
                <w:sz w:val="24"/>
              </w:rPr>
              <w:t>проекту впровадження адаптивних методів, включаючи</w:t>
            </w:r>
            <w:r>
              <w:rPr>
                <w:color w:val="0D0D0D"/>
                <w:spacing w:val="6"/>
                <w:sz w:val="24"/>
              </w:rPr>
              <w:t> </w:t>
            </w:r>
            <w:r>
              <w:rPr>
                <w:color w:val="0D0D0D"/>
                <w:sz w:val="24"/>
              </w:rPr>
              <w:t>премії</w:t>
            </w:r>
            <w:r>
              <w:rPr>
                <w:color w:val="0D0D0D"/>
                <w:spacing w:val="6"/>
                <w:sz w:val="24"/>
              </w:rPr>
              <w:t> </w:t>
            </w:r>
            <w:r>
              <w:rPr>
                <w:color w:val="0D0D0D"/>
                <w:sz w:val="24"/>
              </w:rPr>
              <w:t>та</w:t>
            </w:r>
            <w:r>
              <w:rPr>
                <w:color w:val="0D0D0D"/>
                <w:spacing w:val="6"/>
                <w:sz w:val="24"/>
              </w:rPr>
              <w:t> </w:t>
            </w:r>
            <w:r>
              <w:rPr>
                <w:color w:val="0D0D0D"/>
                <w:sz w:val="24"/>
              </w:rPr>
              <w:t>бонуси</w:t>
            </w:r>
            <w:r>
              <w:rPr>
                <w:color w:val="0D0D0D"/>
                <w:spacing w:val="6"/>
                <w:sz w:val="24"/>
              </w:rPr>
              <w:t> </w:t>
            </w:r>
            <w:r>
              <w:rPr>
                <w:color w:val="0D0D0D"/>
                <w:sz w:val="24"/>
              </w:rPr>
              <w:t>за</w:t>
            </w:r>
            <w:r>
              <w:rPr>
                <w:color w:val="0D0D0D"/>
                <w:spacing w:val="6"/>
                <w:sz w:val="24"/>
              </w:rPr>
              <w:t> </w:t>
            </w:r>
            <w:r>
              <w:rPr>
                <w:color w:val="0D0D0D"/>
                <w:spacing w:val="-2"/>
                <w:sz w:val="24"/>
              </w:rPr>
              <w:t>досягнення</w:t>
            </w:r>
          </w:p>
          <w:p>
            <w:pPr>
              <w:pStyle w:val="TableParagraph"/>
              <w:spacing w:line="274" w:lineRule="exact"/>
              <w:jc w:val="both"/>
              <w:rPr>
                <w:sz w:val="24"/>
              </w:rPr>
            </w:pPr>
            <w:r>
              <w:rPr>
                <w:color w:val="0D0D0D"/>
                <w:sz w:val="24"/>
              </w:rPr>
              <w:t>певних</w:t>
            </w:r>
            <w:r>
              <w:rPr>
                <w:color w:val="0D0D0D"/>
                <w:spacing w:val="-3"/>
                <w:sz w:val="24"/>
              </w:rPr>
              <w:t> </w:t>
            </w:r>
            <w:r>
              <w:rPr>
                <w:color w:val="0D0D0D"/>
                <w:sz w:val="24"/>
              </w:rPr>
              <w:t>етапів</w:t>
            </w:r>
            <w:r>
              <w:rPr>
                <w:color w:val="0D0D0D"/>
                <w:spacing w:val="-3"/>
                <w:sz w:val="24"/>
              </w:rPr>
              <w:t> </w:t>
            </w:r>
            <w:r>
              <w:rPr>
                <w:color w:val="0D0D0D"/>
                <w:spacing w:val="-2"/>
                <w:sz w:val="24"/>
              </w:rPr>
              <w:t>проекту</w:t>
            </w:r>
          </w:p>
        </w:tc>
        <w:tc>
          <w:tcPr>
            <w:tcW w:w="1726" w:type="dxa"/>
          </w:tcPr>
          <w:p>
            <w:pPr>
              <w:pStyle w:val="TableParagraph"/>
              <w:rPr>
                <w:sz w:val="24"/>
              </w:rPr>
            </w:pPr>
            <w:r>
              <w:rPr>
                <w:color w:val="0D0D0D"/>
                <w:sz w:val="24"/>
              </w:rPr>
              <w:t>150 000 </w:t>
            </w:r>
            <w:r>
              <w:rPr>
                <w:color w:val="0D0D0D"/>
                <w:spacing w:val="-5"/>
                <w:sz w:val="24"/>
              </w:rPr>
              <w:t>грн</w:t>
            </w:r>
          </w:p>
        </w:tc>
      </w:tr>
      <w:tr>
        <w:trPr>
          <w:trHeight w:val="1263" w:hRule="atLeast"/>
        </w:trPr>
        <w:tc>
          <w:tcPr>
            <w:tcW w:w="3210" w:type="dxa"/>
          </w:tcPr>
          <w:p>
            <w:pPr>
              <w:pStyle w:val="TableParagraph"/>
              <w:spacing w:line="275" w:lineRule="exact"/>
              <w:rPr>
                <w:sz w:val="24"/>
              </w:rPr>
            </w:pPr>
            <w:r>
              <w:rPr>
                <w:color w:val="0D0D0D"/>
                <w:sz w:val="24"/>
              </w:rPr>
              <w:t>Інші</w:t>
            </w:r>
            <w:r>
              <w:rPr>
                <w:color w:val="0D0D0D"/>
                <w:spacing w:val="-7"/>
                <w:sz w:val="24"/>
              </w:rPr>
              <w:t> </w:t>
            </w:r>
            <w:r>
              <w:rPr>
                <w:color w:val="0D0D0D"/>
                <w:sz w:val="24"/>
              </w:rPr>
              <w:t>операційні</w:t>
            </w:r>
            <w:r>
              <w:rPr>
                <w:color w:val="0D0D0D"/>
                <w:spacing w:val="-7"/>
                <w:sz w:val="24"/>
              </w:rPr>
              <w:t> </w:t>
            </w:r>
            <w:r>
              <w:rPr>
                <w:color w:val="0D0D0D"/>
                <w:spacing w:val="-2"/>
                <w:sz w:val="24"/>
              </w:rPr>
              <w:t>витрати</w:t>
            </w:r>
          </w:p>
        </w:tc>
        <w:tc>
          <w:tcPr>
            <w:tcW w:w="4694" w:type="dxa"/>
          </w:tcPr>
          <w:p>
            <w:pPr>
              <w:pStyle w:val="TableParagraph"/>
              <w:spacing w:line="276" w:lineRule="auto"/>
              <w:ind w:right="97"/>
              <w:jc w:val="both"/>
              <w:rPr>
                <w:sz w:val="24"/>
              </w:rPr>
            </w:pPr>
            <w:r>
              <w:rPr>
                <w:color w:val="0D0D0D"/>
                <w:sz w:val="24"/>
              </w:rPr>
              <w:t>Різні операційні витрати, пов'язані з управлінням проектом, включаючи оренду приміщень,</w:t>
            </w:r>
            <w:r>
              <w:rPr>
                <w:color w:val="0D0D0D"/>
                <w:spacing w:val="15"/>
                <w:sz w:val="24"/>
              </w:rPr>
              <w:t> </w:t>
            </w:r>
            <w:r>
              <w:rPr>
                <w:color w:val="0D0D0D"/>
                <w:sz w:val="24"/>
              </w:rPr>
              <w:t>канцелярські</w:t>
            </w:r>
            <w:r>
              <w:rPr>
                <w:color w:val="0D0D0D"/>
                <w:spacing w:val="15"/>
                <w:sz w:val="24"/>
              </w:rPr>
              <w:t> </w:t>
            </w:r>
            <w:r>
              <w:rPr>
                <w:color w:val="0D0D0D"/>
                <w:sz w:val="24"/>
              </w:rPr>
              <w:t>товари,</w:t>
            </w:r>
            <w:r>
              <w:rPr>
                <w:color w:val="0D0D0D"/>
                <w:spacing w:val="16"/>
                <w:sz w:val="24"/>
              </w:rPr>
              <w:t> </w:t>
            </w:r>
            <w:r>
              <w:rPr>
                <w:color w:val="0D0D0D"/>
                <w:spacing w:val="-2"/>
                <w:sz w:val="24"/>
              </w:rPr>
              <w:t>подорожі</w:t>
            </w:r>
          </w:p>
          <w:p>
            <w:pPr>
              <w:pStyle w:val="TableParagraph"/>
              <w:spacing w:line="275" w:lineRule="exact"/>
              <w:jc w:val="both"/>
              <w:rPr>
                <w:sz w:val="24"/>
              </w:rPr>
            </w:pPr>
            <w:r>
              <w:rPr>
                <w:color w:val="0D0D0D"/>
                <w:sz w:val="24"/>
              </w:rPr>
              <w:t>та</w:t>
            </w:r>
            <w:r>
              <w:rPr>
                <w:color w:val="0D0D0D"/>
                <w:spacing w:val="-3"/>
                <w:sz w:val="24"/>
              </w:rPr>
              <w:t> </w:t>
            </w:r>
            <w:r>
              <w:rPr>
                <w:color w:val="0D0D0D"/>
                <w:sz w:val="24"/>
              </w:rPr>
              <w:t>інші</w:t>
            </w:r>
            <w:r>
              <w:rPr>
                <w:color w:val="0D0D0D"/>
                <w:spacing w:val="-3"/>
                <w:sz w:val="24"/>
              </w:rPr>
              <w:t> </w:t>
            </w:r>
            <w:r>
              <w:rPr>
                <w:color w:val="0D0D0D"/>
                <w:spacing w:val="-2"/>
                <w:sz w:val="24"/>
              </w:rPr>
              <w:t>витрати</w:t>
            </w:r>
          </w:p>
        </w:tc>
        <w:tc>
          <w:tcPr>
            <w:tcW w:w="1726" w:type="dxa"/>
          </w:tcPr>
          <w:p>
            <w:pPr>
              <w:pStyle w:val="TableParagraph"/>
              <w:spacing w:line="275" w:lineRule="exact"/>
              <w:rPr>
                <w:sz w:val="24"/>
              </w:rPr>
            </w:pPr>
            <w:r>
              <w:rPr>
                <w:color w:val="0D0D0D"/>
                <w:sz w:val="24"/>
              </w:rPr>
              <w:t>50 000 </w:t>
            </w:r>
            <w:r>
              <w:rPr>
                <w:color w:val="0D0D0D"/>
                <w:spacing w:val="-5"/>
                <w:sz w:val="24"/>
              </w:rPr>
              <w:t>грн</w:t>
            </w:r>
          </w:p>
        </w:tc>
      </w:tr>
    </w:tbl>
    <w:p>
      <w:pPr>
        <w:pStyle w:val="BodyText"/>
        <w:spacing w:line="360" w:lineRule="auto" w:before="21"/>
        <w:ind w:right="725" w:firstLine="0"/>
      </w:pPr>
      <w:r>
        <w:rPr/>
        <w:t>Прогнозований чистий прибуток за один місяць складає 200 000 грн. За річний період дохід буде складати вже 2 400 000 грн.</w:t>
      </w:r>
    </w:p>
    <w:p>
      <w:pPr>
        <w:pStyle w:val="BodyText"/>
        <w:spacing w:line="360" w:lineRule="auto"/>
        <w:ind w:right="725"/>
      </w:pPr>
      <w:r>
        <w:rPr/>
        <w:t>Отже, для загального розрахунку грошового потоку за весь період впровадження системи адаптивних методів треба відняти теоретичні витрати від прогнозованих доходів:</w:t>
      </w:r>
    </w:p>
    <w:p>
      <w:pPr>
        <w:pStyle w:val="BodyText"/>
        <w:ind w:left="2952" w:firstLine="0"/>
      </w:pPr>
      <w:r>
        <w:rPr/>
        <w:t>2 400 000 грн. - 2 100 000 грн. =</w:t>
      </w:r>
      <w:r>
        <w:rPr>
          <w:spacing w:val="-1"/>
        </w:rPr>
        <w:t> </w:t>
      </w:r>
      <w:r>
        <w:rPr/>
        <w:t>300 000 </w:t>
      </w:r>
      <w:r>
        <w:rPr>
          <w:spacing w:val="-4"/>
        </w:rPr>
        <w:t>грн.</w:t>
      </w:r>
    </w:p>
    <w:p>
      <w:pPr>
        <w:spacing w:after="0"/>
        <w:sectPr>
          <w:type w:val="continuous"/>
          <w:pgSz w:w="11910" w:h="16840"/>
          <w:pgMar w:header="0" w:footer="1154" w:top="1100" w:bottom="1340" w:left="1040" w:right="300"/>
        </w:sectPr>
      </w:pPr>
    </w:p>
    <w:p>
      <w:pPr>
        <w:pStyle w:val="BodyText"/>
        <w:tabs>
          <w:tab w:pos="1871" w:val="left" w:leader="none"/>
          <w:tab w:pos="3209" w:val="left" w:leader="none"/>
          <w:tab w:pos="5657" w:val="left" w:leader="none"/>
          <w:tab w:pos="7454" w:val="left" w:leader="none"/>
          <w:tab w:pos="8584" w:val="left" w:leader="none"/>
        </w:tabs>
        <w:spacing w:line="360" w:lineRule="auto" w:before="77"/>
        <w:ind w:right="722" w:firstLine="0"/>
      </w:pPr>
      <w:r>
        <w:rPr/>
        <w:t>Далі можна розрахувати показник поточної вартості майбутніх грошових потоків інвестиційного проекту, обчислену з урахуванням дисконтування, </w:t>
      </w:r>
      <w:r>
        <w:rPr>
          <w:spacing w:val="-5"/>
        </w:rPr>
        <w:t>від</w:t>
      </w:r>
      <w:r>
        <w:rPr/>
        <w:tab/>
      </w:r>
      <w:r>
        <w:rPr>
          <w:spacing w:val="-4"/>
        </w:rPr>
        <w:t>якої</w:t>
      </w:r>
      <w:r>
        <w:rPr/>
        <w:tab/>
      </w:r>
      <w:r>
        <w:rPr>
          <w:spacing w:val="-2"/>
        </w:rPr>
        <w:t>віднімаються</w:t>
      </w:r>
      <w:r>
        <w:rPr/>
        <w:tab/>
      </w:r>
      <w:r>
        <w:rPr>
          <w:spacing w:val="-2"/>
        </w:rPr>
        <w:t>витрати</w:t>
      </w:r>
      <w:r>
        <w:rPr/>
        <w:tab/>
      </w:r>
      <w:r>
        <w:rPr>
          <w:spacing w:val="-5"/>
        </w:rPr>
        <w:t>на</w:t>
      </w:r>
      <w:r>
        <w:rPr/>
        <w:tab/>
      </w:r>
      <w:r>
        <w:rPr>
          <w:spacing w:val="-2"/>
        </w:rPr>
        <w:t>інвестиції.</w:t>
      </w:r>
    </w:p>
    <w:p>
      <w:pPr>
        <w:pStyle w:val="BodyText"/>
        <w:ind w:left="0" w:firstLine="0"/>
        <w:jc w:val="left"/>
        <w:rPr>
          <w:sz w:val="14"/>
        </w:rPr>
      </w:pPr>
    </w:p>
    <w:p>
      <w:pPr>
        <w:pStyle w:val="BodyText"/>
        <w:spacing w:before="104"/>
        <w:ind w:left="0" w:firstLine="0"/>
        <w:jc w:val="left"/>
        <w:rPr>
          <w:sz w:val="14"/>
        </w:rPr>
      </w:pPr>
    </w:p>
    <w:p>
      <w:pPr>
        <w:tabs>
          <w:tab w:pos="2593" w:val="left" w:leader="none"/>
        </w:tabs>
        <w:spacing w:line="100" w:lineRule="auto" w:before="0"/>
        <w:ind w:left="2137" w:right="0" w:firstLine="0"/>
        <w:jc w:val="center"/>
        <w:rPr>
          <w:rFonts w:ascii="Liberation Serif"/>
          <w:i/>
          <w:sz w:val="14"/>
        </w:rPr>
      </w:pPr>
      <w:r>
        <w:rPr>
          <w:rFonts w:ascii="Liberation Serif"/>
          <w:i/>
          <w:spacing w:val="-10"/>
          <w:sz w:val="14"/>
        </w:rPr>
        <w:t>n</w:t>
      </w:r>
      <w:r>
        <w:rPr>
          <w:rFonts w:ascii="Liberation Serif"/>
          <w:i/>
          <w:sz w:val="14"/>
        </w:rPr>
        <w:tab/>
      </w:r>
      <w:r>
        <w:rPr>
          <w:rFonts w:ascii="Liberation Serif"/>
          <w:i/>
          <w:spacing w:val="-5"/>
          <w:position w:val="-9"/>
          <w:sz w:val="24"/>
        </w:rPr>
        <w:t>R</w:t>
      </w:r>
      <w:r>
        <w:rPr>
          <w:rFonts w:ascii="Liberation Serif"/>
          <w:i/>
          <w:spacing w:val="-5"/>
          <w:position w:val="-15"/>
          <w:sz w:val="14"/>
        </w:rPr>
        <w:t>t</w:t>
      </w:r>
    </w:p>
    <w:p>
      <w:pPr>
        <w:tabs>
          <w:tab w:pos="3134" w:val="left" w:leader="none"/>
        </w:tabs>
        <w:spacing w:line="172" w:lineRule="exact" w:before="0"/>
        <w:ind w:left="949" w:right="0" w:firstLine="0"/>
        <w:jc w:val="center"/>
        <w:rPr>
          <w:rFonts w:ascii="Liberation Serif" w:hAnsi="Liberation Serif"/>
          <w:i/>
          <w:sz w:val="14"/>
        </w:rPr>
      </w:pPr>
      <w:r>
        <w:rPr/>
        <mc:AlternateContent>
          <mc:Choice Requires="wps">
            <w:drawing>
              <wp:anchor distT="0" distB="0" distL="0" distR="0" allowOverlap="1" layoutInCell="1" locked="0" behindDoc="1" simplePos="0" relativeHeight="486215680">
                <wp:simplePos x="0" y="0"/>
                <wp:positionH relativeFrom="page">
                  <wp:posOffset>4639322</wp:posOffset>
                </wp:positionH>
                <wp:positionV relativeFrom="paragraph">
                  <wp:posOffset>70428</wp:posOffset>
                </wp:positionV>
                <wp:extent cx="402590" cy="7620"/>
                <wp:effectExtent l="0" t="0" r="0" b="0"/>
                <wp:wrapNone/>
                <wp:docPr id="28" name="Graphic 28"/>
                <wp:cNvGraphicFramePr>
                  <a:graphicFrameLocks/>
                </wp:cNvGraphicFramePr>
                <a:graphic>
                  <a:graphicData uri="http://schemas.microsoft.com/office/word/2010/wordprocessingShape">
                    <wps:wsp>
                      <wps:cNvPr id="28" name="Graphic 28"/>
                      <wps:cNvSpPr/>
                      <wps:spPr>
                        <a:xfrm>
                          <a:off x="0" y="0"/>
                          <a:ext cx="402590" cy="7620"/>
                        </a:xfrm>
                        <a:custGeom>
                          <a:avLst/>
                          <a:gdLst/>
                          <a:ahLst/>
                          <a:cxnLst/>
                          <a:rect l="l" t="t" r="r" b="b"/>
                          <a:pathLst>
                            <a:path w="402590" h="7620">
                              <a:moveTo>
                                <a:pt x="402120" y="0"/>
                              </a:moveTo>
                              <a:lnTo>
                                <a:pt x="0" y="0"/>
                              </a:lnTo>
                              <a:lnTo>
                                <a:pt x="0" y="7556"/>
                              </a:lnTo>
                              <a:lnTo>
                                <a:pt x="402120" y="7556"/>
                              </a:lnTo>
                              <a:lnTo>
                                <a:pt x="40212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365.300995pt;margin-top:5.545535pt;width:31.663pt;height:.595pt;mso-position-horizontal-relative:page;mso-position-vertical-relative:paragraph;z-index:-17100800" id="docshape12" filled="true" fillcolor="#000000" stroked="false">
                <v:fill type="solid"/>
                <w10:wrap type="none"/>
              </v:rect>
            </w:pict>
          </mc:Fallback>
        </mc:AlternateContent>
      </w:r>
      <w:r>
        <w:rPr>
          <w:rFonts w:ascii="Liberation Serif" w:hAnsi="Liberation Serif"/>
          <w:i/>
          <w:spacing w:val="-2"/>
          <w:sz w:val="24"/>
        </w:rPr>
        <w:t>NPV</w:t>
      </w:r>
      <w:r>
        <w:rPr>
          <w:rFonts w:ascii="Liberation Serif" w:hAnsi="Liberation Serif"/>
          <w:i/>
          <w:spacing w:val="-18"/>
          <w:sz w:val="24"/>
        </w:rPr>
        <w:t> </w:t>
      </w:r>
      <w:r>
        <w:rPr>
          <w:rFonts w:ascii="OpenSymbol" w:hAnsi="OpenSymbol"/>
          <w:spacing w:val="-2"/>
          <w:sz w:val="24"/>
        </w:rPr>
        <w:t>=−</w:t>
      </w:r>
      <w:r>
        <w:rPr>
          <w:rFonts w:ascii="Liberation Serif" w:hAnsi="Liberation Serif"/>
          <w:i/>
          <w:spacing w:val="-2"/>
          <w:sz w:val="24"/>
        </w:rPr>
        <w:t>C</w:t>
      </w:r>
      <w:r>
        <w:rPr>
          <w:rFonts w:ascii="Liberation Serif" w:hAnsi="Liberation Serif"/>
          <w:spacing w:val="-2"/>
          <w:sz w:val="24"/>
          <w:vertAlign w:val="subscript"/>
        </w:rPr>
        <w:t>0</w:t>
      </w:r>
      <w:r>
        <w:rPr>
          <w:rFonts w:ascii="OpenSymbol" w:hAnsi="OpenSymbol"/>
          <w:spacing w:val="-2"/>
          <w:sz w:val="24"/>
          <w:vertAlign w:val="baseline"/>
        </w:rPr>
        <w:t>+</w:t>
      </w:r>
      <w:r>
        <w:rPr>
          <w:rFonts w:ascii="OpenSymbol" w:hAnsi="OpenSymbol"/>
          <w:spacing w:val="-2"/>
          <w:position w:val="-1"/>
          <w:sz w:val="35"/>
          <w:vertAlign w:val="baseline"/>
        </w:rPr>
        <w:t>∑</w:t>
      </w:r>
      <w:r>
        <w:rPr>
          <w:rFonts w:ascii="OpenSymbol" w:hAnsi="OpenSymbol"/>
          <w:position w:val="-1"/>
          <w:sz w:val="35"/>
          <w:vertAlign w:val="baseline"/>
        </w:rPr>
        <w:tab/>
      </w:r>
      <w:r>
        <w:rPr>
          <w:rFonts w:ascii="Liberation Serif" w:hAnsi="Liberation Serif"/>
          <w:i/>
          <w:spacing w:val="-10"/>
          <w:position w:val="-6"/>
          <w:sz w:val="14"/>
          <w:vertAlign w:val="baseline"/>
        </w:rPr>
        <w:t>t</w:t>
      </w:r>
    </w:p>
    <w:p>
      <w:pPr>
        <w:spacing w:after="0" w:line="172" w:lineRule="exact"/>
        <w:jc w:val="center"/>
        <w:rPr>
          <w:rFonts w:ascii="Liberation Serif" w:hAnsi="Liberation Serif"/>
          <w:sz w:val="14"/>
        </w:rPr>
        <w:sectPr>
          <w:pgSz w:w="11910" w:h="16840"/>
          <w:pgMar w:header="0" w:footer="1154" w:top="1040" w:bottom="1340" w:left="1040" w:right="300"/>
        </w:sectPr>
      </w:pPr>
    </w:p>
    <w:p>
      <w:pPr>
        <w:pStyle w:val="BodyText"/>
        <w:spacing w:before="96"/>
        <w:ind w:left="0" w:firstLine="0"/>
        <w:jc w:val="left"/>
        <w:rPr>
          <w:rFonts w:ascii="Liberation Serif"/>
          <w:i/>
        </w:rPr>
      </w:pPr>
    </w:p>
    <w:p>
      <w:pPr>
        <w:pStyle w:val="BodyText"/>
        <w:ind w:firstLine="0"/>
        <w:jc w:val="left"/>
      </w:pPr>
      <w:r>
        <w:rPr/>
        <w:t>де</w:t>
      </w:r>
      <w:r>
        <w:rPr>
          <w:spacing w:val="-5"/>
        </w:rPr>
        <w:t> </w:t>
      </w:r>
      <w:r>
        <w:rPr>
          <w:rFonts w:ascii="Liberation Serif" w:hAnsi="Liberation Serif"/>
          <w:i/>
          <w:spacing w:val="10"/>
          <w:position w:val="3"/>
          <w:sz w:val="24"/>
        </w:rPr>
        <w:t>C</w:t>
      </w:r>
      <w:r>
        <w:rPr>
          <w:rFonts w:ascii="Liberation Serif" w:hAnsi="Liberation Serif"/>
          <w:spacing w:val="10"/>
          <w:position w:val="-2"/>
          <w:sz w:val="14"/>
        </w:rPr>
        <w:t>0</w:t>
      </w:r>
      <w:r>
        <w:rPr>
          <w:rFonts w:ascii="Liberation Serif" w:hAnsi="Liberation Serif"/>
          <w:spacing w:val="28"/>
          <w:position w:val="-2"/>
          <w:sz w:val="14"/>
        </w:rPr>
        <w:t> </w:t>
      </w:r>
      <w:r>
        <w:rPr/>
        <w:t>-</w:t>
      </w:r>
      <w:r>
        <w:rPr>
          <w:spacing w:val="-3"/>
        </w:rPr>
        <w:t> </w:t>
      </w:r>
      <w:r>
        <w:rPr/>
        <w:t>початкова</w:t>
      </w:r>
      <w:r>
        <w:rPr>
          <w:spacing w:val="-4"/>
        </w:rPr>
        <w:t> </w:t>
      </w:r>
      <w:r>
        <w:rPr/>
        <w:t>вартість</w:t>
      </w:r>
      <w:r>
        <w:rPr>
          <w:spacing w:val="-4"/>
        </w:rPr>
        <w:t> </w:t>
      </w:r>
      <w:r>
        <w:rPr>
          <w:spacing w:val="-2"/>
        </w:rPr>
        <w:t>проекту</w:t>
      </w:r>
    </w:p>
    <w:p>
      <w:pPr>
        <w:spacing w:line="292" w:lineRule="exact" w:before="0"/>
        <w:ind w:left="662" w:right="0" w:firstLine="0"/>
        <w:jc w:val="left"/>
        <w:rPr>
          <w:rFonts w:ascii="OpenSymbol"/>
          <w:sz w:val="24"/>
        </w:rPr>
      </w:pPr>
      <w:r>
        <w:rPr/>
        <w:br w:type="column"/>
      </w:r>
      <w:r>
        <w:rPr>
          <w:rFonts w:ascii="Liberation Serif"/>
          <w:i/>
          <w:sz w:val="14"/>
        </w:rPr>
        <w:t>t</w:t>
      </w:r>
      <w:r>
        <w:rPr>
          <w:rFonts w:ascii="Liberation Serif"/>
          <w:i/>
          <w:spacing w:val="-11"/>
          <w:sz w:val="14"/>
        </w:rPr>
        <w:t> </w:t>
      </w:r>
      <w:r>
        <w:rPr>
          <w:rFonts w:ascii="OpenSymbol"/>
          <w:sz w:val="14"/>
        </w:rPr>
        <w:t>=</w:t>
      </w:r>
      <w:r>
        <w:rPr>
          <w:rFonts w:ascii="Liberation Serif"/>
          <w:sz w:val="14"/>
        </w:rPr>
        <w:t>1</w:t>
      </w:r>
      <w:r>
        <w:rPr>
          <w:rFonts w:ascii="Liberation Serif"/>
          <w:spacing w:val="65"/>
          <w:sz w:val="14"/>
        </w:rPr>
        <w:t> </w:t>
      </w:r>
      <w:r>
        <w:rPr>
          <w:rFonts w:ascii="OpenSymbol"/>
          <w:position w:val="1"/>
          <w:sz w:val="24"/>
        </w:rPr>
        <w:t>(</w:t>
      </w:r>
      <w:r>
        <w:rPr>
          <w:rFonts w:ascii="Liberation Serif"/>
          <w:position w:val="1"/>
          <w:sz w:val="24"/>
        </w:rPr>
        <w:t>1</w:t>
      </w:r>
      <w:r>
        <w:rPr>
          <w:rFonts w:ascii="OpenSymbol"/>
          <w:position w:val="1"/>
          <w:sz w:val="24"/>
        </w:rPr>
        <w:t>+</w:t>
      </w:r>
      <w:r>
        <w:rPr>
          <w:rFonts w:ascii="Liberation Serif"/>
          <w:i/>
          <w:position w:val="1"/>
          <w:sz w:val="24"/>
        </w:rPr>
        <w:t>r</w:t>
      </w:r>
      <w:r>
        <w:rPr>
          <w:rFonts w:ascii="Liberation Serif"/>
          <w:i/>
          <w:spacing w:val="-29"/>
          <w:position w:val="1"/>
          <w:sz w:val="24"/>
        </w:rPr>
        <w:t> </w:t>
      </w:r>
      <w:r>
        <w:rPr>
          <w:rFonts w:ascii="OpenSymbol"/>
          <w:spacing w:val="-10"/>
          <w:position w:val="1"/>
          <w:sz w:val="24"/>
        </w:rPr>
        <w:t>)</w:t>
      </w:r>
    </w:p>
    <w:p>
      <w:pPr>
        <w:spacing w:after="0" w:line="292" w:lineRule="exact"/>
        <w:jc w:val="left"/>
        <w:rPr>
          <w:rFonts w:ascii="OpenSymbol"/>
          <w:sz w:val="24"/>
        </w:rPr>
        <w:sectPr>
          <w:type w:val="continuous"/>
          <w:pgSz w:w="11910" w:h="16840"/>
          <w:pgMar w:header="0" w:footer="1154" w:top="1040" w:bottom="280" w:left="1040" w:right="300"/>
          <w:cols w:num="2" w:equalWidth="0">
            <w:col w:w="4792" w:space="487"/>
            <w:col w:w="5291"/>
          </w:cols>
        </w:sectPr>
      </w:pPr>
    </w:p>
    <w:p>
      <w:pPr>
        <w:pStyle w:val="BodyText"/>
        <w:spacing w:line="360" w:lineRule="auto" w:before="158"/>
        <w:ind w:right="4109" w:firstLine="10"/>
        <w:jc w:val="left"/>
      </w:pPr>
      <w:r>
        <w:rPr>
          <w:rFonts w:ascii="Liberation Serif" w:hAnsi="Liberation Serif"/>
          <w:i/>
          <w:position w:val="4"/>
          <w:sz w:val="24"/>
        </w:rPr>
        <w:t>R</w:t>
      </w:r>
      <w:r>
        <w:rPr>
          <w:rFonts w:ascii="Liberation Serif" w:hAnsi="Liberation Serif"/>
          <w:i/>
          <w:position w:val="-1"/>
          <w:sz w:val="14"/>
        </w:rPr>
        <w:t>t</w:t>
      </w:r>
      <w:r>
        <w:rPr>
          <w:rFonts w:ascii="Liberation Serif" w:hAnsi="Liberation Serif"/>
          <w:i/>
          <w:spacing w:val="40"/>
          <w:position w:val="-1"/>
          <w:sz w:val="14"/>
        </w:rPr>
        <w:t> </w:t>
      </w:r>
      <w:r>
        <w:rPr/>
        <w:t>–</w:t>
      </w:r>
      <w:r>
        <w:rPr>
          <w:spacing w:val="-3"/>
        </w:rPr>
        <w:t> </w:t>
      </w:r>
      <w:r>
        <w:rPr/>
        <w:t>початковий</w:t>
      </w:r>
      <w:r>
        <w:rPr>
          <w:spacing w:val="-4"/>
        </w:rPr>
        <w:t> </w:t>
      </w:r>
      <w:r>
        <w:rPr/>
        <w:t>прибуток</w:t>
      </w:r>
      <w:r>
        <w:rPr>
          <w:spacing w:val="-4"/>
        </w:rPr>
        <w:t> </w:t>
      </w:r>
      <w:r>
        <w:rPr/>
        <w:t>від</w:t>
      </w:r>
      <w:r>
        <w:rPr>
          <w:spacing w:val="-4"/>
        </w:rPr>
        <w:t> </w:t>
      </w:r>
      <w:r>
        <w:rPr/>
        <w:t>проекту</w:t>
      </w:r>
      <w:r>
        <w:rPr>
          <w:spacing w:val="-3"/>
        </w:rPr>
        <w:t> </w:t>
      </w:r>
      <w:r>
        <w:rPr/>
        <w:t>в</w:t>
      </w:r>
      <w:r>
        <w:rPr>
          <w:spacing w:val="-4"/>
        </w:rPr>
        <w:t> </w:t>
      </w:r>
      <w:r>
        <w:rPr/>
        <w:t>періоді</w:t>
      </w:r>
      <w:r>
        <w:rPr>
          <w:spacing w:val="-4"/>
        </w:rPr>
        <w:t> </w:t>
      </w:r>
      <w:r>
        <w:rPr/>
        <w:t>t r- ставка дисконту</w:t>
      </w:r>
    </w:p>
    <w:p>
      <w:pPr>
        <w:pStyle w:val="BodyText"/>
        <w:ind w:firstLine="0"/>
        <w:jc w:val="left"/>
      </w:pPr>
      <w:r>
        <w:rPr/>
        <w:t>n-</w:t>
      </w:r>
      <w:r>
        <w:rPr>
          <w:spacing w:val="-3"/>
        </w:rPr>
        <w:t> </w:t>
      </w:r>
      <w:r>
        <w:rPr/>
        <w:t>період</w:t>
      </w:r>
      <w:r>
        <w:rPr>
          <w:spacing w:val="-3"/>
        </w:rPr>
        <w:t> </w:t>
      </w:r>
      <w:r>
        <w:rPr>
          <w:spacing w:val="-2"/>
        </w:rPr>
        <w:t>розрахунку</w:t>
      </w:r>
    </w:p>
    <w:p>
      <w:pPr>
        <w:pStyle w:val="BodyText"/>
        <w:spacing w:before="161"/>
        <w:ind w:firstLine="0"/>
        <w:jc w:val="left"/>
      </w:pPr>
      <w:r>
        <w:rPr/>
        <w:t>Відповідно,</w:t>
      </w:r>
      <w:r>
        <w:rPr>
          <w:spacing w:val="-6"/>
        </w:rPr>
        <w:t> </w:t>
      </w:r>
      <w:r>
        <w:rPr/>
        <w:t>наші</w:t>
      </w:r>
      <w:r>
        <w:rPr>
          <w:spacing w:val="-5"/>
        </w:rPr>
        <w:t> </w:t>
      </w:r>
      <w:r>
        <w:rPr/>
        <w:t>показники</w:t>
      </w:r>
      <w:r>
        <w:rPr>
          <w:spacing w:val="-4"/>
        </w:rPr>
        <w:t> </w:t>
      </w:r>
      <w:r>
        <w:rPr>
          <w:spacing w:val="-2"/>
        </w:rPr>
        <w:t>дорівнюють:</w:t>
      </w:r>
    </w:p>
    <w:p>
      <w:pPr>
        <w:pStyle w:val="ListParagraph"/>
        <w:numPr>
          <w:ilvl w:val="0"/>
          <w:numId w:val="17"/>
        </w:numPr>
        <w:tabs>
          <w:tab w:pos="943" w:val="left" w:leader="none"/>
        </w:tabs>
        <w:spacing w:line="240" w:lineRule="auto" w:before="159" w:after="0"/>
        <w:ind w:left="943" w:right="0" w:hanging="280"/>
        <w:jc w:val="left"/>
        <w:rPr>
          <w:sz w:val="28"/>
        </w:rPr>
      </w:pPr>
      <w:r>
        <w:rPr>
          <w:sz w:val="28"/>
        </w:rPr>
        <w:t>Початкова</w:t>
      </w:r>
      <w:r>
        <w:rPr>
          <w:spacing w:val="-1"/>
          <w:sz w:val="28"/>
        </w:rPr>
        <w:t> </w:t>
      </w:r>
      <w:r>
        <w:rPr>
          <w:sz w:val="28"/>
        </w:rPr>
        <w:t>вартість</w:t>
      </w:r>
      <w:r>
        <w:rPr>
          <w:spacing w:val="-1"/>
          <w:sz w:val="28"/>
        </w:rPr>
        <w:t> </w:t>
      </w:r>
      <w:r>
        <w:rPr>
          <w:sz w:val="28"/>
        </w:rPr>
        <w:t>проекту</w:t>
      </w:r>
      <w:r>
        <w:rPr>
          <w:spacing w:val="1"/>
          <w:sz w:val="28"/>
        </w:rPr>
        <w:t> </w:t>
      </w:r>
      <w:r>
        <w:rPr>
          <w:sz w:val="28"/>
        </w:rPr>
        <w:t>(</w:t>
      </w:r>
      <w:r>
        <w:rPr>
          <w:rFonts w:ascii="Liberation Serif" w:hAnsi="Liberation Serif"/>
          <w:i/>
          <w:position w:val="4"/>
          <w:sz w:val="24"/>
        </w:rPr>
        <w:t>C</w:t>
      </w:r>
      <w:r>
        <w:rPr>
          <w:rFonts w:ascii="Liberation Serif" w:hAnsi="Liberation Serif"/>
          <w:position w:val="-1"/>
          <w:sz w:val="14"/>
        </w:rPr>
        <w:t>0</w:t>
      </w:r>
      <w:r>
        <w:rPr>
          <w:sz w:val="28"/>
        </w:rPr>
        <w:t>):175 000</w:t>
      </w:r>
      <w:r>
        <w:rPr>
          <w:spacing w:val="1"/>
          <w:sz w:val="28"/>
        </w:rPr>
        <w:t> </w:t>
      </w:r>
      <w:r>
        <w:rPr>
          <w:sz w:val="28"/>
        </w:rPr>
        <w:t>грн. (2100</w:t>
      </w:r>
      <w:r>
        <w:rPr>
          <w:spacing w:val="1"/>
          <w:sz w:val="28"/>
        </w:rPr>
        <w:t> </w:t>
      </w:r>
      <w:r>
        <w:rPr>
          <w:sz w:val="28"/>
        </w:rPr>
        <w:t>000 грн.</w:t>
      </w:r>
      <w:r>
        <w:rPr>
          <w:spacing w:val="1"/>
          <w:sz w:val="28"/>
        </w:rPr>
        <w:t> </w:t>
      </w:r>
      <w:r>
        <w:rPr>
          <w:spacing w:val="-4"/>
          <w:sz w:val="28"/>
        </w:rPr>
        <w:t>рік)</w:t>
      </w:r>
    </w:p>
    <w:p>
      <w:pPr>
        <w:pStyle w:val="ListParagraph"/>
        <w:numPr>
          <w:ilvl w:val="0"/>
          <w:numId w:val="17"/>
        </w:numPr>
        <w:tabs>
          <w:tab w:pos="943" w:val="left" w:leader="none"/>
        </w:tabs>
        <w:spacing w:line="240" w:lineRule="auto" w:before="161" w:after="0"/>
        <w:ind w:left="943" w:right="0" w:hanging="280"/>
        <w:jc w:val="left"/>
        <w:rPr>
          <w:sz w:val="28"/>
        </w:rPr>
      </w:pPr>
      <w:r>
        <w:rPr>
          <w:sz w:val="28"/>
        </w:rPr>
        <w:t>Прогнозований</w:t>
      </w:r>
      <w:r>
        <w:rPr>
          <w:spacing w:val="-7"/>
          <w:sz w:val="28"/>
        </w:rPr>
        <w:t> </w:t>
      </w:r>
      <w:r>
        <w:rPr>
          <w:sz w:val="28"/>
        </w:rPr>
        <w:t>чистий</w:t>
      </w:r>
      <w:r>
        <w:rPr>
          <w:spacing w:val="-5"/>
          <w:sz w:val="28"/>
        </w:rPr>
        <w:t> </w:t>
      </w:r>
      <w:r>
        <w:rPr>
          <w:sz w:val="28"/>
        </w:rPr>
        <w:t>прибуток</w:t>
      </w:r>
      <w:r>
        <w:rPr>
          <w:spacing w:val="-5"/>
          <w:sz w:val="28"/>
        </w:rPr>
        <w:t> </w:t>
      </w:r>
      <w:r>
        <w:rPr>
          <w:sz w:val="28"/>
        </w:rPr>
        <w:t>від</w:t>
      </w:r>
      <w:r>
        <w:rPr>
          <w:spacing w:val="-5"/>
          <w:sz w:val="28"/>
        </w:rPr>
        <w:t> </w:t>
      </w:r>
      <w:r>
        <w:rPr>
          <w:sz w:val="28"/>
        </w:rPr>
        <w:t>проекту:</w:t>
      </w:r>
      <w:r>
        <w:rPr>
          <w:spacing w:val="-4"/>
          <w:sz w:val="28"/>
        </w:rPr>
        <w:t> </w:t>
      </w:r>
      <w:r>
        <w:rPr>
          <w:sz w:val="28"/>
        </w:rPr>
        <w:t>300</w:t>
      </w:r>
      <w:r>
        <w:rPr>
          <w:spacing w:val="-4"/>
          <w:sz w:val="28"/>
        </w:rPr>
        <w:t> </w:t>
      </w:r>
      <w:r>
        <w:rPr>
          <w:sz w:val="28"/>
        </w:rPr>
        <w:t>000</w:t>
      </w:r>
      <w:r>
        <w:rPr>
          <w:spacing w:val="-4"/>
          <w:sz w:val="28"/>
        </w:rPr>
        <w:t> </w:t>
      </w:r>
      <w:r>
        <w:rPr>
          <w:sz w:val="28"/>
        </w:rPr>
        <w:t>грн.</w:t>
      </w:r>
      <w:r>
        <w:rPr>
          <w:spacing w:val="-4"/>
          <w:sz w:val="28"/>
        </w:rPr>
        <w:t> </w:t>
      </w:r>
      <w:r>
        <w:rPr>
          <w:sz w:val="28"/>
        </w:rPr>
        <w:t>на</w:t>
      </w:r>
      <w:r>
        <w:rPr>
          <w:spacing w:val="-4"/>
          <w:sz w:val="28"/>
        </w:rPr>
        <w:t> </w:t>
      </w:r>
      <w:r>
        <w:rPr>
          <w:spacing w:val="-5"/>
          <w:sz w:val="28"/>
        </w:rPr>
        <w:t>рік</w:t>
      </w:r>
    </w:p>
    <w:p>
      <w:pPr>
        <w:pStyle w:val="ListParagraph"/>
        <w:numPr>
          <w:ilvl w:val="0"/>
          <w:numId w:val="17"/>
        </w:numPr>
        <w:tabs>
          <w:tab w:pos="943" w:val="left" w:leader="none"/>
        </w:tabs>
        <w:spacing w:line="240" w:lineRule="auto" w:before="161" w:after="0"/>
        <w:ind w:left="943" w:right="0" w:hanging="280"/>
        <w:jc w:val="left"/>
        <w:rPr>
          <w:sz w:val="28"/>
        </w:rPr>
      </w:pPr>
      <w:r>
        <w:rPr>
          <w:sz w:val="28"/>
        </w:rPr>
        <w:t>Тривалість</w:t>
      </w:r>
      <w:r>
        <w:rPr>
          <w:spacing w:val="-7"/>
          <w:sz w:val="28"/>
        </w:rPr>
        <w:t> </w:t>
      </w:r>
      <w:r>
        <w:rPr>
          <w:sz w:val="28"/>
        </w:rPr>
        <w:t>проекту:</w:t>
      </w:r>
      <w:r>
        <w:rPr>
          <w:spacing w:val="-6"/>
          <w:sz w:val="28"/>
        </w:rPr>
        <w:t> </w:t>
      </w:r>
      <w:r>
        <w:rPr>
          <w:sz w:val="28"/>
        </w:rPr>
        <w:t>12</w:t>
      </w:r>
      <w:r>
        <w:rPr>
          <w:spacing w:val="-5"/>
          <w:sz w:val="28"/>
        </w:rPr>
        <w:t> </w:t>
      </w:r>
      <w:r>
        <w:rPr>
          <w:spacing w:val="-2"/>
          <w:sz w:val="28"/>
        </w:rPr>
        <w:t>місяців</w:t>
      </w:r>
    </w:p>
    <w:p>
      <w:pPr>
        <w:pStyle w:val="BodyText"/>
        <w:spacing w:before="161"/>
        <w:ind w:left="3268" w:firstLine="0"/>
      </w:pPr>
      <w:r>
        <w:rPr/>
        <w:t>NPV=−2</w:t>
      </w:r>
      <w:r>
        <w:rPr>
          <w:spacing w:val="-1"/>
        </w:rPr>
        <w:t> </w:t>
      </w:r>
      <w:r>
        <w:rPr/>
        <w:t>100</w:t>
      </w:r>
      <w:r>
        <w:rPr>
          <w:spacing w:val="-1"/>
        </w:rPr>
        <w:t> </w:t>
      </w:r>
      <w:r>
        <w:rPr/>
        <w:t>000+</w:t>
      </w:r>
      <w:r>
        <w:rPr>
          <w:spacing w:val="-2"/>
        </w:rPr>
        <w:t> </w:t>
      </w:r>
      <w:r>
        <w:rPr/>
        <w:t>(1+0)1/300 </w:t>
      </w:r>
      <w:r>
        <w:rPr>
          <w:spacing w:val="-5"/>
        </w:rPr>
        <w:t>000</w:t>
      </w:r>
    </w:p>
    <w:p>
      <w:pPr>
        <w:pStyle w:val="BodyText"/>
        <w:spacing w:before="161"/>
        <w:ind w:left="3190" w:firstLine="0"/>
      </w:pPr>
      <w:r>
        <w:rPr/>
        <w:t>NPV=−2 100 000+300 000=900 </w:t>
      </w:r>
      <w:r>
        <w:rPr>
          <w:spacing w:val="-5"/>
        </w:rPr>
        <w:t>000</w:t>
      </w:r>
    </w:p>
    <w:p>
      <w:pPr>
        <w:pStyle w:val="BodyText"/>
        <w:spacing w:line="360" w:lineRule="auto" w:before="161"/>
        <w:ind w:right="723" w:firstLine="0"/>
      </w:pPr>
      <w:r>
        <w:rPr>
          <w:color w:val="0D0D0D"/>
        </w:rPr>
        <w:t>Наступним розрахуємо ROI </w:t>
      </w:r>
      <w:r>
        <w:rPr/>
        <w:t>- </w:t>
      </w:r>
      <w:r>
        <w:rPr>
          <w:color w:val="0D0D0D"/>
        </w:rPr>
        <w:t>показник рентабельності інвестицій, який відображає відсоткове співвідношення прибутку до вкладених інвестицій. Він розраховується за формулою</w:t>
      </w:r>
    </w:p>
    <w:p>
      <w:pPr>
        <w:spacing w:after="0" w:line="360" w:lineRule="auto"/>
        <w:sectPr>
          <w:type w:val="continuous"/>
          <w:pgSz w:w="11910" w:h="16840"/>
          <w:pgMar w:header="0" w:footer="1154" w:top="1040" w:bottom="280" w:left="1040" w:right="300"/>
        </w:sectPr>
      </w:pPr>
    </w:p>
    <w:p>
      <w:pPr>
        <w:spacing w:line="395" w:lineRule="exact" w:before="0"/>
        <w:ind w:left="0" w:right="89" w:firstLine="0"/>
        <w:jc w:val="right"/>
        <w:rPr>
          <w:rFonts w:ascii="Liberation Serif"/>
          <w:sz w:val="14"/>
        </w:rPr>
      </w:pPr>
      <w:r>
        <w:rPr/>
        <mc:AlternateContent>
          <mc:Choice Requires="wps">
            <w:drawing>
              <wp:anchor distT="0" distB="0" distL="0" distR="0" allowOverlap="1" layoutInCell="1" locked="0" behindDoc="1" simplePos="0" relativeHeight="486216192">
                <wp:simplePos x="0" y="0"/>
                <wp:positionH relativeFrom="page">
                  <wp:posOffset>3794759</wp:posOffset>
                </wp:positionH>
                <wp:positionV relativeFrom="paragraph">
                  <wp:posOffset>198322</wp:posOffset>
                </wp:positionV>
                <wp:extent cx="334645" cy="7620"/>
                <wp:effectExtent l="0" t="0" r="0" b="0"/>
                <wp:wrapNone/>
                <wp:docPr id="29" name="Graphic 29"/>
                <wp:cNvGraphicFramePr>
                  <a:graphicFrameLocks/>
                </wp:cNvGraphicFramePr>
                <a:graphic>
                  <a:graphicData uri="http://schemas.microsoft.com/office/word/2010/wordprocessingShape">
                    <wps:wsp>
                      <wps:cNvPr id="29" name="Graphic 29"/>
                      <wps:cNvSpPr/>
                      <wps:spPr>
                        <a:xfrm>
                          <a:off x="0" y="0"/>
                          <a:ext cx="334645" cy="7620"/>
                        </a:xfrm>
                        <a:custGeom>
                          <a:avLst/>
                          <a:gdLst/>
                          <a:ahLst/>
                          <a:cxnLst/>
                          <a:rect l="l" t="t" r="r" b="b"/>
                          <a:pathLst>
                            <a:path w="334645" h="7620">
                              <a:moveTo>
                                <a:pt x="334086" y="0"/>
                              </a:moveTo>
                              <a:lnTo>
                                <a:pt x="0" y="0"/>
                              </a:lnTo>
                              <a:lnTo>
                                <a:pt x="0" y="7581"/>
                              </a:lnTo>
                              <a:lnTo>
                                <a:pt x="334086" y="7581"/>
                              </a:lnTo>
                              <a:lnTo>
                                <a:pt x="33408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98.799988pt;margin-top:15.61591pt;width:26.306pt;height:.597pt;mso-position-horizontal-relative:page;mso-position-vertical-relative:paragraph;z-index:-17100288" id="docshape13" filled="true" fillcolor="#000000" stroked="false">
                <v:fill type="solid"/>
                <w10:wrap type="none"/>
              </v:rect>
            </w:pict>
          </mc:Fallback>
        </mc:AlternateContent>
      </w:r>
      <w:r>
        <w:rPr>
          <w:rFonts w:ascii="Liberation Serif"/>
          <w:i/>
          <w:sz w:val="24"/>
        </w:rPr>
        <w:t>ROI</w:t>
      </w:r>
      <w:r>
        <w:rPr>
          <w:rFonts w:ascii="Liberation Serif"/>
          <w:i/>
          <w:spacing w:val="-28"/>
          <w:sz w:val="24"/>
        </w:rPr>
        <w:t> </w:t>
      </w:r>
      <w:r>
        <w:rPr>
          <w:rFonts w:ascii="OpenSymbol"/>
          <w:sz w:val="24"/>
        </w:rPr>
        <w:t>=(</w:t>
      </w:r>
      <w:r>
        <w:rPr>
          <w:rFonts w:ascii="OpenSymbol"/>
          <w:spacing w:val="18"/>
          <w:sz w:val="24"/>
        </w:rPr>
        <w:t> </w:t>
      </w:r>
      <w:r>
        <w:rPr>
          <w:rFonts w:ascii="Liberation Serif"/>
          <w:i/>
          <w:position w:val="17"/>
          <w:sz w:val="24"/>
        </w:rPr>
        <w:t>C</w:t>
      </w:r>
      <w:r>
        <w:rPr>
          <w:rFonts w:ascii="Liberation Serif"/>
          <w:i/>
          <w:spacing w:val="-40"/>
          <w:position w:val="17"/>
          <w:sz w:val="24"/>
        </w:rPr>
        <w:t> </w:t>
      </w:r>
      <w:r>
        <w:rPr>
          <w:rFonts w:ascii="Liberation Serif"/>
          <w:spacing w:val="-10"/>
          <w:position w:val="11"/>
          <w:sz w:val="14"/>
        </w:rPr>
        <w:t>0</w:t>
      </w:r>
    </w:p>
    <w:p>
      <w:pPr>
        <w:spacing w:line="211" w:lineRule="exact" w:before="0"/>
        <w:ind w:left="0" w:right="0" w:firstLine="0"/>
        <w:jc w:val="right"/>
        <w:rPr>
          <w:rFonts w:ascii="Liberation Serif"/>
          <w:i/>
          <w:sz w:val="24"/>
        </w:rPr>
      </w:pPr>
      <w:r>
        <w:rPr>
          <w:rFonts w:ascii="Liberation Serif"/>
          <w:i/>
          <w:spacing w:val="-5"/>
          <w:sz w:val="24"/>
        </w:rPr>
        <w:t>NPV</w:t>
      </w:r>
    </w:p>
    <w:p>
      <w:pPr>
        <w:spacing w:before="160"/>
        <w:ind w:left="24" w:right="0" w:firstLine="0"/>
        <w:jc w:val="left"/>
        <w:rPr>
          <w:rFonts w:ascii="Liberation Serif" w:hAnsi="Liberation Serif"/>
          <w:sz w:val="24"/>
        </w:rPr>
      </w:pPr>
      <w:r>
        <w:rPr/>
        <w:br w:type="column"/>
      </w:r>
      <w:r>
        <w:rPr>
          <w:rFonts w:ascii="OpenSymbol" w:hAnsi="OpenSymbol"/>
          <w:spacing w:val="-6"/>
          <w:sz w:val="24"/>
        </w:rPr>
        <w:t>)∗</w:t>
      </w:r>
      <w:r>
        <w:rPr>
          <w:rFonts w:ascii="Liberation Serif" w:hAnsi="Liberation Serif"/>
          <w:spacing w:val="-6"/>
          <w:sz w:val="24"/>
        </w:rPr>
        <w:t>100</w:t>
      </w:r>
      <w:r>
        <w:rPr>
          <w:rFonts w:ascii="Liberation Serif" w:hAnsi="Liberation Serif"/>
          <w:spacing w:val="-29"/>
          <w:sz w:val="24"/>
        </w:rPr>
        <w:t> </w:t>
      </w:r>
      <w:r>
        <w:rPr>
          <w:rFonts w:ascii="Liberation Serif" w:hAnsi="Liberation Serif"/>
          <w:spacing w:val="-10"/>
          <w:sz w:val="24"/>
        </w:rPr>
        <w:t>%</w:t>
      </w:r>
    </w:p>
    <w:p>
      <w:pPr>
        <w:spacing w:after="0"/>
        <w:jc w:val="left"/>
        <w:rPr>
          <w:rFonts w:ascii="Liberation Serif" w:hAnsi="Liberation Serif"/>
          <w:sz w:val="24"/>
        </w:rPr>
        <w:sectPr>
          <w:type w:val="continuous"/>
          <w:pgSz w:w="11910" w:h="16840"/>
          <w:pgMar w:header="0" w:footer="1154" w:top="1040" w:bottom="280" w:left="1040" w:right="300"/>
          <w:cols w:num="2" w:equalWidth="0">
            <w:col w:w="5413" w:space="40"/>
            <w:col w:w="5117"/>
          </w:cols>
        </w:sectPr>
      </w:pPr>
    </w:p>
    <w:p>
      <w:pPr>
        <w:pStyle w:val="BodyText"/>
        <w:spacing w:before="164"/>
        <w:ind w:firstLine="0"/>
      </w:pPr>
      <w:r>
        <w:rPr>
          <w:color w:val="0D0D0D"/>
        </w:rPr>
        <w:t>де</w:t>
      </w:r>
      <w:r>
        <w:rPr>
          <w:color w:val="0D0D0D"/>
          <w:spacing w:val="-5"/>
        </w:rPr>
        <w:t> </w:t>
      </w:r>
      <w:r>
        <w:rPr>
          <w:rFonts w:ascii="Liberation Serif" w:hAnsi="Liberation Serif"/>
          <w:i/>
          <w:spacing w:val="10"/>
          <w:position w:val="3"/>
          <w:sz w:val="24"/>
        </w:rPr>
        <w:t>C</w:t>
      </w:r>
      <w:r>
        <w:rPr>
          <w:rFonts w:ascii="Liberation Serif" w:hAnsi="Liberation Serif"/>
          <w:spacing w:val="10"/>
          <w:position w:val="-2"/>
          <w:sz w:val="14"/>
        </w:rPr>
        <w:t>0</w:t>
      </w:r>
      <w:r>
        <w:rPr>
          <w:rFonts w:ascii="Liberation Serif" w:hAnsi="Liberation Serif"/>
          <w:spacing w:val="30"/>
          <w:position w:val="-2"/>
          <w:sz w:val="14"/>
        </w:rPr>
        <w:t> </w:t>
      </w:r>
      <w:r>
        <w:rPr>
          <w:color w:val="0D0D0D"/>
        </w:rPr>
        <w:t>–</w:t>
      </w:r>
      <w:r>
        <w:rPr>
          <w:color w:val="0D0D0D"/>
          <w:spacing w:val="-3"/>
        </w:rPr>
        <w:t> </w:t>
      </w:r>
      <w:r>
        <w:rPr>
          <w:color w:val="0D0D0D"/>
        </w:rPr>
        <w:t>п</w:t>
      </w:r>
      <w:r>
        <w:rPr/>
        <w:t>очаткова</w:t>
      </w:r>
      <w:r>
        <w:rPr>
          <w:spacing w:val="-3"/>
        </w:rPr>
        <w:t> </w:t>
      </w:r>
      <w:r>
        <w:rPr/>
        <w:t>вартість</w:t>
      </w:r>
      <w:r>
        <w:rPr>
          <w:spacing w:val="-4"/>
        </w:rPr>
        <w:t> </w:t>
      </w:r>
      <w:r>
        <w:rPr>
          <w:spacing w:val="-2"/>
        </w:rPr>
        <w:t>проекту</w:t>
      </w:r>
    </w:p>
    <w:p>
      <w:pPr>
        <w:pStyle w:val="BodyText"/>
        <w:spacing w:before="160"/>
        <w:ind w:firstLine="0"/>
      </w:pPr>
      <w:r>
        <w:rPr>
          <w:color w:val="0D0D0D"/>
          <w:sz w:val="29"/>
        </w:rPr>
        <w:t>NPV</w:t>
      </w:r>
      <w:r>
        <w:rPr>
          <w:color w:val="0D0D0D"/>
          <w:spacing w:val="-8"/>
          <w:sz w:val="29"/>
        </w:rPr>
        <w:t> </w:t>
      </w:r>
      <w:r>
        <w:rPr>
          <w:color w:val="0D0D0D"/>
        </w:rPr>
        <w:t>–</w:t>
      </w:r>
      <w:r>
        <w:rPr>
          <w:color w:val="0D0D0D"/>
          <w:spacing w:val="-3"/>
        </w:rPr>
        <w:t> </w:t>
      </w:r>
      <w:r>
        <w:rPr/>
        <w:t>поточна</w:t>
      </w:r>
      <w:r>
        <w:rPr>
          <w:spacing w:val="-3"/>
        </w:rPr>
        <w:t> </w:t>
      </w:r>
      <w:r>
        <w:rPr/>
        <w:t>вартість</w:t>
      </w:r>
      <w:r>
        <w:rPr>
          <w:spacing w:val="-3"/>
        </w:rPr>
        <w:t> </w:t>
      </w:r>
      <w:r>
        <w:rPr/>
        <w:t>майбутніх</w:t>
      </w:r>
      <w:r>
        <w:rPr>
          <w:spacing w:val="-3"/>
        </w:rPr>
        <w:t> </w:t>
      </w:r>
      <w:r>
        <w:rPr/>
        <w:t>грошових</w:t>
      </w:r>
      <w:r>
        <w:rPr>
          <w:spacing w:val="-2"/>
        </w:rPr>
        <w:t> потоків</w:t>
      </w:r>
      <w:r>
        <w:rPr>
          <w:color w:val="0D0D0D"/>
          <w:spacing w:val="-2"/>
        </w:rPr>
        <w:t>.</w:t>
      </w:r>
    </w:p>
    <w:p>
      <w:pPr>
        <w:spacing w:line="360" w:lineRule="auto" w:before="166"/>
        <w:ind w:left="3850" w:right="3430" w:hanging="474"/>
        <w:jc w:val="both"/>
        <w:rPr>
          <w:sz w:val="29"/>
        </w:rPr>
      </w:pPr>
      <w:r>
        <w:rPr>
          <w:color w:val="0D0D0D"/>
          <w:sz w:val="29"/>
        </w:rPr>
        <w:t>ROI=</w:t>
      </w:r>
      <w:r>
        <w:rPr>
          <w:color w:val="0D0D0D"/>
          <w:spacing w:val="-10"/>
          <w:sz w:val="29"/>
        </w:rPr>
        <w:t> </w:t>
      </w:r>
      <w:r>
        <w:rPr>
          <w:color w:val="0D0D0D"/>
          <w:sz w:val="29"/>
        </w:rPr>
        <w:t>900</w:t>
      </w:r>
      <w:r>
        <w:rPr>
          <w:color w:val="0D0D0D"/>
          <w:spacing w:val="-9"/>
          <w:sz w:val="29"/>
        </w:rPr>
        <w:t> </w:t>
      </w:r>
      <w:r>
        <w:rPr>
          <w:color w:val="0D0D0D"/>
          <w:sz w:val="29"/>
        </w:rPr>
        <w:t>000/2</w:t>
      </w:r>
      <w:r>
        <w:rPr>
          <w:color w:val="0D0D0D"/>
          <w:spacing w:val="-9"/>
          <w:sz w:val="29"/>
        </w:rPr>
        <w:t> </w:t>
      </w:r>
      <w:r>
        <w:rPr>
          <w:color w:val="0D0D0D"/>
          <w:sz w:val="29"/>
        </w:rPr>
        <w:t>100</w:t>
      </w:r>
      <w:r>
        <w:rPr>
          <w:color w:val="0D0D0D"/>
          <w:spacing w:val="-9"/>
          <w:sz w:val="29"/>
        </w:rPr>
        <w:t> </w:t>
      </w:r>
      <w:r>
        <w:rPr>
          <w:color w:val="0D0D0D"/>
          <w:sz w:val="29"/>
        </w:rPr>
        <w:t>000×100% </w:t>
      </w:r>
      <w:r>
        <w:rPr>
          <w:color w:val="0D0D0D"/>
          <w:spacing w:val="-2"/>
          <w:sz w:val="29"/>
        </w:rPr>
        <w:t>ROI≈9/21*100=42,86%</w:t>
      </w:r>
    </w:p>
    <w:p>
      <w:pPr>
        <w:pStyle w:val="BodyText"/>
        <w:spacing w:line="360" w:lineRule="auto"/>
        <w:ind w:right="725" w:firstLine="0"/>
      </w:pPr>
      <w:r>
        <w:rPr/>
        <w:t>NPV за результатами розрахунку становить 900 000 грн. Такий показник означає, що проект може бути вигідним, оскільки показник NPV є більше нуля, що свідчить про те, що очікуваний прибуток перевищує початкові інвестиції, навіть з урахуванням дисконтування майбутніх грошових </w:t>
      </w:r>
      <w:r>
        <w:rPr>
          <w:spacing w:val="-2"/>
        </w:rPr>
        <w:t>потоків.</w:t>
      </w:r>
    </w:p>
    <w:p>
      <w:pPr>
        <w:spacing w:after="0" w:line="360" w:lineRule="auto"/>
        <w:sectPr>
          <w:type w:val="continuous"/>
          <w:pgSz w:w="11910" w:h="16840"/>
          <w:pgMar w:header="0" w:footer="1154" w:top="1040" w:bottom="280" w:left="1040" w:right="300"/>
        </w:sectPr>
      </w:pPr>
    </w:p>
    <w:p>
      <w:pPr>
        <w:pStyle w:val="BodyText"/>
        <w:spacing w:line="360" w:lineRule="auto" w:before="77"/>
        <w:ind w:right="717"/>
      </w:pPr>
      <w:r>
        <w:rPr/>
        <w:t>Показник рентабельності інвестицій (ROI) визначає ефективність інвестиційного проекту і, у випадку проведених розрахунків щодо впровадження методів адаптивного управління на ПП «Маріско», ROI становить приблизно 42.86%. Це означає, що кожна інвестована гривня генерує приблизно 42.86 копійок прибутку.</w:t>
      </w:r>
      <w:r>
        <w:rPr>
          <w:spacing w:val="80"/>
        </w:rPr>
        <w:t> </w:t>
      </w:r>
      <w:r>
        <w:rPr/>
        <w:t>Чим показник ROI більший, тим більш ефективним є інвестиційний проект. Відносно високий показник ROI вказує на те, що проект є високорентабельним, тобто інвестиції в нього можуть бути доцільними і здатні приносити значний прибуток. Такий високий рівень рентабельності свідчить про його успішність в контексті використання вкладених коштів, знижуючи фінансові ризики та</w:t>
      </w:r>
      <w:r>
        <w:rPr>
          <w:spacing w:val="40"/>
        </w:rPr>
        <w:t> </w:t>
      </w:r>
      <w:r>
        <w:rPr/>
        <w:t>збільшуючи потенціал для стійкого зростання підприємства.</w:t>
      </w:r>
    </w:p>
    <w:p>
      <w:pPr>
        <w:pStyle w:val="BodyText"/>
        <w:spacing w:line="360" w:lineRule="auto"/>
        <w:ind w:right="718"/>
      </w:pPr>
      <w:r>
        <w:rPr/>
        <w:t>Отже, інвестиції в систему впровадження методів адаптивного управління в контексті ПП «Маріско» є економічно обґрунтованими, оскільки</w:t>
      </w:r>
      <w:r>
        <w:rPr>
          <w:spacing w:val="-2"/>
        </w:rPr>
        <w:t> </w:t>
      </w:r>
      <w:r>
        <w:rPr/>
        <w:t>результати</w:t>
      </w:r>
      <w:r>
        <w:rPr>
          <w:spacing w:val="-2"/>
        </w:rPr>
        <w:t> </w:t>
      </w:r>
      <w:r>
        <w:rPr/>
        <w:t>впровадження</w:t>
      </w:r>
      <w:r>
        <w:rPr>
          <w:spacing w:val="-2"/>
        </w:rPr>
        <w:t> </w:t>
      </w:r>
      <w:r>
        <w:rPr/>
        <w:t>обіцяють</w:t>
      </w:r>
      <w:r>
        <w:rPr>
          <w:spacing w:val="-2"/>
        </w:rPr>
        <w:t> </w:t>
      </w:r>
      <w:r>
        <w:rPr/>
        <w:t>не</w:t>
      </w:r>
      <w:r>
        <w:rPr>
          <w:spacing w:val="-2"/>
        </w:rPr>
        <w:t> </w:t>
      </w:r>
      <w:r>
        <w:rPr/>
        <w:t>лише</w:t>
      </w:r>
      <w:r>
        <w:rPr>
          <w:spacing w:val="-2"/>
        </w:rPr>
        <w:t> </w:t>
      </w:r>
      <w:r>
        <w:rPr/>
        <w:t>повернення</w:t>
      </w:r>
      <w:r>
        <w:rPr>
          <w:spacing w:val="-2"/>
        </w:rPr>
        <w:t> </w:t>
      </w:r>
      <w:r>
        <w:rPr/>
        <w:t>вкладених коштів, але й суттєвий прибуток, що є важливим фактором для прийняття позитивного рішення щодо реалізації даного інвестиційного вкладення для формування адаптаційного потенціалу підприємства.</w:t>
      </w:r>
    </w:p>
    <w:p>
      <w:pPr>
        <w:spacing w:after="0" w:line="360" w:lineRule="auto"/>
        <w:sectPr>
          <w:pgSz w:w="11910" w:h="16840"/>
          <w:pgMar w:header="0" w:footer="1154" w:top="1040" w:bottom="1340" w:left="1040" w:right="300"/>
        </w:sectPr>
      </w:pPr>
    </w:p>
    <w:p>
      <w:pPr>
        <w:pStyle w:val="Heading1"/>
      </w:pPr>
      <w:r>
        <w:rPr>
          <w:spacing w:val="-2"/>
        </w:rPr>
        <w:t>ВИСНОВКИ</w:t>
      </w:r>
    </w:p>
    <w:p>
      <w:pPr>
        <w:pStyle w:val="BodyText"/>
        <w:spacing w:before="138"/>
        <w:ind w:left="0" w:firstLine="0"/>
        <w:jc w:val="left"/>
        <w:rPr>
          <w:b/>
        </w:rPr>
      </w:pPr>
    </w:p>
    <w:p>
      <w:pPr>
        <w:pStyle w:val="BodyText"/>
        <w:spacing w:line="360" w:lineRule="auto" w:before="1"/>
        <w:ind w:right="727" w:firstLine="0"/>
      </w:pPr>
      <w:r>
        <w:rPr/>
        <w:t>Перший</w:t>
      </w:r>
      <w:r>
        <w:rPr>
          <w:spacing w:val="-3"/>
        </w:rPr>
        <w:t> </w:t>
      </w:r>
      <w:r>
        <w:rPr/>
        <w:t>розділ</w:t>
      </w:r>
      <w:r>
        <w:rPr>
          <w:spacing w:val="-3"/>
        </w:rPr>
        <w:t> </w:t>
      </w:r>
      <w:r>
        <w:rPr/>
        <w:t>дипломної</w:t>
      </w:r>
      <w:r>
        <w:rPr>
          <w:spacing w:val="-3"/>
        </w:rPr>
        <w:t> </w:t>
      </w:r>
      <w:r>
        <w:rPr/>
        <w:t>роботи</w:t>
      </w:r>
      <w:r>
        <w:rPr>
          <w:spacing w:val="-3"/>
        </w:rPr>
        <w:t> </w:t>
      </w:r>
      <w:r>
        <w:rPr/>
        <w:t>був</w:t>
      </w:r>
      <w:r>
        <w:rPr>
          <w:spacing w:val="-3"/>
        </w:rPr>
        <w:t> </w:t>
      </w:r>
      <w:r>
        <w:rPr/>
        <w:t>присвячений</w:t>
      </w:r>
      <w:r>
        <w:rPr>
          <w:spacing w:val="-3"/>
        </w:rPr>
        <w:t> </w:t>
      </w:r>
      <w:r>
        <w:rPr/>
        <w:t>розгляду</w:t>
      </w:r>
      <w:r>
        <w:rPr>
          <w:spacing w:val="-3"/>
        </w:rPr>
        <w:t> </w:t>
      </w:r>
      <w:r>
        <w:rPr/>
        <w:t>поняття</w:t>
      </w:r>
      <w:r>
        <w:rPr>
          <w:spacing w:val="-3"/>
        </w:rPr>
        <w:t> </w:t>
      </w:r>
      <w:r>
        <w:rPr/>
        <w:t>та</w:t>
      </w:r>
      <w:r>
        <w:rPr>
          <w:spacing w:val="-3"/>
        </w:rPr>
        <w:t> </w:t>
      </w:r>
      <w:r>
        <w:rPr/>
        <w:t>ролі адаптивного управління на підприємстві в умовах кризи, на основі чого можна було дійти до висновку, що адаптивне управління - це такий підхід до управління, який спрямований на швидке реагування на зміни в зовнішньому і внутрішньому середовищі діяльності, використання гнучких стратегій та пристосування до нових обставин для досягнення мети.</w:t>
      </w:r>
    </w:p>
    <w:p>
      <w:pPr>
        <w:pStyle w:val="BodyText"/>
        <w:spacing w:line="360" w:lineRule="auto"/>
        <w:ind w:right="722"/>
      </w:pPr>
      <w:r>
        <w:rPr/>
        <w:t>Однією з складових ефективного адаптивного управління є система методів,</w:t>
      </w:r>
      <w:r>
        <w:rPr>
          <w:spacing w:val="-4"/>
        </w:rPr>
        <w:t> </w:t>
      </w:r>
      <w:r>
        <w:rPr/>
        <w:t>які</w:t>
      </w:r>
      <w:r>
        <w:rPr>
          <w:spacing w:val="-5"/>
        </w:rPr>
        <w:t> </w:t>
      </w:r>
      <w:r>
        <w:rPr/>
        <w:t>за</w:t>
      </w:r>
      <w:r>
        <w:rPr>
          <w:spacing w:val="-5"/>
        </w:rPr>
        <w:t> </w:t>
      </w:r>
      <w:r>
        <w:rPr/>
        <w:t>умови</w:t>
      </w:r>
      <w:r>
        <w:rPr>
          <w:spacing w:val="-5"/>
        </w:rPr>
        <w:t> </w:t>
      </w:r>
      <w:r>
        <w:rPr/>
        <w:t>їх</w:t>
      </w:r>
      <w:r>
        <w:rPr>
          <w:spacing w:val="-4"/>
        </w:rPr>
        <w:t> </w:t>
      </w:r>
      <w:r>
        <w:rPr/>
        <w:t>впровадження</w:t>
      </w:r>
      <w:r>
        <w:rPr>
          <w:spacing w:val="-5"/>
        </w:rPr>
        <w:t> </w:t>
      </w:r>
      <w:r>
        <w:rPr/>
        <w:t>на</w:t>
      </w:r>
      <w:r>
        <w:rPr>
          <w:spacing w:val="-5"/>
        </w:rPr>
        <w:t> </w:t>
      </w:r>
      <w:r>
        <w:rPr/>
        <w:t>підприємстві,</w:t>
      </w:r>
      <w:r>
        <w:rPr>
          <w:spacing w:val="-4"/>
        </w:rPr>
        <w:t> </w:t>
      </w:r>
      <w:r>
        <w:rPr/>
        <w:t>надають</w:t>
      </w:r>
      <w:r>
        <w:rPr>
          <w:spacing w:val="-5"/>
        </w:rPr>
        <w:t> </w:t>
      </w:r>
      <w:r>
        <w:rPr/>
        <w:t>йому</w:t>
      </w:r>
      <w:r>
        <w:rPr>
          <w:spacing w:val="-4"/>
        </w:rPr>
        <w:t> </w:t>
      </w:r>
      <w:r>
        <w:rPr/>
        <w:t>умови для побудови адаптивного потенціалу та найкращої гнучкості і</w:t>
      </w:r>
      <w:r>
        <w:rPr>
          <w:spacing w:val="40"/>
        </w:rPr>
        <w:t> </w:t>
      </w:r>
      <w:r>
        <w:rPr/>
        <w:t>адаптивності в умовах нестабільного середовища. Основними методами для розгляду були виділені:</w:t>
      </w:r>
    </w:p>
    <w:p>
      <w:pPr>
        <w:pStyle w:val="ListParagraph"/>
        <w:numPr>
          <w:ilvl w:val="0"/>
          <w:numId w:val="18"/>
        </w:numPr>
        <w:tabs>
          <w:tab w:pos="1559" w:val="left" w:leader="none"/>
        </w:tabs>
        <w:spacing w:line="360" w:lineRule="auto" w:before="0" w:after="0"/>
        <w:ind w:left="663" w:right="732" w:firstLine="708"/>
        <w:jc w:val="both"/>
        <w:rPr>
          <w:sz w:val="28"/>
        </w:rPr>
      </w:pPr>
      <w:r>
        <w:rPr>
          <w:color w:val="0D0D0D"/>
          <w:sz w:val="28"/>
        </w:rPr>
        <w:t>методи, спрямовані на людей (персоналізація, гнучкі комунікативні </w:t>
      </w:r>
      <w:r>
        <w:rPr>
          <w:color w:val="0D0D0D"/>
          <w:spacing w:val="-2"/>
          <w:sz w:val="28"/>
        </w:rPr>
        <w:t>системи);</w:t>
      </w:r>
    </w:p>
    <w:p>
      <w:pPr>
        <w:pStyle w:val="ListParagraph"/>
        <w:numPr>
          <w:ilvl w:val="0"/>
          <w:numId w:val="18"/>
        </w:numPr>
        <w:tabs>
          <w:tab w:pos="1683" w:val="left" w:leader="none"/>
        </w:tabs>
        <w:spacing w:line="360" w:lineRule="auto" w:before="0" w:after="0"/>
        <w:ind w:left="663" w:right="727" w:firstLine="708"/>
        <w:jc w:val="both"/>
        <w:rPr>
          <w:color w:val="0D0D0D"/>
          <w:sz w:val="28"/>
        </w:rPr>
      </w:pPr>
      <w:r>
        <w:rPr>
          <w:color w:val="0D0D0D"/>
          <w:sz w:val="28"/>
        </w:rPr>
        <w:t>методи моніторингу та аналізу (емпіричний цикл, адаптивне </w:t>
      </w:r>
      <w:r>
        <w:rPr>
          <w:color w:val="0D0D0D"/>
          <w:spacing w:val="-2"/>
          <w:sz w:val="28"/>
        </w:rPr>
        <w:t>планування);</w:t>
      </w:r>
    </w:p>
    <w:p>
      <w:pPr>
        <w:pStyle w:val="ListParagraph"/>
        <w:numPr>
          <w:ilvl w:val="0"/>
          <w:numId w:val="18"/>
        </w:numPr>
        <w:tabs>
          <w:tab w:pos="1594" w:val="left" w:leader="none"/>
        </w:tabs>
        <w:spacing w:line="360" w:lineRule="auto" w:before="0" w:after="0"/>
        <w:ind w:left="663" w:right="724" w:firstLine="708"/>
        <w:jc w:val="both"/>
        <w:rPr>
          <w:color w:val="0D0D0D"/>
          <w:sz w:val="28"/>
        </w:rPr>
      </w:pPr>
      <w:r>
        <w:rPr>
          <w:color w:val="0D0D0D"/>
          <w:sz w:val="28"/>
        </w:rPr>
        <w:t>методи, спрямовані на організаційну структуру (гнучкі структури або розподілений контроль)</w:t>
      </w:r>
      <w:r>
        <w:rPr>
          <w:b/>
          <w:color w:val="0D0D0D"/>
          <w:sz w:val="28"/>
        </w:rPr>
        <w:t>.</w:t>
      </w:r>
    </w:p>
    <w:p>
      <w:pPr>
        <w:pStyle w:val="BodyText"/>
        <w:spacing w:line="360" w:lineRule="auto"/>
        <w:ind w:right="718"/>
      </w:pPr>
      <w:r>
        <w:rPr>
          <w:color w:val="0D0D0D"/>
        </w:rPr>
        <w:t>Необхідність впровадження адаптивного управління виникає зі зростаючою нестабільністю у сучасному бізнес-середовищі, політичному та економічному становищі, де не тільки швидкі зміни технологій, ринкових умов та конкуренції вимагають негайного реагування, а й нові умови, спричинені воєнним вторгненням додають випробувань українським підприємствам. В таких ситуаціях впровадження методів адаптивного управління дозволяє підтримувати гнучкість, швидко реагувати на зміни та ефективно</w:t>
      </w:r>
      <w:r>
        <w:rPr>
          <w:color w:val="0D0D0D"/>
          <w:spacing w:val="-5"/>
        </w:rPr>
        <w:t> </w:t>
      </w:r>
      <w:r>
        <w:rPr>
          <w:color w:val="0D0D0D"/>
        </w:rPr>
        <w:t>використовувати</w:t>
      </w:r>
      <w:r>
        <w:rPr>
          <w:color w:val="0D0D0D"/>
          <w:spacing w:val="-5"/>
        </w:rPr>
        <w:t> </w:t>
      </w:r>
      <w:r>
        <w:rPr>
          <w:color w:val="0D0D0D"/>
        </w:rPr>
        <w:t>можливості,</w:t>
      </w:r>
      <w:r>
        <w:rPr>
          <w:color w:val="0D0D0D"/>
          <w:spacing w:val="-5"/>
        </w:rPr>
        <w:t> </w:t>
      </w:r>
      <w:r>
        <w:rPr>
          <w:color w:val="0D0D0D"/>
        </w:rPr>
        <w:t>що</w:t>
      </w:r>
      <w:r>
        <w:rPr>
          <w:color w:val="0D0D0D"/>
          <w:spacing w:val="-5"/>
        </w:rPr>
        <w:t> </w:t>
      </w:r>
      <w:r>
        <w:rPr>
          <w:color w:val="0D0D0D"/>
        </w:rPr>
        <w:t>виникають</w:t>
      </w:r>
      <w:r>
        <w:rPr>
          <w:color w:val="0D0D0D"/>
          <w:spacing w:val="-5"/>
        </w:rPr>
        <w:t> </w:t>
      </w:r>
      <w:r>
        <w:rPr>
          <w:color w:val="0D0D0D"/>
        </w:rPr>
        <w:t>у</w:t>
      </w:r>
      <w:r>
        <w:rPr>
          <w:color w:val="0D0D0D"/>
          <w:spacing w:val="-5"/>
        </w:rPr>
        <w:t> </w:t>
      </w:r>
      <w:r>
        <w:rPr>
          <w:color w:val="0D0D0D"/>
        </w:rPr>
        <w:t>непередбачуваних ситуаціях. Це дозволяє забезпечити стійкість підприємства та досягнення його стратегічних цілей в умовах постійних викликів і змін.</w:t>
      </w:r>
    </w:p>
    <w:p>
      <w:pPr>
        <w:spacing w:after="0" w:line="360" w:lineRule="auto"/>
        <w:sectPr>
          <w:pgSz w:w="11910" w:h="16840"/>
          <w:pgMar w:header="0" w:footer="1154" w:top="1040" w:bottom="1340" w:left="1040" w:right="300"/>
        </w:sectPr>
      </w:pPr>
    </w:p>
    <w:p>
      <w:pPr>
        <w:pStyle w:val="BodyText"/>
        <w:spacing w:line="360" w:lineRule="auto" w:before="77"/>
        <w:ind w:right="725"/>
      </w:pPr>
      <w:r>
        <w:rPr>
          <w:color w:val="0D0D0D"/>
        </w:rPr>
        <w:t>Другий розділ присвячений розгляду та аналізу загальної діяльності ПП «Маріско». ПП «Маріско» - це невелике українське підприємство, діяльність якого зосереджена в галузі нерухомості міста Одеси, а саме включає надання в оренду та експлуатацію нерухомого майна та будівництво невеликих споруд різного призначення.</w:t>
      </w:r>
    </w:p>
    <w:p>
      <w:pPr>
        <w:pStyle w:val="BodyText"/>
        <w:spacing w:line="360" w:lineRule="auto"/>
        <w:ind w:right="721"/>
      </w:pPr>
      <w:r>
        <w:rPr>
          <w:color w:val="0D0D0D"/>
        </w:rPr>
        <w:t>Аналіз стану зовнішнього та внутрішнього середовища показав як сильні сторони, так і багато слабких, що служать як можливостями для росту</w:t>
      </w:r>
      <w:r>
        <w:rPr>
          <w:color w:val="0D0D0D"/>
          <w:spacing w:val="-4"/>
        </w:rPr>
        <w:t> </w:t>
      </w:r>
      <w:r>
        <w:rPr>
          <w:color w:val="0D0D0D"/>
        </w:rPr>
        <w:t>підприємства,</w:t>
      </w:r>
      <w:r>
        <w:rPr>
          <w:color w:val="0D0D0D"/>
          <w:spacing w:val="-4"/>
        </w:rPr>
        <w:t> </w:t>
      </w:r>
      <w:r>
        <w:rPr>
          <w:color w:val="0D0D0D"/>
        </w:rPr>
        <w:t>так</w:t>
      </w:r>
      <w:r>
        <w:rPr>
          <w:color w:val="0D0D0D"/>
          <w:spacing w:val="-5"/>
        </w:rPr>
        <w:t> </w:t>
      </w:r>
      <w:r>
        <w:rPr>
          <w:color w:val="0D0D0D"/>
        </w:rPr>
        <w:t>і</w:t>
      </w:r>
      <w:r>
        <w:rPr>
          <w:color w:val="0D0D0D"/>
          <w:spacing w:val="-5"/>
        </w:rPr>
        <w:t> </w:t>
      </w:r>
      <w:r>
        <w:rPr>
          <w:color w:val="0D0D0D"/>
        </w:rPr>
        <w:t>загрозами.</w:t>
      </w:r>
      <w:r>
        <w:rPr>
          <w:color w:val="0D0D0D"/>
          <w:spacing w:val="-4"/>
        </w:rPr>
        <w:t> </w:t>
      </w:r>
      <w:r>
        <w:rPr>
          <w:color w:val="0D0D0D"/>
        </w:rPr>
        <w:t>Була</w:t>
      </w:r>
      <w:r>
        <w:rPr>
          <w:color w:val="0D0D0D"/>
          <w:spacing w:val="-5"/>
        </w:rPr>
        <w:t> </w:t>
      </w:r>
      <w:r>
        <w:rPr>
          <w:color w:val="0D0D0D"/>
        </w:rPr>
        <w:t>виявлена</w:t>
      </w:r>
      <w:r>
        <w:rPr>
          <w:color w:val="0D0D0D"/>
          <w:spacing w:val="-5"/>
        </w:rPr>
        <w:t> </w:t>
      </w:r>
      <w:r>
        <w:rPr>
          <w:color w:val="0D0D0D"/>
        </w:rPr>
        <w:t>залежність</w:t>
      </w:r>
      <w:r>
        <w:rPr>
          <w:color w:val="0D0D0D"/>
          <w:spacing w:val="-5"/>
        </w:rPr>
        <w:t> </w:t>
      </w:r>
      <w:r>
        <w:rPr>
          <w:color w:val="0D0D0D"/>
        </w:rPr>
        <w:t>підприємства від політичних, економічних та соціальних чинників, що </w:t>
      </w:r>
      <w:r>
        <w:rPr>
          <w:color w:val="0D0D0D"/>
        </w:rPr>
        <w:t>прямо</w:t>
      </w:r>
      <w:r>
        <w:rPr>
          <w:color w:val="0D0D0D"/>
          <w:spacing w:val="40"/>
        </w:rPr>
        <w:t> </w:t>
      </w:r>
      <w:r>
        <w:rPr>
          <w:color w:val="0D0D0D"/>
        </w:rPr>
        <w:t>пропорційно спричинено станом воєнного конфлікту. Підприємство займається схожою діяльністю, як і багато інших в регіоні, що не сприяє конкурентній перевазі.</w:t>
      </w:r>
    </w:p>
    <w:p>
      <w:pPr>
        <w:pStyle w:val="BodyText"/>
        <w:spacing w:line="360" w:lineRule="auto"/>
        <w:ind w:right="721"/>
      </w:pPr>
      <w:r>
        <w:rPr>
          <w:color w:val="0D0D0D"/>
        </w:rPr>
        <w:t>Аналіз фінансових показників показав спад 2022 року, але загалом підприємство продемонструвало позитивні тенденції після спаду у 2023</w:t>
      </w:r>
      <w:r>
        <w:rPr>
          <w:color w:val="0D0D0D"/>
          <w:spacing w:val="40"/>
        </w:rPr>
        <w:t> </w:t>
      </w:r>
      <w:r>
        <w:rPr>
          <w:color w:val="0D0D0D"/>
        </w:rPr>
        <w:t>році через зростання загальної вартості активів та інвестиції у необоротні активи, проте аналіз ефективності використання активів та капіталу вказує на потребу у покращеннях для збільшення конкурентоспроможності та прибутковості.</w:t>
      </w:r>
      <w:r>
        <w:rPr>
          <w:color w:val="0D0D0D"/>
          <w:spacing w:val="40"/>
        </w:rPr>
        <w:t>  </w:t>
      </w:r>
      <w:r>
        <w:rPr>
          <w:color w:val="0D0D0D"/>
        </w:rPr>
        <w:t>Аналіз</w:t>
      </w:r>
      <w:r>
        <w:rPr>
          <w:color w:val="0D0D0D"/>
          <w:spacing w:val="40"/>
        </w:rPr>
        <w:t> </w:t>
      </w:r>
      <w:r>
        <w:rPr>
          <w:color w:val="0D0D0D"/>
        </w:rPr>
        <w:t>системи</w:t>
      </w:r>
      <w:r>
        <w:rPr>
          <w:color w:val="0D0D0D"/>
          <w:spacing w:val="40"/>
        </w:rPr>
        <w:t> </w:t>
      </w:r>
      <w:r>
        <w:rPr>
          <w:color w:val="0D0D0D"/>
        </w:rPr>
        <w:t>адаптивного</w:t>
      </w:r>
      <w:r>
        <w:rPr>
          <w:color w:val="0D0D0D"/>
          <w:spacing w:val="40"/>
        </w:rPr>
        <w:t> </w:t>
      </w:r>
      <w:r>
        <w:rPr>
          <w:color w:val="0D0D0D"/>
        </w:rPr>
        <w:t>управління</w:t>
      </w:r>
      <w:r>
        <w:rPr>
          <w:color w:val="0D0D0D"/>
          <w:spacing w:val="40"/>
        </w:rPr>
        <w:t> </w:t>
      </w:r>
      <w:r>
        <w:rPr>
          <w:color w:val="0D0D0D"/>
        </w:rPr>
        <w:t>на</w:t>
      </w:r>
      <w:r>
        <w:rPr>
          <w:color w:val="0D0D0D"/>
          <w:spacing w:val="40"/>
        </w:rPr>
        <w:t> </w:t>
      </w:r>
      <w:r>
        <w:rPr>
          <w:color w:val="0D0D0D"/>
        </w:rPr>
        <w:t>підприємстві та впроваджених методів показав, що ПП «Маріско» не має загалом достатньої системи адаптивного управління, є вразливим через</w:t>
      </w:r>
      <w:r>
        <w:rPr>
          <w:color w:val="0D0D0D"/>
          <w:spacing w:val="40"/>
        </w:rPr>
        <w:t> </w:t>
      </w:r>
      <w:r>
        <w:rPr>
          <w:color w:val="0D0D0D"/>
        </w:rPr>
        <w:t>нелояльність персоналу та негнучку організаційну структуру. Вплив зовнішніх чинників мінімізується в короткостроковій перспективі замість довгострокової, що не надає підприємству ніякого адаптаційного </w:t>
      </w:r>
      <w:r>
        <w:rPr>
          <w:color w:val="0D0D0D"/>
          <w:spacing w:val="-2"/>
        </w:rPr>
        <w:t>потенціалу.</w:t>
      </w:r>
    </w:p>
    <w:p>
      <w:pPr>
        <w:pStyle w:val="BodyText"/>
        <w:spacing w:line="360" w:lineRule="auto"/>
        <w:ind w:right="723"/>
      </w:pPr>
      <w:r>
        <w:rPr>
          <w:color w:val="0D0D0D"/>
        </w:rPr>
        <w:t>В третьому розділі були розглянуті способи та послідовність впровадження методів адаптивного управління на ПП «Маріско», відповідно до особливостей його стану та слабких сторін в питанні адаптивного управління. Також був проведений розгляд ризиків та припущень,</w:t>
      </w:r>
      <w:r>
        <w:rPr>
          <w:color w:val="0D0D0D"/>
          <w:spacing w:val="80"/>
        </w:rPr>
        <w:t> </w:t>
      </w:r>
      <w:r>
        <w:rPr>
          <w:color w:val="0D0D0D"/>
        </w:rPr>
        <w:t>з</w:t>
      </w:r>
      <w:r>
        <w:rPr>
          <w:color w:val="0D0D0D"/>
          <w:spacing w:val="80"/>
        </w:rPr>
        <w:t> </w:t>
      </w:r>
      <w:r>
        <w:rPr>
          <w:color w:val="0D0D0D"/>
        </w:rPr>
        <w:t>якими</w:t>
      </w:r>
      <w:r>
        <w:rPr>
          <w:color w:val="0D0D0D"/>
          <w:spacing w:val="80"/>
        </w:rPr>
        <w:t> </w:t>
      </w:r>
      <w:r>
        <w:rPr>
          <w:color w:val="0D0D0D"/>
        </w:rPr>
        <w:t>може</w:t>
      </w:r>
      <w:r>
        <w:rPr>
          <w:color w:val="0D0D0D"/>
          <w:spacing w:val="80"/>
        </w:rPr>
        <w:t> </w:t>
      </w:r>
      <w:r>
        <w:rPr>
          <w:color w:val="0D0D0D"/>
        </w:rPr>
        <w:t>зіштовхнутись</w:t>
      </w:r>
      <w:r>
        <w:rPr>
          <w:color w:val="0D0D0D"/>
          <w:spacing w:val="80"/>
        </w:rPr>
        <w:t> </w:t>
      </w:r>
      <w:r>
        <w:rPr>
          <w:color w:val="0D0D0D"/>
        </w:rPr>
        <w:t>проект</w:t>
      </w:r>
      <w:r>
        <w:rPr>
          <w:color w:val="0D0D0D"/>
          <w:spacing w:val="80"/>
        </w:rPr>
        <w:t> </w:t>
      </w:r>
      <w:r>
        <w:rPr>
          <w:color w:val="0D0D0D"/>
        </w:rPr>
        <w:t>впровадження</w:t>
      </w:r>
      <w:r>
        <w:rPr>
          <w:color w:val="0D0D0D"/>
          <w:spacing w:val="80"/>
        </w:rPr>
        <w:t> </w:t>
      </w:r>
      <w:r>
        <w:rPr>
          <w:color w:val="0D0D0D"/>
        </w:rPr>
        <w:t>методів</w:t>
      </w:r>
    </w:p>
    <w:p>
      <w:pPr>
        <w:spacing w:after="0" w:line="360" w:lineRule="auto"/>
        <w:sectPr>
          <w:pgSz w:w="11910" w:h="16840"/>
          <w:pgMar w:header="0" w:footer="1154" w:top="1040" w:bottom="1340" w:left="1040" w:right="300"/>
        </w:sectPr>
      </w:pPr>
    </w:p>
    <w:p>
      <w:pPr>
        <w:pStyle w:val="BodyText"/>
        <w:spacing w:line="360" w:lineRule="auto" w:before="77"/>
        <w:ind w:right="719" w:firstLine="0"/>
      </w:pPr>
      <w:r>
        <w:rPr>
          <w:color w:val="0D0D0D"/>
        </w:rPr>
        <w:t>адаптивного управління. Для реалізації методів на підприємстві були визначені основні категорії витрат і розрахована економічна ефективність</w:t>
      </w:r>
      <w:r>
        <w:rPr>
          <w:color w:val="0D0D0D"/>
          <w:spacing w:val="40"/>
        </w:rPr>
        <w:t> </w:t>
      </w:r>
      <w:r>
        <w:rPr>
          <w:color w:val="0D0D0D"/>
        </w:rPr>
        <w:t>за допомогою показників </w:t>
      </w:r>
      <w:r>
        <w:rPr/>
        <w:t>NPV та</w:t>
      </w:r>
      <w:r>
        <w:rPr>
          <w:spacing w:val="40"/>
        </w:rPr>
        <w:t> </w:t>
      </w:r>
      <w:r>
        <w:rPr>
          <w:color w:val="0D0D0D"/>
        </w:rPr>
        <w:t>ROI. Перший відповідно показав результат</w:t>
      </w:r>
      <w:r>
        <w:rPr>
          <w:color w:val="0D0D0D"/>
          <w:spacing w:val="40"/>
        </w:rPr>
        <w:t> </w:t>
      </w:r>
      <w:r>
        <w:rPr/>
        <w:t>900 000 грн, що є більше нуля і вказує на вигідність розрахованого проекту, а другий показник склав 42.86%, що вказує на економічну обґрунтованість запропонованого проекту впровадження методів адаптивного управління на </w:t>
      </w:r>
      <w:r>
        <w:rPr>
          <w:color w:val="0D0D0D"/>
        </w:rPr>
        <w:t>ПП «Маріско».</w:t>
      </w:r>
    </w:p>
    <w:p>
      <w:pPr>
        <w:pStyle w:val="BodyText"/>
        <w:spacing w:line="360" w:lineRule="auto"/>
        <w:ind w:right="722"/>
      </w:pPr>
      <w:r>
        <w:rPr>
          <w:color w:val="0D0D0D"/>
        </w:rPr>
        <w:t>Розглядаючи підтвердження поданої гіпотези, то можна сказати, що відповідні розрахунки</w:t>
      </w:r>
      <w:r>
        <w:rPr>
          <w:color w:val="0D0D0D"/>
          <w:spacing w:val="40"/>
        </w:rPr>
        <w:t> </w:t>
      </w:r>
      <w:r>
        <w:rPr>
          <w:color w:val="0D0D0D"/>
        </w:rPr>
        <w:t>та розгляд системи методів адаптивного управління демонструють теоретичне </w:t>
      </w:r>
      <w:r>
        <w:rPr/>
        <w:t>підвищення стійкості і ефективності діяльності </w:t>
      </w:r>
      <w:r>
        <w:rPr>
          <w:color w:val="0D0D0D"/>
        </w:rPr>
        <w:t>підприємства, що буде забезпечено </w:t>
      </w:r>
      <w:r>
        <w:rPr/>
        <w:t>швидким та гнучким реагуванням на зміни зовнішнього середовища, що допоможе мінімізувати ризики втрати конкурентних переваг, фінансових витрат, утримувати показники стабільності і продуктивності та забезпечувати для себе довгострокову </w:t>
      </w:r>
      <w:r>
        <w:rPr>
          <w:spacing w:val="-2"/>
        </w:rPr>
        <w:t>конкурентоспроможність.</w:t>
      </w:r>
    </w:p>
    <w:p>
      <w:pPr>
        <w:spacing w:after="0" w:line="360" w:lineRule="auto"/>
        <w:sectPr>
          <w:pgSz w:w="11910" w:h="16840"/>
          <w:pgMar w:header="0" w:footer="1154" w:top="1040" w:bottom="1340" w:left="1040" w:right="300"/>
        </w:sectPr>
      </w:pPr>
    </w:p>
    <w:p>
      <w:pPr>
        <w:pStyle w:val="Heading1"/>
      </w:pPr>
      <w:r>
        <w:rPr/>
        <w:t>СПИСОК</w:t>
      </w:r>
      <w:r>
        <w:rPr>
          <w:spacing w:val="-9"/>
        </w:rPr>
        <w:t> </w:t>
      </w:r>
      <w:r>
        <w:rPr/>
        <w:t>ВИКОРИСТАНИХ</w:t>
      </w:r>
      <w:r>
        <w:rPr>
          <w:spacing w:val="-9"/>
        </w:rPr>
        <w:t> </w:t>
      </w:r>
      <w:r>
        <w:rPr>
          <w:spacing w:val="-2"/>
        </w:rPr>
        <w:t>ДЖЕРЕЛ</w:t>
      </w:r>
    </w:p>
    <w:p>
      <w:pPr>
        <w:pStyle w:val="ListParagraph"/>
        <w:numPr>
          <w:ilvl w:val="0"/>
          <w:numId w:val="19"/>
        </w:numPr>
        <w:tabs>
          <w:tab w:pos="1022" w:val="left" w:leader="none"/>
        </w:tabs>
        <w:spacing w:line="360" w:lineRule="auto" w:before="321" w:after="0"/>
        <w:ind w:left="663" w:right="738" w:firstLine="0"/>
        <w:jc w:val="both"/>
        <w:rPr>
          <w:sz w:val="28"/>
        </w:rPr>
      </w:pPr>
      <w:r>
        <w:rPr>
          <w:sz w:val="28"/>
        </w:rPr>
        <w:t>Кузнєцов</w:t>
      </w:r>
      <w:r>
        <w:rPr>
          <w:spacing w:val="-3"/>
          <w:sz w:val="28"/>
        </w:rPr>
        <w:t> </w:t>
      </w:r>
      <w:r>
        <w:rPr>
          <w:sz w:val="28"/>
        </w:rPr>
        <w:t>Е.</w:t>
      </w:r>
      <w:r>
        <w:rPr>
          <w:spacing w:val="-3"/>
          <w:sz w:val="28"/>
        </w:rPr>
        <w:t> </w:t>
      </w:r>
      <w:r>
        <w:rPr>
          <w:sz w:val="28"/>
        </w:rPr>
        <w:t>А.</w:t>
      </w:r>
      <w:r>
        <w:rPr>
          <w:spacing w:val="-3"/>
          <w:sz w:val="28"/>
        </w:rPr>
        <w:t> </w:t>
      </w:r>
      <w:r>
        <w:rPr>
          <w:sz w:val="28"/>
        </w:rPr>
        <w:t>Методологія</w:t>
      </w:r>
      <w:r>
        <w:rPr>
          <w:spacing w:val="-3"/>
          <w:sz w:val="28"/>
        </w:rPr>
        <w:t> </w:t>
      </w:r>
      <w:r>
        <w:rPr>
          <w:sz w:val="28"/>
        </w:rPr>
        <w:t>професіоналізації</w:t>
      </w:r>
      <w:r>
        <w:rPr>
          <w:spacing w:val="-3"/>
          <w:sz w:val="28"/>
        </w:rPr>
        <w:t> </w:t>
      </w:r>
      <w:r>
        <w:rPr>
          <w:sz w:val="28"/>
        </w:rPr>
        <w:t>управлінської</w:t>
      </w:r>
      <w:r>
        <w:rPr>
          <w:spacing w:val="-3"/>
          <w:sz w:val="28"/>
        </w:rPr>
        <w:t> </w:t>
      </w:r>
      <w:r>
        <w:rPr>
          <w:sz w:val="28"/>
        </w:rPr>
        <w:t>діяльності</w:t>
      </w:r>
      <w:r>
        <w:rPr>
          <w:spacing w:val="-3"/>
          <w:sz w:val="28"/>
        </w:rPr>
        <w:t> </w:t>
      </w:r>
      <w:r>
        <w:rPr>
          <w:sz w:val="28"/>
        </w:rPr>
        <w:t>в Україні: монографія. Херсон : ОЛДІ ПЛЮС, 2017. 382 с.</w:t>
      </w:r>
    </w:p>
    <w:p>
      <w:pPr>
        <w:pStyle w:val="ListParagraph"/>
        <w:numPr>
          <w:ilvl w:val="0"/>
          <w:numId w:val="19"/>
        </w:numPr>
        <w:tabs>
          <w:tab w:pos="959" w:val="left" w:leader="none"/>
        </w:tabs>
        <w:spacing w:line="360" w:lineRule="auto" w:before="0" w:after="0"/>
        <w:ind w:left="663" w:right="723" w:firstLine="0"/>
        <w:jc w:val="both"/>
        <w:rPr>
          <w:sz w:val="28"/>
        </w:rPr>
      </w:pPr>
      <w:r>
        <w:rPr>
          <w:sz w:val="28"/>
        </w:rPr>
        <w:t>Мочерний С. В., та ін. Основи менеджменту. Київ: Центр учб. літ., 2013. 481 с.</w:t>
      </w:r>
    </w:p>
    <w:p>
      <w:pPr>
        <w:pStyle w:val="ListParagraph"/>
        <w:numPr>
          <w:ilvl w:val="0"/>
          <w:numId w:val="19"/>
        </w:numPr>
        <w:tabs>
          <w:tab w:pos="978" w:val="left" w:leader="none"/>
        </w:tabs>
        <w:spacing w:line="360" w:lineRule="auto" w:before="0" w:after="0"/>
        <w:ind w:left="663" w:right="715" w:firstLine="0"/>
        <w:jc w:val="both"/>
        <w:rPr>
          <w:sz w:val="28"/>
        </w:rPr>
      </w:pPr>
      <w:r>
        <w:rPr>
          <w:sz w:val="28"/>
        </w:rPr>
        <w:t>Калініна А. В., Гончарук Я. В. Сучасні підходи до управління підприє</w:t>
      </w:r>
      <w:r>
        <w:rPr>
          <w:spacing w:val="-18"/>
          <w:sz w:val="28"/>
        </w:rPr>
        <w:t> </w:t>
      </w:r>
      <w:r>
        <w:rPr>
          <w:sz w:val="28"/>
        </w:rPr>
        <w:t>- мством. Економіка та держава. 2017. № 1. С. 12–16.</w:t>
      </w:r>
    </w:p>
    <w:p>
      <w:pPr>
        <w:pStyle w:val="ListParagraph"/>
        <w:numPr>
          <w:ilvl w:val="0"/>
          <w:numId w:val="19"/>
        </w:numPr>
        <w:tabs>
          <w:tab w:pos="972" w:val="left" w:leader="none"/>
        </w:tabs>
        <w:spacing w:line="360" w:lineRule="auto" w:before="0" w:after="0"/>
        <w:ind w:left="663" w:right="715" w:firstLine="0"/>
        <w:jc w:val="both"/>
        <w:rPr>
          <w:sz w:val="28"/>
        </w:rPr>
      </w:pPr>
      <w:r>
        <w:rPr>
          <w:sz w:val="28"/>
        </w:rPr>
        <w:t>Квасницька Р. С., Гринько Т. В. Управління організаціями в умовах не- стабільності. Фінансово-кредитна діяльність: проблеми теорії та практики. 2015. Т. 2, № 18. С. 302–308.</w:t>
      </w:r>
    </w:p>
    <w:p>
      <w:pPr>
        <w:pStyle w:val="ListParagraph"/>
        <w:numPr>
          <w:ilvl w:val="0"/>
          <w:numId w:val="19"/>
        </w:numPr>
        <w:tabs>
          <w:tab w:pos="1018" w:val="left" w:leader="none"/>
        </w:tabs>
        <w:spacing w:line="360" w:lineRule="auto" w:before="0" w:after="0"/>
        <w:ind w:left="663" w:right="727" w:firstLine="0"/>
        <w:jc w:val="both"/>
        <w:rPr>
          <w:color w:val="0D0D0D"/>
          <w:sz w:val="28"/>
        </w:rPr>
      </w:pPr>
      <w:r>
        <w:rPr>
          <w:color w:val="0D0D0D"/>
          <w:sz w:val="28"/>
        </w:rPr>
        <w:t>Holling C. S. Adaptive environmental assessment and management. John Wiley and Sons, 1978. 377 p.</w:t>
      </w:r>
    </w:p>
    <w:p>
      <w:pPr>
        <w:pStyle w:val="ListParagraph"/>
        <w:numPr>
          <w:ilvl w:val="0"/>
          <w:numId w:val="19"/>
        </w:numPr>
        <w:tabs>
          <w:tab w:pos="953" w:val="left" w:leader="none"/>
        </w:tabs>
        <w:spacing w:line="360" w:lineRule="auto" w:before="0" w:after="0"/>
        <w:ind w:left="663" w:right="726" w:firstLine="0"/>
        <w:jc w:val="both"/>
        <w:rPr>
          <w:sz w:val="28"/>
        </w:rPr>
      </w:pPr>
      <w:r>
        <w:rPr>
          <w:sz w:val="28"/>
        </w:rPr>
        <w:t>Stacey R. D. He science of complexity: an alternative perspective for strategic change</w:t>
      </w:r>
      <w:r>
        <w:rPr>
          <w:spacing w:val="29"/>
          <w:sz w:val="28"/>
        </w:rPr>
        <w:t> </w:t>
      </w:r>
      <w:r>
        <w:rPr>
          <w:sz w:val="28"/>
        </w:rPr>
        <w:t>processes.</w:t>
      </w:r>
      <w:r>
        <w:rPr>
          <w:spacing w:val="31"/>
          <w:sz w:val="28"/>
        </w:rPr>
        <w:t> </w:t>
      </w:r>
      <w:r>
        <w:rPr>
          <w:sz w:val="28"/>
        </w:rPr>
        <w:t>Strategic</w:t>
      </w:r>
      <w:r>
        <w:rPr>
          <w:spacing w:val="31"/>
          <w:sz w:val="28"/>
        </w:rPr>
        <w:t> </w:t>
      </w:r>
      <w:r>
        <w:rPr>
          <w:sz w:val="28"/>
        </w:rPr>
        <w:t>management</w:t>
      </w:r>
      <w:r>
        <w:rPr>
          <w:spacing w:val="31"/>
          <w:sz w:val="28"/>
        </w:rPr>
        <w:t> </w:t>
      </w:r>
      <w:r>
        <w:rPr>
          <w:sz w:val="28"/>
        </w:rPr>
        <w:t>journal.</w:t>
      </w:r>
      <w:r>
        <w:rPr>
          <w:spacing w:val="31"/>
          <w:sz w:val="28"/>
        </w:rPr>
        <w:t> </w:t>
      </w:r>
      <w:r>
        <w:rPr>
          <w:sz w:val="28"/>
        </w:rPr>
        <w:t>1995.</w:t>
      </w:r>
      <w:r>
        <w:rPr>
          <w:spacing w:val="31"/>
          <w:sz w:val="28"/>
        </w:rPr>
        <w:t> </w:t>
      </w:r>
      <w:r>
        <w:rPr>
          <w:sz w:val="28"/>
        </w:rPr>
        <w:t>Vol.</w:t>
      </w:r>
      <w:r>
        <w:rPr>
          <w:spacing w:val="31"/>
          <w:sz w:val="28"/>
        </w:rPr>
        <w:t> </w:t>
      </w:r>
      <w:r>
        <w:rPr>
          <w:sz w:val="28"/>
        </w:rPr>
        <w:t>16,</w:t>
      </w:r>
      <w:r>
        <w:rPr>
          <w:spacing w:val="31"/>
          <w:sz w:val="28"/>
        </w:rPr>
        <w:t> </w:t>
      </w:r>
      <w:r>
        <w:rPr>
          <w:sz w:val="28"/>
        </w:rPr>
        <w:t>no.</w:t>
      </w:r>
      <w:r>
        <w:rPr>
          <w:spacing w:val="31"/>
          <w:sz w:val="28"/>
        </w:rPr>
        <w:t> </w:t>
      </w:r>
      <w:r>
        <w:rPr>
          <w:sz w:val="28"/>
        </w:rPr>
        <w:t>6.</w:t>
      </w:r>
      <w:r>
        <w:rPr>
          <w:spacing w:val="31"/>
          <w:sz w:val="28"/>
        </w:rPr>
        <w:t> </w:t>
      </w:r>
      <w:r>
        <w:rPr>
          <w:sz w:val="28"/>
        </w:rPr>
        <w:t>P.</w:t>
      </w:r>
      <w:r>
        <w:rPr>
          <w:spacing w:val="31"/>
          <w:sz w:val="28"/>
        </w:rPr>
        <w:t> </w:t>
      </w:r>
      <w:r>
        <w:rPr>
          <w:spacing w:val="-4"/>
          <w:sz w:val="28"/>
        </w:rPr>
        <w:t>477–</w:t>
      </w:r>
    </w:p>
    <w:p>
      <w:pPr>
        <w:pStyle w:val="BodyText"/>
        <w:ind w:firstLine="0"/>
        <w:jc w:val="left"/>
      </w:pPr>
      <w:r>
        <w:rPr>
          <w:spacing w:val="-4"/>
        </w:rPr>
        <w:t>495.</w:t>
      </w:r>
    </w:p>
    <w:p>
      <w:pPr>
        <w:pStyle w:val="ListParagraph"/>
        <w:numPr>
          <w:ilvl w:val="0"/>
          <w:numId w:val="19"/>
        </w:numPr>
        <w:tabs>
          <w:tab w:pos="1045" w:val="left" w:leader="none"/>
        </w:tabs>
        <w:spacing w:line="360" w:lineRule="auto" w:before="161" w:after="0"/>
        <w:ind w:left="663" w:right="736" w:firstLine="0"/>
        <w:jc w:val="left"/>
        <w:rPr>
          <w:sz w:val="28"/>
        </w:rPr>
      </w:pPr>
      <w:r>
        <w:rPr>
          <w:sz w:val="28"/>
        </w:rPr>
        <w:t>Senge</w:t>
      </w:r>
      <w:r>
        <w:rPr>
          <w:spacing w:val="80"/>
          <w:sz w:val="28"/>
        </w:rPr>
        <w:t> </w:t>
      </w:r>
      <w:r>
        <w:rPr>
          <w:sz w:val="28"/>
        </w:rPr>
        <w:t>P.</w:t>
      </w:r>
      <w:r>
        <w:rPr>
          <w:spacing w:val="80"/>
          <w:sz w:val="28"/>
        </w:rPr>
        <w:t> </w:t>
      </w:r>
      <w:r>
        <w:rPr>
          <w:sz w:val="28"/>
        </w:rPr>
        <w:t>M.</w:t>
      </w:r>
      <w:r>
        <w:rPr>
          <w:spacing w:val="80"/>
          <w:sz w:val="28"/>
        </w:rPr>
        <w:t> </w:t>
      </w:r>
      <w:r>
        <w:rPr>
          <w:sz w:val="28"/>
        </w:rPr>
        <w:t>The</w:t>
      </w:r>
      <w:r>
        <w:rPr>
          <w:spacing w:val="80"/>
          <w:sz w:val="28"/>
        </w:rPr>
        <w:t> </w:t>
      </w:r>
      <w:r>
        <w:rPr>
          <w:sz w:val="28"/>
        </w:rPr>
        <w:t>fifth</w:t>
      </w:r>
      <w:r>
        <w:rPr>
          <w:spacing w:val="80"/>
          <w:sz w:val="28"/>
        </w:rPr>
        <w:t> </w:t>
      </w:r>
      <w:r>
        <w:rPr>
          <w:sz w:val="28"/>
        </w:rPr>
        <w:t>discipline:</w:t>
      </w:r>
      <w:r>
        <w:rPr>
          <w:spacing w:val="80"/>
          <w:sz w:val="28"/>
        </w:rPr>
        <w:t> </w:t>
      </w:r>
      <w:r>
        <w:rPr>
          <w:sz w:val="28"/>
        </w:rPr>
        <w:t>the</w:t>
      </w:r>
      <w:r>
        <w:rPr>
          <w:spacing w:val="80"/>
          <w:sz w:val="28"/>
        </w:rPr>
        <w:t> </w:t>
      </w:r>
      <w:r>
        <w:rPr>
          <w:sz w:val="28"/>
        </w:rPr>
        <w:t>art</w:t>
      </w:r>
      <w:r>
        <w:rPr>
          <w:spacing w:val="80"/>
          <w:sz w:val="28"/>
        </w:rPr>
        <w:t> </w:t>
      </w:r>
      <w:r>
        <w:rPr>
          <w:sz w:val="28"/>
        </w:rPr>
        <w:t>and</w:t>
      </w:r>
      <w:r>
        <w:rPr>
          <w:spacing w:val="80"/>
          <w:sz w:val="28"/>
        </w:rPr>
        <w:t> </w:t>
      </w:r>
      <w:r>
        <w:rPr>
          <w:sz w:val="28"/>
        </w:rPr>
        <w:t>practice</w:t>
      </w:r>
      <w:r>
        <w:rPr>
          <w:spacing w:val="80"/>
          <w:sz w:val="28"/>
        </w:rPr>
        <w:t> </w:t>
      </w:r>
      <w:r>
        <w:rPr>
          <w:sz w:val="28"/>
        </w:rPr>
        <w:t>of</w:t>
      </w:r>
      <w:r>
        <w:rPr>
          <w:spacing w:val="80"/>
          <w:sz w:val="28"/>
        </w:rPr>
        <w:t> </w:t>
      </w:r>
      <w:r>
        <w:rPr>
          <w:sz w:val="28"/>
        </w:rPr>
        <w:t>the</w:t>
      </w:r>
      <w:r>
        <w:rPr>
          <w:spacing w:val="80"/>
          <w:sz w:val="28"/>
        </w:rPr>
        <w:t> </w:t>
      </w:r>
      <w:r>
        <w:rPr>
          <w:sz w:val="28"/>
        </w:rPr>
        <w:t>learning organization. Doubleday, 1990. 464 p.</w:t>
      </w:r>
    </w:p>
    <w:p>
      <w:pPr>
        <w:pStyle w:val="ListParagraph"/>
        <w:numPr>
          <w:ilvl w:val="0"/>
          <w:numId w:val="19"/>
        </w:numPr>
        <w:tabs>
          <w:tab w:pos="996" w:val="left" w:leader="none"/>
        </w:tabs>
        <w:spacing w:line="360" w:lineRule="auto" w:before="0" w:after="0"/>
        <w:ind w:left="663" w:right="723" w:firstLine="0"/>
        <w:jc w:val="left"/>
        <w:rPr>
          <w:sz w:val="28"/>
        </w:rPr>
      </w:pPr>
      <w:r>
        <w:rPr>
          <w:sz w:val="28"/>
        </w:rPr>
        <w:t>Christensen</w:t>
      </w:r>
      <w:r>
        <w:rPr>
          <w:spacing w:val="40"/>
          <w:sz w:val="28"/>
        </w:rPr>
        <w:t> </w:t>
      </w:r>
      <w:r>
        <w:rPr>
          <w:sz w:val="28"/>
        </w:rPr>
        <w:t>C.</w:t>
      </w:r>
      <w:r>
        <w:rPr>
          <w:spacing w:val="40"/>
          <w:sz w:val="28"/>
        </w:rPr>
        <w:t> </w:t>
      </w:r>
      <w:r>
        <w:rPr>
          <w:sz w:val="28"/>
        </w:rPr>
        <w:t>M.</w:t>
      </w:r>
      <w:r>
        <w:rPr>
          <w:spacing w:val="40"/>
          <w:sz w:val="28"/>
        </w:rPr>
        <w:t> </w:t>
      </w:r>
      <w:r>
        <w:rPr>
          <w:sz w:val="28"/>
        </w:rPr>
        <w:t>The</w:t>
      </w:r>
      <w:r>
        <w:rPr>
          <w:spacing w:val="40"/>
          <w:sz w:val="28"/>
        </w:rPr>
        <w:t> </w:t>
      </w:r>
      <w:r>
        <w:rPr>
          <w:sz w:val="28"/>
        </w:rPr>
        <w:t>innovator's</w:t>
      </w:r>
      <w:r>
        <w:rPr>
          <w:spacing w:val="40"/>
          <w:sz w:val="28"/>
        </w:rPr>
        <w:t> </w:t>
      </w:r>
      <w:r>
        <w:rPr>
          <w:sz w:val="28"/>
        </w:rPr>
        <w:t>dilemma:</w:t>
      </w:r>
      <w:r>
        <w:rPr>
          <w:spacing w:val="40"/>
          <w:sz w:val="28"/>
        </w:rPr>
        <w:t> </w:t>
      </w:r>
      <w:r>
        <w:rPr>
          <w:sz w:val="28"/>
        </w:rPr>
        <w:t>when</w:t>
      </w:r>
      <w:r>
        <w:rPr>
          <w:spacing w:val="40"/>
          <w:sz w:val="28"/>
        </w:rPr>
        <w:t> </w:t>
      </w:r>
      <w:r>
        <w:rPr>
          <w:sz w:val="28"/>
        </w:rPr>
        <w:t>new</w:t>
      </w:r>
      <w:r>
        <w:rPr>
          <w:spacing w:val="40"/>
          <w:sz w:val="28"/>
        </w:rPr>
        <w:t> </w:t>
      </w:r>
      <w:r>
        <w:rPr>
          <w:sz w:val="28"/>
        </w:rPr>
        <w:t>technologies</w:t>
      </w:r>
      <w:r>
        <w:rPr>
          <w:spacing w:val="40"/>
          <w:sz w:val="28"/>
        </w:rPr>
        <w:t> </w:t>
      </w:r>
      <w:r>
        <w:rPr>
          <w:sz w:val="28"/>
        </w:rPr>
        <w:t>cause great firms to fail. Boston, MA: Harvard Business Review Press, 1997. 288 p.</w:t>
      </w:r>
    </w:p>
    <w:p>
      <w:pPr>
        <w:pStyle w:val="ListParagraph"/>
        <w:numPr>
          <w:ilvl w:val="0"/>
          <w:numId w:val="19"/>
        </w:numPr>
        <w:tabs>
          <w:tab w:pos="976" w:val="left" w:leader="none"/>
        </w:tabs>
        <w:spacing w:line="360" w:lineRule="auto" w:before="0" w:after="0"/>
        <w:ind w:left="663" w:right="729" w:firstLine="0"/>
        <w:jc w:val="left"/>
        <w:rPr>
          <w:sz w:val="28"/>
        </w:rPr>
      </w:pPr>
      <w:r>
        <w:rPr>
          <w:sz w:val="28"/>
        </w:rPr>
        <w:t>Davenport T. H., Prusak L. Working knowledge: how organizations manage</w:t>
      </w:r>
      <w:r>
        <w:rPr>
          <w:spacing w:val="40"/>
          <w:sz w:val="28"/>
        </w:rPr>
        <w:t> </w:t>
      </w:r>
      <w:r>
        <w:rPr>
          <w:sz w:val="28"/>
        </w:rPr>
        <w:t>what they know. Boston: Harvard Business School Press, 1998. 224 p.</w:t>
      </w:r>
    </w:p>
    <w:p>
      <w:pPr>
        <w:pStyle w:val="ListParagraph"/>
        <w:numPr>
          <w:ilvl w:val="0"/>
          <w:numId w:val="19"/>
        </w:numPr>
        <w:tabs>
          <w:tab w:pos="1086" w:val="left" w:leader="none"/>
        </w:tabs>
        <w:spacing w:line="360" w:lineRule="auto" w:before="0" w:after="0"/>
        <w:ind w:left="663" w:right="731" w:firstLine="0"/>
        <w:jc w:val="left"/>
        <w:rPr>
          <w:sz w:val="28"/>
        </w:rPr>
      </w:pPr>
      <w:r>
        <w:rPr>
          <w:sz w:val="28"/>
        </w:rPr>
        <w:t>Литвин</w:t>
      </w:r>
      <w:r>
        <w:rPr>
          <w:spacing w:val="-1"/>
          <w:sz w:val="28"/>
        </w:rPr>
        <w:t> </w:t>
      </w:r>
      <w:r>
        <w:rPr>
          <w:sz w:val="28"/>
        </w:rPr>
        <w:t>Ю.</w:t>
      </w:r>
      <w:r>
        <w:rPr>
          <w:spacing w:val="-1"/>
          <w:sz w:val="28"/>
        </w:rPr>
        <w:t> </w:t>
      </w:r>
      <w:r>
        <w:rPr>
          <w:sz w:val="28"/>
        </w:rPr>
        <w:t>М.</w:t>
      </w:r>
      <w:r>
        <w:rPr>
          <w:spacing w:val="-1"/>
          <w:sz w:val="28"/>
        </w:rPr>
        <w:t> </w:t>
      </w:r>
      <w:r>
        <w:rPr>
          <w:sz w:val="28"/>
        </w:rPr>
        <w:t>Адаптивне</w:t>
      </w:r>
      <w:r>
        <w:rPr>
          <w:spacing w:val="-1"/>
          <w:sz w:val="28"/>
        </w:rPr>
        <w:t> </w:t>
      </w:r>
      <w:r>
        <w:rPr>
          <w:sz w:val="28"/>
        </w:rPr>
        <w:t>управління:</w:t>
      </w:r>
      <w:r>
        <w:rPr>
          <w:spacing w:val="-1"/>
          <w:sz w:val="28"/>
        </w:rPr>
        <w:t> </w:t>
      </w:r>
      <w:r>
        <w:rPr>
          <w:sz w:val="28"/>
        </w:rPr>
        <w:t>теорія</w:t>
      </w:r>
      <w:r>
        <w:rPr>
          <w:spacing w:val="-1"/>
          <w:sz w:val="28"/>
        </w:rPr>
        <w:t> </w:t>
      </w:r>
      <w:r>
        <w:rPr>
          <w:sz w:val="28"/>
        </w:rPr>
        <w:t>і</w:t>
      </w:r>
      <w:r>
        <w:rPr>
          <w:spacing w:val="-1"/>
          <w:sz w:val="28"/>
        </w:rPr>
        <w:t> </w:t>
      </w:r>
      <w:r>
        <w:rPr>
          <w:sz w:val="28"/>
        </w:rPr>
        <w:t>практика.</w:t>
      </w:r>
      <w:r>
        <w:rPr>
          <w:spacing w:val="-1"/>
          <w:sz w:val="28"/>
        </w:rPr>
        <w:t> </w:t>
      </w:r>
      <w:r>
        <w:rPr>
          <w:sz w:val="28"/>
        </w:rPr>
        <w:t>Київ:</w:t>
      </w:r>
      <w:r>
        <w:rPr>
          <w:spacing w:val="-1"/>
          <w:sz w:val="28"/>
        </w:rPr>
        <w:t> </w:t>
      </w:r>
      <w:r>
        <w:rPr>
          <w:sz w:val="28"/>
        </w:rPr>
        <w:t>Нац.</w:t>
      </w:r>
      <w:r>
        <w:rPr>
          <w:spacing w:val="-1"/>
          <w:sz w:val="28"/>
        </w:rPr>
        <w:t> </w:t>
      </w:r>
      <w:r>
        <w:rPr>
          <w:sz w:val="28"/>
        </w:rPr>
        <w:t>техн. ун-т України "Київ. політехн. Ін-т", 2018. 280 с.</w:t>
      </w:r>
    </w:p>
    <w:p>
      <w:pPr>
        <w:pStyle w:val="ListParagraph"/>
        <w:numPr>
          <w:ilvl w:val="0"/>
          <w:numId w:val="19"/>
        </w:numPr>
        <w:tabs>
          <w:tab w:pos="1093" w:val="left" w:leader="none"/>
        </w:tabs>
        <w:spacing w:line="360" w:lineRule="auto" w:before="0" w:after="0"/>
        <w:ind w:left="663" w:right="726" w:firstLine="0"/>
        <w:jc w:val="left"/>
        <w:rPr>
          <w:color w:val="212121"/>
          <w:sz w:val="28"/>
        </w:rPr>
      </w:pPr>
      <w:r>
        <w:rPr>
          <w:sz w:val="28"/>
        </w:rPr>
        <w:t>Павленко А. Ф. Основи управління організаціями. Київ: Київ. нац. екон. ун-т, 2009. С. 33-42.</w:t>
      </w:r>
    </w:p>
    <w:p>
      <w:pPr>
        <w:pStyle w:val="ListParagraph"/>
        <w:numPr>
          <w:ilvl w:val="0"/>
          <w:numId w:val="19"/>
        </w:numPr>
        <w:tabs>
          <w:tab w:pos="1089" w:val="left" w:leader="none"/>
        </w:tabs>
        <w:spacing w:line="360" w:lineRule="auto" w:before="1" w:after="0"/>
        <w:ind w:left="663" w:right="731" w:firstLine="0"/>
        <w:jc w:val="left"/>
        <w:rPr>
          <w:sz w:val="28"/>
        </w:rPr>
      </w:pPr>
      <w:r>
        <w:rPr>
          <w:sz w:val="28"/>
        </w:rPr>
        <w:t>Кулик Н. М, Соколенко Т. М. Технологія адаптації у системі управління підприємством. Економічний аналіз. 2013. Т.14, № 3. С. 96-100.</w:t>
      </w:r>
    </w:p>
    <w:p>
      <w:pPr>
        <w:pStyle w:val="ListParagraph"/>
        <w:numPr>
          <w:ilvl w:val="0"/>
          <w:numId w:val="19"/>
        </w:numPr>
        <w:tabs>
          <w:tab w:pos="1157" w:val="left" w:leader="none"/>
        </w:tabs>
        <w:spacing w:line="360" w:lineRule="auto" w:before="0" w:after="0"/>
        <w:ind w:left="663" w:right="731" w:firstLine="0"/>
        <w:jc w:val="left"/>
        <w:rPr>
          <w:sz w:val="28"/>
        </w:rPr>
      </w:pPr>
      <w:r>
        <w:rPr>
          <w:sz w:val="28"/>
        </w:rPr>
        <w:t>Семененко</w:t>
      </w:r>
      <w:r>
        <w:rPr>
          <w:spacing w:val="40"/>
          <w:sz w:val="28"/>
        </w:rPr>
        <w:t> </w:t>
      </w:r>
      <w:r>
        <w:rPr>
          <w:sz w:val="28"/>
        </w:rPr>
        <w:t>В.</w:t>
      </w:r>
      <w:r>
        <w:rPr>
          <w:spacing w:val="40"/>
          <w:sz w:val="28"/>
        </w:rPr>
        <w:t> </w:t>
      </w:r>
      <w:r>
        <w:rPr>
          <w:sz w:val="28"/>
        </w:rPr>
        <w:t>В.,</w:t>
      </w:r>
      <w:r>
        <w:rPr>
          <w:spacing w:val="40"/>
          <w:sz w:val="28"/>
        </w:rPr>
        <w:t> </w:t>
      </w:r>
      <w:r>
        <w:rPr>
          <w:sz w:val="28"/>
        </w:rPr>
        <w:t>Зінченко</w:t>
      </w:r>
      <w:r>
        <w:rPr>
          <w:spacing w:val="40"/>
          <w:sz w:val="28"/>
        </w:rPr>
        <w:t> </w:t>
      </w:r>
      <w:r>
        <w:rPr>
          <w:sz w:val="28"/>
        </w:rPr>
        <w:t>С.</w:t>
      </w:r>
      <w:r>
        <w:rPr>
          <w:spacing w:val="40"/>
          <w:sz w:val="28"/>
        </w:rPr>
        <w:t> </w:t>
      </w:r>
      <w:r>
        <w:rPr>
          <w:sz w:val="28"/>
        </w:rPr>
        <w:t>М.</w:t>
      </w:r>
      <w:r>
        <w:rPr>
          <w:spacing w:val="40"/>
          <w:sz w:val="28"/>
        </w:rPr>
        <w:t> </w:t>
      </w:r>
      <w:r>
        <w:rPr>
          <w:sz w:val="28"/>
        </w:rPr>
        <w:t>Управління</w:t>
      </w:r>
      <w:r>
        <w:rPr>
          <w:spacing w:val="40"/>
          <w:sz w:val="28"/>
        </w:rPr>
        <w:t> </w:t>
      </w:r>
      <w:r>
        <w:rPr>
          <w:sz w:val="28"/>
        </w:rPr>
        <w:t>змінами</w:t>
      </w:r>
      <w:r>
        <w:rPr>
          <w:spacing w:val="40"/>
          <w:sz w:val="28"/>
        </w:rPr>
        <w:t> </w:t>
      </w:r>
      <w:r>
        <w:rPr>
          <w:sz w:val="28"/>
        </w:rPr>
        <w:t>в</w:t>
      </w:r>
      <w:r>
        <w:rPr>
          <w:spacing w:val="40"/>
          <w:sz w:val="28"/>
        </w:rPr>
        <w:t> </w:t>
      </w:r>
      <w:r>
        <w:rPr>
          <w:sz w:val="28"/>
        </w:rPr>
        <w:t>організації.</w:t>
      </w:r>
      <w:r>
        <w:rPr>
          <w:spacing w:val="80"/>
          <w:sz w:val="28"/>
        </w:rPr>
        <w:t> </w:t>
      </w:r>
      <w:r>
        <w:rPr>
          <w:sz w:val="28"/>
        </w:rPr>
        <w:t>Тернопіль: видавництво "Наука і освіта", 2017. 240 с.</w:t>
      </w:r>
    </w:p>
    <w:p>
      <w:pPr>
        <w:spacing w:after="0" w:line="360" w:lineRule="auto"/>
        <w:jc w:val="left"/>
        <w:rPr>
          <w:sz w:val="28"/>
        </w:rPr>
        <w:sectPr>
          <w:pgSz w:w="11910" w:h="16840"/>
          <w:pgMar w:header="0" w:footer="1154" w:top="1040" w:bottom="1340" w:left="1040" w:right="300"/>
        </w:sectPr>
      </w:pPr>
    </w:p>
    <w:p>
      <w:pPr>
        <w:pStyle w:val="ListParagraph"/>
        <w:numPr>
          <w:ilvl w:val="0"/>
          <w:numId w:val="19"/>
        </w:numPr>
        <w:tabs>
          <w:tab w:pos="1085" w:val="left" w:leader="none"/>
        </w:tabs>
        <w:spacing w:line="360" w:lineRule="auto" w:before="77" w:after="0"/>
        <w:ind w:left="663" w:right="732" w:firstLine="0"/>
        <w:jc w:val="both"/>
        <w:rPr>
          <w:sz w:val="28"/>
        </w:rPr>
      </w:pPr>
      <w:r>
        <w:rPr>
          <w:sz w:val="28"/>
        </w:rPr>
        <w:t>Мірошниченко,</w:t>
      </w:r>
      <w:r>
        <w:rPr>
          <w:spacing w:val="-4"/>
          <w:sz w:val="28"/>
        </w:rPr>
        <w:t> </w:t>
      </w:r>
      <w:r>
        <w:rPr>
          <w:sz w:val="28"/>
        </w:rPr>
        <w:t>Ю.</w:t>
      </w:r>
      <w:r>
        <w:rPr>
          <w:spacing w:val="-4"/>
          <w:sz w:val="28"/>
        </w:rPr>
        <w:t> </w:t>
      </w:r>
      <w:r>
        <w:rPr>
          <w:sz w:val="28"/>
        </w:rPr>
        <w:t>В.</w:t>
      </w:r>
      <w:r>
        <w:rPr>
          <w:spacing w:val="-4"/>
          <w:sz w:val="28"/>
        </w:rPr>
        <w:t> </w:t>
      </w:r>
      <w:r>
        <w:rPr>
          <w:sz w:val="28"/>
        </w:rPr>
        <w:t>Антикризове</w:t>
      </w:r>
      <w:r>
        <w:rPr>
          <w:spacing w:val="-4"/>
          <w:sz w:val="28"/>
        </w:rPr>
        <w:t> </w:t>
      </w:r>
      <w:r>
        <w:rPr>
          <w:sz w:val="28"/>
        </w:rPr>
        <w:t>управління</w:t>
      </w:r>
      <w:r>
        <w:rPr>
          <w:spacing w:val="-4"/>
          <w:sz w:val="28"/>
        </w:rPr>
        <w:t> </w:t>
      </w:r>
      <w:r>
        <w:rPr>
          <w:sz w:val="28"/>
        </w:rPr>
        <w:t>підприємством:</w:t>
      </w:r>
      <w:r>
        <w:rPr>
          <w:spacing w:val="-4"/>
          <w:sz w:val="28"/>
        </w:rPr>
        <w:t> </w:t>
      </w:r>
      <w:r>
        <w:rPr>
          <w:sz w:val="28"/>
        </w:rPr>
        <w:t>теорія</w:t>
      </w:r>
      <w:r>
        <w:rPr>
          <w:spacing w:val="-4"/>
          <w:sz w:val="28"/>
        </w:rPr>
        <w:t> </w:t>
      </w:r>
      <w:r>
        <w:rPr>
          <w:sz w:val="28"/>
        </w:rPr>
        <w:t>та практика. Вінниця: видавництво "Ліра-К", 2016.</w:t>
      </w:r>
      <w:r>
        <w:rPr>
          <w:spacing w:val="40"/>
          <w:sz w:val="28"/>
        </w:rPr>
        <w:t> </w:t>
      </w:r>
      <w:r>
        <w:rPr>
          <w:sz w:val="28"/>
        </w:rPr>
        <w:t>320 с.</w:t>
      </w:r>
    </w:p>
    <w:p>
      <w:pPr>
        <w:pStyle w:val="ListParagraph"/>
        <w:numPr>
          <w:ilvl w:val="0"/>
          <w:numId w:val="19"/>
        </w:numPr>
        <w:tabs>
          <w:tab w:pos="1137" w:val="left" w:leader="none"/>
        </w:tabs>
        <w:spacing w:line="360" w:lineRule="auto" w:before="0" w:after="0"/>
        <w:ind w:left="663" w:right="735" w:firstLine="0"/>
        <w:jc w:val="both"/>
        <w:rPr>
          <w:sz w:val="28"/>
        </w:rPr>
      </w:pPr>
      <w:r>
        <w:rPr>
          <w:sz w:val="28"/>
        </w:rPr>
        <w:t>Парахіна, Н. В. Управління змінами: теорія і практика. Економіка та управління. 2017. Т. 4 № 2. С. 48-56.</w:t>
      </w:r>
    </w:p>
    <w:p>
      <w:pPr>
        <w:pStyle w:val="ListParagraph"/>
        <w:numPr>
          <w:ilvl w:val="0"/>
          <w:numId w:val="19"/>
        </w:numPr>
        <w:tabs>
          <w:tab w:pos="1103" w:val="left" w:leader="none"/>
        </w:tabs>
        <w:spacing w:line="360" w:lineRule="auto" w:before="0" w:after="0"/>
        <w:ind w:left="663" w:right="724" w:firstLine="0"/>
        <w:jc w:val="both"/>
        <w:rPr>
          <w:sz w:val="28"/>
        </w:rPr>
      </w:pPr>
      <w:r>
        <w:rPr>
          <w:sz w:val="28"/>
        </w:rPr>
        <w:t>Кузьмін, О. Є. Адаптивне управління організаціями: сучасні підходи та методи.</w:t>
      </w:r>
      <w:r>
        <w:rPr>
          <w:spacing w:val="40"/>
          <w:sz w:val="28"/>
        </w:rPr>
        <w:t> </w:t>
      </w:r>
      <w:r>
        <w:rPr>
          <w:sz w:val="28"/>
        </w:rPr>
        <w:t>Наукові</w:t>
      </w:r>
      <w:r>
        <w:rPr>
          <w:spacing w:val="40"/>
          <w:sz w:val="28"/>
        </w:rPr>
        <w:t> </w:t>
      </w:r>
      <w:r>
        <w:rPr>
          <w:sz w:val="28"/>
        </w:rPr>
        <w:t>праці</w:t>
      </w:r>
      <w:r>
        <w:rPr>
          <w:spacing w:val="40"/>
          <w:sz w:val="28"/>
        </w:rPr>
        <w:t> </w:t>
      </w:r>
      <w:r>
        <w:rPr>
          <w:sz w:val="28"/>
        </w:rPr>
        <w:t>Національного</w:t>
      </w:r>
      <w:r>
        <w:rPr>
          <w:spacing w:val="40"/>
          <w:sz w:val="28"/>
        </w:rPr>
        <w:t> </w:t>
      </w:r>
      <w:r>
        <w:rPr>
          <w:sz w:val="28"/>
        </w:rPr>
        <w:t>університету</w:t>
      </w:r>
      <w:r>
        <w:rPr>
          <w:spacing w:val="40"/>
          <w:sz w:val="28"/>
        </w:rPr>
        <w:t> </w:t>
      </w:r>
      <w:r>
        <w:rPr>
          <w:sz w:val="28"/>
        </w:rPr>
        <w:t>"Львівська політехніка" . 2020. №4. С. 36-51.</w:t>
      </w:r>
    </w:p>
    <w:p>
      <w:pPr>
        <w:pStyle w:val="ListParagraph"/>
        <w:numPr>
          <w:ilvl w:val="0"/>
          <w:numId w:val="19"/>
        </w:numPr>
        <w:tabs>
          <w:tab w:pos="1267" w:val="left" w:leader="none"/>
        </w:tabs>
        <w:spacing w:line="360" w:lineRule="auto" w:before="0" w:after="0"/>
        <w:ind w:left="663" w:right="721" w:firstLine="0"/>
        <w:jc w:val="both"/>
        <w:rPr>
          <w:sz w:val="28"/>
        </w:rPr>
      </w:pPr>
      <w:r>
        <w:rPr>
          <w:sz w:val="28"/>
        </w:rPr>
        <w:t>Вівденко М. А. Ключі до успішного адаптивного управління підприємством. Науковий вісник Херсонського державного університету. 2016. Т.17, №1. С. 54-57.</w:t>
      </w:r>
    </w:p>
    <w:p>
      <w:pPr>
        <w:pStyle w:val="ListParagraph"/>
        <w:numPr>
          <w:ilvl w:val="0"/>
          <w:numId w:val="19"/>
        </w:numPr>
        <w:tabs>
          <w:tab w:pos="1185" w:val="left" w:leader="none"/>
        </w:tabs>
        <w:spacing w:line="360" w:lineRule="auto" w:before="0" w:after="0"/>
        <w:ind w:left="663" w:right="728" w:firstLine="0"/>
        <w:jc w:val="both"/>
        <w:rPr>
          <w:sz w:val="28"/>
        </w:rPr>
      </w:pPr>
      <w:r>
        <w:rPr>
          <w:sz w:val="28"/>
        </w:rPr>
        <w:t>Верба, І. А. Менеджмент організацій: теорія та практика. Дніпро: видавництво "Знання", 2019. 400 с.</w:t>
      </w:r>
    </w:p>
    <w:p>
      <w:pPr>
        <w:pStyle w:val="ListParagraph"/>
        <w:numPr>
          <w:ilvl w:val="0"/>
          <w:numId w:val="19"/>
        </w:numPr>
        <w:tabs>
          <w:tab w:pos="1102" w:val="left" w:leader="none"/>
          <w:tab w:pos="2778" w:val="left" w:leader="none"/>
        </w:tabs>
        <w:spacing w:line="360" w:lineRule="auto" w:before="0" w:after="0"/>
        <w:ind w:left="663" w:right="715" w:firstLine="0"/>
        <w:jc w:val="both"/>
        <w:rPr>
          <w:sz w:val="28"/>
        </w:rPr>
      </w:pPr>
      <w:r>
        <w:rPr>
          <w:sz w:val="28"/>
        </w:rPr>
        <w:t>Самарина Е. А. Совершенствование адаптивного управления развитием предпринимательских структур в корпоративной среде: Диссертация на соискание ученой степени кандидата экономических наук. 2018. 205 с.</w:t>
      </w:r>
      <w:r>
        <w:rPr>
          <w:spacing w:val="80"/>
          <w:sz w:val="28"/>
        </w:rPr>
        <w:t> </w:t>
      </w:r>
      <w:r>
        <w:rPr>
          <w:spacing w:val="-4"/>
          <w:sz w:val="28"/>
        </w:rPr>
        <w:t>URL:</w:t>
      </w:r>
      <w:r>
        <w:rPr>
          <w:sz w:val="28"/>
        </w:rPr>
        <w:tab/>
      </w:r>
      <w:hyperlink r:id="rId19">
        <w:r>
          <w:rPr>
            <w:color w:val="000080"/>
            <w:spacing w:val="-2"/>
            <w:sz w:val="28"/>
            <w:u w:val="single" w:color="000080"/>
          </w:rPr>
          <w:t>http://batp.ru/wp-content/uploads/2018/02/DISSERTATSIYA-</w:t>
        </w:r>
      </w:hyperlink>
      <w:r>
        <w:rPr>
          <w:color w:val="000080"/>
          <w:spacing w:val="-2"/>
          <w:sz w:val="28"/>
          <w:u w:val="none"/>
        </w:rPr>
        <w:t> </w:t>
      </w:r>
      <w:hyperlink r:id="rId19">
        <w:r>
          <w:rPr>
            <w:color w:val="000080"/>
            <w:sz w:val="28"/>
            <w:u w:val="single" w:color="000080"/>
          </w:rPr>
          <w:t>Samarinaposl..pdf</w:t>
        </w:r>
      </w:hyperlink>
      <w:r>
        <w:rPr>
          <w:color w:val="000080"/>
          <w:sz w:val="28"/>
          <w:u w:val="none"/>
        </w:rPr>
        <w:t> </w:t>
      </w:r>
      <w:r>
        <w:rPr>
          <w:sz w:val="28"/>
          <w:u w:val="none"/>
        </w:rPr>
        <w:t>(дата звернення: 03.04.2024).</w:t>
      </w:r>
    </w:p>
    <w:p>
      <w:pPr>
        <w:pStyle w:val="BodyText"/>
        <w:spacing w:line="360" w:lineRule="auto"/>
        <w:ind w:right="726" w:firstLine="0"/>
      </w:pPr>
      <w:r>
        <w:rPr/>
        <w:t>Чумаченко, І. О. Управлінські інновації в діяльності сучасних підприємств. Економічний вісник університету. 2018. Т. 3, №2. С. 58-69.</w:t>
      </w:r>
    </w:p>
    <w:p>
      <w:pPr>
        <w:pStyle w:val="ListParagraph"/>
        <w:numPr>
          <w:ilvl w:val="0"/>
          <w:numId w:val="19"/>
        </w:numPr>
        <w:tabs>
          <w:tab w:pos="1316" w:val="left" w:leader="none"/>
        </w:tabs>
        <w:spacing w:line="360" w:lineRule="auto" w:before="0" w:after="0"/>
        <w:ind w:left="663" w:right="729" w:firstLine="0"/>
        <w:jc w:val="both"/>
        <w:rPr>
          <w:sz w:val="28"/>
        </w:rPr>
      </w:pPr>
      <w:r>
        <w:rPr>
          <w:sz w:val="28"/>
        </w:rPr>
        <w:t>Кузьмін, О. Є., Григор'єва, О. Є. Антикризове управління підприємством: теорія та практика. Львівський національний університет імені Івана Франка. 2018. №5. С. 84-101.</w:t>
      </w:r>
    </w:p>
    <w:p>
      <w:pPr>
        <w:pStyle w:val="ListParagraph"/>
        <w:numPr>
          <w:ilvl w:val="0"/>
          <w:numId w:val="19"/>
        </w:numPr>
        <w:tabs>
          <w:tab w:pos="1099" w:val="left" w:leader="none"/>
        </w:tabs>
        <w:spacing w:line="360" w:lineRule="auto" w:before="0" w:after="0"/>
        <w:ind w:left="663" w:right="727" w:firstLine="0"/>
        <w:jc w:val="both"/>
        <w:rPr>
          <w:sz w:val="28"/>
        </w:rPr>
      </w:pPr>
      <w:r>
        <w:rPr>
          <w:sz w:val="28"/>
        </w:rPr>
        <w:t>Шершньова, З. Є. Управління розвитком організації. Київ: КНЕУ, 2013. 280 с.</w:t>
      </w:r>
    </w:p>
    <w:p>
      <w:pPr>
        <w:pStyle w:val="ListParagraph"/>
        <w:numPr>
          <w:ilvl w:val="0"/>
          <w:numId w:val="19"/>
        </w:numPr>
        <w:tabs>
          <w:tab w:pos="1157" w:val="left" w:leader="none"/>
        </w:tabs>
        <w:spacing w:line="360" w:lineRule="auto" w:before="0" w:after="0"/>
        <w:ind w:left="663" w:right="718" w:firstLine="0"/>
        <w:jc w:val="both"/>
        <w:rPr>
          <w:color w:val="0D0D0D"/>
          <w:sz w:val="28"/>
        </w:rPr>
      </w:pPr>
      <w:r>
        <w:rPr>
          <w:color w:val="0D0D0D"/>
          <w:sz w:val="28"/>
        </w:rPr>
        <w:t>Мокроусова І. В. Моніторинг та аналіз як інструменти адаптивного управління: досвід українських підприємств. Економічний часопис. 2018. Т. 4, №10. С. 88-95.</w:t>
      </w:r>
    </w:p>
    <w:p>
      <w:pPr>
        <w:spacing w:after="0" w:line="360" w:lineRule="auto"/>
        <w:jc w:val="both"/>
        <w:rPr>
          <w:sz w:val="28"/>
        </w:rPr>
        <w:sectPr>
          <w:pgSz w:w="11910" w:h="16840"/>
          <w:pgMar w:header="0" w:footer="1154" w:top="1040" w:bottom="1340" w:left="1040" w:right="300"/>
        </w:sectPr>
      </w:pPr>
    </w:p>
    <w:p>
      <w:pPr>
        <w:pStyle w:val="ListParagraph"/>
        <w:numPr>
          <w:ilvl w:val="0"/>
          <w:numId w:val="19"/>
        </w:numPr>
        <w:tabs>
          <w:tab w:pos="1114" w:val="left" w:leader="none"/>
        </w:tabs>
        <w:spacing w:line="360" w:lineRule="auto" w:before="77" w:after="0"/>
        <w:ind w:left="663" w:right="726" w:firstLine="0"/>
        <w:jc w:val="both"/>
        <w:rPr>
          <w:color w:val="0D0D0D"/>
          <w:sz w:val="28"/>
        </w:rPr>
      </w:pPr>
      <w:r>
        <w:rPr>
          <w:color w:val="0D0D0D"/>
          <w:sz w:val="28"/>
        </w:rPr>
        <w:t>Маслак О., Яковенко Я., Сокуренко П. Теоретичні і практичні аспекти стійкого розвитку підприємств в умовах невизначеності економічного середовища. Молодий вчений. 2017. Т. 4, №44. С. 710–715.</w:t>
      </w:r>
    </w:p>
    <w:p>
      <w:pPr>
        <w:pStyle w:val="ListParagraph"/>
        <w:numPr>
          <w:ilvl w:val="0"/>
          <w:numId w:val="19"/>
        </w:numPr>
        <w:tabs>
          <w:tab w:pos="1087" w:val="left" w:leader="none"/>
        </w:tabs>
        <w:spacing w:line="360" w:lineRule="auto" w:before="0" w:after="0"/>
        <w:ind w:left="663" w:right="716" w:firstLine="0"/>
        <w:jc w:val="both"/>
        <w:rPr>
          <w:color w:val="0D0D0D"/>
          <w:sz w:val="28"/>
        </w:rPr>
      </w:pPr>
      <w:r>
        <w:rPr>
          <w:color w:val="0D0D0D"/>
          <w:sz w:val="28"/>
        </w:rPr>
        <w:t>Оскольський В. І. Адаптивне управління складними системами в умовах інноваційного</w:t>
      </w:r>
      <w:r>
        <w:rPr>
          <w:color w:val="0D0D0D"/>
          <w:spacing w:val="44"/>
          <w:w w:val="150"/>
          <w:sz w:val="28"/>
        </w:rPr>
        <w:t> </w:t>
      </w:r>
      <w:r>
        <w:rPr>
          <w:color w:val="0D0D0D"/>
          <w:sz w:val="28"/>
        </w:rPr>
        <w:t>розвитку.</w:t>
      </w:r>
      <w:r>
        <w:rPr>
          <w:color w:val="0D0D0D"/>
          <w:spacing w:val="47"/>
          <w:w w:val="150"/>
          <w:sz w:val="28"/>
        </w:rPr>
        <w:t> </w:t>
      </w:r>
      <w:r>
        <w:rPr>
          <w:color w:val="0D0D0D"/>
          <w:sz w:val="28"/>
        </w:rPr>
        <w:t>Вісник</w:t>
      </w:r>
      <w:r>
        <w:rPr>
          <w:color w:val="0D0D0D"/>
          <w:spacing w:val="46"/>
          <w:w w:val="150"/>
          <w:sz w:val="28"/>
        </w:rPr>
        <w:t> </w:t>
      </w:r>
      <w:r>
        <w:rPr>
          <w:color w:val="0D0D0D"/>
          <w:sz w:val="28"/>
        </w:rPr>
        <w:t>економічної</w:t>
      </w:r>
      <w:r>
        <w:rPr>
          <w:color w:val="0D0D0D"/>
          <w:spacing w:val="47"/>
          <w:w w:val="150"/>
          <w:sz w:val="28"/>
        </w:rPr>
        <w:t> </w:t>
      </w:r>
      <w:r>
        <w:rPr>
          <w:color w:val="0D0D0D"/>
          <w:sz w:val="28"/>
        </w:rPr>
        <w:t>науки</w:t>
      </w:r>
      <w:r>
        <w:rPr>
          <w:color w:val="0D0D0D"/>
          <w:spacing w:val="47"/>
          <w:w w:val="150"/>
          <w:sz w:val="28"/>
        </w:rPr>
        <w:t> </w:t>
      </w:r>
      <w:r>
        <w:rPr>
          <w:color w:val="0D0D0D"/>
          <w:sz w:val="28"/>
        </w:rPr>
        <w:t>України.</w:t>
      </w:r>
      <w:r>
        <w:rPr>
          <w:color w:val="0D0D0D"/>
          <w:spacing w:val="55"/>
          <w:w w:val="150"/>
          <w:sz w:val="28"/>
        </w:rPr>
        <w:t> </w:t>
      </w:r>
      <w:r>
        <w:rPr>
          <w:color w:val="0D0D0D"/>
          <w:sz w:val="28"/>
        </w:rPr>
        <w:t>2018.</w:t>
      </w:r>
      <w:r>
        <w:rPr>
          <w:color w:val="0D0D0D"/>
          <w:spacing w:val="48"/>
          <w:w w:val="150"/>
          <w:sz w:val="28"/>
        </w:rPr>
        <w:t> </w:t>
      </w:r>
      <w:r>
        <w:rPr>
          <w:color w:val="0D0D0D"/>
          <w:sz w:val="28"/>
        </w:rPr>
        <w:t>Т.</w:t>
      </w:r>
      <w:r>
        <w:rPr>
          <w:color w:val="0D0D0D"/>
          <w:spacing w:val="47"/>
          <w:w w:val="150"/>
          <w:sz w:val="28"/>
        </w:rPr>
        <w:t> </w:t>
      </w:r>
      <w:r>
        <w:rPr>
          <w:color w:val="0D0D0D"/>
          <w:spacing w:val="-5"/>
          <w:sz w:val="28"/>
        </w:rPr>
        <w:t>1,</w:t>
      </w:r>
    </w:p>
    <w:p>
      <w:pPr>
        <w:pStyle w:val="BodyText"/>
        <w:ind w:firstLine="0"/>
      </w:pPr>
      <w:r>
        <w:rPr>
          <w:color w:val="0D0D0D"/>
        </w:rPr>
        <w:t>№36.</w:t>
      </w:r>
      <w:r>
        <w:rPr>
          <w:color w:val="0D0D0D"/>
          <w:spacing w:val="-1"/>
        </w:rPr>
        <w:t> </w:t>
      </w:r>
      <w:r>
        <w:rPr>
          <w:color w:val="0D0D0D"/>
        </w:rPr>
        <w:t>С. 45-</w:t>
      </w:r>
      <w:r>
        <w:rPr>
          <w:color w:val="0D0D0D"/>
          <w:spacing w:val="-5"/>
        </w:rPr>
        <w:t>51.</w:t>
      </w:r>
    </w:p>
    <w:p>
      <w:pPr>
        <w:pStyle w:val="ListParagraph"/>
        <w:numPr>
          <w:ilvl w:val="0"/>
          <w:numId w:val="19"/>
        </w:numPr>
        <w:tabs>
          <w:tab w:pos="1269" w:val="left" w:leader="none"/>
        </w:tabs>
        <w:spacing w:line="360" w:lineRule="auto" w:before="161" w:after="0"/>
        <w:ind w:left="663" w:right="728" w:firstLine="0"/>
        <w:jc w:val="both"/>
        <w:rPr>
          <w:color w:val="0D0D0D"/>
          <w:sz w:val="28"/>
        </w:rPr>
      </w:pPr>
      <w:r>
        <w:rPr>
          <w:color w:val="0D0D0D"/>
          <w:sz w:val="28"/>
        </w:rPr>
        <w:t>Верба, І. А. Адаптивне управління підприємствами в умовах нестабільного середовища. Економіка і прогнозування. 2019. №2, С.55-62.</w:t>
      </w:r>
    </w:p>
    <w:p>
      <w:pPr>
        <w:pStyle w:val="ListParagraph"/>
        <w:numPr>
          <w:ilvl w:val="0"/>
          <w:numId w:val="19"/>
        </w:numPr>
        <w:tabs>
          <w:tab w:pos="1151" w:val="left" w:leader="none"/>
        </w:tabs>
        <w:spacing w:line="360" w:lineRule="auto" w:before="160" w:after="0"/>
        <w:ind w:left="663" w:right="721" w:firstLine="0"/>
        <w:jc w:val="both"/>
        <w:rPr>
          <w:color w:val="0D0D0D"/>
          <w:sz w:val="28"/>
        </w:rPr>
      </w:pPr>
      <w:r>
        <w:rPr>
          <w:color w:val="0D0D0D"/>
          <w:sz w:val="28"/>
        </w:rPr>
        <w:t>Мокроусова, І. Інноваційні підходи до управління підприємствами в умовах глобалізації. Економічний вісник університету. 2018. Т. 37, №1. С. </w:t>
      </w:r>
      <w:r>
        <w:rPr>
          <w:color w:val="0D0D0D"/>
          <w:spacing w:val="-2"/>
          <w:sz w:val="28"/>
        </w:rPr>
        <w:t>139-145.</w:t>
      </w:r>
    </w:p>
    <w:p>
      <w:pPr>
        <w:pStyle w:val="ListParagraph"/>
        <w:numPr>
          <w:ilvl w:val="0"/>
          <w:numId w:val="19"/>
        </w:numPr>
        <w:tabs>
          <w:tab w:pos="1103" w:val="left" w:leader="none"/>
        </w:tabs>
        <w:spacing w:line="360" w:lineRule="auto" w:before="0" w:after="0"/>
        <w:ind w:left="663" w:right="731" w:firstLine="0"/>
        <w:jc w:val="both"/>
        <w:rPr>
          <w:sz w:val="28"/>
        </w:rPr>
      </w:pPr>
      <w:r>
        <w:rPr>
          <w:sz w:val="28"/>
        </w:rPr>
        <w:t>Стец І. Адаптивне управління підприємством. Глобальні та національні проблеми економіки. 2017. № 18. С. 300–305.</w:t>
      </w:r>
    </w:p>
    <w:p>
      <w:pPr>
        <w:pStyle w:val="ListParagraph"/>
        <w:numPr>
          <w:ilvl w:val="0"/>
          <w:numId w:val="19"/>
        </w:numPr>
        <w:tabs>
          <w:tab w:pos="1178" w:val="left" w:leader="none"/>
        </w:tabs>
        <w:spacing w:line="360" w:lineRule="auto" w:before="0" w:after="0"/>
        <w:ind w:left="663" w:right="720" w:firstLine="0"/>
        <w:jc w:val="both"/>
        <w:rPr>
          <w:sz w:val="28"/>
        </w:rPr>
      </w:pPr>
      <w:r>
        <w:rPr>
          <w:sz w:val="28"/>
        </w:rPr>
        <w:t>Проект «мозок анімату»: розробка моделі адаптивної поведінки на основі теорії функціональних систем / К. Анохін та ін. Восьма національна конференція зі Штучного Інтелекту: матеріали Міжнарод. наук. конф., м. Київ, 15 верес. 2022 р. Київ, 2022. С.12–16.</w:t>
      </w:r>
    </w:p>
    <w:p>
      <w:pPr>
        <w:pStyle w:val="ListParagraph"/>
        <w:numPr>
          <w:ilvl w:val="0"/>
          <w:numId w:val="19"/>
        </w:numPr>
        <w:tabs>
          <w:tab w:pos="1165" w:val="left" w:leader="none"/>
        </w:tabs>
        <w:spacing w:line="360" w:lineRule="auto" w:before="0" w:after="0"/>
        <w:ind w:left="663" w:right="726" w:firstLine="0"/>
        <w:jc w:val="both"/>
        <w:rPr>
          <w:sz w:val="28"/>
        </w:rPr>
      </w:pPr>
      <w:r>
        <w:rPr>
          <w:sz w:val="28"/>
        </w:rPr>
        <w:t>Мочерний С. В. Економічна енциклопедія. Київ: Акад., 2002. Т. 3: Економічна енциклопедія. 952с.</w:t>
      </w:r>
    </w:p>
    <w:p>
      <w:pPr>
        <w:pStyle w:val="ListParagraph"/>
        <w:numPr>
          <w:ilvl w:val="0"/>
          <w:numId w:val="19"/>
        </w:numPr>
        <w:tabs>
          <w:tab w:pos="1083" w:val="left" w:leader="none"/>
        </w:tabs>
        <w:spacing w:line="240" w:lineRule="auto" w:before="0" w:after="0"/>
        <w:ind w:left="1083" w:right="0" w:hanging="420"/>
        <w:jc w:val="both"/>
        <w:rPr>
          <w:color w:val="0D0D0D"/>
          <w:sz w:val="28"/>
        </w:rPr>
      </w:pPr>
      <w:r>
        <w:rPr>
          <w:color w:val="0D0D0D"/>
          <w:sz w:val="28"/>
        </w:rPr>
        <w:t>Ashby W. R. An introduction to cybernetics. Chapman</w:t>
      </w:r>
      <w:r>
        <w:rPr>
          <w:color w:val="0D0D0D"/>
          <w:spacing w:val="-1"/>
          <w:sz w:val="28"/>
        </w:rPr>
        <w:t> </w:t>
      </w:r>
      <w:r>
        <w:rPr>
          <w:color w:val="0D0D0D"/>
          <w:sz w:val="28"/>
        </w:rPr>
        <w:t>and</w:t>
      </w:r>
      <w:r>
        <w:rPr>
          <w:color w:val="0D0D0D"/>
          <w:spacing w:val="-1"/>
          <w:sz w:val="28"/>
        </w:rPr>
        <w:t> </w:t>
      </w:r>
      <w:r>
        <w:rPr>
          <w:color w:val="0D0D0D"/>
          <w:sz w:val="28"/>
        </w:rPr>
        <w:t>Hall, 1956.</w:t>
      </w:r>
      <w:r>
        <w:rPr>
          <w:color w:val="0D0D0D"/>
          <w:spacing w:val="-1"/>
          <w:sz w:val="28"/>
        </w:rPr>
        <w:t> </w:t>
      </w:r>
      <w:r>
        <w:rPr>
          <w:color w:val="0D0D0D"/>
          <w:sz w:val="28"/>
        </w:rPr>
        <w:t>423 </w:t>
      </w:r>
      <w:r>
        <w:rPr>
          <w:color w:val="0D0D0D"/>
          <w:spacing w:val="-5"/>
          <w:sz w:val="28"/>
        </w:rPr>
        <w:t>p.</w:t>
      </w:r>
    </w:p>
    <w:p>
      <w:pPr>
        <w:pStyle w:val="ListParagraph"/>
        <w:numPr>
          <w:ilvl w:val="0"/>
          <w:numId w:val="19"/>
        </w:numPr>
        <w:tabs>
          <w:tab w:pos="1291" w:val="left" w:leader="none"/>
          <w:tab w:pos="2844" w:val="left" w:leader="none"/>
          <w:tab w:pos="3363" w:val="left" w:leader="none"/>
          <w:tab w:pos="4526" w:val="left" w:leader="none"/>
          <w:tab w:pos="5581" w:val="left" w:leader="none"/>
          <w:tab w:pos="6651" w:val="left" w:leader="none"/>
          <w:tab w:pos="8322" w:val="left" w:leader="none"/>
        </w:tabs>
        <w:spacing w:line="360" w:lineRule="auto" w:before="161" w:after="0"/>
        <w:ind w:left="663" w:right="725" w:firstLine="0"/>
        <w:jc w:val="left"/>
        <w:rPr>
          <w:color w:val="0D0D0D"/>
          <w:sz w:val="28"/>
        </w:rPr>
      </w:pPr>
      <w:r>
        <w:rPr>
          <w:color w:val="0D0D0D"/>
          <w:spacing w:val="-2"/>
          <w:sz w:val="28"/>
        </w:rPr>
        <w:t>Bertalanffy</w:t>
      </w:r>
      <w:r>
        <w:rPr>
          <w:color w:val="0D0D0D"/>
          <w:sz w:val="28"/>
        </w:rPr>
        <w:tab/>
      </w:r>
      <w:r>
        <w:rPr>
          <w:color w:val="0D0D0D"/>
          <w:spacing w:val="-6"/>
          <w:sz w:val="28"/>
        </w:rPr>
        <w:t>L.</w:t>
      </w:r>
      <w:r>
        <w:rPr>
          <w:color w:val="0D0D0D"/>
          <w:sz w:val="28"/>
        </w:rPr>
        <w:tab/>
      </w:r>
      <w:r>
        <w:rPr>
          <w:color w:val="0D0D0D"/>
          <w:spacing w:val="-2"/>
          <w:sz w:val="28"/>
        </w:rPr>
        <w:t>General</w:t>
      </w:r>
      <w:r>
        <w:rPr>
          <w:color w:val="0D0D0D"/>
          <w:sz w:val="28"/>
        </w:rPr>
        <w:tab/>
      </w:r>
      <w:r>
        <w:rPr>
          <w:color w:val="0D0D0D"/>
          <w:spacing w:val="-2"/>
          <w:sz w:val="28"/>
        </w:rPr>
        <w:t>system</w:t>
      </w:r>
      <w:r>
        <w:rPr>
          <w:color w:val="0D0D0D"/>
          <w:sz w:val="28"/>
        </w:rPr>
        <w:tab/>
      </w:r>
      <w:r>
        <w:rPr>
          <w:color w:val="0D0D0D"/>
          <w:spacing w:val="-2"/>
          <w:sz w:val="28"/>
        </w:rPr>
        <w:t>theory:</w:t>
      </w:r>
      <w:r>
        <w:rPr>
          <w:color w:val="0D0D0D"/>
          <w:sz w:val="28"/>
        </w:rPr>
        <w:tab/>
      </w:r>
      <w:r>
        <w:rPr>
          <w:color w:val="0D0D0D"/>
          <w:spacing w:val="-2"/>
          <w:sz w:val="28"/>
        </w:rPr>
        <w:t>foundations,</w:t>
      </w:r>
      <w:r>
        <w:rPr>
          <w:color w:val="0D0D0D"/>
          <w:sz w:val="28"/>
        </w:rPr>
        <w:tab/>
      </w:r>
      <w:r>
        <w:rPr>
          <w:color w:val="0D0D0D"/>
          <w:spacing w:val="-2"/>
          <w:sz w:val="28"/>
        </w:rPr>
        <w:t>development, </w:t>
      </w:r>
      <w:r>
        <w:rPr>
          <w:color w:val="0D0D0D"/>
          <w:sz w:val="28"/>
        </w:rPr>
        <w:t>applications. George Braziller, 1968. 361 p.</w:t>
      </w:r>
    </w:p>
    <w:p>
      <w:pPr>
        <w:pStyle w:val="ListParagraph"/>
        <w:numPr>
          <w:ilvl w:val="0"/>
          <w:numId w:val="19"/>
        </w:numPr>
        <w:tabs>
          <w:tab w:pos="1203" w:val="left" w:leader="none"/>
          <w:tab w:pos="3230" w:val="left" w:leader="none"/>
          <w:tab w:pos="5623" w:val="left" w:leader="none"/>
          <w:tab w:pos="7491" w:val="left" w:leader="none"/>
          <w:tab w:pos="9206" w:val="left" w:leader="none"/>
        </w:tabs>
        <w:spacing w:line="360" w:lineRule="auto" w:before="0" w:after="0"/>
        <w:ind w:left="663" w:right="720" w:firstLine="0"/>
        <w:jc w:val="left"/>
        <w:rPr>
          <w:sz w:val="28"/>
        </w:rPr>
      </w:pPr>
      <w:r>
        <w:rPr>
          <w:sz w:val="28"/>
        </w:rPr>
        <w:t>Фесік</w:t>
      </w:r>
      <w:r>
        <w:rPr>
          <w:spacing w:val="80"/>
          <w:sz w:val="28"/>
        </w:rPr>
        <w:t> </w:t>
      </w:r>
      <w:r>
        <w:rPr>
          <w:sz w:val="28"/>
        </w:rPr>
        <w:t>Л.</w:t>
      </w:r>
      <w:r>
        <w:rPr>
          <w:spacing w:val="80"/>
          <w:sz w:val="28"/>
        </w:rPr>
        <w:t> </w:t>
      </w:r>
      <w:r>
        <w:rPr>
          <w:sz w:val="28"/>
        </w:rPr>
        <w:t>І.</w:t>
      </w:r>
      <w:r>
        <w:rPr>
          <w:spacing w:val="80"/>
          <w:sz w:val="28"/>
        </w:rPr>
        <w:t> </w:t>
      </w:r>
      <w:r>
        <w:rPr>
          <w:sz w:val="28"/>
        </w:rPr>
        <w:t>Адаптивне</w:t>
      </w:r>
      <w:r>
        <w:rPr>
          <w:spacing w:val="80"/>
          <w:sz w:val="28"/>
        </w:rPr>
        <w:t> </w:t>
      </w:r>
      <w:r>
        <w:rPr>
          <w:sz w:val="28"/>
        </w:rPr>
        <w:t>управління:</w:t>
      </w:r>
      <w:r>
        <w:rPr>
          <w:spacing w:val="80"/>
          <w:sz w:val="28"/>
        </w:rPr>
        <w:t> </w:t>
      </w:r>
      <w:r>
        <w:rPr>
          <w:sz w:val="28"/>
        </w:rPr>
        <w:t>еволюція</w:t>
      </w:r>
      <w:r>
        <w:rPr>
          <w:spacing w:val="80"/>
          <w:sz w:val="28"/>
        </w:rPr>
        <w:t> </w:t>
      </w:r>
      <w:r>
        <w:rPr>
          <w:sz w:val="28"/>
        </w:rPr>
        <w:t>поняття</w:t>
      </w:r>
      <w:r>
        <w:rPr>
          <w:spacing w:val="80"/>
          <w:sz w:val="28"/>
        </w:rPr>
        <w:t> </w:t>
      </w:r>
      <w:r>
        <w:rPr>
          <w:sz w:val="28"/>
        </w:rPr>
        <w:t>та</w:t>
      </w:r>
      <w:r>
        <w:rPr>
          <w:spacing w:val="80"/>
          <w:sz w:val="28"/>
        </w:rPr>
        <w:t> </w:t>
      </w:r>
      <w:r>
        <w:rPr>
          <w:sz w:val="28"/>
        </w:rPr>
        <w:t>сутнісна</w:t>
      </w:r>
      <w:r>
        <w:rPr>
          <w:spacing w:val="40"/>
          <w:sz w:val="28"/>
        </w:rPr>
        <w:t> </w:t>
      </w:r>
      <w:r>
        <w:rPr>
          <w:sz w:val="28"/>
        </w:rPr>
        <w:t>характеристика.</w:t>
      </w:r>
      <w:r>
        <w:rPr>
          <w:spacing w:val="40"/>
          <w:sz w:val="28"/>
        </w:rPr>
        <w:t> </w:t>
      </w:r>
      <w:r>
        <w:rPr>
          <w:sz w:val="28"/>
        </w:rPr>
        <w:t>Електронне</w:t>
      </w:r>
      <w:r>
        <w:rPr>
          <w:spacing w:val="40"/>
          <w:sz w:val="28"/>
        </w:rPr>
        <w:t> </w:t>
      </w:r>
      <w:r>
        <w:rPr>
          <w:sz w:val="28"/>
        </w:rPr>
        <w:t>наукове</w:t>
      </w:r>
      <w:r>
        <w:rPr>
          <w:spacing w:val="40"/>
          <w:sz w:val="28"/>
        </w:rPr>
        <w:t> </w:t>
      </w:r>
      <w:r>
        <w:rPr>
          <w:sz w:val="28"/>
        </w:rPr>
        <w:t>фахове</w:t>
      </w:r>
      <w:r>
        <w:rPr>
          <w:spacing w:val="40"/>
          <w:sz w:val="28"/>
        </w:rPr>
        <w:t> </w:t>
      </w:r>
      <w:r>
        <w:rPr>
          <w:sz w:val="28"/>
        </w:rPr>
        <w:t>видання</w:t>
      </w:r>
      <w:r>
        <w:rPr>
          <w:spacing w:val="40"/>
          <w:sz w:val="28"/>
        </w:rPr>
        <w:t> </w:t>
      </w:r>
      <w:r>
        <w:rPr>
          <w:sz w:val="28"/>
        </w:rPr>
        <w:t>«Теорія</w:t>
      </w:r>
      <w:r>
        <w:rPr>
          <w:spacing w:val="40"/>
          <w:sz w:val="28"/>
        </w:rPr>
        <w:t> </w:t>
      </w:r>
      <w:r>
        <w:rPr>
          <w:sz w:val="28"/>
        </w:rPr>
        <w:t>та</w:t>
      </w:r>
      <w:r>
        <w:rPr>
          <w:spacing w:val="40"/>
          <w:sz w:val="28"/>
        </w:rPr>
        <w:t> </w:t>
      </w:r>
      <w:r>
        <w:rPr>
          <w:sz w:val="28"/>
        </w:rPr>
        <w:t>методика </w:t>
      </w:r>
      <w:r>
        <w:rPr>
          <w:spacing w:val="-2"/>
          <w:sz w:val="28"/>
        </w:rPr>
        <w:t>управління</w:t>
      </w:r>
      <w:r>
        <w:rPr>
          <w:sz w:val="28"/>
        </w:rPr>
        <w:tab/>
      </w:r>
      <w:r>
        <w:rPr>
          <w:spacing w:val="-2"/>
          <w:sz w:val="28"/>
        </w:rPr>
        <w:t>освітою».</w:t>
      </w:r>
      <w:r>
        <w:rPr>
          <w:sz w:val="28"/>
        </w:rPr>
        <w:tab/>
      </w:r>
      <w:r>
        <w:rPr>
          <w:spacing w:val="-2"/>
          <w:sz w:val="28"/>
        </w:rPr>
        <w:t>2010.</w:t>
      </w:r>
      <w:r>
        <w:rPr>
          <w:sz w:val="28"/>
        </w:rPr>
        <w:tab/>
      </w:r>
      <w:r>
        <w:rPr>
          <w:spacing w:val="-4"/>
          <w:sz w:val="28"/>
        </w:rPr>
        <w:t>№5.</w:t>
      </w:r>
      <w:r>
        <w:rPr>
          <w:sz w:val="28"/>
        </w:rPr>
        <w:tab/>
      </w:r>
      <w:r>
        <w:rPr>
          <w:spacing w:val="-4"/>
          <w:sz w:val="28"/>
        </w:rPr>
        <w:t>URL: </w:t>
      </w:r>
      <w:r>
        <w:rPr>
          <w:spacing w:val="-2"/>
          <w:sz w:val="28"/>
        </w:rPr>
        <w:t>https://umo.edu.ua/images/content/nashi_vydanya/metod_upr_osvit/v_5/29.pdf </w:t>
      </w:r>
      <w:r>
        <w:rPr>
          <w:sz w:val="28"/>
        </w:rPr>
        <w:t>(дата звернення: 31.03.2024).</w:t>
      </w:r>
    </w:p>
    <w:p>
      <w:pPr>
        <w:pStyle w:val="ListParagraph"/>
        <w:numPr>
          <w:ilvl w:val="0"/>
          <w:numId w:val="19"/>
        </w:numPr>
        <w:tabs>
          <w:tab w:pos="1159" w:val="left" w:leader="none"/>
        </w:tabs>
        <w:spacing w:line="360" w:lineRule="auto" w:before="1" w:after="0"/>
        <w:ind w:left="663" w:right="716" w:firstLine="0"/>
        <w:jc w:val="left"/>
        <w:rPr>
          <w:sz w:val="28"/>
        </w:rPr>
      </w:pPr>
      <w:r>
        <w:rPr>
          <w:sz w:val="28"/>
        </w:rPr>
        <w:t>Моїсеєв</w:t>
      </w:r>
      <w:r>
        <w:rPr>
          <w:spacing w:val="40"/>
          <w:sz w:val="28"/>
        </w:rPr>
        <w:t> </w:t>
      </w:r>
      <w:r>
        <w:rPr>
          <w:sz w:val="28"/>
        </w:rPr>
        <w:t>А.М.</w:t>
      </w:r>
      <w:r>
        <w:rPr>
          <w:spacing w:val="40"/>
          <w:sz w:val="28"/>
        </w:rPr>
        <w:t> </w:t>
      </w:r>
      <w:r>
        <w:rPr>
          <w:sz w:val="28"/>
        </w:rPr>
        <w:t>Якість</w:t>
      </w:r>
      <w:r>
        <w:rPr>
          <w:spacing w:val="40"/>
          <w:sz w:val="28"/>
        </w:rPr>
        <w:t> </w:t>
      </w:r>
      <w:r>
        <w:rPr>
          <w:sz w:val="28"/>
        </w:rPr>
        <w:t>управління</w:t>
      </w:r>
      <w:r>
        <w:rPr>
          <w:spacing w:val="40"/>
          <w:sz w:val="28"/>
        </w:rPr>
        <w:t> </w:t>
      </w:r>
      <w:r>
        <w:rPr>
          <w:sz w:val="28"/>
        </w:rPr>
        <w:t>школою:</w:t>
      </w:r>
      <w:r>
        <w:rPr>
          <w:spacing w:val="40"/>
          <w:sz w:val="28"/>
        </w:rPr>
        <w:t> </w:t>
      </w:r>
      <w:r>
        <w:rPr>
          <w:sz w:val="28"/>
        </w:rPr>
        <w:t>яким</w:t>
      </w:r>
      <w:r>
        <w:rPr>
          <w:spacing w:val="40"/>
          <w:sz w:val="28"/>
        </w:rPr>
        <w:t> </w:t>
      </w:r>
      <w:r>
        <w:rPr>
          <w:sz w:val="28"/>
        </w:rPr>
        <w:t>воно</w:t>
      </w:r>
      <w:r>
        <w:rPr>
          <w:spacing w:val="40"/>
          <w:sz w:val="28"/>
        </w:rPr>
        <w:t> </w:t>
      </w:r>
      <w:r>
        <w:rPr>
          <w:sz w:val="28"/>
        </w:rPr>
        <w:t>повинно</w:t>
      </w:r>
      <w:r>
        <w:rPr>
          <w:spacing w:val="40"/>
          <w:sz w:val="28"/>
        </w:rPr>
        <w:t> </w:t>
      </w:r>
      <w:r>
        <w:rPr>
          <w:sz w:val="28"/>
        </w:rPr>
        <w:t>бути.</w:t>
      </w:r>
      <w:r>
        <w:rPr>
          <w:spacing w:val="40"/>
          <w:sz w:val="28"/>
        </w:rPr>
        <w:t> </w:t>
      </w:r>
      <w:r>
        <w:rPr>
          <w:sz w:val="28"/>
        </w:rPr>
        <w:t>Тернопіль: Вересень, 2001. 160 с.</w:t>
      </w:r>
    </w:p>
    <w:p>
      <w:pPr>
        <w:spacing w:after="0" w:line="360" w:lineRule="auto"/>
        <w:jc w:val="left"/>
        <w:rPr>
          <w:sz w:val="28"/>
        </w:rPr>
        <w:sectPr>
          <w:pgSz w:w="11910" w:h="16840"/>
          <w:pgMar w:header="0" w:footer="1154" w:top="1040" w:bottom="1340" w:left="1040" w:right="300"/>
        </w:sectPr>
      </w:pPr>
    </w:p>
    <w:p>
      <w:pPr>
        <w:pStyle w:val="ListParagraph"/>
        <w:numPr>
          <w:ilvl w:val="0"/>
          <w:numId w:val="19"/>
        </w:numPr>
        <w:tabs>
          <w:tab w:pos="1149" w:val="left" w:leader="none"/>
        </w:tabs>
        <w:spacing w:line="360" w:lineRule="auto" w:before="77" w:after="0"/>
        <w:ind w:left="663" w:right="717" w:firstLine="0"/>
        <w:jc w:val="both"/>
        <w:rPr>
          <w:sz w:val="28"/>
        </w:rPr>
      </w:pPr>
      <w:r>
        <w:rPr>
          <w:sz w:val="28"/>
        </w:rPr>
        <w:t>Мескон М.Х., Альберт М., Хедоурі Ф. Основи мененджменту. Київ: Справа, 1992. 702 с.</w:t>
      </w:r>
    </w:p>
    <w:p>
      <w:pPr>
        <w:pStyle w:val="ListParagraph"/>
        <w:numPr>
          <w:ilvl w:val="0"/>
          <w:numId w:val="19"/>
        </w:numPr>
        <w:tabs>
          <w:tab w:pos="1154" w:val="left" w:leader="none"/>
        </w:tabs>
        <w:spacing w:line="360" w:lineRule="auto" w:before="0" w:after="0"/>
        <w:ind w:left="663" w:right="716" w:firstLine="0"/>
        <w:jc w:val="both"/>
        <w:rPr>
          <w:sz w:val="28"/>
        </w:rPr>
      </w:pPr>
      <w:r>
        <w:rPr>
          <w:sz w:val="28"/>
        </w:rPr>
        <w:t>Lawrence P. R., Lorsch J. W. Organization and environment: managing differentiation and integration. Boston: Harvard Business School Press, 1967.</w:t>
      </w:r>
      <w:r>
        <w:rPr>
          <w:spacing w:val="40"/>
          <w:sz w:val="28"/>
        </w:rPr>
        <w:t> </w:t>
      </w:r>
      <w:r>
        <w:rPr>
          <w:sz w:val="28"/>
        </w:rPr>
        <w:t>289 p.</w:t>
      </w:r>
    </w:p>
    <w:p>
      <w:pPr>
        <w:pStyle w:val="ListParagraph"/>
        <w:numPr>
          <w:ilvl w:val="0"/>
          <w:numId w:val="19"/>
        </w:numPr>
        <w:tabs>
          <w:tab w:pos="1135" w:val="left" w:leader="none"/>
        </w:tabs>
        <w:spacing w:line="360" w:lineRule="auto" w:before="0" w:after="0"/>
        <w:ind w:left="663" w:right="720" w:firstLine="0"/>
        <w:jc w:val="both"/>
        <w:rPr>
          <w:sz w:val="28"/>
        </w:rPr>
      </w:pPr>
      <w:r>
        <w:rPr>
          <w:sz w:val="28"/>
        </w:rPr>
        <w:t>Framework for the inspection of nursery, primary, middle, secondary </w:t>
      </w:r>
      <w:r>
        <w:rPr>
          <w:sz w:val="28"/>
        </w:rPr>
        <w:t>and special school. Office for standards in education. London: HMSO, 1995. 56 р.</w:t>
      </w:r>
    </w:p>
    <w:p>
      <w:pPr>
        <w:pStyle w:val="ListParagraph"/>
        <w:numPr>
          <w:ilvl w:val="0"/>
          <w:numId w:val="20"/>
        </w:numPr>
        <w:tabs>
          <w:tab w:pos="1131" w:val="left" w:leader="none"/>
        </w:tabs>
        <w:spacing w:line="360" w:lineRule="auto" w:before="0" w:after="0"/>
        <w:ind w:left="663" w:right="720" w:firstLine="0"/>
        <w:jc w:val="both"/>
        <w:rPr>
          <w:sz w:val="28"/>
        </w:rPr>
      </w:pPr>
      <w:r>
        <w:rPr>
          <w:sz w:val="28"/>
        </w:rPr>
        <w:t>Kotter J. P., Heskett J. L. Corporate culture and performance. Free Press, 1992. 304 p.</w:t>
      </w:r>
    </w:p>
    <w:p>
      <w:pPr>
        <w:pStyle w:val="ListParagraph"/>
        <w:numPr>
          <w:ilvl w:val="0"/>
          <w:numId w:val="20"/>
        </w:numPr>
        <w:tabs>
          <w:tab w:pos="1134" w:val="left" w:leader="none"/>
        </w:tabs>
        <w:spacing w:line="360" w:lineRule="auto" w:before="0" w:after="0"/>
        <w:ind w:left="663" w:right="715" w:firstLine="0"/>
        <w:jc w:val="both"/>
        <w:rPr>
          <w:sz w:val="28"/>
        </w:rPr>
      </w:pPr>
      <w:r>
        <w:rPr>
          <w:sz w:val="28"/>
        </w:rPr>
        <w:t>Єльникова Г.В. Наукові основи адаптивного управління закладами та установами загальної середньої освіти : Дис. д-ра пед. наук: 13.00.01. Київ. 2005. 641 с.</w:t>
      </w:r>
    </w:p>
    <w:p>
      <w:pPr>
        <w:pStyle w:val="ListParagraph"/>
        <w:numPr>
          <w:ilvl w:val="0"/>
          <w:numId w:val="20"/>
        </w:numPr>
        <w:tabs>
          <w:tab w:pos="1213" w:val="left" w:leader="none"/>
        </w:tabs>
        <w:spacing w:line="360" w:lineRule="auto" w:before="0" w:after="0"/>
        <w:ind w:left="663" w:right="724" w:firstLine="0"/>
        <w:jc w:val="both"/>
        <w:rPr>
          <w:sz w:val="28"/>
        </w:rPr>
      </w:pPr>
      <w:r>
        <w:rPr>
          <w:sz w:val="28"/>
        </w:rPr>
        <w:t>Burns T., Stalker G. M. The management of innovation. Tavistock Publications, 1961. 454 p.</w:t>
      </w:r>
    </w:p>
    <w:p>
      <w:pPr>
        <w:pStyle w:val="ListParagraph"/>
        <w:numPr>
          <w:ilvl w:val="0"/>
          <w:numId w:val="20"/>
        </w:numPr>
        <w:tabs>
          <w:tab w:pos="1198" w:val="left" w:leader="none"/>
        </w:tabs>
        <w:spacing w:line="360" w:lineRule="auto" w:before="0" w:after="0"/>
        <w:ind w:left="663" w:right="722" w:firstLine="0"/>
        <w:jc w:val="both"/>
        <w:rPr>
          <w:sz w:val="28"/>
        </w:rPr>
      </w:pPr>
      <w:r>
        <w:rPr>
          <w:sz w:val="28"/>
        </w:rPr>
        <w:t>Hällgren, M., Wilson T. L.The nature and management of crises in construction projects: Projects as a mode of organizing. International Journal of Project Management. 2008. Vol. 26, no. 8. 830-838 p.</w:t>
      </w:r>
    </w:p>
    <w:p>
      <w:pPr>
        <w:pStyle w:val="ListParagraph"/>
        <w:numPr>
          <w:ilvl w:val="0"/>
          <w:numId w:val="20"/>
        </w:numPr>
        <w:tabs>
          <w:tab w:pos="1235" w:val="left" w:leader="none"/>
        </w:tabs>
        <w:spacing w:line="360" w:lineRule="auto" w:before="0" w:after="0"/>
        <w:ind w:left="663" w:right="719" w:firstLine="0"/>
        <w:jc w:val="both"/>
        <w:rPr>
          <w:sz w:val="28"/>
        </w:rPr>
      </w:pPr>
      <w:r>
        <w:rPr>
          <w:sz w:val="28"/>
        </w:rPr>
        <w:t>Оскольський В. І. Адаптивне управління в умовах економічної нестабільності: теоретико-методологічні засади. Економіка і управління. 2019. Т.12, №3. С. 22-30.</w:t>
      </w:r>
    </w:p>
    <w:p>
      <w:pPr>
        <w:pStyle w:val="ListParagraph"/>
        <w:numPr>
          <w:ilvl w:val="0"/>
          <w:numId w:val="20"/>
        </w:numPr>
        <w:tabs>
          <w:tab w:pos="1154" w:val="left" w:leader="none"/>
        </w:tabs>
        <w:spacing w:line="360" w:lineRule="auto" w:before="0" w:after="0"/>
        <w:ind w:left="663" w:right="729" w:firstLine="0"/>
        <w:jc w:val="both"/>
        <w:rPr>
          <w:sz w:val="28"/>
        </w:rPr>
      </w:pPr>
      <w:r>
        <w:rPr>
          <w:sz w:val="28"/>
        </w:rPr>
        <w:t>Оскольський В. І. Інноваційні підходи до адаптивного управління в сучасних організаціях. Бізнес Інформ. 2020. Т. 5, №2. С. 45-50.</w:t>
      </w:r>
    </w:p>
    <w:p>
      <w:pPr>
        <w:pStyle w:val="ListParagraph"/>
        <w:numPr>
          <w:ilvl w:val="0"/>
          <w:numId w:val="20"/>
        </w:numPr>
        <w:tabs>
          <w:tab w:pos="1295" w:val="left" w:leader="none"/>
        </w:tabs>
        <w:spacing w:line="360" w:lineRule="auto" w:before="0" w:after="0"/>
        <w:ind w:left="663" w:right="721" w:firstLine="0"/>
        <w:jc w:val="both"/>
        <w:rPr>
          <w:sz w:val="28"/>
        </w:rPr>
      </w:pPr>
      <w:r>
        <w:rPr>
          <w:sz w:val="28"/>
        </w:rPr>
        <w:t>Мокроусова І. В. Адаптивне управління та його вплив на конкурентоспроможність підприємств. Вісник економічної науки України. 2021. Т. 3, №1. С. 102-110.</w:t>
      </w:r>
    </w:p>
    <w:p>
      <w:pPr>
        <w:pStyle w:val="ListParagraph"/>
        <w:numPr>
          <w:ilvl w:val="0"/>
          <w:numId w:val="20"/>
        </w:numPr>
        <w:tabs>
          <w:tab w:pos="1085" w:val="left" w:leader="none"/>
        </w:tabs>
        <w:spacing w:line="360" w:lineRule="auto" w:before="1" w:after="0"/>
        <w:ind w:left="663" w:right="731" w:firstLine="0"/>
        <w:jc w:val="both"/>
        <w:rPr>
          <w:sz w:val="28"/>
        </w:rPr>
      </w:pPr>
      <w:r>
        <w:rPr>
          <w:sz w:val="28"/>
        </w:rPr>
        <w:t>Гайдук</w:t>
      </w:r>
      <w:r>
        <w:rPr>
          <w:spacing w:val="-3"/>
          <w:sz w:val="28"/>
        </w:rPr>
        <w:t> </w:t>
      </w:r>
      <w:r>
        <w:rPr>
          <w:sz w:val="28"/>
        </w:rPr>
        <w:t>А.</w:t>
      </w:r>
      <w:r>
        <w:rPr>
          <w:spacing w:val="-3"/>
          <w:sz w:val="28"/>
        </w:rPr>
        <w:t> </w:t>
      </w:r>
      <w:r>
        <w:rPr>
          <w:sz w:val="28"/>
        </w:rPr>
        <w:t>С.</w:t>
      </w:r>
      <w:r>
        <w:rPr>
          <w:spacing w:val="-3"/>
          <w:sz w:val="28"/>
        </w:rPr>
        <w:t> </w:t>
      </w:r>
      <w:r>
        <w:rPr>
          <w:sz w:val="28"/>
        </w:rPr>
        <w:t>Стратегії</w:t>
      </w:r>
      <w:r>
        <w:rPr>
          <w:spacing w:val="-3"/>
          <w:sz w:val="28"/>
        </w:rPr>
        <w:t> </w:t>
      </w:r>
      <w:r>
        <w:rPr>
          <w:sz w:val="28"/>
        </w:rPr>
        <w:t>адаптивного</w:t>
      </w:r>
      <w:r>
        <w:rPr>
          <w:spacing w:val="-3"/>
          <w:sz w:val="28"/>
        </w:rPr>
        <w:t> </w:t>
      </w:r>
      <w:r>
        <w:rPr>
          <w:sz w:val="28"/>
        </w:rPr>
        <w:t>управління</w:t>
      </w:r>
      <w:r>
        <w:rPr>
          <w:spacing w:val="-3"/>
          <w:sz w:val="28"/>
        </w:rPr>
        <w:t> </w:t>
      </w:r>
      <w:r>
        <w:rPr>
          <w:sz w:val="28"/>
        </w:rPr>
        <w:t>в</w:t>
      </w:r>
      <w:r>
        <w:rPr>
          <w:spacing w:val="-3"/>
          <w:sz w:val="28"/>
        </w:rPr>
        <w:t> </w:t>
      </w:r>
      <w:r>
        <w:rPr>
          <w:sz w:val="28"/>
        </w:rPr>
        <w:t>умовах</w:t>
      </w:r>
      <w:r>
        <w:rPr>
          <w:spacing w:val="-3"/>
          <w:sz w:val="28"/>
        </w:rPr>
        <w:t> </w:t>
      </w:r>
      <w:r>
        <w:rPr>
          <w:sz w:val="28"/>
        </w:rPr>
        <w:t>невизначеності. Менеджмент і маркетинг у сучасній економіці. 2017. Т. 6, №2. С. 31-38.</w:t>
      </w:r>
    </w:p>
    <w:p>
      <w:pPr>
        <w:spacing w:after="0" w:line="360" w:lineRule="auto"/>
        <w:jc w:val="both"/>
        <w:rPr>
          <w:sz w:val="28"/>
        </w:rPr>
        <w:sectPr>
          <w:pgSz w:w="11910" w:h="16840"/>
          <w:pgMar w:header="0" w:footer="1154" w:top="1040" w:bottom="1340" w:left="1040" w:right="300"/>
        </w:sectPr>
      </w:pPr>
    </w:p>
    <w:p>
      <w:pPr>
        <w:pStyle w:val="ListParagraph"/>
        <w:numPr>
          <w:ilvl w:val="0"/>
          <w:numId w:val="20"/>
        </w:numPr>
        <w:tabs>
          <w:tab w:pos="1247" w:val="left" w:leader="none"/>
        </w:tabs>
        <w:spacing w:line="360" w:lineRule="auto" w:before="77" w:after="0"/>
        <w:ind w:left="663" w:right="725" w:firstLine="0"/>
        <w:jc w:val="both"/>
        <w:rPr>
          <w:sz w:val="28"/>
        </w:rPr>
      </w:pPr>
      <w:r>
        <w:rPr>
          <w:sz w:val="28"/>
        </w:rPr>
        <w:t>Гайдук А. С. Роль інноваційного менеджменту в адаптивному управлінні підприємством. Наукові записки Української академії друкарства. 2020. Т. 3, №2. С. 56-63.</w:t>
      </w:r>
    </w:p>
    <w:p>
      <w:pPr>
        <w:pStyle w:val="ListParagraph"/>
        <w:numPr>
          <w:ilvl w:val="0"/>
          <w:numId w:val="20"/>
        </w:numPr>
        <w:tabs>
          <w:tab w:pos="1177" w:val="left" w:leader="none"/>
        </w:tabs>
        <w:spacing w:line="360" w:lineRule="auto" w:before="0" w:after="0"/>
        <w:ind w:left="663" w:right="727" w:firstLine="0"/>
        <w:jc w:val="both"/>
        <w:rPr>
          <w:sz w:val="28"/>
        </w:rPr>
      </w:pPr>
      <w:r>
        <w:rPr>
          <w:sz w:val="28"/>
        </w:rPr>
        <w:t>Якименко-Терещенко Н. В., Кожуріна Л. С. Адаптивне управління підприємством в сучасних умовах: мета і механізм реалізації. Молодий вчений. 2017. Т. 6, №46. С. 535–538.</w:t>
      </w:r>
    </w:p>
    <w:p>
      <w:pPr>
        <w:pStyle w:val="ListParagraph"/>
        <w:numPr>
          <w:ilvl w:val="0"/>
          <w:numId w:val="20"/>
        </w:numPr>
        <w:tabs>
          <w:tab w:pos="1113" w:val="left" w:leader="none"/>
          <w:tab w:pos="7197" w:val="left" w:leader="none"/>
          <w:tab w:pos="8559" w:val="left" w:leader="none"/>
        </w:tabs>
        <w:spacing w:line="360" w:lineRule="auto" w:before="0" w:after="0"/>
        <w:ind w:left="663" w:right="719" w:firstLine="0"/>
        <w:jc w:val="both"/>
        <w:rPr>
          <w:sz w:val="28"/>
        </w:rPr>
      </w:pPr>
      <w:r>
        <w:rPr>
          <w:sz w:val="28"/>
        </w:rPr>
        <w:t>Нєнно І. М. Особливості організації системи управління під час війни: історико-адміністративна та сучасна формації. 2022. URL: </w:t>
      </w:r>
      <w:hyperlink r:id="rId20">
        <w:r>
          <w:rPr>
            <w:color w:val="000080"/>
            <w:spacing w:val="-2"/>
            <w:sz w:val="28"/>
            <w:u w:val="single" w:color="000080"/>
          </w:rPr>
          <w:t>https://dspace.onu.edu.ua/handle/123456789/34974</w:t>
        </w:r>
      </w:hyperlink>
      <w:r>
        <w:rPr>
          <w:color w:val="000080"/>
          <w:sz w:val="28"/>
          <w:u w:val="none"/>
        </w:rPr>
        <w:tab/>
      </w:r>
      <w:r>
        <w:rPr>
          <w:spacing w:val="-2"/>
          <w:sz w:val="28"/>
          <w:u w:val="none"/>
        </w:rPr>
        <w:t>(дата</w:t>
      </w:r>
      <w:r>
        <w:rPr>
          <w:sz w:val="28"/>
          <w:u w:val="none"/>
        </w:rPr>
        <w:tab/>
      </w:r>
      <w:r>
        <w:rPr>
          <w:spacing w:val="-2"/>
          <w:sz w:val="28"/>
          <w:u w:val="none"/>
        </w:rPr>
        <w:t>звернення: 19.04.2024).</w:t>
      </w:r>
    </w:p>
    <w:p>
      <w:pPr>
        <w:pStyle w:val="ListParagraph"/>
        <w:numPr>
          <w:ilvl w:val="0"/>
          <w:numId w:val="20"/>
        </w:numPr>
        <w:tabs>
          <w:tab w:pos="1473" w:val="left" w:leader="none"/>
          <w:tab w:pos="7202" w:val="left" w:leader="none"/>
          <w:tab w:pos="8558" w:val="left" w:leader="none"/>
        </w:tabs>
        <w:spacing w:line="360" w:lineRule="auto" w:before="0" w:after="0"/>
        <w:ind w:left="663" w:right="718" w:firstLine="0"/>
        <w:jc w:val="both"/>
        <w:rPr>
          <w:sz w:val="28"/>
        </w:rPr>
      </w:pPr>
      <w:r>
        <w:rPr>
          <w:sz w:val="28"/>
        </w:rPr>
        <w:t>Приватне підприємство «Маріско». </w:t>
      </w:r>
      <w:r>
        <w:rPr>
          <w:i/>
          <w:sz w:val="28"/>
        </w:rPr>
        <w:t>You control</w:t>
      </w:r>
      <w:r>
        <w:rPr>
          <w:sz w:val="28"/>
        </w:rPr>
        <w:t>. URL: </w:t>
      </w:r>
      <w:hyperlink r:id="rId21">
        <w:r>
          <w:rPr>
            <w:spacing w:val="-2"/>
            <w:sz w:val="28"/>
            <w:u w:val="single"/>
          </w:rPr>
          <w:t>https://youcontrol.com.ua/contractor/?id=16536597</w:t>
        </w:r>
      </w:hyperlink>
      <w:r>
        <w:rPr>
          <w:sz w:val="28"/>
          <w:u w:val="none"/>
        </w:rPr>
        <w:tab/>
      </w:r>
      <w:r>
        <w:rPr>
          <w:spacing w:val="-2"/>
          <w:sz w:val="28"/>
          <w:u w:val="none"/>
        </w:rPr>
        <w:t>(дата</w:t>
      </w:r>
      <w:r>
        <w:rPr>
          <w:sz w:val="28"/>
          <w:u w:val="none"/>
        </w:rPr>
        <w:tab/>
      </w:r>
      <w:r>
        <w:rPr>
          <w:spacing w:val="-2"/>
          <w:sz w:val="28"/>
          <w:u w:val="none"/>
        </w:rPr>
        <w:t>звернення: 22.04.2024).</w:t>
      </w:r>
    </w:p>
    <w:p>
      <w:pPr>
        <w:pStyle w:val="ListParagraph"/>
        <w:numPr>
          <w:ilvl w:val="0"/>
          <w:numId w:val="20"/>
        </w:numPr>
        <w:tabs>
          <w:tab w:pos="1232" w:val="left" w:leader="none"/>
        </w:tabs>
        <w:spacing w:line="360" w:lineRule="auto" w:before="0" w:after="0"/>
        <w:ind w:left="663" w:right="716" w:firstLine="0"/>
        <w:jc w:val="both"/>
        <w:rPr>
          <w:sz w:val="28"/>
        </w:rPr>
      </w:pPr>
      <w:r>
        <w:rPr>
          <w:sz w:val="28"/>
        </w:rPr>
        <w:t>Учасники проектів Вікімедіа. PEST-аналіз – вікіпедія. Вікіпедія. URL:</w:t>
      </w:r>
      <w:hyperlink r:id="rId22">
        <w:r>
          <w:rPr>
            <w:color w:val="000080"/>
            <w:sz w:val="28"/>
            <w:u w:val="single" w:color="000080"/>
          </w:rPr>
          <w:t>https://uk.wikipedia.org/wiki/PEST-аналіз</w:t>
        </w:r>
      </w:hyperlink>
      <w:r>
        <w:rPr>
          <w:color w:val="000080"/>
          <w:sz w:val="28"/>
          <w:u w:val="none"/>
        </w:rPr>
        <w:t> </w:t>
      </w:r>
      <w:r>
        <w:rPr>
          <w:sz w:val="28"/>
          <w:u w:val="none"/>
        </w:rPr>
        <w:t>(дата звернення: 11.05.2024).</w:t>
      </w:r>
    </w:p>
    <w:p>
      <w:pPr>
        <w:pStyle w:val="ListParagraph"/>
        <w:numPr>
          <w:ilvl w:val="0"/>
          <w:numId w:val="20"/>
        </w:numPr>
        <w:tabs>
          <w:tab w:pos="1212" w:val="left" w:leader="none"/>
        </w:tabs>
        <w:spacing w:line="360" w:lineRule="auto" w:before="0" w:after="0"/>
        <w:ind w:left="663" w:right="716" w:firstLine="0"/>
        <w:jc w:val="both"/>
        <w:rPr>
          <w:sz w:val="28"/>
        </w:rPr>
      </w:pPr>
      <w:r>
        <w:rPr>
          <w:sz w:val="28"/>
        </w:rPr>
        <w:t>Учасники проектів Вікімедіа. SWOT-аналіз – вікіпедія. Вікіпедія. URL:</w:t>
      </w:r>
      <w:hyperlink r:id="rId23">
        <w:r>
          <w:rPr>
            <w:color w:val="000080"/>
            <w:sz w:val="28"/>
            <w:u w:val="single" w:color="000080"/>
          </w:rPr>
          <w:t>https://uk.wikipedia.org/wiki/SWOT-аналіз</w:t>
        </w:r>
      </w:hyperlink>
      <w:r>
        <w:rPr>
          <w:color w:val="000080"/>
          <w:sz w:val="28"/>
          <w:u w:val="none"/>
        </w:rPr>
        <w:t> </w:t>
      </w:r>
      <w:r>
        <w:rPr>
          <w:sz w:val="28"/>
          <w:u w:val="none"/>
        </w:rPr>
        <w:t>(дата звернення: 11.05.2024).</w:t>
      </w:r>
    </w:p>
    <w:p>
      <w:pPr>
        <w:pStyle w:val="ListParagraph"/>
        <w:numPr>
          <w:ilvl w:val="0"/>
          <w:numId w:val="20"/>
        </w:numPr>
        <w:tabs>
          <w:tab w:pos="1758" w:val="left" w:leader="none"/>
          <w:tab w:pos="4090" w:val="left" w:leader="none"/>
          <w:tab w:pos="5822" w:val="left" w:leader="none"/>
          <w:tab w:pos="7581" w:val="left" w:leader="none"/>
          <w:tab w:pos="8419" w:val="left" w:leader="none"/>
        </w:tabs>
        <w:spacing w:line="360" w:lineRule="auto" w:before="0" w:after="0"/>
        <w:ind w:left="663" w:right="716" w:firstLine="0"/>
        <w:jc w:val="both"/>
        <w:rPr>
          <w:sz w:val="28"/>
        </w:rPr>
      </w:pPr>
      <w:r>
        <w:rPr>
          <w:spacing w:val="-2"/>
          <w:sz w:val="28"/>
        </w:rPr>
        <w:t>Нерухомість.</w:t>
      </w:r>
      <w:r>
        <w:rPr>
          <w:sz w:val="28"/>
        </w:rPr>
        <w:tab/>
      </w:r>
      <w:r>
        <w:rPr>
          <w:spacing w:val="-2"/>
          <w:sz w:val="28"/>
        </w:rPr>
        <w:t>Головна</w:t>
      </w:r>
      <w:r>
        <w:rPr>
          <w:sz w:val="28"/>
        </w:rPr>
        <w:tab/>
      </w:r>
      <w:r>
        <w:rPr>
          <w:spacing w:val="-2"/>
          <w:sz w:val="28"/>
        </w:rPr>
        <w:t>сторінка</w:t>
      </w:r>
      <w:r>
        <w:rPr>
          <w:sz w:val="28"/>
        </w:rPr>
        <w:tab/>
      </w:r>
      <w:r>
        <w:rPr>
          <w:spacing w:val="-10"/>
          <w:sz w:val="28"/>
        </w:rPr>
        <w:t>-</w:t>
      </w:r>
      <w:r>
        <w:rPr>
          <w:sz w:val="28"/>
        </w:rPr>
        <w:tab/>
      </w:r>
      <w:r>
        <w:rPr>
          <w:spacing w:val="-2"/>
          <w:sz w:val="28"/>
        </w:rPr>
        <w:t>Data.gov.ua. </w:t>
      </w:r>
      <w:r>
        <w:rPr>
          <w:sz w:val="28"/>
        </w:rPr>
        <w:t>URL:</w:t>
      </w:r>
      <w:hyperlink r:id="rId24">
        <w:r>
          <w:rPr>
            <w:color w:val="000080"/>
            <w:sz w:val="28"/>
            <w:u w:val="single" w:color="000080"/>
          </w:rPr>
          <w:t>https://data.gov.ua/global_search?q=нерухомість&amp;amp;type=dataset</w:t>
        </w:r>
      </w:hyperlink>
      <w:r>
        <w:rPr>
          <w:color w:val="000080"/>
          <w:sz w:val="28"/>
          <w:u w:val="none"/>
        </w:rPr>
        <w:t> </w:t>
      </w:r>
      <w:r>
        <w:rPr>
          <w:sz w:val="28"/>
          <w:u w:val="none"/>
        </w:rPr>
        <w:t>(дата звернення: 15.05.2024).</w:t>
      </w:r>
    </w:p>
    <w:p>
      <w:pPr>
        <w:pStyle w:val="ListParagraph"/>
        <w:numPr>
          <w:ilvl w:val="0"/>
          <w:numId w:val="20"/>
        </w:numPr>
        <w:tabs>
          <w:tab w:pos="1099" w:val="left" w:leader="none"/>
        </w:tabs>
        <w:spacing w:line="360" w:lineRule="auto" w:before="0" w:after="0"/>
        <w:ind w:left="663" w:right="717" w:firstLine="0"/>
        <w:jc w:val="both"/>
        <w:rPr>
          <w:sz w:val="28"/>
        </w:rPr>
      </w:pPr>
      <w:r>
        <w:rPr>
          <w:sz w:val="28"/>
        </w:rPr>
        <w:t>Підтримка бізнесу в умовах війни. Дія. Бізнес - Головна сторінка. URL: </w:t>
      </w:r>
      <w:hyperlink r:id="rId25">
        <w:r>
          <w:rPr>
            <w:color w:val="000080"/>
            <w:sz w:val="28"/>
            <w:u w:val="single" w:color="000080"/>
          </w:rPr>
          <w:t>https://business.diia.gov.ua/wartime</w:t>
        </w:r>
      </w:hyperlink>
      <w:r>
        <w:rPr>
          <w:color w:val="000080"/>
          <w:sz w:val="28"/>
          <w:u w:val="none"/>
        </w:rPr>
        <w:t> </w:t>
      </w:r>
      <w:r>
        <w:rPr>
          <w:sz w:val="28"/>
          <w:u w:val="none"/>
        </w:rPr>
        <w:t>(дата звернення: 20.05.2024).</w:t>
      </w:r>
    </w:p>
    <w:sectPr>
      <w:pgSz w:w="11910" w:h="16840"/>
      <w:pgMar w:header="0" w:footer="1154" w:top="1040" w:bottom="1340" w:left="1040" w:right="3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Liberation Serif">
    <w:altName w:val="Liberation Serif"/>
    <w:charset w:val="0"/>
    <w:family w:val="roman"/>
    <w:pitch w:val="variable"/>
  </w:font>
  <w:font w:name="Symbol">
    <w:altName w:val="Symbol"/>
    <w:charset w:val="2"/>
    <w:family w:val="roman"/>
    <w:pitch w:val="variable"/>
  </w:font>
  <w:font w:name="OpenSymbol">
    <w:altName w:val="OpenSymbol"/>
    <w:charset w:val="0"/>
    <w:family w:val="auto"/>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rPr>
        <w:sz w:val="20"/>
      </w:rPr>
    </w:pPr>
    <w:r>
      <w:rPr/>
      <mc:AlternateContent>
        <mc:Choice Requires="wps">
          <w:drawing>
            <wp:anchor distT="0" distB="0" distL="0" distR="0" allowOverlap="1" layoutInCell="1" locked="0" behindDoc="1" simplePos="0" relativeHeight="486209024">
              <wp:simplePos x="0" y="0"/>
              <wp:positionH relativeFrom="page">
                <wp:posOffset>6734809</wp:posOffset>
              </wp:positionH>
              <wp:positionV relativeFrom="page">
                <wp:posOffset>9819652</wp:posOffset>
              </wp:positionV>
              <wp:extent cx="230504" cy="165100"/>
              <wp:effectExtent l="0" t="0" r="0" b="0"/>
              <wp:wrapNone/>
              <wp:docPr id="1" name="Textbox 1"/>
              <wp:cNvGraphicFramePr>
                <a:graphicFrameLocks/>
              </wp:cNvGraphicFramePr>
              <a:graphic>
                <a:graphicData uri="http://schemas.microsoft.com/office/word/2010/wordprocessingShape">
                  <wps:wsp>
                    <wps:cNvPr id="1" name="Textbox 1"/>
                    <wps:cNvSpPr txBox="1"/>
                    <wps:spPr>
                      <a:xfrm>
                        <a:off x="0" y="0"/>
                        <a:ext cx="230504" cy="165100"/>
                      </a:xfrm>
                      <a:prstGeom prst="rect">
                        <a:avLst/>
                      </a:prstGeom>
                    </wps:spPr>
                    <wps:txbx>
                      <w:txbxContent>
                        <w:p>
                          <w:pPr>
                            <w:spacing w:line="233" w:lineRule="exact" w:before="0"/>
                            <w:ind w:left="60" w:right="0" w:firstLine="0"/>
                            <w:jc w:val="left"/>
                            <w:rPr>
                              <w:sz w:val="22"/>
                            </w:rPr>
                          </w:pPr>
                          <w:r>
                            <w:rPr>
                              <w:spacing w:val="-5"/>
                              <w:sz w:val="22"/>
                            </w:rPr>
                            <w:fldChar w:fldCharType="begin"/>
                          </w:r>
                          <w:r>
                            <w:rPr>
                              <w:spacing w:val="-5"/>
                              <w:sz w:val="22"/>
                            </w:rPr>
                            <w:instrText> PAGE </w:instrText>
                          </w:r>
                          <w:r>
                            <w:rPr>
                              <w:spacing w:val="-5"/>
                              <w:sz w:val="22"/>
                            </w:rPr>
                            <w:fldChar w:fldCharType="separate"/>
                          </w:r>
                          <w:r>
                            <w:rPr>
                              <w:spacing w:val="-5"/>
                              <w:sz w:val="22"/>
                            </w:rPr>
                            <w:t>10</w:t>
                          </w:r>
                          <w:r>
                            <w:rPr>
                              <w:spacing w:val="-5"/>
                              <w:sz w:val="22"/>
                            </w:rPr>
                            <w:fldChar w:fldCharType="end"/>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530.299988pt;margin-top:773.200989pt;width:18.150pt;height:13pt;mso-position-horizontal-relative:page;mso-position-vertical-relative:page;z-index:-17107456" type="#_x0000_t202" id="docshape1" filled="false" stroked="false">
              <v:textbox inset="0,0,0,0">
                <w:txbxContent>
                  <w:p>
                    <w:pPr>
                      <w:spacing w:line="233" w:lineRule="exact" w:before="0"/>
                      <w:ind w:left="60" w:right="0" w:firstLine="0"/>
                      <w:jc w:val="left"/>
                      <w:rPr>
                        <w:sz w:val="22"/>
                      </w:rPr>
                    </w:pPr>
                    <w:r>
                      <w:rPr>
                        <w:spacing w:val="-5"/>
                        <w:sz w:val="22"/>
                      </w:rPr>
                      <w:fldChar w:fldCharType="begin"/>
                    </w:r>
                    <w:r>
                      <w:rPr>
                        <w:spacing w:val="-5"/>
                        <w:sz w:val="22"/>
                      </w:rPr>
                      <w:instrText> PAGE </w:instrText>
                    </w:r>
                    <w:r>
                      <w:rPr>
                        <w:spacing w:val="-5"/>
                        <w:sz w:val="22"/>
                      </w:rPr>
                      <w:fldChar w:fldCharType="separate"/>
                    </w:r>
                    <w:r>
                      <w:rPr>
                        <w:spacing w:val="-5"/>
                        <w:sz w:val="22"/>
                      </w:rPr>
                      <w:t>10</w:t>
                    </w:r>
                    <w:r>
                      <w:rPr>
                        <w:spacing w:val="-5"/>
                        <w:sz w:val="22"/>
                      </w:rPr>
                      <w:fldChar w:fldCharType="end"/>
                    </w:r>
                  </w:p>
                </w:txbxContent>
              </v:textbox>
              <w10:wrap type="none"/>
            </v:shape>
          </w:pict>
        </mc:Fallback>
      </mc:AlternateConten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9">
    <w:multiLevelType w:val="hybridMultilevel"/>
    <w:lvl w:ilvl="0">
      <w:start w:val="36"/>
      <w:numFmt w:val="decimal"/>
      <w:lvlText w:val="%1."/>
      <w:lvlJc w:val="left"/>
      <w:pPr>
        <w:ind w:left="663" w:hanging="468"/>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650" w:hanging="468"/>
      </w:pPr>
      <w:rPr>
        <w:rFonts w:hint="default"/>
        <w:lang w:val="uk-UA" w:eastAsia="en-US" w:bidi="ar-SA"/>
      </w:rPr>
    </w:lvl>
    <w:lvl w:ilvl="2">
      <w:start w:val="0"/>
      <w:numFmt w:val="bullet"/>
      <w:lvlText w:val="•"/>
      <w:lvlJc w:val="left"/>
      <w:pPr>
        <w:ind w:left="2641" w:hanging="468"/>
      </w:pPr>
      <w:rPr>
        <w:rFonts w:hint="default"/>
        <w:lang w:val="uk-UA" w:eastAsia="en-US" w:bidi="ar-SA"/>
      </w:rPr>
    </w:lvl>
    <w:lvl w:ilvl="3">
      <w:start w:val="0"/>
      <w:numFmt w:val="bullet"/>
      <w:lvlText w:val="•"/>
      <w:lvlJc w:val="left"/>
      <w:pPr>
        <w:ind w:left="3631" w:hanging="468"/>
      </w:pPr>
      <w:rPr>
        <w:rFonts w:hint="default"/>
        <w:lang w:val="uk-UA" w:eastAsia="en-US" w:bidi="ar-SA"/>
      </w:rPr>
    </w:lvl>
    <w:lvl w:ilvl="4">
      <w:start w:val="0"/>
      <w:numFmt w:val="bullet"/>
      <w:lvlText w:val="•"/>
      <w:lvlJc w:val="left"/>
      <w:pPr>
        <w:ind w:left="4622" w:hanging="468"/>
      </w:pPr>
      <w:rPr>
        <w:rFonts w:hint="default"/>
        <w:lang w:val="uk-UA" w:eastAsia="en-US" w:bidi="ar-SA"/>
      </w:rPr>
    </w:lvl>
    <w:lvl w:ilvl="5">
      <w:start w:val="0"/>
      <w:numFmt w:val="bullet"/>
      <w:lvlText w:val="•"/>
      <w:lvlJc w:val="left"/>
      <w:pPr>
        <w:ind w:left="5613" w:hanging="468"/>
      </w:pPr>
      <w:rPr>
        <w:rFonts w:hint="default"/>
        <w:lang w:val="uk-UA" w:eastAsia="en-US" w:bidi="ar-SA"/>
      </w:rPr>
    </w:lvl>
    <w:lvl w:ilvl="6">
      <w:start w:val="0"/>
      <w:numFmt w:val="bullet"/>
      <w:lvlText w:val="•"/>
      <w:lvlJc w:val="left"/>
      <w:pPr>
        <w:ind w:left="6603" w:hanging="468"/>
      </w:pPr>
      <w:rPr>
        <w:rFonts w:hint="default"/>
        <w:lang w:val="uk-UA" w:eastAsia="en-US" w:bidi="ar-SA"/>
      </w:rPr>
    </w:lvl>
    <w:lvl w:ilvl="7">
      <w:start w:val="0"/>
      <w:numFmt w:val="bullet"/>
      <w:lvlText w:val="•"/>
      <w:lvlJc w:val="left"/>
      <w:pPr>
        <w:ind w:left="7594" w:hanging="468"/>
      </w:pPr>
      <w:rPr>
        <w:rFonts w:hint="default"/>
        <w:lang w:val="uk-UA" w:eastAsia="en-US" w:bidi="ar-SA"/>
      </w:rPr>
    </w:lvl>
    <w:lvl w:ilvl="8">
      <w:start w:val="0"/>
      <w:numFmt w:val="bullet"/>
      <w:lvlText w:val="•"/>
      <w:lvlJc w:val="left"/>
      <w:pPr>
        <w:ind w:left="8584" w:hanging="468"/>
      </w:pPr>
      <w:rPr>
        <w:rFonts w:hint="default"/>
        <w:lang w:val="uk-UA" w:eastAsia="en-US" w:bidi="ar-SA"/>
      </w:rPr>
    </w:lvl>
  </w:abstractNum>
  <w:abstractNum w:abstractNumId="18">
    <w:multiLevelType w:val="hybridMultilevel"/>
    <w:lvl w:ilvl="0">
      <w:start w:val="1"/>
      <w:numFmt w:val="decimal"/>
      <w:lvlText w:val="%1."/>
      <w:lvlJc w:val="left"/>
      <w:pPr>
        <w:ind w:left="663" w:hanging="360"/>
        <w:jc w:val="left"/>
      </w:pPr>
      <w:rPr>
        <w:rFonts w:hint="default"/>
        <w:spacing w:val="0"/>
        <w:w w:val="100"/>
        <w:lang w:val="uk-UA" w:eastAsia="en-US" w:bidi="ar-SA"/>
      </w:rPr>
    </w:lvl>
    <w:lvl w:ilvl="1">
      <w:start w:val="0"/>
      <w:numFmt w:val="bullet"/>
      <w:lvlText w:val="•"/>
      <w:lvlJc w:val="left"/>
      <w:pPr>
        <w:ind w:left="1650" w:hanging="360"/>
      </w:pPr>
      <w:rPr>
        <w:rFonts w:hint="default"/>
        <w:lang w:val="uk-UA" w:eastAsia="en-US" w:bidi="ar-SA"/>
      </w:rPr>
    </w:lvl>
    <w:lvl w:ilvl="2">
      <w:start w:val="0"/>
      <w:numFmt w:val="bullet"/>
      <w:lvlText w:val="•"/>
      <w:lvlJc w:val="left"/>
      <w:pPr>
        <w:ind w:left="2641" w:hanging="360"/>
      </w:pPr>
      <w:rPr>
        <w:rFonts w:hint="default"/>
        <w:lang w:val="uk-UA" w:eastAsia="en-US" w:bidi="ar-SA"/>
      </w:rPr>
    </w:lvl>
    <w:lvl w:ilvl="3">
      <w:start w:val="0"/>
      <w:numFmt w:val="bullet"/>
      <w:lvlText w:val="•"/>
      <w:lvlJc w:val="left"/>
      <w:pPr>
        <w:ind w:left="3631" w:hanging="360"/>
      </w:pPr>
      <w:rPr>
        <w:rFonts w:hint="default"/>
        <w:lang w:val="uk-UA" w:eastAsia="en-US" w:bidi="ar-SA"/>
      </w:rPr>
    </w:lvl>
    <w:lvl w:ilvl="4">
      <w:start w:val="0"/>
      <w:numFmt w:val="bullet"/>
      <w:lvlText w:val="•"/>
      <w:lvlJc w:val="left"/>
      <w:pPr>
        <w:ind w:left="4622" w:hanging="360"/>
      </w:pPr>
      <w:rPr>
        <w:rFonts w:hint="default"/>
        <w:lang w:val="uk-UA" w:eastAsia="en-US" w:bidi="ar-SA"/>
      </w:rPr>
    </w:lvl>
    <w:lvl w:ilvl="5">
      <w:start w:val="0"/>
      <w:numFmt w:val="bullet"/>
      <w:lvlText w:val="•"/>
      <w:lvlJc w:val="left"/>
      <w:pPr>
        <w:ind w:left="5613" w:hanging="360"/>
      </w:pPr>
      <w:rPr>
        <w:rFonts w:hint="default"/>
        <w:lang w:val="uk-UA" w:eastAsia="en-US" w:bidi="ar-SA"/>
      </w:rPr>
    </w:lvl>
    <w:lvl w:ilvl="6">
      <w:start w:val="0"/>
      <w:numFmt w:val="bullet"/>
      <w:lvlText w:val="•"/>
      <w:lvlJc w:val="left"/>
      <w:pPr>
        <w:ind w:left="6603" w:hanging="360"/>
      </w:pPr>
      <w:rPr>
        <w:rFonts w:hint="default"/>
        <w:lang w:val="uk-UA" w:eastAsia="en-US" w:bidi="ar-SA"/>
      </w:rPr>
    </w:lvl>
    <w:lvl w:ilvl="7">
      <w:start w:val="0"/>
      <w:numFmt w:val="bullet"/>
      <w:lvlText w:val="•"/>
      <w:lvlJc w:val="left"/>
      <w:pPr>
        <w:ind w:left="7594" w:hanging="360"/>
      </w:pPr>
      <w:rPr>
        <w:rFonts w:hint="default"/>
        <w:lang w:val="uk-UA" w:eastAsia="en-US" w:bidi="ar-SA"/>
      </w:rPr>
    </w:lvl>
    <w:lvl w:ilvl="8">
      <w:start w:val="0"/>
      <w:numFmt w:val="bullet"/>
      <w:lvlText w:val="•"/>
      <w:lvlJc w:val="left"/>
      <w:pPr>
        <w:ind w:left="8584" w:hanging="360"/>
      </w:pPr>
      <w:rPr>
        <w:rFonts w:hint="default"/>
        <w:lang w:val="uk-UA" w:eastAsia="en-US" w:bidi="ar-SA"/>
      </w:rPr>
    </w:lvl>
  </w:abstractNum>
  <w:abstractNum w:abstractNumId="17">
    <w:multiLevelType w:val="hybridMultilevel"/>
    <w:lvl w:ilvl="0">
      <w:start w:val="0"/>
      <w:numFmt w:val="bullet"/>
      <w:lvlText w:val="-"/>
      <w:lvlJc w:val="left"/>
      <w:pPr>
        <w:ind w:left="663" w:hanging="189"/>
      </w:pPr>
      <w:rPr>
        <w:rFonts w:hint="default" w:ascii="Times New Roman" w:hAnsi="Times New Roman" w:eastAsia="Times New Roman" w:cs="Times New Roman"/>
        <w:spacing w:val="0"/>
        <w:w w:val="100"/>
        <w:lang w:val="uk-UA" w:eastAsia="en-US" w:bidi="ar-SA"/>
      </w:rPr>
    </w:lvl>
    <w:lvl w:ilvl="1">
      <w:start w:val="0"/>
      <w:numFmt w:val="bullet"/>
      <w:lvlText w:val="•"/>
      <w:lvlJc w:val="left"/>
      <w:pPr>
        <w:ind w:left="1650" w:hanging="189"/>
      </w:pPr>
      <w:rPr>
        <w:rFonts w:hint="default"/>
        <w:lang w:val="uk-UA" w:eastAsia="en-US" w:bidi="ar-SA"/>
      </w:rPr>
    </w:lvl>
    <w:lvl w:ilvl="2">
      <w:start w:val="0"/>
      <w:numFmt w:val="bullet"/>
      <w:lvlText w:val="•"/>
      <w:lvlJc w:val="left"/>
      <w:pPr>
        <w:ind w:left="2641" w:hanging="189"/>
      </w:pPr>
      <w:rPr>
        <w:rFonts w:hint="default"/>
        <w:lang w:val="uk-UA" w:eastAsia="en-US" w:bidi="ar-SA"/>
      </w:rPr>
    </w:lvl>
    <w:lvl w:ilvl="3">
      <w:start w:val="0"/>
      <w:numFmt w:val="bullet"/>
      <w:lvlText w:val="•"/>
      <w:lvlJc w:val="left"/>
      <w:pPr>
        <w:ind w:left="3631" w:hanging="189"/>
      </w:pPr>
      <w:rPr>
        <w:rFonts w:hint="default"/>
        <w:lang w:val="uk-UA" w:eastAsia="en-US" w:bidi="ar-SA"/>
      </w:rPr>
    </w:lvl>
    <w:lvl w:ilvl="4">
      <w:start w:val="0"/>
      <w:numFmt w:val="bullet"/>
      <w:lvlText w:val="•"/>
      <w:lvlJc w:val="left"/>
      <w:pPr>
        <w:ind w:left="4622" w:hanging="189"/>
      </w:pPr>
      <w:rPr>
        <w:rFonts w:hint="default"/>
        <w:lang w:val="uk-UA" w:eastAsia="en-US" w:bidi="ar-SA"/>
      </w:rPr>
    </w:lvl>
    <w:lvl w:ilvl="5">
      <w:start w:val="0"/>
      <w:numFmt w:val="bullet"/>
      <w:lvlText w:val="•"/>
      <w:lvlJc w:val="left"/>
      <w:pPr>
        <w:ind w:left="5613" w:hanging="189"/>
      </w:pPr>
      <w:rPr>
        <w:rFonts w:hint="default"/>
        <w:lang w:val="uk-UA" w:eastAsia="en-US" w:bidi="ar-SA"/>
      </w:rPr>
    </w:lvl>
    <w:lvl w:ilvl="6">
      <w:start w:val="0"/>
      <w:numFmt w:val="bullet"/>
      <w:lvlText w:val="•"/>
      <w:lvlJc w:val="left"/>
      <w:pPr>
        <w:ind w:left="6603" w:hanging="189"/>
      </w:pPr>
      <w:rPr>
        <w:rFonts w:hint="default"/>
        <w:lang w:val="uk-UA" w:eastAsia="en-US" w:bidi="ar-SA"/>
      </w:rPr>
    </w:lvl>
    <w:lvl w:ilvl="7">
      <w:start w:val="0"/>
      <w:numFmt w:val="bullet"/>
      <w:lvlText w:val="•"/>
      <w:lvlJc w:val="left"/>
      <w:pPr>
        <w:ind w:left="7594" w:hanging="189"/>
      </w:pPr>
      <w:rPr>
        <w:rFonts w:hint="default"/>
        <w:lang w:val="uk-UA" w:eastAsia="en-US" w:bidi="ar-SA"/>
      </w:rPr>
    </w:lvl>
    <w:lvl w:ilvl="8">
      <w:start w:val="0"/>
      <w:numFmt w:val="bullet"/>
      <w:lvlText w:val="•"/>
      <w:lvlJc w:val="left"/>
      <w:pPr>
        <w:ind w:left="8584" w:hanging="189"/>
      </w:pPr>
      <w:rPr>
        <w:rFonts w:hint="default"/>
        <w:lang w:val="uk-UA" w:eastAsia="en-US" w:bidi="ar-SA"/>
      </w:rPr>
    </w:lvl>
  </w:abstractNum>
  <w:abstractNum w:abstractNumId="16">
    <w:multiLevelType w:val="hybridMultilevel"/>
    <w:lvl w:ilvl="0">
      <w:start w:val="1"/>
      <w:numFmt w:val="decimal"/>
      <w:lvlText w:val="%1."/>
      <w:lvlJc w:val="left"/>
      <w:pPr>
        <w:ind w:left="943" w:hanging="280"/>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902" w:hanging="280"/>
      </w:pPr>
      <w:rPr>
        <w:rFonts w:hint="default"/>
        <w:lang w:val="uk-UA" w:eastAsia="en-US" w:bidi="ar-SA"/>
      </w:rPr>
    </w:lvl>
    <w:lvl w:ilvl="2">
      <w:start w:val="0"/>
      <w:numFmt w:val="bullet"/>
      <w:lvlText w:val="•"/>
      <w:lvlJc w:val="left"/>
      <w:pPr>
        <w:ind w:left="2865" w:hanging="280"/>
      </w:pPr>
      <w:rPr>
        <w:rFonts w:hint="default"/>
        <w:lang w:val="uk-UA" w:eastAsia="en-US" w:bidi="ar-SA"/>
      </w:rPr>
    </w:lvl>
    <w:lvl w:ilvl="3">
      <w:start w:val="0"/>
      <w:numFmt w:val="bullet"/>
      <w:lvlText w:val="•"/>
      <w:lvlJc w:val="left"/>
      <w:pPr>
        <w:ind w:left="3827" w:hanging="280"/>
      </w:pPr>
      <w:rPr>
        <w:rFonts w:hint="default"/>
        <w:lang w:val="uk-UA" w:eastAsia="en-US" w:bidi="ar-SA"/>
      </w:rPr>
    </w:lvl>
    <w:lvl w:ilvl="4">
      <w:start w:val="0"/>
      <w:numFmt w:val="bullet"/>
      <w:lvlText w:val="•"/>
      <w:lvlJc w:val="left"/>
      <w:pPr>
        <w:ind w:left="4790" w:hanging="280"/>
      </w:pPr>
      <w:rPr>
        <w:rFonts w:hint="default"/>
        <w:lang w:val="uk-UA" w:eastAsia="en-US" w:bidi="ar-SA"/>
      </w:rPr>
    </w:lvl>
    <w:lvl w:ilvl="5">
      <w:start w:val="0"/>
      <w:numFmt w:val="bullet"/>
      <w:lvlText w:val="•"/>
      <w:lvlJc w:val="left"/>
      <w:pPr>
        <w:ind w:left="5753" w:hanging="280"/>
      </w:pPr>
      <w:rPr>
        <w:rFonts w:hint="default"/>
        <w:lang w:val="uk-UA" w:eastAsia="en-US" w:bidi="ar-SA"/>
      </w:rPr>
    </w:lvl>
    <w:lvl w:ilvl="6">
      <w:start w:val="0"/>
      <w:numFmt w:val="bullet"/>
      <w:lvlText w:val="•"/>
      <w:lvlJc w:val="left"/>
      <w:pPr>
        <w:ind w:left="6715" w:hanging="280"/>
      </w:pPr>
      <w:rPr>
        <w:rFonts w:hint="default"/>
        <w:lang w:val="uk-UA" w:eastAsia="en-US" w:bidi="ar-SA"/>
      </w:rPr>
    </w:lvl>
    <w:lvl w:ilvl="7">
      <w:start w:val="0"/>
      <w:numFmt w:val="bullet"/>
      <w:lvlText w:val="•"/>
      <w:lvlJc w:val="left"/>
      <w:pPr>
        <w:ind w:left="7678" w:hanging="280"/>
      </w:pPr>
      <w:rPr>
        <w:rFonts w:hint="default"/>
        <w:lang w:val="uk-UA" w:eastAsia="en-US" w:bidi="ar-SA"/>
      </w:rPr>
    </w:lvl>
    <w:lvl w:ilvl="8">
      <w:start w:val="0"/>
      <w:numFmt w:val="bullet"/>
      <w:lvlText w:val="•"/>
      <w:lvlJc w:val="left"/>
      <w:pPr>
        <w:ind w:left="8640" w:hanging="280"/>
      </w:pPr>
      <w:rPr>
        <w:rFonts w:hint="default"/>
        <w:lang w:val="uk-UA" w:eastAsia="en-US" w:bidi="ar-SA"/>
      </w:rPr>
    </w:lvl>
  </w:abstractNum>
  <w:abstractNum w:abstractNumId="15">
    <w:multiLevelType w:val="hybridMultilevel"/>
    <w:lvl w:ilvl="0">
      <w:start w:val="0"/>
      <w:numFmt w:val="bullet"/>
      <w:lvlText w:val="-"/>
      <w:lvlJc w:val="left"/>
      <w:pPr>
        <w:ind w:left="663" w:hanging="223"/>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650" w:hanging="223"/>
      </w:pPr>
      <w:rPr>
        <w:rFonts w:hint="default"/>
        <w:lang w:val="uk-UA" w:eastAsia="en-US" w:bidi="ar-SA"/>
      </w:rPr>
    </w:lvl>
    <w:lvl w:ilvl="2">
      <w:start w:val="0"/>
      <w:numFmt w:val="bullet"/>
      <w:lvlText w:val="•"/>
      <w:lvlJc w:val="left"/>
      <w:pPr>
        <w:ind w:left="2641" w:hanging="223"/>
      </w:pPr>
      <w:rPr>
        <w:rFonts w:hint="default"/>
        <w:lang w:val="uk-UA" w:eastAsia="en-US" w:bidi="ar-SA"/>
      </w:rPr>
    </w:lvl>
    <w:lvl w:ilvl="3">
      <w:start w:val="0"/>
      <w:numFmt w:val="bullet"/>
      <w:lvlText w:val="•"/>
      <w:lvlJc w:val="left"/>
      <w:pPr>
        <w:ind w:left="3631" w:hanging="223"/>
      </w:pPr>
      <w:rPr>
        <w:rFonts w:hint="default"/>
        <w:lang w:val="uk-UA" w:eastAsia="en-US" w:bidi="ar-SA"/>
      </w:rPr>
    </w:lvl>
    <w:lvl w:ilvl="4">
      <w:start w:val="0"/>
      <w:numFmt w:val="bullet"/>
      <w:lvlText w:val="•"/>
      <w:lvlJc w:val="left"/>
      <w:pPr>
        <w:ind w:left="4622" w:hanging="223"/>
      </w:pPr>
      <w:rPr>
        <w:rFonts w:hint="default"/>
        <w:lang w:val="uk-UA" w:eastAsia="en-US" w:bidi="ar-SA"/>
      </w:rPr>
    </w:lvl>
    <w:lvl w:ilvl="5">
      <w:start w:val="0"/>
      <w:numFmt w:val="bullet"/>
      <w:lvlText w:val="•"/>
      <w:lvlJc w:val="left"/>
      <w:pPr>
        <w:ind w:left="5613" w:hanging="223"/>
      </w:pPr>
      <w:rPr>
        <w:rFonts w:hint="default"/>
        <w:lang w:val="uk-UA" w:eastAsia="en-US" w:bidi="ar-SA"/>
      </w:rPr>
    </w:lvl>
    <w:lvl w:ilvl="6">
      <w:start w:val="0"/>
      <w:numFmt w:val="bullet"/>
      <w:lvlText w:val="•"/>
      <w:lvlJc w:val="left"/>
      <w:pPr>
        <w:ind w:left="6603" w:hanging="223"/>
      </w:pPr>
      <w:rPr>
        <w:rFonts w:hint="default"/>
        <w:lang w:val="uk-UA" w:eastAsia="en-US" w:bidi="ar-SA"/>
      </w:rPr>
    </w:lvl>
    <w:lvl w:ilvl="7">
      <w:start w:val="0"/>
      <w:numFmt w:val="bullet"/>
      <w:lvlText w:val="•"/>
      <w:lvlJc w:val="left"/>
      <w:pPr>
        <w:ind w:left="7594" w:hanging="223"/>
      </w:pPr>
      <w:rPr>
        <w:rFonts w:hint="default"/>
        <w:lang w:val="uk-UA" w:eastAsia="en-US" w:bidi="ar-SA"/>
      </w:rPr>
    </w:lvl>
    <w:lvl w:ilvl="8">
      <w:start w:val="0"/>
      <w:numFmt w:val="bullet"/>
      <w:lvlText w:val="•"/>
      <w:lvlJc w:val="left"/>
      <w:pPr>
        <w:ind w:left="8584" w:hanging="223"/>
      </w:pPr>
      <w:rPr>
        <w:rFonts w:hint="default"/>
        <w:lang w:val="uk-UA" w:eastAsia="en-US" w:bidi="ar-SA"/>
      </w:rPr>
    </w:lvl>
  </w:abstractNum>
  <w:abstractNum w:abstractNumId="14">
    <w:multiLevelType w:val="hybridMultilevel"/>
    <w:lvl w:ilvl="0">
      <w:start w:val="0"/>
      <w:numFmt w:val="bullet"/>
      <w:lvlText w:val=""/>
      <w:lvlJc w:val="left"/>
      <w:pPr>
        <w:ind w:left="829" w:hanging="360"/>
      </w:pPr>
      <w:rPr>
        <w:rFonts w:hint="default" w:ascii="Symbol" w:hAnsi="Symbol" w:eastAsia="Symbol" w:cs="Symbol"/>
        <w:b w:val="0"/>
        <w:bCs w:val="0"/>
        <w:i w:val="0"/>
        <w:iCs w:val="0"/>
        <w:spacing w:val="0"/>
        <w:w w:val="100"/>
        <w:sz w:val="24"/>
        <w:szCs w:val="24"/>
        <w:lang w:val="uk-UA" w:eastAsia="en-US" w:bidi="ar-SA"/>
      </w:rPr>
    </w:lvl>
    <w:lvl w:ilvl="1">
      <w:start w:val="0"/>
      <w:numFmt w:val="bullet"/>
      <w:lvlText w:val="•"/>
      <w:lvlJc w:val="left"/>
      <w:pPr>
        <w:ind w:left="1232" w:hanging="360"/>
      </w:pPr>
      <w:rPr>
        <w:rFonts w:hint="default"/>
        <w:lang w:val="uk-UA" w:eastAsia="en-US" w:bidi="ar-SA"/>
      </w:rPr>
    </w:lvl>
    <w:lvl w:ilvl="2">
      <w:start w:val="0"/>
      <w:numFmt w:val="bullet"/>
      <w:lvlText w:val="•"/>
      <w:lvlJc w:val="left"/>
      <w:pPr>
        <w:ind w:left="1644" w:hanging="360"/>
      </w:pPr>
      <w:rPr>
        <w:rFonts w:hint="default"/>
        <w:lang w:val="uk-UA" w:eastAsia="en-US" w:bidi="ar-SA"/>
      </w:rPr>
    </w:lvl>
    <w:lvl w:ilvl="3">
      <w:start w:val="0"/>
      <w:numFmt w:val="bullet"/>
      <w:lvlText w:val="•"/>
      <w:lvlJc w:val="left"/>
      <w:pPr>
        <w:ind w:left="2057" w:hanging="360"/>
      </w:pPr>
      <w:rPr>
        <w:rFonts w:hint="default"/>
        <w:lang w:val="uk-UA" w:eastAsia="en-US" w:bidi="ar-SA"/>
      </w:rPr>
    </w:lvl>
    <w:lvl w:ilvl="4">
      <w:start w:val="0"/>
      <w:numFmt w:val="bullet"/>
      <w:lvlText w:val="•"/>
      <w:lvlJc w:val="left"/>
      <w:pPr>
        <w:ind w:left="2469" w:hanging="360"/>
      </w:pPr>
      <w:rPr>
        <w:rFonts w:hint="default"/>
        <w:lang w:val="uk-UA" w:eastAsia="en-US" w:bidi="ar-SA"/>
      </w:rPr>
    </w:lvl>
    <w:lvl w:ilvl="5">
      <w:start w:val="0"/>
      <w:numFmt w:val="bullet"/>
      <w:lvlText w:val="•"/>
      <w:lvlJc w:val="left"/>
      <w:pPr>
        <w:ind w:left="2882" w:hanging="360"/>
      </w:pPr>
      <w:rPr>
        <w:rFonts w:hint="default"/>
        <w:lang w:val="uk-UA" w:eastAsia="en-US" w:bidi="ar-SA"/>
      </w:rPr>
    </w:lvl>
    <w:lvl w:ilvl="6">
      <w:start w:val="0"/>
      <w:numFmt w:val="bullet"/>
      <w:lvlText w:val="•"/>
      <w:lvlJc w:val="left"/>
      <w:pPr>
        <w:ind w:left="3294" w:hanging="360"/>
      </w:pPr>
      <w:rPr>
        <w:rFonts w:hint="default"/>
        <w:lang w:val="uk-UA" w:eastAsia="en-US" w:bidi="ar-SA"/>
      </w:rPr>
    </w:lvl>
    <w:lvl w:ilvl="7">
      <w:start w:val="0"/>
      <w:numFmt w:val="bullet"/>
      <w:lvlText w:val="•"/>
      <w:lvlJc w:val="left"/>
      <w:pPr>
        <w:ind w:left="3706" w:hanging="360"/>
      </w:pPr>
      <w:rPr>
        <w:rFonts w:hint="default"/>
        <w:lang w:val="uk-UA" w:eastAsia="en-US" w:bidi="ar-SA"/>
      </w:rPr>
    </w:lvl>
    <w:lvl w:ilvl="8">
      <w:start w:val="0"/>
      <w:numFmt w:val="bullet"/>
      <w:lvlText w:val="•"/>
      <w:lvlJc w:val="left"/>
      <w:pPr>
        <w:ind w:left="4119" w:hanging="360"/>
      </w:pPr>
      <w:rPr>
        <w:rFonts w:hint="default"/>
        <w:lang w:val="uk-UA" w:eastAsia="en-US" w:bidi="ar-SA"/>
      </w:rPr>
    </w:lvl>
  </w:abstractNum>
  <w:abstractNum w:abstractNumId="13">
    <w:multiLevelType w:val="hybridMultilevel"/>
    <w:lvl w:ilvl="0">
      <w:start w:val="0"/>
      <w:numFmt w:val="bullet"/>
      <w:lvlText w:val=""/>
      <w:lvlJc w:val="left"/>
      <w:pPr>
        <w:ind w:left="829" w:hanging="360"/>
      </w:pPr>
      <w:rPr>
        <w:rFonts w:hint="default" w:ascii="Symbol" w:hAnsi="Symbol" w:eastAsia="Symbol" w:cs="Symbol"/>
        <w:b w:val="0"/>
        <w:bCs w:val="0"/>
        <w:i w:val="0"/>
        <w:iCs w:val="0"/>
        <w:spacing w:val="0"/>
        <w:w w:val="100"/>
        <w:sz w:val="24"/>
        <w:szCs w:val="24"/>
        <w:lang w:val="uk-UA" w:eastAsia="en-US" w:bidi="ar-SA"/>
      </w:rPr>
    </w:lvl>
    <w:lvl w:ilvl="1">
      <w:start w:val="0"/>
      <w:numFmt w:val="bullet"/>
      <w:lvlText w:val="•"/>
      <w:lvlJc w:val="left"/>
      <w:pPr>
        <w:ind w:left="1217" w:hanging="360"/>
      </w:pPr>
      <w:rPr>
        <w:rFonts w:hint="default"/>
        <w:lang w:val="uk-UA" w:eastAsia="en-US" w:bidi="ar-SA"/>
      </w:rPr>
    </w:lvl>
    <w:lvl w:ilvl="2">
      <w:start w:val="0"/>
      <w:numFmt w:val="bullet"/>
      <w:lvlText w:val="•"/>
      <w:lvlJc w:val="left"/>
      <w:pPr>
        <w:ind w:left="1614" w:hanging="360"/>
      </w:pPr>
      <w:rPr>
        <w:rFonts w:hint="default"/>
        <w:lang w:val="uk-UA" w:eastAsia="en-US" w:bidi="ar-SA"/>
      </w:rPr>
    </w:lvl>
    <w:lvl w:ilvl="3">
      <w:start w:val="0"/>
      <w:numFmt w:val="bullet"/>
      <w:lvlText w:val="•"/>
      <w:lvlJc w:val="left"/>
      <w:pPr>
        <w:ind w:left="2011" w:hanging="360"/>
      </w:pPr>
      <w:rPr>
        <w:rFonts w:hint="default"/>
        <w:lang w:val="uk-UA" w:eastAsia="en-US" w:bidi="ar-SA"/>
      </w:rPr>
    </w:lvl>
    <w:lvl w:ilvl="4">
      <w:start w:val="0"/>
      <w:numFmt w:val="bullet"/>
      <w:lvlText w:val="•"/>
      <w:lvlJc w:val="left"/>
      <w:pPr>
        <w:ind w:left="2408" w:hanging="360"/>
      </w:pPr>
      <w:rPr>
        <w:rFonts w:hint="default"/>
        <w:lang w:val="uk-UA" w:eastAsia="en-US" w:bidi="ar-SA"/>
      </w:rPr>
    </w:lvl>
    <w:lvl w:ilvl="5">
      <w:start w:val="0"/>
      <w:numFmt w:val="bullet"/>
      <w:lvlText w:val="•"/>
      <w:lvlJc w:val="left"/>
      <w:pPr>
        <w:ind w:left="2805" w:hanging="360"/>
      </w:pPr>
      <w:rPr>
        <w:rFonts w:hint="default"/>
        <w:lang w:val="uk-UA" w:eastAsia="en-US" w:bidi="ar-SA"/>
      </w:rPr>
    </w:lvl>
    <w:lvl w:ilvl="6">
      <w:start w:val="0"/>
      <w:numFmt w:val="bullet"/>
      <w:lvlText w:val="•"/>
      <w:lvlJc w:val="left"/>
      <w:pPr>
        <w:ind w:left="3202" w:hanging="360"/>
      </w:pPr>
      <w:rPr>
        <w:rFonts w:hint="default"/>
        <w:lang w:val="uk-UA" w:eastAsia="en-US" w:bidi="ar-SA"/>
      </w:rPr>
    </w:lvl>
    <w:lvl w:ilvl="7">
      <w:start w:val="0"/>
      <w:numFmt w:val="bullet"/>
      <w:lvlText w:val="•"/>
      <w:lvlJc w:val="left"/>
      <w:pPr>
        <w:ind w:left="3599" w:hanging="360"/>
      </w:pPr>
      <w:rPr>
        <w:rFonts w:hint="default"/>
        <w:lang w:val="uk-UA" w:eastAsia="en-US" w:bidi="ar-SA"/>
      </w:rPr>
    </w:lvl>
    <w:lvl w:ilvl="8">
      <w:start w:val="0"/>
      <w:numFmt w:val="bullet"/>
      <w:lvlText w:val="•"/>
      <w:lvlJc w:val="left"/>
      <w:pPr>
        <w:ind w:left="3996" w:hanging="360"/>
      </w:pPr>
      <w:rPr>
        <w:rFonts w:hint="default"/>
        <w:lang w:val="uk-UA" w:eastAsia="en-US" w:bidi="ar-SA"/>
      </w:rPr>
    </w:lvl>
  </w:abstractNum>
  <w:abstractNum w:abstractNumId="12">
    <w:multiLevelType w:val="hybridMultilevel"/>
    <w:lvl w:ilvl="0">
      <w:start w:val="0"/>
      <w:numFmt w:val="bullet"/>
      <w:lvlText w:val=""/>
      <w:lvlJc w:val="left"/>
      <w:pPr>
        <w:ind w:left="663" w:hanging="679"/>
      </w:pPr>
      <w:rPr>
        <w:rFonts w:hint="default" w:ascii="Symbol" w:hAnsi="Symbol" w:eastAsia="Symbol" w:cs="Symbol"/>
        <w:b w:val="0"/>
        <w:bCs w:val="0"/>
        <w:i w:val="0"/>
        <w:iCs w:val="0"/>
        <w:spacing w:val="0"/>
        <w:w w:val="100"/>
        <w:sz w:val="28"/>
        <w:szCs w:val="28"/>
        <w:lang w:val="uk-UA" w:eastAsia="en-US" w:bidi="ar-SA"/>
      </w:rPr>
    </w:lvl>
    <w:lvl w:ilvl="1">
      <w:start w:val="0"/>
      <w:numFmt w:val="bullet"/>
      <w:lvlText w:val="•"/>
      <w:lvlJc w:val="left"/>
      <w:pPr>
        <w:ind w:left="1650" w:hanging="679"/>
      </w:pPr>
      <w:rPr>
        <w:rFonts w:hint="default"/>
        <w:lang w:val="uk-UA" w:eastAsia="en-US" w:bidi="ar-SA"/>
      </w:rPr>
    </w:lvl>
    <w:lvl w:ilvl="2">
      <w:start w:val="0"/>
      <w:numFmt w:val="bullet"/>
      <w:lvlText w:val="•"/>
      <w:lvlJc w:val="left"/>
      <w:pPr>
        <w:ind w:left="2641" w:hanging="679"/>
      </w:pPr>
      <w:rPr>
        <w:rFonts w:hint="default"/>
        <w:lang w:val="uk-UA" w:eastAsia="en-US" w:bidi="ar-SA"/>
      </w:rPr>
    </w:lvl>
    <w:lvl w:ilvl="3">
      <w:start w:val="0"/>
      <w:numFmt w:val="bullet"/>
      <w:lvlText w:val="•"/>
      <w:lvlJc w:val="left"/>
      <w:pPr>
        <w:ind w:left="3631" w:hanging="679"/>
      </w:pPr>
      <w:rPr>
        <w:rFonts w:hint="default"/>
        <w:lang w:val="uk-UA" w:eastAsia="en-US" w:bidi="ar-SA"/>
      </w:rPr>
    </w:lvl>
    <w:lvl w:ilvl="4">
      <w:start w:val="0"/>
      <w:numFmt w:val="bullet"/>
      <w:lvlText w:val="•"/>
      <w:lvlJc w:val="left"/>
      <w:pPr>
        <w:ind w:left="4622" w:hanging="679"/>
      </w:pPr>
      <w:rPr>
        <w:rFonts w:hint="default"/>
        <w:lang w:val="uk-UA" w:eastAsia="en-US" w:bidi="ar-SA"/>
      </w:rPr>
    </w:lvl>
    <w:lvl w:ilvl="5">
      <w:start w:val="0"/>
      <w:numFmt w:val="bullet"/>
      <w:lvlText w:val="•"/>
      <w:lvlJc w:val="left"/>
      <w:pPr>
        <w:ind w:left="5613" w:hanging="679"/>
      </w:pPr>
      <w:rPr>
        <w:rFonts w:hint="default"/>
        <w:lang w:val="uk-UA" w:eastAsia="en-US" w:bidi="ar-SA"/>
      </w:rPr>
    </w:lvl>
    <w:lvl w:ilvl="6">
      <w:start w:val="0"/>
      <w:numFmt w:val="bullet"/>
      <w:lvlText w:val="•"/>
      <w:lvlJc w:val="left"/>
      <w:pPr>
        <w:ind w:left="6603" w:hanging="679"/>
      </w:pPr>
      <w:rPr>
        <w:rFonts w:hint="default"/>
        <w:lang w:val="uk-UA" w:eastAsia="en-US" w:bidi="ar-SA"/>
      </w:rPr>
    </w:lvl>
    <w:lvl w:ilvl="7">
      <w:start w:val="0"/>
      <w:numFmt w:val="bullet"/>
      <w:lvlText w:val="•"/>
      <w:lvlJc w:val="left"/>
      <w:pPr>
        <w:ind w:left="7594" w:hanging="679"/>
      </w:pPr>
      <w:rPr>
        <w:rFonts w:hint="default"/>
        <w:lang w:val="uk-UA" w:eastAsia="en-US" w:bidi="ar-SA"/>
      </w:rPr>
    </w:lvl>
    <w:lvl w:ilvl="8">
      <w:start w:val="0"/>
      <w:numFmt w:val="bullet"/>
      <w:lvlText w:val="•"/>
      <w:lvlJc w:val="left"/>
      <w:pPr>
        <w:ind w:left="8584" w:hanging="679"/>
      </w:pPr>
      <w:rPr>
        <w:rFonts w:hint="default"/>
        <w:lang w:val="uk-UA" w:eastAsia="en-US" w:bidi="ar-SA"/>
      </w:rPr>
    </w:lvl>
  </w:abstractNum>
  <w:abstractNum w:abstractNumId="11">
    <w:multiLevelType w:val="hybridMultilevel"/>
    <w:lvl w:ilvl="0">
      <w:start w:val="1"/>
      <w:numFmt w:val="decimal"/>
      <w:lvlText w:val="%1."/>
      <w:lvlJc w:val="left"/>
      <w:pPr>
        <w:ind w:left="110" w:hanging="342"/>
        <w:jc w:val="left"/>
      </w:pPr>
      <w:rPr>
        <w:rFonts w:hint="default" w:ascii="Times New Roman" w:hAnsi="Times New Roman" w:eastAsia="Times New Roman" w:cs="Times New Roman"/>
        <w:b w:val="0"/>
        <w:bCs w:val="0"/>
        <w:i w:val="0"/>
        <w:iCs w:val="0"/>
        <w:spacing w:val="0"/>
        <w:w w:val="100"/>
        <w:sz w:val="24"/>
        <w:szCs w:val="24"/>
        <w:lang w:val="uk-UA" w:eastAsia="en-US" w:bidi="ar-SA"/>
      </w:rPr>
    </w:lvl>
    <w:lvl w:ilvl="1">
      <w:start w:val="0"/>
      <w:numFmt w:val="bullet"/>
      <w:lvlText w:val="•"/>
      <w:lvlJc w:val="left"/>
      <w:pPr>
        <w:ind w:left="598" w:hanging="342"/>
      </w:pPr>
      <w:rPr>
        <w:rFonts w:hint="default"/>
        <w:lang w:val="uk-UA" w:eastAsia="en-US" w:bidi="ar-SA"/>
      </w:rPr>
    </w:lvl>
    <w:lvl w:ilvl="2">
      <w:start w:val="0"/>
      <w:numFmt w:val="bullet"/>
      <w:lvlText w:val="•"/>
      <w:lvlJc w:val="left"/>
      <w:pPr>
        <w:ind w:left="1076" w:hanging="342"/>
      </w:pPr>
      <w:rPr>
        <w:rFonts w:hint="default"/>
        <w:lang w:val="uk-UA" w:eastAsia="en-US" w:bidi="ar-SA"/>
      </w:rPr>
    </w:lvl>
    <w:lvl w:ilvl="3">
      <w:start w:val="0"/>
      <w:numFmt w:val="bullet"/>
      <w:lvlText w:val="•"/>
      <w:lvlJc w:val="left"/>
      <w:pPr>
        <w:ind w:left="1554" w:hanging="342"/>
      </w:pPr>
      <w:rPr>
        <w:rFonts w:hint="default"/>
        <w:lang w:val="uk-UA" w:eastAsia="en-US" w:bidi="ar-SA"/>
      </w:rPr>
    </w:lvl>
    <w:lvl w:ilvl="4">
      <w:start w:val="0"/>
      <w:numFmt w:val="bullet"/>
      <w:lvlText w:val="•"/>
      <w:lvlJc w:val="left"/>
      <w:pPr>
        <w:ind w:left="2032" w:hanging="342"/>
      </w:pPr>
      <w:rPr>
        <w:rFonts w:hint="default"/>
        <w:lang w:val="uk-UA" w:eastAsia="en-US" w:bidi="ar-SA"/>
      </w:rPr>
    </w:lvl>
    <w:lvl w:ilvl="5">
      <w:start w:val="0"/>
      <w:numFmt w:val="bullet"/>
      <w:lvlText w:val="•"/>
      <w:lvlJc w:val="left"/>
      <w:pPr>
        <w:ind w:left="2510" w:hanging="342"/>
      </w:pPr>
      <w:rPr>
        <w:rFonts w:hint="default"/>
        <w:lang w:val="uk-UA" w:eastAsia="en-US" w:bidi="ar-SA"/>
      </w:rPr>
    </w:lvl>
    <w:lvl w:ilvl="6">
      <w:start w:val="0"/>
      <w:numFmt w:val="bullet"/>
      <w:lvlText w:val="•"/>
      <w:lvlJc w:val="left"/>
      <w:pPr>
        <w:ind w:left="2988" w:hanging="342"/>
      </w:pPr>
      <w:rPr>
        <w:rFonts w:hint="default"/>
        <w:lang w:val="uk-UA" w:eastAsia="en-US" w:bidi="ar-SA"/>
      </w:rPr>
    </w:lvl>
    <w:lvl w:ilvl="7">
      <w:start w:val="0"/>
      <w:numFmt w:val="bullet"/>
      <w:lvlText w:val="•"/>
      <w:lvlJc w:val="left"/>
      <w:pPr>
        <w:ind w:left="3466" w:hanging="342"/>
      </w:pPr>
      <w:rPr>
        <w:rFonts w:hint="default"/>
        <w:lang w:val="uk-UA" w:eastAsia="en-US" w:bidi="ar-SA"/>
      </w:rPr>
    </w:lvl>
    <w:lvl w:ilvl="8">
      <w:start w:val="0"/>
      <w:numFmt w:val="bullet"/>
      <w:lvlText w:val="•"/>
      <w:lvlJc w:val="left"/>
      <w:pPr>
        <w:ind w:left="3944" w:hanging="342"/>
      </w:pPr>
      <w:rPr>
        <w:rFonts w:hint="default"/>
        <w:lang w:val="uk-UA" w:eastAsia="en-US" w:bidi="ar-SA"/>
      </w:rPr>
    </w:lvl>
  </w:abstractNum>
  <w:abstractNum w:abstractNumId="10">
    <w:multiLevelType w:val="hybridMultilevel"/>
    <w:lvl w:ilvl="0">
      <w:start w:val="1"/>
      <w:numFmt w:val="decimal"/>
      <w:lvlText w:val="%1."/>
      <w:lvlJc w:val="left"/>
      <w:pPr>
        <w:ind w:left="109" w:hanging="283"/>
        <w:jc w:val="left"/>
      </w:pPr>
      <w:rPr>
        <w:rFonts w:hint="default" w:ascii="Times New Roman" w:hAnsi="Times New Roman" w:eastAsia="Times New Roman" w:cs="Times New Roman"/>
        <w:b w:val="0"/>
        <w:bCs w:val="0"/>
        <w:i w:val="0"/>
        <w:iCs w:val="0"/>
        <w:spacing w:val="0"/>
        <w:w w:val="100"/>
        <w:sz w:val="24"/>
        <w:szCs w:val="24"/>
        <w:lang w:val="uk-UA" w:eastAsia="en-US" w:bidi="ar-SA"/>
      </w:rPr>
    </w:lvl>
    <w:lvl w:ilvl="1">
      <w:start w:val="0"/>
      <w:numFmt w:val="bullet"/>
      <w:lvlText w:val="•"/>
      <w:lvlJc w:val="left"/>
      <w:pPr>
        <w:ind w:left="573" w:hanging="283"/>
      </w:pPr>
      <w:rPr>
        <w:rFonts w:hint="default"/>
        <w:lang w:val="uk-UA" w:eastAsia="en-US" w:bidi="ar-SA"/>
      </w:rPr>
    </w:lvl>
    <w:lvl w:ilvl="2">
      <w:start w:val="0"/>
      <w:numFmt w:val="bullet"/>
      <w:lvlText w:val="•"/>
      <w:lvlJc w:val="left"/>
      <w:pPr>
        <w:ind w:left="1046" w:hanging="283"/>
      </w:pPr>
      <w:rPr>
        <w:rFonts w:hint="default"/>
        <w:lang w:val="uk-UA" w:eastAsia="en-US" w:bidi="ar-SA"/>
      </w:rPr>
    </w:lvl>
    <w:lvl w:ilvl="3">
      <w:start w:val="0"/>
      <w:numFmt w:val="bullet"/>
      <w:lvlText w:val="•"/>
      <w:lvlJc w:val="left"/>
      <w:pPr>
        <w:ind w:left="1520" w:hanging="283"/>
      </w:pPr>
      <w:rPr>
        <w:rFonts w:hint="default"/>
        <w:lang w:val="uk-UA" w:eastAsia="en-US" w:bidi="ar-SA"/>
      </w:rPr>
    </w:lvl>
    <w:lvl w:ilvl="4">
      <w:start w:val="0"/>
      <w:numFmt w:val="bullet"/>
      <w:lvlText w:val="•"/>
      <w:lvlJc w:val="left"/>
      <w:pPr>
        <w:ind w:left="1993" w:hanging="283"/>
      </w:pPr>
      <w:rPr>
        <w:rFonts w:hint="default"/>
        <w:lang w:val="uk-UA" w:eastAsia="en-US" w:bidi="ar-SA"/>
      </w:rPr>
    </w:lvl>
    <w:lvl w:ilvl="5">
      <w:start w:val="0"/>
      <w:numFmt w:val="bullet"/>
      <w:lvlText w:val="•"/>
      <w:lvlJc w:val="left"/>
      <w:pPr>
        <w:ind w:left="2467" w:hanging="283"/>
      </w:pPr>
      <w:rPr>
        <w:rFonts w:hint="default"/>
        <w:lang w:val="uk-UA" w:eastAsia="en-US" w:bidi="ar-SA"/>
      </w:rPr>
    </w:lvl>
    <w:lvl w:ilvl="6">
      <w:start w:val="0"/>
      <w:numFmt w:val="bullet"/>
      <w:lvlText w:val="•"/>
      <w:lvlJc w:val="left"/>
      <w:pPr>
        <w:ind w:left="2940" w:hanging="283"/>
      </w:pPr>
      <w:rPr>
        <w:rFonts w:hint="default"/>
        <w:lang w:val="uk-UA" w:eastAsia="en-US" w:bidi="ar-SA"/>
      </w:rPr>
    </w:lvl>
    <w:lvl w:ilvl="7">
      <w:start w:val="0"/>
      <w:numFmt w:val="bullet"/>
      <w:lvlText w:val="•"/>
      <w:lvlJc w:val="left"/>
      <w:pPr>
        <w:ind w:left="3413" w:hanging="283"/>
      </w:pPr>
      <w:rPr>
        <w:rFonts w:hint="default"/>
        <w:lang w:val="uk-UA" w:eastAsia="en-US" w:bidi="ar-SA"/>
      </w:rPr>
    </w:lvl>
    <w:lvl w:ilvl="8">
      <w:start w:val="0"/>
      <w:numFmt w:val="bullet"/>
      <w:lvlText w:val="•"/>
      <w:lvlJc w:val="left"/>
      <w:pPr>
        <w:ind w:left="3887" w:hanging="283"/>
      </w:pPr>
      <w:rPr>
        <w:rFonts w:hint="default"/>
        <w:lang w:val="uk-UA" w:eastAsia="en-US" w:bidi="ar-SA"/>
      </w:rPr>
    </w:lvl>
  </w:abstractNum>
  <w:abstractNum w:abstractNumId="9">
    <w:multiLevelType w:val="hybridMultilevel"/>
    <w:lvl w:ilvl="0">
      <w:start w:val="1"/>
      <w:numFmt w:val="decimal"/>
      <w:lvlText w:val="%1."/>
      <w:lvlJc w:val="left"/>
      <w:pPr>
        <w:ind w:left="110" w:hanging="181"/>
        <w:jc w:val="left"/>
      </w:pPr>
      <w:rPr>
        <w:rFonts w:hint="default" w:ascii="Times New Roman" w:hAnsi="Times New Roman" w:eastAsia="Times New Roman" w:cs="Times New Roman"/>
        <w:b w:val="0"/>
        <w:bCs w:val="0"/>
        <w:i w:val="0"/>
        <w:iCs w:val="0"/>
        <w:spacing w:val="-1"/>
        <w:w w:val="96"/>
        <w:sz w:val="22"/>
        <w:szCs w:val="22"/>
        <w:lang w:val="uk-UA" w:eastAsia="en-US" w:bidi="ar-SA"/>
      </w:rPr>
    </w:lvl>
    <w:lvl w:ilvl="1">
      <w:start w:val="0"/>
      <w:numFmt w:val="bullet"/>
      <w:lvlText w:val="•"/>
      <w:lvlJc w:val="left"/>
      <w:pPr>
        <w:ind w:left="598" w:hanging="181"/>
      </w:pPr>
      <w:rPr>
        <w:rFonts w:hint="default"/>
        <w:lang w:val="uk-UA" w:eastAsia="en-US" w:bidi="ar-SA"/>
      </w:rPr>
    </w:lvl>
    <w:lvl w:ilvl="2">
      <w:start w:val="0"/>
      <w:numFmt w:val="bullet"/>
      <w:lvlText w:val="•"/>
      <w:lvlJc w:val="left"/>
      <w:pPr>
        <w:ind w:left="1076" w:hanging="181"/>
      </w:pPr>
      <w:rPr>
        <w:rFonts w:hint="default"/>
        <w:lang w:val="uk-UA" w:eastAsia="en-US" w:bidi="ar-SA"/>
      </w:rPr>
    </w:lvl>
    <w:lvl w:ilvl="3">
      <w:start w:val="0"/>
      <w:numFmt w:val="bullet"/>
      <w:lvlText w:val="•"/>
      <w:lvlJc w:val="left"/>
      <w:pPr>
        <w:ind w:left="1554" w:hanging="181"/>
      </w:pPr>
      <w:rPr>
        <w:rFonts w:hint="default"/>
        <w:lang w:val="uk-UA" w:eastAsia="en-US" w:bidi="ar-SA"/>
      </w:rPr>
    </w:lvl>
    <w:lvl w:ilvl="4">
      <w:start w:val="0"/>
      <w:numFmt w:val="bullet"/>
      <w:lvlText w:val="•"/>
      <w:lvlJc w:val="left"/>
      <w:pPr>
        <w:ind w:left="2032" w:hanging="181"/>
      </w:pPr>
      <w:rPr>
        <w:rFonts w:hint="default"/>
        <w:lang w:val="uk-UA" w:eastAsia="en-US" w:bidi="ar-SA"/>
      </w:rPr>
    </w:lvl>
    <w:lvl w:ilvl="5">
      <w:start w:val="0"/>
      <w:numFmt w:val="bullet"/>
      <w:lvlText w:val="•"/>
      <w:lvlJc w:val="left"/>
      <w:pPr>
        <w:ind w:left="2510" w:hanging="181"/>
      </w:pPr>
      <w:rPr>
        <w:rFonts w:hint="default"/>
        <w:lang w:val="uk-UA" w:eastAsia="en-US" w:bidi="ar-SA"/>
      </w:rPr>
    </w:lvl>
    <w:lvl w:ilvl="6">
      <w:start w:val="0"/>
      <w:numFmt w:val="bullet"/>
      <w:lvlText w:val="•"/>
      <w:lvlJc w:val="left"/>
      <w:pPr>
        <w:ind w:left="2988" w:hanging="181"/>
      </w:pPr>
      <w:rPr>
        <w:rFonts w:hint="default"/>
        <w:lang w:val="uk-UA" w:eastAsia="en-US" w:bidi="ar-SA"/>
      </w:rPr>
    </w:lvl>
    <w:lvl w:ilvl="7">
      <w:start w:val="0"/>
      <w:numFmt w:val="bullet"/>
      <w:lvlText w:val="•"/>
      <w:lvlJc w:val="left"/>
      <w:pPr>
        <w:ind w:left="3466" w:hanging="181"/>
      </w:pPr>
      <w:rPr>
        <w:rFonts w:hint="default"/>
        <w:lang w:val="uk-UA" w:eastAsia="en-US" w:bidi="ar-SA"/>
      </w:rPr>
    </w:lvl>
    <w:lvl w:ilvl="8">
      <w:start w:val="0"/>
      <w:numFmt w:val="bullet"/>
      <w:lvlText w:val="•"/>
      <w:lvlJc w:val="left"/>
      <w:pPr>
        <w:ind w:left="3944" w:hanging="181"/>
      </w:pPr>
      <w:rPr>
        <w:rFonts w:hint="default"/>
        <w:lang w:val="uk-UA" w:eastAsia="en-US" w:bidi="ar-SA"/>
      </w:rPr>
    </w:lvl>
  </w:abstractNum>
  <w:abstractNum w:abstractNumId="8">
    <w:multiLevelType w:val="hybridMultilevel"/>
    <w:lvl w:ilvl="0">
      <w:start w:val="1"/>
      <w:numFmt w:val="decimal"/>
      <w:lvlText w:val="%1."/>
      <w:lvlJc w:val="left"/>
      <w:pPr>
        <w:ind w:left="109" w:hanging="331"/>
        <w:jc w:val="left"/>
      </w:pPr>
      <w:rPr>
        <w:rFonts w:hint="default" w:ascii="Times New Roman" w:hAnsi="Times New Roman" w:eastAsia="Times New Roman" w:cs="Times New Roman"/>
        <w:b w:val="0"/>
        <w:bCs w:val="0"/>
        <w:i w:val="0"/>
        <w:iCs w:val="0"/>
        <w:spacing w:val="0"/>
        <w:w w:val="87"/>
        <w:sz w:val="24"/>
        <w:szCs w:val="24"/>
        <w:lang w:val="uk-UA" w:eastAsia="en-US" w:bidi="ar-SA"/>
      </w:rPr>
    </w:lvl>
    <w:lvl w:ilvl="1">
      <w:start w:val="0"/>
      <w:numFmt w:val="bullet"/>
      <w:lvlText w:val="•"/>
      <w:lvlJc w:val="left"/>
      <w:pPr>
        <w:ind w:left="573" w:hanging="331"/>
      </w:pPr>
      <w:rPr>
        <w:rFonts w:hint="default"/>
        <w:lang w:val="uk-UA" w:eastAsia="en-US" w:bidi="ar-SA"/>
      </w:rPr>
    </w:lvl>
    <w:lvl w:ilvl="2">
      <w:start w:val="0"/>
      <w:numFmt w:val="bullet"/>
      <w:lvlText w:val="•"/>
      <w:lvlJc w:val="left"/>
      <w:pPr>
        <w:ind w:left="1046" w:hanging="331"/>
      </w:pPr>
      <w:rPr>
        <w:rFonts w:hint="default"/>
        <w:lang w:val="uk-UA" w:eastAsia="en-US" w:bidi="ar-SA"/>
      </w:rPr>
    </w:lvl>
    <w:lvl w:ilvl="3">
      <w:start w:val="0"/>
      <w:numFmt w:val="bullet"/>
      <w:lvlText w:val="•"/>
      <w:lvlJc w:val="left"/>
      <w:pPr>
        <w:ind w:left="1520" w:hanging="331"/>
      </w:pPr>
      <w:rPr>
        <w:rFonts w:hint="default"/>
        <w:lang w:val="uk-UA" w:eastAsia="en-US" w:bidi="ar-SA"/>
      </w:rPr>
    </w:lvl>
    <w:lvl w:ilvl="4">
      <w:start w:val="0"/>
      <w:numFmt w:val="bullet"/>
      <w:lvlText w:val="•"/>
      <w:lvlJc w:val="left"/>
      <w:pPr>
        <w:ind w:left="1993" w:hanging="331"/>
      </w:pPr>
      <w:rPr>
        <w:rFonts w:hint="default"/>
        <w:lang w:val="uk-UA" w:eastAsia="en-US" w:bidi="ar-SA"/>
      </w:rPr>
    </w:lvl>
    <w:lvl w:ilvl="5">
      <w:start w:val="0"/>
      <w:numFmt w:val="bullet"/>
      <w:lvlText w:val="•"/>
      <w:lvlJc w:val="left"/>
      <w:pPr>
        <w:ind w:left="2467" w:hanging="331"/>
      </w:pPr>
      <w:rPr>
        <w:rFonts w:hint="default"/>
        <w:lang w:val="uk-UA" w:eastAsia="en-US" w:bidi="ar-SA"/>
      </w:rPr>
    </w:lvl>
    <w:lvl w:ilvl="6">
      <w:start w:val="0"/>
      <w:numFmt w:val="bullet"/>
      <w:lvlText w:val="•"/>
      <w:lvlJc w:val="left"/>
      <w:pPr>
        <w:ind w:left="2940" w:hanging="331"/>
      </w:pPr>
      <w:rPr>
        <w:rFonts w:hint="default"/>
        <w:lang w:val="uk-UA" w:eastAsia="en-US" w:bidi="ar-SA"/>
      </w:rPr>
    </w:lvl>
    <w:lvl w:ilvl="7">
      <w:start w:val="0"/>
      <w:numFmt w:val="bullet"/>
      <w:lvlText w:val="•"/>
      <w:lvlJc w:val="left"/>
      <w:pPr>
        <w:ind w:left="3413" w:hanging="331"/>
      </w:pPr>
      <w:rPr>
        <w:rFonts w:hint="default"/>
        <w:lang w:val="uk-UA" w:eastAsia="en-US" w:bidi="ar-SA"/>
      </w:rPr>
    </w:lvl>
    <w:lvl w:ilvl="8">
      <w:start w:val="0"/>
      <w:numFmt w:val="bullet"/>
      <w:lvlText w:val="•"/>
      <w:lvlJc w:val="left"/>
      <w:pPr>
        <w:ind w:left="3887" w:hanging="331"/>
      </w:pPr>
      <w:rPr>
        <w:rFonts w:hint="default"/>
        <w:lang w:val="uk-UA" w:eastAsia="en-US" w:bidi="ar-SA"/>
      </w:rPr>
    </w:lvl>
  </w:abstractNum>
  <w:abstractNum w:abstractNumId="7">
    <w:multiLevelType w:val="hybridMultilevel"/>
    <w:lvl w:ilvl="0">
      <w:start w:val="0"/>
      <w:numFmt w:val="bullet"/>
      <w:lvlText w:val="-"/>
      <w:lvlJc w:val="left"/>
      <w:pPr>
        <w:ind w:left="109" w:hanging="140"/>
      </w:pPr>
      <w:rPr>
        <w:rFonts w:hint="default" w:ascii="Times New Roman" w:hAnsi="Times New Roman" w:eastAsia="Times New Roman" w:cs="Times New Roman"/>
        <w:b w:val="0"/>
        <w:bCs w:val="0"/>
        <w:i w:val="0"/>
        <w:iCs w:val="0"/>
        <w:color w:val="0D0D0D"/>
        <w:spacing w:val="0"/>
        <w:w w:val="100"/>
        <w:sz w:val="24"/>
        <w:szCs w:val="24"/>
        <w:lang w:val="uk-UA" w:eastAsia="en-US" w:bidi="ar-SA"/>
      </w:rPr>
    </w:lvl>
    <w:lvl w:ilvl="1">
      <w:start w:val="0"/>
      <w:numFmt w:val="bullet"/>
      <w:lvlText w:val="•"/>
      <w:lvlJc w:val="left"/>
      <w:pPr>
        <w:ind w:left="410" w:hanging="140"/>
      </w:pPr>
      <w:rPr>
        <w:rFonts w:hint="default"/>
        <w:lang w:val="uk-UA" w:eastAsia="en-US" w:bidi="ar-SA"/>
      </w:rPr>
    </w:lvl>
    <w:lvl w:ilvl="2">
      <w:start w:val="0"/>
      <w:numFmt w:val="bullet"/>
      <w:lvlText w:val="•"/>
      <w:lvlJc w:val="left"/>
      <w:pPr>
        <w:ind w:left="720" w:hanging="140"/>
      </w:pPr>
      <w:rPr>
        <w:rFonts w:hint="default"/>
        <w:lang w:val="uk-UA" w:eastAsia="en-US" w:bidi="ar-SA"/>
      </w:rPr>
    </w:lvl>
    <w:lvl w:ilvl="3">
      <w:start w:val="0"/>
      <w:numFmt w:val="bullet"/>
      <w:lvlText w:val="•"/>
      <w:lvlJc w:val="left"/>
      <w:pPr>
        <w:ind w:left="1030" w:hanging="140"/>
      </w:pPr>
      <w:rPr>
        <w:rFonts w:hint="default"/>
        <w:lang w:val="uk-UA" w:eastAsia="en-US" w:bidi="ar-SA"/>
      </w:rPr>
    </w:lvl>
    <w:lvl w:ilvl="4">
      <w:start w:val="0"/>
      <w:numFmt w:val="bullet"/>
      <w:lvlText w:val="•"/>
      <w:lvlJc w:val="left"/>
      <w:pPr>
        <w:ind w:left="1340" w:hanging="140"/>
      </w:pPr>
      <w:rPr>
        <w:rFonts w:hint="default"/>
        <w:lang w:val="uk-UA" w:eastAsia="en-US" w:bidi="ar-SA"/>
      </w:rPr>
    </w:lvl>
    <w:lvl w:ilvl="5">
      <w:start w:val="0"/>
      <w:numFmt w:val="bullet"/>
      <w:lvlText w:val="•"/>
      <w:lvlJc w:val="left"/>
      <w:pPr>
        <w:ind w:left="1650" w:hanging="140"/>
      </w:pPr>
      <w:rPr>
        <w:rFonts w:hint="default"/>
        <w:lang w:val="uk-UA" w:eastAsia="en-US" w:bidi="ar-SA"/>
      </w:rPr>
    </w:lvl>
    <w:lvl w:ilvl="6">
      <w:start w:val="0"/>
      <w:numFmt w:val="bullet"/>
      <w:lvlText w:val="•"/>
      <w:lvlJc w:val="left"/>
      <w:pPr>
        <w:ind w:left="1960" w:hanging="140"/>
      </w:pPr>
      <w:rPr>
        <w:rFonts w:hint="default"/>
        <w:lang w:val="uk-UA" w:eastAsia="en-US" w:bidi="ar-SA"/>
      </w:rPr>
    </w:lvl>
    <w:lvl w:ilvl="7">
      <w:start w:val="0"/>
      <w:numFmt w:val="bullet"/>
      <w:lvlText w:val="•"/>
      <w:lvlJc w:val="left"/>
      <w:pPr>
        <w:ind w:left="2270" w:hanging="140"/>
      </w:pPr>
      <w:rPr>
        <w:rFonts w:hint="default"/>
        <w:lang w:val="uk-UA" w:eastAsia="en-US" w:bidi="ar-SA"/>
      </w:rPr>
    </w:lvl>
    <w:lvl w:ilvl="8">
      <w:start w:val="0"/>
      <w:numFmt w:val="bullet"/>
      <w:lvlText w:val="•"/>
      <w:lvlJc w:val="left"/>
      <w:pPr>
        <w:ind w:left="2580" w:hanging="140"/>
      </w:pPr>
      <w:rPr>
        <w:rFonts w:hint="default"/>
        <w:lang w:val="uk-UA" w:eastAsia="en-US" w:bidi="ar-SA"/>
      </w:rPr>
    </w:lvl>
  </w:abstractNum>
  <w:abstractNum w:abstractNumId="6">
    <w:multiLevelType w:val="hybridMultilevel"/>
    <w:lvl w:ilvl="0">
      <w:start w:val="0"/>
      <w:numFmt w:val="bullet"/>
      <w:lvlText w:val="-"/>
      <w:lvlJc w:val="left"/>
      <w:pPr>
        <w:ind w:left="109" w:hanging="140"/>
      </w:pPr>
      <w:rPr>
        <w:rFonts w:hint="default" w:ascii="Times New Roman" w:hAnsi="Times New Roman" w:eastAsia="Times New Roman" w:cs="Times New Roman"/>
        <w:b w:val="0"/>
        <w:bCs w:val="0"/>
        <w:i w:val="0"/>
        <w:iCs w:val="0"/>
        <w:color w:val="0D0D0D"/>
        <w:spacing w:val="0"/>
        <w:w w:val="100"/>
        <w:sz w:val="24"/>
        <w:szCs w:val="24"/>
        <w:lang w:val="uk-UA" w:eastAsia="en-US" w:bidi="ar-SA"/>
      </w:rPr>
    </w:lvl>
    <w:lvl w:ilvl="1">
      <w:start w:val="0"/>
      <w:numFmt w:val="bullet"/>
      <w:lvlText w:val="•"/>
      <w:lvlJc w:val="left"/>
      <w:pPr>
        <w:ind w:left="410" w:hanging="140"/>
      </w:pPr>
      <w:rPr>
        <w:rFonts w:hint="default"/>
        <w:lang w:val="uk-UA" w:eastAsia="en-US" w:bidi="ar-SA"/>
      </w:rPr>
    </w:lvl>
    <w:lvl w:ilvl="2">
      <w:start w:val="0"/>
      <w:numFmt w:val="bullet"/>
      <w:lvlText w:val="•"/>
      <w:lvlJc w:val="left"/>
      <w:pPr>
        <w:ind w:left="720" w:hanging="140"/>
      </w:pPr>
      <w:rPr>
        <w:rFonts w:hint="default"/>
        <w:lang w:val="uk-UA" w:eastAsia="en-US" w:bidi="ar-SA"/>
      </w:rPr>
    </w:lvl>
    <w:lvl w:ilvl="3">
      <w:start w:val="0"/>
      <w:numFmt w:val="bullet"/>
      <w:lvlText w:val="•"/>
      <w:lvlJc w:val="left"/>
      <w:pPr>
        <w:ind w:left="1030" w:hanging="140"/>
      </w:pPr>
      <w:rPr>
        <w:rFonts w:hint="default"/>
        <w:lang w:val="uk-UA" w:eastAsia="en-US" w:bidi="ar-SA"/>
      </w:rPr>
    </w:lvl>
    <w:lvl w:ilvl="4">
      <w:start w:val="0"/>
      <w:numFmt w:val="bullet"/>
      <w:lvlText w:val="•"/>
      <w:lvlJc w:val="left"/>
      <w:pPr>
        <w:ind w:left="1340" w:hanging="140"/>
      </w:pPr>
      <w:rPr>
        <w:rFonts w:hint="default"/>
        <w:lang w:val="uk-UA" w:eastAsia="en-US" w:bidi="ar-SA"/>
      </w:rPr>
    </w:lvl>
    <w:lvl w:ilvl="5">
      <w:start w:val="0"/>
      <w:numFmt w:val="bullet"/>
      <w:lvlText w:val="•"/>
      <w:lvlJc w:val="left"/>
      <w:pPr>
        <w:ind w:left="1650" w:hanging="140"/>
      </w:pPr>
      <w:rPr>
        <w:rFonts w:hint="default"/>
        <w:lang w:val="uk-UA" w:eastAsia="en-US" w:bidi="ar-SA"/>
      </w:rPr>
    </w:lvl>
    <w:lvl w:ilvl="6">
      <w:start w:val="0"/>
      <w:numFmt w:val="bullet"/>
      <w:lvlText w:val="•"/>
      <w:lvlJc w:val="left"/>
      <w:pPr>
        <w:ind w:left="1960" w:hanging="140"/>
      </w:pPr>
      <w:rPr>
        <w:rFonts w:hint="default"/>
        <w:lang w:val="uk-UA" w:eastAsia="en-US" w:bidi="ar-SA"/>
      </w:rPr>
    </w:lvl>
    <w:lvl w:ilvl="7">
      <w:start w:val="0"/>
      <w:numFmt w:val="bullet"/>
      <w:lvlText w:val="•"/>
      <w:lvlJc w:val="left"/>
      <w:pPr>
        <w:ind w:left="2270" w:hanging="140"/>
      </w:pPr>
      <w:rPr>
        <w:rFonts w:hint="default"/>
        <w:lang w:val="uk-UA" w:eastAsia="en-US" w:bidi="ar-SA"/>
      </w:rPr>
    </w:lvl>
    <w:lvl w:ilvl="8">
      <w:start w:val="0"/>
      <w:numFmt w:val="bullet"/>
      <w:lvlText w:val="•"/>
      <w:lvlJc w:val="left"/>
      <w:pPr>
        <w:ind w:left="2580" w:hanging="140"/>
      </w:pPr>
      <w:rPr>
        <w:rFonts w:hint="default"/>
        <w:lang w:val="uk-UA" w:eastAsia="en-US" w:bidi="ar-SA"/>
      </w:rPr>
    </w:lvl>
  </w:abstractNum>
  <w:abstractNum w:abstractNumId="5">
    <w:multiLevelType w:val="hybridMultilevel"/>
    <w:lvl w:ilvl="0">
      <w:start w:val="0"/>
      <w:numFmt w:val="bullet"/>
      <w:lvlText w:val="-"/>
      <w:lvlJc w:val="left"/>
      <w:pPr>
        <w:ind w:left="109" w:hanging="140"/>
      </w:pPr>
      <w:rPr>
        <w:rFonts w:hint="default" w:ascii="Times New Roman" w:hAnsi="Times New Roman" w:eastAsia="Times New Roman" w:cs="Times New Roman"/>
        <w:b w:val="0"/>
        <w:bCs w:val="0"/>
        <w:i w:val="0"/>
        <w:iCs w:val="0"/>
        <w:color w:val="0D0D0D"/>
        <w:spacing w:val="0"/>
        <w:w w:val="100"/>
        <w:sz w:val="24"/>
        <w:szCs w:val="24"/>
        <w:lang w:val="uk-UA" w:eastAsia="en-US" w:bidi="ar-SA"/>
      </w:rPr>
    </w:lvl>
    <w:lvl w:ilvl="1">
      <w:start w:val="0"/>
      <w:numFmt w:val="bullet"/>
      <w:lvlText w:val="•"/>
      <w:lvlJc w:val="left"/>
      <w:pPr>
        <w:ind w:left="410" w:hanging="140"/>
      </w:pPr>
      <w:rPr>
        <w:rFonts w:hint="default"/>
        <w:lang w:val="uk-UA" w:eastAsia="en-US" w:bidi="ar-SA"/>
      </w:rPr>
    </w:lvl>
    <w:lvl w:ilvl="2">
      <w:start w:val="0"/>
      <w:numFmt w:val="bullet"/>
      <w:lvlText w:val="•"/>
      <w:lvlJc w:val="left"/>
      <w:pPr>
        <w:ind w:left="720" w:hanging="140"/>
      </w:pPr>
      <w:rPr>
        <w:rFonts w:hint="default"/>
        <w:lang w:val="uk-UA" w:eastAsia="en-US" w:bidi="ar-SA"/>
      </w:rPr>
    </w:lvl>
    <w:lvl w:ilvl="3">
      <w:start w:val="0"/>
      <w:numFmt w:val="bullet"/>
      <w:lvlText w:val="•"/>
      <w:lvlJc w:val="left"/>
      <w:pPr>
        <w:ind w:left="1030" w:hanging="140"/>
      </w:pPr>
      <w:rPr>
        <w:rFonts w:hint="default"/>
        <w:lang w:val="uk-UA" w:eastAsia="en-US" w:bidi="ar-SA"/>
      </w:rPr>
    </w:lvl>
    <w:lvl w:ilvl="4">
      <w:start w:val="0"/>
      <w:numFmt w:val="bullet"/>
      <w:lvlText w:val="•"/>
      <w:lvlJc w:val="left"/>
      <w:pPr>
        <w:ind w:left="1340" w:hanging="140"/>
      </w:pPr>
      <w:rPr>
        <w:rFonts w:hint="default"/>
        <w:lang w:val="uk-UA" w:eastAsia="en-US" w:bidi="ar-SA"/>
      </w:rPr>
    </w:lvl>
    <w:lvl w:ilvl="5">
      <w:start w:val="0"/>
      <w:numFmt w:val="bullet"/>
      <w:lvlText w:val="•"/>
      <w:lvlJc w:val="left"/>
      <w:pPr>
        <w:ind w:left="1650" w:hanging="140"/>
      </w:pPr>
      <w:rPr>
        <w:rFonts w:hint="default"/>
        <w:lang w:val="uk-UA" w:eastAsia="en-US" w:bidi="ar-SA"/>
      </w:rPr>
    </w:lvl>
    <w:lvl w:ilvl="6">
      <w:start w:val="0"/>
      <w:numFmt w:val="bullet"/>
      <w:lvlText w:val="•"/>
      <w:lvlJc w:val="left"/>
      <w:pPr>
        <w:ind w:left="1960" w:hanging="140"/>
      </w:pPr>
      <w:rPr>
        <w:rFonts w:hint="default"/>
        <w:lang w:val="uk-UA" w:eastAsia="en-US" w:bidi="ar-SA"/>
      </w:rPr>
    </w:lvl>
    <w:lvl w:ilvl="7">
      <w:start w:val="0"/>
      <w:numFmt w:val="bullet"/>
      <w:lvlText w:val="•"/>
      <w:lvlJc w:val="left"/>
      <w:pPr>
        <w:ind w:left="2270" w:hanging="140"/>
      </w:pPr>
      <w:rPr>
        <w:rFonts w:hint="default"/>
        <w:lang w:val="uk-UA" w:eastAsia="en-US" w:bidi="ar-SA"/>
      </w:rPr>
    </w:lvl>
    <w:lvl w:ilvl="8">
      <w:start w:val="0"/>
      <w:numFmt w:val="bullet"/>
      <w:lvlText w:val="•"/>
      <w:lvlJc w:val="left"/>
      <w:pPr>
        <w:ind w:left="2580" w:hanging="140"/>
      </w:pPr>
      <w:rPr>
        <w:rFonts w:hint="default"/>
        <w:lang w:val="uk-UA" w:eastAsia="en-US" w:bidi="ar-SA"/>
      </w:rPr>
    </w:lvl>
  </w:abstractNum>
  <w:abstractNum w:abstractNumId="4">
    <w:multiLevelType w:val="hybridMultilevel"/>
    <w:lvl w:ilvl="0">
      <w:start w:val="0"/>
      <w:numFmt w:val="bullet"/>
      <w:lvlText w:val="-"/>
      <w:lvlJc w:val="left"/>
      <w:pPr>
        <w:ind w:left="109" w:hanging="140"/>
      </w:pPr>
      <w:rPr>
        <w:rFonts w:hint="default" w:ascii="Times New Roman" w:hAnsi="Times New Roman" w:eastAsia="Times New Roman" w:cs="Times New Roman"/>
        <w:b w:val="0"/>
        <w:bCs w:val="0"/>
        <w:i w:val="0"/>
        <w:iCs w:val="0"/>
        <w:color w:val="0D0D0D"/>
        <w:spacing w:val="0"/>
        <w:w w:val="100"/>
        <w:sz w:val="24"/>
        <w:szCs w:val="24"/>
        <w:lang w:val="uk-UA" w:eastAsia="en-US" w:bidi="ar-SA"/>
      </w:rPr>
    </w:lvl>
    <w:lvl w:ilvl="1">
      <w:start w:val="0"/>
      <w:numFmt w:val="bullet"/>
      <w:lvlText w:val="•"/>
      <w:lvlJc w:val="left"/>
      <w:pPr>
        <w:ind w:left="410" w:hanging="140"/>
      </w:pPr>
      <w:rPr>
        <w:rFonts w:hint="default"/>
        <w:lang w:val="uk-UA" w:eastAsia="en-US" w:bidi="ar-SA"/>
      </w:rPr>
    </w:lvl>
    <w:lvl w:ilvl="2">
      <w:start w:val="0"/>
      <w:numFmt w:val="bullet"/>
      <w:lvlText w:val="•"/>
      <w:lvlJc w:val="left"/>
      <w:pPr>
        <w:ind w:left="720" w:hanging="140"/>
      </w:pPr>
      <w:rPr>
        <w:rFonts w:hint="default"/>
        <w:lang w:val="uk-UA" w:eastAsia="en-US" w:bidi="ar-SA"/>
      </w:rPr>
    </w:lvl>
    <w:lvl w:ilvl="3">
      <w:start w:val="0"/>
      <w:numFmt w:val="bullet"/>
      <w:lvlText w:val="•"/>
      <w:lvlJc w:val="left"/>
      <w:pPr>
        <w:ind w:left="1030" w:hanging="140"/>
      </w:pPr>
      <w:rPr>
        <w:rFonts w:hint="default"/>
        <w:lang w:val="uk-UA" w:eastAsia="en-US" w:bidi="ar-SA"/>
      </w:rPr>
    </w:lvl>
    <w:lvl w:ilvl="4">
      <w:start w:val="0"/>
      <w:numFmt w:val="bullet"/>
      <w:lvlText w:val="•"/>
      <w:lvlJc w:val="left"/>
      <w:pPr>
        <w:ind w:left="1340" w:hanging="140"/>
      </w:pPr>
      <w:rPr>
        <w:rFonts w:hint="default"/>
        <w:lang w:val="uk-UA" w:eastAsia="en-US" w:bidi="ar-SA"/>
      </w:rPr>
    </w:lvl>
    <w:lvl w:ilvl="5">
      <w:start w:val="0"/>
      <w:numFmt w:val="bullet"/>
      <w:lvlText w:val="•"/>
      <w:lvlJc w:val="left"/>
      <w:pPr>
        <w:ind w:left="1650" w:hanging="140"/>
      </w:pPr>
      <w:rPr>
        <w:rFonts w:hint="default"/>
        <w:lang w:val="uk-UA" w:eastAsia="en-US" w:bidi="ar-SA"/>
      </w:rPr>
    </w:lvl>
    <w:lvl w:ilvl="6">
      <w:start w:val="0"/>
      <w:numFmt w:val="bullet"/>
      <w:lvlText w:val="•"/>
      <w:lvlJc w:val="left"/>
      <w:pPr>
        <w:ind w:left="1960" w:hanging="140"/>
      </w:pPr>
      <w:rPr>
        <w:rFonts w:hint="default"/>
        <w:lang w:val="uk-UA" w:eastAsia="en-US" w:bidi="ar-SA"/>
      </w:rPr>
    </w:lvl>
    <w:lvl w:ilvl="7">
      <w:start w:val="0"/>
      <w:numFmt w:val="bullet"/>
      <w:lvlText w:val="•"/>
      <w:lvlJc w:val="left"/>
      <w:pPr>
        <w:ind w:left="2270" w:hanging="140"/>
      </w:pPr>
      <w:rPr>
        <w:rFonts w:hint="default"/>
        <w:lang w:val="uk-UA" w:eastAsia="en-US" w:bidi="ar-SA"/>
      </w:rPr>
    </w:lvl>
    <w:lvl w:ilvl="8">
      <w:start w:val="0"/>
      <w:numFmt w:val="bullet"/>
      <w:lvlText w:val="•"/>
      <w:lvlJc w:val="left"/>
      <w:pPr>
        <w:ind w:left="2580" w:hanging="140"/>
      </w:pPr>
      <w:rPr>
        <w:rFonts w:hint="default"/>
        <w:lang w:val="uk-UA" w:eastAsia="en-US" w:bidi="ar-SA"/>
      </w:rPr>
    </w:lvl>
  </w:abstractNum>
  <w:abstractNum w:abstractNumId="3">
    <w:multiLevelType w:val="hybridMultilevel"/>
    <w:lvl w:ilvl="0">
      <w:start w:val="0"/>
      <w:numFmt w:val="bullet"/>
      <w:lvlText w:val="-"/>
      <w:lvlJc w:val="left"/>
      <w:pPr>
        <w:ind w:left="109" w:hanging="140"/>
      </w:pPr>
      <w:rPr>
        <w:rFonts w:hint="default" w:ascii="Times New Roman" w:hAnsi="Times New Roman" w:eastAsia="Times New Roman" w:cs="Times New Roman"/>
        <w:b w:val="0"/>
        <w:bCs w:val="0"/>
        <w:i w:val="0"/>
        <w:iCs w:val="0"/>
        <w:color w:val="0D0D0D"/>
        <w:spacing w:val="0"/>
        <w:w w:val="100"/>
        <w:sz w:val="24"/>
        <w:szCs w:val="24"/>
        <w:lang w:val="uk-UA" w:eastAsia="en-US" w:bidi="ar-SA"/>
      </w:rPr>
    </w:lvl>
    <w:lvl w:ilvl="1">
      <w:start w:val="0"/>
      <w:numFmt w:val="bullet"/>
      <w:lvlText w:val="•"/>
      <w:lvlJc w:val="left"/>
      <w:pPr>
        <w:ind w:left="410" w:hanging="140"/>
      </w:pPr>
      <w:rPr>
        <w:rFonts w:hint="default"/>
        <w:lang w:val="uk-UA" w:eastAsia="en-US" w:bidi="ar-SA"/>
      </w:rPr>
    </w:lvl>
    <w:lvl w:ilvl="2">
      <w:start w:val="0"/>
      <w:numFmt w:val="bullet"/>
      <w:lvlText w:val="•"/>
      <w:lvlJc w:val="left"/>
      <w:pPr>
        <w:ind w:left="720" w:hanging="140"/>
      </w:pPr>
      <w:rPr>
        <w:rFonts w:hint="default"/>
        <w:lang w:val="uk-UA" w:eastAsia="en-US" w:bidi="ar-SA"/>
      </w:rPr>
    </w:lvl>
    <w:lvl w:ilvl="3">
      <w:start w:val="0"/>
      <w:numFmt w:val="bullet"/>
      <w:lvlText w:val="•"/>
      <w:lvlJc w:val="left"/>
      <w:pPr>
        <w:ind w:left="1030" w:hanging="140"/>
      </w:pPr>
      <w:rPr>
        <w:rFonts w:hint="default"/>
        <w:lang w:val="uk-UA" w:eastAsia="en-US" w:bidi="ar-SA"/>
      </w:rPr>
    </w:lvl>
    <w:lvl w:ilvl="4">
      <w:start w:val="0"/>
      <w:numFmt w:val="bullet"/>
      <w:lvlText w:val="•"/>
      <w:lvlJc w:val="left"/>
      <w:pPr>
        <w:ind w:left="1340" w:hanging="140"/>
      </w:pPr>
      <w:rPr>
        <w:rFonts w:hint="default"/>
        <w:lang w:val="uk-UA" w:eastAsia="en-US" w:bidi="ar-SA"/>
      </w:rPr>
    </w:lvl>
    <w:lvl w:ilvl="5">
      <w:start w:val="0"/>
      <w:numFmt w:val="bullet"/>
      <w:lvlText w:val="•"/>
      <w:lvlJc w:val="left"/>
      <w:pPr>
        <w:ind w:left="1650" w:hanging="140"/>
      </w:pPr>
      <w:rPr>
        <w:rFonts w:hint="default"/>
        <w:lang w:val="uk-UA" w:eastAsia="en-US" w:bidi="ar-SA"/>
      </w:rPr>
    </w:lvl>
    <w:lvl w:ilvl="6">
      <w:start w:val="0"/>
      <w:numFmt w:val="bullet"/>
      <w:lvlText w:val="•"/>
      <w:lvlJc w:val="left"/>
      <w:pPr>
        <w:ind w:left="1960" w:hanging="140"/>
      </w:pPr>
      <w:rPr>
        <w:rFonts w:hint="default"/>
        <w:lang w:val="uk-UA" w:eastAsia="en-US" w:bidi="ar-SA"/>
      </w:rPr>
    </w:lvl>
    <w:lvl w:ilvl="7">
      <w:start w:val="0"/>
      <w:numFmt w:val="bullet"/>
      <w:lvlText w:val="•"/>
      <w:lvlJc w:val="left"/>
      <w:pPr>
        <w:ind w:left="2270" w:hanging="140"/>
      </w:pPr>
      <w:rPr>
        <w:rFonts w:hint="default"/>
        <w:lang w:val="uk-UA" w:eastAsia="en-US" w:bidi="ar-SA"/>
      </w:rPr>
    </w:lvl>
    <w:lvl w:ilvl="8">
      <w:start w:val="0"/>
      <w:numFmt w:val="bullet"/>
      <w:lvlText w:val="•"/>
      <w:lvlJc w:val="left"/>
      <w:pPr>
        <w:ind w:left="2580" w:hanging="140"/>
      </w:pPr>
      <w:rPr>
        <w:rFonts w:hint="default"/>
        <w:lang w:val="uk-UA" w:eastAsia="en-US" w:bidi="ar-SA"/>
      </w:rPr>
    </w:lvl>
  </w:abstractNum>
  <w:abstractNum w:abstractNumId="2">
    <w:multiLevelType w:val="hybridMultilevel"/>
    <w:lvl w:ilvl="0">
      <w:start w:val="0"/>
      <w:numFmt w:val="bullet"/>
      <w:lvlText w:val="-"/>
      <w:lvlJc w:val="left"/>
      <w:pPr>
        <w:ind w:left="109" w:hanging="140"/>
      </w:pPr>
      <w:rPr>
        <w:rFonts w:hint="default" w:ascii="Times New Roman" w:hAnsi="Times New Roman" w:eastAsia="Times New Roman" w:cs="Times New Roman"/>
        <w:b w:val="0"/>
        <w:bCs w:val="0"/>
        <w:i w:val="0"/>
        <w:iCs w:val="0"/>
        <w:color w:val="0D0D0D"/>
        <w:spacing w:val="0"/>
        <w:w w:val="100"/>
        <w:sz w:val="24"/>
        <w:szCs w:val="24"/>
        <w:lang w:val="uk-UA" w:eastAsia="en-US" w:bidi="ar-SA"/>
      </w:rPr>
    </w:lvl>
    <w:lvl w:ilvl="1">
      <w:start w:val="0"/>
      <w:numFmt w:val="bullet"/>
      <w:lvlText w:val="•"/>
      <w:lvlJc w:val="left"/>
      <w:pPr>
        <w:ind w:left="410" w:hanging="140"/>
      </w:pPr>
      <w:rPr>
        <w:rFonts w:hint="default"/>
        <w:lang w:val="uk-UA" w:eastAsia="en-US" w:bidi="ar-SA"/>
      </w:rPr>
    </w:lvl>
    <w:lvl w:ilvl="2">
      <w:start w:val="0"/>
      <w:numFmt w:val="bullet"/>
      <w:lvlText w:val="•"/>
      <w:lvlJc w:val="left"/>
      <w:pPr>
        <w:ind w:left="720" w:hanging="140"/>
      </w:pPr>
      <w:rPr>
        <w:rFonts w:hint="default"/>
        <w:lang w:val="uk-UA" w:eastAsia="en-US" w:bidi="ar-SA"/>
      </w:rPr>
    </w:lvl>
    <w:lvl w:ilvl="3">
      <w:start w:val="0"/>
      <w:numFmt w:val="bullet"/>
      <w:lvlText w:val="•"/>
      <w:lvlJc w:val="left"/>
      <w:pPr>
        <w:ind w:left="1030" w:hanging="140"/>
      </w:pPr>
      <w:rPr>
        <w:rFonts w:hint="default"/>
        <w:lang w:val="uk-UA" w:eastAsia="en-US" w:bidi="ar-SA"/>
      </w:rPr>
    </w:lvl>
    <w:lvl w:ilvl="4">
      <w:start w:val="0"/>
      <w:numFmt w:val="bullet"/>
      <w:lvlText w:val="•"/>
      <w:lvlJc w:val="left"/>
      <w:pPr>
        <w:ind w:left="1340" w:hanging="140"/>
      </w:pPr>
      <w:rPr>
        <w:rFonts w:hint="default"/>
        <w:lang w:val="uk-UA" w:eastAsia="en-US" w:bidi="ar-SA"/>
      </w:rPr>
    </w:lvl>
    <w:lvl w:ilvl="5">
      <w:start w:val="0"/>
      <w:numFmt w:val="bullet"/>
      <w:lvlText w:val="•"/>
      <w:lvlJc w:val="left"/>
      <w:pPr>
        <w:ind w:left="1650" w:hanging="140"/>
      </w:pPr>
      <w:rPr>
        <w:rFonts w:hint="default"/>
        <w:lang w:val="uk-UA" w:eastAsia="en-US" w:bidi="ar-SA"/>
      </w:rPr>
    </w:lvl>
    <w:lvl w:ilvl="6">
      <w:start w:val="0"/>
      <w:numFmt w:val="bullet"/>
      <w:lvlText w:val="•"/>
      <w:lvlJc w:val="left"/>
      <w:pPr>
        <w:ind w:left="1960" w:hanging="140"/>
      </w:pPr>
      <w:rPr>
        <w:rFonts w:hint="default"/>
        <w:lang w:val="uk-UA" w:eastAsia="en-US" w:bidi="ar-SA"/>
      </w:rPr>
    </w:lvl>
    <w:lvl w:ilvl="7">
      <w:start w:val="0"/>
      <w:numFmt w:val="bullet"/>
      <w:lvlText w:val="•"/>
      <w:lvlJc w:val="left"/>
      <w:pPr>
        <w:ind w:left="2270" w:hanging="140"/>
      </w:pPr>
      <w:rPr>
        <w:rFonts w:hint="default"/>
        <w:lang w:val="uk-UA" w:eastAsia="en-US" w:bidi="ar-SA"/>
      </w:rPr>
    </w:lvl>
    <w:lvl w:ilvl="8">
      <w:start w:val="0"/>
      <w:numFmt w:val="bullet"/>
      <w:lvlText w:val="•"/>
      <w:lvlJc w:val="left"/>
      <w:pPr>
        <w:ind w:left="2580" w:hanging="140"/>
      </w:pPr>
      <w:rPr>
        <w:rFonts w:hint="default"/>
        <w:lang w:val="uk-UA" w:eastAsia="en-US" w:bidi="ar-SA"/>
      </w:rPr>
    </w:lvl>
  </w:abstractNum>
  <w:abstractNum w:abstractNumId="1">
    <w:multiLevelType w:val="hybridMultilevel"/>
    <w:lvl w:ilvl="0">
      <w:start w:val="1"/>
      <w:numFmt w:val="decimal"/>
      <w:lvlText w:val="%1"/>
      <w:lvlJc w:val="left"/>
      <w:pPr>
        <w:ind w:left="2312" w:hanging="420"/>
        <w:jc w:val="left"/>
      </w:pPr>
      <w:rPr>
        <w:rFonts w:hint="default"/>
        <w:lang w:val="uk-UA" w:eastAsia="en-US" w:bidi="ar-SA"/>
      </w:rPr>
    </w:lvl>
    <w:lvl w:ilvl="1">
      <w:start w:val="1"/>
      <w:numFmt w:val="decimal"/>
      <w:lvlText w:val="%1.%2"/>
      <w:lvlJc w:val="left"/>
      <w:pPr>
        <w:ind w:left="2312" w:hanging="420"/>
        <w:jc w:val="right"/>
      </w:pPr>
      <w:rPr>
        <w:rFonts w:hint="default" w:ascii="Times New Roman" w:hAnsi="Times New Roman" w:eastAsia="Times New Roman" w:cs="Times New Roman"/>
        <w:b/>
        <w:bCs/>
        <w:i w:val="0"/>
        <w:iCs w:val="0"/>
        <w:spacing w:val="0"/>
        <w:w w:val="100"/>
        <w:sz w:val="28"/>
        <w:szCs w:val="28"/>
        <w:lang w:val="uk-UA" w:eastAsia="en-US" w:bidi="ar-SA"/>
      </w:rPr>
    </w:lvl>
    <w:lvl w:ilvl="2">
      <w:start w:val="0"/>
      <w:numFmt w:val="bullet"/>
      <w:lvlText w:val="•"/>
      <w:lvlJc w:val="left"/>
      <w:pPr>
        <w:ind w:left="3969" w:hanging="420"/>
      </w:pPr>
      <w:rPr>
        <w:rFonts w:hint="default"/>
        <w:lang w:val="uk-UA" w:eastAsia="en-US" w:bidi="ar-SA"/>
      </w:rPr>
    </w:lvl>
    <w:lvl w:ilvl="3">
      <w:start w:val="0"/>
      <w:numFmt w:val="bullet"/>
      <w:lvlText w:val="•"/>
      <w:lvlJc w:val="left"/>
      <w:pPr>
        <w:ind w:left="4793" w:hanging="420"/>
      </w:pPr>
      <w:rPr>
        <w:rFonts w:hint="default"/>
        <w:lang w:val="uk-UA" w:eastAsia="en-US" w:bidi="ar-SA"/>
      </w:rPr>
    </w:lvl>
    <w:lvl w:ilvl="4">
      <w:start w:val="0"/>
      <w:numFmt w:val="bullet"/>
      <w:lvlText w:val="•"/>
      <w:lvlJc w:val="left"/>
      <w:pPr>
        <w:ind w:left="5618" w:hanging="420"/>
      </w:pPr>
      <w:rPr>
        <w:rFonts w:hint="default"/>
        <w:lang w:val="uk-UA" w:eastAsia="en-US" w:bidi="ar-SA"/>
      </w:rPr>
    </w:lvl>
    <w:lvl w:ilvl="5">
      <w:start w:val="0"/>
      <w:numFmt w:val="bullet"/>
      <w:lvlText w:val="•"/>
      <w:lvlJc w:val="left"/>
      <w:pPr>
        <w:ind w:left="6443" w:hanging="420"/>
      </w:pPr>
      <w:rPr>
        <w:rFonts w:hint="default"/>
        <w:lang w:val="uk-UA" w:eastAsia="en-US" w:bidi="ar-SA"/>
      </w:rPr>
    </w:lvl>
    <w:lvl w:ilvl="6">
      <w:start w:val="0"/>
      <w:numFmt w:val="bullet"/>
      <w:lvlText w:val="•"/>
      <w:lvlJc w:val="left"/>
      <w:pPr>
        <w:ind w:left="7267" w:hanging="420"/>
      </w:pPr>
      <w:rPr>
        <w:rFonts w:hint="default"/>
        <w:lang w:val="uk-UA" w:eastAsia="en-US" w:bidi="ar-SA"/>
      </w:rPr>
    </w:lvl>
    <w:lvl w:ilvl="7">
      <w:start w:val="0"/>
      <w:numFmt w:val="bullet"/>
      <w:lvlText w:val="•"/>
      <w:lvlJc w:val="left"/>
      <w:pPr>
        <w:ind w:left="8092" w:hanging="420"/>
      </w:pPr>
      <w:rPr>
        <w:rFonts w:hint="default"/>
        <w:lang w:val="uk-UA" w:eastAsia="en-US" w:bidi="ar-SA"/>
      </w:rPr>
    </w:lvl>
    <w:lvl w:ilvl="8">
      <w:start w:val="0"/>
      <w:numFmt w:val="bullet"/>
      <w:lvlText w:val="•"/>
      <w:lvlJc w:val="left"/>
      <w:pPr>
        <w:ind w:left="8916" w:hanging="420"/>
      </w:pPr>
      <w:rPr>
        <w:rFonts w:hint="default"/>
        <w:lang w:val="uk-UA" w:eastAsia="en-US" w:bidi="ar-SA"/>
      </w:rPr>
    </w:lvl>
  </w:abstractNum>
  <w:abstractNum w:abstractNumId="0">
    <w:multiLevelType w:val="hybridMultilevel"/>
    <w:lvl w:ilvl="0">
      <w:start w:val="0"/>
      <w:numFmt w:val="bullet"/>
      <w:lvlText w:val="-"/>
      <w:lvlJc w:val="left"/>
      <w:pPr>
        <w:ind w:left="663" w:hanging="164"/>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650" w:hanging="164"/>
      </w:pPr>
      <w:rPr>
        <w:rFonts w:hint="default"/>
        <w:lang w:val="uk-UA" w:eastAsia="en-US" w:bidi="ar-SA"/>
      </w:rPr>
    </w:lvl>
    <w:lvl w:ilvl="2">
      <w:start w:val="0"/>
      <w:numFmt w:val="bullet"/>
      <w:lvlText w:val="•"/>
      <w:lvlJc w:val="left"/>
      <w:pPr>
        <w:ind w:left="2641" w:hanging="164"/>
      </w:pPr>
      <w:rPr>
        <w:rFonts w:hint="default"/>
        <w:lang w:val="uk-UA" w:eastAsia="en-US" w:bidi="ar-SA"/>
      </w:rPr>
    </w:lvl>
    <w:lvl w:ilvl="3">
      <w:start w:val="0"/>
      <w:numFmt w:val="bullet"/>
      <w:lvlText w:val="•"/>
      <w:lvlJc w:val="left"/>
      <w:pPr>
        <w:ind w:left="3631" w:hanging="164"/>
      </w:pPr>
      <w:rPr>
        <w:rFonts w:hint="default"/>
        <w:lang w:val="uk-UA" w:eastAsia="en-US" w:bidi="ar-SA"/>
      </w:rPr>
    </w:lvl>
    <w:lvl w:ilvl="4">
      <w:start w:val="0"/>
      <w:numFmt w:val="bullet"/>
      <w:lvlText w:val="•"/>
      <w:lvlJc w:val="left"/>
      <w:pPr>
        <w:ind w:left="4622" w:hanging="164"/>
      </w:pPr>
      <w:rPr>
        <w:rFonts w:hint="default"/>
        <w:lang w:val="uk-UA" w:eastAsia="en-US" w:bidi="ar-SA"/>
      </w:rPr>
    </w:lvl>
    <w:lvl w:ilvl="5">
      <w:start w:val="0"/>
      <w:numFmt w:val="bullet"/>
      <w:lvlText w:val="•"/>
      <w:lvlJc w:val="left"/>
      <w:pPr>
        <w:ind w:left="5613" w:hanging="164"/>
      </w:pPr>
      <w:rPr>
        <w:rFonts w:hint="default"/>
        <w:lang w:val="uk-UA" w:eastAsia="en-US" w:bidi="ar-SA"/>
      </w:rPr>
    </w:lvl>
    <w:lvl w:ilvl="6">
      <w:start w:val="0"/>
      <w:numFmt w:val="bullet"/>
      <w:lvlText w:val="•"/>
      <w:lvlJc w:val="left"/>
      <w:pPr>
        <w:ind w:left="6603" w:hanging="164"/>
      </w:pPr>
      <w:rPr>
        <w:rFonts w:hint="default"/>
        <w:lang w:val="uk-UA" w:eastAsia="en-US" w:bidi="ar-SA"/>
      </w:rPr>
    </w:lvl>
    <w:lvl w:ilvl="7">
      <w:start w:val="0"/>
      <w:numFmt w:val="bullet"/>
      <w:lvlText w:val="•"/>
      <w:lvlJc w:val="left"/>
      <w:pPr>
        <w:ind w:left="7594" w:hanging="164"/>
      </w:pPr>
      <w:rPr>
        <w:rFonts w:hint="default"/>
        <w:lang w:val="uk-UA" w:eastAsia="en-US" w:bidi="ar-SA"/>
      </w:rPr>
    </w:lvl>
    <w:lvl w:ilvl="8">
      <w:start w:val="0"/>
      <w:numFmt w:val="bullet"/>
      <w:lvlText w:val="•"/>
      <w:lvlJc w:val="left"/>
      <w:pPr>
        <w:ind w:left="8584" w:hanging="164"/>
      </w:pPr>
      <w:rPr>
        <w:rFonts w:hint="default"/>
        <w:lang w:val="uk-UA" w:eastAsia="en-US" w:bidi="ar-SA"/>
      </w:rPr>
    </w:lvl>
  </w:abstract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uk-UA" w:eastAsia="en-US" w:bidi="ar-SA"/>
    </w:rPr>
  </w:style>
  <w:style w:styleId="BodyText" w:type="paragraph">
    <w:name w:val="Body Text"/>
    <w:basedOn w:val="Normal"/>
    <w:uiPriority w:val="1"/>
    <w:qFormat/>
    <w:pPr>
      <w:ind w:left="663" w:firstLine="708"/>
      <w:jc w:val="both"/>
    </w:pPr>
    <w:rPr>
      <w:rFonts w:ascii="Times New Roman" w:hAnsi="Times New Roman" w:eastAsia="Times New Roman" w:cs="Times New Roman"/>
      <w:sz w:val="28"/>
      <w:szCs w:val="28"/>
      <w:lang w:val="uk-UA" w:eastAsia="en-US" w:bidi="ar-SA"/>
    </w:rPr>
  </w:style>
  <w:style w:styleId="Heading1" w:type="paragraph">
    <w:name w:val="Heading 1"/>
    <w:basedOn w:val="Normal"/>
    <w:uiPriority w:val="1"/>
    <w:qFormat/>
    <w:pPr>
      <w:spacing w:before="77"/>
      <w:ind w:right="54"/>
      <w:jc w:val="center"/>
      <w:outlineLvl w:val="1"/>
    </w:pPr>
    <w:rPr>
      <w:rFonts w:ascii="Times New Roman" w:hAnsi="Times New Roman" w:eastAsia="Times New Roman" w:cs="Times New Roman"/>
      <w:b/>
      <w:bCs/>
      <w:sz w:val="28"/>
      <w:szCs w:val="28"/>
      <w:lang w:val="uk-UA" w:eastAsia="en-US" w:bidi="ar-SA"/>
    </w:rPr>
  </w:style>
  <w:style w:styleId="Heading2" w:type="paragraph">
    <w:name w:val="Heading 2"/>
    <w:basedOn w:val="Normal"/>
    <w:uiPriority w:val="1"/>
    <w:qFormat/>
    <w:pPr>
      <w:spacing w:before="161"/>
      <w:ind w:left="663"/>
      <w:outlineLvl w:val="2"/>
    </w:pPr>
    <w:rPr>
      <w:rFonts w:ascii="Times New Roman" w:hAnsi="Times New Roman" w:eastAsia="Times New Roman" w:cs="Times New Roman"/>
      <w:b/>
      <w:bCs/>
      <w:sz w:val="28"/>
      <w:szCs w:val="28"/>
      <w:lang w:val="uk-UA" w:eastAsia="en-US" w:bidi="ar-SA"/>
    </w:rPr>
  </w:style>
  <w:style w:styleId="ListParagraph" w:type="paragraph">
    <w:name w:val="List Paragraph"/>
    <w:basedOn w:val="Normal"/>
    <w:uiPriority w:val="1"/>
    <w:qFormat/>
    <w:pPr>
      <w:ind w:left="663" w:right="716"/>
      <w:jc w:val="both"/>
    </w:pPr>
    <w:rPr>
      <w:rFonts w:ascii="Times New Roman" w:hAnsi="Times New Roman" w:eastAsia="Times New Roman" w:cs="Times New Roman"/>
      <w:lang w:val="uk-UA" w:eastAsia="en-US" w:bidi="ar-SA"/>
    </w:rPr>
  </w:style>
  <w:style w:styleId="TableParagraph" w:type="paragraph">
    <w:name w:val="Table Paragraph"/>
    <w:basedOn w:val="Normal"/>
    <w:uiPriority w:val="1"/>
    <w:qFormat/>
    <w:pPr>
      <w:ind w:left="109"/>
    </w:pPr>
    <w:rPr>
      <w:rFonts w:ascii="Times New Roman" w:hAnsi="Times New Roman" w:eastAsia="Times New Roman" w:cs="Times New Roman"/>
      <w:lang w:val="uk-UA"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png"/><Relationship Id="rId7" Type="http://schemas.openxmlformats.org/officeDocument/2006/relationships/image" Target="media/image2.png"/><Relationship Id="rId8" Type="http://schemas.openxmlformats.org/officeDocument/2006/relationships/image" Target="media/image3.png"/><Relationship Id="rId9" Type="http://schemas.openxmlformats.org/officeDocument/2006/relationships/hyperlink" Target="https://youcontrol.com.ua/check-individuals/default/search/?q=%D0%A7%D0%9E%D0%A0%D0%9D%D0%98%D0%99%2B%D0%92%D0%90%D0%94%D0%98%D0%9C%2B%D0%9B%D0%AC%D0%92%D0%9E%D0%92%D0%98%D0%A7" TargetMode="External"/><Relationship Id="rId10" Type="http://schemas.openxmlformats.org/officeDocument/2006/relationships/image" Target="media/image4.png"/><Relationship Id="rId11" Type="http://schemas.openxmlformats.org/officeDocument/2006/relationships/image" Target="media/image5.png"/><Relationship Id="rId12" Type="http://schemas.openxmlformats.org/officeDocument/2006/relationships/image" Target="media/image6.png"/><Relationship Id="rId13" Type="http://schemas.openxmlformats.org/officeDocument/2006/relationships/image" Target="media/image7.png"/><Relationship Id="rId14" Type="http://schemas.openxmlformats.org/officeDocument/2006/relationships/image" Target="media/image8.png"/><Relationship Id="rId15" Type="http://schemas.openxmlformats.org/officeDocument/2006/relationships/image" Target="media/image9.png"/><Relationship Id="rId16" Type="http://schemas.openxmlformats.org/officeDocument/2006/relationships/image" Target="media/image10.png"/><Relationship Id="rId17" Type="http://schemas.openxmlformats.org/officeDocument/2006/relationships/image" Target="media/image11.png"/><Relationship Id="rId18" Type="http://schemas.openxmlformats.org/officeDocument/2006/relationships/image" Target="media/image12.png"/><Relationship Id="rId19" Type="http://schemas.openxmlformats.org/officeDocument/2006/relationships/hyperlink" Target="http://batp.ru/wp-content/uploads/2018/02/DISSERTATSIYA-Samarinaposl..pdf" TargetMode="External"/><Relationship Id="rId20" Type="http://schemas.openxmlformats.org/officeDocument/2006/relationships/hyperlink" Target="https://dspace.onu.edu.ua/handle/123456789/34974" TargetMode="External"/><Relationship Id="rId21" Type="http://schemas.openxmlformats.org/officeDocument/2006/relationships/hyperlink" Target="https://youcontrol.com.ua/contractor/?id=16536597" TargetMode="External"/><Relationship Id="rId22" Type="http://schemas.openxmlformats.org/officeDocument/2006/relationships/hyperlink" Target="https://uk.wikipedia.org/wiki/PEST-%D0%B0%D0%BD%D0%B0%D0%BB%D1%96%D0%B7" TargetMode="External"/><Relationship Id="rId23" Type="http://schemas.openxmlformats.org/officeDocument/2006/relationships/hyperlink" Target="https://uk.wikipedia.org/wiki/SWOT-%D0%B0%D0%BD%D0%B0%D0%BB%D1%96%D0%B7" TargetMode="External"/><Relationship Id="rId24" Type="http://schemas.openxmlformats.org/officeDocument/2006/relationships/hyperlink" Target="https://data.gov.ua/global_search?q=%D0%BD%D0%B5%D1%80%D1%83%D1%85%D0%BE%D0%BC%D1%96%D1%81%D1%82%D1%8C&amp;amp%3Btype=dataset" TargetMode="External"/><Relationship Id="rId25" Type="http://schemas.openxmlformats.org/officeDocument/2006/relationships/hyperlink" Target="https://business.diia.gov.ua/wartime" TargetMode="External"/><Relationship Id="rId2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Файт Алина</dc:creator>
  <dcterms:created xsi:type="dcterms:W3CDTF">2024-06-02T15:19:00Z</dcterms:created>
  <dcterms:modified xsi:type="dcterms:W3CDTF">2024-06-02T15:19:00Z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2024-06-02T00:00:00Z</vt:filetime>
  </property>
  <property fmtid="{D5CDD505-2E9C-101B-9397-08002B2CF9AE}" pid="3" name="Creator">
    <vt:lpwstr>Writer</vt:lpwstr>
  </property>
  <property fmtid="{D5CDD505-2E9C-101B-9397-08002B2CF9AE}" pid="4" name="LastSaved">
    <vt:filetime>2024-06-02T00:00:00Z</vt:filetime>
  </property>
  <property fmtid="{D5CDD505-2E9C-101B-9397-08002B2CF9AE}" pid="5" name="Producer">
    <vt:lpwstr>3-Heights(TM) PDF Security Shell 4.8.25.2 (http://www.pdf-tools.com)</vt:lpwstr>
  </property>
</Properties>
</file>