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50A" w:rsidRDefault="0027150A" w:rsidP="0027150A">
      <w:pPr>
        <w:pStyle w:val="a3"/>
        <w:spacing w:before="65"/>
        <w:ind w:left="852" w:right="569" w:firstLine="0"/>
        <w:jc w:val="center"/>
      </w:pPr>
      <w:r>
        <w:t>ОДЕСЬКИЙ</w:t>
      </w:r>
      <w:r>
        <w:rPr>
          <w:spacing w:val="-10"/>
        </w:rPr>
        <w:t xml:space="preserve"> </w:t>
      </w:r>
      <w:r>
        <w:t>НАЦІОНАЛЬНИЙ</w:t>
      </w:r>
      <w:r>
        <w:rPr>
          <w:spacing w:val="-8"/>
        </w:rPr>
        <w:t xml:space="preserve"> </w:t>
      </w:r>
      <w:r>
        <w:t>УНІВЕРСИТЕТ</w:t>
      </w:r>
      <w:r>
        <w:rPr>
          <w:spacing w:val="-8"/>
        </w:rPr>
        <w:t xml:space="preserve"> </w:t>
      </w:r>
      <w:r>
        <w:t>ІМЕНІ</w:t>
      </w:r>
      <w:r>
        <w:rPr>
          <w:spacing w:val="-7"/>
        </w:rPr>
        <w:t xml:space="preserve"> </w:t>
      </w:r>
      <w:r>
        <w:t>І.</w:t>
      </w:r>
      <w:r>
        <w:rPr>
          <w:spacing w:val="-4"/>
        </w:rPr>
        <w:t xml:space="preserve"> </w:t>
      </w:r>
      <w:r>
        <w:t>І.</w:t>
      </w:r>
      <w:r>
        <w:rPr>
          <w:spacing w:val="-7"/>
        </w:rPr>
        <w:t xml:space="preserve"> </w:t>
      </w:r>
      <w:r>
        <w:rPr>
          <w:spacing w:val="-2"/>
        </w:rPr>
        <w:t>МЕЧНИКОВА</w:t>
      </w:r>
    </w:p>
    <w:p w:rsidR="0027150A" w:rsidRDefault="0027150A" w:rsidP="0027150A">
      <w:pPr>
        <w:pStyle w:val="a3"/>
        <w:spacing w:before="163"/>
        <w:ind w:left="852" w:right="571" w:firstLine="0"/>
        <w:jc w:val="center"/>
      </w:pPr>
      <w:r>
        <w:t>Факультет</w:t>
      </w:r>
      <w:r>
        <w:rPr>
          <w:spacing w:val="-4"/>
        </w:rPr>
        <w:t xml:space="preserve"> </w:t>
      </w:r>
      <w:r>
        <w:t>хімії</w:t>
      </w:r>
      <w:r>
        <w:rPr>
          <w:spacing w:val="-3"/>
        </w:rPr>
        <w:t xml:space="preserve"> </w:t>
      </w:r>
      <w:r>
        <w:t>та</w:t>
      </w:r>
      <w:r>
        <w:rPr>
          <w:spacing w:val="-5"/>
        </w:rPr>
        <w:t xml:space="preserve"> </w:t>
      </w:r>
      <w:r>
        <w:rPr>
          <w:spacing w:val="-2"/>
        </w:rPr>
        <w:t>фармації</w:t>
      </w:r>
    </w:p>
    <w:p w:rsidR="0027150A" w:rsidRDefault="0027150A" w:rsidP="0027150A">
      <w:pPr>
        <w:pStyle w:val="a3"/>
        <w:spacing w:before="160"/>
        <w:ind w:left="852" w:right="572" w:firstLine="0"/>
        <w:jc w:val="center"/>
      </w:pPr>
      <w:r>
        <w:t>Кафедра</w:t>
      </w:r>
      <w:r>
        <w:rPr>
          <w:spacing w:val="-7"/>
        </w:rPr>
        <w:t xml:space="preserve"> </w:t>
      </w:r>
      <w:r>
        <w:t>фармакології</w:t>
      </w:r>
      <w:r>
        <w:rPr>
          <w:spacing w:val="-5"/>
        </w:rPr>
        <w:t xml:space="preserve"> </w:t>
      </w:r>
      <w:r>
        <w:t>та</w:t>
      </w:r>
      <w:r>
        <w:rPr>
          <w:spacing w:val="-6"/>
        </w:rPr>
        <w:t xml:space="preserve"> </w:t>
      </w:r>
      <w:r>
        <w:t>технології</w:t>
      </w:r>
      <w:r>
        <w:rPr>
          <w:spacing w:val="-5"/>
        </w:rPr>
        <w:t xml:space="preserve"> </w:t>
      </w:r>
      <w:r>
        <w:rPr>
          <w:spacing w:val="-2"/>
        </w:rPr>
        <w:t>ліків</w:t>
      </w:r>
    </w:p>
    <w:p w:rsidR="0027150A" w:rsidRDefault="0027150A" w:rsidP="0027150A">
      <w:pPr>
        <w:pStyle w:val="a3"/>
        <w:ind w:left="0" w:firstLine="0"/>
        <w:jc w:val="left"/>
      </w:pPr>
    </w:p>
    <w:p w:rsidR="0027150A" w:rsidRDefault="0027150A" w:rsidP="0027150A">
      <w:pPr>
        <w:pStyle w:val="a3"/>
        <w:spacing w:before="4"/>
        <w:ind w:left="0" w:firstLine="0"/>
        <w:jc w:val="left"/>
      </w:pPr>
    </w:p>
    <w:p w:rsidR="0027150A" w:rsidRDefault="0027150A" w:rsidP="0027150A">
      <w:pPr>
        <w:pStyle w:val="1"/>
        <w:ind w:left="852" w:right="569"/>
        <w:jc w:val="center"/>
      </w:pPr>
      <w:r>
        <w:t>Кваліфікаційна</w:t>
      </w:r>
      <w:r>
        <w:rPr>
          <w:spacing w:val="-11"/>
        </w:rPr>
        <w:t xml:space="preserve"> </w:t>
      </w:r>
      <w:r>
        <w:rPr>
          <w:spacing w:val="-2"/>
        </w:rPr>
        <w:t>робота</w:t>
      </w:r>
    </w:p>
    <w:p w:rsidR="0027150A" w:rsidRDefault="0027150A" w:rsidP="0027150A">
      <w:pPr>
        <w:pStyle w:val="a3"/>
        <w:spacing w:before="318"/>
        <w:ind w:left="0" w:firstLine="0"/>
        <w:jc w:val="left"/>
        <w:rPr>
          <w:b/>
        </w:rPr>
      </w:pPr>
    </w:p>
    <w:p w:rsidR="0027150A" w:rsidRDefault="0027150A" w:rsidP="0027150A">
      <w:pPr>
        <w:pStyle w:val="a3"/>
        <w:ind w:left="852" w:right="572" w:firstLine="0"/>
        <w:jc w:val="center"/>
      </w:pPr>
      <w:r>
        <w:t>на</w:t>
      </w:r>
      <w:r>
        <w:rPr>
          <w:spacing w:val="-5"/>
        </w:rPr>
        <w:t xml:space="preserve"> </w:t>
      </w:r>
      <w:r>
        <w:t>здобуття</w:t>
      </w:r>
      <w:r>
        <w:rPr>
          <w:spacing w:val="-5"/>
        </w:rPr>
        <w:t xml:space="preserve"> </w:t>
      </w:r>
      <w:r>
        <w:t>ступеня</w:t>
      </w:r>
      <w:r>
        <w:rPr>
          <w:spacing w:val="-7"/>
        </w:rPr>
        <w:t xml:space="preserve"> </w:t>
      </w:r>
      <w:r>
        <w:t>вищої</w:t>
      </w:r>
      <w:r>
        <w:rPr>
          <w:spacing w:val="-4"/>
        </w:rPr>
        <w:t xml:space="preserve"> </w:t>
      </w:r>
      <w:r>
        <w:t>освіти</w:t>
      </w:r>
      <w:r>
        <w:rPr>
          <w:spacing w:val="-7"/>
        </w:rPr>
        <w:t xml:space="preserve"> </w:t>
      </w:r>
      <w:r>
        <w:rPr>
          <w:spacing w:val="-2"/>
        </w:rPr>
        <w:t>Магістр</w:t>
      </w:r>
    </w:p>
    <w:p w:rsidR="0027150A" w:rsidRDefault="0027150A" w:rsidP="0027150A">
      <w:pPr>
        <w:pStyle w:val="1"/>
        <w:spacing w:before="164" w:line="379" w:lineRule="auto"/>
        <w:ind w:left="1715" w:right="1367"/>
        <w:jc w:val="center"/>
      </w:pPr>
      <w:r>
        <w:t>«Фітозасоби</w:t>
      </w:r>
      <w:r>
        <w:rPr>
          <w:spacing w:val="-9"/>
        </w:rPr>
        <w:t xml:space="preserve"> </w:t>
      </w:r>
      <w:r>
        <w:t>в</w:t>
      </w:r>
      <w:r>
        <w:rPr>
          <w:spacing w:val="-9"/>
        </w:rPr>
        <w:t xml:space="preserve"> </w:t>
      </w:r>
      <w:r>
        <w:t>фармакокорекції</w:t>
      </w:r>
      <w:r>
        <w:rPr>
          <w:spacing w:val="-7"/>
        </w:rPr>
        <w:t xml:space="preserve"> </w:t>
      </w:r>
      <w:r>
        <w:t>метаболічного</w:t>
      </w:r>
      <w:r>
        <w:rPr>
          <w:spacing w:val="-7"/>
        </w:rPr>
        <w:t xml:space="preserve"> </w:t>
      </w:r>
      <w:r>
        <w:t>синдрому та цукрового діабету»</w:t>
      </w:r>
    </w:p>
    <w:p w:rsidR="0027150A" w:rsidRDefault="0027150A" w:rsidP="0027150A">
      <w:pPr>
        <w:pStyle w:val="a3"/>
        <w:spacing w:before="177"/>
        <w:ind w:left="0" w:firstLine="0"/>
        <w:jc w:val="left"/>
        <w:rPr>
          <w:b/>
        </w:rPr>
      </w:pPr>
    </w:p>
    <w:p w:rsidR="0027150A" w:rsidRDefault="0027150A" w:rsidP="0027150A">
      <w:pPr>
        <w:pStyle w:val="a3"/>
        <w:spacing w:line="379" w:lineRule="auto"/>
        <w:ind w:left="3111" w:right="2830" w:firstLine="0"/>
        <w:jc w:val="center"/>
      </w:pPr>
      <w:r>
        <w:t>«Phytoremedies</w:t>
      </w:r>
      <w:r>
        <w:rPr>
          <w:spacing w:val="-15"/>
        </w:rPr>
        <w:t xml:space="preserve"> </w:t>
      </w:r>
      <w:r>
        <w:t>in</w:t>
      </w:r>
      <w:r>
        <w:rPr>
          <w:spacing w:val="-16"/>
        </w:rPr>
        <w:t xml:space="preserve"> </w:t>
      </w:r>
      <w:r>
        <w:t>pharmacocorrection of metabolic syndrome and diabetes»</w:t>
      </w:r>
    </w:p>
    <w:p w:rsidR="0027150A" w:rsidRDefault="0027150A" w:rsidP="0027150A">
      <w:pPr>
        <w:pStyle w:val="a3"/>
        <w:ind w:left="0" w:firstLine="0"/>
        <w:jc w:val="left"/>
        <w:rPr>
          <w:sz w:val="20"/>
        </w:rPr>
      </w:pPr>
    </w:p>
    <w:p w:rsidR="0027150A" w:rsidRDefault="0027150A" w:rsidP="0027150A">
      <w:pPr>
        <w:pStyle w:val="a3"/>
        <w:spacing w:before="61"/>
        <w:ind w:left="0" w:firstLine="0"/>
        <w:jc w:val="left"/>
        <w:rPr>
          <w:sz w:val="20"/>
        </w:rPr>
      </w:pPr>
    </w:p>
    <w:tbl>
      <w:tblPr>
        <w:tblStyle w:val="TableNormal"/>
        <w:tblW w:w="0" w:type="auto"/>
        <w:tblInd w:w="31" w:type="dxa"/>
        <w:tblLayout w:type="fixed"/>
        <w:tblLook w:val="01E0" w:firstRow="1" w:lastRow="1" w:firstColumn="1" w:lastColumn="1" w:noHBand="0" w:noVBand="0"/>
      </w:tblPr>
      <w:tblGrid>
        <w:gridCol w:w="4289"/>
        <w:gridCol w:w="1538"/>
        <w:gridCol w:w="4399"/>
      </w:tblGrid>
      <w:tr w:rsidR="0027150A" w:rsidTr="00917193">
        <w:trPr>
          <w:trHeight w:val="2205"/>
        </w:trPr>
        <w:tc>
          <w:tcPr>
            <w:tcW w:w="10226" w:type="dxa"/>
            <w:gridSpan w:val="3"/>
          </w:tcPr>
          <w:p w:rsidR="0027150A" w:rsidRDefault="0027150A" w:rsidP="00917193">
            <w:pPr>
              <w:pStyle w:val="TableParagraph"/>
              <w:spacing w:line="360" w:lineRule="auto"/>
              <w:ind w:left="4447" w:right="2148"/>
              <w:rPr>
                <w:sz w:val="24"/>
              </w:rPr>
            </w:pPr>
            <w:r>
              <w:rPr>
                <w:sz w:val="24"/>
              </w:rPr>
              <w:t>Виконала:</w:t>
            </w:r>
            <w:r>
              <w:rPr>
                <w:spacing w:val="-13"/>
                <w:sz w:val="24"/>
              </w:rPr>
              <w:t xml:space="preserve"> </w:t>
            </w:r>
            <w:r>
              <w:rPr>
                <w:sz w:val="24"/>
              </w:rPr>
              <w:t>здобувачка</w:t>
            </w:r>
            <w:r>
              <w:rPr>
                <w:spacing w:val="-14"/>
                <w:sz w:val="24"/>
              </w:rPr>
              <w:t xml:space="preserve"> </w:t>
            </w:r>
            <w:r>
              <w:rPr>
                <w:sz w:val="24"/>
              </w:rPr>
              <w:t>вищої</w:t>
            </w:r>
            <w:r>
              <w:rPr>
                <w:spacing w:val="-13"/>
                <w:sz w:val="24"/>
              </w:rPr>
              <w:t xml:space="preserve"> </w:t>
            </w:r>
            <w:r>
              <w:rPr>
                <w:sz w:val="24"/>
              </w:rPr>
              <w:t>освіти денної форми навчання</w:t>
            </w:r>
          </w:p>
          <w:p w:rsidR="0027150A" w:rsidRDefault="0027150A" w:rsidP="00917193">
            <w:pPr>
              <w:pStyle w:val="TableParagraph"/>
              <w:spacing w:line="360" w:lineRule="auto"/>
              <w:ind w:left="4447"/>
              <w:rPr>
                <w:sz w:val="24"/>
              </w:rPr>
            </w:pPr>
            <w:r>
              <w:rPr>
                <w:sz w:val="24"/>
              </w:rPr>
              <w:t>спеціальності</w:t>
            </w:r>
            <w:r>
              <w:rPr>
                <w:spacing w:val="-9"/>
                <w:sz w:val="24"/>
              </w:rPr>
              <w:t xml:space="preserve"> </w:t>
            </w:r>
            <w:r>
              <w:rPr>
                <w:sz w:val="24"/>
              </w:rPr>
              <w:t>226</w:t>
            </w:r>
            <w:r>
              <w:rPr>
                <w:spacing w:val="-8"/>
                <w:sz w:val="24"/>
              </w:rPr>
              <w:t xml:space="preserve"> </w:t>
            </w:r>
            <w:r>
              <w:rPr>
                <w:sz w:val="24"/>
              </w:rPr>
              <w:t>«Фармація,</w:t>
            </w:r>
            <w:r>
              <w:rPr>
                <w:spacing w:val="-10"/>
                <w:sz w:val="24"/>
              </w:rPr>
              <w:t xml:space="preserve"> </w:t>
            </w:r>
            <w:r>
              <w:rPr>
                <w:sz w:val="24"/>
              </w:rPr>
              <w:t>промислова</w:t>
            </w:r>
            <w:r>
              <w:rPr>
                <w:spacing w:val="-11"/>
                <w:sz w:val="24"/>
              </w:rPr>
              <w:t xml:space="preserve"> </w:t>
            </w:r>
            <w:r>
              <w:rPr>
                <w:sz w:val="24"/>
              </w:rPr>
              <w:t>фармація» освітня програма «Фармація»</w:t>
            </w:r>
          </w:p>
          <w:p w:rsidR="0027150A" w:rsidRDefault="0027150A" w:rsidP="00917193">
            <w:pPr>
              <w:pStyle w:val="TableParagraph"/>
              <w:ind w:left="4447"/>
              <w:rPr>
                <w:b/>
                <w:sz w:val="24"/>
              </w:rPr>
            </w:pPr>
            <w:r>
              <w:rPr>
                <w:b/>
                <w:sz w:val="24"/>
              </w:rPr>
              <w:t>Марьям</w:t>
            </w:r>
            <w:r>
              <w:rPr>
                <w:b/>
                <w:spacing w:val="-5"/>
                <w:sz w:val="24"/>
              </w:rPr>
              <w:t xml:space="preserve"> </w:t>
            </w:r>
            <w:r>
              <w:rPr>
                <w:b/>
                <w:spacing w:val="-2"/>
                <w:sz w:val="24"/>
              </w:rPr>
              <w:t>Таоуфікі</w:t>
            </w:r>
          </w:p>
        </w:tc>
      </w:tr>
      <w:tr w:rsidR="0027150A" w:rsidTr="00917193">
        <w:trPr>
          <w:trHeight w:val="1032"/>
        </w:trPr>
        <w:tc>
          <w:tcPr>
            <w:tcW w:w="10226" w:type="dxa"/>
            <w:gridSpan w:val="3"/>
          </w:tcPr>
          <w:p w:rsidR="0027150A" w:rsidRDefault="0027150A" w:rsidP="00917193">
            <w:pPr>
              <w:pStyle w:val="TableParagraph"/>
              <w:tabs>
                <w:tab w:val="left" w:pos="8823"/>
                <w:tab w:val="left" w:pos="9958"/>
              </w:tabs>
              <w:spacing w:before="268"/>
              <w:ind w:left="4447"/>
              <w:rPr>
                <w:sz w:val="24"/>
              </w:rPr>
            </w:pPr>
            <w:r>
              <w:rPr>
                <w:sz w:val="24"/>
              </w:rPr>
              <w:t>Керівник:</w:t>
            </w:r>
            <w:r>
              <w:rPr>
                <w:spacing w:val="-3"/>
                <w:sz w:val="24"/>
              </w:rPr>
              <w:t xml:space="preserve"> </w:t>
            </w:r>
            <w:r>
              <w:rPr>
                <w:sz w:val="24"/>
              </w:rPr>
              <w:t>к.</w:t>
            </w:r>
            <w:r>
              <w:rPr>
                <w:spacing w:val="-2"/>
                <w:sz w:val="24"/>
              </w:rPr>
              <w:t xml:space="preserve"> </w:t>
            </w:r>
            <w:r>
              <w:rPr>
                <w:sz w:val="24"/>
              </w:rPr>
              <w:t>фарм.</w:t>
            </w:r>
            <w:r>
              <w:rPr>
                <w:spacing w:val="-1"/>
                <w:sz w:val="24"/>
              </w:rPr>
              <w:t xml:space="preserve"> </w:t>
            </w:r>
            <w:r>
              <w:rPr>
                <w:sz w:val="24"/>
              </w:rPr>
              <w:t>н.,</w:t>
            </w:r>
            <w:r>
              <w:rPr>
                <w:spacing w:val="-2"/>
                <w:sz w:val="24"/>
              </w:rPr>
              <w:t xml:space="preserve"> </w:t>
            </w:r>
            <w:r>
              <w:rPr>
                <w:sz w:val="24"/>
              </w:rPr>
              <w:t>доц.</w:t>
            </w:r>
            <w:r>
              <w:rPr>
                <w:spacing w:val="-1"/>
                <w:sz w:val="24"/>
              </w:rPr>
              <w:t xml:space="preserve"> </w:t>
            </w:r>
            <w:r>
              <w:rPr>
                <w:sz w:val="24"/>
              </w:rPr>
              <w:t>Ковпак</w:t>
            </w:r>
            <w:r>
              <w:rPr>
                <w:spacing w:val="-2"/>
                <w:sz w:val="24"/>
              </w:rPr>
              <w:t xml:space="preserve"> </w:t>
            </w:r>
            <w:r>
              <w:rPr>
                <w:sz w:val="24"/>
              </w:rPr>
              <w:t>А.</w:t>
            </w:r>
            <w:r>
              <w:rPr>
                <w:spacing w:val="-1"/>
                <w:sz w:val="24"/>
              </w:rPr>
              <w:t xml:space="preserve"> </w:t>
            </w:r>
            <w:r>
              <w:rPr>
                <w:spacing w:val="-5"/>
                <w:sz w:val="24"/>
              </w:rPr>
              <w:t>В.</w:t>
            </w:r>
            <w:r>
              <w:rPr>
                <w:sz w:val="24"/>
              </w:rPr>
              <w:tab/>
            </w:r>
            <w:r>
              <w:rPr>
                <w:sz w:val="24"/>
                <w:u w:val="single"/>
              </w:rPr>
              <w:tab/>
            </w:r>
          </w:p>
          <w:p w:rsidR="0027150A" w:rsidRDefault="0027150A" w:rsidP="00917193">
            <w:pPr>
              <w:pStyle w:val="TableParagraph"/>
              <w:spacing w:before="138"/>
              <w:ind w:left="9008"/>
              <w:rPr>
                <w:sz w:val="24"/>
              </w:rPr>
            </w:pPr>
            <w:r>
              <w:rPr>
                <w:spacing w:val="-2"/>
                <w:sz w:val="24"/>
              </w:rPr>
              <w:t>(підпис)</w:t>
            </w:r>
          </w:p>
        </w:tc>
      </w:tr>
      <w:tr w:rsidR="0027150A" w:rsidTr="00917193">
        <w:trPr>
          <w:trHeight w:val="1034"/>
        </w:trPr>
        <w:tc>
          <w:tcPr>
            <w:tcW w:w="10226" w:type="dxa"/>
            <w:gridSpan w:val="3"/>
          </w:tcPr>
          <w:p w:rsidR="0027150A" w:rsidRDefault="0027150A" w:rsidP="00917193">
            <w:pPr>
              <w:pStyle w:val="TableParagraph"/>
              <w:tabs>
                <w:tab w:val="left" w:pos="10172"/>
              </w:tabs>
              <w:spacing w:before="64"/>
              <w:ind w:left="4447"/>
              <w:rPr>
                <w:sz w:val="24"/>
              </w:rPr>
            </w:pPr>
            <w:r>
              <w:rPr>
                <w:sz w:val="24"/>
              </w:rPr>
              <w:t>Рецензент: д. фарм. н.,</w:t>
            </w:r>
            <w:r>
              <w:rPr>
                <w:spacing w:val="-2"/>
                <w:sz w:val="24"/>
              </w:rPr>
              <w:t xml:space="preserve"> </w:t>
            </w:r>
            <w:r>
              <w:rPr>
                <w:sz w:val="24"/>
              </w:rPr>
              <w:t>проф. Цубанова</w:t>
            </w:r>
            <w:r>
              <w:rPr>
                <w:spacing w:val="-1"/>
                <w:sz w:val="24"/>
              </w:rPr>
              <w:t xml:space="preserve"> </w:t>
            </w:r>
            <w:r>
              <w:rPr>
                <w:sz w:val="24"/>
              </w:rPr>
              <w:t xml:space="preserve">Н.А. </w:t>
            </w:r>
            <w:r>
              <w:rPr>
                <w:sz w:val="24"/>
                <w:u w:val="single"/>
              </w:rPr>
              <w:tab/>
            </w:r>
          </w:p>
          <w:p w:rsidR="0027150A" w:rsidRDefault="0027150A" w:rsidP="00917193">
            <w:pPr>
              <w:pStyle w:val="TableParagraph"/>
              <w:spacing w:before="137"/>
              <w:ind w:left="9128"/>
              <w:rPr>
                <w:sz w:val="24"/>
              </w:rPr>
            </w:pPr>
            <w:r>
              <w:rPr>
                <w:spacing w:val="-2"/>
                <w:sz w:val="24"/>
              </w:rPr>
              <w:t>(підпис)</w:t>
            </w:r>
          </w:p>
        </w:tc>
      </w:tr>
      <w:tr w:rsidR="0027150A" w:rsidTr="00917193">
        <w:trPr>
          <w:trHeight w:val="1863"/>
        </w:trPr>
        <w:tc>
          <w:tcPr>
            <w:tcW w:w="4289" w:type="dxa"/>
            <w:vMerge w:val="restart"/>
          </w:tcPr>
          <w:p w:rsidR="0027150A" w:rsidRDefault="0027150A" w:rsidP="00917193">
            <w:pPr>
              <w:pStyle w:val="TableParagraph"/>
              <w:spacing w:before="271"/>
              <w:ind w:left="50"/>
              <w:rPr>
                <w:sz w:val="24"/>
              </w:rPr>
            </w:pPr>
            <w:r>
              <w:rPr>
                <w:sz w:val="24"/>
              </w:rPr>
              <w:t>Рекомендовано</w:t>
            </w:r>
            <w:r>
              <w:rPr>
                <w:spacing w:val="-3"/>
                <w:sz w:val="24"/>
              </w:rPr>
              <w:t xml:space="preserve"> </w:t>
            </w:r>
            <w:r>
              <w:rPr>
                <w:sz w:val="24"/>
              </w:rPr>
              <w:t>до</w:t>
            </w:r>
            <w:r>
              <w:rPr>
                <w:spacing w:val="-2"/>
                <w:sz w:val="24"/>
              </w:rPr>
              <w:t xml:space="preserve"> захисту:</w:t>
            </w:r>
          </w:p>
          <w:p w:rsidR="0027150A" w:rsidRDefault="0027150A" w:rsidP="00917193">
            <w:pPr>
              <w:pStyle w:val="TableParagraph"/>
              <w:spacing w:before="139"/>
              <w:ind w:left="50"/>
              <w:rPr>
                <w:sz w:val="24"/>
              </w:rPr>
            </w:pPr>
            <w:r>
              <w:rPr>
                <w:sz w:val="24"/>
              </w:rPr>
              <w:t>протокол</w:t>
            </w:r>
            <w:r>
              <w:rPr>
                <w:spacing w:val="-5"/>
                <w:sz w:val="24"/>
              </w:rPr>
              <w:t xml:space="preserve"> </w:t>
            </w:r>
            <w:r>
              <w:rPr>
                <w:sz w:val="24"/>
              </w:rPr>
              <w:t>засідання</w:t>
            </w:r>
            <w:r>
              <w:rPr>
                <w:spacing w:val="-2"/>
                <w:sz w:val="24"/>
              </w:rPr>
              <w:t xml:space="preserve"> кафедри</w:t>
            </w:r>
          </w:p>
          <w:p w:rsidR="0027150A" w:rsidRDefault="0027150A" w:rsidP="00917193">
            <w:pPr>
              <w:pStyle w:val="TableParagraph"/>
              <w:tabs>
                <w:tab w:val="left" w:pos="752"/>
                <w:tab w:val="left" w:leader="dot" w:pos="2860"/>
                <w:tab w:val="left" w:pos="3395"/>
              </w:tabs>
              <w:spacing w:before="137"/>
              <w:ind w:left="50"/>
              <w:rPr>
                <w:sz w:val="24"/>
              </w:rPr>
            </w:pPr>
            <w:r>
              <w:rPr>
                <w:sz w:val="24"/>
              </w:rPr>
              <w:t xml:space="preserve">№ </w:t>
            </w:r>
            <w:r>
              <w:rPr>
                <w:sz w:val="24"/>
                <w:u w:val="single"/>
              </w:rPr>
              <w:tab/>
            </w:r>
            <w:r>
              <w:rPr>
                <w:spacing w:val="-5"/>
                <w:sz w:val="24"/>
              </w:rPr>
              <w:t>від</w:t>
            </w:r>
            <w:r>
              <w:rPr>
                <w:sz w:val="24"/>
              </w:rPr>
              <w:tab/>
            </w:r>
            <w:r>
              <w:rPr>
                <w:spacing w:val="-5"/>
                <w:sz w:val="24"/>
              </w:rPr>
              <w:t>20</w:t>
            </w:r>
            <w:r>
              <w:rPr>
                <w:sz w:val="24"/>
                <w:u w:val="single"/>
              </w:rPr>
              <w:tab/>
            </w:r>
            <w:r>
              <w:rPr>
                <w:spacing w:val="-5"/>
                <w:sz w:val="24"/>
              </w:rPr>
              <w:t>р.</w:t>
            </w:r>
          </w:p>
          <w:p w:rsidR="0027150A" w:rsidRDefault="0027150A" w:rsidP="00917193">
            <w:pPr>
              <w:pStyle w:val="TableParagraph"/>
              <w:rPr>
                <w:sz w:val="24"/>
              </w:rPr>
            </w:pPr>
          </w:p>
          <w:p w:rsidR="0027150A" w:rsidRDefault="0027150A" w:rsidP="00917193">
            <w:pPr>
              <w:pStyle w:val="TableParagraph"/>
              <w:rPr>
                <w:sz w:val="24"/>
              </w:rPr>
            </w:pPr>
          </w:p>
          <w:p w:rsidR="0027150A" w:rsidRDefault="0027150A" w:rsidP="00917193">
            <w:pPr>
              <w:pStyle w:val="TableParagraph"/>
              <w:ind w:left="50"/>
              <w:rPr>
                <w:sz w:val="24"/>
              </w:rPr>
            </w:pPr>
            <w:r>
              <w:rPr>
                <w:sz w:val="24"/>
              </w:rPr>
              <w:t>Завідувач</w:t>
            </w:r>
            <w:r>
              <w:rPr>
                <w:spacing w:val="54"/>
                <w:sz w:val="24"/>
              </w:rPr>
              <w:t xml:space="preserve"> </w:t>
            </w:r>
            <w:r>
              <w:rPr>
                <w:spacing w:val="-2"/>
                <w:sz w:val="24"/>
              </w:rPr>
              <w:t>кафедри</w:t>
            </w:r>
          </w:p>
          <w:p w:rsidR="0027150A" w:rsidRDefault="0027150A" w:rsidP="00917193">
            <w:pPr>
              <w:pStyle w:val="TableParagraph"/>
              <w:tabs>
                <w:tab w:val="left" w:pos="825"/>
              </w:tabs>
              <w:spacing w:before="139" w:line="360" w:lineRule="auto"/>
              <w:ind w:left="50" w:right="157"/>
              <w:rPr>
                <w:sz w:val="24"/>
              </w:rPr>
            </w:pPr>
            <w:r>
              <w:rPr>
                <w:sz w:val="24"/>
                <w:u w:val="single"/>
              </w:rPr>
              <w:tab/>
            </w:r>
            <w:r>
              <w:rPr>
                <w:sz w:val="24"/>
              </w:rPr>
              <w:t>д.</w:t>
            </w:r>
            <w:r>
              <w:rPr>
                <w:spacing w:val="-6"/>
                <w:sz w:val="24"/>
              </w:rPr>
              <w:t xml:space="preserve"> </w:t>
            </w:r>
            <w:r>
              <w:rPr>
                <w:sz w:val="24"/>
              </w:rPr>
              <w:t>мед.</w:t>
            </w:r>
            <w:r>
              <w:rPr>
                <w:spacing w:val="-6"/>
                <w:sz w:val="24"/>
              </w:rPr>
              <w:t xml:space="preserve"> </w:t>
            </w:r>
            <w:r>
              <w:rPr>
                <w:sz w:val="24"/>
              </w:rPr>
              <w:t>н.,</w:t>
            </w:r>
            <w:r>
              <w:rPr>
                <w:spacing w:val="-6"/>
                <w:sz w:val="24"/>
              </w:rPr>
              <w:t xml:space="preserve"> </w:t>
            </w:r>
            <w:r>
              <w:rPr>
                <w:sz w:val="24"/>
              </w:rPr>
              <w:t>проф.</w:t>
            </w:r>
            <w:r>
              <w:rPr>
                <w:spacing w:val="-7"/>
                <w:sz w:val="24"/>
              </w:rPr>
              <w:t xml:space="preserve"> </w:t>
            </w:r>
            <w:r>
              <w:rPr>
                <w:sz w:val="24"/>
              </w:rPr>
              <w:t>Нефьодов</w:t>
            </w:r>
            <w:r>
              <w:rPr>
                <w:spacing w:val="-6"/>
                <w:sz w:val="24"/>
              </w:rPr>
              <w:t xml:space="preserve"> </w:t>
            </w:r>
            <w:r>
              <w:rPr>
                <w:sz w:val="24"/>
              </w:rPr>
              <w:t>О.</w:t>
            </w:r>
            <w:r>
              <w:rPr>
                <w:spacing w:val="-7"/>
                <w:sz w:val="24"/>
              </w:rPr>
              <w:t xml:space="preserve"> </w:t>
            </w:r>
            <w:r>
              <w:rPr>
                <w:sz w:val="24"/>
              </w:rPr>
              <w:t xml:space="preserve">О. </w:t>
            </w:r>
            <w:r>
              <w:rPr>
                <w:spacing w:val="-2"/>
                <w:sz w:val="24"/>
              </w:rPr>
              <w:t>(підпис)</w:t>
            </w:r>
          </w:p>
        </w:tc>
        <w:tc>
          <w:tcPr>
            <w:tcW w:w="5937" w:type="dxa"/>
            <w:gridSpan w:val="2"/>
          </w:tcPr>
          <w:p w:rsidR="0027150A" w:rsidRDefault="0027150A" w:rsidP="00917193">
            <w:pPr>
              <w:pStyle w:val="TableParagraph"/>
              <w:tabs>
                <w:tab w:val="left" w:pos="3764"/>
              </w:tabs>
              <w:spacing w:before="271"/>
              <w:ind w:left="158"/>
              <w:rPr>
                <w:sz w:val="24"/>
              </w:rPr>
            </w:pPr>
            <w:r>
              <w:rPr>
                <w:sz w:val="24"/>
              </w:rPr>
              <w:t>Захищено</w:t>
            </w:r>
            <w:r>
              <w:rPr>
                <w:spacing w:val="-5"/>
                <w:sz w:val="24"/>
              </w:rPr>
              <w:t xml:space="preserve"> </w:t>
            </w:r>
            <w:r>
              <w:rPr>
                <w:sz w:val="24"/>
              </w:rPr>
              <w:t>на</w:t>
            </w:r>
            <w:r>
              <w:rPr>
                <w:spacing w:val="-2"/>
                <w:sz w:val="24"/>
              </w:rPr>
              <w:t xml:space="preserve"> </w:t>
            </w:r>
            <w:r>
              <w:rPr>
                <w:sz w:val="24"/>
              </w:rPr>
              <w:t>засіданні</w:t>
            </w:r>
            <w:r>
              <w:rPr>
                <w:spacing w:val="-4"/>
                <w:sz w:val="24"/>
              </w:rPr>
              <w:t xml:space="preserve"> </w:t>
            </w:r>
            <w:r>
              <w:rPr>
                <w:sz w:val="24"/>
              </w:rPr>
              <w:t>ЕК</w:t>
            </w:r>
            <w:r>
              <w:rPr>
                <w:spacing w:val="-1"/>
                <w:sz w:val="24"/>
              </w:rPr>
              <w:t xml:space="preserve"> </w:t>
            </w:r>
            <w:r>
              <w:rPr>
                <w:spacing w:val="-10"/>
                <w:sz w:val="24"/>
              </w:rPr>
              <w:t>№</w:t>
            </w:r>
            <w:r>
              <w:rPr>
                <w:sz w:val="24"/>
                <w:u w:val="single"/>
              </w:rPr>
              <w:tab/>
            </w:r>
          </w:p>
          <w:p w:rsidR="0027150A" w:rsidRDefault="0027150A" w:rsidP="00917193">
            <w:pPr>
              <w:pStyle w:val="TableParagraph"/>
              <w:tabs>
                <w:tab w:val="left" w:pos="1939"/>
                <w:tab w:val="left" w:leader="dot" w:pos="4159"/>
                <w:tab w:val="left" w:pos="4694"/>
              </w:tabs>
              <w:spacing w:before="139"/>
              <w:ind w:left="158"/>
              <w:rPr>
                <w:sz w:val="24"/>
              </w:rPr>
            </w:pPr>
            <w:r>
              <w:rPr>
                <w:sz w:val="24"/>
              </w:rPr>
              <w:t xml:space="preserve">протокол № </w:t>
            </w:r>
            <w:r>
              <w:rPr>
                <w:sz w:val="24"/>
                <w:u w:val="single"/>
              </w:rPr>
              <w:tab/>
            </w:r>
            <w:r>
              <w:rPr>
                <w:spacing w:val="-5"/>
                <w:sz w:val="24"/>
              </w:rPr>
              <w:t>від</w:t>
            </w:r>
            <w:r>
              <w:rPr>
                <w:sz w:val="24"/>
              </w:rPr>
              <w:tab/>
            </w:r>
            <w:r>
              <w:rPr>
                <w:spacing w:val="-5"/>
                <w:sz w:val="24"/>
              </w:rPr>
              <w:t>20</w:t>
            </w:r>
            <w:r>
              <w:rPr>
                <w:sz w:val="24"/>
                <w:u w:val="single"/>
              </w:rPr>
              <w:tab/>
            </w:r>
            <w:r>
              <w:rPr>
                <w:spacing w:val="-5"/>
                <w:sz w:val="24"/>
              </w:rPr>
              <w:t>р.</w:t>
            </w:r>
          </w:p>
          <w:p w:rsidR="0027150A" w:rsidRDefault="0027150A" w:rsidP="00917193">
            <w:pPr>
              <w:pStyle w:val="TableParagraph"/>
              <w:tabs>
                <w:tab w:val="left" w:pos="2380"/>
                <w:tab w:val="left" w:pos="3885"/>
                <w:tab w:val="left" w:pos="4966"/>
              </w:tabs>
              <w:spacing w:before="137"/>
              <w:ind w:left="158"/>
              <w:rPr>
                <w:sz w:val="24"/>
              </w:rPr>
            </w:pPr>
            <w:r>
              <w:rPr>
                <w:sz w:val="24"/>
              </w:rPr>
              <w:t xml:space="preserve">Оцінка </w:t>
            </w:r>
            <w:r>
              <w:rPr>
                <w:sz w:val="24"/>
                <w:u w:val="single"/>
              </w:rPr>
              <w:tab/>
            </w:r>
            <w:r>
              <w:rPr>
                <w:spacing w:val="-10"/>
                <w:sz w:val="24"/>
              </w:rPr>
              <w:t>/</w:t>
            </w:r>
            <w:r>
              <w:rPr>
                <w:sz w:val="24"/>
                <w:u w:val="single"/>
              </w:rPr>
              <w:tab/>
            </w:r>
            <w:r>
              <w:rPr>
                <w:spacing w:val="-10"/>
                <w:sz w:val="24"/>
              </w:rPr>
              <w:t>/</w:t>
            </w:r>
            <w:r>
              <w:rPr>
                <w:sz w:val="24"/>
                <w:u w:val="single"/>
              </w:rPr>
              <w:tab/>
            </w:r>
          </w:p>
          <w:p w:rsidR="0027150A" w:rsidRDefault="0027150A" w:rsidP="00917193">
            <w:pPr>
              <w:pStyle w:val="TableParagraph"/>
              <w:spacing w:before="139"/>
              <w:ind w:left="550"/>
              <w:rPr>
                <w:sz w:val="24"/>
              </w:rPr>
            </w:pPr>
            <w:r>
              <w:rPr>
                <w:sz w:val="24"/>
              </w:rPr>
              <w:t>(за</w:t>
            </w:r>
            <w:r>
              <w:rPr>
                <w:spacing w:val="-2"/>
                <w:sz w:val="24"/>
              </w:rPr>
              <w:t xml:space="preserve"> </w:t>
            </w:r>
            <w:r>
              <w:rPr>
                <w:sz w:val="24"/>
              </w:rPr>
              <w:t>національною</w:t>
            </w:r>
            <w:r>
              <w:rPr>
                <w:spacing w:val="-2"/>
                <w:sz w:val="24"/>
              </w:rPr>
              <w:t xml:space="preserve"> </w:t>
            </w:r>
            <w:r>
              <w:rPr>
                <w:sz w:val="24"/>
              </w:rPr>
              <w:t>шкалою</w:t>
            </w:r>
            <w:r>
              <w:rPr>
                <w:spacing w:val="-2"/>
                <w:sz w:val="24"/>
              </w:rPr>
              <w:t xml:space="preserve"> </w:t>
            </w:r>
            <w:r>
              <w:rPr>
                <w:sz w:val="24"/>
              </w:rPr>
              <w:t>/</w:t>
            </w:r>
            <w:r>
              <w:rPr>
                <w:spacing w:val="-2"/>
                <w:sz w:val="24"/>
              </w:rPr>
              <w:t xml:space="preserve"> </w:t>
            </w:r>
            <w:r>
              <w:rPr>
                <w:sz w:val="24"/>
              </w:rPr>
              <w:t>за</w:t>
            </w:r>
            <w:r>
              <w:rPr>
                <w:spacing w:val="-3"/>
                <w:sz w:val="24"/>
              </w:rPr>
              <w:t xml:space="preserve"> </w:t>
            </w:r>
            <w:r>
              <w:rPr>
                <w:sz w:val="24"/>
              </w:rPr>
              <w:t>шкалою</w:t>
            </w:r>
            <w:r>
              <w:rPr>
                <w:spacing w:val="-2"/>
                <w:sz w:val="24"/>
              </w:rPr>
              <w:t xml:space="preserve"> </w:t>
            </w:r>
            <w:r>
              <w:rPr>
                <w:sz w:val="24"/>
              </w:rPr>
              <w:t>ECTS</w:t>
            </w:r>
            <w:r>
              <w:rPr>
                <w:spacing w:val="-4"/>
                <w:sz w:val="24"/>
              </w:rPr>
              <w:t xml:space="preserve"> </w:t>
            </w:r>
            <w:r>
              <w:rPr>
                <w:sz w:val="24"/>
              </w:rPr>
              <w:t>/</w:t>
            </w:r>
            <w:r>
              <w:rPr>
                <w:spacing w:val="-1"/>
                <w:sz w:val="24"/>
              </w:rPr>
              <w:t xml:space="preserve"> </w:t>
            </w:r>
            <w:r>
              <w:rPr>
                <w:spacing w:val="-2"/>
                <w:sz w:val="24"/>
              </w:rPr>
              <w:t>бали)</w:t>
            </w:r>
          </w:p>
        </w:tc>
      </w:tr>
      <w:tr w:rsidR="0027150A" w:rsidTr="00917193">
        <w:trPr>
          <w:trHeight w:val="620"/>
        </w:trPr>
        <w:tc>
          <w:tcPr>
            <w:tcW w:w="4289" w:type="dxa"/>
            <w:vMerge/>
            <w:tcBorders>
              <w:top w:val="nil"/>
            </w:tcBorders>
          </w:tcPr>
          <w:p w:rsidR="0027150A" w:rsidRDefault="0027150A" w:rsidP="00917193">
            <w:pPr>
              <w:rPr>
                <w:sz w:val="2"/>
                <w:szCs w:val="2"/>
              </w:rPr>
            </w:pPr>
          </w:p>
        </w:tc>
        <w:tc>
          <w:tcPr>
            <w:tcW w:w="1538" w:type="dxa"/>
          </w:tcPr>
          <w:p w:rsidR="0027150A" w:rsidRDefault="0027150A" w:rsidP="00917193">
            <w:pPr>
              <w:pStyle w:val="TableParagraph"/>
              <w:spacing w:before="63"/>
              <w:ind w:left="158"/>
              <w:rPr>
                <w:sz w:val="24"/>
              </w:rPr>
            </w:pPr>
            <w:r>
              <w:rPr>
                <w:sz w:val="24"/>
              </w:rPr>
              <w:t>Голова</w:t>
            </w:r>
            <w:r>
              <w:rPr>
                <w:spacing w:val="-1"/>
                <w:sz w:val="24"/>
              </w:rPr>
              <w:t xml:space="preserve"> </w:t>
            </w:r>
            <w:r>
              <w:rPr>
                <w:spacing w:val="-5"/>
                <w:sz w:val="24"/>
              </w:rPr>
              <w:t>ЕК</w:t>
            </w:r>
          </w:p>
        </w:tc>
        <w:tc>
          <w:tcPr>
            <w:tcW w:w="4399" w:type="dxa"/>
          </w:tcPr>
          <w:p w:rsidR="0027150A" w:rsidRDefault="0027150A" w:rsidP="00917193">
            <w:pPr>
              <w:pStyle w:val="TableParagraph"/>
              <w:rPr>
                <w:sz w:val="24"/>
              </w:rPr>
            </w:pPr>
          </w:p>
        </w:tc>
      </w:tr>
      <w:tr w:rsidR="0027150A" w:rsidTr="00917193">
        <w:trPr>
          <w:trHeight w:val="962"/>
        </w:trPr>
        <w:tc>
          <w:tcPr>
            <w:tcW w:w="4289" w:type="dxa"/>
            <w:vMerge/>
            <w:tcBorders>
              <w:top w:val="nil"/>
            </w:tcBorders>
          </w:tcPr>
          <w:p w:rsidR="0027150A" w:rsidRDefault="0027150A" w:rsidP="00917193">
            <w:pPr>
              <w:rPr>
                <w:sz w:val="2"/>
                <w:szCs w:val="2"/>
              </w:rPr>
            </w:pPr>
          </w:p>
        </w:tc>
        <w:tc>
          <w:tcPr>
            <w:tcW w:w="1538" w:type="dxa"/>
          </w:tcPr>
          <w:p w:rsidR="0027150A" w:rsidRDefault="0027150A" w:rsidP="00917193">
            <w:pPr>
              <w:pStyle w:val="TableParagraph"/>
              <w:tabs>
                <w:tab w:val="left" w:pos="1289"/>
              </w:tabs>
              <w:spacing w:before="271"/>
              <w:ind w:left="34"/>
              <w:jc w:val="center"/>
              <w:rPr>
                <w:sz w:val="24"/>
              </w:rPr>
            </w:pPr>
            <w:r>
              <w:rPr>
                <w:sz w:val="24"/>
                <w:u w:val="single"/>
              </w:rPr>
              <w:t xml:space="preserve"> </w:t>
            </w:r>
            <w:r>
              <w:rPr>
                <w:sz w:val="24"/>
                <w:u w:val="single"/>
              </w:rPr>
              <w:tab/>
            </w:r>
          </w:p>
          <w:p w:rsidR="0027150A" w:rsidRDefault="0027150A" w:rsidP="00917193">
            <w:pPr>
              <w:pStyle w:val="TableParagraph"/>
              <w:spacing w:before="139" w:line="256" w:lineRule="exact"/>
              <w:ind w:left="34" w:right="49"/>
              <w:jc w:val="center"/>
              <w:rPr>
                <w:sz w:val="24"/>
              </w:rPr>
            </w:pPr>
            <w:r>
              <w:rPr>
                <w:spacing w:val="-2"/>
                <w:sz w:val="24"/>
              </w:rPr>
              <w:t>(підпис)</w:t>
            </w:r>
          </w:p>
        </w:tc>
        <w:tc>
          <w:tcPr>
            <w:tcW w:w="4399" w:type="dxa"/>
          </w:tcPr>
          <w:p w:rsidR="0027150A" w:rsidRDefault="0027150A" w:rsidP="00917193">
            <w:pPr>
              <w:pStyle w:val="TableParagraph"/>
              <w:spacing w:before="271"/>
              <w:ind w:left="181"/>
              <w:rPr>
                <w:sz w:val="24"/>
              </w:rPr>
            </w:pPr>
            <w:r>
              <w:rPr>
                <w:sz w:val="24"/>
              </w:rPr>
              <w:t>д.</w:t>
            </w:r>
            <w:r>
              <w:rPr>
                <w:spacing w:val="-14"/>
                <w:sz w:val="24"/>
              </w:rPr>
              <w:t xml:space="preserve"> </w:t>
            </w:r>
            <w:r>
              <w:rPr>
                <w:sz w:val="24"/>
              </w:rPr>
              <w:t>мед.</w:t>
            </w:r>
            <w:r>
              <w:rPr>
                <w:spacing w:val="-13"/>
                <w:sz w:val="24"/>
              </w:rPr>
              <w:t xml:space="preserve"> </w:t>
            </w:r>
            <w:r>
              <w:rPr>
                <w:sz w:val="24"/>
              </w:rPr>
              <w:t>н.,</w:t>
            </w:r>
            <w:r>
              <w:rPr>
                <w:spacing w:val="-15"/>
                <w:sz w:val="24"/>
              </w:rPr>
              <w:t xml:space="preserve"> </w:t>
            </w:r>
            <w:r>
              <w:rPr>
                <w:sz w:val="24"/>
              </w:rPr>
              <w:t>проф.</w:t>
            </w:r>
            <w:r>
              <w:rPr>
                <w:spacing w:val="36"/>
                <w:sz w:val="24"/>
              </w:rPr>
              <w:t xml:space="preserve"> </w:t>
            </w:r>
            <w:r>
              <w:rPr>
                <w:sz w:val="24"/>
              </w:rPr>
              <w:t>Нефьодов</w:t>
            </w:r>
            <w:r>
              <w:rPr>
                <w:spacing w:val="-14"/>
                <w:sz w:val="24"/>
              </w:rPr>
              <w:t xml:space="preserve"> </w:t>
            </w:r>
            <w:r>
              <w:rPr>
                <w:sz w:val="24"/>
              </w:rPr>
              <w:t>О.</w:t>
            </w:r>
            <w:r>
              <w:rPr>
                <w:spacing w:val="-12"/>
                <w:sz w:val="24"/>
              </w:rPr>
              <w:t xml:space="preserve"> </w:t>
            </w:r>
            <w:r>
              <w:rPr>
                <w:spacing w:val="-5"/>
                <w:sz w:val="24"/>
              </w:rPr>
              <w:t>О.</w:t>
            </w:r>
          </w:p>
        </w:tc>
      </w:tr>
    </w:tbl>
    <w:p w:rsidR="0027150A" w:rsidRDefault="0027150A" w:rsidP="0027150A">
      <w:pPr>
        <w:spacing w:before="144"/>
        <w:ind w:left="852" w:right="568"/>
        <w:jc w:val="center"/>
        <w:rPr>
          <w:b/>
          <w:sz w:val="24"/>
        </w:rPr>
      </w:pPr>
      <w:r>
        <w:rPr>
          <w:b/>
          <w:sz w:val="24"/>
        </w:rPr>
        <w:t>Одеса</w:t>
      </w:r>
      <w:r>
        <w:rPr>
          <w:b/>
          <w:spacing w:val="-1"/>
          <w:sz w:val="24"/>
        </w:rPr>
        <w:t xml:space="preserve"> </w:t>
      </w:r>
      <w:r>
        <w:rPr>
          <w:b/>
          <w:sz w:val="24"/>
        </w:rPr>
        <w:t xml:space="preserve">– </w:t>
      </w:r>
      <w:r>
        <w:rPr>
          <w:b/>
          <w:spacing w:val="-4"/>
          <w:sz w:val="24"/>
        </w:rPr>
        <w:t>2024</w:t>
      </w:r>
    </w:p>
    <w:p w:rsidR="0027150A" w:rsidRDefault="0027150A" w:rsidP="0027150A">
      <w:pPr>
        <w:jc w:val="center"/>
        <w:rPr>
          <w:b/>
          <w:sz w:val="24"/>
        </w:rPr>
        <w:sectPr w:rsidR="0027150A" w:rsidSect="0027150A">
          <w:pgSz w:w="11920" w:h="16850"/>
          <w:pgMar w:top="1060" w:right="566" w:bottom="280" w:left="850" w:header="720" w:footer="720" w:gutter="0"/>
          <w:cols w:space="720"/>
        </w:sectPr>
      </w:pPr>
    </w:p>
    <w:p w:rsidR="0027150A" w:rsidRDefault="0027150A" w:rsidP="0027150A">
      <w:pPr>
        <w:spacing w:before="69"/>
        <w:ind w:left="1715" w:right="419"/>
        <w:jc w:val="center"/>
        <w:rPr>
          <w:b/>
          <w:sz w:val="28"/>
        </w:rPr>
      </w:pPr>
      <w:r>
        <w:rPr>
          <w:b/>
          <w:spacing w:val="-2"/>
          <w:sz w:val="28"/>
        </w:rPr>
        <w:lastRenderedPageBreak/>
        <w:t>ЗМІСТ</w:t>
      </w:r>
    </w:p>
    <w:p w:rsidR="0027150A" w:rsidRDefault="0027150A" w:rsidP="0027150A">
      <w:pPr>
        <w:pStyle w:val="a3"/>
        <w:ind w:left="0" w:firstLine="0"/>
        <w:jc w:val="left"/>
        <w:rPr>
          <w:b/>
          <w:sz w:val="20"/>
        </w:rPr>
      </w:pPr>
    </w:p>
    <w:p w:rsidR="0027150A" w:rsidRDefault="0027150A" w:rsidP="0027150A">
      <w:pPr>
        <w:pStyle w:val="a3"/>
        <w:spacing w:before="212"/>
        <w:ind w:left="0" w:firstLine="0"/>
        <w:jc w:val="left"/>
        <w:rPr>
          <w:b/>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6"/>
        <w:gridCol w:w="845"/>
      </w:tblGrid>
      <w:tr w:rsidR="0027150A" w:rsidTr="00917193">
        <w:trPr>
          <w:trHeight w:val="484"/>
        </w:trPr>
        <w:tc>
          <w:tcPr>
            <w:tcW w:w="8786" w:type="dxa"/>
          </w:tcPr>
          <w:p w:rsidR="0027150A" w:rsidRDefault="0027150A" w:rsidP="00917193">
            <w:pPr>
              <w:pStyle w:val="TableParagraph"/>
              <w:spacing w:line="315" w:lineRule="exact"/>
              <w:ind w:left="107"/>
              <w:rPr>
                <w:sz w:val="28"/>
              </w:rPr>
            </w:pPr>
            <w:r>
              <w:rPr>
                <w:sz w:val="28"/>
              </w:rPr>
              <w:t>ПЕРЕЛІК</w:t>
            </w:r>
            <w:r>
              <w:rPr>
                <w:spacing w:val="-8"/>
                <w:sz w:val="28"/>
              </w:rPr>
              <w:t xml:space="preserve"> </w:t>
            </w:r>
            <w:r>
              <w:rPr>
                <w:sz w:val="28"/>
              </w:rPr>
              <w:t>УМОВНИХ</w:t>
            </w:r>
            <w:r>
              <w:rPr>
                <w:spacing w:val="-6"/>
                <w:sz w:val="28"/>
              </w:rPr>
              <w:t xml:space="preserve"> </w:t>
            </w:r>
            <w:r>
              <w:rPr>
                <w:spacing w:val="-2"/>
                <w:sz w:val="28"/>
              </w:rPr>
              <w:t>ПОЗНАЧЕНЬ</w:t>
            </w:r>
          </w:p>
        </w:tc>
        <w:tc>
          <w:tcPr>
            <w:tcW w:w="845" w:type="dxa"/>
          </w:tcPr>
          <w:p w:rsidR="0027150A" w:rsidRDefault="0027150A" w:rsidP="00917193">
            <w:pPr>
              <w:pStyle w:val="TableParagraph"/>
              <w:spacing w:line="315" w:lineRule="exact"/>
              <w:ind w:left="10"/>
              <w:jc w:val="center"/>
              <w:rPr>
                <w:sz w:val="28"/>
              </w:rPr>
            </w:pPr>
            <w:r>
              <w:rPr>
                <w:spacing w:val="-10"/>
                <w:sz w:val="28"/>
              </w:rPr>
              <w:t>3</w:t>
            </w:r>
          </w:p>
        </w:tc>
      </w:tr>
      <w:tr w:rsidR="0027150A" w:rsidTr="00917193">
        <w:trPr>
          <w:trHeight w:val="482"/>
        </w:trPr>
        <w:tc>
          <w:tcPr>
            <w:tcW w:w="8786" w:type="dxa"/>
          </w:tcPr>
          <w:p w:rsidR="0027150A" w:rsidRDefault="0027150A" w:rsidP="00917193">
            <w:pPr>
              <w:pStyle w:val="TableParagraph"/>
              <w:spacing w:line="315" w:lineRule="exact"/>
              <w:ind w:left="107"/>
              <w:rPr>
                <w:sz w:val="28"/>
              </w:rPr>
            </w:pPr>
            <w:r>
              <w:rPr>
                <w:spacing w:val="-2"/>
                <w:sz w:val="28"/>
              </w:rPr>
              <w:t>ВСТУП</w:t>
            </w:r>
          </w:p>
        </w:tc>
        <w:tc>
          <w:tcPr>
            <w:tcW w:w="845" w:type="dxa"/>
          </w:tcPr>
          <w:p w:rsidR="0027150A" w:rsidRDefault="0027150A" w:rsidP="00917193">
            <w:pPr>
              <w:pStyle w:val="TableParagraph"/>
              <w:spacing w:line="315" w:lineRule="exact"/>
              <w:ind w:left="10"/>
              <w:jc w:val="center"/>
              <w:rPr>
                <w:sz w:val="28"/>
              </w:rPr>
            </w:pPr>
            <w:r>
              <w:rPr>
                <w:spacing w:val="-10"/>
                <w:sz w:val="28"/>
              </w:rPr>
              <w:t>4</w:t>
            </w:r>
          </w:p>
        </w:tc>
      </w:tr>
      <w:tr w:rsidR="0027150A" w:rsidTr="00917193">
        <w:trPr>
          <w:trHeight w:val="966"/>
        </w:trPr>
        <w:tc>
          <w:tcPr>
            <w:tcW w:w="8786" w:type="dxa"/>
          </w:tcPr>
          <w:p w:rsidR="0027150A" w:rsidRDefault="0027150A" w:rsidP="00917193">
            <w:pPr>
              <w:pStyle w:val="TableParagraph"/>
              <w:spacing w:line="315" w:lineRule="exact"/>
              <w:ind w:left="107"/>
              <w:rPr>
                <w:sz w:val="28"/>
              </w:rPr>
            </w:pPr>
            <w:r>
              <w:rPr>
                <w:sz w:val="28"/>
              </w:rPr>
              <w:t>РОЗДІЛ</w:t>
            </w:r>
            <w:r>
              <w:rPr>
                <w:spacing w:val="-11"/>
                <w:sz w:val="28"/>
              </w:rPr>
              <w:t xml:space="preserve"> </w:t>
            </w:r>
            <w:r>
              <w:rPr>
                <w:sz w:val="28"/>
              </w:rPr>
              <w:t>1.</w:t>
            </w:r>
            <w:r>
              <w:rPr>
                <w:spacing w:val="-9"/>
                <w:sz w:val="28"/>
              </w:rPr>
              <w:t xml:space="preserve"> </w:t>
            </w:r>
            <w:r>
              <w:rPr>
                <w:color w:val="1F1F1F"/>
                <w:sz w:val="28"/>
              </w:rPr>
              <w:t>ФАРМАКОЛОГІЧНА</w:t>
            </w:r>
            <w:r>
              <w:rPr>
                <w:color w:val="1F1F1F"/>
                <w:spacing w:val="-10"/>
                <w:sz w:val="28"/>
              </w:rPr>
              <w:t xml:space="preserve"> </w:t>
            </w:r>
            <w:r>
              <w:rPr>
                <w:color w:val="1F1F1F"/>
                <w:sz w:val="28"/>
              </w:rPr>
              <w:t>КОРЕКЦІЯ</w:t>
            </w:r>
            <w:r>
              <w:rPr>
                <w:color w:val="1F1F1F"/>
                <w:spacing w:val="-8"/>
                <w:sz w:val="28"/>
              </w:rPr>
              <w:t xml:space="preserve"> </w:t>
            </w:r>
            <w:r>
              <w:rPr>
                <w:color w:val="1F1F1F"/>
                <w:sz w:val="28"/>
              </w:rPr>
              <w:t>ЦУКРОВОГО</w:t>
            </w:r>
            <w:r>
              <w:rPr>
                <w:color w:val="1F1F1F"/>
                <w:spacing w:val="-9"/>
                <w:sz w:val="28"/>
              </w:rPr>
              <w:t xml:space="preserve"> </w:t>
            </w:r>
            <w:r>
              <w:rPr>
                <w:color w:val="1F1F1F"/>
                <w:spacing w:val="-2"/>
                <w:sz w:val="28"/>
              </w:rPr>
              <w:t>ДІАБЕТУ</w:t>
            </w:r>
          </w:p>
          <w:p w:rsidR="0027150A" w:rsidRDefault="0027150A" w:rsidP="00917193">
            <w:pPr>
              <w:pStyle w:val="TableParagraph"/>
              <w:spacing w:before="160"/>
              <w:ind w:left="107"/>
              <w:rPr>
                <w:sz w:val="28"/>
              </w:rPr>
            </w:pPr>
            <w:r>
              <w:rPr>
                <w:color w:val="1F1F1F"/>
                <w:sz w:val="28"/>
              </w:rPr>
              <w:t>ТА</w:t>
            </w:r>
            <w:r>
              <w:rPr>
                <w:color w:val="1F1F1F"/>
                <w:spacing w:val="-9"/>
                <w:sz w:val="28"/>
              </w:rPr>
              <w:t xml:space="preserve"> </w:t>
            </w:r>
            <w:r>
              <w:rPr>
                <w:color w:val="1F1F1F"/>
                <w:sz w:val="28"/>
              </w:rPr>
              <w:t>МЕТАБОЛІЧНОГО</w:t>
            </w:r>
            <w:r>
              <w:rPr>
                <w:color w:val="1F1F1F"/>
                <w:spacing w:val="-7"/>
                <w:sz w:val="28"/>
              </w:rPr>
              <w:t xml:space="preserve"> </w:t>
            </w:r>
            <w:r>
              <w:rPr>
                <w:color w:val="1F1F1F"/>
                <w:sz w:val="28"/>
              </w:rPr>
              <w:t>СИНДРОМУ</w:t>
            </w:r>
            <w:r>
              <w:rPr>
                <w:color w:val="1F1F1F"/>
                <w:spacing w:val="-6"/>
                <w:sz w:val="28"/>
              </w:rPr>
              <w:t xml:space="preserve"> </w:t>
            </w:r>
            <w:r>
              <w:rPr>
                <w:sz w:val="28"/>
              </w:rPr>
              <w:t>(огляд</w:t>
            </w:r>
            <w:r>
              <w:rPr>
                <w:spacing w:val="-5"/>
                <w:sz w:val="28"/>
              </w:rPr>
              <w:t xml:space="preserve"> </w:t>
            </w:r>
            <w:r>
              <w:rPr>
                <w:spacing w:val="-2"/>
                <w:sz w:val="28"/>
              </w:rPr>
              <w:t>літератури)</w:t>
            </w:r>
          </w:p>
        </w:tc>
        <w:tc>
          <w:tcPr>
            <w:tcW w:w="845" w:type="dxa"/>
          </w:tcPr>
          <w:p w:rsidR="0027150A" w:rsidRDefault="0027150A" w:rsidP="00917193">
            <w:pPr>
              <w:pStyle w:val="TableParagraph"/>
              <w:spacing w:line="315" w:lineRule="exact"/>
              <w:ind w:left="10"/>
              <w:jc w:val="center"/>
              <w:rPr>
                <w:sz w:val="28"/>
              </w:rPr>
            </w:pPr>
            <w:r>
              <w:rPr>
                <w:spacing w:val="-10"/>
                <w:sz w:val="28"/>
              </w:rPr>
              <w:t>8</w:t>
            </w:r>
          </w:p>
        </w:tc>
      </w:tr>
      <w:tr w:rsidR="0027150A" w:rsidTr="00917193">
        <w:trPr>
          <w:trHeight w:val="482"/>
        </w:trPr>
        <w:tc>
          <w:tcPr>
            <w:tcW w:w="8786" w:type="dxa"/>
          </w:tcPr>
          <w:p w:rsidR="0027150A" w:rsidRDefault="0027150A" w:rsidP="00917193">
            <w:pPr>
              <w:pStyle w:val="TableParagraph"/>
              <w:tabs>
                <w:tab w:val="left" w:pos="1547"/>
              </w:tabs>
              <w:spacing w:line="315" w:lineRule="exact"/>
              <w:ind w:left="710"/>
              <w:rPr>
                <w:sz w:val="28"/>
              </w:rPr>
            </w:pPr>
            <w:r>
              <w:rPr>
                <w:spacing w:val="-4"/>
                <w:sz w:val="28"/>
              </w:rPr>
              <w:t>1.1.</w:t>
            </w:r>
            <w:r>
              <w:rPr>
                <w:sz w:val="28"/>
              </w:rPr>
              <w:tab/>
            </w:r>
            <w:r>
              <w:rPr>
                <w:color w:val="1F1F1F"/>
                <w:sz w:val="28"/>
              </w:rPr>
              <w:t>Аналіз</w:t>
            </w:r>
            <w:r>
              <w:rPr>
                <w:color w:val="1F1F1F"/>
                <w:spacing w:val="-5"/>
                <w:sz w:val="28"/>
              </w:rPr>
              <w:t xml:space="preserve"> </w:t>
            </w:r>
            <w:r>
              <w:rPr>
                <w:color w:val="1F1F1F"/>
                <w:sz w:val="28"/>
              </w:rPr>
              <w:t>захворюваності</w:t>
            </w:r>
            <w:r>
              <w:rPr>
                <w:color w:val="1F1F1F"/>
                <w:spacing w:val="-5"/>
                <w:sz w:val="28"/>
              </w:rPr>
              <w:t xml:space="preserve"> </w:t>
            </w:r>
            <w:r>
              <w:rPr>
                <w:color w:val="1F1F1F"/>
                <w:sz w:val="28"/>
              </w:rPr>
              <w:t>на</w:t>
            </w:r>
            <w:r>
              <w:rPr>
                <w:color w:val="1F1F1F"/>
                <w:spacing w:val="-7"/>
                <w:sz w:val="28"/>
              </w:rPr>
              <w:t xml:space="preserve"> </w:t>
            </w:r>
            <w:r>
              <w:rPr>
                <w:color w:val="1F1F1F"/>
                <w:sz w:val="28"/>
              </w:rPr>
              <w:t>цукровий</w:t>
            </w:r>
            <w:r>
              <w:rPr>
                <w:color w:val="1F1F1F"/>
                <w:spacing w:val="-8"/>
                <w:sz w:val="28"/>
              </w:rPr>
              <w:t xml:space="preserve"> </w:t>
            </w:r>
            <w:r>
              <w:rPr>
                <w:color w:val="1F1F1F"/>
                <w:sz w:val="28"/>
              </w:rPr>
              <w:t>діабет</w:t>
            </w:r>
            <w:r>
              <w:rPr>
                <w:color w:val="1F1F1F"/>
                <w:spacing w:val="-5"/>
                <w:sz w:val="28"/>
              </w:rPr>
              <w:t xml:space="preserve"> </w:t>
            </w:r>
            <w:r>
              <w:rPr>
                <w:color w:val="1F1F1F"/>
                <w:sz w:val="28"/>
              </w:rPr>
              <w:t>серед</w:t>
            </w:r>
            <w:r>
              <w:rPr>
                <w:color w:val="1F1F1F"/>
                <w:spacing w:val="-3"/>
                <w:sz w:val="28"/>
              </w:rPr>
              <w:t xml:space="preserve"> </w:t>
            </w:r>
            <w:r>
              <w:rPr>
                <w:color w:val="1F1F1F"/>
                <w:spacing w:val="-2"/>
                <w:sz w:val="28"/>
              </w:rPr>
              <w:t>населення</w:t>
            </w:r>
          </w:p>
        </w:tc>
        <w:tc>
          <w:tcPr>
            <w:tcW w:w="845" w:type="dxa"/>
          </w:tcPr>
          <w:p w:rsidR="0027150A" w:rsidRDefault="0027150A" w:rsidP="00917193">
            <w:pPr>
              <w:pStyle w:val="TableParagraph"/>
              <w:spacing w:line="315" w:lineRule="exact"/>
              <w:ind w:left="10"/>
              <w:jc w:val="center"/>
              <w:rPr>
                <w:sz w:val="28"/>
              </w:rPr>
            </w:pPr>
            <w:r>
              <w:rPr>
                <w:spacing w:val="-10"/>
                <w:sz w:val="28"/>
              </w:rPr>
              <w:t>9</w:t>
            </w:r>
          </w:p>
        </w:tc>
      </w:tr>
      <w:tr w:rsidR="0027150A" w:rsidTr="00917193">
        <w:trPr>
          <w:trHeight w:val="966"/>
        </w:trPr>
        <w:tc>
          <w:tcPr>
            <w:tcW w:w="8786" w:type="dxa"/>
          </w:tcPr>
          <w:p w:rsidR="0027150A" w:rsidRDefault="0027150A" w:rsidP="00917193">
            <w:pPr>
              <w:pStyle w:val="TableParagraph"/>
              <w:tabs>
                <w:tab w:val="left" w:pos="1547"/>
              </w:tabs>
              <w:spacing w:line="315" w:lineRule="exact"/>
              <w:ind w:left="710"/>
              <w:rPr>
                <w:sz w:val="28"/>
              </w:rPr>
            </w:pPr>
            <w:r>
              <w:rPr>
                <w:spacing w:val="-4"/>
                <w:sz w:val="28"/>
              </w:rPr>
              <w:t>1.2.</w:t>
            </w:r>
            <w:r>
              <w:rPr>
                <w:sz w:val="28"/>
              </w:rPr>
              <w:tab/>
            </w:r>
            <w:r>
              <w:rPr>
                <w:color w:val="1F1F1F"/>
                <w:sz w:val="28"/>
              </w:rPr>
              <w:t>Патогенетичні</w:t>
            </w:r>
            <w:r>
              <w:rPr>
                <w:color w:val="1F1F1F"/>
                <w:spacing w:val="-6"/>
                <w:sz w:val="28"/>
              </w:rPr>
              <w:t xml:space="preserve"> </w:t>
            </w:r>
            <w:r>
              <w:rPr>
                <w:color w:val="1F1F1F"/>
                <w:sz w:val="28"/>
              </w:rPr>
              <w:t>аспекти</w:t>
            </w:r>
            <w:r>
              <w:rPr>
                <w:color w:val="1F1F1F"/>
                <w:spacing w:val="-5"/>
                <w:sz w:val="28"/>
              </w:rPr>
              <w:t xml:space="preserve"> </w:t>
            </w:r>
            <w:r>
              <w:rPr>
                <w:color w:val="1F1F1F"/>
                <w:sz w:val="28"/>
              </w:rPr>
              <w:t>цукрового</w:t>
            </w:r>
            <w:r>
              <w:rPr>
                <w:color w:val="1F1F1F"/>
                <w:spacing w:val="-6"/>
                <w:sz w:val="28"/>
              </w:rPr>
              <w:t xml:space="preserve"> </w:t>
            </w:r>
            <w:r>
              <w:rPr>
                <w:color w:val="1F1F1F"/>
                <w:sz w:val="28"/>
              </w:rPr>
              <w:t>діабету</w:t>
            </w:r>
            <w:r>
              <w:rPr>
                <w:color w:val="1F1F1F"/>
                <w:spacing w:val="-10"/>
                <w:sz w:val="28"/>
              </w:rPr>
              <w:t xml:space="preserve"> </w:t>
            </w:r>
            <w:r>
              <w:rPr>
                <w:color w:val="1F1F1F"/>
                <w:sz w:val="28"/>
              </w:rPr>
              <w:t>2</w:t>
            </w:r>
            <w:r>
              <w:rPr>
                <w:color w:val="1F1F1F"/>
                <w:spacing w:val="-6"/>
                <w:sz w:val="28"/>
              </w:rPr>
              <w:t xml:space="preserve"> </w:t>
            </w:r>
            <w:r>
              <w:rPr>
                <w:color w:val="1F1F1F"/>
                <w:sz w:val="28"/>
              </w:rPr>
              <w:t>типу</w:t>
            </w:r>
            <w:r>
              <w:rPr>
                <w:color w:val="1F1F1F"/>
                <w:spacing w:val="-10"/>
                <w:sz w:val="28"/>
              </w:rPr>
              <w:t xml:space="preserve"> </w:t>
            </w:r>
            <w:r>
              <w:rPr>
                <w:color w:val="1F1F1F"/>
                <w:spacing w:val="-5"/>
                <w:sz w:val="28"/>
              </w:rPr>
              <w:t>та</w:t>
            </w:r>
          </w:p>
          <w:p w:rsidR="0027150A" w:rsidRDefault="0027150A" w:rsidP="00917193">
            <w:pPr>
              <w:pStyle w:val="TableParagraph"/>
              <w:spacing w:before="160"/>
              <w:ind w:left="710"/>
              <w:rPr>
                <w:sz w:val="28"/>
              </w:rPr>
            </w:pPr>
            <w:r>
              <w:rPr>
                <w:color w:val="1F1F1F"/>
                <w:sz w:val="28"/>
              </w:rPr>
              <w:t>метаболічного</w:t>
            </w:r>
            <w:r>
              <w:rPr>
                <w:color w:val="1F1F1F"/>
                <w:spacing w:val="-10"/>
                <w:sz w:val="28"/>
              </w:rPr>
              <w:t xml:space="preserve"> </w:t>
            </w:r>
            <w:r>
              <w:rPr>
                <w:color w:val="1F1F1F"/>
                <w:spacing w:val="-2"/>
                <w:sz w:val="28"/>
              </w:rPr>
              <w:t>синдрому</w:t>
            </w:r>
          </w:p>
        </w:tc>
        <w:tc>
          <w:tcPr>
            <w:tcW w:w="845" w:type="dxa"/>
          </w:tcPr>
          <w:p w:rsidR="0027150A" w:rsidRDefault="0027150A" w:rsidP="00917193">
            <w:pPr>
              <w:pStyle w:val="TableParagraph"/>
              <w:spacing w:line="315" w:lineRule="exact"/>
              <w:ind w:left="10" w:right="1"/>
              <w:jc w:val="center"/>
              <w:rPr>
                <w:sz w:val="28"/>
              </w:rPr>
            </w:pPr>
            <w:r>
              <w:rPr>
                <w:spacing w:val="-5"/>
                <w:sz w:val="28"/>
              </w:rPr>
              <w:t>19</w:t>
            </w:r>
          </w:p>
        </w:tc>
      </w:tr>
      <w:tr w:rsidR="0027150A" w:rsidTr="00917193">
        <w:trPr>
          <w:trHeight w:val="964"/>
        </w:trPr>
        <w:tc>
          <w:tcPr>
            <w:tcW w:w="8786" w:type="dxa"/>
          </w:tcPr>
          <w:p w:rsidR="0027150A" w:rsidRDefault="0027150A" w:rsidP="00917193">
            <w:pPr>
              <w:pStyle w:val="TableParagraph"/>
              <w:spacing w:line="315" w:lineRule="exact"/>
              <w:ind w:left="107"/>
              <w:rPr>
                <w:sz w:val="28"/>
              </w:rPr>
            </w:pPr>
            <w:r>
              <w:rPr>
                <w:sz w:val="28"/>
              </w:rPr>
              <w:t>РОЗДІЛ</w:t>
            </w:r>
            <w:r>
              <w:rPr>
                <w:spacing w:val="-7"/>
                <w:sz w:val="28"/>
              </w:rPr>
              <w:t xml:space="preserve"> </w:t>
            </w:r>
            <w:r>
              <w:rPr>
                <w:sz w:val="28"/>
              </w:rPr>
              <w:t>2.</w:t>
            </w:r>
            <w:r>
              <w:rPr>
                <w:spacing w:val="-6"/>
                <w:sz w:val="28"/>
              </w:rPr>
              <w:t xml:space="preserve"> </w:t>
            </w:r>
            <w:r>
              <w:rPr>
                <w:sz w:val="28"/>
              </w:rPr>
              <w:t>СУЧАСНІ</w:t>
            </w:r>
            <w:r>
              <w:rPr>
                <w:spacing w:val="-5"/>
                <w:sz w:val="28"/>
              </w:rPr>
              <w:t xml:space="preserve"> </w:t>
            </w:r>
            <w:r>
              <w:rPr>
                <w:sz w:val="28"/>
              </w:rPr>
              <w:t>ПІДХОДИ</w:t>
            </w:r>
            <w:r>
              <w:rPr>
                <w:spacing w:val="-6"/>
                <w:sz w:val="28"/>
              </w:rPr>
              <w:t xml:space="preserve"> </w:t>
            </w:r>
            <w:r>
              <w:rPr>
                <w:color w:val="1F1F1F"/>
                <w:sz w:val="28"/>
              </w:rPr>
              <w:t>В</w:t>
            </w:r>
            <w:r>
              <w:rPr>
                <w:color w:val="1F1F1F"/>
                <w:spacing w:val="-4"/>
                <w:sz w:val="28"/>
              </w:rPr>
              <w:t xml:space="preserve"> </w:t>
            </w:r>
            <w:r>
              <w:rPr>
                <w:color w:val="1F1F1F"/>
                <w:spacing w:val="-2"/>
                <w:sz w:val="28"/>
              </w:rPr>
              <w:t>ФАРМАКОКОРЕКЦІЇ</w:t>
            </w:r>
          </w:p>
          <w:p w:rsidR="0027150A" w:rsidRDefault="0027150A" w:rsidP="00917193">
            <w:pPr>
              <w:pStyle w:val="TableParagraph"/>
              <w:spacing w:before="160"/>
              <w:ind w:left="107"/>
              <w:rPr>
                <w:sz w:val="28"/>
              </w:rPr>
            </w:pPr>
            <w:r>
              <w:rPr>
                <w:color w:val="1F1F1F"/>
                <w:sz w:val="28"/>
              </w:rPr>
              <w:t>МЕТАБОЛІЧНОГО</w:t>
            </w:r>
            <w:r>
              <w:rPr>
                <w:color w:val="1F1F1F"/>
                <w:spacing w:val="-10"/>
                <w:sz w:val="28"/>
              </w:rPr>
              <w:t xml:space="preserve"> </w:t>
            </w:r>
            <w:r>
              <w:rPr>
                <w:color w:val="1F1F1F"/>
                <w:sz w:val="28"/>
              </w:rPr>
              <w:t>СИНДРОМУ</w:t>
            </w:r>
            <w:r>
              <w:rPr>
                <w:color w:val="1F1F1F"/>
                <w:spacing w:val="-9"/>
                <w:sz w:val="28"/>
              </w:rPr>
              <w:t xml:space="preserve"> </w:t>
            </w:r>
            <w:r>
              <w:rPr>
                <w:color w:val="1F1F1F"/>
                <w:sz w:val="28"/>
              </w:rPr>
              <w:t>ТА</w:t>
            </w:r>
            <w:r>
              <w:rPr>
                <w:color w:val="1F1F1F"/>
                <w:spacing w:val="-9"/>
                <w:sz w:val="28"/>
              </w:rPr>
              <w:t xml:space="preserve"> </w:t>
            </w:r>
            <w:r>
              <w:rPr>
                <w:color w:val="1F1F1F"/>
                <w:sz w:val="28"/>
              </w:rPr>
              <w:t>ЦУКРОВОГО</w:t>
            </w:r>
            <w:r>
              <w:rPr>
                <w:color w:val="1F1F1F"/>
                <w:spacing w:val="-8"/>
                <w:sz w:val="28"/>
              </w:rPr>
              <w:t xml:space="preserve"> </w:t>
            </w:r>
            <w:r>
              <w:rPr>
                <w:color w:val="1F1F1F"/>
                <w:spacing w:val="-2"/>
                <w:sz w:val="28"/>
              </w:rPr>
              <w:t>ДІАБЕТУ</w:t>
            </w:r>
          </w:p>
        </w:tc>
        <w:tc>
          <w:tcPr>
            <w:tcW w:w="845" w:type="dxa"/>
          </w:tcPr>
          <w:p w:rsidR="0027150A" w:rsidRDefault="0027150A" w:rsidP="00917193">
            <w:pPr>
              <w:pStyle w:val="TableParagraph"/>
              <w:spacing w:line="315" w:lineRule="exact"/>
              <w:ind w:left="10" w:right="1"/>
              <w:jc w:val="center"/>
              <w:rPr>
                <w:sz w:val="28"/>
              </w:rPr>
            </w:pPr>
            <w:r>
              <w:rPr>
                <w:spacing w:val="-5"/>
                <w:sz w:val="28"/>
              </w:rPr>
              <w:t>29</w:t>
            </w:r>
          </w:p>
        </w:tc>
      </w:tr>
      <w:tr w:rsidR="0027150A" w:rsidTr="00917193">
        <w:trPr>
          <w:trHeight w:val="966"/>
        </w:trPr>
        <w:tc>
          <w:tcPr>
            <w:tcW w:w="8786" w:type="dxa"/>
          </w:tcPr>
          <w:p w:rsidR="0027150A" w:rsidRDefault="0027150A" w:rsidP="00917193">
            <w:pPr>
              <w:pStyle w:val="TableParagraph"/>
              <w:spacing w:line="315" w:lineRule="exact"/>
              <w:ind w:left="710"/>
              <w:rPr>
                <w:sz w:val="28"/>
              </w:rPr>
            </w:pPr>
            <w:r>
              <w:rPr>
                <w:sz w:val="28"/>
              </w:rPr>
              <w:t>2.1.</w:t>
            </w:r>
            <w:r>
              <w:rPr>
                <w:spacing w:val="-10"/>
                <w:sz w:val="28"/>
              </w:rPr>
              <w:t xml:space="preserve"> </w:t>
            </w:r>
            <w:r>
              <w:rPr>
                <w:color w:val="1F1F1F"/>
                <w:sz w:val="28"/>
              </w:rPr>
              <w:t>Спрямуванння</w:t>
            </w:r>
            <w:r>
              <w:rPr>
                <w:color w:val="1F1F1F"/>
                <w:spacing w:val="-7"/>
                <w:sz w:val="28"/>
              </w:rPr>
              <w:t xml:space="preserve"> </w:t>
            </w:r>
            <w:r>
              <w:rPr>
                <w:color w:val="1F1F1F"/>
                <w:sz w:val="28"/>
              </w:rPr>
              <w:t>в</w:t>
            </w:r>
            <w:r>
              <w:rPr>
                <w:color w:val="1F1F1F"/>
                <w:spacing w:val="-7"/>
                <w:sz w:val="28"/>
              </w:rPr>
              <w:t xml:space="preserve"> </w:t>
            </w:r>
            <w:r>
              <w:rPr>
                <w:color w:val="1F1F1F"/>
                <w:sz w:val="28"/>
              </w:rPr>
              <w:t>лікуванні</w:t>
            </w:r>
            <w:r>
              <w:rPr>
                <w:color w:val="1F1F1F"/>
                <w:spacing w:val="-6"/>
                <w:sz w:val="28"/>
              </w:rPr>
              <w:t xml:space="preserve"> </w:t>
            </w:r>
            <w:r>
              <w:rPr>
                <w:color w:val="1F1F1F"/>
                <w:sz w:val="28"/>
              </w:rPr>
              <w:t>метаболічного</w:t>
            </w:r>
            <w:r>
              <w:rPr>
                <w:color w:val="1F1F1F"/>
                <w:spacing w:val="-6"/>
                <w:sz w:val="28"/>
              </w:rPr>
              <w:t xml:space="preserve"> </w:t>
            </w:r>
            <w:r>
              <w:rPr>
                <w:color w:val="1F1F1F"/>
                <w:sz w:val="28"/>
              </w:rPr>
              <w:t>синдрому</w:t>
            </w:r>
            <w:r>
              <w:rPr>
                <w:color w:val="1F1F1F"/>
                <w:spacing w:val="-10"/>
                <w:sz w:val="28"/>
              </w:rPr>
              <w:t xml:space="preserve"> </w:t>
            </w:r>
            <w:r>
              <w:rPr>
                <w:color w:val="1F1F1F"/>
                <w:spacing w:val="-5"/>
                <w:sz w:val="28"/>
              </w:rPr>
              <w:t>та</w:t>
            </w:r>
          </w:p>
          <w:p w:rsidR="0027150A" w:rsidRDefault="0027150A" w:rsidP="00917193">
            <w:pPr>
              <w:pStyle w:val="TableParagraph"/>
              <w:spacing w:before="163"/>
              <w:ind w:left="710"/>
              <w:rPr>
                <w:sz w:val="28"/>
              </w:rPr>
            </w:pPr>
            <w:r>
              <w:rPr>
                <w:color w:val="1F1F1F"/>
                <w:sz w:val="28"/>
              </w:rPr>
              <w:t>цукрового</w:t>
            </w:r>
            <w:r>
              <w:rPr>
                <w:color w:val="1F1F1F"/>
                <w:spacing w:val="-7"/>
                <w:sz w:val="28"/>
              </w:rPr>
              <w:t xml:space="preserve"> </w:t>
            </w:r>
            <w:r>
              <w:rPr>
                <w:color w:val="1F1F1F"/>
                <w:spacing w:val="-2"/>
                <w:sz w:val="28"/>
              </w:rPr>
              <w:t>діабету</w:t>
            </w:r>
          </w:p>
        </w:tc>
        <w:tc>
          <w:tcPr>
            <w:tcW w:w="845" w:type="dxa"/>
          </w:tcPr>
          <w:p w:rsidR="0027150A" w:rsidRDefault="0027150A" w:rsidP="00917193">
            <w:pPr>
              <w:pStyle w:val="TableParagraph"/>
              <w:spacing w:line="315" w:lineRule="exact"/>
              <w:ind w:left="10" w:right="1"/>
              <w:jc w:val="center"/>
              <w:rPr>
                <w:sz w:val="28"/>
              </w:rPr>
            </w:pPr>
            <w:r>
              <w:rPr>
                <w:spacing w:val="-5"/>
                <w:sz w:val="28"/>
              </w:rPr>
              <w:t>29</w:t>
            </w:r>
          </w:p>
        </w:tc>
      </w:tr>
      <w:tr w:rsidR="0027150A" w:rsidTr="00917193">
        <w:trPr>
          <w:trHeight w:val="967"/>
        </w:trPr>
        <w:tc>
          <w:tcPr>
            <w:tcW w:w="8786" w:type="dxa"/>
          </w:tcPr>
          <w:p w:rsidR="0027150A" w:rsidRDefault="0027150A" w:rsidP="00917193">
            <w:pPr>
              <w:pStyle w:val="TableParagraph"/>
              <w:spacing w:line="315" w:lineRule="exact"/>
              <w:ind w:left="710"/>
              <w:rPr>
                <w:sz w:val="28"/>
              </w:rPr>
            </w:pPr>
            <w:r>
              <w:rPr>
                <w:sz w:val="28"/>
              </w:rPr>
              <w:t>2.2.</w:t>
            </w:r>
            <w:r>
              <w:rPr>
                <w:spacing w:val="-10"/>
                <w:sz w:val="28"/>
              </w:rPr>
              <w:t xml:space="preserve"> </w:t>
            </w:r>
            <w:r>
              <w:rPr>
                <w:color w:val="1F1F1F"/>
                <w:sz w:val="28"/>
              </w:rPr>
              <w:t>Загальні</w:t>
            </w:r>
            <w:r>
              <w:rPr>
                <w:color w:val="1F1F1F"/>
                <w:spacing w:val="-8"/>
                <w:sz w:val="28"/>
              </w:rPr>
              <w:t xml:space="preserve"> </w:t>
            </w:r>
            <w:r>
              <w:rPr>
                <w:color w:val="1F1F1F"/>
                <w:sz w:val="28"/>
              </w:rPr>
              <w:t>принципи</w:t>
            </w:r>
            <w:r>
              <w:rPr>
                <w:color w:val="1F1F1F"/>
                <w:spacing w:val="-9"/>
                <w:sz w:val="28"/>
              </w:rPr>
              <w:t xml:space="preserve"> </w:t>
            </w:r>
            <w:r>
              <w:rPr>
                <w:color w:val="1F1F1F"/>
                <w:sz w:val="28"/>
              </w:rPr>
              <w:t>фітотерапії</w:t>
            </w:r>
            <w:r>
              <w:rPr>
                <w:color w:val="1F1F1F"/>
                <w:spacing w:val="-7"/>
                <w:sz w:val="28"/>
              </w:rPr>
              <w:t xml:space="preserve"> </w:t>
            </w:r>
            <w:r>
              <w:rPr>
                <w:color w:val="1F1F1F"/>
                <w:sz w:val="28"/>
              </w:rPr>
              <w:t>метаболічного</w:t>
            </w:r>
            <w:r>
              <w:rPr>
                <w:color w:val="1F1F1F"/>
                <w:spacing w:val="-8"/>
                <w:sz w:val="28"/>
              </w:rPr>
              <w:t xml:space="preserve"> </w:t>
            </w:r>
            <w:r>
              <w:rPr>
                <w:color w:val="1F1F1F"/>
                <w:sz w:val="28"/>
              </w:rPr>
              <w:t>синдрому</w:t>
            </w:r>
            <w:r>
              <w:rPr>
                <w:color w:val="1F1F1F"/>
                <w:spacing w:val="-12"/>
                <w:sz w:val="28"/>
              </w:rPr>
              <w:t xml:space="preserve"> </w:t>
            </w:r>
            <w:r>
              <w:rPr>
                <w:color w:val="1F1F1F"/>
                <w:spacing w:val="-5"/>
                <w:sz w:val="28"/>
              </w:rPr>
              <w:t>та</w:t>
            </w:r>
          </w:p>
          <w:p w:rsidR="0027150A" w:rsidRDefault="0027150A" w:rsidP="00917193">
            <w:pPr>
              <w:pStyle w:val="TableParagraph"/>
              <w:spacing w:before="160"/>
              <w:ind w:left="710"/>
              <w:rPr>
                <w:sz w:val="28"/>
              </w:rPr>
            </w:pPr>
            <w:r>
              <w:rPr>
                <w:color w:val="1F1F1F"/>
                <w:sz w:val="28"/>
              </w:rPr>
              <w:t>цукрового</w:t>
            </w:r>
            <w:r>
              <w:rPr>
                <w:color w:val="1F1F1F"/>
                <w:spacing w:val="-7"/>
                <w:sz w:val="28"/>
              </w:rPr>
              <w:t xml:space="preserve"> </w:t>
            </w:r>
            <w:r>
              <w:rPr>
                <w:color w:val="1F1F1F"/>
                <w:spacing w:val="-2"/>
                <w:sz w:val="28"/>
              </w:rPr>
              <w:t>діабету</w:t>
            </w:r>
          </w:p>
        </w:tc>
        <w:tc>
          <w:tcPr>
            <w:tcW w:w="845" w:type="dxa"/>
          </w:tcPr>
          <w:p w:rsidR="0027150A" w:rsidRDefault="0027150A" w:rsidP="00917193">
            <w:pPr>
              <w:pStyle w:val="TableParagraph"/>
              <w:spacing w:line="315" w:lineRule="exact"/>
              <w:ind w:left="10" w:right="1"/>
              <w:jc w:val="center"/>
              <w:rPr>
                <w:sz w:val="28"/>
              </w:rPr>
            </w:pPr>
            <w:r>
              <w:rPr>
                <w:spacing w:val="-5"/>
                <w:sz w:val="28"/>
              </w:rPr>
              <w:t>33</w:t>
            </w:r>
          </w:p>
        </w:tc>
      </w:tr>
      <w:tr w:rsidR="0027150A" w:rsidTr="00917193">
        <w:trPr>
          <w:trHeight w:val="964"/>
        </w:trPr>
        <w:tc>
          <w:tcPr>
            <w:tcW w:w="8786" w:type="dxa"/>
          </w:tcPr>
          <w:p w:rsidR="0027150A" w:rsidRDefault="0027150A" w:rsidP="00917193">
            <w:pPr>
              <w:pStyle w:val="TableParagraph"/>
              <w:spacing w:line="315" w:lineRule="exact"/>
              <w:ind w:left="710"/>
              <w:rPr>
                <w:sz w:val="28"/>
              </w:rPr>
            </w:pPr>
            <w:r>
              <w:rPr>
                <w:sz w:val="28"/>
              </w:rPr>
              <w:t>2.3.</w:t>
            </w:r>
            <w:r>
              <w:rPr>
                <w:spacing w:val="-8"/>
                <w:sz w:val="28"/>
              </w:rPr>
              <w:t xml:space="preserve"> </w:t>
            </w:r>
            <w:r>
              <w:rPr>
                <w:color w:val="1F1F1F"/>
                <w:sz w:val="28"/>
              </w:rPr>
              <w:t>Фітотерапевтичні</w:t>
            </w:r>
            <w:r>
              <w:rPr>
                <w:color w:val="1F1F1F"/>
                <w:spacing w:val="-6"/>
                <w:sz w:val="28"/>
              </w:rPr>
              <w:t xml:space="preserve"> </w:t>
            </w:r>
            <w:r>
              <w:rPr>
                <w:color w:val="1F1F1F"/>
                <w:sz w:val="28"/>
              </w:rPr>
              <w:t>засоби,</w:t>
            </w:r>
            <w:r>
              <w:rPr>
                <w:color w:val="1F1F1F"/>
                <w:spacing w:val="-7"/>
                <w:sz w:val="28"/>
              </w:rPr>
              <w:t xml:space="preserve"> </w:t>
            </w:r>
            <w:r>
              <w:rPr>
                <w:color w:val="1F1F1F"/>
                <w:sz w:val="28"/>
              </w:rPr>
              <w:t>що</w:t>
            </w:r>
            <w:r>
              <w:rPr>
                <w:color w:val="1F1F1F"/>
                <w:spacing w:val="-6"/>
                <w:sz w:val="28"/>
              </w:rPr>
              <w:t xml:space="preserve"> </w:t>
            </w:r>
            <w:r>
              <w:rPr>
                <w:color w:val="1F1F1F"/>
                <w:sz w:val="28"/>
              </w:rPr>
              <w:t>знижують</w:t>
            </w:r>
            <w:r>
              <w:rPr>
                <w:color w:val="1F1F1F"/>
                <w:spacing w:val="-8"/>
                <w:sz w:val="28"/>
              </w:rPr>
              <w:t xml:space="preserve"> </w:t>
            </w:r>
            <w:r>
              <w:rPr>
                <w:color w:val="1F1F1F"/>
                <w:sz w:val="28"/>
              </w:rPr>
              <w:t>рівень</w:t>
            </w:r>
            <w:r>
              <w:rPr>
                <w:color w:val="1F1F1F"/>
                <w:spacing w:val="-7"/>
                <w:sz w:val="28"/>
              </w:rPr>
              <w:t xml:space="preserve"> </w:t>
            </w:r>
            <w:r>
              <w:rPr>
                <w:color w:val="1F1F1F"/>
                <w:sz w:val="28"/>
              </w:rPr>
              <w:t>глюкози</w:t>
            </w:r>
            <w:r>
              <w:rPr>
                <w:color w:val="1F1F1F"/>
                <w:spacing w:val="-9"/>
                <w:sz w:val="28"/>
              </w:rPr>
              <w:t xml:space="preserve"> </w:t>
            </w:r>
            <w:r>
              <w:rPr>
                <w:color w:val="1F1F1F"/>
                <w:spacing w:val="-10"/>
                <w:sz w:val="28"/>
              </w:rPr>
              <w:t>в</w:t>
            </w:r>
          </w:p>
          <w:p w:rsidR="0027150A" w:rsidRDefault="0027150A" w:rsidP="00917193">
            <w:pPr>
              <w:pStyle w:val="TableParagraph"/>
              <w:spacing w:before="160"/>
              <w:ind w:left="710"/>
              <w:rPr>
                <w:sz w:val="28"/>
              </w:rPr>
            </w:pPr>
            <w:r>
              <w:rPr>
                <w:color w:val="1F1F1F"/>
                <w:spacing w:val="-2"/>
                <w:sz w:val="28"/>
              </w:rPr>
              <w:t>крові</w:t>
            </w:r>
          </w:p>
        </w:tc>
        <w:tc>
          <w:tcPr>
            <w:tcW w:w="845" w:type="dxa"/>
          </w:tcPr>
          <w:p w:rsidR="0027150A" w:rsidRDefault="0027150A" w:rsidP="00917193">
            <w:pPr>
              <w:pStyle w:val="TableParagraph"/>
              <w:spacing w:line="315" w:lineRule="exact"/>
              <w:ind w:left="10" w:right="1"/>
              <w:jc w:val="center"/>
              <w:rPr>
                <w:sz w:val="28"/>
              </w:rPr>
            </w:pPr>
            <w:r>
              <w:rPr>
                <w:spacing w:val="-5"/>
                <w:sz w:val="28"/>
              </w:rPr>
              <w:t>39</w:t>
            </w:r>
          </w:p>
        </w:tc>
      </w:tr>
      <w:tr w:rsidR="0027150A" w:rsidTr="00917193">
        <w:trPr>
          <w:trHeight w:val="484"/>
        </w:trPr>
        <w:tc>
          <w:tcPr>
            <w:tcW w:w="8786" w:type="dxa"/>
          </w:tcPr>
          <w:p w:rsidR="0027150A" w:rsidRDefault="0027150A" w:rsidP="00917193">
            <w:pPr>
              <w:pStyle w:val="TableParagraph"/>
              <w:spacing w:line="315" w:lineRule="exact"/>
              <w:ind w:left="710"/>
              <w:rPr>
                <w:sz w:val="28"/>
              </w:rPr>
            </w:pPr>
            <w:r>
              <w:rPr>
                <w:sz w:val="28"/>
              </w:rPr>
              <w:t>2.4.</w:t>
            </w:r>
            <w:r>
              <w:rPr>
                <w:spacing w:val="-10"/>
                <w:sz w:val="28"/>
              </w:rPr>
              <w:t xml:space="preserve"> </w:t>
            </w:r>
            <w:r>
              <w:rPr>
                <w:color w:val="1F1F1F"/>
                <w:sz w:val="28"/>
              </w:rPr>
              <w:t>Фітотерапевтичні</w:t>
            </w:r>
            <w:r>
              <w:rPr>
                <w:color w:val="1F1F1F"/>
                <w:spacing w:val="-6"/>
                <w:sz w:val="28"/>
              </w:rPr>
              <w:t xml:space="preserve"> </w:t>
            </w:r>
            <w:r>
              <w:rPr>
                <w:color w:val="1F1F1F"/>
                <w:sz w:val="28"/>
              </w:rPr>
              <w:t>засоби,</w:t>
            </w:r>
            <w:r>
              <w:rPr>
                <w:color w:val="1F1F1F"/>
                <w:spacing w:val="-7"/>
                <w:sz w:val="28"/>
              </w:rPr>
              <w:t xml:space="preserve"> </w:t>
            </w:r>
            <w:r>
              <w:rPr>
                <w:color w:val="1F1F1F"/>
                <w:sz w:val="28"/>
              </w:rPr>
              <w:t>що</w:t>
            </w:r>
            <w:r>
              <w:rPr>
                <w:color w:val="1F1F1F"/>
                <w:spacing w:val="-6"/>
                <w:sz w:val="28"/>
              </w:rPr>
              <w:t xml:space="preserve"> </w:t>
            </w:r>
            <w:r>
              <w:rPr>
                <w:color w:val="1F1F1F"/>
                <w:sz w:val="28"/>
              </w:rPr>
              <w:t>покращують</w:t>
            </w:r>
            <w:r>
              <w:rPr>
                <w:color w:val="1F1F1F"/>
                <w:spacing w:val="-8"/>
                <w:sz w:val="28"/>
              </w:rPr>
              <w:t xml:space="preserve"> </w:t>
            </w:r>
            <w:r>
              <w:rPr>
                <w:color w:val="1F1F1F"/>
                <w:sz w:val="28"/>
              </w:rPr>
              <w:t>ліпідний</w:t>
            </w:r>
            <w:r>
              <w:rPr>
                <w:color w:val="1F1F1F"/>
                <w:spacing w:val="-6"/>
                <w:sz w:val="28"/>
              </w:rPr>
              <w:t xml:space="preserve"> </w:t>
            </w:r>
            <w:r>
              <w:rPr>
                <w:color w:val="1F1F1F"/>
                <w:spacing w:val="-2"/>
                <w:sz w:val="28"/>
              </w:rPr>
              <w:t>профіль</w:t>
            </w:r>
          </w:p>
        </w:tc>
        <w:tc>
          <w:tcPr>
            <w:tcW w:w="845" w:type="dxa"/>
          </w:tcPr>
          <w:p w:rsidR="0027150A" w:rsidRDefault="0027150A" w:rsidP="00917193">
            <w:pPr>
              <w:pStyle w:val="TableParagraph"/>
              <w:spacing w:line="315" w:lineRule="exact"/>
              <w:ind w:left="10" w:right="2"/>
              <w:jc w:val="center"/>
              <w:rPr>
                <w:sz w:val="28"/>
              </w:rPr>
            </w:pPr>
            <w:r>
              <w:rPr>
                <w:spacing w:val="-5"/>
                <w:sz w:val="28"/>
              </w:rPr>
              <w:t>48</w:t>
            </w:r>
          </w:p>
        </w:tc>
      </w:tr>
      <w:tr w:rsidR="0027150A" w:rsidTr="00917193">
        <w:trPr>
          <w:trHeight w:val="964"/>
        </w:trPr>
        <w:tc>
          <w:tcPr>
            <w:tcW w:w="8786" w:type="dxa"/>
          </w:tcPr>
          <w:p w:rsidR="0027150A" w:rsidRDefault="0027150A" w:rsidP="00917193">
            <w:pPr>
              <w:pStyle w:val="TableParagraph"/>
              <w:spacing w:line="315" w:lineRule="exact"/>
              <w:ind w:left="710"/>
              <w:rPr>
                <w:sz w:val="28"/>
              </w:rPr>
            </w:pPr>
            <w:r>
              <w:rPr>
                <w:sz w:val="28"/>
              </w:rPr>
              <w:t>2.5.</w:t>
            </w:r>
            <w:r>
              <w:rPr>
                <w:spacing w:val="-10"/>
                <w:sz w:val="28"/>
              </w:rPr>
              <w:t xml:space="preserve"> </w:t>
            </w:r>
            <w:r>
              <w:rPr>
                <w:color w:val="1F1F1F"/>
                <w:sz w:val="28"/>
              </w:rPr>
              <w:t>Фітотерапевтичні</w:t>
            </w:r>
            <w:r>
              <w:rPr>
                <w:color w:val="1F1F1F"/>
                <w:spacing w:val="-7"/>
                <w:sz w:val="28"/>
              </w:rPr>
              <w:t xml:space="preserve"> </w:t>
            </w:r>
            <w:r>
              <w:rPr>
                <w:color w:val="1F1F1F"/>
                <w:sz w:val="28"/>
              </w:rPr>
              <w:t>засоби,</w:t>
            </w:r>
            <w:r>
              <w:rPr>
                <w:color w:val="1F1F1F"/>
                <w:spacing w:val="-9"/>
                <w:sz w:val="28"/>
              </w:rPr>
              <w:t xml:space="preserve"> </w:t>
            </w:r>
            <w:r>
              <w:rPr>
                <w:color w:val="1F1F1F"/>
                <w:sz w:val="28"/>
              </w:rPr>
              <w:t>що</w:t>
            </w:r>
            <w:r>
              <w:rPr>
                <w:color w:val="1F1F1F"/>
                <w:spacing w:val="-7"/>
                <w:sz w:val="28"/>
              </w:rPr>
              <w:t xml:space="preserve"> </w:t>
            </w:r>
            <w:r>
              <w:rPr>
                <w:color w:val="1F1F1F"/>
                <w:sz w:val="28"/>
              </w:rPr>
              <w:t>покращують</w:t>
            </w:r>
            <w:r>
              <w:rPr>
                <w:color w:val="1F1F1F"/>
                <w:spacing w:val="-9"/>
                <w:sz w:val="28"/>
              </w:rPr>
              <w:t xml:space="preserve"> </w:t>
            </w:r>
            <w:r>
              <w:rPr>
                <w:color w:val="1F1F1F"/>
                <w:sz w:val="28"/>
              </w:rPr>
              <w:t>чутливість</w:t>
            </w:r>
            <w:r>
              <w:rPr>
                <w:color w:val="1F1F1F"/>
                <w:spacing w:val="-9"/>
                <w:sz w:val="28"/>
              </w:rPr>
              <w:t xml:space="preserve"> </w:t>
            </w:r>
            <w:r>
              <w:rPr>
                <w:color w:val="1F1F1F"/>
                <w:spacing w:val="-5"/>
                <w:sz w:val="28"/>
              </w:rPr>
              <w:t>до</w:t>
            </w:r>
          </w:p>
          <w:p w:rsidR="0027150A" w:rsidRDefault="0027150A" w:rsidP="00917193">
            <w:pPr>
              <w:pStyle w:val="TableParagraph"/>
              <w:spacing w:before="161"/>
              <w:ind w:left="710"/>
              <w:rPr>
                <w:sz w:val="28"/>
              </w:rPr>
            </w:pPr>
            <w:r>
              <w:rPr>
                <w:color w:val="1F1F1F"/>
                <w:spacing w:val="-2"/>
                <w:sz w:val="28"/>
              </w:rPr>
              <w:t>інсуліну</w:t>
            </w:r>
          </w:p>
        </w:tc>
        <w:tc>
          <w:tcPr>
            <w:tcW w:w="845" w:type="dxa"/>
          </w:tcPr>
          <w:p w:rsidR="0027150A" w:rsidRDefault="0027150A" w:rsidP="00917193">
            <w:pPr>
              <w:pStyle w:val="TableParagraph"/>
              <w:spacing w:line="315" w:lineRule="exact"/>
              <w:ind w:left="10" w:right="1"/>
              <w:jc w:val="center"/>
              <w:rPr>
                <w:sz w:val="28"/>
              </w:rPr>
            </w:pPr>
            <w:r>
              <w:rPr>
                <w:spacing w:val="-5"/>
                <w:sz w:val="28"/>
              </w:rPr>
              <w:t>56</w:t>
            </w:r>
          </w:p>
        </w:tc>
      </w:tr>
      <w:tr w:rsidR="0027150A" w:rsidTr="00917193">
        <w:trPr>
          <w:trHeight w:val="484"/>
        </w:trPr>
        <w:tc>
          <w:tcPr>
            <w:tcW w:w="8786" w:type="dxa"/>
          </w:tcPr>
          <w:p w:rsidR="0027150A" w:rsidRDefault="0027150A" w:rsidP="00917193">
            <w:pPr>
              <w:pStyle w:val="TableParagraph"/>
              <w:spacing w:line="315" w:lineRule="exact"/>
              <w:ind w:left="107"/>
              <w:rPr>
                <w:sz w:val="28"/>
              </w:rPr>
            </w:pPr>
            <w:r>
              <w:rPr>
                <w:spacing w:val="-2"/>
                <w:sz w:val="28"/>
              </w:rPr>
              <w:t>ВИСНОВКИ</w:t>
            </w:r>
          </w:p>
        </w:tc>
        <w:tc>
          <w:tcPr>
            <w:tcW w:w="845" w:type="dxa"/>
          </w:tcPr>
          <w:p w:rsidR="0027150A" w:rsidRDefault="0027150A" w:rsidP="00917193">
            <w:pPr>
              <w:pStyle w:val="TableParagraph"/>
              <w:spacing w:line="315" w:lineRule="exact"/>
              <w:ind w:left="10" w:right="1"/>
              <w:jc w:val="center"/>
              <w:rPr>
                <w:sz w:val="28"/>
              </w:rPr>
            </w:pPr>
            <w:r>
              <w:rPr>
                <w:spacing w:val="-5"/>
                <w:sz w:val="28"/>
              </w:rPr>
              <w:t>63</w:t>
            </w:r>
          </w:p>
        </w:tc>
      </w:tr>
      <w:tr w:rsidR="0027150A" w:rsidTr="00917193">
        <w:trPr>
          <w:trHeight w:val="482"/>
        </w:trPr>
        <w:tc>
          <w:tcPr>
            <w:tcW w:w="8786" w:type="dxa"/>
          </w:tcPr>
          <w:p w:rsidR="0027150A" w:rsidRDefault="0027150A" w:rsidP="00917193">
            <w:pPr>
              <w:pStyle w:val="TableParagraph"/>
              <w:spacing w:line="315" w:lineRule="exact"/>
              <w:ind w:left="107"/>
              <w:rPr>
                <w:sz w:val="28"/>
              </w:rPr>
            </w:pPr>
            <w:r>
              <w:rPr>
                <w:sz w:val="28"/>
              </w:rPr>
              <w:t>СПИСОК</w:t>
            </w:r>
            <w:r>
              <w:rPr>
                <w:spacing w:val="-13"/>
                <w:sz w:val="28"/>
              </w:rPr>
              <w:t xml:space="preserve"> </w:t>
            </w:r>
            <w:r>
              <w:rPr>
                <w:sz w:val="28"/>
              </w:rPr>
              <w:t>ВИКОРИСТАНИХ</w:t>
            </w:r>
            <w:r>
              <w:rPr>
                <w:spacing w:val="-12"/>
                <w:sz w:val="28"/>
              </w:rPr>
              <w:t xml:space="preserve"> </w:t>
            </w:r>
            <w:r>
              <w:rPr>
                <w:spacing w:val="-2"/>
                <w:sz w:val="28"/>
              </w:rPr>
              <w:t>ДЖЕРЕЛ</w:t>
            </w:r>
          </w:p>
        </w:tc>
        <w:tc>
          <w:tcPr>
            <w:tcW w:w="845" w:type="dxa"/>
          </w:tcPr>
          <w:p w:rsidR="0027150A" w:rsidRDefault="0027150A" w:rsidP="00917193">
            <w:pPr>
              <w:pStyle w:val="TableParagraph"/>
              <w:spacing w:line="315" w:lineRule="exact"/>
              <w:ind w:left="10" w:right="2"/>
              <w:jc w:val="center"/>
              <w:rPr>
                <w:sz w:val="28"/>
              </w:rPr>
            </w:pPr>
            <w:r>
              <w:rPr>
                <w:spacing w:val="-5"/>
                <w:sz w:val="28"/>
              </w:rPr>
              <w:t>64</w:t>
            </w:r>
          </w:p>
        </w:tc>
      </w:tr>
      <w:tr w:rsidR="0027150A" w:rsidTr="00917193">
        <w:trPr>
          <w:trHeight w:val="484"/>
        </w:trPr>
        <w:tc>
          <w:tcPr>
            <w:tcW w:w="8786" w:type="dxa"/>
          </w:tcPr>
          <w:p w:rsidR="0027150A" w:rsidRDefault="0027150A" w:rsidP="00917193">
            <w:pPr>
              <w:pStyle w:val="TableParagraph"/>
              <w:spacing w:line="315" w:lineRule="exact"/>
              <w:ind w:left="107"/>
              <w:rPr>
                <w:sz w:val="28"/>
              </w:rPr>
            </w:pPr>
            <w:r>
              <w:rPr>
                <w:spacing w:val="-2"/>
                <w:sz w:val="28"/>
              </w:rPr>
              <w:t>ДОДАТКИ</w:t>
            </w:r>
          </w:p>
        </w:tc>
        <w:tc>
          <w:tcPr>
            <w:tcW w:w="845" w:type="dxa"/>
          </w:tcPr>
          <w:p w:rsidR="0027150A" w:rsidRDefault="0027150A" w:rsidP="00917193">
            <w:pPr>
              <w:pStyle w:val="TableParagraph"/>
              <w:spacing w:line="315" w:lineRule="exact"/>
              <w:ind w:left="10" w:right="1"/>
              <w:jc w:val="center"/>
              <w:rPr>
                <w:sz w:val="28"/>
              </w:rPr>
            </w:pPr>
            <w:r>
              <w:rPr>
                <w:spacing w:val="-5"/>
                <w:sz w:val="28"/>
              </w:rPr>
              <w:t>78</w:t>
            </w:r>
          </w:p>
        </w:tc>
      </w:tr>
    </w:tbl>
    <w:p w:rsidR="0027150A" w:rsidRDefault="0027150A" w:rsidP="0027150A">
      <w:pPr>
        <w:pStyle w:val="TableParagraph"/>
        <w:spacing w:line="315" w:lineRule="exact"/>
        <w:jc w:val="center"/>
        <w:rPr>
          <w:sz w:val="28"/>
        </w:rPr>
        <w:sectPr w:rsidR="0027150A">
          <w:footerReference w:type="default" r:id="rId5"/>
          <w:pgSz w:w="11920" w:h="16850"/>
          <w:pgMar w:top="1060" w:right="566" w:bottom="1200" w:left="850" w:header="0" w:footer="1000" w:gutter="0"/>
          <w:pgNumType w:start="2"/>
          <w:cols w:space="720"/>
        </w:sectPr>
      </w:pPr>
    </w:p>
    <w:p w:rsidR="0027150A" w:rsidRDefault="0027150A" w:rsidP="0027150A">
      <w:pPr>
        <w:spacing w:before="69"/>
        <w:ind w:left="852" w:right="568"/>
        <w:jc w:val="center"/>
        <w:rPr>
          <w:b/>
          <w:sz w:val="28"/>
        </w:rPr>
      </w:pPr>
      <w:r>
        <w:rPr>
          <w:b/>
          <w:sz w:val="28"/>
        </w:rPr>
        <w:lastRenderedPageBreak/>
        <w:t>ПЕРЕЛІК</w:t>
      </w:r>
      <w:r>
        <w:rPr>
          <w:b/>
          <w:spacing w:val="-8"/>
          <w:sz w:val="28"/>
        </w:rPr>
        <w:t xml:space="preserve"> </w:t>
      </w:r>
      <w:r>
        <w:rPr>
          <w:b/>
          <w:sz w:val="28"/>
        </w:rPr>
        <w:t>УМОВНИХ</w:t>
      </w:r>
      <w:r>
        <w:rPr>
          <w:b/>
          <w:spacing w:val="-6"/>
          <w:sz w:val="28"/>
        </w:rPr>
        <w:t xml:space="preserve"> </w:t>
      </w:r>
      <w:r>
        <w:rPr>
          <w:b/>
          <w:spacing w:val="-2"/>
          <w:sz w:val="28"/>
        </w:rPr>
        <w:t>СКОРОЧЕНЬ</w:t>
      </w:r>
    </w:p>
    <w:p w:rsidR="0027150A" w:rsidRDefault="0027150A" w:rsidP="0027150A">
      <w:pPr>
        <w:pStyle w:val="a3"/>
        <w:ind w:left="0" w:firstLine="0"/>
        <w:jc w:val="left"/>
        <w:rPr>
          <w:b/>
          <w:sz w:val="20"/>
        </w:rPr>
      </w:pPr>
    </w:p>
    <w:p w:rsidR="0027150A" w:rsidRDefault="0027150A" w:rsidP="0027150A">
      <w:pPr>
        <w:pStyle w:val="a3"/>
        <w:ind w:left="0" w:firstLine="0"/>
        <w:jc w:val="left"/>
        <w:rPr>
          <w:b/>
          <w:sz w:val="20"/>
        </w:rPr>
      </w:pPr>
    </w:p>
    <w:p w:rsidR="0027150A" w:rsidRDefault="0027150A" w:rsidP="0027150A">
      <w:pPr>
        <w:pStyle w:val="a3"/>
        <w:ind w:left="0" w:firstLine="0"/>
        <w:jc w:val="left"/>
        <w:rPr>
          <w:b/>
          <w:sz w:val="20"/>
        </w:rPr>
      </w:pPr>
    </w:p>
    <w:p w:rsidR="0027150A" w:rsidRDefault="0027150A" w:rsidP="0027150A">
      <w:pPr>
        <w:pStyle w:val="a3"/>
        <w:spacing w:before="52"/>
        <w:ind w:left="0" w:firstLine="0"/>
        <w:jc w:val="left"/>
        <w:rPr>
          <w:b/>
          <w:sz w:val="20"/>
        </w:rPr>
      </w:pPr>
    </w:p>
    <w:tbl>
      <w:tblPr>
        <w:tblStyle w:val="TableNormal"/>
        <w:tblW w:w="0" w:type="auto"/>
        <w:tblInd w:w="1013" w:type="dxa"/>
        <w:tblLayout w:type="fixed"/>
        <w:tblLook w:val="01E0" w:firstRow="1" w:lastRow="1" w:firstColumn="1" w:lastColumn="1" w:noHBand="0" w:noVBand="0"/>
      </w:tblPr>
      <w:tblGrid>
        <w:gridCol w:w="2801"/>
        <w:gridCol w:w="5900"/>
      </w:tblGrid>
      <w:tr w:rsidR="0027150A" w:rsidTr="00917193">
        <w:trPr>
          <w:trHeight w:val="408"/>
        </w:trPr>
        <w:tc>
          <w:tcPr>
            <w:tcW w:w="2801" w:type="dxa"/>
            <w:tcBorders>
              <w:right w:val="single" w:sz="4" w:space="0" w:color="000000"/>
            </w:tcBorders>
          </w:tcPr>
          <w:p w:rsidR="0027150A" w:rsidRDefault="0027150A" w:rsidP="00917193">
            <w:pPr>
              <w:pStyle w:val="TableParagraph"/>
              <w:spacing w:line="315" w:lineRule="exact"/>
              <w:ind w:left="50"/>
              <w:rPr>
                <w:sz w:val="28"/>
              </w:rPr>
            </w:pPr>
            <w:r>
              <w:rPr>
                <w:sz w:val="28"/>
              </w:rPr>
              <w:t>АОЗ</w:t>
            </w:r>
            <w:r>
              <w:rPr>
                <w:spacing w:val="-4"/>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line="315" w:lineRule="exact"/>
              <w:ind w:left="-1"/>
              <w:rPr>
                <w:sz w:val="28"/>
              </w:rPr>
            </w:pPr>
            <w:r>
              <w:rPr>
                <w:sz w:val="28"/>
              </w:rPr>
              <w:t>система</w:t>
            </w:r>
            <w:r>
              <w:rPr>
                <w:spacing w:val="-10"/>
                <w:sz w:val="28"/>
              </w:rPr>
              <w:t xml:space="preserve"> </w:t>
            </w:r>
            <w:r>
              <w:rPr>
                <w:sz w:val="28"/>
              </w:rPr>
              <w:t>антиоксидантного</w:t>
            </w:r>
            <w:r>
              <w:rPr>
                <w:spacing w:val="-8"/>
                <w:sz w:val="28"/>
              </w:rPr>
              <w:t xml:space="preserve"> </w:t>
            </w:r>
            <w:r>
              <w:rPr>
                <w:spacing w:val="-2"/>
                <w:sz w:val="28"/>
              </w:rPr>
              <w:t>захисту;</w:t>
            </w:r>
          </w:p>
        </w:tc>
      </w:tr>
      <w:tr w:rsidR="0027150A" w:rsidTr="00917193">
        <w:trPr>
          <w:trHeight w:val="487"/>
        </w:trPr>
        <w:tc>
          <w:tcPr>
            <w:tcW w:w="2801" w:type="dxa"/>
            <w:tcBorders>
              <w:right w:val="single" w:sz="4" w:space="0" w:color="000000"/>
            </w:tcBorders>
          </w:tcPr>
          <w:p w:rsidR="0027150A" w:rsidRDefault="0027150A" w:rsidP="00917193">
            <w:pPr>
              <w:pStyle w:val="TableParagraph"/>
              <w:spacing w:before="81"/>
              <w:ind w:left="50"/>
              <w:rPr>
                <w:sz w:val="28"/>
              </w:rPr>
            </w:pPr>
            <w:r>
              <w:rPr>
                <w:sz w:val="28"/>
              </w:rPr>
              <w:t>БАР</w:t>
            </w:r>
            <w:r>
              <w:rPr>
                <w:spacing w:val="-4"/>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81"/>
              <w:ind w:left="-1"/>
              <w:rPr>
                <w:sz w:val="28"/>
              </w:rPr>
            </w:pPr>
            <w:r>
              <w:rPr>
                <w:sz w:val="28"/>
              </w:rPr>
              <w:t>біологічно</w:t>
            </w:r>
            <w:r>
              <w:rPr>
                <w:spacing w:val="-7"/>
                <w:sz w:val="28"/>
              </w:rPr>
              <w:t xml:space="preserve"> </w:t>
            </w:r>
            <w:r>
              <w:rPr>
                <w:sz w:val="28"/>
              </w:rPr>
              <w:t>активні</w:t>
            </w:r>
            <w:r>
              <w:rPr>
                <w:spacing w:val="-6"/>
                <w:sz w:val="28"/>
              </w:rPr>
              <w:t xml:space="preserve"> </w:t>
            </w:r>
            <w:r>
              <w:rPr>
                <w:spacing w:val="-2"/>
                <w:sz w:val="28"/>
              </w:rPr>
              <w:t>речовини;</w:t>
            </w:r>
          </w:p>
        </w:tc>
      </w:tr>
      <w:tr w:rsidR="0027150A" w:rsidTr="00917193">
        <w:trPr>
          <w:trHeight w:val="481"/>
        </w:trPr>
        <w:tc>
          <w:tcPr>
            <w:tcW w:w="2801" w:type="dxa"/>
            <w:tcBorders>
              <w:right w:val="single" w:sz="4" w:space="0" w:color="000000"/>
            </w:tcBorders>
          </w:tcPr>
          <w:p w:rsidR="0027150A" w:rsidRDefault="0027150A" w:rsidP="00917193">
            <w:pPr>
              <w:pStyle w:val="TableParagraph"/>
              <w:spacing w:before="72"/>
              <w:ind w:left="50"/>
              <w:rPr>
                <w:sz w:val="28"/>
              </w:rPr>
            </w:pPr>
            <w:r>
              <w:rPr>
                <w:sz w:val="28"/>
              </w:rPr>
              <w:t>ВООЗ</w:t>
            </w:r>
            <w:r>
              <w:rPr>
                <w:spacing w:val="-5"/>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72"/>
              <w:ind w:left="-1"/>
              <w:rPr>
                <w:sz w:val="28"/>
              </w:rPr>
            </w:pPr>
            <w:r>
              <w:rPr>
                <w:sz w:val="28"/>
              </w:rPr>
              <w:t>Всесвітня</w:t>
            </w:r>
            <w:r>
              <w:rPr>
                <w:spacing w:val="-11"/>
                <w:sz w:val="28"/>
              </w:rPr>
              <w:t xml:space="preserve"> </w:t>
            </w:r>
            <w:r>
              <w:rPr>
                <w:sz w:val="28"/>
              </w:rPr>
              <w:t>організація</w:t>
            </w:r>
            <w:r>
              <w:rPr>
                <w:spacing w:val="-7"/>
                <w:sz w:val="28"/>
              </w:rPr>
              <w:t xml:space="preserve"> </w:t>
            </w:r>
            <w:r>
              <w:rPr>
                <w:sz w:val="28"/>
              </w:rPr>
              <w:t>охорони</w:t>
            </w:r>
            <w:r>
              <w:rPr>
                <w:spacing w:val="-7"/>
                <w:sz w:val="28"/>
              </w:rPr>
              <w:t xml:space="preserve"> </w:t>
            </w:r>
            <w:r>
              <w:rPr>
                <w:spacing w:val="-2"/>
                <w:sz w:val="28"/>
              </w:rPr>
              <w:t>здоров’я;</w:t>
            </w:r>
          </w:p>
        </w:tc>
      </w:tr>
      <w:tr w:rsidR="0027150A" w:rsidTr="00917193">
        <w:trPr>
          <w:trHeight w:val="763"/>
        </w:trPr>
        <w:tc>
          <w:tcPr>
            <w:tcW w:w="2801" w:type="dxa"/>
            <w:tcBorders>
              <w:right w:val="single" w:sz="4" w:space="0" w:color="000000"/>
            </w:tcBorders>
          </w:tcPr>
          <w:p w:rsidR="0027150A" w:rsidRDefault="0027150A" w:rsidP="00917193">
            <w:pPr>
              <w:pStyle w:val="TableParagraph"/>
              <w:spacing w:before="75"/>
              <w:ind w:left="50"/>
              <w:rPr>
                <w:sz w:val="28"/>
              </w:rPr>
            </w:pPr>
            <w:r>
              <w:rPr>
                <w:spacing w:val="-2"/>
                <w:sz w:val="28"/>
              </w:rPr>
              <w:t>ВОТТГ–</w:t>
            </w:r>
          </w:p>
        </w:tc>
        <w:tc>
          <w:tcPr>
            <w:tcW w:w="5900" w:type="dxa"/>
            <w:tcBorders>
              <w:left w:val="single" w:sz="4" w:space="0" w:color="000000"/>
            </w:tcBorders>
          </w:tcPr>
          <w:p w:rsidR="0027150A" w:rsidRDefault="0027150A" w:rsidP="00917193">
            <w:pPr>
              <w:pStyle w:val="TableParagraph"/>
              <w:spacing w:before="75" w:line="242" w:lineRule="auto"/>
              <w:ind w:left="-1"/>
              <w:rPr>
                <w:sz w:val="28"/>
              </w:rPr>
            </w:pPr>
            <w:r>
              <w:rPr>
                <w:sz w:val="28"/>
              </w:rPr>
              <w:t>внутрішньоочеревинний</w:t>
            </w:r>
            <w:r>
              <w:rPr>
                <w:spacing w:val="-13"/>
                <w:sz w:val="28"/>
              </w:rPr>
              <w:t xml:space="preserve"> </w:t>
            </w:r>
            <w:r>
              <w:rPr>
                <w:sz w:val="28"/>
              </w:rPr>
              <w:t>тест</w:t>
            </w:r>
            <w:r>
              <w:rPr>
                <w:spacing w:val="-13"/>
                <w:sz w:val="28"/>
              </w:rPr>
              <w:t xml:space="preserve"> </w:t>
            </w:r>
            <w:r>
              <w:rPr>
                <w:sz w:val="28"/>
              </w:rPr>
              <w:t>толерантності</w:t>
            </w:r>
            <w:r>
              <w:rPr>
                <w:spacing w:val="-16"/>
                <w:sz w:val="28"/>
              </w:rPr>
              <w:t xml:space="preserve"> </w:t>
            </w:r>
            <w:r>
              <w:rPr>
                <w:sz w:val="28"/>
              </w:rPr>
              <w:t xml:space="preserve">до </w:t>
            </w:r>
            <w:r>
              <w:rPr>
                <w:spacing w:val="-2"/>
                <w:sz w:val="28"/>
              </w:rPr>
              <w:t>глюкози;</w:t>
            </w:r>
          </w:p>
        </w:tc>
      </w:tr>
      <w:tr w:rsidR="0027150A" w:rsidTr="00917193">
        <w:trPr>
          <w:trHeight w:val="1201"/>
        </w:trPr>
        <w:tc>
          <w:tcPr>
            <w:tcW w:w="2801" w:type="dxa"/>
            <w:tcBorders>
              <w:right w:val="single" w:sz="4" w:space="0" w:color="000000"/>
            </w:tcBorders>
          </w:tcPr>
          <w:p w:rsidR="0027150A" w:rsidRDefault="0027150A" w:rsidP="00917193">
            <w:pPr>
              <w:pStyle w:val="TableParagraph"/>
              <w:spacing w:before="30"/>
              <w:ind w:left="50"/>
              <w:rPr>
                <w:sz w:val="28"/>
              </w:rPr>
            </w:pPr>
            <w:r>
              <w:rPr>
                <w:sz w:val="28"/>
              </w:rPr>
              <w:t>ДЕЦ</w:t>
            </w:r>
            <w:r>
              <w:rPr>
                <w:spacing w:val="-4"/>
                <w:sz w:val="28"/>
              </w:rPr>
              <w:t xml:space="preserve"> </w:t>
            </w:r>
            <w:r>
              <w:rPr>
                <w:spacing w:val="-5"/>
                <w:sz w:val="28"/>
              </w:rPr>
              <w:t>МОЗ</w:t>
            </w:r>
          </w:p>
          <w:p w:rsidR="0027150A" w:rsidRDefault="0027150A" w:rsidP="00917193">
            <w:pPr>
              <w:pStyle w:val="TableParagraph"/>
              <w:spacing w:before="163"/>
              <w:ind w:left="50"/>
              <w:rPr>
                <w:sz w:val="28"/>
              </w:rPr>
            </w:pPr>
            <w:r>
              <w:rPr>
                <w:sz w:val="28"/>
              </w:rPr>
              <w:t>України</w:t>
            </w:r>
            <w:r>
              <w:rPr>
                <w:spacing w:val="-4"/>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tabs>
                <w:tab w:val="left" w:pos="1730"/>
                <w:tab w:val="left" w:pos="3343"/>
                <w:tab w:val="left" w:pos="4272"/>
              </w:tabs>
              <w:spacing w:before="30"/>
              <w:ind w:left="-1" w:right="48"/>
              <w:rPr>
                <w:sz w:val="28"/>
              </w:rPr>
            </w:pPr>
            <w:r>
              <w:rPr>
                <w:spacing w:val="-2"/>
                <w:sz w:val="28"/>
              </w:rPr>
              <w:t>Державний</w:t>
            </w:r>
            <w:r>
              <w:rPr>
                <w:sz w:val="28"/>
              </w:rPr>
              <w:tab/>
            </w:r>
            <w:r>
              <w:rPr>
                <w:spacing w:val="-2"/>
                <w:sz w:val="28"/>
              </w:rPr>
              <w:t>експертний</w:t>
            </w:r>
            <w:r>
              <w:rPr>
                <w:sz w:val="28"/>
              </w:rPr>
              <w:tab/>
            </w:r>
            <w:r>
              <w:rPr>
                <w:spacing w:val="-4"/>
                <w:sz w:val="28"/>
              </w:rPr>
              <w:t>центр</w:t>
            </w:r>
            <w:r>
              <w:rPr>
                <w:sz w:val="28"/>
              </w:rPr>
              <w:tab/>
            </w:r>
            <w:r>
              <w:rPr>
                <w:spacing w:val="-2"/>
                <w:sz w:val="28"/>
              </w:rPr>
              <w:t>Міністерства охорони</w:t>
            </w:r>
          </w:p>
          <w:p w:rsidR="0027150A" w:rsidRDefault="0027150A" w:rsidP="00917193">
            <w:pPr>
              <w:pStyle w:val="TableParagraph"/>
              <w:spacing w:before="163"/>
              <w:ind w:left="-1"/>
              <w:rPr>
                <w:sz w:val="28"/>
              </w:rPr>
            </w:pPr>
            <w:r>
              <w:rPr>
                <w:sz w:val="28"/>
              </w:rPr>
              <w:t>здоров’я</w:t>
            </w:r>
            <w:r>
              <w:rPr>
                <w:spacing w:val="-5"/>
                <w:sz w:val="28"/>
              </w:rPr>
              <w:t xml:space="preserve"> </w:t>
            </w:r>
            <w:r>
              <w:rPr>
                <w:spacing w:val="-2"/>
                <w:sz w:val="28"/>
              </w:rPr>
              <w:t>України;</w:t>
            </w:r>
          </w:p>
        </w:tc>
      </w:tr>
      <w:tr w:rsidR="0027150A" w:rsidTr="00917193">
        <w:trPr>
          <w:trHeight w:val="440"/>
        </w:trPr>
        <w:tc>
          <w:tcPr>
            <w:tcW w:w="2801" w:type="dxa"/>
            <w:tcBorders>
              <w:right w:val="single" w:sz="4" w:space="0" w:color="000000"/>
            </w:tcBorders>
          </w:tcPr>
          <w:p w:rsidR="0027150A" w:rsidRDefault="0027150A" w:rsidP="00917193">
            <w:pPr>
              <w:pStyle w:val="TableParagraph"/>
              <w:spacing w:before="31"/>
              <w:ind w:left="50"/>
              <w:rPr>
                <w:sz w:val="28"/>
              </w:rPr>
            </w:pPr>
            <w:r>
              <w:rPr>
                <w:sz w:val="28"/>
              </w:rPr>
              <w:t>ДФУ</w:t>
            </w:r>
            <w:r>
              <w:rPr>
                <w:spacing w:val="-1"/>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31"/>
              <w:ind w:left="-1"/>
              <w:rPr>
                <w:sz w:val="28"/>
              </w:rPr>
            </w:pPr>
            <w:r>
              <w:rPr>
                <w:sz w:val="28"/>
              </w:rPr>
              <w:t>Державна</w:t>
            </w:r>
            <w:r>
              <w:rPr>
                <w:spacing w:val="-7"/>
                <w:sz w:val="28"/>
              </w:rPr>
              <w:t xml:space="preserve"> </w:t>
            </w:r>
            <w:r>
              <w:rPr>
                <w:sz w:val="28"/>
              </w:rPr>
              <w:t>Фармакопея</w:t>
            </w:r>
            <w:r>
              <w:rPr>
                <w:spacing w:val="-6"/>
                <w:sz w:val="28"/>
              </w:rPr>
              <w:t xml:space="preserve"> </w:t>
            </w:r>
            <w:r>
              <w:rPr>
                <w:spacing w:val="-2"/>
                <w:sz w:val="28"/>
              </w:rPr>
              <w:t>України;</w:t>
            </w:r>
          </w:p>
        </w:tc>
      </w:tr>
      <w:tr w:rsidR="0027150A" w:rsidTr="00917193">
        <w:trPr>
          <w:trHeight w:val="1319"/>
        </w:trPr>
        <w:tc>
          <w:tcPr>
            <w:tcW w:w="2801" w:type="dxa"/>
            <w:tcBorders>
              <w:right w:val="single" w:sz="4" w:space="0" w:color="000000"/>
            </w:tcBorders>
          </w:tcPr>
          <w:p w:rsidR="0027150A" w:rsidRDefault="0027150A" w:rsidP="00917193">
            <w:pPr>
              <w:pStyle w:val="TableParagraph"/>
              <w:spacing w:before="75"/>
              <w:ind w:left="50"/>
              <w:rPr>
                <w:sz w:val="28"/>
              </w:rPr>
            </w:pPr>
            <w:r>
              <w:rPr>
                <w:sz w:val="28"/>
              </w:rPr>
              <w:t>ДФЦ</w:t>
            </w:r>
            <w:r>
              <w:rPr>
                <w:spacing w:val="-4"/>
                <w:sz w:val="28"/>
              </w:rPr>
              <w:t xml:space="preserve"> </w:t>
            </w:r>
            <w:r>
              <w:rPr>
                <w:spacing w:val="-5"/>
                <w:sz w:val="28"/>
              </w:rPr>
              <w:t>МОЗ</w:t>
            </w:r>
          </w:p>
          <w:p w:rsidR="0027150A" w:rsidRDefault="0027150A" w:rsidP="00917193">
            <w:pPr>
              <w:pStyle w:val="TableParagraph"/>
              <w:spacing w:before="158"/>
              <w:ind w:left="50"/>
              <w:rPr>
                <w:sz w:val="28"/>
              </w:rPr>
            </w:pPr>
            <w:r>
              <w:rPr>
                <w:sz w:val="28"/>
              </w:rPr>
              <w:t>України</w:t>
            </w:r>
            <w:r>
              <w:rPr>
                <w:spacing w:val="-4"/>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tabs>
                <w:tab w:val="left" w:pos="1850"/>
                <w:tab w:val="left" w:pos="4378"/>
              </w:tabs>
              <w:spacing w:before="75" w:line="295" w:lineRule="auto"/>
              <w:ind w:left="-1" w:right="774"/>
              <w:rPr>
                <w:sz w:val="28"/>
              </w:rPr>
            </w:pPr>
            <w:r>
              <w:rPr>
                <w:spacing w:val="-2"/>
                <w:sz w:val="28"/>
              </w:rPr>
              <w:t>Державний</w:t>
            </w:r>
            <w:r>
              <w:rPr>
                <w:sz w:val="28"/>
              </w:rPr>
              <w:tab/>
            </w:r>
            <w:r>
              <w:rPr>
                <w:spacing w:val="-2"/>
                <w:sz w:val="28"/>
              </w:rPr>
              <w:t>Фармакологічний</w:t>
            </w:r>
            <w:r>
              <w:rPr>
                <w:sz w:val="28"/>
              </w:rPr>
              <w:tab/>
            </w:r>
            <w:r>
              <w:rPr>
                <w:spacing w:val="-4"/>
                <w:sz w:val="28"/>
              </w:rPr>
              <w:t xml:space="preserve">Центр </w:t>
            </w:r>
            <w:r>
              <w:rPr>
                <w:spacing w:val="-2"/>
                <w:sz w:val="28"/>
              </w:rPr>
              <w:t>Міністерства</w:t>
            </w:r>
          </w:p>
          <w:p w:rsidR="0027150A" w:rsidRDefault="0027150A" w:rsidP="00917193">
            <w:pPr>
              <w:pStyle w:val="TableParagraph"/>
              <w:spacing w:before="87"/>
              <w:ind w:left="-1"/>
              <w:rPr>
                <w:sz w:val="28"/>
              </w:rPr>
            </w:pPr>
            <w:r>
              <w:rPr>
                <w:sz w:val="28"/>
              </w:rPr>
              <w:t>охорони</w:t>
            </w:r>
            <w:r>
              <w:rPr>
                <w:spacing w:val="-9"/>
                <w:sz w:val="28"/>
              </w:rPr>
              <w:t xml:space="preserve"> </w:t>
            </w:r>
            <w:r>
              <w:rPr>
                <w:sz w:val="28"/>
              </w:rPr>
              <w:t>здоров’я</w:t>
            </w:r>
            <w:r>
              <w:rPr>
                <w:spacing w:val="-8"/>
                <w:sz w:val="28"/>
              </w:rPr>
              <w:t xml:space="preserve"> </w:t>
            </w:r>
            <w:r>
              <w:rPr>
                <w:spacing w:val="-2"/>
                <w:sz w:val="28"/>
              </w:rPr>
              <w:t>України;</w:t>
            </w:r>
          </w:p>
        </w:tc>
      </w:tr>
      <w:tr w:rsidR="0027150A" w:rsidTr="00917193">
        <w:trPr>
          <w:trHeight w:val="423"/>
        </w:trPr>
        <w:tc>
          <w:tcPr>
            <w:tcW w:w="2801" w:type="dxa"/>
            <w:tcBorders>
              <w:right w:val="single" w:sz="4" w:space="0" w:color="000000"/>
            </w:tcBorders>
          </w:tcPr>
          <w:p w:rsidR="0027150A" w:rsidRDefault="0027150A" w:rsidP="00917193">
            <w:pPr>
              <w:pStyle w:val="TableParagraph"/>
              <w:spacing w:before="31"/>
              <w:ind w:left="189"/>
              <w:rPr>
                <w:sz w:val="28"/>
              </w:rPr>
            </w:pPr>
            <w:r>
              <w:rPr>
                <w:sz w:val="28"/>
              </w:rPr>
              <w:t>КП</w:t>
            </w:r>
            <w:r>
              <w:rPr>
                <w:spacing w:val="-5"/>
                <w:sz w:val="28"/>
              </w:rPr>
              <w:t xml:space="preserve"> </w:t>
            </w:r>
            <w:r>
              <w:rPr>
                <w:spacing w:val="-12"/>
                <w:sz w:val="28"/>
              </w:rPr>
              <w:t>–</w:t>
            </w:r>
          </w:p>
        </w:tc>
        <w:tc>
          <w:tcPr>
            <w:tcW w:w="5900" w:type="dxa"/>
            <w:tcBorders>
              <w:left w:val="single" w:sz="4" w:space="0" w:color="000000"/>
            </w:tcBorders>
          </w:tcPr>
          <w:p w:rsidR="0027150A" w:rsidRDefault="0027150A" w:rsidP="00917193">
            <w:pPr>
              <w:pStyle w:val="TableParagraph"/>
              <w:spacing w:before="31"/>
              <w:ind w:left="-1"/>
              <w:rPr>
                <w:sz w:val="28"/>
              </w:rPr>
            </w:pPr>
            <w:r>
              <w:rPr>
                <w:sz w:val="28"/>
              </w:rPr>
              <w:t>контрольна</w:t>
            </w:r>
            <w:r>
              <w:rPr>
                <w:spacing w:val="-8"/>
                <w:sz w:val="28"/>
              </w:rPr>
              <w:t xml:space="preserve"> </w:t>
            </w:r>
            <w:r>
              <w:rPr>
                <w:spacing w:val="-2"/>
                <w:sz w:val="28"/>
              </w:rPr>
              <w:t>патологія;</w:t>
            </w:r>
          </w:p>
        </w:tc>
      </w:tr>
      <w:tr w:rsidR="0027150A" w:rsidTr="00917193">
        <w:trPr>
          <w:trHeight w:val="464"/>
        </w:trPr>
        <w:tc>
          <w:tcPr>
            <w:tcW w:w="2801" w:type="dxa"/>
            <w:tcBorders>
              <w:right w:val="single" w:sz="4" w:space="0" w:color="000000"/>
            </w:tcBorders>
          </w:tcPr>
          <w:p w:rsidR="0027150A" w:rsidRDefault="0027150A" w:rsidP="00917193">
            <w:pPr>
              <w:pStyle w:val="TableParagraph"/>
              <w:spacing w:before="59"/>
              <w:ind w:left="249"/>
              <w:rPr>
                <w:sz w:val="28"/>
              </w:rPr>
            </w:pPr>
            <w:r>
              <w:rPr>
                <w:sz w:val="28"/>
              </w:rPr>
              <w:t>ЛР</w:t>
            </w:r>
            <w:r>
              <w:rPr>
                <w:spacing w:val="-5"/>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59"/>
              <w:ind w:left="-1"/>
              <w:rPr>
                <w:sz w:val="28"/>
              </w:rPr>
            </w:pPr>
            <w:r>
              <w:rPr>
                <w:sz w:val="28"/>
              </w:rPr>
              <w:t>лікарські</w:t>
            </w:r>
            <w:r>
              <w:rPr>
                <w:spacing w:val="-5"/>
                <w:sz w:val="28"/>
              </w:rPr>
              <w:t xml:space="preserve"> </w:t>
            </w:r>
            <w:r>
              <w:rPr>
                <w:spacing w:val="-2"/>
                <w:sz w:val="28"/>
              </w:rPr>
              <w:t>рослини;</w:t>
            </w:r>
          </w:p>
        </w:tc>
      </w:tr>
      <w:tr w:rsidR="0027150A" w:rsidTr="00917193">
        <w:trPr>
          <w:trHeight w:val="464"/>
        </w:trPr>
        <w:tc>
          <w:tcPr>
            <w:tcW w:w="2801" w:type="dxa"/>
            <w:tcBorders>
              <w:right w:val="single" w:sz="4" w:space="0" w:color="000000"/>
            </w:tcBorders>
          </w:tcPr>
          <w:p w:rsidR="0027150A" w:rsidRDefault="0027150A" w:rsidP="00917193">
            <w:pPr>
              <w:pStyle w:val="TableParagraph"/>
              <w:spacing w:before="72"/>
              <w:ind w:left="253"/>
              <w:rPr>
                <w:sz w:val="28"/>
              </w:rPr>
            </w:pPr>
            <w:r>
              <w:rPr>
                <w:sz w:val="28"/>
              </w:rPr>
              <w:t>ЛРС</w:t>
            </w:r>
            <w:r>
              <w:rPr>
                <w:spacing w:val="-5"/>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72"/>
              <w:ind w:left="-1"/>
              <w:rPr>
                <w:sz w:val="28"/>
              </w:rPr>
            </w:pPr>
            <w:r>
              <w:rPr>
                <w:sz w:val="28"/>
              </w:rPr>
              <w:t>лікарська</w:t>
            </w:r>
            <w:r>
              <w:rPr>
                <w:spacing w:val="-9"/>
                <w:sz w:val="28"/>
              </w:rPr>
              <w:t xml:space="preserve"> </w:t>
            </w:r>
            <w:r>
              <w:rPr>
                <w:sz w:val="28"/>
              </w:rPr>
              <w:t>рослинна</w:t>
            </w:r>
            <w:r>
              <w:rPr>
                <w:spacing w:val="-7"/>
                <w:sz w:val="28"/>
              </w:rPr>
              <w:t xml:space="preserve"> </w:t>
            </w:r>
            <w:r>
              <w:rPr>
                <w:spacing w:val="-2"/>
                <w:sz w:val="28"/>
              </w:rPr>
              <w:t>сировина;</w:t>
            </w:r>
          </w:p>
        </w:tc>
      </w:tr>
      <w:tr w:rsidR="0027150A" w:rsidTr="00917193">
        <w:trPr>
          <w:trHeight w:val="468"/>
        </w:trPr>
        <w:tc>
          <w:tcPr>
            <w:tcW w:w="2801" w:type="dxa"/>
            <w:tcBorders>
              <w:right w:val="single" w:sz="4" w:space="0" w:color="000000"/>
            </w:tcBorders>
          </w:tcPr>
          <w:p w:rsidR="0027150A" w:rsidRDefault="0027150A" w:rsidP="00917193">
            <w:pPr>
              <w:pStyle w:val="TableParagraph"/>
              <w:spacing w:before="59"/>
              <w:ind w:left="249"/>
              <w:rPr>
                <w:sz w:val="28"/>
              </w:rPr>
            </w:pPr>
            <w:r>
              <w:rPr>
                <w:sz w:val="28"/>
              </w:rPr>
              <w:t>ОТТГ</w:t>
            </w:r>
            <w:r>
              <w:rPr>
                <w:spacing w:val="-6"/>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59"/>
              <w:ind w:left="-1"/>
              <w:rPr>
                <w:sz w:val="28"/>
              </w:rPr>
            </w:pPr>
            <w:r>
              <w:rPr>
                <w:sz w:val="28"/>
              </w:rPr>
              <w:t>оральний</w:t>
            </w:r>
            <w:r>
              <w:rPr>
                <w:spacing w:val="-7"/>
                <w:sz w:val="28"/>
              </w:rPr>
              <w:t xml:space="preserve"> </w:t>
            </w:r>
            <w:r>
              <w:rPr>
                <w:sz w:val="28"/>
              </w:rPr>
              <w:t>тест</w:t>
            </w:r>
            <w:r>
              <w:rPr>
                <w:spacing w:val="-6"/>
                <w:sz w:val="28"/>
              </w:rPr>
              <w:t xml:space="preserve"> </w:t>
            </w:r>
            <w:r>
              <w:rPr>
                <w:sz w:val="28"/>
              </w:rPr>
              <w:t>толерантності</w:t>
            </w:r>
            <w:r>
              <w:rPr>
                <w:spacing w:val="-5"/>
                <w:sz w:val="28"/>
              </w:rPr>
              <w:t xml:space="preserve"> </w:t>
            </w:r>
            <w:r>
              <w:rPr>
                <w:sz w:val="28"/>
              </w:rPr>
              <w:t>до</w:t>
            </w:r>
            <w:r>
              <w:rPr>
                <w:spacing w:val="-5"/>
                <w:sz w:val="28"/>
              </w:rPr>
              <w:t xml:space="preserve"> </w:t>
            </w:r>
            <w:r>
              <w:rPr>
                <w:spacing w:val="-2"/>
                <w:sz w:val="28"/>
              </w:rPr>
              <w:t>глюкози;</w:t>
            </w:r>
          </w:p>
        </w:tc>
      </w:tr>
      <w:tr w:rsidR="0027150A" w:rsidTr="00917193">
        <w:trPr>
          <w:trHeight w:val="484"/>
        </w:trPr>
        <w:tc>
          <w:tcPr>
            <w:tcW w:w="2801" w:type="dxa"/>
            <w:tcBorders>
              <w:right w:val="single" w:sz="4" w:space="0" w:color="000000"/>
            </w:tcBorders>
          </w:tcPr>
          <w:p w:rsidR="0027150A" w:rsidRDefault="0027150A" w:rsidP="00917193">
            <w:pPr>
              <w:pStyle w:val="TableParagraph"/>
              <w:spacing w:before="75"/>
              <w:ind w:left="249"/>
              <w:rPr>
                <w:sz w:val="28"/>
              </w:rPr>
            </w:pPr>
            <w:r>
              <w:rPr>
                <w:sz w:val="28"/>
              </w:rPr>
              <w:t>ПОЛ</w:t>
            </w:r>
            <w:r>
              <w:rPr>
                <w:spacing w:val="-6"/>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75"/>
              <w:ind w:left="-1"/>
              <w:rPr>
                <w:sz w:val="28"/>
              </w:rPr>
            </w:pPr>
            <w:r>
              <w:rPr>
                <w:sz w:val="28"/>
              </w:rPr>
              <w:t>перекисне</w:t>
            </w:r>
            <w:r>
              <w:rPr>
                <w:spacing w:val="-9"/>
                <w:sz w:val="28"/>
              </w:rPr>
              <w:t xml:space="preserve"> </w:t>
            </w:r>
            <w:r>
              <w:rPr>
                <w:sz w:val="28"/>
              </w:rPr>
              <w:t>окиснення</w:t>
            </w:r>
            <w:r>
              <w:rPr>
                <w:spacing w:val="-8"/>
                <w:sz w:val="28"/>
              </w:rPr>
              <w:t xml:space="preserve"> </w:t>
            </w:r>
            <w:r>
              <w:rPr>
                <w:spacing w:val="-2"/>
                <w:sz w:val="28"/>
              </w:rPr>
              <w:t>ліпідів;</w:t>
            </w:r>
          </w:p>
        </w:tc>
      </w:tr>
      <w:tr w:rsidR="0027150A" w:rsidTr="00917193">
        <w:trPr>
          <w:trHeight w:val="482"/>
        </w:trPr>
        <w:tc>
          <w:tcPr>
            <w:tcW w:w="2801" w:type="dxa"/>
            <w:tcBorders>
              <w:right w:val="single" w:sz="4" w:space="0" w:color="000000"/>
            </w:tcBorders>
          </w:tcPr>
          <w:p w:rsidR="0027150A" w:rsidRDefault="0027150A" w:rsidP="00917193">
            <w:pPr>
              <w:pStyle w:val="TableParagraph"/>
              <w:spacing w:before="75"/>
              <w:ind w:left="249"/>
              <w:rPr>
                <w:sz w:val="28"/>
              </w:rPr>
            </w:pPr>
            <w:r>
              <w:rPr>
                <w:spacing w:val="-5"/>
                <w:sz w:val="28"/>
              </w:rPr>
              <w:t>СФЗ</w:t>
            </w:r>
          </w:p>
        </w:tc>
        <w:tc>
          <w:tcPr>
            <w:tcW w:w="5900" w:type="dxa"/>
            <w:tcBorders>
              <w:left w:val="single" w:sz="4" w:space="0" w:color="000000"/>
            </w:tcBorders>
          </w:tcPr>
          <w:p w:rsidR="0027150A" w:rsidRDefault="0027150A" w:rsidP="00917193">
            <w:pPr>
              <w:pStyle w:val="TableParagraph"/>
              <w:spacing w:before="75"/>
              <w:ind w:left="-1"/>
              <w:rPr>
                <w:sz w:val="28"/>
              </w:rPr>
            </w:pPr>
            <w:r>
              <w:rPr>
                <w:sz w:val="28"/>
              </w:rPr>
              <w:t>Стандартний</w:t>
            </w:r>
            <w:r>
              <w:rPr>
                <w:spacing w:val="-12"/>
                <w:sz w:val="28"/>
              </w:rPr>
              <w:t xml:space="preserve"> </w:t>
            </w:r>
            <w:r>
              <w:rPr>
                <w:sz w:val="28"/>
              </w:rPr>
              <w:t>фармакопейний</w:t>
            </w:r>
            <w:r>
              <w:rPr>
                <w:spacing w:val="-11"/>
                <w:sz w:val="28"/>
              </w:rPr>
              <w:t xml:space="preserve"> </w:t>
            </w:r>
            <w:r>
              <w:rPr>
                <w:spacing w:val="-2"/>
                <w:sz w:val="28"/>
              </w:rPr>
              <w:t>зразок</w:t>
            </w:r>
          </w:p>
        </w:tc>
      </w:tr>
      <w:tr w:rsidR="0027150A" w:rsidTr="00917193">
        <w:trPr>
          <w:trHeight w:val="482"/>
        </w:trPr>
        <w:tc>
          <w:tcPr>
            <w:tcW w:w="2801" w:type="dxa"/>
            <w:tcBorders>
              <w:right w:val="single" w:sz="4" w:space="0" w:color="000000"/>
            </w:tcBorders>
          </w:tcPr>
          <w:p w:rsidR="0027150A" w:rsidRDefault="0027150A" w:rsidP="00917193">
            <w:pPr>
              <w:pStyle w:val="TableParagraph"/>
              <w:spacing w:before="73"/>
              <w:ind w:left="249"/>
              <w:rPr>
                <w:sz w:val="28"/>
              </w:rPr>
            </w:pPr>
            <w:r>
              <w:rPr>
                <w:sz w:val="28"/>
              </w:rPr>
              <w:t>ЦД</w:t>
            </w:r>
            <w:r>
              <w:rPr>
                <w:spacing w:val="-2"/>
                <w:sz w:val="28"/>
              </w:rPr>
              <w:t xml:space="preserve"> </w:t>
            </w:r>
            <w:r>
              <w:rPr>
                <w:spacing w:val="-10"/>
                <w:sz w:val="28"/>
              </w:rPr>
              <w:t>–</w:t>
            </w:r>
          </w:p>
        </w:tc>
        <w:tc>
          <w:tcPr>
            <w:tcW w:w="5900" w:type="dxa"/>
            <w:tcBorders>
              <w:left w:val="single" w:sz="4" w:space="0" w:color="000000"/>
            </w:tcBorders>
          </w:tcPr>
          <w:p w:rsidR="0027150A" w:rsidRDefault="0027150A" w:rsidP="00917193">
            <w:pPr>
              <w:pStyle w:val="TableParagraph"/>
              <w:spacing w:before="73"/>
              <w:ind w:left="-1"/>
              <w:rPr>
                <w:sz w:val="28"/>
              </w:rPr>
            </w:pPr>
            <w:r>
              <w:rPr>
                <w:sz w:val="28"/>
              </w:rPr>
              <w:t>цукровий</w:t>
            </w:r>
            <w:r>
              <w:rPr>
                <w:spacing w:val="-6"/>
                <w:sz w:val="28"/>
              </w:rPr>
              <w:t xml:space="preserve"> </w:t>
            </w:r>
            <w:r>
              <w:rPr>
                <w:spacing w:val="-2"/>
                <w:sz w:val="28"/>
              </w:rPr>
              <w:t>діабет;</w:t>
            </w:r>
          </w:p>
        </w:tc>
      </w:tr>
      <w:tr w:rsidR="0027150A" w:rsidTr="00917193">
        <w:trPr>
          <w:trHeight w:val="835"/>
        </w:trPr>
        <w:tc>
          <w:tcPr>
            <w:tcW w:w="2801" w:type="dxa"/>
            <w:tcBorders>
              <w:right w:val="single" w:sz="4" w:space="0" w:color="000000"/>
            </w:tcBorders>
          </w:tcPr>
          <w:p w:rsidR="0027150A" w:rsidRDefault="0027150A" w:rsidP="00917193">
            <w:pPr>
              <w:pStyle w:val="TableParagraph"/>
              <w:spacing w:before="7" w:line="390" w:lineRule="atLeast"/>
              <w:ind w:left="249" w:right="1281"/>
              <w:rPr>
                <w:sz w:val="28"/>
              </w:rPr>
            </w:pPr>
            <w:r>
              <w:rPr>
                <w:sz w:val="28"/>
              </w:rPr>
              <w:t>МС – ШКТ</w:t>
            </w:r>
            <w:r>
              <w:rPr>
                <w:spacing w:val="-18"/>
                <w:sz w:val="28"/>
              </w:rPr>
              <w:t xml:space="preserve"> </w:t>
            </w:r>
            <w:r>
              <w:rPr>
                <w:sz w:val="28"/>
              </w:rPr>
              <w:t>–</w:t>
            </w:r>
          </w:p>
        </w:tc>
        <w:tc>
          <w:tcPr>
            <w:tcW w:w="5900" w:type="dxa"/>
            <w:tcBorders>
              <w:left w:val="single" w:sz="4" w:space="0" w:color="000000"/>
            </w:tcBorders>
          </w:tcPr>
          <w:p w:rsidR="0027150A" w:rsidRDefault="0027150A" w:rsidP="00917193">
            <w:pPr>
              <w:pStyle w:val="TableParagraph"/>
              <w:spacing w:before="7" w:line="390" w:lineRule="atLeast"/>
              <w:ind w:left="-1" w:right="2602"/>
              <w:rPr>
                <w:sz w:val="28"/>
              </w:rPr>
            </w:pPr>
            <w:r>
              <w:rPr>
                <w:sz w:val="28"/>
              </w:rPr>
              <w:t>метаболічний синдром; шлунково-кишковий</w:t>
            </w:r>
            <w:r>
              <w:rPr>
                <w:spacing w:val="-18"/>
                <w:sz w:val="28"/>
              </w:rPr>
              <w:t xml:space="preserve"> </w:t>
            </w:r>
            <w:r>
              <w:rPr>
                <w:sz w:val="28"/>
              </w:rPr>
              <w:t>тракт;</w:t>
            </w:r>
          </w:p>
        </w:tc>
      </w:tr>
      <w:tr w:rsidR="0027150A" w:rsidTr="00917193">
        <w:trPr>
          <w:trHeight w:val="529"/>
        </w:trPr>
        <w:tc>
          <w:tcPr>
            <w:tcW w:w="2801" w:type="dxa"/>
            <w:tcBorders>
              <w:right w:val="single" w:sz="4" w:space="0" w:color="000000"/>
            </w:tcBorders>
          </w:tcPr>
          <w:p w:rsidR="0027150A" w:rsidRDefault="0027150A" w:rsidP="00917193">
            <w:pPr>
              <w:pStyle w:val="TableParagraph"/>
              <w:spacing w:before="30"/>
              <w:ind w:left="249"/>
              <w:rPr>
                <w:sz w:val="28"/>
              </w:rPr>
            </w:pPr>
            <w:r>
              <w:rPr>
                <w:spacing w:val="-2"/>
                <w:sz w:val="28"/>
              </w:rPr>
              <w:t>GLP-</w:t>
            </w:r>
            <w:r>
              <w:rPr>
                <w:spacing w:val="-10"/>
                <w:sz w:val="28"/>
              </w:rPr>
              <w:t>1</w:t>
            </w:r>
          </w:p>
        </w:tc>
        <w:tc>
          <w:tcPr>
            <w:tcW w:w="5900" w:type="dxa"/>
            <w:tcBorders>
              <w:left w:val="single" w:sz="4" w:space="0" w:color="000000"/>
            </w:tcBorders>
          </w:tcPr>
          <w:p w:rsidR="0027150A" w:rsidRDefault="0027150A" w:rsidP="00917193">
            <w:pPr>
              <w:pStyle w:val="TableParagraph"/>
              <w:spacing w:before="30"/>
              <w:ind w:left="-1"/>
              <w:rPr>
                <w:sz w:val="28"/>
              </w:rPr>
            </w:pPr>
            <w:r>
              <w:rPr>
                <w:sz w:val="28"/>
              </w:rPr>
              <w:t>глюкагоноподібний</w:t>
            </w:r>
            <w:r>
              <w:rPr>
                <w:spacing w:val="-16"/>
                <w:sz w:val="28"/>
              </w:rPr>
              <w:t xml:space="preserve"> </w:t>
            </w:r>
            <w:r>
              <w:rPr>
                <w:sz w:val="28"/>
              </w:rPr>
              <w:t>пептид-</w:t>
            </w:r>
            <w:r>
              <w:rPr>
                <w:spacing w:val="-10"/>
                <w:sz w:val="28"/>
              </w:rPr>
              <w:t>1</w:t>
            </w:r>
          </w:p>
        </w:tc>
      </w:tr>
    </w:tbl>
    <w:p w:rsidR="0027150A" w:rsidRDefault="0027150A" w:rsidP="0027150A">
      <w:pPr>
        <w:pStyle w:val="TableParagraph"/>
        <w:rPr>
          <w:sz w:val="28"/>
        </w:rPr>
        <w:sectPr w:rsidR="0027150A">
          <w:pgSz w:w="11920" w:h="16850"/>
          <w:pgMar w:top="1060" w:right="566" w:bottom="1200" w:left="850" w:header="0" w:footer="1000" w:gutter="0"/>
          <w:cols w:space="720"/>
        </w:sectPr>
      </w:pPr>
    </w:p>
    <w:p w:rsidR="0027150A" w:rsidRDefault="0027150A" w:rsidP="0027150A">
      <w:pPr>
        <w:spacing w:before="69"/>
        <w:ind w:left="852" w:right="270"/>
        <w:jc w:val="center"/>
        <w:rPr>
          <w:b/>
          <w:sz w:val="28"/>
        </w:rPr>
      </w:pPr>
      <w:r>
        <w:rPr>
          <w:b/>
          <w:spacing w:val="-2"/>
          <w:sz w:val="28"/>
        </w:rPr>
        <w:lastRenderedPageBreak/>
        <w:t>ВСТУП</w:t>
      </w:r>
    </w:p>
    <w:p w:rsidR="0027150A" w:rsidRDefault="0027150A" w:rsidP="0027150A">
      <w:pPr>
        <w:pStyle w:val="1"/>
        <w:spacing w:before="188"/>
        <w:ind w:left="1958"/>
      </w:pPr>
      <w:r>
        <w:t>Актуальність</w:t>
      </w:r>
      <w:r>
        <w:rPr>
          <w:spacing w:val="-13"/>
        </w:rPr>
        <w:t xml:space="preserve"> </w:t>
      </w:r>
      <w:r>
        <w:rPr>
          <w:spacing w:val="-4"/>
        </w:rPr>
        <w:t>теми</w:t>
      </w:r>
    </w:p>
    <w:p w:rsidR="0027150A" w:rsidRDefault="0027150A" w:rsidP="0027150A">
      <w:pPr>
        <w:pStyle w:val="a3"/>
        <w:spacing w:before="316" w:line="360" w:lineRule="auto"/>
        <w:ind w:right="658" w:firstLine="719"/>
      </w:pPr>
      <w:r>
        <w:t>Цукровий діабет (ЦД) є глобальною медико-соціальною проблемою, що обумовлено епідеміологічним характером розповсюдження та розвитком діабетичних ангіопатій, які істотно знижують якість та тривалість життя хворих.</w:t>
      </w:r>
      <w:r>
        <w:rPr>
          <w:spacing w:val="-4"/>
        </w:rPr>
        <w:t xml:space="preserve"> </w:t>
      </w:r>
      <w:r>
        <w:t>ЦД</w:t>
      </w:r>
      <w:r>
        <w:rPr>
          <w:spacing w:val="-3"/>
        </w:rPr>
        <w:t xml:space="preserve"> </w:t>
      </w:r>
      <w:r>
        <w:t>займає</w:t>
      </w:r>
      <w:r>
        <w:rPr>
          <w:spacing w:val="-4"/>
        </w:rPr>
        <w:t xml:space="preserve"> </w:t>
      </w:r>
      <w:r>
        <w:t>сьоме</w:t>
      </w:r>
      <w:r>
        <w:rPr>
          <w:spacing w:val="-3"/>
        </w:rPr>
        <w:t xml:space="preserve"> </w:t>
      </w:r>
      <w:r>
        <w:t>місце</w:t>
      </w:r>
      <w:r>
        <w:rPr>
          <w:spacing w:val="-6"/>
        </w:rPr>
        <w:t xml:space="preserve"> </w:t>
      </w:r>
      <w:r>
        <w:t>серед</w:t>
      </w:r>
      <w:r>
        <w:rPr>
          <w:spacing w:val="-5"/>
        </w:rPr>
        <w:t xml:space="preserve"> </w:t>
      </w:r>
      <w:r>
        <w:t>основних</w:t>
      </w:r>
      <w:r>
        <w:rPr>
          <w:spacing w:val="-2"/>
        </w:rPr>
        <w:t xml:space="preserve"> </w:t>
      </w:r>
      <w:r>
        <w:t>причин</w:t>
      </w:r>
      <w:r>
        <w:rPr>
          <w:spacing w:val="-3"/>
        </w:rPr>
        <w:t xml:space="preserve"> </w:t>
      </w:r>
      <w:r>
        <w:t>смертності</w:t>
      </w:r>
      <w:r>
        <w:rPr>
          <w:spacing w:val="-5"/>
        </w:rPr>
        <w:t xml:space="preserve"> </w:t>
      </w:r>
      <w:r>
        <w:t>населення більшості</w:t>
      </w:r>
      <w:r>
        <w:rPr>
          <w:spacing w:val="-3"/>
        </w:rPr>
        <w:t xml:space="preserve"> </w:t>
      </w:r>
      <w:r>
        <w:t>країн</w:t>
      </w:r>
      <w:r>
        <w:rPr>
          <w:spacing w:val="-3"/>
        </w:rPr>
        <w:t xml:space="preserve"> </w:t>
      </w:r>
      <w:r>
        <w:t>світу,</w:t>
      </w:r>
      <w:r>
        <w:rPr>
          <w:spacing w:val="-2"/>
        </w:rPr>
        <w:t xml:space="preserve"> </w:t>
      </w:r>
      <w:r>
        <w:t>а</w:t>
      </w:r>
      <w:r>
        <w:rPr>
          <w:spacing w:val="-2"/>
        </w:rPr>
        <w:t xml:space="preserve"> </w:t>
      </w:r>
      <w:r>
        <w:t>його</w:t>
      </w:r>
      <w:r>
        <w:rPr>
          <w:spacing w:val="-3"/>
        </w:rPr>
        <w:t xml:space="preserve"> </w:t>
      </w:r>
      <w:r>
        <w:t>частка</w:t>
      </w:r>
      <w:r>
        <w:rPr>
          <w:spacing w:val="-1"/>
        </w:rPr>
        <w:t xml:space="preserve"> </w:t>
      </w:r>
      <w:r>
        <w:t>серед</w:t>
      </w:r>
      <w:r>
        <w:rPr>
          <w:spacing w:val="-1"/>
        </w:rPr>
        <w:t xml:space="preserve"> </w:t>
      </w:r>
      <w:r>
        <w:t>ендокринних</w:t>
      </w:r>
      <w:r>
        <w:rPr>
          <w:spacing w:val="-1"/>
        </w:rPr>
        <w:t xml:space="preserve"> </w:t>
      </w:r>
      <w:r>
        <w:t>захворювань</w:t>
      </w:r>
      <w:r>
        <w:rPr>
          <w:spacing w:val="-3"/>
        </w:rPr>
        <w:t xml:space="preserve"> </w:t>
      </w:r>
      <w:r>
        <w:t>сягає</w:t>
      </w:r>
      <w:r>
        <w:rPr>
          <w:spacing w:val="-4"/>
        </w:rPr>
        <w:t xml:space="preserve"> </w:t>
      </w:r>
      <w:r>
        <w:t>70</w:t>
      </w:r>
    </w:p>
    <w:p w:rsidR="0027150A" w:rsidRDefault="0027150A" w:rsidP="0027150A">
      <w:pPr>
        <w:pStyle w:val="a3"/>
        <w:spacing w:line="360" w:lineRule="auto"/>
        <w:ind w:right="661" w:firstLine="0"/>
      </w:pPr>
      <w:r>
        <w:t>%. [1]. Згідно з офіційними даними Міжнародної Федерації Діабету (2019), прогнозується збільшення захворюваності на</w:t>
      </w:r>
      <w:r>
        <w:rPr>
          <w:spacing w:val="-1"/>
        </w:rPr>
        <w:t xml:space="preserve"> </w:t>
      </w:r>
      <w:r>
        <w:t>діабет</w:t>
      </w:r>
      <w:r>
        <w:rPr>
          <w:spacing w:val="-1"/>
        </w:rPr>
        <w:t xml:space="preserve"> </w:t>
      </w:r>
      <w:r>
        <w:t>у</w:t>
      </w:r>
      <w:r>
        <w:rPr>
          <w:spacing w:val="-5"/>
        </w:rPr>
        <w:t xml:space="preserve"> </w:t>
      </w:r>
      <w:r>
        <w:t>світі</w:t>
      </w:r>
      <w:r>
        <w:rPr>
          <w:spacing w:val="-1"/>
        </w:rPr>
        <w:t xml:space="preserve"> </w:t>
      </w:r>
      <w:r>
        <w:t>в</w:t>
      </w:r>
      <w:r>
        <w:rPr>
          <w:spacing w:val="-2"/>
        </w:rPr>
        <w:t xml:space="preserve"> </w:t>
      </w:r>
      <w:r>
        <w:t>1,5</w:t>
      </w:r>
      <w:r>
        <w:rPr>
          <w:spacing w:val="-2"/>
        </w:rPr>
        <w:t xml:space="preserve"> </w:t>
      </w:r>
      <w:r>
        <w:t>рази</w:t>
      </w:r>
      <w:r>
        <w:rPr>
          <w:spacing w:val="-2"/>
        </w:rPr>
        <w:t xml:space="preserve"> </w:t>
      </w:r>
      <w:r>
        <w:t>до 2030 року, що становитиме понад 500 тисяч пацієнтів [2]. Така несприятлива епідеміологічна ситуація вимагає негайного вирішення, оскільки стрімке зростання</w:t>
      </w:r>
      <w:r>
        <w:rPr>
          <w:spacing w:val="-8"/>
        </w:rPr>
        <w:t xml:space="preserve"> </w:t>
      </w:r>
      <w:r>
        <w:t>числа</w:t>
      </w:r>
      <w:r>
        <w:rPr>
          <w:spacing w:val="-12"/>
        </w:rPr>
        <w:t xml:space="preserve"> </w:t>
      </w:r>
      <w:r>
        <w:t>хворих</w:t>
      </w:r>
      <w:r>
        <w:rPr>
          <w:spacing w:val="-8"/>
        </w:rPr>
        <w:t xml:space="preserve"> </w:t>
      </w:r>
      <w:r>
        <w:t>на</w:t>
      </w:r>
      <w:r>
        <w:rPr>
          <w:spacing w:val="-9"/>
        </w:rPr>
        <w:t xml:space="preserve"> </w:t>
      </w:r>
      <w:r>
        <w:t>діабет</w:t>
      </w:r>
      <w:r>
        <w:rPr>
          <w:spacing w:val="-9"/>
        </w:rPr>
        <w:t xml:space="preserve"> </w:t>
      </w:r>
      <w:r>
        <w:t>призводить</w:t>
      </w:r>
      <w:r>
        <w:rPr>
          <w:spacing w:val="-12"/>
        </w:rPr>
        <w:t xml:space="preserve"> </w:t>
      </w:r>
      <w:r>
        <w:t>до</w:t>
      </w:r>
      <w:r>
        <w:rPr>
          <w:spacing w:val="-8"/>
        </w:rPr>
        <w:t xml:space="preserve"> </w:t>
      </w:r>
      <w:r>
        <w:t>збільшення</w:t>
      </w:r>
      <w:r>
        <w:rPr>
          <w:spacing w:val="-8"/>
        </w:rPr>
        <w:t xml:space="preserve"> </w:t>
      </w:r>
      <w:r>
        <w:t>навантаження</w:t>
      </w:r>
      <w:r>
        <w:rPr>
          <w:spacing w:val="-8"/>
        </w:rPr>
        <w:t xml:space="preserve"> </w:t>
      </w:r>
      <w:r>
        <w:t>на сферу охорони здоров’я</w:t>
      </w:r>
      <w:r>
        <w:rPr>
          <w:spacing w:val="80"/>
        </w:rPr>
        <w:t xml:space="preserve"> </w:t>
      </w:r>
      <w:r>
        <w:t>через інвалідизацію та смертність населення у зв’язку з розвитком макро- та мікроангіопатії.</w:t>
      </w:r>
    </w:p>
    <w:p w:rsidR="0027150A" w:rsidRDefault="0027150A" w:rsidP="0027150A">
      <w:pPr>
        <w:pStyle w:val="a3"/>
        <w:spacing w:before="162" w:line="360" w:lineRule="auto"/>
        <w:ind w:right="653" w:firstLine="719"/>
      </w:pPr>
      <w:r>
        <w:t>Згідно сучасних уявлень основними патогенетичними механізмами розвитку ЦД 2 типу є інсулінорезистентність, дисфункція β-клітин підшлункової залози, надмірне накопичення продуктів перекисного окиснення ліпідів (ПОЛ), інактивація системи антиоксидантного захисту (АОЗ) організму та надлишкове утворення глюкози печінкою [1, 3]. Інсулінорезистентність, що відіграє провідну роль у прогресуванні ЦД типу 2,</w:t>
      </w:r>
      <w:r>
        <w:rPr>
          <w:spacing w:val="-18"/>
        </w:rPr>
        <w:t xml:space="preserve"> </w:t>
      </w:r>
      <w:r>
        <w:t>призводить</w:t>
      </w:r>
      <w:r>
        <w:rPr>
          <w:spacing w:val="-17"/>
        </w:rPr>
        <w:t xml:space="preserve"> </w:t>
      </w:r>
      <w:r>
        <w:t>до</w:t>
      </w:r>
      <w:r>
        <w:rPr>
          <w:spacing w:val="-18"/>
        </w:rPr>
        <w:t xml:space="preserve"> </w:t>
      </w:r>
      <w:r>
        <w:t>виснаження</w:t>
      </w:r>
      <w:r>
        <w:rPr>
          <w:spacing w:val="-17"/>
        </w:rPr>
        <w:t xml:space="preserve"> </w:t>
      </w:r>
      <w:r>
        <w:t>функціональної</w:t>
      </w:r>
      <w:r>
        <w:rPr>
          <w:spacing w:val="-18"/>
        </w:rPr>
        <w:t xml:space="preserve"> </w:t>
      </w:r>
      <w:r>
        <w:t>активності</w:t>
      </w:r>
      <w:r>
        <w:rPr>
          <w:spacing w:val="-17"/>
        </w:rPr>
        <w:t xml:space="preserve"> </w:t>
      </w:r>
      <w:r>
        <w:t>інсулярного</w:t>
      </w:r>
      <w:r>
        <w:rPr>
          <w:spacing w:val="-18"/>
        </w:rPr>
        <w:t xml:space="preserve"> </w:t>
      </w:r>
      <w:r>
        <w:t>апарату. Цей</w:t>
      </w:r>
      <w:r>
        <w:rPr>
          <w:spacing w:val="-2"/>
        </w:rPr>
        <w:t xml:space="preserve"> </w:t>
      </w:r>
      <w:r>
        <w:t>процес</w:t>
      </w:r>
      <w:r>
        <w:rPr>
          <w:spacing w:val="-2"/>
        </w:rPr>
        <w:t xml:space="preserve"> </w:t>
      </w:r>
      <w:r>
        <w:t>є</w:t>
      </w:r>
      <w:r>
        <w:rPr>
          <w:spacing w:val="-3"/>
        </w:rPr>
        <w:t xml:space="preserve"> </w:t>
      </w:r>
      <w:r>
        <w:t>незворотнім</w:t>
      </w:r>
      <w:r>
        <w:rPr>
          <w:spacing w:val="-5"/>
        </w:rPr>
        <w:t xml:space="preserve"> </w:t>
      </w:r>
      <w:r>
        <w:t>і</w:t>
      </w:r>
      <w:r>
        <w:rPr>
          <w:spacing w:val="-2"/>
        </w:rPr>
        <w:t xml:space="preserve"> </w:t>
      </w:r>
      <w:r>
        <w:t>призводить</w:t>
      </w:r>
      <w:r>
        <w:rPr>
          <w:spacing w:val="-7"/>
        </w:rPr>
        <w:t xml:space="preserve"> </w:t>
      </w:r>
      <w:r>
        <w:t>до</w:t>
      </w:r>
      <w:r>
        <w:rPr>
          <w:spacing w:val="-2"/>
        </w:rPr>
        <w:t xml:space="preserve"> </w:t>
      </w:r>
      <w:r>
        <w:t>запуску</w:t>
      </w:r>
      <w:r>
        <w:rPr>
          <w:spacing w:val="-5"/>
        </w:rPr>
        <w:t xml:space="preserve"> </w:t>
      </w:r>
      <w:r>
        <w:t>каскаду</w:t>
      </w:r>
      <w:r>
        <w:rPr>
          <w:spacing w:val="-6"/>
        </w:rPr>
        <w:t xml:space="preserve"> </w:t>
      </w:r>
      <w:r>
        <w:t>патофізіологічних змін в організмі</w:t>
      </w:r>
    </w:p>
    <w:p w:rsidR="0027150A" w:rsidRDefault="0027150A" w:rsidP="0027150A">
      <w:pPr>
        <w:pStyle w:val="a3"/>
        <w:spacing w:line="360" w:lineRule="auto"/>
        <w:ind w:right="659" w:firstLine="0"/>
      </w:pPr>
      <w:r>
        <w:t>– порушення балансу у системах ПОЛ/АОЗ та розвитку оксидативного стресу, що в свою чергу сприяє прогресуванню самого діабету та розвитку його</w:t>
      </w:r>
      <w:r>
        <w:rPr>
          <w:spacing w:val="-13"/>
        </w:rPr>
        <w:t xml:space="preserve"> </w:t>
      </w:r>
      <w:r>
        <w:t>ускладнень</w:t>
      </w:r>
      <w:r>
        <w:rPr>
          <w:spacing w:val="-16"/>
        </w:rPr>
        <w:t xml:space="preserve"> </w:t>
      </w:r>
      <w:r>
        <w:t>[4].</w:t>
      </w:r>
      <w:r>
        <w:rPr>
          <w:spacing w:val="-13"/>
        </w:rPr>
        <w:t xml:space="preserve"> </w:t>
      </w:r>
      <w:r>
        <w:t>Отже,</w:t>
      </w:r>
      <w:r>
        <w:rPr>
          <w:spacing w:val="-13"/>
        </w:rPr>
        <w:t xml:space="preserve"> </w:t>
      </w:r>
      <w:r>
        <w:t>фармакотерапія</w:t>
      </w:r>
      <w:r>
        <w:rPr>
          <w:spacing w:val="-14"/>
        </w:rPr>
        <w:t xml:space="preserve"> </w:t>
      </w:r>
      <w:r>
        <w:t>ЦД</w:t>
      </w:r>
      <w:r>
        <w:rPr>
          <w:spacing w:val="-14"/>
        </w:rPr>
        <w:t xml:space="preserve"> </w:t>
      </w:r>
      <w:r>
        <w:t>2</w:t>
      </w:r>
      <w:r>
        <w:rPr>
          <w:spacing w:val="-13"/>
        </w:rPr>
        <w:t xml:space="preserve"> </w:t>
      </w:r>
      <w:r>
        <w:t>типу</w:t>
      </w:r>
      <w:r>
        <w:rPr>
          <w:spacing w:val="-16"/>
        </w:rPr>
        <w:t xml:space="preserve"> </w:t>
      </w:r>
      <w:r>
        <w:t>має</w:t>
      </w:r>
      <w:r>
        <w:rPr>
          <w:spacing w:val="-13"/>
        </w:rPr>
        <w:t xml:space="preserve"> </w:t>
      </w:r>
      <w:r>
        <w:t>бути</w:t>
      </w:r>
      <w:r>
        <w:rPr>
          <w:spacing w:val="-6"/>
        </w:rPr>
        <w:t xml:space="preserve"> </w:t>
      </w:r>
      <w:r>
        <w:t>направлена</w:t>
      </w:r>
      <w:r>
        <w:rPr>
          <w:spacing w:val="-13"/>
        </w:rPr>
        <w:t xml:space="preserve"> </w:t>
      </w:r>
      <w:r>
        <w:t>на збереження або покращення функції β-клітин підшлункової залози, збільшення чутливості периферичних тканин до ефекту інсуліну, нормалізування</w:t>
      </w:r>
      <w:r>
        <w:rPr>
          <w:spacing w:val="40"/>
        </w:rPr>
        <w:t xml:space="preserve">  </w:t>
      </w:r>
      <w:r>
        <w:t>рівня</w:t>
      </w:r>
      <w:r>
        <w:rPr>
          <w:spacing w:val="40"/>
        </w:rPr>
        <w:t xml:space="preserve">  </w:t>
      </w:r>
      <w:r>
        <w:t>глікемії</w:t>
      </w:r>
      <w:r>
        <w:rPr>
          <w:spacing w:val="40"/>
        </w:rPr>
        <w:t xml:space="preserve">  </w:t>
      </w:r>
      <w:r>
        <w:t>та</w:t>
      </w:r>
      <w:r>
        <w:rPr>
          <w:spacing w:val="40"/>
        </w:rPr>
        <w:t xml:space="preserve">  </w:t>
      </w:r>
      <w:r>
        <w:t>поновлення</w:t>
      </w:r>
      <w:r>
        <w:rPr>
          <w:spacing w:val="40"/>
        </w:rPr>
        <w:t xml:space="preserve">  </w:t>
      </w:r>
      <w:r>
        <w:t>метаболізму</w:t>
      </w:r>
      <w:r>
        <w:rPr>
          <w:spacing w:val="40"/>
        </w:rPr>
        <w:t xml:space="preserve">  </w:t>
      </w:r>
      <w:r>
        <w:t>в</w:t>
      </w:r>
      <w:r>
        <w:rPr>
          <w:spacing w:val="40"/>
        </w:rPr>
        <w:t xml:space="preserve">  </w:t>
      </w:r>
      <w:r>
        <w:t>цілому,</w:t>
      </w:r>
    </w:p>
    <w:p w:rsidR="0027150A" w:rsidRDefault="0027150A" w:rsidP="0027150A">
      <w:pPr>
        <w:pStyle w:val="a3"/>
        <w:spacing w:line="360" w:lineRule="auto"/>
        <w:sectPr w:rsidR="0027150A">
          <w:pgSz w:w="11920" w:h="16850"/>
          <w:pgMar w:top="1060" w:right="566" w:bottom="1200" w:left="850" w:header="0" w:footer="1000" w:gutter="0"/>
          <w:cols w:space="720"/>
        </w:sectPr>
      </w:pPr>
    </w:p>
    <w:p w:rsidR="0027150A" w:rsidRDefault="0027150A" w:rsidP="0027150A">
      <w:pPr>
        <w:pStyle w:val="a3"/>
        <w:spacing w:before="65" w:line="360" w:lineRule="auto"/>
        <w:ind w:right="663" w:firstLine="0"/>
      </w:pPr>
      <w:r>
        <w:lastRenderedPageBreak/>
        <w:t>зменшення оксидативного стресу [4, 5]. Для цього варто застосовувати препарати з різновекторною дією або комбіновану терапію, спрямовану на різноманітні патогенетичні ланки ЦД типу 2.</w:t>
      </w:r>
    </w:p>
    <w:p w:rsidR="0027150A" w:rsidRDefault="0027150A" w:rsidP="0027150A">
      <w:pPr>
        <w:pStyle w:val="a3"/>
        <w:spacing w:before="1" w:line="360" w:lineRule="auto"/>
        <w:ind w:right="660" w:firstLine="707"/>
      </w:pPr>
      <w:r>
        <w:t>У цьому аспекті принципово новим напрямком є пошук нових антидіабетичних засобів з комплексною та системною дією. Одним із таких напрямків може бути використання фітозасобів як у вигляді монотерапії на легких стадіях захворювання та для його профілактики, так і в поєднанні з традиційною терапією при більш важких формах. Фітотерапія є доволі обґрунтованим методом лікування, оскільки має ряд переваг – відносно низька токсичність рослинних препаратів, м’який фармакологічний ефект та можливість застосовувати протягом тривалого періоду</w:t>
      </w:r>
      <w:r>
        <w:rPr>
          <w:spacing w:val="-2"/>
        </w:rPr>
        <w:t xml:space="preserve"> </w:t>
      </w:r>
      <w:r>
        <w:t>без значних побічних ефектів, здатність добре поєднуватися із синтетичними препаратами, широкий спектр біологічно активних речовин з різними механізмами впливу на організм людини та широкий діапазон фармакологічної активності [6, 7]. Проте, особливої уваги заслуговують комбінації різних лікарських рослин, оскільки</w:t>
      </w:r>
      <w:r>
        <w:rPr>
          <w:spacing w:val="-5"/>
        </w:rPr>
        <w:t xml:space="preserve"> </w:t>
      </w:r>
      <w:r>
        <w:t>за</w:t>
      </w:r>
      <w:r>
        <w:rPr>
          <w:spacing w:val="-6"/>
        </w:rPr>
        <w:t xml:space="preserve"> </w:t>
      </w:r>
      <w:r>
        <w:t>рахунок</w:t>
      </w:r>
      <w:r>
        <w:rPr>
          <w:spacing w:val="-7"/>
        </w:rPr>
        <w:t xml:space="preserve"> </w:t>
      </w:r>
      <w:r>
        <w:t>поєднання</w:t>
      </w:r>
      <w:r>
        <w:rPr>
          <w:spacing w:val="-6"/>
        </w:rPr>
        <w:t xml:space="preserve"> </w:t>
      </w:r>
      <w:r>
        <w:t>певних</w:t>
      </w:r>
      <w:r>
        <w:rPr>
          <w:spacing w:val="-6"/>
        </w:rPr>
        <w:t xml:space="preserve"> </w:t>
      </w:r>
      <w:r>
        <w:t>рослинних компонентів</w:t>
      </w:r>
      <w:r>
        <w:rPr>
          <w:spacing w:val="-6"/>
        </w:rPr>
        <w:t xml:space="preserve"> </w:t>
      </w:r>
      <w:r>
        <w:t>можна</w:t>
      </w:r>
      <w:r>
        <w:rPr>
          <w:spacing w:val="-6"/>
        </w:rPr>
        <w:t xml:space="preserve"> </w:t>
      </w:r>
      <w:r>
        <w:t>тим</w:t>
      </w:r>
      <w:r>
        <w:rPr>
          <w:spacing w:val="-6"/>
        </w:rPr>
        <w:t xml:space="preserve"> </w:t>
      </w:r>
      <w:r>
        <w:t>чи іншим чином впливати на розвиток та прогресування ЦД, що є хронічним захворюванням, зі складним патогенетичним механізмом розвитку, тяжким перебігом та обтяженим анамнезом [8, 9, 10]. Крім того, важливим є також можливість призначати лікарські рослини тривалими курсами через достатньо низьку токсичність більшості з них [7].</w:t>
      </w:r>
    </w:p>
    <w:p w:rsidR="0027150A" w:rsidRDefault="0027150A" w:rsidP="0027150A">
      <w:pPr>
        <w:pStyle w:val="a3"/>
        <w:spacing w:before="1" w:line="360" w:lineRule="auto"/>
        <w:ind w:right="668" w:firstLine="719"/>
      </w:pPr>
      <w:r>
        <w:t>Незважаючи на те, що в народній медицині відомо понад 150 видів рослин з гіпоглікемічними властивостями, перелік офіцинальних антидіабетичних засобів на їх основі досить обмежений [11].</w:t>
      </w:r>
    </w:p>
    <w:p w:rsidR="0027150A" w:rsidRDefault="0027150A" w:rsidP="0027150A">
      <w:pPr>
        <w:pStyle w:val="a3"/>
        <w:spacing w:before="1" w:line="360" w:lineRule="auto"/>
        <w:ind w:right="284"/>
      </w:pPr>
      <w:r>
        <w:rPr>
          <w:b/>
        </w:rPr>
        <w:t xml:space="preserve">Метою дослідження </w:t>
      </w:r>
      <w:r>
        <w:t>було теоретичне та практичне обгрунтування терапевтичної дії фітотерапевтичних засобів для покращення ефективності ведення пацієнтів при наявності метаболічного синдрому та цукрового діабету.</w:t>
      </w:r>
    </w:p>
    <w:p w:rsidR="0027150A" w:rsidRDefault="0027150A" w:rsidP="0027150A">
      <w:pPr>
        <w:spacing w:before="1" w:line="360" w:lineRule="auto"/>
        <w:ind w:left="568" w:right="289" w:firstLine="635"/>
        <w:jc w:val="both"/>
        <w:rPr>
          <w:sz w:val="28"/>
        </w:rPr>
      </w:pPr>
      <w:r>
        <w:rPr>
          <w:b/>
          <w:sz w:val="28"/>
        </w:rPr>
        <w:t xml:space="preserve">Об’єктом дослідження </w:t>
      </w:r>
      <w:r>
        <w:rPr>
          <w:sz w:val="28"/>
        </w:rPr>
        <w:t>є оптимізація фармакотерапії цукрового діабету із метаболічним синдромом.</w:t>
      </w:r>
    </w:p>
    <w:p w:rsidR="0027150A" w:rsidRDefault="0027150A" w:rsidP="0027150A">
      <w:pPr>
        <w:spacing w:line="360" w:lineRule="auto"/>
        <w:jc w:val="both"/>
        <w:rPr>
          <w:sz w:val="28"/>
        </w:rPr>
        <w:sectPr w:rsidR="0027150A">
          <w:pgSz w:w="11920" w:h="16850"/>
          <w:pgMar w:top="1060" w:right="566" w:bottom="1200" w:left="850" w:header="0" w:footer="1000" w:gutter="0"/>
          <w:cols w:space="720"/>
        </w:sectPr>
      </w:pPr>
    </w:p>
    <w:p w:rsidR="0027150A" w:rsidRDefault="0027150A" w:rsidP="0027150A">
      <w:pPr>
        <w:pStyle w:val="a3"/>
        <w:spacing w:before="67" w:line="362" w:lineRule="auto"/>
        <w:ind w:right="682"/>
      </w:pPr>
      <w:r>
        <w:rPr>
          <w:b/>
        </w:rPr>
        <w:lastRenderedPageBreak/>
        <w:t>Матеріали</w:t>
      </w:r>
      <w:r>
        <w:rPr>
          <w:b/>
          <w:spacing w:val="-2"/>
        </w:rPr>
        <w:t xml:space="preserve"> </w:t>
      </w:r>
      <w:r>
        <w:rPr>
          <w:b/>
        </w:rPr>
        <w:t xml:space="preserve">та методи. </w:t>
      </w:r>
      <w:r>
        <w:t>Було проведено аналіз спектру</w:t>
      </w:r>
      <w:r>
        <w:rPr>
          <w:spacing w:val="-2"/>
        </w:rPr>
        <w:t xml:space="preserve"> </w:t>
      </w:r>
      <w:r>
        <w:t>терапевтичної дії деяких різновидів лікарської рослинної сировини з урахуванням впливу на різні ланки патогенезу в розвитку метаболічного синдрому та цукрового дібету. Також при виконанні магістерської роботи були використані фармакологічні, фармакогностичні методи дослідження та методи математичної статистики.</w:t>
      </w:r>
    </w:p>
    <w:p w:rsidR="0027150A" w:rsidRDefault="0027150A" w:rsidP="0027150A">
      <w:pPr>
        <w:pStyle w:val="a3"/>
        <w:spacing w:line="357" w:lineRule="auto"/>
        <w:ind w:right="684"/>
      </w:pPr>
      <w:r>
        <w:rPr>
          <w:i/>
        </w:rPr>
        <w:t xml:space="preserve">Предметом вивчення </w:t>
      </w:r>
      <w:r>
        <w:t>були деякі види лікарської рослинної сировини та вивчення їх гіпоглікемічних властивостей.</w:t>
      </w:r>
    </w:p>
    <w:p w:rsidR="0027150A" w:rsidRDefault="0027150A" w:rsidP="0027150A">
      <w:pPr>
        <w:pStyle w:val="1"/>
        <w:spacing w:before="5"/>
        <w:jc w:val="both"/>
      </w:pPr>
      <w:r>
        <w:t>Задачі</w:t>
      </w:r>
      <w:r>
        <w:rPr>
          <w:spacing w:val="-4"/>
        </w:rPr>
        <w:t xml:space="preserve"> </w:t>
      </w:r>
      <w:r>
        <w:rPr>
          <w:spacing w:val="-2"/>
        </w:rPr>
        <w:t>дослідження:</w:t>
      </w:r>
    </w:p>
    <w:p w:rsidR="0027150A" w:rsidRDefault="0027150A" w:rsidP="0027150A">
      <w:pPr>
        <w:pStyle w:val="a5"/>
        <w:numPr>
          <w:ilvl w:val="0"/>
          <w:numId w:val="1"/>
        </w:numPr>
        <w:tabs>
          <w:tab w:val="left" w:pos="1288"/>
        </w:tabs>
        <w:spacing w:before="154" w:line="357" w:lineRule="auto"/>
        <w:ind w:right="678"/>
        <w:jc w:val="both"/>
        <w:rPr>
          <w:sz w:val="28"/>
        </w:rPr>
      </w:pPr>
      <w:r>
        <w:rPr>
          <w:sz w:val="28"/>
        </w:rPr>
        <w:t xml:space="preserve">Вивчення гіпоглікемічних властивостей деяких видів лікарських фітозасобів та їх вплив на показники рівня глюкози з огляду даних літературних джерел у хворих на цукровий діабет та метаболічним </w:t>
      </w:r>
      <w:r>
        <w:rPr>
          <w:spacing w:val="-2"/>
          <w:sz w:val="28"/>
        </w:rPr>
        <w:t>синдромом.</w:t>
      </w:r>
    </w:p>
    <w:p w:rsidR="0027150A" w:rsidRDefault="0027150A" w:rsidP="0027150A">
      <w:pPr>
        <w:pStyle w:val="a5"/>
        <w:numPr>
          <w:ilvl w:val="0"/>
          <w:numId w:val="1"/>
        </w:numPr>
        <w:tabs>
          <w:tab w:val="left" w:pos="1288"/>
        </w:tabs>
        <w:spacing w:line="357" w:lineRule="auto"/>
        <w:ind w:right="677"/>
        <w:jc w:val="both"/>
        <w:rPr>
          <w:sz w:val="28"/>
        </w:rPr>
      </w:pPr>
      <w:r>
        <w:rPr>
          <w:sz w:val="28"/>
        </w:rPr>
        <w:t>Дослідження впливу комбінації окремих лікарських рослин на показники рівня глюкози за умов тривалого та нетривалого використання з огляду даних літературних джерел у хворих на цукровий діабет та метаболічним синдромом.</w:t>
      </w:r>
    </w:p>
    <w:p w:rsidR="0027150A" w:rsidRDefault="0027150A" w:rsidP="0027150A">
      <w:pPr>
        <w:pStyle w:val="a5"/>
        <w:numPr>
          <w:ilvl w:val="0"/>
          <w:numId w:val="1"/>
        </w:numPr>
        <w:tabs>
          <w:tab w:val="left" w:pos="1288"/>
        </w:tabs>
        <w:spacing w:line="357" w:lineRule="auto"/>
        <w:ind w:right="675"/>
        <w:jc w:val="both"/>
        <w:rPr>
          <w:sz w:val="28"/>
        </w:rPr>
      </w:pPr>
      <w:r>
        <w:rPr>
          <w:sz w:val="28"/>
        </w:rPr>
        <w:t xml:space="preserve">Вивчення впливу нових комбінацій окремих фітопрепаратів на показники глюкози у хворих на цукровий діабет та метаболічним </w:t>
      </w:r>
      <w:r>
        <w:rPr>
          <w:spacing w:val="-2"/>
          <w:sz w:val="28"/>
        </w:rPr>
        <w:t>синдромом.</w:t>
      </w:r>
    </w:p>
    <w:p w:rsidR="0027150A" w:rsidRDefault="0027150A" w:rsidP="0027150A">
      <w:pPr>
        <w:pStyle w:val="1"/>
        <w:spacing w:before="11"/>
        <w:jc w:val="both"/>
      </w:pPr>
      <w:r>
        <w:t>Наукова</w:t>
      </w:r>
      <w:r>
        <w:rPr>
          <w:spacing w:val="-7"/>
        </w:rPr>
        <w:t xml:space="preserve"> </w:t>
      </w:r>
      <w:r>
        <w:t>новизна</w:t>
      </w:r>
      <w:r>
        <w:rPr>
          <w:spacing w:val="-10"/>
        </w:rPr>
        <w:t xml:space="preserve"> </w:t>
      </w:r>
      <w:r>
        <w:t>отриманих</w:t>
      </w:r>
      <w:r>
        <w:rPr>
          <w:spacing w:val="-6"/>
        </w:rPr>
        <w:t xml:space="preserve"> </w:t>
      </w:r>
      <w:r>
        <w:rPr>
          <w:spacing w:val="-2"/>
        </w:rPr>
        <w:t>результатів</w:t>
      </w:r>
    </w:p>
    <w:p w:rsidR="0027150A" w:rsidRDefault="0027150A" w:rsidP="0027150A">
      <w:pPr>
        <w:pStyle w:val="a3"/>
        <w:spacing w:before="153" w:line="360" w:lineRule="auto"/>
        <w:ind w:right="660"/>
      </w:pPr>
      <w:r>
        <w:t>У</w:t>
      </w:r>
      <w:r>
        <w:rPr>
          <w:spacing w:val="-17"/>
        </w:rPr>
        <w:t xml:space="preserve"> </w:t>
      </w:r>
      <w:r>
        <w:t>роботі</w:t>
      </w:r>
      <w:r>
        <w:rPr>
          <w:spacing w:val="-17"/>
        </w:rPr>
        <w:t xml:space="preserve"> </w:t>
      </w:r>
      <w:r>
        <w:t>поглиблено</w:t>
      </w:r>
      <w:r>
        <w:rPr>
          <w:spacing w:val="-17"/>
        </w:rPr>
        <w:t xml:space="preserve"> </w:t>
      </w:r>
      <w:r>
        <w:t>наукові</w:t>
      </w:r>
      <w:r>
        <w:rPr>
          <w:spacing w:val="-17"/>
        </w:rPr>
        <w:t xml:space="preserve"> </w:t>
      </w:r>
      <w:r>
        <w:t>знання</w:t>
      </w:r>
      <w:r>
        <w:rPr>
          <w:spacing w:val="-17"/>
        </w:rPr>
        <w:t xml:space="preserve"> </w:t>
      </w:r>
      <w:r>
        <w:t>щодо</w:t>
      </w:r>
      <w:r>
        <w:rPr>
          <w:spacing w:val="-15"/>
        </w:rPr>
        <w:t xml:space="preserve"> </w:t>
      </w:r>
      <w:r>
        <w:t>ефективності</w:t>
      </w:r>
      <w:r>
        <w:rPr>
          <w:spacing w:val="-18"/>
        </w:rPr>
        <w:t xml:space="preserve"> </w:t>
      </w:r>
      <w:r>
        <w:t>фармакокорекції цукрового діабету та метаболічного синдрому. Обгрунтовано основні фармакотерапевтичні</w:t>
      </w:r>
      <w:r>
        <w:rPr>
          <w:spacing w:val="-4"/>
        </w:rPr>
        <w:t xml:space="preserve"> </w:t>
      </w:r>
      <w:r>
        <w:t>переваги</w:t>
      </w:r>
      <w:r>
        <w:rPr>
          <w:spacing w:val="-7"/>
        </w:rPr>
        <w:t xml:space="preserve"> </w:t>
      </w:r>
      <w:r>
        <w:t>комбінацій</w:t>
      </w:r>
      <w:r>
        <w:rPr>
          <w:spacing w:val="-7"/>
        </w:rPr>
        <w:t xml:space="preserve"> </w:t>
      </w:r>
      <w:r>
        <w:t>різних</w:t>
      </w:r>
      <w:r>
        <w:rPr>
          <w:spacing w:val="-9"/>
        </w:rPr>
        <w:t xml:space="preserve"> </w:t>
      </w:r>
      <w:r>
        <w:t>фітопрепаратів,</w:t>
      </w:r>
      <w:r>
        <w:rPr>
          <w:spacing w:val="-8"/>
        </w:rPr>
        <w:t xml:space="preserve"> </w:t>
      </w:r>
      <w:r>
        <w:t>які</w:t>
      </w:r>
      <w:r>
        <w:rPr>
          <w:spacing w:val="-6"/>
        </w:rPr>
        <w:t xml:space="preserve"> </w:t>
      </w:r>
      <w:r>
        <w:t>можуть бути використані при цукровому діабеті та метаболічному синдромі. Обгрунтовано зв'язок гіпоглікемічної дії рослин з іх фітохімічним складом.</w:t>
      </w:r>
    </w:p>
    <w:p w:rsidR="0027150A" w:rsidRDefault="0027150A" w:rsidP="0027150A">
      <w:pPr>
        <w:pStyle w:val="1"/>
        <w:spacing w:before="9"/>
        <w:jc w:val="both"/>
      </w:pPr>
      <w:r>
        <w:t>Особистий</w:t>
      </w:r>
      <w:r>
        <w:rPr>
          <w:spacing w:val="-6"/>
        </w:rPr>
        <w:t xml:space="preserve"> </w:t>
      </w:r>
      <w:r>
        <w:t>внесок</w:t>
      </w:r>
      <w:r>
        <w:rPr>
          <w:spacing w:val="-6"/>
        </w:rPr>
        <w:t xml:space="preserve"> </w:t>
      </w:r>
      <w:r>
        <w:rPr>
          <w:spacing w:val="-2"/>
        </w:rPr>
        <w:t>магістранта</w:t>
      </w:r>
    </w:p>
    <w:p w:rsidR="0027150A" w:rsidRDefault="0027150A" w:rsidP="0027150A">
      <w:pPr>
        <w:pStyle w:val="a3"/>
        <w:spacing w:before="156" w:line="360" w:lineRule="auto"/>
        <w:ind w:right="670"/>
      </w:pPr>
      <w:r>
        <w:t>Разом з науковим керівником визначено мету та завдання дослідження, розроблені методичні підходи, згідно з</w:t>
      </w:r>
      <w:r>
        <w:rPr>
          <w:spacing w:val="-1"/>
        </w:rPr>
        <w:t xml:space="preserve"> </w:t>
      </w:r>
      <w:r>
        <w:t>якими відібрані моделі та методи для виконання</w:t>
      </w:r>
      <w:r>
        <w:rPr>
          <w:spacing w:val="44"/>
        </w:rPr>
        <w:t xml:space="preserve">  </w:t>
      </w:r>
      <w:r>
        <w:t>експериментальної</w:t>
      </w:r>
      <w:r>
        <w:rPr>
          <w:spacing w:val="45"/>
        </w:rPr>
        <w:t xml:space="preserve">  </w:t>
      </w:r>
      <w:r>
        <w:t>частини</w:t>
      </w:r>
      <w:r>
        <w:rPr>
          <w:spacing w:val="44"/>
        </w:rPr>
        <w:t xml:space="preserve">  </w:t>
      </w:r>
      <w:r>
        <w:t>магістерської</w:t>
      </w:r>
      <w:r>
        <w:rPr>
          <w:spacing w:val="43"/>
        </w:rPr>
        <w:t xml:space="preserve">  </w:t>
      </w:r>
      <w:r>
        <w:t>роботи.</w:t>
      </w:r>
      <w:r>
        <w:rPr>
          <w:spacing w:val="44"/>
        </w:rPr>
        <w:t xml:space="preserve">  </w:t>
      </w:r>
      <w:r>
        <w:rPr>
          <w:spacing w:val="-2"/>
        </w:rPr>
        <w:t>Автором</w:t>
      </w:r>
    </w:p>
    <w:p w:rsidR="0027150A" w:rsidRDefault="0027150A" w:rsidP="0027150A">
      <w:pPr>
        <w:pStyle w:val="a3"/>
        <w:spacing w:line="360" w:lineRule="auto"/>
        <w:sectPr w:rsidR="0027150A">
          <w:pgSz w:w="11920" w:h="16850"/>
          <w:pgMar w:top="1060" w:right="566" w:bottom="1200" w:left="850" w:header="0" w:footer="1000" w:gutter="0"/>
          <w:cols w:space="720"/>
        </w:sectPr>
      </w:pPr>
    </w:p>
    <w:p w:rsidR="0027150A" w:rsidRDefault="0027150A" w:rsidP="0027150A">
      <w:pPr>
        <w:pStyle w:val="a3"/>
        <w:spacing w:before="65" w:line="360" w:lineRule="auto"/>
        <w:ind w:right="661" w:firstLine="0"/>
      </w:pPr>
      <w:r>
        <w:lastRenderedPageBreak/>
        <w:t>особисто був здійснений патентно-інформаційний пошук, проведений аналіз даних літератури за темою роботи, проведена статистична обробка й аналіз отриманих результатів, оформлення їх у вигляді таблиць, графіків і діаграм. У наукових працях, опублікованих у співавторстві, дисертантом наведені результати власних експериментальних досліджень, взято участь в аналізі та узагальненні отриманих даних, у написанні тез та статей.</w:t>
      </w:r>
    </w:p>
    <w:p w:rsidR="0027150A" w:rsidRDefault="0027150A" w:rsidP="0027150A">
      <w:pPr>
        <w:pStyle w:val="1"/>
        <w:spacing w:before="11"/>
        <w:jc w:val="both"/>
      </w:pPr>
      <w:r>
        <w:t>Апробація</w:t>
      </w:r>
      <w:r>
        <w:rPr>
          <w:spacing w:val="-8"/>
        </w:rPr>
        <w:t xml:space="preserve"> </w:t>
      </w:r>
      <w:r>
        <w:rPr>
          <w:spacing w:val="-2"/>
        </w:rPr>
        <w:t>роботи</w:t>
      </w:r>
    </w:p>
    <w:p w:rsidR="0027150A" w:rsidRDefault="0027150A" w:rsidP="0027150A">
      <w:pPr>
        <w:pStyle w:val="a3"/>
        <w:spacing w:before="154" w:line="360" w:lineRule="auto"/>
        <w:ind w:right="656"/>
      </w:pPr>
      <w:r>
        <w:t>Основні</w:t>
      </w:r>
      <w:r>
        <w:rPr>
          <w:spacing w:val="-18"/>
        </w:rPr>
        <w:t xml:space="preserve"> </w:t>
      </w:r>
      <w:r>
        <w:t>положення</w:t>
      </w:r>
      <w:r>
        <w:rPr>
          <w:spacing w:val="-17"/>
        </w:rPr>
        <w:t xml:space="preserve"> </w:t>
      </w:r>
      <w:r>
        <w:t>роботи</w:t>
      </w:r>
      <w:r>
        <w:rPr>
          <w:spacing w:val="-18"/>
        </w:rPr>
        <w:t xml:space="preserve"> </w:t>
      </w:r>
      <w:r>
        <w:t>були</w:t>
      </w:r>
      <w:r>
        <w:rPr>
          <w:spacing w:val="-17"/>
        </w:rPr>
        <w:t xml:space="preserve"> </w:t>
      </w:r>
      <w:r>
        <w:t>викладені</w:t>
      </w:r>
      <w:r>
        <w:rPr>
          <w:spacing w:val="-18"/>
        </w:rPr>
        <w:t xml:space="preserve"> </w:t>
      </w:r>
      <w:r>
        <w:t>і</w:t>
      </w:r>
      <w:r>
        <w:rPr>
          <w:spacing w:val="-17"/>
        </w:rPr>
        <w:t xml:space="preserve"> </w:t>
      </w:r>
      <w:r>
        <w:t>обговорені</w:t>
      </w:r>
      <w:r>
        <w:rPr>
          <w:spacing w:val="-18"/>
        </w:rPr>
        <w:t xml:space="preserve"> </w:t>
      </w:r>
      <w:r>
        <w:t>на</w:t>
      </w:r>
      <w:r>
        <w:rPr>
          <w:spacing w:val="-12"/>
        </w:rPr>
        <w:t xml:space="preserve"> </w:t>
      </w:r>
      <w:r>
        <w:t>конференціях: Реалії</w:t>
      </w:r>
      <w:r>
        <w:rPr>
          <w:spacing w:val="-18"/>
        </w:rPr>
        <w:t xml:space="preserve"> </w:t>
      </w:r>
      <w:r>
        <w:t>сьогодення</w:t>
      </w:r>
      <w:r>
        <w:rPr>
          <w:spacing w:val="-17"/>
        </w:rPr>
        <w:t xml:space="preserve"> </w:t>
      </w:r>
      <w:r>
        <w:t>та</w:t>
      </w:r>
      <w:r>
        <w:rPr>
          <w:spacing w:val="-18"/>
        </w:rPr>
        <w:t xml:space="preserve"> </w:t>
      </w:r>
      <w:r>
        <w:t>перспективи</w:t>
      </w:r>
      <w:r>
        <w:rPr>
          <w:spacing w:val="-17"/>
        </w:rPr>
        <w:t xml:space="preserve"> </w:t>
      </w:r>
      <w:r>
        <w:t>розвитку</w:t>
      </w:r>
      <w:r>
        <w:rPr>
          <w:spacing w:val="-18"/>
        </w:rPr>
        <w:t xml:space="preserve"> </w:t>
      </w:r>
      <w:r>
        <w:t>[Електронний</w:t>
      </w:r>
      <w:r>
        <w:rPr>
          <w:spacing w:val="-17"/>
        </w:rPr>
        <w:t xml:space="preserve"> </w:t>
      </w:r>
      <w:r>
        <w:t>ресурс]</w:t>
      </w:r>
      <w:r>
        <w:rPr>
          <w:spacing w:val="-18"/>
        </w:rPr>
        <w:t xml:space="preserve"> </w:t>
      </w:r>
      <w:r>
        <w:t>:</w:t>
      </w:r>
      <w:r>
        <w:rPr>
          <w:spacing w:val="-17"/>
        </w:rPr>
        <w:t xml:space="preserve"> </w:t>
      </w:r>
      <w:r>
        <w:t>тези</w:t>
      </w:r>
      <w:r>
        <w:rPr>
          <w:spacing w:val="-18"/>
        </w:rPr>
        <w:t xml:space="preserve"> </w:t>
      </w:r>
      <w:r>
        <w:t>допов. всеукр. наук.-практич. конф. з міжнарод. участю, 9–12 квітня 2024, Одеса / під</w:t>
      </w:r>
      <w:r>
        <w:rPr>
          <w:spacing w:val="-9"/>
        </w:rPr>
        <w:t xml:space="preserve"> </w:t>
      </w:r>
      <w:r>
        <w:t>ред.</w:t>
      </w:r>
      <w:r>
        <w:rPr>
          <w:spacing w:val="-11"/>
        </w:rPr>
        <w:t xml:space="preserve"> </w:t>
      </w:r>
      <w:r>
        <w:t>к.</w:t>
      </w:r>
      <w:r>
        <w:rPr>
          <w:spacing w:val="-11"/>
        </w:rPr>
        <w:t xml:space="preserve"> </w:t>
      </w:r>
      <w:r>
        <w:t>х.</w:t>
      </w:r>
      <w:r>
        <w:rPr>
          <w:spacing w:val="-13"/>
        </w:rPr>
        <w:t xml:space="preserve"> </w:t>
      </w:r>
      <w:r>
        <w:t>н.,</w:t>
      </w:r>
      <w:r>
        <w:rPr>
          <w:spacing w:val="-12"/>
        </w:rPr>
        <w:t xml:space="preserve"> </w:t>
      </w:r>
      <w:r>
        <w:t>доц.</w:t>
      </w:r>
      <w:r>
        <w:rPr>
          <w:spacing w:val="-13"/>
        </w:rPr>
        <w:t xml:space="preserve"> </w:t>
      </w:r>
      <w:r>
        <w:t>Менчука</w:t>
      </w:r>
      <w:r>
        <w:rPr>
          <w:spacing w:val="-10"/>
        </w:rPr>
        <w:t xml:space="preserve"> </w:t>
      </w:r>
      <w:r>
        <w:t>В.</w:t>
      </w:r>
      <w:r>
        <w:rPr>
          <w:spacing w:val="-11"/>
        </w:rPr>
        <w:t xml:space="preserve"> </w:t>
      </w:r>
      <w:r>
        <w:t>В.,</w:t>
      </w:r>
      <w:r>
        <w:rPr>
          <w:spacing w:val="-12"/>
        </w:rPr>
        <w:t xml:space="preserve"> </w:t>
      </w:r>
      <w:r>
        <w:t>к.</w:t>
      </w:r>
      <w:r>
        <w:rPr>
          <w:spacing w:val="-11"/>
        </w:rPr>
        <w:t xml:space="preserve"> </w:t>
      </w:r>
      <w:r>
        <w:t>х.</w:t>
      </w:r>
      <w:r>
        <w:rPr>
          <w:spacing w:val="-11"/>
        </w:rPr>
        <w:t xml:space="preserve"> </w:t>
      </w:r>
      <w:r>
        <w:t>н.,</w:t>
      </w:r>
      <w:r>
        <w:rPr>
          <w:spacing w:val="-12"/>
        </w:rPr>
        <w:t xml:space="preserve"> </w:t>
      </w:r>
      <w:r>
        <w:t>доц.</w:t>
      </w:r>
      <w:r>
        <w:rPr>
          <w:spacing w:val="-11"/>
        </w:rPr>
        <w:t xml:space="preserve"> </w:t>
      </w:r>
      <w:r>
        <w:t>Расколи</w:t>
      </w:r>
      <w:r>
        <w:rPr>
          <w:spacing w:val="-10"/>
        </w:rPr>
        <w:t xml:space="preserve"> </w:t>
      </w:r>
      <w:r>
        <w:t>Л.</w:t>
      </w:r>
      <w:r>
        <w:rPr>
          <w:spacing w:val="-14"/>
        </w:rPr>
        <w:t xml:space="preserve"> </w:t>
      </w:r>
      <w:r>
        <w:t>А.,</w:t>
      </w:r>
      <w:r>
        <w:rPr>
          <w:spacing w:val="-12"/>
        </w:rPr>
        <w:t xml:space="preserve"> </w:t>
      </w:r>
      <w:r>
        <w:t>к.</w:t>
      </w:r>
      <w:r>
        <w:rPr>
          <w:spacing w:val="-11"/>
        </w:rPr>
        <w:t xml:space="preserve"> </w:t>
      </w:r>
      <w:r>
        <w:t>фарм.</w:t>
      </w:r>
      <w:r>
        <w:rPr>
          <w:spacing w:val="-11"/>
        </w:rPr>
        <w:t xml:space="preserve"> </w:t>
      </w:r>
      <w:r>
        <w:t>н.,доц. Калько К. О., к. фарм. н., доц. Ковпак А. В., к. біол. н. Цісак А. О. – Одеса: Одес. нац. ун-т ім. І. І. Мечникова, 2024. –568 с. – 7,2 МБ. Та двох міжнародних наукових конференціях: The 5th International scientific and practical conference “Topical aspects of modern scientific research” (January 25- 27, 2024) CPN Publishing Group, Tokyo, Japan. 2024. 142-151 p. The 6th International scientific and practical conference “Global science: prospects and innovations” (February 1-3, 2024) Cognum Publishing House, Liverpool, United Kingdom. 2024. 57-64 p.</w:t>
      </w:r>
    </w:p>
    <w:p w:rsidR="0027150A" w:rsidRDefault="0027150A" w:rsidP="0027150A">
      <w:pPr>
        <w:pStyle w:val="1"/>
        <w:spacing w:before="93"/>
      </w:pPr>
      <w:r>
        <w:rPr>
          <w:spacing w:val="-2"/>
        </w:rPr>
        <w:t>Публікації</w:t>
      </w:r>
    </w:p>
    <w:p w:rsidR="0027150A" w:rsidRDefault="0027150A" w:rsidP="0027150A">
      <w:pPr>
        <w:pStyle w:val="a3"/>
        <w:spacing w:before="148" w:line="362" w:lineRule="auto"/>
        <w:ind w:right="668"/>
      </w:pPr>
      <w:r>
        <w:t>За матеріалами магістерської роботи опубліковано 3 наукові роботи, з них</w:t>
      </w:r>
      <w:r>
        <w:rPr>
          <w:spacing w:val="-6"/>
        </w:rPr>
        <w:t xml:space="preserve"> </w:t>
      </w:r>
      <w:r>
        <w:t>2</w:t>
      </w:r>
      <w:r>
        <w:rPr>
          <w:spacing w:val="-2"/>
        </w:rPr>
        <w:t xml:space="preserve"> </w:t>
      </w:r>
      <w:r>
        <w:t>статей</w:t>
      </w:r>
      <w:r>
        <w:rPr>
          <w:spacing w:val="-5"/>
        </w:rPr>
        <w:t xml:space="preserve"> </w:t>
      </w:r>
      <w:r>
        <w:t>у</w:t>
      </w:r>
      <w:r>
        <w:rPr>
          <w:spacing w:val="40"/>
        </w:rPr>
        <w:t xml:space="preserve"> </w:t>
      </w:r>
      <w:r>
        <w:t>міжнародному</w:t>
      </w:r>
      <w:r>
        <w:rPr>
          <w:spacing w:val="-5"/>
        </w:rPr>
        <w:t xml:space="preserve"> </w:t>
      </w:r>
      <w:r>
        <w:t>науковому</w:t>
      </w:r>
      <w:r>
        <w:rPr>
          <w:spacing w:val="-7"/>
        </w:rPr>
        <w:t xml:space="preserve"> </w:t>
      </w:r>
      <w:r>
        <w:t>виданні</w:t>
      </w:r>
      <w:r>
        <w:rPr>
          <w:spacing w:val="-2"/>
        </w:rPr>
        <w:t xml:space="preserve"> </w:t>
      </w:r>
      <w:r>
        <w:t>та</w:t>
      </w:r>
      <w:r>
        <w:rPr>
          <w:spacing w:val="-3"/>
        </w:rPr>
        <w:t xml:space="preserve"> </w:t>
      </w:r>
      <w:r>
        <w:t>1</w:t>
      </w:r>
      <w:r>
        <w:rPr>
          <w:spacing w:val="-5"/>
        </w:rPr>
        <w:t xml:space="preserve"> </w:t>
      </w:r>
      <w:r>
        <w:t>тези</w:t>
      </w:r>
      <w:r>
        <w:rPr>
          <w:spacing w:val="-5"/>
        </w:rPr>
        <w:t xml:space="preserve"> </w:t>
      </w:r>
      <w:r>
        <w:t>на</w:t>
      </w:r>
      <w:r>
        <w:rPr>
          <w:spacing w:val="-3"/>
        </w:rPr>
        <w:t xml:space="preserve"> </w:t>
      </w:r>
      <w:r>
        <w:t>Всеукраїнській науково-практичній конференції з міжнародною участю.</w:t>
      </w:r>
    </w:p>
    <w:p w:rsidR="0027150A" w:rsidRDefault="0027150A" w:rsidP="0027150A">
      <w:pPr>
        <w:pStyle w:val="a3"/>
        <w:spacing w:line="360" w:lineRule="auto"/>
        <w:ind w:right="655"/>
      </w:pPr>
      <w:r>
        <w:rPr>
          <w:b/>
        </w:rPr>
        <w:t xml:space="preserve">Обсяг і структура роботи. </w:t>
      </w:r>
      <w:r>
        <w:t>Магістерська робота викладена на 79 сторінках машинописного тексту, складається зі вступу, огляду літератури, опису матеріалів і методів дослідження, двох розділів наукових досліджень, висновків, списку використаних джерел та додатків. Обсяг основного тексту складає</w:t>
      </w:r>
      <w:r>
        <w:rPr>
          <w:spacing w:val="-6"/>
        </w:rPr>
        <w:t xml:space="preserve"> </w:t>
      </w:r>
      <w:r>
        <w:t>68</w:t>
      </w:r>
      <w:r>
        <w:rPr>
          <w:spacing w:val="-2"/>
        </w:rPr>
        <w:t xml:space="preserve"> </w:t>
      </w:r>
      <w:r>
        <w:t>сторінки</w:t>
      </w:r>
      <w:r>
        <w:rPr>
          <w:spacing w:val="-4"/>
        </w:rPr>
        <w:t xml:space="preserve"> </w:t>
      </w:r>
      <w:r>
        <w:t>друкованого</w:t>
      </w:r>
      <w:r>
        <w:rPr>
          <w:spacing w:val="-1"/>
        </w:rPr>
        <w:t xml:space="preserve"> </w:t>
      </w:r>
      <w:r>
        <w:t>тексту.</w:t>
      </w:r>
      <w:r>
        <w:rPr>
          <w:spacing w:val="-3"/>
        </w:rPr>
        <w:t xml:space="preserve"> </w:t>
      </w:r>
      <w:r>
        <w:t>Робота</w:t>
      </w:r>
      <w:r>
        <w:rPr>
          <w:spacing w:val="-2"/>
        </w:rPr>
        <w:t xml:space="preserve"> </w:t>
      </w:r>
      <w:r>
        <w:t>ілюстрована 3</w:t>
      </w:r>
      <w:r>
        <w:rPr>
          <w:spacing w:val="-2"/>
        </w:rPr>
        <w:t xml:space="preserve"> </w:t>
      </w:r>
      <w:r>
        <w:t>табл.</w:t>
      </w:r>
      <w:r>
        <w:rPr>
          <w:spacing w:val="-3"/>
        </w:rPr>
        <w:t xml:space="preserve"> </w:t>
      </w:r>
      <w:r>
        <w:t>та</w:t>
      </w:r>
      <w:r>
        <w:rPr>
          <w:spacing w:val="-2"/>
        </w:rPr>
        <w:t xml:space="preserve"> </w:t>
      </w:r>
      <w:r>
        <w:t>9</w:t>
      </w:r>
      <w:r>
        <w:rPr>
          <w:spacing w:val="-2"/>
        </w:rPr>
        <w:t xml:space="preserve"> </w:t>
      </w:r>
      <w:r>
        <w:t>рис. Список використаних джерел містить 153 найменувань, з них 35 кирилицею</w:t>
      </w:r>
    </w:p>
    <w:p w:rsidR="0027150A" w:rsidRDefault="0027150A" w:rsidP="0027150A">
      <w:pPr>
        <w:pStyle w:val="a3"/>
        <w:spacing w:line="321" w:lineRule="exact"/>
        <w:ind w:firstLine="0"/>
      </w:pPr>
      <w:r>
        <w:t>та</w:t>
      </w:r>
      <w:r>
        <w:rPr>
          <w:spacing w:val="-2"/>
        </w:rPr>
        <w:t xml:space="preserve"> </w:t>
      </w:r>
      <w:r>
        <w:t xml:space="preserve">118 </w:t>
      </w:r>
      <w:r>
        <w:rPr>
          <w:spacing w:val="-2"/>
        </w:rPr>
        <w:t>латиницею.</w:t>
      </w:r>
    </w:p>
    <w:p w:rsidR="0027150A" w:rsidRDefault="0027150A" w:rsidP="0027150A">
      <w:pPr>
        <w:pStyle w:val="a3"/>
        <w:spacing w:line="321" w:lineRule="exact"/>
        <w:sectPr w:rsidR="0027150A">
          <w:pgSz w:w="11920" w:h="16850"/>
          <w:pgMar w:top="1060" w:right="566" w:bottom="1200" w:left="850" w:header="0" w:footer="1000" w:gutter="0"/>
          <w:cols w:space="720"/>
        </w:sectPr>
      </w:pPr>
    </w:p>
    <w:p w:rsidR="00D636B9" w:rsidRDefault="00D636B9" w:rsidP="00D636B9">
      <w:pPr>
        <w:pStyle w:val="a3"/>
        <w:spacing w:before="315"/>
        <w:ind w:left="0" w:firstLine="0"/>
        <w:jc w:val="left"/>
      </w:pPr>
    </w:p>
    <w:p w:rsidR="00D636B9" w:rsidRDefault="00D636B9" w:rsidP="00D636B9">
      <w:pPr>
        <w:pStyle w:val="1"/>
        <w:ind w:left="852"/>
        <w:jc w:val="center"/>
      </w:pPr>
      <w:r>
        <w:rPr>
          <w:spacing w:val="-2"/>
        </w:rPr>
        <w:t>Висновки.</w:t>
      </w:r>
    </w:p>
    <w:p w:rsidR="00D636B9" w:rsidRDefault="00D636B9" w:rsidP="00D636B9">
      <w:pPr>
        <w:pStyle w:val="a3"/>
        <w:spacing w:before="158" w:line="360" w:lineRule="auto"/>
        <w:ind w:right="278"/>
      </w:pPr>
      <w:r>
        <w:t>Бioлoгiчнo aктивнi кoмпoнeнти лiкapcькиx pocлин, мoжyть проявляти цукрознижувальний ефект, який впливатиме на aктивнicть ключoвиx фepмeнтiв oбмiнy вyглeвoдiв, тpaнcпopт глюкoзи тa фyнкцiї peцeптopa дo iнcyлiнy, пopyшeння якиx вiдiгpaють вaжливy poль в пaтoгeнeзi ЦД.</w:t>
      </w:r>
    </w:p>
    <w:p w:rsidR="00D636B9" w:rsidRDefault="00D636B9" w:rsidP="00D636B9">
      <w:pPr>
        <w:pStyle w:val="a3"/>
        <w:spacing w:before="1" w:line="360" w:lineRule="auto"/>
        <w:ind w:right="286"/>
      </w:pPr>
      <w:r>
        <w:t>Основні фармакотерапевтичні переваги комбінацій різних фітопрепаратів при</w:t>
      </w:r>
      <w:r>
        <w:rPr>
          <w:spacing w:val="-5"/>
        </w:rPr>
        <w:t xml:space="preserve"> </w:t>
      </w:r>
      <w:r>
        <w:t>цукровому</w:t>
      </w:r>
      <w:r>
        <w:rPr>
          <w:spacing w:val="-9"/>
        </w:rPr>
        <w:t xml:space="preserve"> </w:t>
      </w:r>
      <w:r>
        <w:t>діабеті</w:t>
      </w:r>
      <w:r>
        <w:rPr>
          <w:spacing w:val="-1"/>
        </w:rPr>
        <w:t xml:space="preserve"> </w:t>
      </w:r>
      <w:r>
        <w:t>полягають</w:t>
      </w:r>
      <w:r>
        <w:rPr>
          <w:spacing w:val="-7"/>
        </w:rPr>
        <w:t xml:space="preserve"> </w:t>
      </w:r>
      <w:r>
        <w:t>в</w:t>
      </w:r>
      <w:r>
        <w:rPr>
          <w:spacing w:val="-6"/>
        </w:rPr>
        <w:t xml:space="preserve"> </w:t>
      </w:r>
      <w:r>
        <w:t>тому,</w:t>
      </w:r>
      <w:r>
        <w:rPr>
          <w:spacing w:val="-6"/>
        </w:rPr>
        <w:t xml:space="preserve"> </w:t>
      </w:r>
      <w:r>
        <w:t>що</w:t>
      </w:r>
      <w:r>
        <w:rPr>
          <w:spacing w:val="-5"/>
        </w:rPr>
        <w:t xml:space="preserve"> </w:t>
      </w:r>
      <w:r>
        <w:t>для</w:t>
      </w:r>
      <w:r>
        <w:rPr>
          <w:spacing w:val="-5"/>
        </w:rPr>
        <w:t xml:space="preserve"> </w:t>
      </w:r>
      <w:r>
        <w:t>прикладу</w:t>
      </w:r>
      <w:r>
        <w:rPr>
          <w:spacing w:val="-9"/>
        </w:rPr>
        <w:t xml:space="preserve"> </w:t>
      </w:r>
      <w:r>
        <w:t>і</w:t>
      </w:r>
      <w:r>
        <w:rPr>
          <w:spacing w:val="-4"/>
        </w:rPr>
        <w:t xml:space="preserve"> </w:t>
      </w:r>
      <w:r>
        <w:t>женьшень,</w:t>
      </w:r>
      <w:r>
        <w:rPr>
          <w:spacing w:val="-6"/>
        </w:rPr>
        <w:t xml:space="preserve"> </w:t>
      </w:r>
      <w:r>
        <w:t>і</w:t>
      </w:r>
      <w:r>
        <w:rPr>
          <w:spacing w:val="-4"/>
        </w:rPr>
        <w:t xml:space="preserve"> </w:t>
      </w:r>
      <w:r>
        <w:t>кориця, і берберин, і часник знижують рівень глюкози в крові, про те женьшень і берберин покращують інсуліночутливість, а кориця покращує контроль над діабетом вцілому.</w:t>
      </w:r>
    </w:p>
    <w:p w:rsidR="00D636B9" w:rsidRDefault="00D636B9" w:rsidP="00D636B9">
      <w:pPr>
        <w:pStyle w:val="a3"/>
        <w:spacing w:line="360" w:lineRule="auto"/>
        <w:ind w:right="282"/>
      </w:pPr>
      <w:r>
        <w:t>Варто також звернути особливу увагу на те, що характерною особливістю часнику поряд із впливом на рівень глюкози є ще здатність його знижувати артеріальний</w:t>
      </w:r>
      <w:r>
        <w:rPr>
          <w:spacing w:val="-12"/>
        </w:rPr>
        <w:t xml:space="preserve"> </w:t>
      </w:r>
      <w:r>
        <w:t>тиск,</w:t>
      </w:r>
      <w:r>
        <w:rPr>
          <w:spacing w:val="-13"/>
        </w:rPr>
        <w:t xml:space="preserve"> </w:t>
      </w:r>
      <w:r>
        <w:t>що</w:t>
      </w:r>
      <w:r>
        <w:rPr>
          <w:spacing w:val="-12"/>
        </w:rPr>
        <w:t xml:space="preserve"> </w:t>
      </w:r>
      <w:r>
        <w:t>для</w:t>
      </w:r>
      <w:r>
        <w:rPr>
          <w:spacing w:val="-14"/>
        </w:rPr>
        <w:t xml:space="preserve"> </w:t>
      </w:r>
      <w:r>
        <w:t>діабетиків,</w:t>
      </w:r>
      <w:r>
        <w:rPr>
          <w:spacing w:val="-14"/>
        </w:rPr>
        <w:t xml:space="preserve"> </w:t>
      </w:r>
      <w:r>
        <w:t>схильних</w:t>
      </w:r>
      <w:r>
        <w:rPr>
          <w:spacing w:val="-12"/>
        </w:rPr>
        <w:t xml:space="preserve"> </w:t>
      </w:r>
      <w:r>
        <w:t>до</w:t>
      </w:r>
      <w:r>
        <w:rPr>
          <w:spacing w:val="-12"/>
        </w:rPr>
        <w:t xml:space="preserve"> </w:t>
      </w:r>
      <w:r>
        <w:t>гіпертонічної</w:t>
      </w:r>
      <w:r>
        <w:rPr>
          <w:spacing w:val="-12"/>
        </w:rPr>
        <w:t xml:space="preserve"> </w:t>
      </w:r>
      <w:r>
        <w:t>хвороби</w:t>
      </w:r>
      <w:r>
        <w:rPr>
          <w:spacing w:val="-12"/>
        </w:rPr>
        <w:t xml:space="preserve"> </w:t>
      </w:r>
      <w:r>
        <w:t>є</w:t>
      </w:r>
      <w:r>
        <w:rPr>
          <w:spacing w:val="-13"/>
        </w:rPr>
        <w:t xml:space="preserve"> </w:t>
      </w:r>
      <w:r>
        <w:t xml:space="preserve">вкрай </w:t>
      </w:r>
      <w:r>
        <w:rPr>
          <w:spacing w:val="-2"/>
        </w:rPr>
        <w:t>важливо.</w:t>
      </w:r>
    </w:p>
    <w:p w:rsidR="00D636B9" w:rsidRDefault="00D636B9" w:rsidP="00D636B9">
      <w:pPr>
        <w:pStyle w:val="a3"/>
        <w:spacing w:line="360" w:lineRule="auto"/>
        <w:ind w:right="275" w:firstLine="568"/>
      </w:pPr>
      <w:r>
        <w:t>Також варто звернути увагу на гендерних особливостях цукрового діабету 1-го типу</w:t>
      </w:r>
      <w:r>
        <w:rPr>
          <w:spacing w:val="-5"/>
        </w:rPr>
        <w:t xml:space="preserve"> </w:t>
      </w:r>
      <w:r>
        <w:t>(ЦД1),</w:t>
      </w:r>
      <w:r>
        <w:rPr>
          <w:spacing w:val="-5"/>
        </w:rPr>
        <w:t xml:space="preserve"> </w:t>
      </w:r>
      <w:r>
        <w:t>який</w:t>
      </w:r>
      <w:r>
        <w:rPr>
          <w:spacing w:val="-2"/>
        </w:rPr>
        <w:t xml:space="preserve"> </w:t>
      </w:r>
      <w:r>
        <w:t>частіше</w:t>
      </w:r>
      <w:r>
        <w:rPr>
          <w:spacing w:val="-4"/>
        </w:rPr>
        <w:t xml:space="preserve"> </w:t>
      </w:r>
      <w:r>
        <w:t>діагностується</w:t>
      </w:r>
      <w:r>
        <w:rPr>
          <w:spacing w:val="-1"/>
        </w:rPr>
        <w:t xml:space="preserve"> </w:t>
      </w:r>
      <w:r>
        <w:t>у</w:t>
      </w:r>
      <w:r>
        <w:rPr>
          <w:spacing w:val="-5"/>
        </w:rPr>
        <w:t xml:space="preserve"> </w:t>
      </w:r>
      <w:r>
        <w:t>чоловіків,</w:t>
      </w:r>
      <w:r>
        <w:rPr>
          <w:spacing w:val="-6"/>
        </w:rPr>
        <w:t xml:space="preserve"> </w:t>
      </w:r>
      <w:r>
        <w:t>ніж</w:t>
      </w:r>
      <w:r>
        <w:rPr>
          <w:spacing w:val="-1"/>
        </w:rPr>
        <w:t xml:space="preserve"> </w:t>
      </w:r>
      <w:r>
        <w:t>у</w:t>
      </w:r>
      <w:r>
        <w:rPr>
          <w:spacing w:val="-5"/>
        </w:rPr>
        <w:t xml:space="preserve"> </w:t>
      </w:r>
      <w:r>
        <w:t>жінок. У</w:t>
      </w:r>
      <w:r>
        <w:rPr>
          <w:spacing w:val="-3"/>
        </w:rPr>
        <w:t xml:space="preserve"> </w:t>
      </w:r>
      <w:r>
        <w:t>них</w:t>
      </w:r>
      <w:r>
        <w:rPr>
          <w:spacing w:val="-2"/>
        </w:rPr>
        <w:t xml:space="preserve"> </w:t>
      </w:r>
      <w:r>
        <w:t>він може мати більш агресивний перебіг, а також чоловіки частіше страждають на гіпоглікемію.</w:t>
      </w:r>
      <w:r>
        <w:rPr>
          <w:spacing w:val="-1"/>
        </w:rPr>
        <w:t xml:space="preserve"> </w:t>
      </w:r>
      <w:r>
        <w:t>У жінок,</w:t>
      </w:r>
      <w:r>
        <w:rPr>
          <w:spacing w:val="-1"/>
        </w:rPr>
        <w:t xml:space="preserve"> </w:t>
      </w:r>
      <w:r>
        <w:t>навпаки,</w:t>
      </w:r>
      <w:r>
        <w:rPr>
          <w:spacing w:val="-1"/>
        </w:rPr>
        <w:t xml:space="preserve"> </w:t>
      </w:r>
      <w:r>
        <w:t>ЦД1 діагностується рідше та перебіг</w:t>
      </w:r>
      <w:r>
        <w:rPr>
          <w:spacing w:val="-1"/>
        </w:rPr>
        <w:t xml:space="preserve"> </w:t>
      </w:r>
      <w:r>
        <w:t>може бути більш повільним, проте вони частіше страждають на кетоацидоз. ЦД-2 також частіше діагностується у</w:t>
      </w:r>
      <w:r>
        <w:rPr>
          <w:spacing w:val="-1"/>
        </w:rPr>
        <w:t xml:space="preserve"> </w:t>
      </w:r>
      <w:r>
        <w:t>чоловіків,</w:t>
      </w:r>
      <w:r>
        <w:rPr>
          <w:spacing w:val="-1"/>
        </w:rPr>
        <w:t xml:space="preserve"> </w:t>
      </w:r>
      <w:r>
        <w:t>ніж у</w:t>
      </w:r>
      <w:r>
        <w:rPr>
          <w:spacing w:val="-1"/>
        </w:rPr>
        <w:t xml:space="preserve"> </w:t>
      </w:r>
      <w:r>
        <w:t>жінок. Тому</w:t>
      </w:r>
      <w:r>
        <w:rPr>
          <w:spacing w:val="-1"/>
        </w:rPr>
        <w:t xml:space="preserve"> </w:t>
      </w:r>
      <w:r>
        <w:t>вони частіше страждають на</w:t>
      </w:r>
      <w:r>
        <w:rPr>
          <w:spacing w:val="-9"/>
        </w:rPr>
        <w:t xml:space="preserve"> </w:t>
      </w:r>
      <w:r>
        <w:t>серцево-судинні</w:t>
      </w:r>
      <w:r>
        <w:rPr>
          <w:spacing w:val="-11"/>
        </w:rPr>
        <w:t xml:space="preserve"> </w:t>
      </w:r>
      <w:r>
        <w:t>захворювання</w:t>
      </w:r>
      <w:r>
        <w:rPr>
          <w:spacing w:val="-9"/>
        </w:rPr>
        <w:t xml:space="preserve"> </w:t>
      </w:r>
      <w:r>
        <w:t>та</w:t>
      </w:r>
      <w:r>
        <w:rPr>
          <w:spacing w:val="-9"/>
        </w:rPr>
        <w:t xml:space="preserve"> </w:t>
      </w:r>
      <w:r>
        <w:t>можуть</w:t>
      </w:r>
      <w:r>
        <w:rPr>
          <w:spacing w:val="-10"/>
        </w:rPr>
        <w:t xml:space="preserve"> </w:t>
      </w:r>
      <w:r>
        <w:t>мати</w:t>
      </w:r>
      <w:r>
        <w:rPr>
          <w:spacing w:val="-8"/>
        </w:rPr>
        <w:t xml:space="preserve"> </w:t>
      </w:r>
      <w:r>
        <w:t>більш</w:t>
      </w:r>
      <w:r>
        <w:rPr>
          <w:spacing w:val="-9"/>
        </w:rPr>
        <w:t xml:space="preserve"> </w:t>
      </w:r>
      <w:r>
        <w:t>високий</w:t>
      </w:r>
      <w:r>
        <w:rPr>
          <w:spacing w:val="-11"/>
        </w:rPr>
        <w:t xml:space="preserve"> </w:t>
      </w:r>
      <w:r>
        <w:t>рівень</w:t>
      </w:r>
      <w:r>
        <w:rPr>
          <w:spacing w:val="-10"/>
        </w:rPr>
        <w:t xml:space="preserve"> </w:t>
      </w:r>
      <w:r>
        <w:t xml:space="preserve">глюкози в крові. У жінок ЦД-2 діагностується рідше, але вони частіше страждають на інфекції сечовивідних шляхів та можуть мати більш високий рівень </w:t>
      </w:r>
      <w:r>
        <w:rPr>
          <w:spacing w:val="-2"/>
        </w:rPr>
        <w:t>тригліцеридів.</w:t>
      </w:r>
    </w:p>
    <w:p w:rsidR="00D636B9" w:rsidRDefault="00D636B9" w:rsidP="00D636B9">
      <w:pPr>
        <w:pStyle w:val="a3"/>
        <w:spacing w:line="360" w:lineRule="auto"/>
        <w:sectPr w:rsidR="00D636B9">
          <w:pgSz w:w="11920" w:h="16850"/>
          <w:pgMar w:top="1940" w:right="566" w:bottom="1200" w:left="850" w:header="0" w:footer="1000" w:gutter="0"/>
          <w:cols w:space="720"/>
        </w:sectPr>
      </w:pPr>
    </w:p>
    <w:p w:rsidR="00D636B9" w:rsidRDefault="00D636B9" w:rsidP="00D636B9">
      <w:pPr>
        <w:spacing w:before="69"/>
        <w:ind w:left="3137"/>
        <w:rPr>
          <w:b/>
          <w:sz w:val="28"/>
        </w:rPr>
      </w:pPr>
      <w:r>
        <w:rPr>
          <w:b/>
          <w:sz w:val="28"/>
        </w:rPr>
        <w:lastRenderedPageBreak/>
        <w:t>СПИСОК</w:t>
      </w:r>
      <w:r>
        <w:rPr>
          <w:b/>
          <w:spacing w:val="-14"/>
          <w:sz w:val="28"/>
        </w:rPr>
        <w:t xml:space="preserve"> </w:t>
      </w:r>
      <w:r>
        <w:rPr>
          <w:b/>
          <w:sz w:val="28"/>
        </w:rPr>
        <w:t>ВИКОРИСТАНИХ</w:t>
      </w:r>
      <w:r>
        <w:rPr>
          <w:b/>
          <w:spacing w:val="-11"/>
          <w:sz w:val="28"/>
        </w:rPr>
        <w:t xml:space="preserve"> </w:t>
      </w:r>
      <w:r>
        <w:rPr>
          <w:b/>
          <w:spacing w:val="-2"/>
          <w:sz w:val="28"/>
        </w:rPr>
        <w:t>ДЖЕРЕЛ</w:t>
      </w:r>
    </w:p>
    <w:p w:rsidR="00D636B9" w:rsidRDefault="00D636B9" w:rsidP="00D636B9">
      <w:pPr>
        <w:pStyle w:val="a5"/>
        <w:numPr>
          <w:ilvl w:val="2"/>
          <w:numId w:val="16"/>
        </w:numPr>
        <w:tabs>
          <w:tab w:val="left" w:pos="1579"/>
        </w:tabs>
        <w:spacing w:before="159" w:line="360" w:lineRule="auto"/>
        <w:ind w:right="285" w:firstLine="566"/>
        <w:jc w:val="both"/>
        <w:rPr>
          <w:b/>
          <w:sz w:val="28"/>
        </w:rPr>
      </w:pPr>
      <w:r>
        <w:rPr>
          <w:sz w:val="28"/>
        </w:rPr>
        <w:t xml:space="preserve">American Diabetes Association. </w:t>
      </w:r>
      <w:r>
        <w:rPr>
          <w:i/>
          <w:sz w:val="28"/>
        </w:rPr>
        <w:t>Standards of Medical Care in Diabetes. Diabetes care</w:t>
      </w:r>
      <w:r>
        <w:rPr>
          <w:sz w:val="28"/>
        </w:rPr>
        <w:t>, 2020. Vol. 43, 1212 pp.</w:t>
      </w:r>
    </w:p>
    <w:p w:rsidR="00D636B9" w:rsidRDefault="00D636B9" w:rsidP="00D636B9">
      <w:pPr>
        <w:pStyle w:val="a5"/>
        <w:numPr>
          <w:ilvl w:val="2"/>
          <w:numId w:val="16"/>
        </w:numPr>
        <w:tabs>
          <w:tab w:val="left" w:pos="1482"/>
        </w:tabs>
        <w:spacing w:line="360" w:lineRule="auto"/>
        <w:ind w:right="289" w:firstLine="566"/>
        <w:jc w:val="both"/>
        <w:rPr>
          <w:sz w:val="28"/>
        </w:rPr>
      </w:pPr>
      <w:r>
        <w:rPr>
          <w:sz w:val="28"/>
        </w:rPr>
        <w:t xml:space="preserve">International Diabetes Federation. IDF Diabetes Atlas. 9th edition, 2019. Brussels, Belgium. URL: </w:t>
      </w:r>
      <w:hyperlink r:id="rId6">
        <w:r>
          <w:rPr>
            <w:color w:val="1154CC"/>
            <w:sz w:val="28"/>
          </w:rPr>
          <w:t>http://www.diabetesatlas.org</w:t>
        </w:r>
      </w:hyperlink>
      <w:r>
        <w:rPr>
          <w:sz w:val="28"/>
        </w:rPr>
        <w:t>.</w:t>
      </w:r>
    </w:p>
    <w:p w:rsidR="00D636B9" w:rsidRDefault="00D636B9" w:rsidP="00D636B9">
      <w:pPr>
        <w:pStyle w:val="a5"/>
        <w:numPr>
          <w:ilvl w:val="2"/>
          <w:numId w:val="16"/>
        </w:numPr>
        <w:tabs>
          <w:tab w:val="left" w:pos="1480"/>
        </w:tabs>
        <w:spacing w:line="360" w:lineRule="auto"/>
        <w:ind w:right="282" w:firstLine="566"/>
        <w:jc w:val="both"/>
        <w:rPr>
          <w:sz w:val="28"/>
        </w:rPr>
      </w:pPr>
      <w:r>
        <w:rPr>
          <w:sz w:val="28"/>
        </w:rPr>
        <w:t xml:space="preserve">Global trends in diabetes complications: a review of current evidence / J. L. Harding, M. E. Pavkov, D. J. Magliano </w:t>
      </w:r>
      <w:r>
        <w:rPr>
          <w:i/>
          <w:sz w:val="28"/>
        </w:rPr>
        <w:t>[et al.]. Diabetologia</w:t>
      </w:r>
      <w:r>
        <w:rPr>
          <w:sz w:val="28"/>
        </w:rPr>
        <w:t xml:space="preserve">. 2019. Vol. 62(1). P. 3– </w:t>
      </w:r>
      <w:r>
        <w:rPr>
          <w:spacing w:val="-4"/>
          <w:sz w:val="28"/>
        </w:rPr>
        <w:t>16.</w:t>
      </w:r>
    </w:p>
    <w:p w:rsidR="00D636B9" w:rsidRDefault="00D636B9" w:rsidP="00D636B9">
      <w:pPr>
        <w:pStyle w:val="a5"/>
        <w:numPr>
          <w:ilvl w:val="2"/>
          <w:numId w:val="16"/>
        </w:numPr>
        <w:tabs>
          <w:tab w:val="left" w:pos="1539"/>
        </w:tabs>
        <w:spacing w:line="321" w:lineRule="exact"/>
        <w:ind w:left="1539" w:hanging="404"/>
        <w:rPr>
          <w:sz w:val="28"/>
        </w:rPr>
      </w:pPr>
      <w:r>
        <w:rPr>
          <w:sz w:val="28"/>
        </w:rPr>
        <w:t>Differentiation</w:t>
      </w:r>
      <w:r>
        <w:rPr>
          <w:spacing w:val="-16"/>
          <w:sz w:val="28"/>
        </w:rPr>
        <w:t xml:space="preserve"> </w:t>
      </w:r>
      <w:r>
        <w:rPr>
          <w:sz w:val="28"/>
        </w:rPr>
        <w:t>of</w:t>
      </w:r>
      <w:r>
        <w:rPr>
          <w:spacing w:val="-14"/>
          <w:sz w:val="28"/>
        </w:rPr>
        <w:t xml:space="preserve"> </w:t>
      </w:r>
      <w:r>
        <w:rPr>
          <w:sz w:val="28"/>
        </w:rPr>
        <w:t>diabetes</w:t>
      </w:r>
      <w:r>
        <w:rPr>
          <w:spacing w:val="-12"/>
          <w:sz w:val="28"/>
        </w:rPr>
        <w:t xml:space="preserve"> </w:t>
      </w:r>
      <w:r>
        <w:rPr>
          <w:sz w:val="28"/>
        </w:rPr>
        <w:t>by</w:t>
      </w:r>
      <w:r>
        <w:rPr>
          <w:spacing w:val="-15"/>
          <w:sz w:val="28"/>
        </w:rPr>
        <w:t xml:space="preserve"> </w:t>
      </w:r>
      <w:r>
        <w:rPr>
          <w:sz w:val="28"/>
        </w:rPr>
        <w:t>pathophysiology,</w:t>
      </w:r>
      <w:r>
        <w:rPr>
          <w:spacing w:val="-13"/>
          <w:sz w:val="28"/>
        </w:rPr>
        <w:t xml:space="preserve"> </w:t>
      </w:r>
      <w:r>
        <w:rPr>
          <w:sz w:val="28"/>
        </w:rPr>
        <w:t>natural</w:t>
      </w:r>
      <w:r>
        <w:rPr>
          <w:spacing w:val="-13"/>
          <w:sz w:val="28"/>
        </w:rPr>
        <w:t xml:space="preserve"> </w:t>
      </w:r>
      <w:r>
        <w:rPr>
          <w:sz w:val="28"/>
        </w:rPr>
        <w:t>history,</w:t>
      </w:r>
      <w:r>
        <w:rPr>
          <w:spacing w:val="-13"/>
          <w:sz w:val="28"/>
        </w:rPr>
        <w:t xml:space="preserve"> </w:t>
      </w:r>
      <w:r>
        <w:rPr>
          <w:sz w:val="28"/>
        </w:rPr>
        <w:t>and</w:t>
      </w:r>
      <w:r>
        <w:rPr>
          <w:spacing w:val="-13"/>
          <w:sz w:val="28"/>
        </w:rPr>
        <w:t xml:space="preserve"> </w:t>
      </w:r>
      <w:r>
        <w:rPr>
          <w:spacing w:val="-2"/>
          <w:sz w:val="28"/>
        </w:rPr>
        <w:t>prognosis</w:t>
      </w:r>
    </w:p>
    <w:p w:rsidR="00D636B9" w:rsidRDefault="00D636B9" w:rsidP="00D636B9">
      <w:pPr>
        <w:pStyle w:val="a3"/>
        <w:spacing w:before="163" w:line="360" w:lineRule="auto"/>
        <w:ind w:firstLine="0"/>
        <w:jc w:val="left"/>
      </w:pPr>
      <w:r>
        <w:t xml:space="preserve">/ J. S. Skyler, G. L. Bakris, E. Bonifacio </w:t>
      </w:r>
      <w:r>
        <w:rPr>
          <w:i/>
        </w:rPr>
        <w:t>[et al.]. Diabetes</w:t>
      </w:r>
      <w:r>
        <w:t xml:space="preserve">. 2017. Vol. 66(2). P. 241– </w:t>
      </w:r>
      <w:r>
        <w:rPr>
          <w:spacing w:val="-4"/>
        </w:rPr>
        <w:t>255.</w:t>
      </w:r>
    </w:p>
    <w:p w:rsidR="00D636B9" w:rsidRDefault="00D636B9" w:rsidP="00D636B9">
      <w:pPr>
        <w:pStyle w:val="a5"/>
        <w:numPr>
          <w:ilvl w:val="2"/>
          <w:numId w:val="16"/>
        </w:numPr>
        <w:tabs>
          <w:tab w:val="left" w:pos="1581"/>
        </w:tabs>
        <w:spacing w:line="321" w:lineRule="exact"/>
        <w:ind w:left="1581" w:hanging="446"/>
        <w:jc w:val="both"/>
        <w:rPr>
          <w:sz w:val="28"/>
        </w:rPr>
      </w:pPr>
      <w:r>
        <w:rPr>
          <w:sz w:val="28"/>
        </w:rPr>
        <w:t>Predictive</w:t>
      </w:r>
      <w:r>
        <w:rPr>
          <w:spacing w:val="1"/>
          <w:sz w:val="28"/>
        </w:rPr>
        <w:t xml:space="preserve"> </w:t>
      </w:r>
      <w:r>
        <w:rPr>
          <w:sz w:val="28"/>
        </w:rPr>
        <w:t>models</w:t>
      </w:r>
      <w:r>
        <w:rPr>
          <w:spacing w:val="3"/>
          <w:sz w:val="28"/>
        </w:rPr>
        <w:t xml:space="preserve"> </w:t>
      </w:r>
      <w:r>
        <w:rPr>
          <w:sz w:val="28"/>
        </w:rPr>
        <w:t>of</w:t>
      </w:r>
      <w:r>
        <w:rPr>
          <w:spacing w:val="2"/>
          <w:sz w:val="28"/>
        </w:rPr>
        <w:t xml:space="preserve"> </w:t>
      </w:r>
      <w:r>
        <w:rPr>
          <w:sz w:val="28"/>
        </w:rPr>
        <w:t>diabetes</w:t>
      </w:r>
      <w:r>
        <w:rPr>
          <w:spacing w:val="1"/>
          <w:sz w:val="28"/>
        </w:rPr>
        <w:t xml:space="preserve"> </w:t>
      </w:r>
      <w:r>
        <w:rPr>
          <w:sz w:val="28"/>
        </w:rPr>
        <w:t>complications: protocol</w:t>
      </w:r>
      <w:r>
        <w:rPr>
          <w:spacing w:val="3"/>
          <w:sz w:val="28"/>
        </w:rPr>
        <w:t xml:space="preserve"> </w:t>
      </w:r>
      <w:r>
        <w:rPr>
          <w:sz w:val="28"/>
        </w:rPr>
        <w:t>for a scoping</w:t>
      </w:r>
      <w:r>
        <w:rPr>
          <w:spacing w:val="3"/>
          <w:sz w:val="28"/>
        </w:rPr>
        <w:t xml:space="preserve"> </w:t>
      </w:r>
      <w:r>
        <w:rPr>
          <w:sz w:val="28"/>
        </w:rPr>
        <w:t>review</w:t>
      </w:r>
      <w:r>
        <w:rPr>
          <w:spacing w:val="1"/>
          <w:sz w:val="28"/>
        </w:rPr>
        <w:t xml:space="preserve"> </w:t>
      </w:r>
      <w:r>
        <w:rPr>
          <w:spacing w:val="-10"/>
          <w:sz w:val="28"/>
        </w:rPr>
        <w:t>/</w:t>
      </w:r>
    </w:p>
    <w:p w:rsidR="00D636B9" w:rsidRDefault="00D636B9" w:rsidP="00D636B9">
      <w:pPr>
        <w:spacing w:before="160"/>
        <w:ind w:left="568"/>
        <w:jc w:val="both"/>
        <w:rPr>
          <w:sz w:val="28"/>
        </w:rPr>
      </w:pPr>
      <w:r>
        <w:rPr>
          <w:sz w:val="28"/>
        </w:rPr>
        <w:t>R.</w:t>
      </w:r>
      <w:r>
        <w:rPr>
          <w:spacing w:val="-6"/>
          <w:sz w:val="28"/>
        </w:rPr>
        <w:t xml:space="preserve"> </w:t>
      </w:r>
      <w:r>
        <w:rPr>
          <w:sz w:val="28"/>
        </w:rPr>
        <w:t>Ndjaboue,</w:t>
      </w:r>
      <w:r>
        <w:rPr>
          <w:spacing w:val="-3"/>
          <w:sz w:val="28"/>
        </w:rPr>
        <w:t xml:space="preserve"> </w:t>
      </w:r>
      <w:r>
        <w:rPr>
          <w:sz w:val="28"/>
        </w:rPr>
        <w:t>I.</w:t>
      </w:r>
      <w:r>
        <w:rPr>
          <w:spacing w:val="-3"/>
          <w:sz w:val="28"/>
        </w:rPr>
        <w:t xml:space="preserve"> </w:t>
      </w:r>
      <w:r>
        <w:rPr>
          <w:sz w:val="28"/>
        </w:rPr>
        <w:t>Farhat,</w:t>
      </w:r>
      <w:r>
        <w:rPr>
          <w:spacing w:val="-3"/>
          <w:sz w:val="28"/>
        </w:rPr>
        <w:t xml:space="preserve"> </w:t>
      </w:r>
      <w:r>
        <w:rPr>
          <w:sz w:val="28"/>
        </w:rPr>
        <w:t>C.A.</w:t>
      </w:r>
      <w:r>
        <w:rPr>
          <w:spacing w:val="-3"/>
          <w:sz w:val="28"/>
        </w:rPr>
        <w:t xml:space="preserve"> </w:t>
      </w:r>
      <w:r>
        <w:rPr>
          <w:sz w:val="28"/>
        </w:rPr>
        <w:t>Ferlatte</w:t>
      </w:r>
      <w:r>
        <w:rPr>
          <w:spacing w:val="-2"/>
          <w:sz w:val="28"/>
        </w:rPr>
        <w:t xml:space="preserve"> </w:t>
      </w:r>
      <w:r>
        <w:rPr>
          <w:i/>
          <w:sz w:val="28"/>
        </w:rPr>
        <w:t>[et</w:t>
      </w:r>
      <w:r>
        <w:rPr>
          <w:i/>
          <w:spacing w:val="-1"/>
          <w:sz w:val="28"/>
        </w:rPr>
        <w:t xml:space="preserve"> </w:t>
      </w:r>
      <w:r>
        <w:rPr>
          <w:i/>
          <w:sz w:val="28"/>
        </w:rPr>
        <w:t>al.].</w:t>
      </w:r>
      <w:r>
        <w:rPr>
          <w:i/>
          <w:spacing w:val="-8"/>
          <w:sz w:val="28"/>
        </w:rPr>
        <w:t xml:space="preserve"> </w:t>
      </w:r>
      <w:r>
        <w:rPr>
          <w:i/>
          <w:sz w:val="28"/>
        </w:rPr>
        <w:t>Syst</w:t>
      </w:r>
      <w:r>
        <w:rPr>
          <w:i/>
          <w:spacing w:val="-1"/>
          <w:sz w:val="28"/>
        </w:rPr>
        <w:t xml:space="preserve"> </w:t>
      </w:r>
      <w:r>
        <w:rPr>
          <w:i/>
          <w:sz w:val="28"/>
        </w:rPr>
        <w:t>Rev</w:t>
      </w:r>
      <w:r>
        <w:rPr>
          <w:sz w:val="28"/>
        </w:rPr>
        <w:t>.</w:t>
      </w:r>
      <w:r>
        <w:rPr>
          <w:spacing w:val="-6"/>
          <w:sz w:val="28"/>
        </w:rPr>
        <w:t xml:space="preserve"> </w:t>
      </w:r>
      <w:r>
        <w:rPr>
          <w:sz w:val="28"/>
        </w:rPr>
        <w:t>2020.</w:t>
      </w:r>
      <w:r>
        <w:rPr>
          <w:spacing w:val="-3"/>
          <w:sz w:val="28"/>
        </w:rPr>
        <w:t xml:space="preserve"> </w:t>
      </w:r>
      <w:r>
        <w:rPr>
          <w:sz w:val="28"/>
        </w:rPr>
        <w:t>Vol.</w:t>
      </w:r>
      <w:r>
        <w:rPr>
          <w:spacing w:val="-3"/>
          <w:sz w:val="28"/>
        </w:rPr>
        <w:t xml:space="preserve"> </w:t>
      </w:r>
      <w:r>
        <w:rPr>
          <w:sz w:val="28"/>
        </w:rPr>
        <w:t>9(1).</w:t>
      </w:r>
      <w:r>
        <w:rPr>
          <w:spacing w:val="-2"/>
          <w:sz w:val="28"/>
        </w:rPr>
        <w:t xml:space="preserve"> P.137.</w:t>
      </w:r>
    </w:p>
    <w:p w:rsidR="00D636B9" w:rsidRDefault="00D636B9" w:rsidP="00D636B9">
      <w:pPr>
        <w:pStyle w:val="a5"/>
        <w:numPr>
          <w:ilvl w:val="2"/>
          <w:numId w:val="16"/>
        </w:numPr>
        <w:tabs>
          <w:tab w:val="left" w:pos="1617"/>
        </w:tabs>
        <w:spacing w:before="163" w:line="360" w:lineRule="auto"/>
        <w:ind w:right="281" w:firstLine="566"/>
        <w:jc w:val="both"/>
        <w:rPr>
          <w:sz w:val="28"/>
        </w:rPr>
      </w:pPr>
      <w:r>
        <w:rPr>
          <w:sz w:val="28"/>
        </w:rPr>
        <w:t xml:space="preserve">Natural phyto-bioactive compounds for the treatment of type 2 diabetes: inflammation as a target / S. Gothai, P. Ganesan, S.Y. Park </w:t>
      </w:r>
      <w:r>
        <w:rPr>
          <w:i/>
          <w:sz w:val="28"/>
        </w:rPr>
        <w:t xml:space="preserve">[et al.]. Nutrients. </w:t>
      </w:r>
      <w:r>
        <w:rPr>
          <w:sz w:val="28"/>
        </w:rPr>
        <w:t>2016. Vol. 8(8). P.461.</w:t>
      </w:r>
    </w:p>
    <w:p w:rsidR="00D636B9" w:rsidRDefault="00D636B9" w:rsidP="00D636B9">
      <w:pPr>
        <w:pStyle w:val="a5"/>
        <w:numPr>
          <w:ilvl w:val="2"/>
          <w:numId w:val="16"/>
        </w:numPr>
        <w:tabs>
          <w:tab w:val="left" w:pos="1589"/>
        </w:tabs>
        <w:spacing w:line="320" w:lineRule="exact"/>
        <w:ind w:left="1589" w:hanging="454"/>
        <w:jc w:val="both"/>
        <w:rPr>
          <w:sz w:val="28"/>
        </w:rPr>
      </w:pPr>
      <w:r>
        <w:rPr>
          <w:sz w:val="28"/>
        </w:rPr>
        <w:t>Phytotherapy</w:t>
      </w:r>
      <w:r>
        <w:rPr>
          <w:spacing w:val="-19"/>
          <w:sz w:val="28"/>
        </w:rPr>
        <w:t xml:space="preserve"> </w:t>
      </w:r>
      <w:r>
        <w:rPr>
          <w:sz w:val="28"/>
        </w:rPr>
        <w:t>in</w:t>
      </w:r>
      <w:r>
        <w:rPr>
          <w:spacing w:val="-12"/>
          <w:sz w:val="28"/>
        </w:rPr>
        <w:t xml:space="preserve"> </w:t>
      </w:r>
      <w:r>
        <w:rPr>
          <w:sz w:val="28"/>
        </w:rPr>
        <w:t>the</w:t>
      </w:r>
      <w:r>
        <w:rPr>
          <w:spacing w:val="-12"/>
          <w:sz w:val="28"/>
        </w:rPr>
        <w:t xml:space="preserve"> </w:t>
      </w:r>
      <w:r>
        <w:rPr>
          <w:sz w:val="28"/>
        </w:rPr>
        <w:t>management</w:t>
      </w:r>
      <w:r>
        <w:rPr>
          <w:spacing w:val="-12"/>
          <w:sz w:val="28"/>
        </w:rPr>
        <w:t xml:space="preserve"> </w:t>
      </w:r>
      <w:r>
        <w:rPr>
          <w:sz w:val="28"/>
        </w:rPr>
        <w:t>of</w:t>
      </w:r>
      <w:r>
        <w:rPr>
          <w:spacing w:val="-12"/>
          <w:sz w:val="28"/>
        </w:rPr>
        <w:t xml:space="preserve"> </w:t>
      </w:r>
      <w:r>
        <w:rPr>
          <w:sz w:val="28"/>
        </w:rPr>
        <w:t>diabetes:</w:t>
      </w:r>
      <w:r>
        <w:rPr>
          <w:spacing w:val="-13"/>
          <w:sz w:val="28"/>
        </w:rPr>
        <w:t xml:space="preserve"> </w:t>
      </w:r>
      <w:r>
        <w:rPr>
          <w:sz w:val="28"/>
        </w:rPr>
        <w:t>a</w:t>
      </w:r>
      <w:r>
        <w:rPr>
          <w:spacing w:val="-12"/>
          <w:sz w:val="28"/>
        </w:rPr>
        <w:t xml:space="preserve"> </w:t>
      </w:r>
      <w:r>
        <w:rPr>
          <w:sz w:val="28"/>
        </w:rPr>
        <w:t>review</w:t>
      </w:r>
      <w:r>
        <w:rPr>
          <w:spacing w:val="-14"/>
          <w:sz w:val="28"/>
        </w:rPr>
        <w:t xml:space="preserve"> </w:t>
      </w:r>
      <w:r>
        <w:rPr>
          <w:sz w:val="28"/>
        </w:rPr>
        <w:t>/</w:t>
      </w:r>
      <w:r>
        <w:rPr>
          <w:spacing w:val="-12"/>
          <w:sz w:val="28"/>
        </w:rPr>
        <w:t xml:space="preserve"> </w:t>
      </w:r>
      <w:r>
        <w:rPr>
          <w:sz w:val="28"/>
        </w:rPr>
        <w:t>P.</w:t>
      </w:r>
      <w:r>
        <w:rPr>
          <w:spacing w:val="-13"/>
          <w:sz w:val="28"/>
        </w:rPr>
        <w:t xml:space="preserve"> </w:t>
      </w:r>
      <w:r>
        <w:rPr>
          <w:sz w:val="28"/>
        </w:rPr>
        <w:t>Governa,</w:t>
      </w:r>
      <w:r>
        <w:rPr>
          <w:spacing w:val="-13"/>
          <w:sz w:val="28"/>
        </w:rPr>
        <w:t xml:space="preserve"> </w:t>
      </w:r>
      <w:r>
        <w:rPr>
          <w:sz w:val="28"/>
        </w:rPr>
        <w:t>G.</w:t>
      </w:r>
      <w:r>
        <w:rPr>
          <w:spacing w:val="-13"/>
          <w:sz w:val="28"/>
        </w:rPr>
        <w:t xml:space="preserve"> </w:t>
      </w:r>
      <w:r>
        <w:rPr>
          <w:spacing w:val="-2"/>
          <w:sz w:val="28"/>
        </w:rPr>
        <w:t>Baini,</w:t>
      </w:r>
    </w:p>
    <w:p w:rsidR="00D636B9" w:rsidRDefault="00D636B9" w:rsidP="00D636B9">
      <w:pPr>
        <w:spacing w:before="161"/>
        <w:ind w:left="568"/>
        <w:jc w:val="both"/>
        <w:rPr>
          <w:sz w:val="28"/>
        </w:rPr>
      </w:pPr>
      <w:r>
        <w:rPr>
          <w:sz w:val="28"/>
        </w:rPr>
        <w:t>V.</w:t>
      </w:r>
      <w:r>
        <w:rPr>
          <w:spacing w:val="-5"/>
          <w:sz w:val="28"/>
        </w:rPr>
        <w:t xml:space="preserve"> </w:t>
      </w:r>
      <w:r>
        <w:rPr>
          <w:sz w:val="28"/>
        </w:rPr>
        <w:t>Borgonetti</w:t>
      </w:r>
      <w:r>
        <w:rPr>
          <w:spacing w:val="-4"/>
          <w:sz w:val="28"/>
        </w:rPr>
        <w:t xml:space="preserve"> </w:t>
      </w:r>
      <w:r>
        <w:rPr>
          <w:i/>
          <w:sz w:val="28"/>
        </w:rPr>
        <w:t>[et</w:t>
      </w:r>
      <w:r>
        <w:rPr>
          <w:i/>
          <w:spacing w:val="-2"/>
          <w:sz w:val="28"/>
        </w:rPr>
        <w:t xml:space="preserve"> </w:t>
      </w:r>
      <w:r>
        <w:rPr>
          <w:i/>
          <w:sz w:val="28"/>
        </w:rPr>
        <w:t>al.].</w:t>
      </w:r>
      <w:r>
        <w:rPr>
          <w:i/>
          <w:spacing w:val="-5"/>
          <w:sz w:val="28"/>
        </w:rPr>
        <w:t xml:space="preserve"> </w:t>
      </w:r>
      <w:r>
        <w:rPr>
          <w:i/>
          <w:sz w:val="28"/>
        </w:rPr>
        <w:t>Molecules</w:t>
      </w:r>
      <w:r>
        <w:rPr>
          <w:sz w:val="28"/>
        </w:rPr>
        <w:t>.</w:t>
      </w:r>
      <w:r>
        <w:rPr>
          <w:spacing w:val="-7"/>
          <w:sz w:val="28"/>
        </w:rPr>
        <w:t xml:space="preserve"> </w:t>
      </w:r>
      <w:r>
        <w:rPr>
          <w:sz w:val="28"/>
        </w:rPr>
        <w:t>2018.</w:t>
      </w:r>
      <w:r>
        <w:rPr>
          <w:spacing w:val="-4"/>
          <w:sz w:val="28"/>
        </w:rPr>
        <w:t xml:space="preserve"> </w:t>
      </w:r>
      <w:r>
        <w:rPr>
          <w:sz w:val="28"/>
        </w:rPr>
        <w:t>Vol.</w:t>
      </w:r>
      <w:r>
        <w:rPr>
          <w:spacing w:val="-7"/>
          <w:sz w:val="28"/>
        </w:rPr>
        <w:t xml:space="preserve"> </w:t>
      </w:r>
      <w:r>
        <w:rPr>
          <w:sz w:val="28"/>
        </w:rPr>
        <w:t>23.</w:t>
      </w:r>
      <w:r>
        <w:rPr>
          <w:spacing w:val="-4"/>
          <w:sz w:val="28"/>
        </w:rPr>
        <w:t xml:space="preserve"> </w:t>
      </w:r>
      <w:r>
        <w:rPr>
          <w:spacing w:val="-2"/>
          <w:sz w:val="28"/>
        </w:rPr>
        <w:t>P.105.</w:t>
      </w:r>
    </w:p>
    <w:p w:rsidR="00D636B9" w:rsidRDefault="00D636B9" w:rsidP="00D636B9">
      <w:pPr>
        <w:pStyle w:val="a5"/>
        <w:numPr>
          <w:ilvl w:val="2"/>
          <w:numId w:val="16"/>
        </w:numPr>
        <w:tabs>
          <w:tab w:val="left" w:pos="1602"/>
        </w:tabs>
        <w:spacing w:before="163" w:line="360" w:lineRule="auto"/>
        <w:ind w:right="293" w:firstLine="566"/>
        <w:jc w:val="both"/>
        <w:rPr>
          <w:sz w:val="28"/>
        </w:rPr>
      </w:pPr>
      <w:r>
        <w:rPr>
          <w:sz w:val="28"/>
        </w:rPr>
        <w:t xml:space="preserve">Basic principles for the using of medicinal plants and their mixtures for the treatment and prevention of diabetes type 2 / A. O. Savych, S. M. Marchyshyn, H. R. Kozyr </w:t>
      </w:r>
      <w:r>
        <w:rPr>
          <w:i/>
          <w:sz w:val="28"/>
        </w:rPr>
        <w:t xml:space="preserve">[et al.]. Phypotherapy chasopys. </w:t>
      </w:r>
      <w:r>
        <w:rPr>
          <w:sz w:val="28"/>
        </w:rPr>
        <w:t>2019. Vol. 4. P. 43– 46.</w:t>
      </w:r>
    </w:p>
    <w:p w:rsidR="00D636B9" w:rsidRDefault="00D636B9" w:rsidP="00D636B9">
      <w:pPr>
        <w:pStyle w:val="a5"/>
        <w:numPr>
          <w:ilvl w:val="2"/>
          <w:numId w:val="16"/>
        </w:numPr>
        <w:tabs>
          <w:tab w:val="left" w:pos="1602"/>
        </w:tabs>
        <w:spacing w:line="360" w:lineRule="auto"/>
        <w:ind w:right="283" w:firstLine="566"/>
        <w:jc w:val="both"/>
        <w:rPr>
          <w:sz w:val="28"/>
        </w:rPr>
      </w:pPr>
      <w:r>
        <w:rPr>
          <w:sz w:val="28"/>
        </w:rPr>
        <w:t>Oh</w:t>
      </w:r>
      <w:r>
        <w:rPr>
          <w:spacing w:val="-14"/>
          <w:sz w:val="28"/>
        </w:rPr>
        <w:t xml:space="preserve"> </w:t>
      </w:r>
      <w:r>
        <w:rPr>
          <w:sz w:val="28"/>
        </w:rPr>
        <w:t>Y.</w:t>
      </w:r>
      <w:r>
        <w:rPr>
          <w:spacing w:val="-15"/>
          <w:sz w:val="28"/>
        </w:rPr>
        <w:t xml:space="preserve"> </w:t>
      </w:r>
      <w:r>
        <w:rPr>
          <w:sz w:val="28"/>
        </w:rPr>
        <w:t>S.,</w:t>
      </w:r>
      <w:r>
        <w:rPr>
          <w:spacing w:val="-16"/>
          <w:sz w:val="28"/>
        </w:rPr>
        <w:t xml:space="preserve"> </w:t>
      </w:r>
      <w:r>
        <w:rPr>
          <w:sz w:val="28"/>
        </w:rPr>
        <w:t>Jun</w:t>
      </w:r>
      <w:r>
        <w:rPr>
          <w:spacing w:val="-14"/>
          <w:sz w:val="28"/>
        </w:rPr>
        <w:t xml:space="preserve"> </w:t>
      </w:r>
      <w:r>
        <w:rPr>
          <w:sz w:val="28"/>
        </w:rPr>
        <w:t>H.</w:t>
      </w:r>
      <w:r>
        <w:rPr>
          <w:spacing w:val="-18"/>
          <w:sz w:val="28"/>
        </w:rPr>
        <w:t xml:space="preserve"> </w:t>
      </w:r>
      <w:r>
        <w:rPr>
          <w:sz w:val="28"/>
        </w:rPr>
        <w:t>S.</w:t>
      </w:r>
      <w:r>
        <w:rPr>
          <w:spacing w:val="-15"/>
          <w:sz w:val="28"/>
        </w:rPr>
        <w:t xml:space="preserve"> </w:t>
      </w:r>
      <w:r>
        <w:rPr>
          <w:sz w:val="28"/>
        </w:rPr>
        <w:t>Role</w:t>
      </w:r>
      <w:r>
        <w:rPr>
          <w:spacing w:val="-17"/>
          <w:sz w:val="28"/>
        </w:rPr>
        <w:t xml:space="preserve"> </w:t>
      </w:r>
      <w:r>
        <w:rPr>
          <w:sz w:val="28"/>
        </w:rPr>
        <w:t>of</w:t>
      </w:r>
      <w:r>
        <w:rPr>
          <w:spacing w:val="-15"/>
          <w:sz w:val="28"/>
        </w:rPr>
        <w:t xml:space="preserve"> </w:t>
      </w:r>
      <w:r>
        <w:rPr>
          <w:sz w:val="28"/>
        </w:rPr>
        <w:t>bioactive</w:t>
      </w:r>
      <w:r>
        <w:rPr>
          <w:spacing w:val="-15"/>
          <w:sz w:val="28"/>
        </w:rPr>
        <w:t xml:space="preserve"> </w:t>
      </w:r>
      <w:r>
        <w:rPr>
          <w:sz w:val="28"/>
        </w:rPr>
        <w:t>food</w:t>
      </w:r>
      <w:r>
        <w:rPr>
          <w:spacing w:val="-14"/>
          <w:sz w:val="28"/>
        </w:rPr>
        <w:t xml:space="preserve"> </w:t>
      </w:r>
      <w:r>
        <w:rPr>
          <w:sz w:val="28"/>
        </w:rPr>
        <w:t>components</w:t>
      </w:r>
      <w:r>
        <w:rPr>
          <w:spacing w:val="-16"/>
          <w:sz w:val="28"/>
        </w:rPr>
        <w:t xml:space="preserve"> </w:t>
      </w:r>
      <w:r>
        <w:rPr>
          <w:sz w:val="28"/>
        </w:rPr>
        <w:t>in</w:t>
      </w:r>
      <w:r>
        <w:rPr>
          <w:spacing w:val="-14"/>
          <w:sz w:val="28"/>
        </w:rPr>
        <w:t xml:space="preserve"> </w:t>
      </w:r>
      <w:r>
        <w:rPr>
          <w:sz w:val="28"/>
        </w:rPr>
        <w:t>diabetes</w:t>
      </w:r>
      <w:r>
        <w:rPr>
          <w:spacing w:val="-16"/>
          <w:sz w:val="28"/>
        </w:rPr>
        <w:t xml:space="preserve"> </w:t>
      </w:r>
      <w:r>
        <w:rPr>
          <w:sz w:val="28"/>
        </w:rPr>
        <w:t xml:space="preserve">prevention: effects on Beta-cell function and preservation. </w:t>
      </w:r>
      <w:r>
        <w:rPr>
          <w:i/>
          <w:sz w:val="28"/>
        </w:rPr>
        <w:t>Nutr Metab Insights</w:t>
      </w:r>
      <w:r>
        <w:rPr>
          <w:sz w:val="28"/>
        </w:rPr>
        <w:t>. 2014. Vol. 7. P. 51– 59.</w:t>
      </w:r>
    </w:p>
    <w:p w:rsidR="00D636B9" w:rsidRDefault="00D636B9" w:rsidP="00D636B9">
      <w:pPr>
        <w:pStyle w:val="a5"/>
        <w:numPr>
          <w:ilvl w:val="2"/>
          <w:numId w:val="16"/>
        </w:numPr>
        <w:tabs>
          <w:tab w:val="left" w:pos="1673"/>
        </w:tabs>
        <w:ind w:left="1673" w:hanging="538"/>
        <w:jc w:val="both"/>
        <w:rPr>
          <w:sz w:val="28"/>
        </w:rPr>
      </w:pPr>
      <w:r>
        <w:rPr>
          <w:sz w:val="28"/>
        </w:rPr>
        <w:t>The</w:t>
      </w:r>
      <w:r>
        <w:rPr>
          <w:spacing w:val="-13"/>
          <w:sz w:val="28"/>
        </w:rPr>
        <w:t xml:space="preserve"> </w:t>
      </w:r>
      <w:r>
        <w:rPr>
          <w:sz w:val="28"/>
        </w:rPr>
        <w:t>role</w:t>
      </w:r>
      <w:r>
        <w:rPr>
          <w:spacing w:val="-12"/>
          <w:sz w:val="28"/>
        </w:rPr>
        <w:t xml:space="preserve"> </w:t>
      </w:r>
      <w:r>
        <w:rPr>
          <w:sz w:val="28"/>
        </w:rPr>
        <w:t>of</w:t>
      </w:r>
      <w:r>
        <w:rPr>
          <w:spacing w:val="-14"/>
          <w:sz w:val="28"/>
        </w:rPr>
        <w:t xml:space="preserve"> </w:t>
      </w:r>
      <w:r>
        <w:rPr>
          <w:sz w:val="28"/>
        </w:rPr>
        <w:t>medicinal</w:t>
      </w:r>
      <w:r>
        <w:rPr>
          <w:spacing w:val="-14"/>
          <w:sz w:val="28"/>
        </w:rPr>
        <w:t xml:space="preserve"> </w:t>
      </w:r>
      <w:r>
        <w:rPr>
          <w:sz w:val="28"/>
        </w:rPr>
        <w:t>plants</w:t>
      </w:r>
      <w:r>
        <w:rPr>
          <w:spacing w:val="-12"/>
          <w:sz w:val="28"/>
        </w:rPr>
        <w:t xml:space="preserve"> </w:t>
      </w:r>
      <w:r>
        <w:rPr>
          <w:sz w:val="28"/>
        </w:rPr>
        <w:t>in</w:t>
      </w:r>
      <w:r>
        <w:rPr>
          <w:spacing w:val="-14"/>
          <w:sz w:val="28"/>
        </w:rPr>
        <w:t xml:space="preserve"> </w:t>
      </w:r>
      <w:r>
        <w:rPr>
          <w:sz w:val="28"/>
        </w:rPr>
        <w:t>the</w:t>
      </w:r>
      <w:r>
        <w:rPr>
          <w:spacing w:val="-14"/>
          <w:sz w:val="28"/>
        </w:rPr>
        <w:t xml:space="preserve"> </w:t>
      </w:r>
      <w:r>
        <w:rPr>
          <w:sz w:val="28"/>
        </w:rPr>
        <w:t>treatment</w:t>
      </w:r>
      <w:r>
        <w:rPr>
          <w:spacing w:val="-11"/>
          <w:sz w:val="28"/>
        </w:rPr>
        <w:t xml:space="preserve"> </w:t>
      </w:r>
      <w:r>
        <w:rPr>
          <w:sz w:val="28"/>
        </w:rPr>
        <w:t>of</w:t>
      </w:r>
      <w:r>
        <w:rPr>
          <w:spacing w:val="-15"/>
          <w:sz w:val="28"/>
        </w:rPr>
        <w:t xml:space="preserve"> </w:t>
      </w:r>
      <w:r>
        <w:rPr>
          <w:sz w:val="28"/>
        </w:rPr>
        <w:t>diabetes:</w:t>
      </w:r>
      <w:r>
        <w:rPr>
          <w:spacing w:val="-11"/>
          <w:sz w:val="28"/>
        </w:rPr>
        <w:t xml:space="preserve"> </w:t>
      </w:r>
      <w:r>
        <w:rPr>
          <w:sz w:val="28"/>
        </w:rPr>
        <w:t>a</w:t>
      </w:r>
      <w:r>
        <w:rPr>
          <w:spacing w:val="-12"/>
          <w:sz w:val="28"/>
        </w:rPr>
        <w:t xml:space="preserve"> </w:t>
      </w:r>
      <w:r>
        <w:rPr>
          <w:sz w:val="28"/>
        </w:rPr>
        <w:t>systematic</w:t>
      </w:r>
      <w:r>
        <w:rPr>
          <w:spacing w:val="-12"/>
          <w:sz w:val="28"/>
        </w:rPr>
        <w:t xml:space="preserve"> </w:t>
      </w:r>
      <w:r>
        <w:rPr>
          <w:spacing w:val="-2"/>
          <w:sz w:val="28"/>
        </w:rPr>
        <w:t>review</w:t>
      </w:r>
    </w:p>
    <w:p w:rsidR="00D636B9" w:rsidRDefault="00D636B9" w:rsidP="00D636B9">
      <w:pPr>
        <w:spacing w:before="160"/>
        <w:ind w:left="568"/>
        <w:jc w:val="both"/>
        <w:rPr>
          <w:sz w:val="28"/>
        </w:rPr>
      </w:pPr>
      <w:r>
        <w:rPr>
          <w:sz w:val="28"/>
        </w:rPr>
        <w:t>/</w:t>
      </w:r>
      <w:r>
        <w:rPr>
          <w:spacing w:val="19"/>
          <w:sz w:val="28"/>
        </w:rPr>
        <w:t xml:space="preserve"> </w:t>
      </w:r>
      <w:r>
        <w:rPr>
          <w:sz w:val="28"/>
        </w:rPr>
        <w:t>W.</w:t>
      </w:r>
      <w:r>
        <w:rPr>
          <w:spacing w:val="21"/>
          <w:sz w:val="28"/>
        </w:rPr>
        <w:t xml:space="preserve"> </w:t>
      </w:r>
      <w:r>
        <w:rPr>
          <w:sz w:val="28"/>
        </w:rPr>
        <w:t>Kooti,</w:t>
      </w:r>
      <w:r>
        <w:rPr>
          <w:spacing w:val="21"/>
          <w:sz w:val="28"/>
        </w:rPr>
        <w:t xml:space="preserve"> </w:t>
      </w:r>
      <w:r>
        <w:rPr>
          <w:sz w:val="28"/>
        </w:rPr>
        <w:t>M.</w:t>
      </w:r>
      <w:r>
        <w:rPr>
          <w:spacing w:val="21"/>
          <w:sz w:val="28"/>
        </w:rPr>
        <w:t xml:space="preserve"> </w:t>
      </w:r>
      <w:r>
        <w:rPr>
          <w:sz w:val="28"/>
        </w:rPr>
        <w:t>Farokhipour,</w:t>
      </w:r>
      <w:r>
        <w:rPr>
          <w:spacing w:val="20"/>
          <w:sz w:val="28"/>
        </w:rPr>
        <w:t xml:space="preserve"> </w:t>
      </w:r>
      <w:r>
        <w:rPr>
          <w:sz w:val="28"/>
        </w:rPr>
        <w:t>Z.</w:t>
      </w:r>
      <w:r>
        <w:rPr>
          <w:spacing w:val="21"/>
          <w:sz w:val="28"/>
        </w:rPr>
        <w:t xml:space="preserve"> </w:t>
      </w:r>
      <w:r>
        <w:rPr>
          <w:sz w:val="28"/>
        </w:rPr>
        <w:t>Asadzadeh</w:t>
      </w:r>
      <w:r>
        <w:rPr>
          <w:spacing w:val="26"/>
          <w:sz w:val="28"/>
        </w:rPr>
        <w:t xml:space="preserve"> </w:t>
      </w:r>
      <w:r>
        <w:rPr>
          <w:i/>
          <w:sz w:val="28"/>
        </w:rPr>
        <w:t>[et</w:t>
      </w:r>
      <w:r>
        <w:rPr>
          <w:i/>
          <w:spacing w:val="20"/>
          <w:sz w:val="28"/>
        </w:rPr>
        <w:t xml:space="preserve"> </w:t>
      </w:r>
      <w:r>
        <w:rPr>
          <w:i/>
          <w:sz w:val="28"/>
        </w:rPr>
        <w:t>al.].</w:t>
      </w:r>
      <w:r>
        <w:rPr>
          <w:i/>
          <w:spacing w:val="17"/>
          <w:sz w:val="28"/>
        </w:rPr>
        <w:t xml:space="preserve"> </w:t>
      </w:r>
      <w:r>
        <w:rPr>
          <w:i/>
          <w:sz w:val="28"/>
        </w:rPr>
        <w:t>Electron</w:t>
      </w:r>
      <w:r>
        <w:rPr>
          <w:i/>
          <w:spacing w:val="20"/>
          <w:sz w:val="28"/>
        </w:rPr>
        <w:t xml:space="preserve"> </w:t>
      </w:r>
      <w:r>
        <w:rPr>
          <w:i/>
          <w:sz w:val="28"/>
        </w:rPr>
        <w:t>Physician</w:t>
      </w:r>
      <w:r>
        <w:rPr>
          <w:i/>
          <w:spacing w:val="22"/>
          <w:sz w:val="28"/>
        </w:rPr>
        <w:t xml:space="preserve"> </w:t>
      </w:r>
      <w:r>
        <w:rPr>
          <w:i/>
          <w:sz w:val="28"/>
        </w:rPr>
        <w:t>.</w:t>
      </w:r>
      <w:r>
        <w:rPr>
          <w:i/>
          <w:spacing w:val="24"/>
          <w:sz w:val="28"/>
        </w:rPr>
        <w:t xml:space="preserve"> </w:t>
      </w:r>
      <w:r>
        <w:rPr>
          <w:sz w:val="28"/>
        </w:rPr>
        <w:t>2016.</w:t>
      </w:r>
      <w:r>
        <w:rPr>
          <w:spacing w:val="21"/>
          <w:sz w:val="28"/>
        </w:rPr>
        <w:t xml:space="preserve"> </w:t>
      </w:r>
      <w:r>
        <w:rPr>
          <w:spacing w:val="-4"/>
          <w:sz w:val="28"/>
        </w:rPr>
        <w:t>Vol.</w:t>
      </w:r>
    </w:p>
    <w:p w:rsidR="00D636B9" w:rsidRDefault="00D636B9" w:rsidP="00D636B9">
      <w:pPr>
        <w:pStyle w:val="a3"/>
        <w:spacing w:before="163"/>
        <w:ind w:firstLine="0"/>
        <w:jc w:val="left"/>
      </w:pPr>
      <w:r>
        <w:t>8(1).</w:t>
      </w:r>
      <w:r>
        <w:rPr>
          <w:spacing w:val="-5"/>
        </w:rPr>
        <w:t xml:space="preserve"> </w:t>
      </w:r>
      <w:r>
        <w:t>P.1832</w:t>
      </w:r>
      <w:r>
        <w:rPr>
          <w:spacing w:val="-2"/>
        </w:rPr>
        <w:t xml:space="preserve"> </w:t>
      </w:r>
      <w:r>
        <w:t>–</w:t>
      </w:r>
      <w:r>
        <w:rPr>
          <w:spacing w:val="-3"/>
        </w:rPr>
        <w:t xml:space="preserve"> </w:t>
      </w:r>
      <w:r>
        <w:rPr>
          <w:spacing w:val="-4"/>
        </w:rPr>
        <w:t>1842.</w:t>
      </w:r>
    </w:p>
    <w:p w:rsidR="00D636B9" w:rsidRDefault="00D636B9" w:rsidP="00D636B9">
      <w:pPr>
        <w:pStyle w:val="a5"/>
        <w:numPr>
          <w:ilvl w:val="2"/>
          <w:numId w:val="16"/>
        </w:numPr>
        <w:tabs>
          <w:tab w:val="left" w:pos="1773"/>
        </w:tabs>
        <w:spacing w:before="160" w:line="360" w:lineRule="auto"/>
        <w:ind w:right="286" w:firstLine="566"/>
        <w:rPr>
          <w:sz w:val="28"/>
        </w:rPr>
      </w:pPr>
      <w:hyperlink r:id="rId7">
        <w:r>
          <w:rPr>
            <w:color w:val="1154CC"/>
            <w:sz w:val="28"/>
          </w:rPr>
          <w:t>Товстуха</w:t>
        </w:r>
        <w:r>
          <w:rPr>
            <w:color w:val="1154CC"/>
            <w:spacing w:val="-11"/>
            <w:sz w:val="28"/>
          </w:rPr>
          <w:t xml:space="preserve"> </w:t>
        </w:r>
        <w:r>
          <w:rPr>
            <w:color w:val="1154CC"/>
            <w:sz w:val="28"/>
          </w:rPr>
          <w:t>Є.</w:t>
        </w:r>
        <w:r>
          <w:rPr>
            <w:color w:val="1154CC"/>
            <w:spacing w:val="-12"/>
            <w:sz w:val="28"/>
          </w:rPr>
          <w:t xml:space="preserve"> </w:t>
        </w:r>
        <w:r>
          <w:rPr>
            <w:color w:val="1154CC"/>
            <w:sz w:val="28"/>
          </w:rPr>
          <w:t>С.</w:t>
        </w:r>
      </w:hyperlink>
      <w:r>
        <w:rPr>
          <w:color w:val="1154CC"/>
          <w:spacing w:val="-9"/>
          <w:sz w:val="28"/>
        </w:rPr>
        <w:t xml:space="preserve"> </w:t>
      </w:r>
      <w:r>
        <w:rPr>
          <w:sz w:val="28"/>
        </w:rPr>
        <w:t>Золоті</w:t>
      </w:r>
      <w:r>
        <w:rPr>
          <w:spacing w:val="-10"/>
          <w:sz w:val="28"/>
        </w:rPr>
        <w:t xml:space="preserve"> </w:t>
      </w:r>
      <w:r>
        <w:rPr>
          <w:sz w:val="28"/>
        </w:rPr>
        <w:t>рецепти</w:t>
      </w:r>
      <w:r>
        <w:rPr>
          <w:spacing w:val="-11"/>
          <w:sz w:val="28"/>
        </w:rPr>
        <w:t xml:space="preserve"> </w:t>
      </w:r>
      <w:r>
        <w:rPr>
          <w:sz w:val="28"/>
        </w:rPr>
        <w:t>української</w:t>
      </w:r>
      <w:r>
        <w:rPr>
          <w:spacing w:val="-10"/>
          <w:sz w:val="28"/>
        </w:rPr>
        <w:t xml:space="preserve"> </w:t>
      </w:r>
      <w:r>
        <w:rPr>
          <w:sz w:val="28"/>
        </w:rPr>
        <w:t>народної</w:t>
      </w:r>
      <w:r>
        <w:rPr>
          <w:spacing w:val="-10"/>
          <w:sz w:val="28"/>
        </w:rPr>
        <w:t xml:space="preserve"> </w:t>
      </w:r>
      <w:r>
        <w:rPr>
          <w:sz w:val="28"/>
        </w:rPr>
        <w:t>медицини.</w:t>
      </w:r>
      <w:r>
        <w:rPr>
          <w:spacing w:val="-12"/>
          <w:sz w:val="28"/>
        </w:rPr>
        <w:t xml:space="preserve"> </w:t>
      </w:r>
      <w:r>
        <w:rPr>
          <w:sz w:val="28"/>
        </w:rPr>
        <w:t>К.:</w:t>
      </w:r>
      <w:r>
        <w:rPr>
          <w:spacing w:val="-11"/>
          <w:sz w:val="28"/>
        </w:rPr>
        <w:t xml:space="preserve"> </w:t>
      </w:r>
      <w:r>
        <w:rPr>
          <w:sz w:val="28"/>
        </w:rPr>
        <w:t>КМ, 2010. 550 c.</w:t>
      </w:r>
    </w:p>
    <w:p w:rsidR="00D636B9" w:rsidRDefault="00D636B9" w:rsidP="00D636B9">
      <w:pPr>
        <w:pStyle w:val="a5"/>
        <w:numPr>
          <w:ilvl w:val="2"/>
          <w:numId w:val="16"/>
        </w:numPr>
        <w:tabs>
          <w:tab w:val="left" w:pos="1773"/>
        </w:tabs>
        <w:spacing w:line="321" w:lineRule="exact"/>
        <w:ind w:left="1773" w:hanging="638"/>
        <w:rPr>
          <w:sz w:val="28"/>
        </w:rPr>
      </w:pPr>
      <w:r>
        <w:rPr>
          <w:sz w:val="28"/>
        </w:rPr>
        <w:t>Dymkowska</w:t>
      </w:r>
      <w:r>
        <w:rPr>
          <w:spacing w:val="34"/>
          <w:sz w:val="28"/>
        </w:rPr>
        <w:t xml:space="preserve"> </w:t>
      </w:r>
      <w:r>
        <w:rPr>
          <w:sz w:val="28"/>
        </w:rPr>
        <w:t>D.</w:t>
      </w:r>
      <w:r>
        <w:rPr>
          <w:spacing w:val="34"/>
          <w:sz w:val="28"/>
        </w:rPr>
        <w:t xml:space="preserve"> </w:t>
      </w:r>
      <w:r>
        <w:rPr>
          <w:sz w:val="28"/>
        </w:rPr>
        <w:t>Oxidative</w:t>
      </w:r>
      <w:r>
        <w:rPr>
          <w:spacing w:val="35"/>
          <w:sz w:val="28"/>
        </w:rPr>
        <w:t xml:space="preserve"> </w:t>
      </w:r>
      <w:r>
        <w:rPr>
          <w:sz w:val="28"/>
        </w:rPr>
        <w:t>damage</w:t>
      </w:r>
      <w:r>
        <w:rPr>
          <w:spacing w:val="35"/>
          <w:sz w:val="28"/>
        </w:rPr>
        <w:t xml:space="preserve"> </w:t>
      </w:r>
      <w:r>
        <w:rPr>
          <w:sz w:val="28"/>
        </w:rPr>
        <w:t>of</w:t>
      </w:r>
      <w:r>
        <w:rPr>
          <w:spacing w:val="35"/>
          <w:sz w:val="28"/>
        </w:rPr>
        <w:t xml:space="preserve"> </w:t>
      </w:r>
      <w:r>
        <w:rPr>
          <w:sz w:val="28"/>
        </w:rPr>
        <w:t>the</w:t>
      </w:r>
      <w:r>
        <w:rPr>
          <w:spacing w:val="32"/>
          <w:sz w:val="28"/>
        </w:rPr>
        <w:t xml:space="preserve"> </w:t>
      </w:r>
      <w:r>
        <w:rPr>
          <w:sz w:val="28"/>
        </w:rPr>
        <w:t>vascuar</w:t>
      </w:r>
      <w:r>
        <w:rPr>
          <w:spacing w:val="35"/>
          <w:sz w:val="28"/>
        </w:rPr>
        <w:t xml:space="preserve"> </w:t>
      </w:r>
      <w:r>
        <w:rPr>
          <w:sz w:val="28"/>
        </w:rPr>
        <w:t>endothelium</w:t>
      </w:r>
      <w:r>
        <w:rPr>
          <w:spacing w:val="30"/>
          <w:sz w:val="28"/>
        </w:rPr>
        <w:t xml:space="preserve"> </w:t>
      </w:r>
      <w:r>
        <w:rPr>
          <w:sz w:val="28"/>
        </w:rPr>
        <w:t>in</w:t>
      </w:r>
      <w:r>
        <w:rPr>
          <w:spacing w:val="35"/>
          <w:sz w:val="28"/>
        </w:rPr>
        <w:t xml:space="preserve"> </w:t>
      </w:r>
      <w:r>
        <w:rPr>
          <w:sz w:val="28"/>
        </w:rPr>
        <w:t>type</w:t>
      </w:r>
      <w:r>
        <w:rPr>
          <w:spacing w:val="33"/>
          <w:sz w:val="28"/>
        </w:rPr>
        <w:t xml:space="preserve"> </w:t>
      </w:r>
      <w:r>
        <w:rPr>
          <w:spacing w:val="-10"/>
          <w:sz w:val="28"/>
        </w:rPr>
        <w:t>2</w:t>
      </w:r>
    </w:p>
    <w:p w:rsidR="00D636B9" w:rsidRDefault="00D636B9" w:rsidP="00D636B9">
      <w:pPr>
        <w:pStyle w:val="a5"/>
        <w:spacing w:line="321" w:lineRule="exact"/>
        <w:jc w:val="left"/>
        <w:rPr>
          <w:sz w:val="28"/>
        </w:rPr>
        <w:sectPr w:rsidR="00D636B9">
          <w:pgSz w:w="11920" w:h="16850"/>
          <w:pgMar w:top="1060" w:right="566" w:bottom="1200" w:left="850" w:header="0" w:footer="1000" w:gutter="0"/>
          <w:cols w:space="720"/>
        </w:sectPr>
      </w:pPr>
    </w:p>
    <w:p w:rsidR="00D636B9" w:rsidRDefault="00D636B9" w:rsidP="00D636B9">
      <w:pPr>
        <w:pStyle w:val="a3"/>
        <w:spacing w:before="65" w:line="362" w:lineRule="auto"/>
        <w:ind w:right="281" w:firstLine="0"/>
      </w:pPr>
      <w:r>
        <w:lastRenderedPageBreak/>
        <w:t>diabetes</w:t>
      </w:r>
      <w:r>
        <w:rPr>
          <w:spacing w:val="-3"/>
        </w:rPr>
        <w:t xml:space="preserve"> </w:t>
      </w:r>
      <w:r>
        <w:t>-</w:t>
      </w:r>
      <w:r>
        <w:rPr>
          <w:spacing w:val="-5"/>
        </w:rPr>
        <w:t xml:space="preserve"> </w:t>
      </w:r>
      <w:r>
        <w:t>the</w:t>
      </w:r>
      <w:r>
        <w:rPr>
          <w:spacing w:val="-5"/>
        </w:rPr>
        <w:t xml:space="preserve"> </w:t>
      </w:r>
      <w:r>
        <w:t>role</w:t>
      </w:r>
      <w:r>
        <w:rPr>
          <w:spacing w:val="-8"/>
        </w:rPr>
        <w:t xml:space="preserve"> </w:t>
      </w:r>
      <w:r>
        <w:t>of</w:t>
      </w:r>
      <w:r>
        <w:rPr>
          <w:spacing w:val="-8"/>
        </w:rPr>
        <w:t xml:space="preserve"> </w:t>
      </w:r>
      <w:r>
        <w:t>mitochondria</w:t>
      </w:r>
      <w:r>
        <w:rPr>
          <w:spacing w:val="-5"/>
        </w:rPr>
        <w:t xml:space="preserve"> </w:t>
      </w:r>
      <w:r>
        <w:t>and</w:t>
      </w:r>
      <w:r>
        <w:rPr>
          <w:spacing w:val="-5"/>
        </w:rPr>
        <w:t xml:space="preserve"> </w:t>
      </w:r>
      <w:r>
        <w:t>NAD(P)H</w:t>
      </w:r>
      <w:r>
        <w:rPr>
          <w:spacing w:val="-7"/>
        </w:rPr>
        <w:t xml:space="preserve"> </w:t>
      </w:r>
      <w:r>
        <w:t xml:space="preserve">oxidase. </w:t>
      </w:r>
      <w:r>
        <w:rPr>
          <w:i/>
        </w:rPr>
        <w:t>Postepy</w:t>
      </w:r>
      <w:r>
        <w:rPr>
          <w:i/>
          <w:spacing w:val="-5"/>
        </w:rPr>
        <w:t xml:space="preserve"> </w:t>
      </w:r>
      <w:r>
        <w:rPr>
          <w:i/>
        </w:rPr>
        <w:t>Biochem.</w:t>
      </w:r>
      <w:r>
        <w:rPr>
          <w:i/>
          <w:spacing w:val="-5"/>
        </w:rPr>
        <w:t xml:space="preserve"> </w:t>
      </w:r>
      <w:r>
        <w:t>2016.</w:t>
      </w:r>
      <w:r>
        <w:rPr>
          <w:spacing w:val="-6"/>
        </w:rPr>
        <w:t xml:space="preserve"> </w:t>
      </w:r>
      <w:r>
        <w:t>№ 62 (2). Р. 116–126.</w:t>
      </w:r>
    </w:p>
    <w:p w:rsidR="00D636B9" w:rsidRDefault="00D636B9" w:rsidP="00D636B9">
      <w:pPr>
        <w:pStyle w:val="a5"/>
        <w:numPr>
          <w:ilvl w:val="2"/>
          <w:numId w:val="16"/>
        </w:numPr>
        <w:tabs>
          <w:tab w:val="left" w:pos="1811"/>
        </w:tabs>
        <w:spacing w:line="360" w:lineRule="auto"/>
        <w:ind w:right="289" w:firstLine="566"/>
        <w:jc w:val="both"/>
        <w:rPr>
          <w:sz w:val="28"/>
        </w:rPr>
      </w:pPr>
      <w:r>
        <w:rPr>
          <w:sz w:val="28"/>
        </w:rPr>
        <w:t xml:space="preserve">Montgomery M. K., Turner N. Mitochondrial dysfunction and insulin resistance: an update. </w:t>
      </w:r>
      <w:r>
        <w:rPr>
          <w:i/>
          <w:sz w:val="28"/>
        </w:rPr>
        <w:t>Endocrine connections</w:t>
      </w:r>
      <w:r>
        <w:rPr>
          <w:sz w:val="28"/>
        </w:rPr>
        <w:t>. 2015. № 4. P. 1–15.</w:t>
      </w:r>
    </w:p>
    <w:p w:rsidR="00D636B9" w:rsidRDefault="00D636B9" w:rsidP="00D636B9">
      <w:pPr>
        <w:pStyle w:val="a5"/>
        <w:numPr>
          <w:ilvl w:val="2"/>
          <w:numId w:val="16"/>
        </w:numPr>
        <w:tabs>
          <w:tab w:val="left" w:pos="1744"/>
        </w:tabs>
        <w:spacing w:line="360" w:lineRule="auto"/>
        <w:ind w:right="283" w:firstLine="566"/>
        <w:jc w:val="both"/>
        <w:rPr>
          <w:sz w:val="28"/>
        </w:rPr>
      </w:pPr>
      <w:r>
        <w:rPr>
          <w:sz w:val="28"/>
        </w:rPr>
        <w:t>Kothari V., Galdo J. A., Mathews S. T. Hypoglycemic agents and potential anti-</w:t>
      </w:r>
      <w:r>
        <w:rPr>
          <w:spacing w:val="-7"/>
          <w:sz w:val="28"/>
        </w:rPr>
        <w:t xml:space="preserve"> </w:t>
      </w:r>
      <w:r>
        <w:rPr>
          <w:sz w:val="28"/>
        </w:rPr>
        <w:t>inflammatory</w:t>
      </w:r>
      <w:r>
        <w:rPr>
          <w:spacing w:val="-8"/>
          <w:sz w:val="28"/>
        </w:rPr>
        <w:t xml:space="preserve"> </w:t>
      </w:r>
      <w:r>
        <w:rPr>
          <w:sz w:val="28"/>
        </w:rPr>
        <w:t>activity.</w:t>
      </w:r>
      <w:r>
        <w:rPr>
          <w:spacing w:val="-1"/>
          <w:sz w:val="28"/>
        </w:rPr>
        <w:t xml:space="preserve"> </w:t>
      </w:r>
      <w:r>
        <w:rPr>
          <w:i/>
          <w:sz w:val="28"/>
        </w:rPr>
        <w:t>Journal</w:t>
      </w:r>
      <w:r>
        <w:rPr>
          <w:i/>
          <w:spacing w:val="-6"/>
          <w:sz w:val="28"/>
        </w:rPr>
        <w:t xml:space="preserve"> </w:t>
      </w:r>
      <w:r>
        <w:rPr>
          <w:i/>
          <w:sz w:val="28"/>
        </w:rPr>
        <w:t>of</w:t>
      </w:r>
      <w:r>
        <w:rPr>
          <w:i/>
          <w:spacing w:val="-1"/>
          <w:sz w:val="28"/>
        </w:rPr>
        <w:t xml:space="preserve"> </w:t>
      </w:r>
      <w:r>
        <w:rPr>
          <w:i/>
          <w:sz w:val="28"/>
        </w:rPr>
        <w:t>Inflammation</w:t>
      </w:r>
      <w:r>
        <w:rPr>
          <w:i/>
          <w:spacing w:val="-4"/>
          <w:sz w:val="28"/>
        </w:rPr>
        <w:t xml:space="preserve"> </w:t>
      </w:r>
      <w:r>
        <w:rPr>
          <w:i/>
          <w:sz w:val="28"/>
        </w:rPr>
        <w:t>Research</w:t>
      </w:r>
      <w:r>
        <w:rPr>
          <w:sz w:val="28"/>
        </w:rPr>
        <w:t>.</w:t>
      </w:r>
      <w:r>
        <w:rPr>
          <w:spacing w:val="-7"/>
          <w:sz w:val="28"/>
        </w:rPr>
        <w:t xml:space="preserve"> </w:t>
      </w:r>
      <w:r>
        <w:rPr>
          <w:sz w:val="28"/>
        </w:rPr>
        <w:t>2016.</w:t>
      </w:r>
      <w:r>
        <w:rPr>
          <w:spacing w:val="-5"/>
          <w:sz w:val="28"/>
        </w:rPr>
        <w:t xml:space="preserve"> </w:t>
      </w:r>
      <w:r>
        <w:rPr>
          <w:sz w:val="28"/>
        </w:rPr>
        <w:t>Vol.</w:t>
      </w:r>
      <w:r>
        <w:rPr>
          <w:spacing w:val="-7"/>
          <w:sz w:val="28"/>
        </w:rPr>
        <w:t xml:space="preserve"> </w:t>
      </w:r>
      <w:r>
        <w:rPr>
          <w:sz w:val="28"/>
        </w:rPr>
        <w:t>11,</w:t>
      </w:r>
      <w:r>
        <w:rPr>
          <w:spacing w:val="-7"/>
          <w:sz w:val="28"/>
        </w:rPr>
        <w:t xml:space="preserve"> </w:t>
      </w:r>
      <w:r>
        <w:rPr>
          <w:sz w:val="28"/>
        </w:rPr>
        <w:t>№</w:t>
      </w:r>
      <w:r>
        <w:rPr>
          <w:spacing w:val="-4"/>
          <w:sz w:val="28"/>
        </w:rPr>
        <w:t xml:space="preserve"> </w:t>
      </w:r>
      <w:r>
        <w:rPr>
          <w:sz w:val="28"/>
        </w:rPr>
        <w:t>9.</w:t>
      </w:r>
      <w:r>
        <w:rPr>
          <w:spacing w:val="-5"/>
          <w:sz w:val="28"/>
        </w:rPr>
        <w:t xml:space="preserve"> </w:t>
      </w:r>
      <w:r>
        <w:rPr>
          <w:sz w:val="28"/>
        </w:rPr>
        <w:t xml:space="preserve">Р. </w:t>
      </w:r>
      <w:r>
        <w:rPr>
          <w:spacing w:val="-2"/>
          <w:sz w:val="28"/>
        </w:rPr>
        <w:t>27–38.</w:t>
      </w:r>
    </w:p>
    <w:p w:rsidR="00D636B9" w:rsidRDefault="00D636B9" w:rsidP="00D636B9">
      <w:pPr>
        <w:pStyle w:val="a5"/>
        <w:numPr>
          <w:ilvl w:val="2"/>
          <w:numId w:val="16"/>
        </w:numPr>
        <w:tabs>
          <w:tab w:val="left" w:pos="1729"/>
        </w:tabs>
        <w:spacing w:line="360" w:lineRule="auto"/>
        <w:ind w:right="279" w:firstLine="566"/>
        <w:jc w:val="both"/>
        <w:rPr>
          <w:sz w:val="28"/>
        </w:rPr>
      </w:pPr>
      <w:r>
        <w:rPr>
          <w:sz w:val="28"/>
        </w:rPr>
        <w:t>Hypoglycemic</w:t>
      </w:r>
      <w:r>
        <w:rPr>
          <w:spacing w:val="-2"/>
          <w:sz w:val="28"/>
        </w:rPr>
        <w:t xml:space="preserve"> </w:t>
      </w:r>
      <w:r>
        <w:rPr>
          <w:sz w:val="28"/>
        </w:rPr>
        <w:t>and</w:t>
      </w:r>
      <w:r>
        <w:rPr>
          <w:spacing w:val="-5"/>
          <w:sz w:val="28"/>
        </w:rPr>
        <w:t xml:space="preserve"> </w:t>
      </w:r>
      <w:r>
        <w:rPr>
          <w:sz w:val="28"/>
        </w:rPr>
        <w:t>hypolipidemic</w:t>
      </w:r>
      <w:r>
        <w:rPr>
          <w:spacing w:val="-2"/>
          <w:sz w:val="28"/>
        </w:rPr>
        <w:t xml:space="preserve"> </w:t>
      </w:r>
      <w:r>
        <w:rPr>
          <w:sz w:val="28"/>
        </w:rPr>
        <w:t>effect</w:t>
      </w:r>
      <w:r>
        <w:rPr>
          <w:spacing w:val="-1"/>
          <w:sz w:val="28"/>
        </w:rPr>
        <w:t xml:space="preserve"> </w:t>
      </w:r>
      <w:r>
        <w:rPr>
          <w:sz w:val="28"/>
        </w:rPr>
        <w:t>of</w:t>
      </w:r>
      <w:r>
        <w:rPr>
          <w:spacing w:val="-2"/>
          <w:sz w:val="28"/>
        </w:rPr>
        <w:t xml:space="preserve"> </w:t>
      </w:r>
      <w:r>
        <w:rPr>
          <w:sz w:val="28"/>
        </w:rPr>
        <w:t>Vaccinium</w:t>
      </w:r>
      <w:r>
        <w:rPr>
          <w:spacing w:val="-6"/>
          <w:sz w:val="28"/>
        </w:rPr>
        <w:t xml:space="preserve"> </w:t>
      </w:r>
      <w:r>
        <w:rPr>
          <w:sz w:val="28"/>
        </w:rPr>
        <w:t>myrtillus</w:t>
      </w:r>
      <w:r>
        <w:rPr>
          <w:spacing w:val="-1"/>
          <w:sz w:val="28"/>
        </w:rPr>
        <w:t xml:space="preserve"> </w:t>
      </w:r>
      <w:r>
        <w:rPr>
          <w:sz w:val="28"/>
        </w:rPr>
        <w:t>L.</w:t>
      </w:r>
      <w:r>
        <w:rPr>
          <w:spacing w:val="-3"/>
          <w:sz w:val="28"/>
        </w:rPr>
        <w:t xml:space="preserve"> </w:t>
      </w:r>
      <w:r>
        <w:rPr>
          <w:sz w:val="28"/>
        </w:rPr>
        <w:t>leaf</w:t>
      </w:r>
      <w:r>
        <w:rPr>
          <w:spacing w:val="-2"/>
          <w:sz w:val="28"/>
        </w:rPr>
        <w:t xml:space="preserve"> </w:t>
      </w:r>
      <w:r>
        <w:rPr>
          <w:sz w:val="28"/>
        </w:rPr>
        <w:t xml:space="preserve">and Phaseolus vulgaris L. seed coat extracts in diabetic rats </w:t>
      </w:r>
      <w:hyperlink r:id="rId8">
        <w:r>
          <w:rPr>
            <w:color w:val="1154CC"/>
            <w:sz w:val="28"/>
          </w:rPr>
          <w:t>Nutrition</w:t>
        </w:r>
      </w:hyperlink>
      <w:r>
        <w:rPr>
          <w:color w:val="1154CC"/>
          <w:sz w:val="28"/>
        </w:rPr>
        <w:t xml:space="preserve"> </w:t>
      </w:r>
      <w:r>
        <w:rPr>
          <w:sz w:val="28"/>
        </w:rPr>
        <w:t xml:space="preserve">/ </w:t>
      </w:r>
      <w:hyperlink r:id="rId9">
        <w:r>
          <w:rPr>
            <w:color w:val="1154CC"/>
            <w:sz w:val="28"/>
          </w:rPr>
          <w:t>Y</w:t>
        </w:r>
      </w:hyperlink>
      <w:r>
        <w:rPr>
          <w:sz w:val="28"/>
        </w:rPr>
        <w:t>. Sidorova et al. 2017. № 41. Р. 107–112.</w:t>
      </w:r>
    </w:p>
    <w:p w:rsidR="00D636B9" w:rsidRDefault="00D636B9" w:rsidP="00D636B9">
      <w:pPr>
        <w:pStyle w:val="a5"/>
        <w:numPr>
          <w:ilvl w:val="2"/>
          <w:numId w:val="16"/>
        </w:numPr>
        <w:tabs>
          <w:tab w:val="left" w:pos="1717"/>
        </w:tabs>
        <w:spacing w:line="360" w:lineRule="auto"/>
        <w:ind w:right="282" w:firstLine="566"/>
        <w:jc w:val="both"/>
        <w:rPr>
          <w:sz w:val="28"/>
        </w:rPr>
      </w:pPr>
      <w:r>
        <w:rPr>
          <w:sz w:val="28"/>
        </w:rPr>
        <w:t>IDF Diabetes Atlas: Global estimates of diabetes prevalence for 2017 and projections</w:t>
      </w:r>
      <w:r>
        <w:rPr>
          <w:spacing w:val="-14"/>
          <w:sz w:val="28"/>
        </w:rPr>
        <w:t xml:space="preserve"> </w:t>
      </w:r>
      <w:r>
        <w:rPr>
          <w:sz w:val="28"/>
        </w:rPr>
        <w:t>for</w:t>
      </w:r>
      <w:r>
        <w:rPr>
          <w:spacing w:val="-15"/>
          <w:sz w:val="28"/>
        </w:rPr>
        <w:t xml:space="preserve"> </w:t>
      </w:r>
      <w:r>
        <w:rPr>
          <w:sz w:val="28"/>
        </w:rPr>
        <w:t>2045</w:t>
      </w:r>
      <w:r>
        <w:rPr>
          <w:spacing w:val="-16"/>
          <w:sz w:val="28"/>
        </w:rPr>
        <w:t xml:space="preserve"> </w:t>
      </w:r>
      <w:r>
        <w:rPr>
          <w:sz w:val="28"/>
        </w:rPr>
        <w:t>/</w:t>
      </w:r>
      <w:r>
        <w:rPr>
          <w:spacing w:val="-16"/>
          <w:sz w:val="28"/>
        </w:rPr>
        <w:t xml:space="preserve"> </w:t>
      </w:r>
      <w:r>
        <w:rPr>
          <w:sz w:val="28"/>
        </w:rPr>
        <w:t>N.</w:t>
      </w:r>
      <w:r>
        <w:rPr>
          <w:spacing w:val="-15"/>
          <w:sz w:val="28"/>
        </w:rPr>
        <w:t xml:space="preserve"> </w:t>
      </w:r>
      <w:r>
        <w:rPr>
          <w:sz w:val="28"/>
        </w:rPr>
        <w:t>H.</w:t>
      </w:r>
      <w:r>
        <w:rPr>
          <w:spacing w:val="-15"/>
          <w:sz w:val="28"/>
        </w:rPr>
        <w:t xml:space="preserve"> </w:t>
      </w:r>
      <w:r>
        <w:rPr>
          <w:sz w:val="28"/>
        </w:rPr>
        <w:t>Cho</w:t>
      </w:r>
      <w:r>
        <w:rPr>
          <w:spacing w:val="-14"/>
          <w:sz w:val="28"/>
        </w:rPr>
        <w:t xml:space="preserve"> </w:t>
      </w:r>
      <w:r>
        <w:rPr>
          <w:sz w:val="28"/>
        </w:rPr>
        <w:t>et</w:t>
      </w:r>
      <w:r>
        <w:rPr>
          <w:spacing w:val="-14"/>
          <w:sz w:val="28"/>
        </w:rPr>
        <w:t xml:space="preserve"> </w:t>
      </w:r>
      <w:r>
        <w:rPr>
          <w:sz w:val="28"/>
        </w:rPr>
        <w:t>al.</w:t>
      </w:r>
      <w:r>
        <w:rPr>
          <w:spacing w:val="-13"/>
          <w:sz w:val="28"/>
        </w:rPr>
        <w:t xml:space="preserve"> </w:t>
      </w:r>
      <w:r>
        <w:rPr>
          <w:i/>
          <w:sz w:val="28"/>
        </w:rPr>
        <w:t>Diabetes</w:t>
      </w:r>
      <w:r>
        <w:rPr>
          <w:i/>
          <w:spacing w:val="-14"/>
          <w:sz w:val="28"/>
        </w:rPr>
        <w:t xml:space="preserve"> </w:t>
      </w:r>
      <w:r>
        <w:rPr>
          <w:i/>
          <w:sz w:val="28"/>
        </w:rPr>
        <w:t>Res</w:t>
      </w:r>
      <w:r>
        <w:rPr>
          <w:i/>
          <w:spacing w:val="-14"/>
          <w:sz w:val="28"/>
        </w:rPr>
        <w:t xml:space="preserve"> </w:t>
      </w:r>
      <w:r>
        <w:rPr>
          <w:i/>
          <w:sz w:val="28"/>
        </w:rPr>
        <w:t>Clin</w:t>
      </w:r>
      <w:r>
        <w:rPr>
          <w:i/>
          <w:spacing w:val="-14"/>
          <w:sz w:val="28"/>
        </w:rPr>
        <w:t xml:space="preserve"> </w:t>
      </w:r>
      <w:r>
        <w:rPr>
          <w:i/>
          <w:sz w:val="28"/>
        </w:rPr>
        <w:t>Pract</w:t>
      </w:r>
      <w:r>
        <w:rPr>
          <w:sz w:val="28"/>
        </w:rPr>
        <w:t>.</w:t>
      </w:r>
      <w:r>
        <w:rPr>
          <w:spacing w:val="-18"/>
          <w:sz w:val="28"/>
        </w:rPr>
        <w:t xml:space="preserve"> </w:t>
      </w:r>
      <w:r>
        <w:rPr>
          <w:sz w:val="28"/>
        </w:rPr>
        <w:t>2018.</w:t>
      </w:r>
      <w:r>
        <w:rPr>
          <w:spacing w:val="-14"/>
          <w:sz w:val="28"/>
        </w:rPr>
        <w:t xml:space="preserve"> </w:t>
      </w:r>
      <w:r>
        <w:rPr>
          <w:sz w:val="28"/>
        </w:rPr>
        <w:t>Vol.</w:t>
      </w:r>
      <w:r>
        <w:rPr>
          <w:spacing w:val="-15"/>
          <w:sz w:val="28"/>
        </w:rPr>
        <w:t xml:space="preserve"> </w:t>
      </w:r>
      <w:r>
        <w:rPr>
          <w:sz w:val="28"/>
        </w:rPr>
        <w:t>138.</w:t>
      </w:r>
      <w:r>
        <w:rPr>
          <w:spacing w:val="-15"/>
          <w:sz w:val="28"/>
        </w:rPr>
        <w:t xml:space="preserve"> </w:t>
      </w:r>
      <w:r>
        <w:rPr>
          <w:sz w:val="28"/>
        </w:rPr>
        <w:t>P.</w:t>
      </w:r>
      <w:r>
        <w:rPr>
          <w:spacing w:val="-15"/>
          <w:sz w:val="28"/>
        </w:rPr>
        <w:t xml:space="preserve"> </w:t>
      </w:r>
      <w:r>
        <w:rPr>
          <w:sz w:val="28"/>
        </w:rPr>
        <w:t xml:space="preserve">271– </w:t>
      </w:r>
      <w:r>
        <w:rPr>
          <w:spacing w:val="-4"/>
          <w:sz w:val="28"/>
        </w:rPr>
        <w:t>281.</w:t>
      </w:r>
    </w:p>
    <w:p w:rsidR="00D636B9" w:rsidRDefault="00D636B9" w:rsidP="00D636B9">
      <w:pPr>
        <w:pStyle w:val="a5"/>
        <w:numPr>
          <w:ilvl w:val="2"/>
          <w:numId w:val="16"/>
        </w:numPr>
        <w:tabs>
          <w:tab w:val="left" w:pos="1686"/>
        </w:tabs>
        <w:spacing w:line="360" w:lineRule="auto"/>
        <w:ind w:right="283" w:firstLine="566"/>
        <w:jc w:val="both"/>
        <w:rPr>
          <w:sz w:val="28"/>
        </w:rPr>
      </w:pPr>
      <w:r>
        <w:rPr>
          <w:sz w:val="28"/>
        </w:rPr>
        <w:t>Insulin</w:t>
      </w:r>
      <w:r>
        <w:rPr>
          <w:spacing w:val="-4"/>
          <w:sz w:val="28"/>
        </w:rPr>
        <w:t xml:space="preserve"> </w:t>
      </w:r>
      <w:r>
        <w:rPr>
          <w:sz w:val="28"/>
        </w:rPr>
        <w:t>resistance</w:t>
      </w:r>
      <w:r>
        <w:rPr>
          <w:spacing w:val="-4"/>
          <w:sz w:val="28"/>
        </w:rPr>
        <w:t xml:space="preserve"> </w:t>
      </w:r>
      <w:r>
        <w:rPr>
          <w:sz w:val="28"/>
        </w:rPr>
        <w:t>is</w:t>
      </w:r>
      <w:r>
        <w:rPr>
          <w:spacing w:val="-6"/>
          <w:sz w:val="28"/>
        </w:rPr>
        <w:t xml:space="preserve"> </w:t>
      </w:r>
      <w:r>
        <w:rPr>
          <w:sz w:val="28"/>
        </w:rPr>
        <w:t>the</w:t>
      </w:r>
      <w:r>
        <w:rPr>
          <w:spacing w:val="-7"/>
          <w:sz w:val="28"/>
        </w:rPr>
        <w:t xml:space="preserve"> </w:t>
      </w:r>
      <w:r>
        <w:rPr>
          <w:sz w:val="28"/>
        </w:rPr>
        <w:t>best</w:t>
      </w:r>
      <w:r>
        <w:rPr>
          <w:spacing w:val="-6"/>
          <w:sz w:val="28"/>
        </w:rPr>
        <w:t xml:space="preserve"> </w:t>
      </w:r>
      <w:r>
        <w:rPr>
          <w:sz w:val="28"/>
        </w:rPr>
        <w:t>predictor</w:t>
      </w:r>
      <w:r>
        <w:rPr>
          <w:spacing w:val="-7"/>
          <w:sz w:val="28"/>
        </w:rPr>
        <w:t xml:space="preserve"> </w:t>
      </w:r>
      <w:r>
        <w:rPr>
          <w:sz w:val="28"/>
        </w:rPr>
        <w:t>of</w:t>
      </w:r>
      <w:r>
        <w:rPr>
          <w:spacing w:val="-4"/>
          <w:sz w:val="28"/>
        </w:rPr>
        <w:t xml:space="preserve"> </w:t>
      </w:r>
      <w:r>
        <w:rPr>
          <w:sz w:val="28"/>
        </w:rPr>
        <w:t>the</w:t>
      </w:r>
      <w:r>
        <w:rPr>
          <w:spacing w:val="-4"/>
          <w:sz w:val="28"/>
        </w:rPr>
        <w:t xml:space="preserve"> </w:t>
      </w:r>
      <w:r>
        <w:rPr>
          <w:sz w:val="28"/>
        </w:rPr>
        <w:t>metabolic</w:t>
      </w:r>
      <w:r>
        <w:rPr>
          <w:spacing w:val="-4"/>
          <w:sz w:val="28"/>
        </w:rPr>
        <w:t xml:space="preserve"> </w:t>
      </w:r>
      <w:r>
        <w:rPr>
          <w:sz w:val="28"/>
        </w:rPr>
        <w:t>syndrome</w:t>
      </w:r>
      <w:r>
        <w:rPr>
          <w:spacing w:val="-4"/>
          <w:sz w:val="28"/>
        </w:rPr>
        <w:t xml:space="preserve"> </w:t>
      </w:r>
      <w:r>
        <w:rPr>
          <w:sz w:val="28"/>
        </w:rPr>
        <w:t>in</w:t>
      </w:r>
      <w:r>
        <w:rPr>
          <w:spacing w:val="-4"/>
          <w:sz w:val="28"/>
        </w:rPr>
        <w:t xml:space="preserve"> </w:t>
      </w:r>
      <w:r>
        <w:rPr>
          <w:sz w:val="28"/>
        </w:rPr>
        <w:t xml:space="preserve">subjects with a first-degree relative with type 2 diabetes / K. M. Utzschneider еt al. </w:t>
      </w:r>
      <w:r>
        <w:rPr>
          <w:i/>
          <w:sz w:val="28"/>
        </w:rPr>
        <w:t>Obesity</w:t>
      </w:r>
      <w:r>
        <w:rPr>
          <w:sz w:val="28"/>
        </w:rPr>
        <w:t>. 2010. Vol. 18, № 9. Р. 1781–1787.</w:t>
      </w:r>
    </w:p>
    <w:p w:rsidR="00D636B9" w:rsidRDefault="00D636B9" w:rsidP="00D636B9">
      <w:pPr>
        <w:pStyle w:val="a5"/>
        <w:numPr>
          <w:ilvl w:val="2"/>
          <w:numId w:val="16"/>
        </w:numPr>
        <w:tabs>
          <w:tab w:val="left" w:pos="1679"/>
        </w:tabs>
        <w:spacing w:line="360" w:lineRule="auto"/>
        <w:ind w:right="281" w:firstLine="566"/>
        <w:jc w:val="both"/>
        <w:rPr>
          <w:sz w:val="28"/>
        </w:rPr>
      </w:pPr>
      <w:r>
        <w:rPr>
          <w:sz w:val="28"/>
        </w:rPr>
        <w:t>Хохла</w:t>
      </w:r>
      <w:r>
        <w:rPr>
          <w:spacing w:val="-18"/>
          <w:sz w:val="28"/>
        </w:rPr>
        <w:t xml:space="preserve"> </w:t>
      </w:r>
      <w:r>
        <w:rPr>
          <w:sz w:val="28"/>
        </w:rPr>
        <w:t>М.,</w:t>
      </w:r>
      <w:r>
        <w:rPr>
          <w:spacing w:val="-17"/>
          <w:sz w:val="28"/>
        </w:rPr>
        <w:t xml:space="preserve"> </w:t>
      </w:r>
      <w:r>
        <w:rPr>
          <w:sz w:val="28"/>
        </w:rPr>
        <w:t>Гачкова</w:t>
      </w:r>
      <w:r>
        <w:rPr>
          <w:spacing w:val="-18"/>
          <w:sz w:val="28"/>
        </w:rPr>
        <w:t xml:space="preserve"> </w:t>
      </w:r>
      <w:r>
        <w:rPr>
          <w:sz w:val="28"/>
        </w:rPr>
        <w:t>Г.,</w:t>
      </w:r>
      <w:r>
        <w:rPr>
          <w:spacing w:val="-17"/>
          <w:sz w:val="28"/>
        </w:rPr>
        <w:t xml:space="preserve"> </w:t>
      </w:r>
      <w:r>
        <w:rPr>
          <w:sz w:val="28"/>
        </w:rPr>
        <w:t>Сибірна</w:t>
      </w:r>
      <w:r>
        <w:rPr>
          <w:spacing w:val="-18"/>
          <w:sz w:val="28"/>
        </w:rPr>
        <w:t xml:space="preserve"> </w:t>
      </w:r>
      <w:r>
        <w:rPr>
          <w:sz w:val="28"/>
        </w:rPr>
        <w:t>Н.</w:t>
      </w:r>
      <w:r>
        <w:rPr>
          <w:spacing w:val="-17"/>
          <w:sz w:val="28"/>
        </w:rPr>
        <w:t xml:space="preserve"> </w:t>
      </w:r>
      <w:r>
        <w:rPr>
          <w:sz w:val="28"/>
        </w:rPr>
        <w:t>Порівняння</w:t>
      </w:r>
      <w:r>
        <w:rPr>
          <w:spacing w:val="-18"/>
          <w:sz w:val="28"/>
        </w:rPr>
        <w:t xml:space="preserve"> </w:t>
      </w:r>
      <w:r>
        <w:rPr>
          <w:sz w:val="28"/>
        </w:rPr>
        <w:t>гіпоглікемічної</w:t>
      </w:r>
      <w:r>
        <w:rPr>
          <w:spacing w:val="-17"/>
          <w:sz w:val="28"/>
        </w:rPr>
        <w:t xml:space="preserve"> </w:t>
      </w:r>
      <w:r>
        <w:rPr>
          <w:sz w:val="28"/>
        </w:rPr>
        <w:t>дії</w:t>
      </w:r>
      <w:r>
        <w:rPr>
          <w:spacing w:val="-17"/>
          <w:sz w:val="28"/>
        </w:rPr>
        <w:t xml:space="preserve"> </w:t>
      </w:r>
      <w:r>
        <w:rPr>
          <w:sz w:val="28"/>
        </w:rPr>
        <w:t xml:space="preserve">водних екстрактів, суспензій якона та безалкалоїдної фракції екстракту галеги лікарської. </w:t>
      </w:r>
      <w:r>
        <w:rPr>
          <w:i/>
          <w:sz w:val="28"/>
        </w:rPr>
        <w:t xml:space="preserve">Вісник Львівського університету. Серія біологічна. </w:t>
      </w:r>
      <w:r>
        <w:rPr>
          <w:sz w:val="28"/>
        </w:rPr>
        <w:t xml:space="preserve">2016. Вип. 73. С. </w:t>
      </w:r>
      <w:r>
        <w:rPr>
          <w:spacing w:val="-2"/>
          <w:sz w:val="28"/>
        </w:rPr>
        <w:t>421–428.</w:t>
      </w:r>
    </w:p>
    <w:p w:rsidR="00D636B9" w:rsidRDefault="00D636B9" w:rsidP="00D636B9">
      <w:pPr>
        <w:pStyle w:val="a5"/>
        <w:numPr>
          <w:ilvl w:val="2"/>
          <w:numId w:val="16"/>
        </w:numPr>
        <w:tabs>
          <w:tab w:val="left" w:pos="2005"/>
        </w:tabs>
        <w:spacing w:line="360" w:lineRule="auto"/>
        <w:ind w:right="279" w:firstLine="566"/>
        <w:jc w:val="both"/>
        <w:rPr>
          <w:sz w:val="28"/>
        </w:rPr>
      </w:pPr>
      <w:r>
        <w:rPr>
          <w:sz w:val="28"/>
        </w:rPr>
        <w:t>Саприна Т. В., Файзулина Н. М. Сахарный диабет 2 типа у лиц пожилого</w:t>
      </w:r>
      <w:r>
        <w:rPr>
          <w:spacing w:val="-8"/>
          <w:sz w:val="28"/>
        </w:rPr>
        <w:t xml:space="preserve"> </w:t>
      </w:r>
      <w:r>
        <w:rPr>
          <w:sz w:val="28"/>
        </w:rPr>
        <w:t>возраста</w:t>
      </w:r>
      <w:r>
        <w:rPr>
          <w:spacing w:val="-9"/>
          <w:sz w:val="28"/>
        </w:rPr>
        <w:t xml:space="preserve"> </w:t>
      </w:r>
      <w:r>
        <w:rPr>
          <w:sz w:val="28"/>
        </w:rPr>
        <w:t>–</w:t>
      </w:r>
      <w:r>
        <w:rPr>
          <w:spacing w:val="-9"/>
          <w:sz w:val="28"/>
        </w:rPr>
        <w:t xml:space="preserve"> </w:t>
      </w:r>
      <w:r>
        <w:rPr>
          <w:sz w:val="28"/>
        </w:rPr>
        <w:t>решенные</w:t>
      </w:r>
      <w:r>
        <w:rPr>
          <w:spacing w:val="-10"/>
          <w:sz w:val="28"/>
        </w:rPr>
        <w:t xml:space="preserve"> </w:t>
      </w:r>
      <w:r>
        <w:rPr>
          <w:sz w:val="28"/>
        </w:rPr>
        <w:t>и</w:t>
      </w:r>
      <w:r>
        <w:rPr>
          <w:spacing w:val="-8"/>
          <w:sz w:val="28"/>
        </w:rPr>
        <w:t xml:space="preserve"> </w:t>
      </w:r>
      <w:r>
        <w:rPr>
          <w:sz w:val="28"/>
        </w:rPr>
        <w:t>нерешенные</w:t>
      </w:r>
      <w:r>
        <w:rPr>
          <w:spacing w:val="-9"/>
          <w:sz w:val="28"/>
        </w:rPr>
        <w:t xml:space="preserve"> </w:t>
      </w:r>
      <w:r>
        <w:rPr>
          <w:sz w:val="28"/>
        </w:rPr>
        <w:t>вопросы.</w:t>
      </w:r>
      <w:r>
        <w:rPr>
          <w:spacing w:val="-5"/>
          <w:sz w:val="28"/>
        </w:rPr>
        <w:t xml:space="preserve"> </w:t>
      </w:r>
      <w:r>
        <w:rPr>
          <w:i/>
          <w:sz w:val="28"/>
        </w:rPr>
        <w:t>Сахарный</w:t>
      </w:r>
      <w:r>
        <w:rPr>
          <w:i/>
          <w:spacing w:val="-8"/>
          <w:sz w:val="28"/>
        </w:rPr>
        <w:t xml:space="preserve"> </w:t>
      </w:r>
      <w:r>
        <w:rPr>
          <w:i/>
          <w:sz w:val="28"/>
        </w:rPr>
        <w:t>диабет.</w:t>
      </w:r>
      <w:r>
        <w:rPr>
          <w:i/>
          <w:spacing w:val="-9"/>
          <w:sz w:val="28"/>
        </w:rPr>
        <w:t xml:space="preserve"> </w:t>
      </w:r>
      <w:r>
        <w:rPr>
          <w:sz w:val="28"/>
        </w:rPr>
        <w:t>2016.</w:t>
      </w:r>
    </w:p>
    <w:p w:rsidR="00D636B9" w:rsidRDefault="00D636B9" w:rsidP="00D636B9">
      <w:pPr>
        <w:pStyle w:val="a3"/>
        <w:ind w:firstLine="0"/>
      </w:pPr>
      <w:r>
        <w:t>№</w:t>
      </w:r>
      <w:r>
        <w:rPr>
          <w:spacing w:val="-2"/>
        </w:rPr>
        <w:t xml:space="preserve"> </w:t>
      </w:r>
      <w:r>
        <w:t>19(4).</w:t>
      </w:r>
      <w:r>
        <w:rPr>
          <w:spacing w:val="-3"/>
        </w:rPr>
        <w:t xml:space="preserve"> </w:t>
      </w:r>
      <w:r>
        <w:t>С.</w:t>
      </w:r>
      <w:r>
        <w:rPr>
          <w:spacing w:val="-3"/>
        </w:rPr>
        <w:t xml:space="preserve"> </w:t>
      </w:r>
      <w:r>
        <w:rPr>
          <w:spacing w:val="-2"/>
        </w:rPr>
        <w:t>322–330.</w:t>
      </w:r>
    </w:p>
    <w:p w:rsidR="00D636B9" w:rsidRDefault="00D636B9" w:rsidP="00D636B9">
      <w:pPr>
        <w:pStyle w:val="a5"/>
        <w:numPr>
          <w:ilvl w:val="2"/>
          <w:numId w:val="16"/>
        </w:numPr>
        <w:tabs>
          <w:tab w:val="left" w:pos="1679"/>
        </w:tabs>
        <w:spacing w:before="158" w:line="360" w:lineRule="auto"/>
        <w:ind w:right="281" w:firstLine="566"/>
        <w:jc w:val="both"/>
        <w:rPr>
          <w:sz w:val="28"/>
        </w:rPr>
      </w:pPr>
      <w:r>
        <w:rPr>
          <w:sz w:val="28"/>
        </w:rPr>
        <w:t>Сучасна</w:t>
      </w:r>
      <w:r>
        <w:rPr>
          <w:spacing w:val="-15"/>
          <w:sz w:val="28"/>
        </w:rPr>
        <w:t xml:space="preserve"> </w:t>
      </w:r>
      <w:r>
        <w:rPr>
          <w:sz w:val="28"/>
        </w:rPr>
        <w:t>фітотерапія</w:t>
      </w:r>
      <w:r>
        <w:rPr>
          <w:spacing w:val="-15"/>
          <w:sz w:val="28"/>
        </w:rPr>
        <w:t xml:space="preserve"> </w:t>
      </w:r>
      <w:r>
        <w:rPr>
          <w:sz w:val="28"/>
        </w:rPr>
        <w:t>:</w:t>
      </w:r>
      <w:r>
        <w:rPr>
          <w:spacing w:val="-17"/>
          <w:sz w:val="28"/>
        </w:rPr>
        <w:t xml:space="preserve"> </w:t>
      </w:r>
      <w:r>
        <w:rPr>
          <w:sz w:val="28"/>
        </w:rPr>
        <w:t>навч.</w:t>
      </w:r>
      <w:r>
        <w:rPr>
          <w:spacing w:val="-16"/>
          <w:sz w:val="28"/>
        </w:rPr>
        <w:t xml:space="preserve"> </w:t>
      </w:r>
      <w:r>
        <w:rPr>
          <w:sz w:val="28"/>
        </w:rPr>
        <w:t>посіб.</w:t>
      </w:r>
      <w:r>
        <w:rPr>
          <w:spacing w:val="-16"/>
          <w:sz w:val="28"/>
        </w:rPr>
        <w:t xml:space="preserve"> </w:t>
      </w:r>
      <w:r>
        <w:rPr>
          <w:sz w:val="28"/>
        </w:rPr>
        <w:t>/</w:t>
      </w:r>
      <w:r>
        <w:rPr>
          <w:spacing w:val="-14"/>
          <w:sz w:val="28"/>
        </w:rPr>
        <w:t xml:space="preserve"> </w:t>
      </w:r>
      <w:r>
        <w:rPr>
          <w:sz w:val="28"/>
        </w:rPr>
        <w:t>С.</w:t>
      </w:r>
      <w:r>
        <w:rPr>
          <w:spacing w:val="-16"/>
          <w:sz w:val="28"/>
        </w:rPr>
        <w:t xml:space="preserve"> </w:t>
      </w:r>
      <w:r>
        <w:rPr>
          <w:sz w:val="28"/>
        </w:rPr>
        <w:t>В.</w:t>
      </w:r>
      <w:r>
        <w:rPr>
          <w:spacing w:val="-16"/>
          <w:sz w:val="28"/>
        </w:rPr>
        <w:t xml:space="preserve"> </w:t>
      </w:r>
      <w:r>
        <w:rPr>
          <w:sz w:val="28"/>
        </w:rPr>
        <w:t>Гарна</w:t>
      </w:r>
      <w:r>
        <w:rPr>
          <w:spacing w:val="-15"/>
          <w:sz w:val="28"/>
        </w:rPr>
        <w:t xml:space="preserve"> </w:t>
      </w:r>
      <w:r>
        <w:rPr>
          <w:sz w:val="28"/>
        </w:rPr>
        <w:t>та</w:t>
      </w:r>
      <w:r>
        <w:rPr>
          <w:spacing w:val="-15"/>
          <w:sz w:val="28"/>
        </w:rPr>
        <w:t xml:space="preserve"> </w:t>
      </w:r>
      <w:r>
        <w:rPr>
          <w:sz w:val="28"/>
        </w:rPr>
        <w:t>ін.</w:t>
      </w:r>
      <w:r>
        <w:rPr>
          <w:spacing w:val="-16"/>
          <w:sz w:val="28"/>
        </w:rPr>
        <w:t xml:space="preserve"> </w:t>
      </w:r>
      <w:r>
        <w:rPr>
          <w:sz w:val="28"/>
        </w:rPr>
        <w:t>Харків</w:t>
      </w:r>
      <w:r>
        <w:rPr>
          <w:spacing w:val="-16"/>
          <w:sz w:val="28"/>
        </w:rPr>
        <w:t xml:space="preserve"> </w:t>
      </w:r>
      <w:r>
        <w:rPr>
          <w:sz w:val="28"/>
        </w:rPr>
        <w:t>:</w:t>
      </w:r>
      <w:r>
        <w:rPr>
          <w:spacing w:val="-14"/>
          <w:sz w:val="28"/>
        </w:rPr>
        <w:t xml:space="preserve"> </w:t>
      </w:r>
      <w:r>
        <w:rPr>
          <w:sz w:val="28"/>
        </w:rPr>
        <w:t>«Друкарня Мадрид», 2016. С. 102–105.</w:t>
      </w:r>
    </w:p>
    <w:p w:rsidR="00D636B9" w:rsidRDefault="00D636B9" w:rsidP="00D636B9">
      <w:pPr>
        <w:pStyle w:val="a5"/>
        <w:numPr>
          <w:ilvl w:val="2"/>
          <w:numId w:val="16"/>
        </w:numPr>
        <w:tabs>
          <w:tab w:val="left" w:pos="2005"/>
        </w:tabs>
        <w:spacing w:line="360" w:lineRule="auto"/>
        <w:ind w:right="281" w:firstLine="566"/>
        <w:jc w:val="both"/>
        <w:rPr>
          <w:sz w:val="28"/>
        </w:rPr>
      </w:pPr>
      <w:r>
        <w:rPr>
          <w:sz w:val="28"/>
        </w:rPr>
        <w:t>Метаболічний</w:t>
      </w:r>
      <w:r>
        <w:rPr>
          <w:spacing w:val="-12"/>
          <w:sz w:val="28"/>
        </w:rPr>
        <w:t xml:space="preserve"> </w:t>
      </w:r>
      <w:r>
        <w:rPr>
          <w:sz w:val="28"/>
        </w:rPr>
        <w:t>синдром</w:t>
      </w:r>
      <w:r>
        <w:rPr>
          <w:spacing w:val="-12"/>
          <w:sz w:val="28"/>
        </w:rPr>
        <w:t xml:space="preserve"> </w:t>
      </w:r>
      <w:r>
        <w:rPr>
          <w:sz w:val="28"/>
        </w:rPr>
        <w:t>–</w:t>
      </w:r>
      <w:r>
        <w:rPr>
          <w:spacing w:val="-11"/>
          <w:sz w:val="28"/>
        </w:rPr>
        <w:t xml:space="preserve"> </w:t>
      </w:r>
      <w:r>
        <w:rPr>
          <w:sz w:val="28"/>
        </w:rPr>
        <w:t>деякі</w:t>
      </w:r>
      <w:r>
        <w:rPr>
          <w:spacing w:val="-11"/>
          <w:sz w:val="28"/>
        </w:rPr>
        <w:t xml:space="preserve"> </w:t>
      </w:r>
      <w:r>
        <w:rPr>
          <w:sz w:val="28"/>
        </w:rPr>
        <w:t>особливості</w:t>
      </w:r>
      <w:r>
        <w:rPr>
          <w:spacing w:val="-14"/>
          <w:sz w:val="28"/>
        </w:rPr>
        <w:t xml:space="preserve"> </w:t>
      </w:r>
      <w:r>
        <w:rPr>
          <w:sz w:val="28"/>
        </w:rPr>
        <w:t>патогенезу</w:t>
      </w:r>
      <w:r>
        <w:rPr>
          <w:spacing w:val="-16"/>
          <w:sz w:val="28"/>
        </w:rPr>
        <w:t xml:space="preserve"> </w:t>
      </w:r>
      <w:r>
        <w:rPr>
          <w:sz w:val="28"/>
        </w:rPr>
        <w:t>та</w:t>
      </w:r>
      <w:r>
        <w:rPr>
          <w:spacing w:val="-10"/>
          <w:sz w:val="28"/>
        </w:rPr>
        <w:t xml:space="preserve"> </w:t>
      </w:r>
      <w:r>
        <w:rPr>
          <w:sz w:val="28"/>
        </w:rPr>
        <w:t>його</w:t>
      </w:r>
      <w:r>
        <w:rPr>
          <w:spacing w:val="-11"/>
          <w:sz w:val="28"/>
        </w:rPr>
        <w:t xml:space="preserve"> </w:t>
      </w:r>
      <w:r>
        <w:rPr>
          <w:sz w:val="28"/>
        </w:rPr>
        <w:t xml:space="preserve">вплив на розвиток артеріальної гіпертензії / Мартинюк Г. В. та ін. </w:t>
      </w:r>
      <w:r>
        <w:rPr>
          <w:i/>
          <w:sz w:val="28"/>
        </w:rPr>
        <w:t>Буковинський медичний вісник</w:t>
      </w:r>
      <w:r>
        <w:rPr>
          <w:sz w:val="28"/>
        </w:rPr>
        <w:t>. 2016. Том 20, № 2 (78). С. 85–87.</w:t>
      </w:r>
    </w:p>
    <w:p w:rsidR="00D636B9" w:rsidRDefault="00D636B9" w:rsidP="00D636B9">
      <w:pPr>
        <w:pStyle w:val="a5"/>
        <w:numPr>
          <w:ilvl w:val="2"/>
          <w:numId w:val="16"/>
        </w:numPr>
        <w:tabs>
          <w:tab w:val="left" w:pos="1662"/>
        </w:tabs>
        <w:spacing w:line="360" w:lineRule="auto"/>
        <w:ind w:right="279" w:firstLine="566"/>
        <w:jc w:val="both"/>
        <w:rPr>
          <w:sz w:val="28"/>
        </w:rPr>
      </w:pPr>
      <w:r>
        <w:rPr>
          <w:sz w:val="28"/>
        </w:rPr>
        <w:t>Kaur</w:t>
      </w:r>
      <w:r>
        <w:rPr>
          <w:spacing w:val="-1"/>
          <w:sz w:val="28"/>
        </w:rPr>
        <w:t xml:space="preserve"> </w:t>
      </w:r>
      <w:r>
        <w:rPr>
          <w:sz w:val="28"/>
        </w:rPr>
        <w:t>G.,</w:t>
      </w:r>
      <w:r>
        <w:rPr>
          <w:spacing w:val="-2"/>
          <w:sz w:val="28"/>
        </w:rPr>
        <w:t xml:space="preserve"> </w:t>
      </w:r>
      <w:r>
        <w:rPr>
          <w:sz w:val="28"/>
        </w:rPr>
        <w:t>Kulkarni S.</w:t>
      </w:r>
      <w:r>
        <w:rPr>
          <w:spacing w:val="-3"/>
          <w:sz w:val="28"/>
        </w:rPr>
        <w:t xml:space="preserve"> </w:t>
      </w:r>
      <w:r>
        <w:rPr>
          <w:sz w:val="28"/>
        </w:rPr>
        <w:t>K.</w:t>
      </w:r>
      <w:r>
        <w:rPr>
          <w:spacing w:val="-2"/>
          <w:sz w:val="28"/>
        </w:rPr>
        <w:t xml:space="preserve"> </w:t>
      </w:r>
      <w:r>
        <w:rPr>
          <w:sz w:val="28"/>
        </w:rPr>
        <w:t>Antiobesity</w:t>
      </w:r>
      <w:r>
        <w:rPr>
          <w:spacing w:val="-5"/>
          <w:sz w:val="28"/>
        </w:rPr>
        <w:t xml:space="preserve"> </w:t>
      </w:r>
      <w:r>
        <w:rPr>
          <w:sz w:val="28"/>
        </w:rPr>
        <w:t>effect of</w:t>
      </w:r>
      <w:r>
        <w:rPr>
          <w:spacing w:val="-1"/>
          <w:sz w:val="28"/>
        </w:rPr>
        <w:t xml:space="preserve"> </w:t>
      </w:r>
      <w:r>
        <w:rPr>
          <w:sz w:val="28"/>
        </w:rPr>
        <w:t>a</w:t>
      </w:r>
      <w:r>
        <w:rPr>
          <w:spacing w:val="-2"/>
          <w:sz w:val="28"/>
        </w:rPr>
        <w:t xml:space="preserve"> </w:t>
      </w:r>
      <w:r>
        <w:rPr>
          <w:sz w:val="28"/>
        </w:rPr>
        <w:t>polyherbal formulation,</w:t>
      </w:r>
      <w:r>
        <w:rPr>
          <w:spacing w:val="-2"/>
          <w:sz w:val="28"/>
        </w:rPr>
        <w:t xml:space="preserve"> </w:t>
      </w:r>
      <w:r>
        <w:rPr>
          <w:sz w:val="28"/>
        </w:rPr>
        <w:t xml:space="preserve">OB- 200G in female rats fed on cafeteria and atherogenic diets </w:t>
      </w:r>
      <w:r>
        <w:rPr>
          <w:i/>
          <w:sz w:val="28"/>
        </w:rPr>
        <w:t xml:space="preserve">Indian J Pharmacol. </w:t>
      </w:r>
      <w:r>
        <w:rPr>
          <w:sz w:val="28"/>
        </w:rPr>
        <w:t>2000.</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3"/>
        <w:spacing w:before="65"/>
        <w:ind w:firstLine="0"/>
      </w:pPr>
      <w:r>
        <w:lastRenderedPageBreak/>
        <w:t>Vol.</w:t>
      </w:r>
      <w:r>
        <w:rPr>
          <w:spacing w:val="-2"/>
        </w:rPr>
        <w:t xml:space="preserve"> </w:t>
      </w:r>
      <w:r>
        <w:t>32,</w:t>
      </w:r>
      <w:r>
        <w:rPr>
          <w:spacing w:val="-2"/>
        </w:rPr>
        <w:t xml:space="preserve"> </w:t>
      </w:r>
      <w:r>
        <w:t>№</w:t>
      </w:r>
      <w:r>
        <w:rPr>
          <w:spacing w:val="-4"/>
        </w:rPr>
        <w:t xml:space="preserve"> </w:t>
      </w:r>
      <w:r>
        <w:t>5.</w:t>
      </w:r>
      <w:r>
        <w:rPr>
          <w:spacing w:val="-2"/>
        </w:rPr>
        <w:t xml:space="preserve"> </w:t>
      </w:r>
      <w:r>
        <w:t>P.</w:t>
      </w:r>
      <w:r>
        <w:rPr>
          <w:spacing w:val="-2"/>
        </w:rPr>
        <w:t xml:space="preserve"> 294–299.</w:t>
      </w:r>
    </w:p>
    <w:p w:rsidR="00D636B9" w:rsidRDefault="00D636B9" w:rsidP="00D636B9">
      <w:pPr>
        <w:pStyle w:val="a5"/>
        <w:numPr>
          <w:ilvl w:val="2"/>
          <w:numId w:val="16"/>
        </w:numPr>
        <w:tabs>
          <w:tab w:val="left" w:pos="1551"/>
        </w:tabs>
        <w:spacing w:before="163" w:line="360" w:lineRule="auto"/>
        <w:ind w:right="281" w:firstLine="566"/>
        <w:jc w:val="both"/>
        <w:rPr>
          <w:sz w:val="28"/>
        </w:rPr>
      </w:pPr>
      <w:r>
        <w:rPr>
          <w:sz w:val="28"/>
        </w:rPr>
        <w:t>1.</w:t>
      </w:r>
      <w:r>
        <w:rPr>
          <w:spacing w:val="80"/>
          <w:w w:val="150"/>
          <w:sz w:val="28"/>
        </w:rPr>
        <w:t xml:space="preserve"> </w:t>
      </w:r>
      <w:r>
        <w:rPr>
          <w:sz w:val="28"/>
        </w:rPr>
        <w:t>Габрук</w:t>
      </w:r>
      <w:r>
        <w:rPr>
          <w:spacing w:val="-9"/>
          <w:sz w:val="28"/>
        </w:rPr>
        <w:t xml:space="preserve"> </w:t>
      </w:r>
      <w:r>
        <w:rPr>
          <w:sz w:val="28"/>
        </w:rPr>
        <w:t>Н.</w:t>
      </w:r>
      <w:r>
        <w:rPr>
          <w:spacing w:val="-10"/>
          <w:sz w:val="28"/>
        </w:rPr>
        <w:t xml:space="preserve"> </w:t>
      </w:r>
      <w:r>
        <w:rPr>
          <w:sz w:val="28"/>
        </w:rPr>
        <w:t>Г.,</w:t>
      </w:r>
      <w:r>
        <w:rPr>
          <w:spacing w:val="-10"/>
          <w:sz w:val="28"/>
        </w:rPr>
        <w:t xml:space="preserve"> </w:t>
      </w:r>
      <w:r>
        <w:rPr>
          <w:sz w:val="28"/>
        </w:rPr>
        <w:t>Тхуан</w:t>
      </w:r>
      <w:r>
        <w:rPr>
          <w:spacing w:val="-11"/>
          <w:sz w:val="28"/>
        </w:rPr>
        <w:t xml:space="preserve"> </w:t>
      </w:r>
      <w:r>
        <w:rPr>
          <w:sz w:val="28"/>
        </w:rPr>
        <w:t>Л.</w:t>
      </w:r>
      <w:r>
        <w:rPr>
          <w:spacing w:val="-11"/>
          <w:sz w:val="28"/>
        </w:rPr>
        <w:t xml:space="preserve"> </w:t>
      </w:r>
      <w:r>
        <w:rPr>
          <w:sz w:val="28"/>
        </w:rPr>
        <w:t>В.</w:t>
      </w:r>
      <w:r>
        <w:rPr>
          <w:spacing w:val="-10"/>
          <w:sz w:val="28"/>
        </w:rPr>
        <w:t xml:space="preserve"> </w:t>
      </w:r>
      <w:r>
        <w:rPr>
          <w:sz w:val="28"/>
        </w:rPr>
        <w:t>Инструментальные</w:t>
      </w:r>
      <w:r>
        <w:rPr>
          <w:spacing w:val="-11"/>
          <w:sz w:val="28"/>
        </w:rPr>
        <w:t xml:space="preserve"> </w:t>
      </w:r>
      <w:r>
        <w:rPr>
          <w:sz w:val="28"/>
        </w:rPr>
        <w:t>методы</w:t>
      </w:r>
      <w:r>
        <w:rPr>
          <w:spacing w:val="-9"/>
          <w:sz w:val="28"/>
        </w:rPr>
        <w:t xml:space="preserve"> </w:t>
      </w:r>
      <w:r>
        <w:rPr>
          <w:sz w:val="28"/>
        </w:rPr>
        <w:t>в</w:t>
      </w:r>
      <w:r>
        <w:rPr>
          <w:spacing w:val="-12"/>
          <w:sz w:val="28"/>
        </w:rPr>
        <w:t xml:space="preserve"> </w:t>
      </w:r>
      <w:r>
        <w:rPr>
          <w:sz w:val="28"/>
        </w:rPr>
        <w:t>исследовании компонентного состава биологически активных веществ имбиря (Zingiber officinale).</w:t>
      </w:r>
      <w:r>
        <w:rPr>
          <w:spacing w:val="32"/>
          <w:sz w:val="28"/>
        </w:rPr>
        <w:t xml:space="preserve"> </w:t>
      </w:r>
      <w:r>
        <w:rPr>
          <w:i/>
          <w:sz w:val="28"/>
        </w:rPr>
        <w:t>Научные</w:t>
      </w:r>
      <w:r>
        <w:rPr>
          <w:i/>
          <w:spacing w:val="28"/>
          <w:sz w:val="28"/>
        </w:rPr>
        <w:t xml:space="preserve"> </w:t>
      </w:r>
      <w:r>
        <w:rPr>
          <w:i/>
          <w:sz w:val="28"/>
        </w:rPr>
        <w:t>ведомости</w:t>
      </w:r>
      <w:r>
        <w:rPr>
          <w:i/>
          <w:spacing w:val="29"/>
          <w:sz w:val="28"/>
        </w:rPr>
        <w:t xml:space="preserve"> </w:t>
      </w:r>
      <w:r>
        <w:rPr>
          <w:i/>
          <w:sz w:val="28"/>
        </w:rPr>
        <w:t>БелГУ,</w:t>
      </w:r>
      <w:r>
        <w:rPr>
          <w:i/>
          <w:spacing w:val="28"/>
          <w:sz w:val="28"/>
        </w:rPr>
        <w:t xml:space="preserve"> </w:t>
      </w:r>
      <w:r>
        <w:rPr>
          <w:i/>
          <w:sz w:val="28"/>
        </w:rPr>
        <w:t>Серия</w:t>
      </w:r>
      <w:r>
        <w:rPr>
          <w:i/>
          <w:spacing w:val="30"/>
          <w:sz w:val="28"/>
        </w:rPr>
        <w:t xml:space="preserve"> </w:t>
      </w:r>
      <w:r>
        <w:rPr>
          <w:i/>
          <w:sz w:val="28"/>
        </w:rPr>
        <w:t>Естественные</w:t>
      </w:r>
      <w:r>
        <w:rPr>
          <w:i/>
          <w:spacing w:val="30"/>
          <w:sz w:val="28"/>
        </w:rPr>
        <w:t xml:space="preserve"> </w:t>
      </w:r>
      <w:r>
        <w:rPr>
          <w:i/>
          <w:sz w:val="28"/>
        </w:rPr>
        <w:t>науки</w:t>
      </w:r>
      <w:r>
        <w:rPr>
          <w:sz w:val="28"/>
        </w:rPr>
        <w:t>.</w:t>
      </w:r>
      <w:r>
        <w:rPr>
          <w:spacing w:val="30"/>
          <w:sz w:val="28"/>
        </w:rPr>
        <w:t xml:space="preserve"> </w:t>
      </w:r>
      <w:r>
        <w:rPr>
          <w:sz w:val="28"/>
        </w:rPr>
        <w:t>2010.</w:t>
      </w:r>
      <w:r>
        <w:rPr>
          <w:spacing w:val="27"/>
          <w:sz w:val="28"/>
        </w:rPr>
        <w:t xml:space="preserve"> </w:t>
      </w:r>
      <w:r>
        <w:rPr>
          <w:sz w:val="28"/>
        </w:rPr>
        <w:t>№</w:t>
      </w:r>
      <w:r>
        <w:rPr>
          <w:spacing w:val="27"/>
          <w:sz w:val="28"/>
        </w:rPr>
        <w:t xml:space="preserve"> </w:t>
      </w:r>
      <w:r>
        <w:rPr>
          <w:sz w:val="28"/>
        </w:rPr>
        <w:t>3</w:t>
      </w:r>
    </w:p>
    <w:p w:rsidR="00D636B9" w:rsidRDefault="00D636B9" w:rsidP="00D636B9">
      <w:pPr>
        <w:pStyle w:val="a3"/>
        <w:spacing w:line="320" w:lineRule="exact"/>
        <w:ind w:firstLine="0"/>
      </w:pPr>
      <w:r>
        <w:t>(74).</w:t>
      </w:r>
      <w:r>
        <w:rPr>
          <w:spacing w:val="-3"/>
        </w:rPr>
        <w:t xml:space="preserve"> </w:t>
      </w:r>
      <w:r>
        <w:t>Вып.</w:t>
      </w:r>
      <w:r>
        <w:rPr>
          <w:spacing w:val="-2"/>
        </w:rPr>
        <w:t xml:space="preserve"> </w:t>
      </w:r>
      <w:r>
        <w:t>10.</w:t>
      </w:r>
      <w:r>
        <w:rPr>
          <w:spacing w:val="-2"/>
        </w:rPr>
        <w:t xml:space="preserve"> </w:t>
      </w:r>
      <w:r>
        <w:t>С.</w:t>
      </w:r>
      <w:r>
        <w:rPr>
          <w:spacing w:val="-3"/>
        </w:rPr>
        <w:t xml:space="preserve"> </w:t>
      </w:r>
      <w:r>
        <w:rPr>
          <w:spacing w:val="-2"/>
        </w:rPr>
        <w:t>77–82.</w:t>
      </w:r>
    </w:p>
    <w:p w:rsidR="00D636B9" w:rsidRDefault="00D636B9" w:rsidP="00D636B9">
      <w:pPr>
        <w:pStyle w:val="a5"/>
        <w:numPr>
          <w:ilvl w:val="2"/>
          <w:numId w:val="16"/>
        </w:numPr>
        <w:tabs>
          <w:tab w:val="left" w:pos="1588"/>
        </w:tabs>
        <w:spacing w:before="163" w:line="360" w:lineRule="auto"/>
        <w:ind w:right="281" w:firstLine="566"/>
        <w:jc w:val="both"/>
        <w:rPr>
          <w:sz w:val="28"/>
        </w:rPr>
      </w:pPr>
      <w:r>
        <w:rPr>
          <w:sz w:val="28"/>
        </w:rPr>
        <w:t>Антидіабетичні</w:t>
      </w:r>
      <w:r>
        <w:rPr>
          <w:spacing w:val="-7"/>
          <w:sz w:val="28"/>
        </w:rPr>
        <w:t xml:space="preserve"> </w:t>
      </w:r>
      <w:r>
        <w:rPr>
          <w:sz w:val="28"/>
        </w:rPr>
        <w:t>властивості</w:t>
      </w:r>
      <w:r>
        <w:rPr>
          <w:spacing w:val="-4"/>
          <w:sz w:val="28"/>
        </w:rPr>
        <w:t xml:space="preserve"> </w:t>
      </w:r>
      <w:r>
        <w:rPr>
          <w:sz w:val="28"/>
        </w:rPr>
        <w:t>лікарських</w:t>
      </w:r>
      <w:r>
        <w:rPr>
          <w:spacing w:val="-4"/>
          <w:sz w:val="28"/>
        </w:rPr>
        <w:t xml:space="preserve"> </w:t>
      </w:r>
      <w:r>
        <w:rPr>
          <w:sz w:val="28"/>
        </w:rPr>
        <w:t>рослин,</w:t>
      </w:r>
      <w:r>
        <w:rPr>
          <w:spacing w:val="-6"/>
          <w:sz w:val="28"/>
        </w:rPr>
        <w:t xml:space="preserve"> </w:t>
      </w:r>
      <w:r>
        <w:rPr>
          <w:sz w:val="28"/>
        </w:rPr>
        <w:t>поширених</w:t>
      </w:r>
      <w:r>
        <w:rPr>
          <w:spacing w:val="-4"/>
          <w:sz w:val="28"/>
        </w:rPr>
        <w:t xml:space="preserve"> </w:t>
      </w:r>
      <w:r>
        <w:rPr>
          <w:sz w:val="28"/>
        </w:rPr>
        <w:t>на</w:t>
      </w:r>
      <w:r>
        <w:rPr>
          <w:spacing w:val="-5"/>
          <w:sz w:val="28"/>
        </w:rPr>
        <w:t xml:space="preserve"> </w:t>
      </w:r>
      <w:r>
        <w:rPr>
          <w:sz w:val="28"/>
        </w:rPr>
        <w:t>території України</w:t>
      </w:r>
      <w:r>
        <w:rPr>
          <w:spacing w:val="-18"/>
          <w:sz w:val="28"/>
        </w:rPr>
        <w:t xml:space="preserve"> </w:t>
      </w:r>
      <w:r>
        <w:rPr>
          <w:sz w:val="28"/>
        </w:rPr>
        <w:t>/</w:t>
      </w:r>
      <w:r>
        <w:rPr>
          <w:spacing w:val="-16"/>
          <w:sz w:val="28"/>
        </w:rPr>
        <w:t xml:space="preserve"> </w:t>
      </w:r>
      <w:r>
        <w:rPr>
          <w:sz w:val="28"/>
        </w:rPr>
        <w:t>М.</w:t>
      </w:r>
      <w:r>
        <w:rPr>
          <w:spacing w:val="-16"/>
          <w:sz w:val="28"/>
        </w:rPr>
        <w:t xml:space="preserve"> </w:t>
      </w:r>
      <w:r>
        <w:rPr>
          <w:sz w:val="28"/>
        </w:rPr>
        <w:t>Ю.</w:t>
      </w:r>
      <w:r>
        <w:rPr>
          <w:spacing w:val="-17"/>
          <w:sz w:val="28"/>
        </w:rPr>
        <w:t xml:space="preserve"> </w:t>
      </w:r>
      <w:r>
        <w:rPr>
          <w:sz w:val="28"/>
        </w:rPr>
        <w:t>Кузнєцова</w:t>
      </w:r>
      <w:r>
        <w:rPr>
          <w:spacing w:val="-16"/>
          <w:sz w:val="28"/>
        </w:rPr>
        <w:t xml:space="preserve"> </w:t>
      </w:r>
      <w:r>
        <w:rPr>
          <w:sz w:val="28"/>
        </w:rPr>
        <w:t>та</w:t>
      </w:r>
      <w:r>
        <w:rPr>
          <w:spacing w:val="-18"/>
          <w:sz w:val="28"/>
        </w:rPr>
        <w:t xml:space="preserve"> </w:t>
      </w:r>
      <w:r>
        <w:rPr>
          <w:sz w:val="28"/>
        </w:rPr>
        <w:t>ін.</w:t>
      </w:r>
      <w:r>
        <w:rPr>
          <w:spacing w:val="-13"/>
          <w:sz w:val="28"/>
        </w:rPr>
        <w:t xml:space="preserve"> </w:t>
      </w:r>
      <w:r>
        <w:rPr>
          <w:i/>
          <w:sz w:val="28"/>
        </w:rPr>
        <w:t>Український</w:t>
      </w:r>
      <w:r>
        <w:rPr>
          <w:i/>
          <w:spacing w:val="-15"/>
          <w:sz w:val="28"/>
        </w:rPr>
        <w:t xml:space="preserve"> </w:t>
      </w:r>
      <w:r>
        <w:rPr>
          <w:i/>
          <w:sz w:val="28"/>
        </w:rPr>
        <w:t>біофармацевтичний</w:t>
      </w:r>
      <w:r>
        <w:rPr>
          <w:i/>
          <w:spacing w:val="-17"/>
          <w:sz w:val="28"/>
        </w:rPr>
        <w:t xml:space="preserve"> </w:t>
      </w:r>
      <w:r>
        <w:rPr>
          <w:i/>
          <w:sz w:val="28"/>
        </w:rPr>
        <w:t>журнал</w:t>
      </w:r>
      <w:r>
        <w:rPr>
          <w:sz w:val="28"/>
        </w:rPr>
        <w:t>,</w:t>
      </w:r>
      <w:r>
        <w:rPr>
          <w:spacing w:val="-16"/>
          <w:sz w:val="28"/>
        </w:rPr>
        <w:t xml:space="preserve"> </w:t>
      </w:r>
      <w:r>
        <w:rPr>
          <w:sz w:val="28"/>
        </w:rPr>
        <w:t>2016.</w:t>
      </w:r>
    </w:p>
    <w:p w:rsidR="00D636B9" w:rsidRDefault="00D636B9" w:rsidP="00D636B9">
      <w:pPr>
        <w:pStyle w:val="a3"/>
        <w:spacing w:line="321" w:lineRule="exact"/>
        <w:ind w:firstLine="0"/>
      </w:pPr>
      <w:r>
        <w:t>№</w:t>
      </w:r>
      <w:r>
        <w:rPr>
          <w:spacing w:val="-2"/>
        </w:rPr>
        <w:t xml:space="preserve"> </w:t>
      </w:r>
      <w:r>
        <w:t>2</w:t>
      </w:r>
      <w:r>
        <w:rPr>
          <w:spacing w:val="-1"/>
        </w:rPr>
        <w:t xml:space="preserve"> </w:t>
      </w:r>
      <w:r>
        <w:t>(43)</w:t>
      </w:r>
      <w:r>
        <w:rPr>
          <w:spacing w:val="-1"/>
        </w:rPr>
        <w:t xml:space="preserve"> </w:t>
      </w:r>
      <w:r>
        <w:t>С.</w:t>
      </w:r>
      <w:r>
        <w:rPr>
          <w:spacing w:val="-2"/>
        </w:rPr>
        <w:t xml:space="preserve"> 40–44.</w:t>
      </w:r>
    </w:p>
    <w:p w:rsidR="00D636B9" w:rsidRDefault="00D636B9" w:rsidP="00D636B9">
      <w:pPr>
        <w:pStyle w:val="a5"/>
        <w:numPr>
          <w:ilvl w:val="2"/>
          <w:numId w:val="16"/>
        </w:numPr>
        <w:tabs>
          <w:tab w:val="left" w:pos="1640"/>
        </w:tabs>
        <w:spacing w:before="160" w:line="360" w:lineRule="auto"/>
        <w:ind w:right="281" w:firstLine="566"/>
        <w:jc w:val="both"/>
        <w:rPr>
          <w:sz w:val="28"/>
        </w:rPr>
      </w:pPr>
      <w:r>
        <w:rPr>
          <w:sz w:val="28"/>
        </w:rPr>
        <w:t>Саприна</w:t>
      </w:r>
      <w:r>
        <w:rPr>
          <w:spacing w:val="-18"/>
          <w:sz w:val="28"/>
        </w:rPr>
        <w:t xml:space="preserve"> </w:t>
      </w:r>
      <w:r>
        <w:rPr>
          <w:sz w:val="28"/>
        </w:rPr>
        <w:t>Т.</w:t>
      </w:r>
      <w:r>
        <w:rPr>
          <w:spacing w:val="-17"/>
          <w:sz w:val="28"/>
        </w:rPr>
        <w:t xml:space="preserve"> </w:t>
      </w:r>
      <w:r>
        <w:rPr>
          <w:sz w:val="28"/>
        </w:rPr>
        <w:t>В.,</w:t>
      </w:r>
      <w:r>
        <w:rPr>
          <w:spacing w:val="-18"/>
          <w:sz w:val="28"/>
        </w:rPr>
        <w:t xml:space="preserve"> </w:t>
      </w:r>
      <w:r>
        <w:rPr>
          <w:sz w:val="28"/>
        </w:rPr>
        <w:t>Файзулина</w:t>
      </w:r>
      <w:r>
        <w:rPr>
          <w:spacing w:val="-17"/>
          <w:sz w:val="28"/>
        </w:rPr>
        <w:t xml:space="preserve"> </w:t>
      </w:r>
      <w:r>
        <w:rPr>
          <w:sz w:val="28"/>
        </w:rPr>
        <w:t>Н.</w:t>
      </w:r>
      <w:r>
        <w:rPr>
          <w:spacing w:val="-18"/>
          <w:sz w:val="28"/>
        </w:rPr>
        <w:t xml:space="preserve"> </w:t>
      </w:r>
      <w:r>
        <w:rPr>
          <w:sz w:val="28"/>
        </w:rPr>
        <w:t>М.</w:t>
      </w:r>
      <w:r>
        <w:rPr>
          <w:spacing w:val="-17"/>
          <w:sz w:val="28"/>
        </w:rPr>
        <w:t xml:space="preserve"> </w:t>
      </w:r>
      <w:r>
        <w:rPr>
          <w:sz w:val="28"/>
        </w:rPr>
        <w:t>Сахарный</w:t>
      </w:r>
      <w:r>
        <w:rPr>
          <w:spacing w:val="-18"/>
          <w:sz w:val="28"/>
        </w:rPr>
        <w:t xml:space="preserve"> </w:t>
      </w:r>
      <w:r>
        <w:rPr>
          <w:sz w:val="28"/>
        </w:rPr>
        <w:t>диабет</w:t>
      </w:r>
      <w:r>
        <w:rPr>
          <w:spacing w:val="-17"/>
          <w:sz w:val="28"/>
        </w:rPr>
        <w:t xml:space="preserve"> </w:t>
      </w:r>
      <w:r>
        <w:rPr>
          <w:sz w:val="28"/>
        </w:rPr>
        <w:t>2</w:t>
      </w:r>
      <w:r>
        <w:rPr>
          <w:spacing w:val="-18"/>
          <w:sz w:val="28"/>
        </w:rPr>
        <w:t xml:space="preserve"> </w:t>
      </w:r>
      <w:r>
        <w:rPr>
          <w:sz w:val="28"/>
        </w:rPr>
        <w:t>типа</w:t>
      </w:r>
      <w:r>
        <w:rPr>
          <w:spacing w:val="-17"/>
          <w:sz w:val="28"/>
        </w:rPr>
        <w:t xml:space="preserve"> </w:t>
      </w:r>
      <w:r>
        <w:rPr>
          <w:sz w:val="28"/>
        </w:rPr>
        <w:t>у</w:t>
      </w:r>
      <w:r>
        <w:rPr>
          <w:spacing w:val="-18"/>
          <w:sz w:val="28"/>
        </w:rPr>
        <w:t xml:space="preserve"> </w:t>
      </w:r>
      <w:r>
        <w:rPr>
          <w:sz w:val="28"/>
        </w:rPr>
        <w:t>лиц</w:t>
      </w:r>
      <w:r>
        <w:rPr>
          <w:spacing w:val="-17"/>
          <w:sz w:val="28"/>
        </w:rPr>
        <w:t xml:space="preserve"> </w:t>
      </w:r>
      <w:r>
        <w:rPr>
          <w:sz w:val="28"/>
        </w:rPr>
        <w:t xml:space="preserve">пожилого возраста – решенные и нерешенные вопросы. </w:t>
      </w:r>
      <w:r>
        <w:rPr>
          <w:i/>
          <w:sz w:val="28"/>
        </w:rPr>
        <w:t xml:space="preserve">Сахарный диабет. </w:t>
      </w:r>
      <w:r>
        <w:rPr>
          <w:sz w:val="28"/>
        </w:rPr>
        <w:t>2016. № 19(4). С. 322–330.</w:t>
      </w:r>
    </w:p>
    <w:p w:rsidR="00D636B9" w:rsidRDefault="00D636B9" w:rsidP="00D636B9">
      <w:pPr>
        <w:pStyle w:val="a5"/>
        <w:numPr>
          <w:ilvl w:val="2"/>
          <w:numId w:val="16"/>
        </w:numPr>
        <w:tabs>
          <w:tab w:val="left" w:pos="2005"/>
        </w:tabs>
        <w:spacing w:before="1" w:line="360" w:lineRule="auto"/>
        <w:ind w:right="281" w:firstLine="566"/>
        <w:jc w:val="both"/>
        <w:rPr>
          <w:sz w:val="28"/>
        </w:rPr>
      </w:pPr>
      <w:r>
        <w:rPr>
          <w:sz w:val="28"/>
        </w:rPr>
        <w:t>Паньків</w:t>
      </w:r>
      <w:r>
        <w:rPr>
          <w:spacing w:val="-6"/>
          <w:sz w:val="28"/>
        </w:rPr>
        <w:t xml:space="preserve"> </w:t>
      </w:r>
      <w:r>
        <w:rPr>
          <w:sz w:val="28"/>
        </w:rPr>
        <w:t>В.</w:t>
      </w:r>
      <w:r>
        <w:rPr>
          <w:spacing w:val="-8"/>
          <w:sz w:val="28"/>
        </w:rPr>
        <w:t xml:space="preserve"> </w:t>
      </w:r>
      <w:r>
        <w:rPr>
          <w:sz w:val="28"/>
        </w:rPr>
        <w:t>І.</w:t>
      </w:r>
      <w:r>
        <w:rPr>
          <w:spacing w:val="-6"/>
          <w:sz w:val="28"/>
        </w:rPr>
        <w:t xml:space="preserve"> </w:t>
      </w:r>
      <w:r>
        <w:rPr>
          <w:sz w:val="28"/>
        </w:rPr>
        <w:t>Нові</w:t>
      </w:r>
      <w:r>
        <w:rPr>
          <w:spacing w:val="-7"/>
          <w:sz w:val="28"/>
        </w:rPr>
        <w:t xml:space="preserve"> </w:t>
      </w:r>
      <w:r>
        <w:rPr>
          <w:sz w:val="28"/>
        </w:rPr>
        <w:t>рекомендації</w:t>
      </w:r>
      <w:r>
        <w:rPr>
          <w:spacing w:val="-6"/>
          <w:sz w:val="28"/>
        </w:rPr>
        <w:t xml:space="preserve"> </w:t>
      </w:r>
      <w:r>
        <w:rPr>
          <w:sz w:val="28"/>
        </w:rPr>
        <w:t>Американської</w:t>
      </w:r>
      <w:r>
        <w:rPr>
          <w:spacing w:val="-7"/>
          <w:sz w:val="28"/>
        </w:rPr>
        <w:t xml:space="preserve"> </w:t>
      </w:r>
      <w:r>
        <w:rPr>
          <w:sz w:val="28"/>
        </w:rPr>
        <w:t>діабетичної</w:t>
      </w:r>
      <w:r>
        <w:rPr>
          <w:spacing w:val="-7"/>
          <w:sz w:val="28"/>
        </w:rPr>
        <w:t xml:space="preserve"> </w:t>
      </w:r>
      <w:r>
        <w:rPr>
          <w:sz w:val="28"/>
        </w:rPr>
        <w:t xml:space="preserve">асоціації 2018 року з діагностики та лікування цукрового діабету. </w:t>
      </w:r>
      <w:r>
        <w:rPr>
          <w:i/>
          <w:sz w:val="28"/>
        </w:rPr>
        <w:t xml:space="preserve">Міжнародний ендокринологічний журнал. </w:t>
      </w:r>
      <w:r>
        <w:rPr>
          <w:sz w:val="28"/>
        </w:rPr>
        <w:t>2018. Т. 14, № 1. C. 93–98.</w:t>
      </w:r>
    </w:p>
    <w:p w:rsidR="00D636B9" w:rsidRDefault="00D636B9" w:rsidP="00D636B9">
      <w:pPr>
        <w:pStyle w:val="a5"/>
        <w:numPr>
          <w:ilvl w:val="2"/>
          <w:numId w:val="16"/>
        </w:numPr>
        <w:tabs>
          <w:tab w:val="left" w:pos="1658"/>
        </w:tabs>
        <w:spacing w:before="1"/>
        <w:ind w:left="1658" w:hanging="523"/>
        <w:jc w:val="both"/>
        <w:rPr>
          <w:sz w:val="28"/>
        </w:rPr>
      </w:pPr>
      <w:r>
        <w:rPr>
          <w:sz w:val="28"/>
        </w:rPr>
        <w:t>Adipose</w:t>
      </w:r>
      <w:r>
        <w:rPr>
          <w:spacing w:val="-9"/>
          <w:sz w:val="28"/>
        </w:rPr>
        <w:t xml:space="preserve"> </w:t>
      </w:r>
      <w:r>
        <w:rPr>
          <w:sz w:val="28"/>
        </w:rPr>
        <w:t>tissue</w:t>
      </w:r>
      <w:r>
        <w:rPr>
          <w:spacing w:val="-6"/>
          <w:sz w:val="28"/>
        </w:rPr>
        <w:t xml:space="preserve"> </w:t>
      </w:r>
      <w:r>
        <w:rPr>
          <w:sz w:val="28"/>
        </w:rPr>
        <w:t>(P)RR</w:t>
      </w:r>
      <w:r>
        <w:rPr>
          <w:spacing w:val="-6"/>
          <w:sz w:val="28"/>
        </w:rPr>
        <w:t xml:space="preserve"> </w:t>
      </w:r>
      <w:r>
        <w:rPr>
          <w:sz w:val="28"/>
        </w:rPr>
        <w:t>regulates</w:t>
      </w:r>
      <w:r>
        <w:rPr>
          <w:spacing w:val="-9"/>
          <w:sz w:val="28"/>
        </w:rPr>
        <w:t xml:space="preserve"> </w:t>
      </w:r>
      <w:r>
        <w:rPr>
          <w:sz w:val="28"/>
        </w:rPr>
        <w:t>insulin</w:t>
      </w:r>
      <w:r>
        <w:rPr>
          <w:spacing w:val="-5"/>
          <w:sz w:val="28"/>
        </w:rPr>
        <w:t xml:space="preserve"> </w:t>
      </w:r>
      <w:r>
        <w:rPr>
          <w:sz w:val="28"/>
        </w:rPr>
        <w:t>sensitivity,</w:t>
      </w:r>
      <w:r>
        <w:rPr>
          <w:spacing w:val="-7"/>
          <w:sz w:val="28"/>
        </w:rPr>
        <w:t xml:space="preserve"> </w:t>
      </w:r>
      <w:r>
        <w:rPr>
          <w:sz w:val="28"/>
        </w:rPr>
        <w:t>fat</w:t>
      </w:r>
      <w:r>
        <w:rPr>
          <w:spacing w:val="-5"/>
          <w:sz w:val="28"/>
        </w:rPr>
        <w:t xml:space="preserve"> </w:t>
      </w:r>
      <w:r>
        <w:rPr>
          <w:sz w:val="28"/>
        </w:rPr>
        <w:t>mass</w:t>
      </w:r>
      <w:r>
        <w:rPr>
          <w:spacing w:val="-5"/>
          <w:sz w:val="28"/>
        </w:rPr>
        <w:t xml:space="preserve"> </w:t>
      </w:r>
      <w:r>
        <w:rPr>
          <w:sz w:val="28"/>
        </w:rPr>
        <w:t>and</w:t>
      </w:r>
      <w:r>
        <w:rPr>
          <w:spacing w:val="-9"/>
          <w:sz w:val="28"/>
        </w:rPr>
        <w:t xml:space="preserve"> </w:t>
      </w:r>
      <w:r>
        <w:rPr>
          <w:sz w:val="28"/>
        </w:rPr>
        <w:t>body</w:t>
      </w:r>
      <w:r>
        <w:rPr>
          <w:spacing w:val="-9"/>
          <w:sz w:val="28"/>
        </w:rPr>
        <w:t xml:space="preserve"> </w:t>
      </w:r>
      <w:r>
        <w:rPr>
          <w:spacing w:val="-2"/>
          <w:sz w:val="28"/>
        </w:rPr>
        <w:t>weight</w:t>
      </w:r>
    </w:p>
    <w:p w:rsidR="00D636B9" w:rsidRDefault="00D636B9" w:rsidP="00D636B9">
      <w:pPr>
        <w:pStyle w:val="a3"/>
        <w:spacing w:before="160"/>
        <w:ind w:firstLine="0"/>
      </w:pPr>
      <w:r>
        <w:t>/</w:t>
      </w:r>
      <w:r>
        <w:rPr>
          <w:spacing w:val="-4"/>
        </w:rPr>
        <w:t xml:space="preserve"> </w:t>
      </w:r>
      <w:r>
        <w:t>Z.</w:t>
      </w:r>
      <w:r>
        <w:rPr>
          <w:spacing w:val="-3"/>
        </w:rPr>
        <w:t xml:space="preserve"> </w:t>
      </w:r>
      <w:hyperlink r:id="rId10">
        <w:r>
          <w:rPr>
            <w:color w:val="1154CC"/>
          </w:rPr>
          <w:t>Shamansurova</w:t>
        </w:r>
      </w:hyperlink>
      <w:r>
        <w:rPr>
          <w:color w:val="1154CC"/>
          <w:spacing w:val="-1"/>
        </w:rPr>
        <w:t xml:space="preserve"> </w:t>
      </w:r>
      <w:r>
        <w:t>et</w:t>
      </w:r>
      <w:r>
        <w:rPr>
          <w:spacing w:val="-5"/>
        </w:rPr>
        <w:t xml:space="preserve"> </w:t>
      </w:r>
      <w:r>
        <w:t>al.</w:t>
      </w:r>
      <w:r>
        <w:rPr>
          <w:spacing w:val="-2"/>
        </w:rPr>
        <w:t xml:space="preserve"> </w:t>
      </w:r>
      <w:hyperlink r:id="rId11">
        <w:r>
          <w:rPr>
            <w:i/>
            <w:color w:val="1154CC"/>
          </w:rPr>
          <w:t>Mol</w:t>
        </w:r>
        <w:r>
          <w:rPr>
            <w:i/>
            <w:color w:val="1154CC"/>
            <w:spacing w:val="-1"/>
          </w:rPr>
          <w:t xml:space="preserve"> </w:t>
        </w:r>
        <w:r>
          <w:rPr>
            <w:i/>
            <w:color w:val="1154CC"/>
          </w:rPr>
          <w:t>Metab</w:t>
        </w:r>
      </w:hyperlink>
      <w:r>
        <w:t>.</w:t>
      </w:r>
      <w:r>
        <w:rPr>
          <w:spacing w:val="-6"/>
        </w:rPr>
        <w:t xml:space="preserve"> </w:t>
      </w:r>
      <w:r>
        <w:t>2016.</w:t>
      </w:r>
      <w:r>
        <w:rPr>
          <w:spacing w:val="-3"/>
        </w:rPr>
        <w:t xml:space="preserve"> </w:t>
      </w:r>
      <w:r>
        <w:t>Vol.</w:t>
      </w:r>
      <w:r>
        <w:rPr>
          <w:spacing w:val="-3"/>
        </w:rPr>
        <w:t xml:space="preserve"> </w:t>
      </w:r>
      <w:r>
        <w:t>5,</w:t>
      </w:r>
      <w:r>
        <w:rPr>
          <w:spacing w:val="-5"/>
        </w:rPr>
        <w:t xml:space="preserve"> </w:t>
      </w:r>
      <w:r>
        <w:t>№</w:t>
      </w:r>
      <w:r>
        <w:rPr>
          <w:spacing w:val="-3"/>
        </w:rPr>
        <w:t xml:space="preserve"> </w:t>
      </w:r>
      <w:r>
        <w:t>10.</w:t>
      </w:r>
      <w:r>
        <w:rPr>
          <w:spacing w:val="-3"/>
        </w:rPr>
        <w:t xml:space="preserve"> </w:t>
      </w:r>
      <w:r>
        <w:t>P.</w:t>
      </w:r>
      <w:r>
        <w:rPr>
          <w:spacing w:val="-3"/>
        </w:rPr>
        <w:t xml:space="preserve"> </w:t>
      </w:r>
      <w:r>
        <w:rPr>
          <w:spacing w:val="-2"/>
        </w:rPr>
        <w:t>959–969.</w:t>
      </w:r>
    </w:p>
    <w:p w:rsidR="00D636B9" w:rsidRDefault="00D636B9" w:rsidP="00D636B9">
      <w:pPr>
        <w:pStyle w:val="a5"/>
        <w:numPr>
          <w:ilvl w:val="2"/>
          <w:numId w:val="16"/>
        </w:numPr>
        <w:tabs>
          <w:tab w:val="left" w:pos="1620"/>
        </w:tabs>
        <w:spacing w:before="161" w:line="360" w:lineRule="auto"/>
        <w:ind w:right="290" w:firstLine="566"/>
        <w:jc w:val="both"/>
        <w:rPr>
          <w:sz w:val="28"/>
        </w:rPr>
      </w:pPr>
      <w:r>
        <w:rPr>
          <w:sz w:val="28"/>
        </w:rPr>
        <w:t xml:space="preserve">Antioxidant and gastroprotective actions of butanol fraction of Zingiber officinale against diclofenac sodium‐induced gastric damage in rats / W. Saiah et.al. </w:t>
      </w:r>
      <w:r>
        <w:rPr>
          <w:i/>
          <w:sz w:val="28"/>
        </w:rPr>
        <w:t>Journal of Food Biochemistry</w:t>
      </w:r>
      <w:r>
        <w:rPr>
          <w:sz w:val="28"/>
        </w:rPr>
        <w:t>. 2018. Р. 1–12.</w:t>
      </w:r>
    </w:p>
    <w:p w:rsidR="00D636B9" w:rsidRDefault="00D636B9" w:rsidP="00D636B9">
      <w:pPr>
        <w:pStyle w:val="a5"/>
        <w:numPr>
          <w:ilvl w:val="2"/>
          <w:numId w:val="16"/>
        </w:numPr>
        <w:tabs>
          <w:tab w:val="left" w:pos="1674"/>
        </w:tabs>
        <w:spacing w:before="1" w:line="360" w:lineRule="auto"/>
        <w:ind w:right="283" w:firstLine="566"/>
        <w:jc w:val="both"/>
        <w:rPr>
          <w:sz w:val="28"/>
        </w:rPr>
      </w:pPr>
      <w:hyperlink r:id="rId12">
        <w:r>
          <w:rPr>
            <w:color w:val="1154CC"/>
            <w:sz w:val="28"/>
          </w:rPr>
          <w:t>Blüher M</w:t>
        </w:r>
      </w:hyperlink>
      <w:r>
        <w:rPr>
          <w:sz w:val="28"/>
        </w:rPr>
        <w:t xml:space="preserve">. Obesity: global epidemiology and pathogenesis. </w:t>
      </w:r>
      <w:hyperlink r:id="rId13">
        <w:r>
          <w:rPr>
            <w:i/>
            <w:color w:val="1154CC"/>
            <w:sz w:val="28"/>
          </w:rPr>
          <w:t>Nat Rev</w:t>
        </w:r>
      </w:hyperlink>
      <w:r>
        <w:rPr>
          <w:i/>
          <w:color w:val="1154CC"/>
          <w:sz w:val="28"/>
        </w:rPr>
        <w:t xml:space="preserve"> </w:t>
      </w:r>
      <w:hyperlink r:id="rId14">
        <w:r>
          <w:rPr>
            <w:i/>
            <w:color w:val="1154CC"/>
            <w:sz w:val="28"/>
          </w:rPr>
          <w:t>Endocrinol</w:t>
        </w:r>
      </w:hyperlink>
      <w:hyperlink r:id="rId15">
        <w:r>
          <w:rPr>
            <w:color w:val="1154CC"/>
            <w:sz w:val="28"/>
          </w:rPr>
          <w:t>.</w:t>
        </w:r>
      </w:hyperlink>
      <w:r>
        <w:rPr>
          <w:color w:val="1154CC"/>
          <w:sz w:val="28"/>
        </w:rPr>
        <w:t xml:space="preserve"> </w:t>
      </w:r>
      <w:r>
        <w:rPr>
          <w:sz w:val="28"/>
        </w:rPr>
        <w:t>2019. № 15(5). Р. 288–298.</w:t>
      </w:r>
    </w:p>
    <w:p w:rsidR="00D636B9" w:rsidRDefault="00D636B9" w:rsidP="00D636B9">
      <w:pPr>
        <w:pStyle w:val="a5"/>
        <w:numPr>
          <w:ilvl w:val="2"/>
          <w:numId w:val="16"/>
        </w:numPr>
        <w:tabs>
          <w:tab w:val="left" w:pos="1636"/>
        </w:tabs>
        <w:spacing w:line="362" w:lineRule="auto"/>
        <w:ind w:right="285" w:firstLine="566"/>
        <w:jc w:val="both"/>
        <w:rPr>
          <w:sz w:val="28"/>
        </w:rPr>
      </w:pPr>
      <w:r>
        <w:rPr>
          <w:sz w:val="28"/>
        </w:rPr>
        <w:t>Dietary</w:t>
      </w:r>
      <w:r>
        <w:rPr>
          <w:spacing w:val="-17"/>
          <w:sz w:val="28"/>
        </w:rPr>
        <w:t xml:space="preserve"> </w:t>
      </w:r>
      <w:r>
        <w:rPr>
          <w:sz w:val="28"/>
        </w:rPr>
        <w:t>zerumbone</w:t>
      </w:r>
      <w:r>
        <w:rPr>
          <w:spacing w:val="-13"/>
          <w:sz w:val="28"/>
        </w:rPr>
        <w:t xml:space="preserve"> </w:t>
      </w:r>
      <w:r>
        <w:rPr>
          <w:sz w:val="28"/>
        </w:rPr>
        <w:t>prevents</w:t>
      </w:r>
      <w:r>
        <w:rPr>
          <w:spacing w:val="-13"/>
          <w:sz w:val="28"/>
        </w:rPr>
        <w:t xml:space="preserve"> </w:t>
      </w:r>
      <w:r>
        <w:rPr>
          <w:sz w:val="28"/>
        </w:rPr>
        <w:t>against</w:t>
      </w:r>
      <w:r>
        <w:rPr>
          <w:spacing w:val="-13"/>
          <w:sz w:val="28"/>
        </w:rPr>
        <w:t xml:space="preserve"> </w:t>
      </w:r>
      <w:r>
        <w:rPr>
          <w:sz w:val="28"/>
        </w:rPr>
        <w:t>ultraviolet</w:t>
      </w:r>
      <w:r>
        <w:rPr>
          <w:spacing w:val="-15"/>
          <w:sz w:val="28"/>
        </w:rPr>
        <w:t xml:space="preserve"> </w:t>
      </w:r>
      <w:r>
        <w:rPr>
          <w:sz w:val="28"/>
        </w:rPr>
        <w:t>b-induced</w:t>
      </w:r>
      <w:r>
        <w:rPr>
          <w:spacing w:val="-12"/>
          <w:sz w:val="28"/>
        </w:rPr>
        <w:t xml:space="preserve"> </w:t>
      </w:r>
      <w:r>
        <w:rPr>
          <w:sz w:val="28"/>
        </w:rPr>
        <w:t>cataractogenesis</w:t>
      </w:r>
      <w:r>
        <w:rPr>
          <w:spacing w:val="-13"/>
          <w:sz w:val="28"/>
        </w:rPr>
        <w:t xml:space="preserve"> </w:t>
      </w:r>
      <w:r>
        <w:rPr>
          <w:sz w:val="28"/>
        </w:rPr>
        <w:t xml:space="preserve">in the mouse / B.-Y. Chen et al. </w:t>
      </w:r>
      <w:r>
        <w:rPr>
          <w:i/>
          <w:sz w:val="28"/>
        </w:rPr>
        <w:t xml:space="preserve">Mol Vis. </w:t>
      </w:r>
      <w:r>
        <w:rPr>
          <w:sz w:val="28"/>
        </w:rPr>
        <w:t>2011. Vol. 17. Р. 723–730.</w:t>
      </w:r>
    </w:p>
    <w:p w:rsidR="00D636B9" w:rsidRDefault="00D636B9" w:rsidP="00D636B9">
      <w:pPr>
        <w:pStyle w:val="a5"/>
        <w:numPr>
          <w:ilvl w:val="2"/>
          <w:numId w:val="16"/>
        </w:numPr>
        <w:tabs>
          <w:tab w:val="left" w:pos="1619"/>
        </w:tabs>
        <w:spacing w:line="360" w:lineRule="auto"/>
        <w:ind w:right="291" w:firstLine="566"/>
        <w:jc w:val="both"/>
        <w:rPr>
          <w:sz w:val="28"/>
        </w:rPr>
      </w:pPr>
      <w:r>
        <w:rPr>
          <w:sz w:val="28"/>
        </w:rPr>
        <w:t xml:space="preserve">Is oxidative stress of adipocytes a cause or a consequence of the metabolic syndrome? / L. N. Maslov et al. </w:t>
      </w:r>
      <w:hyperlink r:id="rId16">
        <w:r>
          <w:rPr>
            <w:i/>
            <w:color w:val="1154CC"/>
            <w:sz w:val="28"/>
          </w:rPr>
          <w:t>J Clin Transl Endocrinol</w:t>
        </w:r>
      </w:hyperlink>
      <w:r>
        <w:rPr>
          <w:sz w:val="28"/>
        </w:rPr>
        <w:t>. 2019. Vol. 15. Р. 1–5.</w:t>
      </w:r>
    </w:p>
    <w:p w:rsidR="00D636B9" w:rsidRDefault="00D636B9" w:rsidP="00D636B9">
      <w:pPr>
        <w:pStyle w:val="a5"/>
        <w:numPr>
          <w:ilvl w:val="2"/>
          <w:numId w:val="16"/>
        </w:numPr>
        <w:tabs>
          <w:tab w:val="left" w:pos="1734"/>
        </w:tabs>
        <w:spacing w:line="360" w:lineRule="auto"/>
        <w:ind w:right="281" w:firstLine="566"/>
        <w:jc w:val="both"/>
        <w:rPr>
          <w:sz w:val="28"/>
        </w:rPr>
      </w:pPr>
      <w:r>
        <w:rPr>
          <w:sz w:val="28"/>
        </w:rPr>
        <w:t>Sticknay J. S., Van Liere E. J., Narthup D. W. Correllation between progressive</w:t>
      </w:r>
      <w:r>
        <w:rPr>
          <w:spacing w:val="-4"/>
          <w:sz w:val="28"/>
        </w:rPr>
        <w:t xml:space="preserve"> </w:t>
      </w:r>
      <w:r>
        <w:rPr>
          <w:sz w:val="28"/>
        </w:rPr>
        <w:t>motility</w:t>
      </w:r>
      <w:r>
        <w:rPr>
          <w:spacing w:val="-8"/>
          <w:sz w:val="28"/>
        </w:rPr>
        <w:t xml:space="preserve"> </w:t>
      </w:r>
      <w:r>
        <w:rPr>
          <w:sz w:val="28"/>
        </w:rPr>
        <w:t>and</w:t>
      </w:r>
      <w:r>
        <w:rPr>
          <w:spacing w:val="-4"/>
          <w:sz w:val="28"/>
        </w:rPr>
        <w:t xml:space="preserve"> </w:t>
      </w:r>
      <w:r>
        <w:rPr>
          <w:sz w:val="28"/>
        </w:rPr>
        <w:t>length</w:t>
      </w:r>
      <w:r>
        <w:rPr>
          <w:spacing w:val="-6"/>
          <w:sz w:val="28"/>
        </w:rPr>
        <w:t xml:space="preserve"> </w:t>
      </w:r>
      <w:r>
        <w:rPr>
          <w:sz w:val="28"/>
        </w:rPr>
        <w:t>of</w:t>
      </w:r>
      <w:r>
        <w:rPr>
          <w:spacing w:val="-4"/>
          <w:sz w:val="28"/>
        </w:rPr>
        <w:t xml:space="preserve"> </w:t>
      </w:r>
      <w:r>
        <w:rPr>
          <w:sz w:val="28"/>
        </w:rPr>
        <w:t>the</w:t>
      </w:r>
      <w:r>
        <w:rPr>
          <w:spacing w:val="-4"/>
          <w:sz w:val="28"/>
        </w:rPr>
        <w:t xml:space="preserve"> </w:t>
      </w:r>
      <w:r>
        <w:rPr>
          <w:sz w:val="28"/>
        </w:rPr>
        <w:t>small-intestine</w:t>
      </w:r>
      <w:r>
        <w:rPr>
          <w:spacing w:val="-4"/>
          <w:sz w:val="28"/>
        </w:rPr>
        <w:t xml:space="preserve"> </w:t>
      </w:r>
      <w:r>
        <w:rPr>
          <w:sz w:val="28"/>
        </w:rPr>
        <w:t>in</w:t>
      </w:r>
      <w:r>
        <w:rPr>
          <w:spacing w:val="-4"/>
          <w:sz w:val="28"/>
        </w:rPr>
        <w:t xml:space="preserve"> </w:t>
      </w:r>
      <w:r>
        <w:rPr>
          <w:sz w:val="28"/>
        </w:rPr>
        <w:t>albino</w:t>
      </w:r>
      <w:r>
        <w:rPr>
          <w:spacing w:val="-4"/>
          <w:sz w:val="28"/>
        </w:rPr>
        <w:t xml:space="preserve"> </w:t>
      </w:r>
      <w:r>
        <w:rPr>
          <w:sz w:val="28"/>
        </w:rPr>
        <w:t>rats</w:t>
      </w:r>
      <w:r>
        <w:rPr>
          <w:spacing w:val="-4"/>
          <w:sz w:val="28"/>
        </w:rPr>
        <w:t xml:space="preserve"> </w:t>
      </w:r>
      <w:r>
        <w:rPr>
          <w:sz w:val="28"/>
        </w:rPr>
        <w:t>and</w:t>
      </w:r>
      <w:r>
        <w:rPr>
          <w:spacing w:val="-6"/>
          <w:sz w:val="28"/>
        </w:rPr>
        <w:t xml:space="preserve"> </w:t>
      </w:r>
      <w:r>
        <w:rPr>
          <w:sz w:val="28"/>
        </w:rPr>
        <w:t xml:space="preserve">dogs. </w:t>
      </w:r>
      <w:r>
        <w:rPr>
          <w:i/>
          <w:sz w:val="28"/>
        </w:rPr>
        <w:t>Am.</w:t>
      </w:r>
      <w:r>
        <w:rPr>
          <w:i/>
          <w:spacing w:val="-5"/>
          <w:sz w:val="28"/>
        </w:rPr>
        <w:t xml:space="preserve"> </w:t>
      </w:r>
      <w:r>
        <w:rPr>
          <w:i/>
          <w:sz w:val="28"/>
        </w:rPr>
        <w:t>J.</w:t>
      </w:r>
      <w:r>
        <w:rPr>
          <w:i/>
          <w:spacing w:val="-5"/>
          <w:sz w:val="28"/>
        </w:rPr>
        <w:t xml:space="preserve"> </w:t>
      </w:r>
      <w:r>
        <w:rPr>
          <w:i/>
          <w:sz w:val="28"/>
        </w:rPr>
        <w:t>of Physiol</w:t>
      </w:r>
      <w:r>
        <w:rPr>
          <w:sz w:val="28"/>
        </w:rPr>
        <w:t>. 1951. Vol. 167, Issue 2. P. 399–402.</w:t>
      </w:r>
    </w:p>
    <w:p w:rsidR="00D636B9" w:rsidRDefault="00D636B9" w:rsidP="00D636B9">
      <w:pPr>
        <w:pStyle w:val="a5"/>
        <w:numPr>
          <w:ilvl w:val="2"/>
          <w:numId w:val="16"/>
        </w:numPr>
        <w:tabs>
          <w:tab w:val="left" w:pos="1689"/>
        </w:tabs>
        <w:spacing w:line="360" w:lineRule="auto"/>
        <w:ind w:right="282" w:firstLine="566"/>
        <w:jc w:val="both"/>
        <w:rPr>
          <w:sz w:val="28"/>
        </w:rPr>
      </w:pPr>
      <w:r>
        <w:rPr>
          <w:sz w:val="28"/>
        </w:rPr>
        <w:t>Stehouwer C. D., Henry R. M., Ferreira I. Arterial stiffness in diabetes and the</w:t>
      </w:r>
      <w:r>
        <w:rPr>
          <w:spacing w:val="-18"/>
          <w:sz w:val="28"/>
        </w:rPr>
        <w:t xml:space="preserve"> </w:t>
      </w:r>
      <w:r>
        <w:rPr>
          <w:sz w:val="28"/>
        </w:rPr>
        <w:t>metabolic</w:t>
      </w:r>
      <w:r>
        <w:rPr>
          <w:spacing w:val="-18"/>
          <w:sz w:val="28"/>
        </w:rPr>
        <w:t xml:space="preserve"> </w:t>
      </w:r>
      <w:r>
        <w:rPr>
          <w:sz w:val="28"/>
        </w:rPr>
        <w:t>syndrome:</w:t>
      </w:r>
      <w:r>
        <w:rPr>
          <w:spacing w:val="-18"/>
          <w:sz w:val="28"/>
        </w:rPr>
        <w:t xml:space="preserve"> </w:t>
      </w:r>
      <w:r>
        <w:rPr>
          <w:sz w:val="28"/>
        </w:rPr>
        <w:t>a</w:t>
      </w:r>
      <w:r>
        <w:rPr>
          <w:spacing w:val="-18"/>
          <w:sz w:val="28"/>
        </w:rPr>
        <w:t xml:space="preserve"> </w:t>
      </w:r>
      <w:r>
        <w:rPr>
          <w:sz w:val="28"/>
        </w:rPr>
        <w:t>pathway</w:t>
      </w:r>
      <w:r>
        <w:rPr>
          <w:spacing w:val="-21"/>
          <w:sz w:val="28"/>
        </w:rPr>
        <w:t xml:space="preserve"> </w:t>
      </w:r>
      <w:r>
        <w:rPr>
          <w:sz w:val="28"/>
        </w:rPr>
        <w:t>to</w:t>
      </w:r>
      <w:r>
        <w:rPr>
          <w:spacing w:val="-17"/>
          <w:sz w:val="28"/>
        </w:rPr>
        <w:t xml:space="preserve"> </w:t>
      </w:r>
      <w:r>
        <w:rPr>
          <w:sz w:val="28"/>
        </w:rPr>
        <w:t>cardiovascular</w:t>
      </w:r>
      <w:r>
        <w:rPr>
          <w:spacing w:val="-18"/>
          <w:sz w:val="28"/>
        </w:rPr>
        <w:t xml:space="preserve"> </w:t>
      </w:r>
      <w:r>
        <w:rPr>
          <w:sz w:val="28"/>
        </w:rPr>
        <w:t>disease.</w:t>
      </w:r>
      <w:r>
        <w:rPr>
          <w:spacing w:val="-18"/>
          <w:sz w:val="28"/>
        </w:rPr>
        <w:t xml:space="preserve"> </w:t>
      </w:r>
      <w:r>
        <w:rPr>
          <w:i/>
          <w:sz w:val="28"/>
        </w:rPr>
        <w:t>Diabetologia</w:t>
      </w:r>
      <w:r>
        <w:rPr>
          <w:sz w:val="28"/>
        </w:rPr>
        <w:t>.</w:t>
      </w:r>
      <w:r>
        <w:rPr>
          <w:spacing w:val="-18"/>
          <w:sz w:val="28"/>
        </w:rPr>
        <w:t xml:space="preserve"> </w:t>
      </w:r>
      <w:r>
        <w:rPr>
          <w:sz w:val="28"/>
        </w:rPr>
        <w:t>2008.</w:t>
      </w:r>
      <w:r>
        <w:rPr>
          <w:spacing w:val="-18"/>
          <w:sz w:val="28"/>
        </w:rPr>
        <w:t xml:space="preserve"> </w:t>
      </w:r>
      <w:r>
        <w:rPr>
          <w:sz w:val="28"/>
        </w:rPr>
        <w:t>Vol.</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3"/>
        <w:spacing w:before="65"/>
        <w:ind w:firstLine="0"/>
      </w:pPr>
      <w:r>
        <w:lastRenderedPageBreak/>
        <w:t>51.</w:t>
      </w:r>
      <w:r>
        <w:rPr>
          <w:spacing w:val="-1"/>
        </w:rPr>
        <w:t xml:space="preserve"> </w:t>
      </w:r>
      <w:r>
        <w:t>Р</w:t>
      </w:r>
      <w:r>
        <w:rPr>
          <w:spacing w:val="-3"/>
        </w:rPr>
        <w:t xml:space="preserve"> </w:t>
      </w:r>
      <w:r>
        <w:rPr>
          <w:spacing w:val="-2"/>
        </w:rPr>
        <w:t>527–539.</w:t>
      </w:r>
    </w:p>
    <w:p w:rsidR="00D636B9" w:rsidRDefault="00D636B9" w:rsidP="00D636B9">
      <w:pPr>
        <w:pStyle w:val="a5"/>
        <w:numPr>
          <w:ilvl w:val="2"/>
          <w:numId w:val="16"/>
        </w:numPr>
        <w:tabs>
          <w:tab w:val="left" w:pos="1681"/>
        </w:tabs>
        <w:spacing w:before="163" w:line="360" w:lineRule="auto"/>
        <w:ind w:right="280" w:firstLine="566"/>
        <w:jc w:val="both"/>
        <w:rPr>
          <w:sz w:val="28"/>
        </w:rPr>
      </w:pPr>
      <w:hyperlink r:id="rId17">
        <w:r>
          <w:rPr>
            <w:color w:val="1154CC"/>
            <w:sz w:val="28"/>
          </w:rPr>
          <w:t>Titchenell</w:t>
        </w:r>
      </w:hyperlink>
      <w:r>
        <w:rPr>
          <w:color w:val="1154CC"/>
          <w:spacing w:val="-3"/>
          <w:sz w:val="28"/>
        </w:rPr>
        <w:t xml:space="preserve"> </w:t>
      </w:r>
      <w:r>
        <w:rPr>
          <w:sz w:val="28"/>
        </w:rPr>
        <w:t>P.</w:t>
      </w:r>
      <w:r>
        <w:rPr>
          <w:spacing w:val="-7"/>
          <w:sz w:val="28"/>
        </w:rPr>
        <w:t xml:space="preserve"> </w:t>
      </w:r>
      <w:r>
        <w:rPr>
          <w:sz w:val="28"/>
        </w:rPr>
        <w:t>M.,</w:t>
      </w:r>
      <w:r>
        <w:rPr>
          <w:spacing w:val="-8"/>
          <w:sz w:val="28"/>
        </w:rPr>
        <w:t xml:space="preserve"> </w:t>
      </w:r>
      <w:hyperlink r:id="rId18">
        <w:r>
          <w:rPr>
            <w:color w:val="1154CC"/>
            <w:sz w:val="28"/>
          </w:rPr>
          <w:t>Lazar</w:t>
        </w:r>
      </w:hyperlink>
      <w:r>
        <w:rPr>
          <w:color w:val="1154CC"/>
          <w:spacing w:val="-6"/>
          <w:sz w:val="28"/>
        </w:rPr>
        <w:t xml:space="preserve"> </w:t>
      </w:r>
      <w:r>
        <w:rPr>
          <w:sz w:val="28"/>
        </w:rPr>
        <w:t>M.</w:t>
      </w:r>
      <w:r>
        <w:rPr>
          <w:spacing w:val="-5"/>
          <w:sz w:val="28"/>
        </w:rPr>
        <w:t xml:space="preserve"> </w:t>
      </w:r>
      <w:r>
        <w:rPr>
          <w:sz w:val="28"/>
        </w:rPr>
        <w:t>A.,</w:t>
      </w:r>
      <w:r>
        <w:rPr>
          <w:spacing w:val="-5"/>
          <w:sz w:val="28"/>
        </w:rPr>
        <w:t xml:space="preserve"> </w:t>
      </w:r>
      <w:hyperlink r:id="rId19">
        <w:r>
          <w:rPr>
            <w:color w:val="1154CC"/>
            <w:sz w:val="28"/>
          </w:rPr>
          <w:t>Birnbaum</w:t>
        </w:r>
      </w:hyperlink>
      <w:r>
        <w:rPr>
          <w:color w:val="1154CC"/>
          <w:spacing w:val="-8"/>
          <w:sz w:val="28"/>
        </w:rPr>
        <w:t xml:space="preserve"> </w:t>
      </w:r>
      <w:r>
        <w:rPr>
          <w:sz w:val="28"/>
        </w:rPr>
        <w:t>M.</w:t>
      </w:r>
      <w:r>
        <w:rPr>
          <w:spacing w:val="-7"/>
          <w:sz w:val="28"/>
        </w:rPr>
        <w:t xml:space="preserve"> </w:t>
      </w:r>
      <w:r>
        <w:rPr>
          <w:sz w:val="28"/>
        </w:rPr>
        <w:t>J.</w:t>
      </w:r>
      <w:r>
        <w:rPr>
          <w:spacing w:val="-5"/>
          <w:sz w:val="28"/>
        </w:rPr>
        <w:t xml:space="preserve"> </w:t>
      </w:r>
      <w:r>
        <w:rPr>
          <w:sz w:val="28"/>
        </w:rPr>
        <w:t>Unraveling</w:t>
      </w:r>
      <w:r>
        <w:rPr>
          <w:spacing w:val="-6"/>
          <w:sz w:val="28"/>
        </w:rPr>
        <w:t xml:space="preserve"> </w:t>
      </w:r>
      <w:r>
        <w:rPr>
          <w:sz w:val="28"/>
        </w:rPr>
        <w:t>the</w:t>
      </w:r>
      <w:r>
        <w:rPr>
          <w:spacing w:val="-7"/>
          <w:sz w:val="28"/>
        </w:rPr>
        <w:t xml:space="preserve"> </w:t>
      </w:r>
      <w:r>
        <w:rPr>
          <w:sz w:val="28"/>
        </w:rPr>
        <w:t>Regulation</w:t>
      </w:r>
      <w:r>
        <w:rPr>
          <w:spacing w:val="-6"/>
          <w:sz w:val="28"/>
        </w:rPr>
        <w:t xml:space="preserve"> </w:t>
      </w:r>
      <w:r>
        <w:rPr>
          <w:sz w:val="28"/>
        </w:rPr>
        <w:t>of Hepatic</w:t>
      </w:r>
      <w:r>
        <w:rPr>
          <w:spacing w:val="-15"/>
          <w:sz w:val="28"/>
        </w:rPr>
        <w:t xml:space="preserve"> </w:t>
      </w:r>
      <w:r>
        <w:rPr>
          <w:sz w:val="28"/>
        </w:rPr>
        <w:t>Metabolism</w:t>
      </w:r>
      <w:r>
        <w:rPr>
          <w:spacing w:val="-16"/>
          <w:sz w:val="28"/>
        </w:rPr>
        <w:t xml:space="preserve"> </w:t>
      </w:r>
      <w:r>
        <w:rPr>
          <w:sz w:val="28"/>
        </w:rPr>
        <w:t>by</w:t>
      </w:r>
      <w:r>
        <w:rPr>
          <w:spacing w:val="-18"/>
          <w:sz w:val="28"/>
        </w:rPr>
        <w:t xml:space="preserve"> </w:t>
      </w:r>
      <w:r>
        <w:rPr>
          <w:sz w:val="28"/>
        </w:rPr>
        <w:t>Insulin.</w:t>
      </w:r>
      <w:r>
        <w:rPr>
          <w:spacing w:val="-11"/>
          <w:sz w:val="28"/>
        </w:rPr>
        <w:t xml:space="preserve"> </w:t>
      </w:r>
      <w:hyperlink r:id="rId20">
        <w:r>
          <w:rPr>
            <w:i/>
            <w:color w:val="1154CC"/>
            <w:sz w:val="28"/>
          </w:rPr>
          <w:t>Trends</w:t>
        </w:r>
        <w:r>
          <w:rPr>
            <w:i/>
            <w:color w:val="1154CC"/>
            <w:spacing w:val="-14"/>
            <w:sz w:val="28"/>
          </w:rPr>
          <w:t xml:space="preserve"> </w:t>
        </w:r>
        <w:r>
          <w:rPr>
            <w:i/>
            <w:color w:val="1154CC"/>
            <w:sz w:val="28"/>
          </w:rPr>
          <w:t>Endocrinol</w:t>
        </w:r>
        <w:r>
          <w:rPr>
            <w:i/>
            <w:color w:val="1154CC"/>
            <w:spacing w:val="-14"/>
            <w:sz w:val="28"/>
          </w:rPr>
          <w:t xml:space="preserve"> </w:t>
        </w:r>
        <w:r>
          <w:rPr>
            <w:i/>
            <w:color w:val="1154CC"/>
            <w:sz w:val="28"/>
          </w:rPr>
          <w:t>Metab</w:t>
        </w:r>
      </w:hyperlink>
      <w:hyperlink r:id="rId21">
        <w:r>
          <w:rPr>
            <w:color w:val="1154CC"/>
            <w:sz w:val="28"/>
          </w:rPr>
          <w:t>.</w:t>
        </w:r>
        <w:r>
          <w:rPr>
            <w:color w:val="1154CC"/>
            <w:spacing w:val="-15"/>
            <w:sz w:val="28"/>
          </w:rPr>
          <w:t xml:space="preserve"> </w:t>
        </w:r>
        <w:r>
          <w:rPr>
            <w:color w:val="1154CC"/>
            <w:sz w:val="28"/>
          </w:rPr>
          <w:t>2017.</w:t>
        </w:r>
        <w:r>
          <w:rPr>
            <w:color w:val="1154CC"/>
            <w:spacing w:val="-15"/>
            <w:sz w:val="28"/>
          </w:rPr>
          <w:t xml:space="preserve"> </w:t>
        </w:r>
        <w:r>
          <w:rPr>
            <w:color w:val="1154CC"/>
            <w:sz w:val="28"/>
          </w:rPr>
          <w:t>Vol.</w:t>
        </w:r>
        <w:r>
          <w:rPr>
            <w:color w:val="1154CC"/>
            <w:spacing w:val="-15"/>
            <w:sz w:val="28"/>
          </w:rPr>
          <w:t xml:space="preserve"> </w:t>
        </w:r>
        <w:r>
          <w:rPr>
            <w:color w:val="1154CC"/>
            <w:sz w:val="28"/>
          </w:rPr>
          <w:t>28,</w:t>
        </w:r>
        <w:r>
          <w:rPr>
            <w:color w:val="1154CC"/>
            <w:spacing w:val="-15"/>
            <w:sz w:val="28"/>
          </w:rPr>
          <w:t xml:space="preserve"> </w:t>
        </w:r>
        <w:r>
          <w:rPr>
            <w:color w:val="1154CC"/>
            <w:sz w:val="28"/>
          </w:rPr>
          <w:t>№</w:t>
        </w:r>
        <w:r>
          <w:rPr>
            <w:color w:val="1154CC"/>
            <w:spacing w:val="-16"/>
            <w:sz w:val="28"/>
          </w:rPr>
          <w:t xml:space="preserve"> </w:t>
        </w:r>
        <w:r>
          <w:rPr>
            <w:color w:val="1154CC"/>
            <w:sz w:val="28"/>
          </w:rPr>
          <w:t>7.</w:t>
        </w:r>
      </w:hyperlink>
      <w:r>
        <w:rPr>
          <w:color w:val="1154CC"/>
          <w:spacing w:val="-13"/>
          <w:sz w:val="28"/>
        </w:rPr>
        <w:t xml:space="preserve"> </w:t>
      </w:r>
      <w:hyperlink r:id="rId22">
        <w:r>
          <w:rPr>
            <w:color w:val="1154CC"/>
            <w:sz w:val="28"/>
          </w:rPr>
          <w:t>Р.</w:t>
        </w:r>
        <w:r>
          <w:rPr>
            <w:color w:val="1154CC"/>
            <w:spacing w:val="-17"/>
            <w:sz w:val="28"/>
          </w:rPr>
          <w:t xml:space="preserve"> </w:t>
        </w:r>
        <w:r>
          <w:rPr>
            <w:color w:val="1154CC"/>
            <w:sz w:val="28"/>
          </w:rPr>
          <w:t>497–</w:t>
        </w:r>
      </w:hyperlink>
      <w:r>
        <w:rPr>
          <w:color w:val="1154CC"/>
          <w:sz w:val="28"/>
        </w:rPr>
        <w:t xml:space="preserve"> </w:t>
      </w:r>
      <w:hyperlink r:id="rId23">
        <w:r>
          <w:rPr>
            <w:color w:val="1154CC"/>
            <w:spacing w:val="-4"/>
            <w:sz w:val="28"/>
          </w:rPr>
          <w:t>505.</w:t>
        </w:r>
      </w:hyperlink>
    </w:p>
    <w:p w:rsidR="00D636B9" w:rsidRDefault="00D636B9" w:rsidP="00D636B9">
      <w:pPr>
        <w:pStyle w:val="a5"/>
        <w:numPr>
          <w:ilvl w:val="2"/>
          <w:numId w:val="16"/>
        </w:numPr>
        <w:tabs>
          <w:tab w:val="left" w:pos="1657"/>
        </w:tabs>
        <w:spacing w:line="362" w:lineRule="auto"/>
        <w:ind w:right="291" w:firstLine="566"/>
        <w:jc w:val="both"/>
        <w:rPr>
          <w:sz w:val="28"/>
        </w:rPr>
      </w:pPr>
      <w:r>
        <w:rPr>
          <w:sz w:val="28"/>
        </w:rPr>
        <w:t>Metformin. The Gold Standard: A Scientific Handbook / R. A. De Fronzo. 2007. 37 р.</w:t>
      </w:r>
    </w:p>
    <w:p w:rsidR="00D636B9" w:rsidRDefault="00D636B9" w:rsidP="00D636B9">
      <w:pPr>
        <w:pStyle w:val="a5"/>
        <w:numPr>
          <w:ilvl w:val="2"/>
          <w:numId w:val="16"/>
        </w:numPr>
        <w:tabs>
          <w:tab w:val="left" w:pos="1689"/>
        </w:tabs>
        <w:spacing w:line="360" w:lineRule="auto"/>
        <w:ind w:right="281" w:firstLine="566"/>
        <w:jc w:val="both"/>
        <w:rPr>
          <w:sz w:val="28"/>
        </w:rPr>
      </w:pPr>
      <w:r>
        <w:rPr>
          <w:sz w:val="28"/>
        </w:rPr>
        <w:t>Nasri</w:t>
      </w:r>
      <w:r>
        <w:rPr>
          <w:spacing w:val="-6"/>
          <w:sz w:val="28"/>
        </w:rPr>
        <w:t xml:space="preserve"> </w:t>
      </w:r>
      <w:r>
        <w:rPr>
          <w:sz w:val="28"/>
        </w:rPr>
        <w:t>H.,</w:t>
      </w:r>
      <w:r>
        <w:rPr>
          <w:spacing w:val="-8"/>
          <w:sz w:val="28"/>
        </w:rPr>
        <w:t xml:space="preserve"> </w:t>
      </w:r>
      <w:r>
        <w:rPr>
          <w:sz w:val="28"/>
        </w:rPr>
        <w:t>Rafieian-Kopaei</w:t>
      </w:r>
      <w:r>
        <w:rPr>
          <w:spacing w:val="-6"/>
          <w:sz w:val="28"/>
        </w:rPr>
        <w:t xml:space="preserve"> </w:t>
      </w:r>
      <w:r>
        <w:rPr>
          <w:sz w:val="28"/>
        </w:rPr>
        <w:t>M.</w:t>
      </w:r>
      <w:r>
        <w:rPr>
          <w:spacing w:val="-7"/>
          <w:sz w:val="28"/>
        </w:rPr>
        <w:t xml:space="preserve"> </w:t>
      </w:r>
      <w:r>
        <w:rPr>
          <w:sz w:val="28"/>
        </w:rPr>
        <w:t>Metformin:</w:t>
      </w:r>
      <w:r>
        <w:rPr>
          <w:spacing w:val="-6"/>
          <w:sz w:val="28"/>
        </w:rPr>
        <w:t xml:space="preserve"> </w:t>
      </w:r>
      <w:r>
        <w:rPr>
          <w:sz w:val="28"/>
        </w:rPr>
        <w:t>Current</w:t>
      </w:r>
      <w:r>
        <w:rPr>
          <w:spacing w:val="-6"/>
          <w:sz w:val="28"/>
        </w:rPr>
        <w:t xml:space="preserve"> </w:t>
      </w:r>
      <w:r>
        <w:rPr>
          <w:sz w:val="28"/>
        </w:rPr>
        <w:t>knowledge.</w:t>
      </w:r>
      <w:r>
        <w:rPr>
          <w:spacing w:val="-1"/>
          <w:sz w:val="28"/>
        </w:rPr>
        <w:t xml:space="preserve"> </w:t>
      </w:r>
      <w:hyperlink r:id="rId24">
        <w:r>
          <w:rPr>
            <w:i/>
            <w:color w:val="1154CC"/>
            <w:sz w:val="28"/>
          </w:rPr>
          <w:t>International</w:t>
        </w:r>
      </w:hyperlink>
      <w:r>
        <w:rPr>
          <w:i/>
          <w:color w:val="1154CC"/>
          <w:sz w:val="28"/>
        </w:rPr>
        <w:t xml:space="preserve"> </w:t>
      </w:r>
      <w:hyperlink r:id="rId25">
        <w:r>
          <w:rPr>
            <w:i/>
            <w:color w:val="1154CC"/>
            <w:sz w:val="28"/>
          </w:rPr>
          <w:t>Journal of Research in Medical Sciences</w:t>
        </w:r>
      </w:hyperlink>
      <w:r>
        <w:rPr>
          <w:sz w:val="28"/>
        </w:rPr>
        <w:t>. 2014. Vol. 19, № 7. Р. 658–664.</w:t>
      </w:r>
    </w:p>
    <w:p w:rsidR="00D636B9" w:rsidRDefault="00D636B9" w:rsidP="00D636B9">
      <w:pPr>
        <w:pStyle w:val="a5"/>
        <w:numPr>
          <w:ilvl w:val="2"/>
          <w:numId w:val="16"/>
        </w:numPr>
        <w:tabs>
          <w:tab w:val="left" w:pos="2189"/>
        </w:tabs>
        <w:spacing w:line="360" w:lineRule="auto"/>
        <w:ind w:right="281" w:firstLine="566"/>
        <w:jc w:val="both"/>
        <w:rPr>
          <w:sz w:val="28"/>
        </w:rPr>
      </w:pPr>
      <w:r>
        <w:rPr>
          <w:sz w:val="28"/>
        </w:rPr>
        <w:t>Neuroprotective, antimicrobial, antioxidant, chemotherapeutic, and antidiabetic</w:t>
      </w:r>
      <w:r>
        <w:rPr>
          <w:spacing w:val="-2"/>
          <w:sz w:val="28"/>
        </w:rPr>
        <w:t xml:space="preserve"> </w:t>
      </w:r>
      <w:r>
        <w:rPr>
          <w:sz w:val="28"/>
        </w:rPr>
        <w:t>properties</w:t>
      </w:r>
      <w:r>
        <w:rPr>
          <w:spacing w:val="-1"/>
          <w:sz w:val="28"/>
        </w:rPr>
        <w:t xml:space="preserve"> </w:t>
      </w:r>
      <w:r>
        <w:rPr>
          <w:sz w:val="28"/>
        </w:rPr>
        <w:t>of</w:t>
      </w:r>
      <w:r>
        <w:rPr>
          <w:spacing w:val="-2"/>
          <w:sz w:val="28"/>
        </w:rPr>
        <w:t xml:space="preserve"> </w:t>
      </w:r>
      <w:r>
        <w:rPr>
          <w:sz w:val="28"/>
        </w:rPr>
        <w:t>Salvia</w:t>
      </w:r>
      <w:r>
        <w:rPr>
          <w:spacing w:val="-2"/>
          <w:sz w:val="28"/>
        </w:rPr>
        <w:t xml:space="preserve"> </w:t>
      </w:r>
      <w:r>
        <w:rPr>
          <w:sz w:val="28"/>
        </w:rPr>
        <w:t>Reuterana:</w:t>
      </w:r>
      <w:r>
        <w:rPr>
          <w:spacing w:val="-1"/>
          <w:sz w:val="28"/>
        </w:rPr>
        <w:t xml:space="preserve"> </w:t>
      </w:r>
      <w:r>
        <w:rPr>
          <w:sz w:val="28"/>
        </w:rPr>
        <w:t>A mini</w:t>
      </w:r>
      <w:r>
        <w:rPr>
          <w:spacing w:val="-1"/>
          <w:sz w:val="28"/>
        </w:rPr>
        <w:t xml:space="preserve"> </w:t>
      </w:r>
      <w:r>
        <w:rPr>
          <w:sz w:val="28"/>
        </w:rPr>
        <w:t>review</w:t>
      </w:r>
      <w:r>
        <w:rPr>
          <w:spacing w:val="-3"/>
          <w:sz w:val="28"/>
        </w:rPr>
        <w:t xml:space="preserve"> </w:t>
      </w:r>
      <w:r>
        <w:rPr>
          <w:sz w:val="28"/>
        </w:rPr>
        <w:t xml:space="preserve">/ </w:t>
      </w:r>
      <w:hyperlink r:id="rId26">
        <w:r>
          <w:rPr>
            <w:color w:val="1154CC"/>
            <w:sz w:val="28"/>
          </w:rPr>
          <w:t>E</w:t>
        </w:r>
      </w:hyperlink>
      <w:r>
        <w:rPr>
          <w:sz w:val="28"/>
        </w:rPr>
        <w:t>.</w:t>
      </w:r>
      <w:r>
        <w:rPr>
          <w:spacing w:val="-2"/>
          <w:sz w:val="28"/>
        </w:rPr>
        <w:t xml:space="preserve"> </w:t>
      </w:r>
      <w:r>
        <w:rPr>
          <w:sz w:val="28"/>
        </w:rPr>
        <w:t>Jafari et</w:t>
      </w:r>
      <w:r>
        <w:rPr>
          <w:spacing w:val="-1"/>
          <w:sz w:val="28"/>
        </w:rPr>
        <w:t xml:space="preserve"> </w:t>
      </w:r>
      <w:r>
        <w:rPr>
          <w:sz w:val="28"/>
        </w:rPr>
        <w:t xml:space="preserve">al. </w:t>
      </w:r>
      <w:hyperlink r:id="rId27">
        <w:r>
          <w:rPr>
            <w:i/>
            <w:color w:val="1154CC"/>
            <w:sz w:val="28"/>
          </w:rPr>
          <w:t>Avicenna</w:t>
        </w:r>
        <w:r>
          <w:rPr>
            <w:i/>
            <w:color w:val="1154CC"/>
            <w:spacing w:val="-1"/>
            <w:sz w:val="28"/>
          </w:rPr>
          <w:t xml:space="preserve"> </w:t>
        </w:r>
        <w:r>
          <w:rPr>
            <w:i/>
            <w:color w:val="1154CC"/>
            <w:sz w:val="28"/>
          </w:rPr>
          <w:t>J</w:t>
        </w:r>
      </w:hyperlink>
      <w:r>
        <w:rPr>
          <w:i/>
          <w:color w:val="1154CC"/>
          <w:sz w:val="28"/>
        </w:rPr>
        <w:t xml:space="preserve"> </w:t>
      </w:r>
      <w:hyperlink r:id="rId28">
        <w:r>
          <w:rPr>
            <w:i/>
            <w:color w:val="1154CC"/>
            <w:sz w:val="28"/>
          </w:rPr>
          <w:t>Phytomed</w:t>
        </w:r>
      </w:hyperlink>
      <w:hyperlink r:id="rId29">
        <w:r>
          <w:rPr>
            <w:color w:val="1154CC"/>
            <w:sz w:val="28"/>
          </w:rPr>
          <w:t>.</w:t>
        </w:r>
      </w:hyperlink>
      <w:r>
        <w:rPr>
          <w:color w:val="1154CC"/>
          <w:sz w:val="28"/>
        </w:rPr>
        <w:t xml:space="preserve"> </w:t>
      </w:r>
      <w:r>
        <w:rPr>
          <w:sz w:val="28"/>
        </w:rPr>
        <w:t>2015. № 5 (1). Р.10–16.</w:t>
      </w:r>
    </w:p>
    <w:p w:rsidR="00D636B9" w:rsidRDefault="00D636B9" w:rsidP="00D636B9">
      <w:pPr>
        <w:pStyle w:val="a5"/>
        <w:numPr>
          <w:ilvl w:val="2"/>
          <w:numId w:val="16"/>
        </w:numPr>
        <w:tabs>
          <w:tab w:val="left" w:pos="1799"/>
        </w:tabs>
        <w:ind w:left="1799" w:hanging="664"/>
        <w:jc w:val="both"/>
        <w:rPr>
          <w:sz w:val="28"/>
        </w:rPr>
      </w:pPr>
      <w:r>
        <w:rPr>
          <w:sz w:val="28"/>
        </w:rPr>
        <w:t>No</w:t>
      </w:r>
      <w:r>
        <w:rPr>
          <w:spacing w:val="-4"/>
          <w:sz w:val="28"/>
        </w:rPr>
        <w:t xml:space="preserve"> </w:t>
      </w:r>
      <w:r>
        <w:rPr>
          <w:sz w:val="28"/>
        </w:rPr>
        <w:t>effect</w:t>
      </w:r>
      <w:r>
        <w:rPr>
          <w:spacing w:val="-7"/>
          <w:sz w:val="28"/>
        </w:rPr>
        <w:t xml:space="preserve"> </w:t>
      </w:r>
      <w:r>
        <w:rPr>
          <w:sz w:val="28"/>
        </w:rPr>
        <w:t>of</w:t>
      </w:r>
      <w:r>
        <w:rPr>
          <w:spacing w:val="-7"/>
          <w:sz w:val="28"/>
        </w:rPr>
        <w:t xml:space="preserve"> </w:t>
      </w:r>
      <w:r>
        <w:rPr>
          <w:sz w:val="28"/>
        </w:rPr>
        <w:t>high</w:t>
      </w:r>
      <w:r>
        <w:rPr>
          <w:spacing w:val="-3"/>
          <w:sz w:val="28"/>
        </w:rPr>
        <w:t xml:space="preserve"> </w:t>
      </w:r>
      <w:r>
        <w:rPr>
          <w:sz w:val="28"/>
        </w:rPr>
        <w:t>sucrose</w:t>
      </w:r>
      <w:r>
        <w:rPr>
          <w:spacing w:val="-7"/>
          <w:sz w:val="28"/>
        </w:rPr>
        <w:t xml:space="preserve"> </w:t>
      </w:r>
      <w:r>
        <w:rPr>
          <w:sz w:val="28"/>
        </w:rPr>
        <w:t>diets</w:t>
      </w:r>
      <w:r>
        <w:rPr>
          <w:spacing w:val="-4"/>
          <w:sz w:val="28"/>
        </w:rPr>
        <w:t xml:space="preserve"> </w:t>
      </w:r>
      <w:r>
        <w:rPr>
          <w:sz w:val="28"/>
        </w:rPr>
        <w:t>on</w:t>
      </w:r>
      <w:r>
        <w:rPr>
          <w:spacing w:val="-7"/>
          <w:sz w:val="28"/>
        </w:rPr>
        <w:t xml:space="preserve"> </w:t>
      </w:r>
      <w:r>
        <w:rPr>
          <w:sz w:val="28"/>
        </w:rPr>
        <w:t>the</w:t>
      </w:r>
      <w:r>
        <w:rPr>
          <w:spacing w:val="-7"/>
          <w:sz w:val="28"/>
        </w:rPr>
        <w:t xml:space="preserve"> </w:t>
      </w:r>
      <w:r>
        <w:rPr>
          <w:sz w:val="28"/>
        </w:rPr>
        <w:t>kidneys</w:t>
      </w:r>
      <w:r>
        <w:rPr>
          <w:spacing w:val="-3"/>
          <w:sz w:val="28"/>
        </w:rPr>
        <w:t xml:space="preserve"> </w:t>
      </w:r>
      <w:r>
        <w:rPr>
          <w:sz w:val="28"/>
        </w:rPr>
        <w:t>of</w:t>
      </w:r>
      <w:r>
        <w:rPr>
          <w:spacing w:val="-5"/>
          <w:sz w:val="28"/>
        </w:rPr>
        <w:t xml:space="preserve"> </w:t>
      </w:r>
      <w:r>
        <w:rPr>
          <w:sz w:val="28"/>
        </w:rPr>
        <w:t>Wister</w:t>
      </w:r>
      <w:r>
        <w:rPr>
          <w:spacing w:val="-4"/>
          <w:sz w:val="28"/>
        </w:rPr>
        <w:t xml:space="preserve"> </w:t>
      </w:r>
      <w:r>
        <w:rPr>
          <w:sz w:val="28"/>
        </w:rPr>
        <w:t>Kyoto</w:t>
      </w:r>
      <w:r>
        <w:rPr>
          <w:spacing w:val="-3"/>
          <w:sz w:val="28"/>
        </w:rPr>
        <w:t xml:space="preserve"> </w:t>
      </w:r>
      <w:r>
        <w:rPr>
          <w:sz w:val="28"/>
        </w:rPr>
        <w:t>(WKY)</w:t>
      </w:r>
      <w:r>
        <w:rPr>
          <w:spacing w:val="-4"/>
          <w:sz w:val="28"/>
        </w:rPr>
        <w:t xml:space="preserve"> rats</w:t>
      </w:r>
    </w:p>
    <w:p w:rsidR="00D636B9" w:rsidRDefault="00D636B9" w:rsidP="00D636B9">
      <w:pPr>
        <w:spacing w:before="154"/>
        <w:ind w:left="568"/>
        <w:jc w:val="both"/>
        <w:rPr>
          <w:sz w:val="28"/>
        </w:rPr>
      </w:pPr>
      <w:r>
        <w:rPr>
          <w:sz w:val="28"/>
        </w:rPr>
        <w:t>/</w:t>
      </w:r>
      <w:r>
        <w:rPr>
          <w:spacing w:val="-4"/>
          <w:sz w:val="28"/>
        </w:rPr>
        <w:t xml:space="preserve"> </w:t>
      </w:r>
      <w:r>
        <w:rPr>
          <w:sz w:val="28"/>
        </w:rPr>
        <w:t>P.</w:t>
      </w:r>
      <w:r>
        <w:rPr>
          <w:spacing w:val="-5"/>
          <w:sz w:val="28"/>
        </w:rPr>
        <w:t xml:space="preserve"> </w:t>
      </w:r>
      <w:r>
        <w:rPr>
          <w:sz w:val="28"/>
        </w:rPr>
        <w:t>Andrews</w:t>
      </w:r>
      <w:r>
        <w:rPr>
          <w:spacing w:val="-2"/>
          <w:sz w:val="28"/>
        </w:rPr>
        <w:t xml:space="preserve"> </w:t>
      </w:r>
      <w:r>
        <w:rPr>
          <w:sz w:val="28"/>
        </w:rPr>
        <w:t>et</w:t>
      </w:r>
      <w:r>
        <w:rPr>
          <w:spacing w:val="-2"/>
          <w:sz w:val="28"/>
        </w:rPr>
        <w:t xml:space="preserve"> </w:t>
      </w:r>
      <w:r>
        <w:rPr>
          <w:sz w:val="28"/>
        </w:rPr>
        <w:t>al.</w:t>
      </w:r>
      <w:r>
        <w:rPr>
          <w:spacing w:val="-2"/>
          <w:sz w:val="28"/>
        </w:rPr>
        <w:t xml:space="preserve"> </w:t>
      </w:r>
      <w:r>
        <w:rPr>
          <w:i/>
          <w:sz w:val="28"/>
        </w:rPr>
        <w:t>Geriatric</w:t>
      </w:r>
      <w:r>
        <w:rPr>
          <w:i/>
          <w:spacing w:val="-3"/>
          <w:sz w:val="28"/>
        </w:rPr>
        <w:t xml:space="preserve"> </w:t>
      </w:r>
      <w:r>
        <w:rPr>
          <w:i/>
          <w:sz w:val="28"/>
        </w:rPr>
        <w:t>Nephrology</w:t>
      </w:r>
      <w:r>
        <w:rPr>
          <w:i/>
          <w:spacing w:val="-3"/>
          <w:sz w:val="28"/>
        </w:rPr>
        <w:t xml:space="preserve"> </w:t>
      </w:r>
      <w:r>
        <w:rPr>
          <w:i/>
          <w:sz w:val="28"/>
        </w:rPr>
        <w:t>and</w:t>
      </w:r>
      <w:r>
        <w:rPr>
          <w:i/>
          <w:spacing w:val="-2"/>
          <w:sz w:val="28"/>
        </w:rPr>
        <w:t xml:space="preserve"> </w:t>
      </w:r>
      <w:r>
        <w:rPr>
          <w:i/>
          <w:sz w:val="28"/>
        </w:rPr>
        <w:t>Urology</w:t>
      </w:r>
      <w:r>
        <w:rPr>
          <w:sz w:val="28"/>
        </w:rPr>
        <w:t>.</w:t>
      </w:r>
      <w:r>
        <w:rPr>
          <w:spacing w:val="-7"/>
          <w:sz w:val="28"/>
        </w:rPr>
        <w:t xml:space="preserve"> </w:t>
      </w:r>
      <w:r>
        <w:rPr>
          <w:sz w:val="28"/>
        </w:rPr>
        <w:t>1992.</w:t>
      </w:r>
      <w:r>
        <w:rPr>
          <w:spacing w:val="-4"/>
          <w:sz w:val="28"/>
        </w:rPr>
        <w:t xml:space="preserve"> </w:t>
      </w:r>
      <w:r>
        <w:rPr>
          <w:sz w:val="28"/>
        </w:rPr>
        <w:t>Vol.</w:t>
      </w:r>
      <w:r>
        <w:rPr>
          <w:spacing w:val="-7"/>
          <w:sz w:val="28"/>
        </w:rPr>
        <w:t xml:space="preserve"> </w:t>
      </w:r>
      <w:r>
        <w:rPr>
          <w:sz w:val="28"/>
        </w:rPr>
        <w:t>2,</w:t>
      </w:r>
      <w:r>
        <w:rPr>
          <w:spacing w:val="-4"/>
          <w:sz w:val="28"/>
        </w:rPr>
        <w:t xml:space="preserve"> </w:t>
      </w:r>
      <w:r>
        <w:rPr>
          <w:sz w:val="28"/>
        </w:rPr>
        <w:t>№</w:t>
      </w:r>
      <w:r>
        <w:rPr>
          <w:spacing w:val="-3"/>
          <w:sz w:val="28"/>
        </w:rPr>
        <w:t xml:space="preserve"> </w:t>
      </w:r>
      <w:r>
        <w:rPr>
          <w:sz w:val="28"/>
        </w:rPr>
        <w:t>1.</w:t>
      </w:r>
      <w:r>
        <w:rPr>
          <w:spacing w:val="-3"/>
          <w:sz w:val="28"/>
        </w:rPr>
        <w:t xml:space="preserve"> </w:t>
      </w:r>
      <w:r>
        <w:rPr>
          <w:sz w:val="28"/>
        </w:rPr>
        <w:t>P.</w:t>
      </w:r>
      <w:r>
        <w:rPr>
          <w:spacing w:val="-7"/>
          <w:sz w:val="28"/>
        </w:rPr>
        <w:t xml:space="preserve"> </w:t>
      </w:r>
      <w:r>
        <w:rPr>
          <w:spacing w:val="-2"/>
          <w:sz w:val="28"/>
        </w:rPr>
        <w:t>35–42.</w:t>
      </w:r>
    </w:p>
    <w:p w:rsidR="00D636B9" w:rsidRDefault="00D636B9" w:rsidP="00D636B9">
      <w:pPr>
        <w:pStyle w:val="a5"/>
        <w:numPr>
          <w:ilvl w:val="2"/>
          <w:numId w:val="16"/>
        </w:numPr>
        <w:tabs>
          <w:tab w:val="left" w:pos="1890"/>
        </w:tabs>
        <w:spacing w:before="163" w:line="360" w:lineRule="auto"/>
        <w:ind w:right="279" w:firstLine="566"/>
        <w:jc w:val="both"/>
        <w:rPr>
          <w:sz w:val="28"/>
        </w:rPr>
      </w:pPr>
      <w:r>
        <w:rPr>
          <w:sz w:val="28"/>
        </w:rPr>
        <w:t xml:space="preserve">Чубірко К. І. Інсулінорезистентність та ожиріння Україна. </w:t>
      </w:r>
      <w:r>
        <w:rPr>
          <w:i/>
          <w:sz w:val="28"/>
        </w:rPr>
        <w:t xml:space="preserve">Здоров’я нації. </w:t>
      </w:r>
      <w:r>
        <w:rPr>
          <w:sz w:val="28"/>
        </w:rPr>
        <w:t>2017. № 2 (43). C.125–128.</w:t>
      </w:r>
    </w:p>
    <w:p w:rsidR="00D636B9" w:rsidRDefault="00D636B9" w:rsidP="00D636B9">
      <w:pPr>
        <w:pStyle w:val="a5"/>
        <w:numPr>
          <w:ilvl w:val="2"/>
          <w:numId w:val="16"/>
        </w:numPr>
        <w:tabs>
          <w:tab w:val="left" w:pos="1630"/>
        </w:tabs>
        <w:spacing w:line="360" w:lineRule="auto"/>
        <w:ind w:right="287" w:firstLine="566"/>
        <w:jc w:val="both"/>
        <w:rPr>
          <w:sz w:val="28"/>
        </w:rPr>
      </w:pPr>
      <w:r>
        <w:rPr>
          <w:sz w:val="28"/>
        </w:rPr>
        <w:t>Чурносов</w:t>
      </w:r>
      <w:r>
        <w:rPr>
          <w:spacing w:val="-1"/>
          <w:sz w:val="28"/>
        </w:rPr>
        <w:t xml:space="preserve"> </w:t>
      </w:r>
      <w:r>
        <w:rPr>
          <w:sz w:val="28"/>
        </w:rPr>
        <w:t>М.</w:t>
      </w:r>
      <w:r>
        <w:rPr>
          <w:spacing w:val="-1"/>
          <w:sz w:val="28"/>
        </w:rPr>
        <w:t xml:space="preserve"> </w:t>
      </w:r>
      <w:r>
        <w:rPr>
          <w:sz w:val="28"/>
        </w:rPr>
        <w:t>И.,</w:t>
      </w:r>
      <w:r>
        <w:rPr>
          <w:spacing w:val="-2"/>
          <w:sz w:val="28"/>
        </w:rPr>
        <w:t xml:space="preserve"> </w:t>
      </w:r>
      <w:r>
        <w:rPr>
          <w:sz w:val="28"/>
        </w:rPr>
        <w:t>Белоусова</w:t>
      </w:r>
      <w:r>
        <w:rPr>
          <w:spacing w:val="-1"/>
          <w:sz w:val="28"/>
        </w:rPr>
        <w:t xml:space="preserve"> </w:t>
      </w:r>
      <w:r>
        <w:rPr>
          <w:sz w:val="28"/>
        </w:rPr>
        <w:t>О.</w:t>
      </w:r>
      <w:r>
        <w:rPr>
          <w:spacing w:val="-1"/>
          <w:sz w:val="28"/>
        </w:rPr>
        <w:t xml:space="preserve"> </w:t>
      </w:r>
      <w:r>
        <w:rPr>
          <w:sz w:val="28"/>
        </w:rPr>
        <w:t>Н., Сиротина</w:t>
      </w:r>
      <w:r>
        <w:rPr>
          <w:spacing w:val="-1"/>
          <w:sz w:val="28"/>
        </w:rPr>
        <w:t xml:space="preserve"> </w:t>
      </w:r>
      <w:r>
        <w:rPr>
          <w:sz w:val="28"/>
        </w:rPr>
        <w:t>С.</w:t>
      </w:r>
      <w:r>
        <w:rPr>
          <w:spacing w:val="-1"/>
          <w:sz w:val="28"/>
        </w:rPr>
        <w:t xml:space="preserve"> </w:t>
      </w:r>
      <w:r>
        <w:rPr>
          <w:sz w:val="28"/>
        </w:rPr>
        <w:t>С.</w:t>
      </w:r>
      <w:r>
        <w:rPr>
          <w:spacing w:val="-1"/>
          <w:sz w:val="28"/>
        </w:rPr>
        <w:t xml:space="preserve"> </w:t>
      </w:r>
      <w:r>
        <w:rPr>
          <w:sz w:val="28"/>
        </w:rPr>
        <w:t>Изучение</w:t>
      </w:r>
      <w:r>
        <w:rPr>
          <w:spacing w:val="-1"/>
          <w:sz w:val="28"/>
        </w:rPr>
        <w:t xml:space="preserve"> </w:t>
      </w:r>
      <w:r>
        <w:rPr>
          <w:sz w:val="28"/>
        </w:rPr>
        <w:t>ассоциаций полиморфных маркеров генов факторов некроза опухоли и их рецепторов rs1800629</w:t>
      </w:r>
      <w:r>
        <w:rPr>
          <w:spacing w:val="58"/>
          <w:sz w:val="28"/>
        </w:rPr>
        <w:t xml:space="preserve">  </w:t>
      </w:r>
      <w:r>
        <w:rPr>
          <w:sz w:val="28"/>
        </w:rPr>
        <w:t>TNFα,</w:t>
      </w:r>
      <w:r>
        <w:rPr>
          <w:spacing w:val="57"/>
          <w:sz w:val="28"/>
        </w:rPr>
        <w:t xml:space="preserve">  </w:t>
      </w:r>
      <w:r>
        <w:rPr>
          <w:sz w:val="28"/>
        </w:rPr>
        <w:t>rs909253</w:t>
      </w:r>
      <w:r>
        <w:rPr>
          <w:spacing w:val="58"/>
          <w:sz w:val="28"/>
        </w:rPr>
        <w:t xml:space="preserve">  </w:t>
      </w:r>
      <w:r>
        <w:rPr>
          <w:sz w:val="28"/>
        </w:rPr>
        <w:t>Ltα,</w:t>
      </w:r>
      <w:r>
        <w:rPr>
          <w:spacing w:val="57"/>
          <w:sz w:val="28"/>
        </w:rPr>
        <w:t xml:space="preserve">  </w:t>
      </w:r>
      <w:r>
        <w:rPr>
          <w:sz w:val="28"/>
        </w:rPr>
        <w:t>rs767455</w:t>
      </w:r>
      <w:r>
        <w:rPr>
          <w:spacing w:val="58"/>
          <w:sz w:val="28"/>
        </w:rPr>
        <w:t xml:space="preserve">  </w:t>
      </w:r>
      <w:r>
        <w:rPr>
          <w:sz w:val="28"/>
        </w:rPr>
        <w:t>TNFR1,</w:t>
      </w:r>
      <w:r>
        <w:rPr>
          <w:spacing w:val="57"/>
          <w:sz w:val="28"/>
        </w:rPr>
        <w:t xml:space="preserve">  </w:t>
      </w:r>
      <w:r>
        <w:rPr>
          <w:sz w:val="28"/>
        </w:rPr>
        <w:t>rs1061624</w:t>
      </w:r>
      <w:r>
        <w:rPr>
          <w:spacing w:val="58"/>
          <w:sz w:val="28"/>
        </w:rPr>
        <w:t xml:space="preserve">  </w:t>
      </w:r>
      <w:r>
        <w:rPr>
          <w:sz w:val="28"/>
        </w:rPr>
        <w:t>TNFR2</w:t>
      </w:r>
      <w:r>
        <w:rPr>
          <w:spacing w:val="57"/>
          <w:sz w:val="28"/>
        </w:rPr>
        <w:t xml:space="preserve">  </w:t>
      </w:r>
      <w:r>
        <w:rPr>
          <w:sz w:val="28"/>
        </w:rPr>
        <w:t>с</w:t>
      </w:r>
    </w:p>
    <w:p w:rsidR="00D636B9" w:rsidRDefault="00D636B9" w:rsidP="00D636B9">
      <w:pPr>
        <w:pStyle w:val="a3"/>
        <w:spacing w:line="360" w:lineRule="auto"/>
        <w:ind w:right="284" w:firstLine="0"/>
      </w:pPr>
      <w:r>
        <w:t xml:space="preserve">формированием сахарного диабета 2 типа. </w:t>
      </w:r>
      <w:r>
        <w:rPr>
          <w:i/>
        </w:rPr>
        <w:t>Сахарный диабет</w:t>
      </w:r>
      <w:r>
        <w:t xml:space="preserve">. 2017. № 20 (3). </w:t>
      </w:r>
      <w:r>
        <w:rPr>
          <w:spacing w:val="-2"/>
        </w:rPr>
        <w:t>С.166–171.</w:t>
      </w:r>
    </w:p>
    <w:p w:rsidR="00D636B9" w:rsidRDefault="00D636B9" w:rsidP="00D636B9">
      <w:pPr>
        <w:pStyle w:val="a5"/>
        <w:numPr>
          <w:ilvl w:val="2"/>
          <w:numId w:val="16"/>
        </w:numPr>
        <w:tabs>
          <w:tab w:val="left" w:pos="1941"/>
        </w:tabs>
        <w:spacing w:line="360" w:lineRule="auto"/>
        <w:ind w:right="279" w:firstLine="566"/>
        <w:jc w:val="both"/>
        <w:rPr>
          <w:sz w:val="28"/>
        </w:rPr>
      </w:pPr>
      <w:r>
        <w:rPr>
          <w:sz w:val="28"/>
        </w:rPr>
        <w:t xml:space="preserve">Prescribing attitudes, behaviors and opinions regarding metformin for patients with diabetes: a focus group study / K. E. Trinkley et al. </w:t>
      </w:r>
      <w:r>
        <w:rPr>
          <w:i/>
          <w:sz w:val="28"/>
        </w:rPr>
        <w:t>Ther Adv Chronic Dis</w:t>
      </w:r>
      <w:r>
        <w:rPr>
          <w:sz w:val="28"/>
        </w:rPr>
        <w:t>. 2016. Vol. 7, № 5. Р. 220–228.</w:t>
      </w:r>
    </w:p>
    <w:p w:rsidR="00D636B9" w:rsidRDefault="00D636B9" w:rsidP="00D636B9">
      <w:pPr>
        <w:pStyle w:val="a5"/>
        <w:numPr>
          <w:ilvl w:val="2"/>
          <w:numId w:val="16"/>
        </w:numPr>
        <w:tabs>
          <w:tab w:val="left" w:pos="1649"/>
        </w:tabs>
        <w:spacing w:line="360" w:lineRule="auto"/>
        <w:ind w:right="278" w:firstLine="566"/>
        <w:jc w:val="both"/>
        <w:rPr>
          <w:sz w:val="28"/>
        </w:rPr>
      </w:pPr>
      <w:r>
        <w:rPr>
          <w:sz w:val="28"/>
        </w:rPr>
        <w:t xml:space="preserve">Preventative effect of </w:t>
      </w:r>
      <w:r>
        <w:rPr>
          <w:i/>
          <w:sz w:val="28"/>
        </w:rPr>
        <w:t xml:space="preserve">Zingiber officinale </w:t>
      </w:r>
      <w:r>
        <w:rPr>
          <w:sz w:val="28"/>
        </w:rPr>
        <w:t xml:space="preserve">on insulin resistance in a high-fat, high- carbohydrate diet-fed rat model and its mechanism of action / Y. Li et al. </w:t>
      </w:r>
      <w:r>
        <w:rPr>
          <w:i/>
          <w:sz w:val="28"/>
        </w:rPr>
        <w:t>Basic Clin Pharmacol Toxicol</w:t>
      </w:r>
      <w:r>
        <w:rPr>
          <w:sz w:val="28"/>
        </w:rPr>
        <w:t>. 2014. Vol. 115, № 2. P. 209–215.</w:t>
      </w:r>
    </w:p>
    <w:p w:rsidR="00D636B9" w:rsidRDefault="00D636B9" w:rsidP="00D636B9">
      <w:pPr>
        <w:pStyle w:val="a5"/>
        <w:numPr>
          <w:ilvl w:val="2"/>
          <w:numId w:val="16"/>
        </w:numPr>
        <w:tabs>
          <w:tab w:val="left" w:pos="1694"/>
        </w:tabs>
        <w:spacing w:before="1"/>
        <w:ind w:left="1694" w:hanging="559"/>
        <w:jc w:val="both"/>
        <w:rPr>
          <w:sz w:val="28"/>
        </w:rPr>
      </w:pPr>
      <w:r>
        <w:rPr>
          <w:sz w:val="28"/>
        </w:rPr>
        <w:t>Empagliflozin,</w:t>
      </w:r>
      <w:r>
        <w:rPr>
          <w:spacing w:val="-11"/>
          <w:sz w:val="28"/>
        </w:rPr>
        <w:t xml:space="preserve"> </w:t>
      </w:r>
      <w:r>
        <w:rPr>
          <w:sz w:val="28"/>
        </w:rPr>
        <w:t>Cardiovascular</w:t>
      </w:r>
      <w:r>
        <w:rPr>
          <w:spacing w:val="-4"/>
          <w:sz w:val="28"/>
        </w:rPr>
        <w:t xml:space="preserve"> </w:t>
      </w:r>
      <w:r>
        <w:rPr>
          <w:sz w:val="28"/>
        </w:rPr>
        <w:t>Outcomes,</w:t>
      </w:r>
      <w:r>
        <w:rPr>
          <w:spacing w:val="-6"/>
          <w:sz w:val="28"/>
        </w:rPr>
        <w:t xml:space="preserve"> </w:t>
      </w:r>
      <w:r>
        <w:rPr>
          <w:sz w:val="28"/>
        </w:rPr>
        <w:t>and</w:t>
      </w:r>
      <w:r>
        <w:rPr>
          <w:spacing w:val="-4"/>
          <w:sz w:val="28"/>
        </w:rPr>
        <w:t xml:space="preserve"> </w:t>
      </w:r>
      <w:r>
        <w:rPr>
          <w:sz w:val="28"/>
        </w:rPr>
        <w:t>Mortality</w:t>
      </w:r>
      <w:r>
        <w:rPr>
          <w:spacing w:val="-8"/>
          <w:sz w:val="28"/>
        </w:rPr>
        <w:t xml:space="preserve"> </w:t>
      </w:r>
      <w:r>
        <w:rPr>
          <w:sz w:val="28"/>
        </w:rPr>
        <w:t>in</w:t>
      </w:r>
      <w:r>
        <w:rPr>
          <w:spacing w:val="-5"/>
          <w:sz w:val="28"/>
        </w:rPr>
        <w:t xml:space="preserve"> </w:t>
      </w:r>
      <w:r>
        <w:rPr>
          <w:sz w:val="28"/>
        </w:rPr>
        <w:t>Type</w:t>
      </w:r>
      <w:r>
        <w:rPr>
          <w:spacing w:val="-5"/>
          <w:sz w:val="28"/>
        </w:rPr>
        <w:t xml:space="preserve"> </w:t>
      </w:r>
      <w:r>
        <w:rPr>
          <w:sz w:val="28"/>
        </w:rPr>
        <w:t>2</w:t>
      </w:r>
      <w:r>
        <w:rPr>
          <w:spacing w:val="-4"/>
          <w:sz w:val="28"/>
        </w:rPr>
        <w:t xml:space="preserve"> </w:t>
      </w:r>
      <w:r>
        <w:rPr>
          <w:spacing w:val="-2"/>
          <w:sz w:val="28"/>
        </w:rPr>
        <w:t>Diabetes</w:t>
      </w:r>
    </w:p>
    <w:p w:rsidR="00D636B9" w:rsidRDefault="00D636B9" w:rsidP="00D636B9">
      <w:pPr>
        <w:pStyle w:val="a3"/>
        <w:spacing w:before="160"/>
        <w:ind w:firstLine="0"/>
      </w:pPr>
      <w:r>
        <w:t>/</w:t>
      </w:r>
      <w:r>
        <w:rPr>
          <w:spacing w:val="-3"/>
        </w:rPr>
        <w:t xml:space="preserve"> </w:t>
      </w:r>
      <w:r>
        <w:t>B.</w:t>
      </w:r>
      <w:r>
        <w:rPr>
          <w:spacing w:val="-4"/>
        </w:rPr>
        <w:t xml:space="preserve"> </w:t>
      </w:r>
      <w:r>
        <w:t>Zinman</w:t>
      </w:r>
      <w:r>
        <w:rPr>
          <w:spacing w:val="-1"/>
        </w:rPr>
        <w:t xml:space="preserve"> </w:t>
      </w:r>
      <w:r>
        <w:t>et</w:t>
      </w:r>
      <w:r>
        <w:rPr>
          <w:spacing w:val="-1"/>
        </w:rPr>
        <w:t xml:space="preserve"> </w:t>
      </w:r>
      <w:r>
        <w:t>al.</w:t>
      </w:r>
      <w:r>
        <w:rPr>
          <w:spacing w:val="-1"/>
        </w:rPr>
        <w:t xml:space="preserve"> </w:t>
      </w:r>
      <w:r>
        <w:rPr>
          <w:i/>
        </w:rPr>
        <w:t>N</w:t>
      </w:r>
      <w:r>
        <w:rPr>
          <w:i/>
          <w:spacing w:val="-2"/>
        </w:rPr>
        <w:t xml:space="preserve"> </w:t>
      </w:r>
      <w:r>
        <w:rPr>
          <w:i/>
        </w:rPr>
        <w:t>Engl</w:t>
      </w:r>
      <w:r>
        <w:rPr>
          <w:i/>
          <w:spacing w:val="-1"/>
        </w:rPr>
        <w:t xml:space="preserve"> </w:t>
      </w:r>
      <w:r>
        <w:rPr>
          <w:i/>
        </w:rPr>
        <w:t>J</w:t>
      </w:r>
      <w:r>
        <w:rPr>
          <w:i/>
          <w:spacing w:val="-2"/>
        </w:rPr>
        <w:t xml:space="preserve"> </w:t>
      </w:r>
      <w:r>
        <w:rPr>
          <w:i/>
        </w:rPr>
        <w:t>Med</w:t>
      </w:r>
      <w:r>
        <w:t>.</w:t>
      </w:r>
      <w:r>
        <w:rPr>
          <w:spacing w:val="-6"/>
        </w:rPr>
        <w:t xml:space="preserve"> </w:t>
      </w:r>
      <w:r>
        <w:t>2015.</w:t>
      </w:r>
      <w:r>
        <w:rPr>
          <w:spacing w:val="-3"/>
        </w:rPr>
        <w:t xml:space="preserve"> </w:t>
      </w:r>
      <w:r>
        <w:t>Vol.</w:t>
      </w:r>
      <w:r>
        <w:rPr>
          <w:spacing w:val="-5"/>
        </w:rPr>
        <w:t xml:space="preserve"> </w:t>
      </w:r>
      <w:r>
        <w:t>373.</w:t>
      </w:r>
      <w:r>
        <w:rPr>
          <w:spacing w:val="-3"/>
        </w:rPr>
        <w:t xml:space="preserve"> </w:t>
      </w:r>
      <w:r>
        <w:t>Р.</w:t>
      </w:r>
      <w:r>
        <w:rPr>
          <w:spacing w:val="-3"/>
        </w:rPr>
        <w:t xml:space="preserve"> </w:t>
      </w:r>
      <w:r>
        <w:rPr>
          <w:spacing w:val="-2"/>
        </w:rPr>
        <w:t>2117–2128.</w:t>
      </w:r>
    </w:p>
    <w:p w:rsidR="00D636B9" w:rsidRDefault="00D636B9" w:rsidP="00D636B9">
      <w:pPr>
        <w:pStyle w:val="a5"/>
        <w:numPr>
          <w:ilvl w:val="2"/>
          <w:numId w:val="16"/>
        </w:numPr>
        <w:tabs>
          <w:tab w:val="left" w:pos="1808"/>
        </w:tabs>
        <w:spacing w:before="161"/>
        <w:ind w:left="1808" w:hanging="673"/>
        <w:jc w:val="both"/>
        <w:rPr>
          <w:sz w:val="28"/>
        </w:rPr>
      </w:pPr>
      <w:r>
        <w:rPr>
          <w:sz w:val="28"/>
        </w:rPr>
        <w:t>Evidence</w:t>
      </w:r>
      <w:r>
        <w:rPr>
          <w:spacing w:val="28"/>
          <w:sz w:val="28"/>
        </w:rPr>
        <w:t xml:space="preserve"> </w:t>
      </w:r>
      <w:r>
        <w:rPr>
          <w:sz w:val="28"/>
        </w:rPr>
        <w:t>for</w:t>
      </w:r>
      <w:r>
        <w:rPr>
          <w:spacing w:val="31"/>
          <w:sz w:val="28"/>
        </w:rPr>
        <w:t xml:space="preserve"> </w:t>
      </w:r>
      <w:r>
        <w:rPr>
          <w:sz w:val="28"/>
        </w:rPr>
        <w:t>current</w:t>
      </w:r>
      <w:r>
        <w:rPr>
          <w:spacing w:val="29"/>
          <w:sz w:val="28"/>
        </w:rPr>
        <w:t xml:space="preserve"> </w:t>
      </w:r>
      <w:r>
        <w:rPr>
          <w:sz w:val="28"/>
        </w:rPr>
        <w:t>diagnostic</w:t>
      </w:r>
      <w:r>
        <w:rPr>
          <w:spacing w:val="31"/>
          <w:sz w:val="28"/>
        </w:rPr>
        <w:t xml:space="preserve"> </w:t>
      </w:r>
      <w:r>
        <w:rPr>
          <w:sz w:val="28"/>
        </w:rPr>
        <w:t>criteria</w:t>
      </w:r>
      <w:r>
        <w:rPr>
          <w:spacing w:val="29"/>
          <w:sz w:val="28"/>
        </w:rPr>
        <w:t xml:space="preserve"> </w:t>
      </w:r>
      <w:r>
        <w:rPr>
          <w:sz w:val="28"/>
        </w:rPr>
        <w:t>of</w:t>
      </w:r>
      <w:r>
        <w:rPr>
          <w:spacing w:val="31"/>
          <w:sz w:val="28"/>
        </w:rPr>
        <w:t xml:space="preserve"> </w:t>
      </w:r>
      <w:r>
        <w:rPr>
          <w:sz w:val="28"/>
        </w:rPr>
        <w:t>diabetes</w:t>
      </w:r>
      <w:r>
        <w:rPr>
          <w:spacing w:val="32"/>
          <w:sz w:val="28"/>
        </w:rPr>
        <w:t xml:space="preserve"> </w:t>
      </w:r>
      <w:r>
        <w:rPr>
          <w:sz w:val="28"/>
        </w:rPr>
        <w:t>mellitus</w:t>
      </w:r>
      <w:r>
        <w:rPr>
          <w:spacing w:val="29"/>
          <w:sz w:val="28"/>
        </w:rPr>
        <w:t xml:space="preserve"> </w:t>
      </w:r>
      <w:r>
        <w:rPr>
          <w:sz w:val="28"/>
        </w:rPr>
        <w:t>/</w:t>
      </w:r>
      <w:r>
        <w:rPr>
          <w:spacing w:val="32"/>
          <w:sz w:val="28"/>
        </w:rPr>
        <w:t xml:space="preserve"> </w:t>
      </w:r>
      <w:r>
        <w:rPr>
          <w:sz w:val="28"/>
        </w:rPr>
        <w:t>R.</w:t>
      </w:r>
      <w:r>
        <w:rPr>
          <w:spacing w:val="30"/>
          <w:sz w:val="28"/>
        </w:rPr>
        <w:t xml:space="preserve"> </w:t>
      </w:r>
      <w:r>
        <w:rPr>
          <w:spacing w:val="-2"/>
          <w:sz w:val="28"/>
        </w:rPr>
        <w:t>Kumar.</w:t>
      </w:r>
    </w:p>
    <w:p w:rsidR="00D636B9" w:rsidRDefault="00D636B9" w:rsidP="00D636B9">
      <w:pPr>
        <w:spacing w:before="160"/>
        <w:ind w:left="568"/>
        <w:jc w:val="both"/>
        <w:rPr>
          <w:sz w:val="28"/>
        </w:rPr>
      </w:pPr>
      <w:r>
        <w:rPr>
          <w:i/>
          <w:sz w:val="28"/>
        </w:rPr>
        <w:t>World</w:t>
      </w:r>
      <w:r>
        <w:rPr>
          <w:i/>
          <w:spacing w:val="-4"/>
          <w:sz w:val="28"/>
        </w:rPr>
        <w:t xml:space="preserve"> </w:t>
      </w:r>
      <w:r>
        <w:rPr>
          <w:i/>
          <w:sz w:val="28"/>
        </w:rPr>
        <w:t>J</w:t>
      </w:r>
      <w:r>
        <w:rPr>
          <w:i/>
          <w:spacing w:val="-3"/>
          <w:sz w:val="28"/>
        </w:rPr>
        <w:t xml:space="preserve"> </w:t>
      </w:r>
      <w:r>
        <w:rPr>
          <w:i/>
          <w:sz w:val="28"/>
        </w:rPr>
        <w:t>Diabetes</w:t>
      </w:r>
      <w:r>
        <w:rPr>
          <w:sz w:val="28"/>
        </w:rPr>
        <w:t>.</w:t>
      </w:r>
      <w:r>
        <w:rPr>
          <w:spacing w:val="-5"/>
          <w:sz w:val="28"/>
        </w:rPr>
        <w:t xml:space="preserve"> </w:t>
      </w:r>
      <w:r>
        <w:rPr>
          <w:sz w:val="28"/>
        </w:rPr>
        <w:t>2016.</w:t>
      </w:r>
      <w:r>
        <w:rPr>
          <w:spacing w:val="-4"/>
          <w:sz w:val="28"/>
        </w:rPr>
        <w:t xml:space="preserve"> </w:t>
      </w:r>
      <w:r>
        <w:rPr>
          <w:sz w:val="28"/>
        </w:rPr>
        <w:t>Vol.</w:t>
      </w:r>
      <w:r>
        <w:rPr>
          <w:spacing w:val="-3"/>
          <w:sz w:val="28"/>
        </w:rPr>
        <w:t xml:space="preserve"> </w:t>
      </w:r>
      <w:r>
        <w:rPr>
          <w:sz w:val="28"/>
        </w:rPr>
        <w:t>7,</w:t>
      </w:r>
      <w:r>
        <w:rPr>
          <w:spacing w:val="-5"/>
          <w:sz w:val="28"/>
        </w:rPr>
        <w:t xml:space="preserve"> </w:t>
      </w:r>
      <w:r>
        <w:rPr>
          <w:sz w:val="28"/>
        </w:rPr>
        <w:t>№</w:t>
      </w:r>
      <w:r>
        <w:rPr>
          <w:spacing w:val="-2"/>
          <w:sz w:val="28"/>
        </w:rPr>
        <w:t xml:space="preserve"> </w:t>
      </w:r>
      <w:r>
        <w:rPr>
          <w:sz w:val="28"/>
        </w:rPr>
        <w:t>17.</w:t>
      </w:r>
      <w:r>
        <w:rPr>
          <w:spacing w:val="-4"/>
          <w:sz w:val="28"/>
        </w:rPr>
        <w:t xml:space="preserve"> </w:t>
      </w:r>
      <w:r>
        <w:rPr>
          <w:sz w:val="28"/>
        </w:rPr>
        <w:t>P.</w:t>
      </w:r>
      <w:r>
        <w:rPr>
          <w:spacing w:val="-3"/>
          <w:sz w:val="28"/>
        </w:rPr>
        <w:t xml:space="preserve"> </w:t>
      </w:r>
      <w:r>
        <w:rPr>
          <w:spacing w:val="-2"/>
          <w:sz w:val="28"/>
        </w:rPr>
        <w:t>396–405.</w:t>
      </w:r>
    </w:p>
    <w:p w:rsidR="00D636B9" w:rsidRDefault="00D636B9" w:rsidP="00D636B9">
      <w:pPr>
        <w:jc w:val="both"/>
        <w:rPr>
          <w:sz w:val="28"/>
        </w:rPr>
        <w:sectPr w:rsidR="00D636B9">
          <w:pgSz w:w="11920" w:h="16850"/>
          <w:pgMar w:top="1060" w:right="566" w:bottom="1200" w:left="850" w:header="0" w:footer="1000" w:gutter="0"/>
          <w:cols w:space="720"/>
        </w:sectPr>
      </w:pPr>
    </w:p>
    <w:p w:rsidR="00D636B9" w:rsidRDefault="00D636B9" w:rsidP="00D636B9">
      <w:pPr>
        <w:pStyle w:val="a5"/>
        <w:numPr>
          <w:ilvl w:val="2"/>
          <w:numId w:val="16"/>
        </w:numPr>
        <w:tabs>
          <w:tab w:val="left" w:pos="1919"/>
        </w:tabs>
        <w:spacing w:before="65" w:line="360" w:lineRule="auto"/>
        <w:ind w:right="291" w:firstLine="566"/>
        <w:jc w:val="both"/>
        <w:rPr>
          <w:sz w:val="28"/>
        </w:rPr>
      </w:pPr>
      <w:r>
        <w:rPr>
          <w:sz w:val="28"/>
        </w:rPr>
        <w:lastRenderedPageBreak/>
        <w:t>Ginsberg H. N. The obesity, metabolic syndrome, and type 2 diabetes mellitus</w:t>
      </w:r>
      <w:r>
        <w:rPr>
          <w:spacing w:val="-2"/>
          <w:sz w:val="28"/>
        </w:rPr>
        <w:t xml:space="preserve"> </w:t>
      </w:r>
      <w:r>
        <w:rPr>
          <w:sz w:val="28"/>
        </w:rPr>
        <w:t>pandemic:</w:t>
      </w:r>
      <w:r>
        <w:rPr>
          <w:spacing w:val="-1"/>
          <w:sz w:val="28"/>
        </w:rPr>
        <w:t xml:space="preserve"> </w:t>
      </w:r>
      <w:r>
        <w:rPr>
          <w:sz w:val="28"/>
        </w:rPr>
        <w:t>Part</w:t>
      </w:r>
      <w:r>
        <w:rPr>
          <w:spacing w:val="-1"/>
          <w:sz w:val="28"/>
        </w:rPr>
        <w:t xml:space="preserve"> </w:t>
      </w:r>
      <w:r>
        <w:rPr>
          <w:sz w:val="28"/>
        </w:rPr>
        <w:t>I.</w:t>
      </w:r>
      <w:r>
        <w:rPr>
          <w:spacing w:val="-4"/>
          <w:sz w:val="28"/>
        </w:rPr>
        <w:t xml:space="preserve"> </w:t>
      </w:r>
      <w:r>
        <w:rPr>
          <w:sz w:val="28"/>
        </w:rPr>
        <w:t>Increased</w:t>
      </w:r>
      <w:r>
        <w:rPr>
          <w:spacing w:val="-3"/>
          <w:sz w:val="28"/>
        </w:rPr>
        <w:t xml:space="preserve"> </w:t>
      </w:r>
      <w:r>
        <w:rPr>
          <w:sz w:val="28"/>
        </w:rPr>
        <w:t>cardiovascular</w:t>
      </w:r>
      <w:r>
        <w:rPr>
          <w:spacing w:val="-4"/>
          <w:sz w:val="28"/>
        </w:rPr>
        <w:t xml:space="preserve"> </w:t>
      </w:r>
      <w:r>
        <w:rPr>
          <w:sz w:val="28"/>
        </w:rPr>
        <w:t>disease</w:t>
      </w:r>
      <w:r>
        <w:rPr>
          <w:spacing w:val="-2"/>
          <w:sz w:val="28"/>
        </w:rPr>
        <w:t xml:space="preserve"> </w:t>
      </w:r>
      <w:r>
        <w:rPr>
          <w:sz w:val="28"/>
        </w:rPr>
        <w:t>risk</w:t>
      </w:r>
      <w:r>
        <w:rPr>
          <w:spacing w:val="-2"/>
          <w:sz w:val="28"/>
        </w:rPr>
        <w:t xml:space="preserve"> </w:t>
      </w:r>
      <w:r>
        <w:rPr>
          <w:sz w:val="28"/>
        </w:rPr>
        <w:t>and</w:t>
      </w:r>
      <w:r>
        <w:rPr>
          <w:spacing w:val="-1"/>
          <w:sz w:val="28"/>
        </w:rPr>
        <w:t xml:space="preserve"> </w:t>
      </w:r>
      <w:r>
        <w:rPr>
          <w:sz w:val="28"/>
        </w:rPr>
        <w:t>the</w:t>
      </w:r>
      <w:r>
        <w:rPr>
          <w:spacing w:val="-3"/>
          <w:sz w:val="28"/>
        </w:rPr>
        <w:t xml:space="preserve"> </w:t>
      </w:r>
      <w:r>
        <w:rPr>
          <w:sz w:val="28"/>
        </w:rPr>
        <w:t>importance</w:t>
      </w:r>
      <w:r>
        <w:rPr>
          <w:spacing w:val="-3"/>
          <w:sz w:val="28"/>
        </w:rPr>
        <w:t xml:space="preserve"> </w:t>
      </w:r>
      <w:r>
        <w:rPr>
          <w:sz w:val="28"/>
        </w:rPr>
        <w:t>of atherogenic dyslipidemia in persons with the metabolic syndrome and type 2</w:t>
      </w:r>
      <w:r>
        <w:rPr>
          <w:spacing w:val="-1"/>
          <w:sz w:val="28"/>
        </w:rPr>
        <w:t xml:space="preserve"> </w:t>
      </w:r>
      <w:r>
        <w:rPr>
          <w:sz w:val="28"/>
        </w:rPr>
        <w:t xml:space="preserve">diabetes mellitus. </w:t>
      </w:r>
      <w:r>
        <w:rPr>
          <w:i/>
          <w:sz w:val="28"/>
        </w:rPr>
        <w:t>J Cardiometab Syndr</w:t>
      </w:r>
      <w:r>
        <w:rPr>
          <w:sz w:val="28"/>
        </w:rPr>
        <w:t>. 2009. Vol. 4, № 2. P. 113–119.</w:t>
      </w:r>
    </w:p>
    <w:p w:rsidR="00D636B9" w:rsidRDefault="00D636B9" w:rsidP="00D636B9">
      <w:pPr>
        <w:pStyle w:val="a5"/>
        <w:numPr>
          <w:ilvl w:val="2"/>
          <w:numId w:val="16"/>
        </w:numPr>
        <w:tabs>
          <w:tab w:val="left" w:pos="1674"/>
        </w:tabs>
        <w:spacing w:line="360" w:lineRule="auto"/>
        <w:ind w:right="280" w:firstLine="566"/>
        <w:jc w:val="both"/>
        <w:rPr>
          <w:sz w:val="28"/>
        </w:rPr>
      </w:pPr>
      <w:r>
        <w:rPr>
          <w:sz w:val="28"/>
        </w:rPr>
        <w:t xml:space="preserve">Glucose toxicity in b-cells: type 2 diabetes, good radicals gone bad, and the glutathione connection / R. P. Robertson et al. </w:t>
      </w:r>
      <w:r>
        <w:rPr>
          <w:i/>
          <w:sz w:val="28"/>
        </w:rPr>
        <w:t>Diabetes</w:t>
      </w:r>
      <w:r>
        <w:rPr>
          <w:sz w:val="28"/>
        </w:rPr>
        <w:t xml:space="preserve">. 2003. Vol. 52, № 3. Р. 583– </w:t>
      </w:r>
      <w:r>
        <w:rPr>
          <w:spacing w:val="-4"/>
          <w:sz w:val="28"/>
        </w:rPr>
        <w:t>589.</w:t>
      </w:r>
    </w:p>
    <w:p w:rsidR="00D636B9" w:rsidRDefault="00D636B9" w:rsidP="00D636B9">
      <w:pPr>
        <w:pStyle w:val="a5"/>
        <w:numPr>
          <w:ilvl w:val="2"/>
          <w:numId w:val="16"/>
        </w:numPr>
        <w:tabs>
          <w:tab w:val="left" w:pos="1781"/>
        </w:tabs>
        <w:spacing w:before="2" w:line="360" w:lineRule="auto"/>
        <w:ind w:right="280" w:firstLine="566"/>
        <w:jc w:val="both"/>
        <w:rPr>
          <w:sz w:val="28"/>
        </w:rPr>
      </w:pPr>
      <w:r>
        <w:rPr>
          <w:sz w:val="28"/>
        </w:rPr>
        <w:t xml:space="preserve">Grant K. L., Lutz R. B. Alternative Therapies: Ginger. </w:t>
      </w:r>
      <w:r>
        <w:rPr>
          <w:i/>
          <w:sz w:val="28"/>
        </w:rPr>
        <w:t>Am J Health-Syst Pharm</w:t>
      </w:r>
      <w:r>
        <w:rPr>
          <w:sz w:val="28"/>
        </w:rPr>
        <w:t>. 2000. Vol. 57. P. 945–947.</w:t>
      </w:r>
    </w:p>
    <w:p w:rsidR="00D636B9" w:rsidRDefault="00D636B9" w:rsidP="00D636B9">
      <w:pPr>
        <w:pStyle w:val="a5"/>
        <w:numPr>
          <w:ilvl w:val="2"/>
          <w:numId w:val="16"/>
        </w:numPr>
        <w:tabs>
          <w:tab w:val="left" w:pos="1725"/>
        </w:tabs>
        <w:spacing w:before="1" w:line="360" w:lineRule="auto"/>
        <w:ind w:right="282" w:firstLine="566"/>
        <w:jc w:val="both"/>
        <w:rPr>
          <w:sz w:val="28"/>
        </w:rPr>
      </w:pPr>
      <w:r>
        <w:rPr>
          <w:sz w:val="28"/>
        </w:rPr>
        <w:t>Investigation</w:t>
      </w:r>
      <w:r>
        <w:rPr>
          <w:spacing w:val="-4"/>
          <w:sz w:val="28"/>
        </w:rPr>
        <w:t xml:space="preserve"> </w:t>
      </w:r>
      <w:r>
        <w:rPr>
          <w:sz w:val="28"/>
        </w:rPr>
        <w:t>of</w:t>
      </w:r>
      <w:r>
        <w:rPr>
          <w:spacing w:val="-4"/>
          <w:sz w:val="28"/>
        </w:rPr>
        <w:t xml:space="preserve"> </w:t>
      </w:r>
      <w:r>
        <w:rPr>
          <w:sz w:val="28"/>
        </w:rPr>
        <w:t>hypolypedemic</w:t>
      </w:r>
      <w:r>
        <w:rPr>
          <w:spacing w:val="-4"/>
          <w:sz w:val="28"/>
        </w:rPr>
        <w:t xml:space="preserve"> </w:t>
      </w:r>
      <w:r>
        <w:rPr>
          <w:sz w:val="28"/>
        </w:rPr>
        <w:t>properties</w:t>
      </w:r>
      <w:r>
        <w:rPr>
          <w:spacing w:val="-3"/>
          <w:sz w:val="28"/>
        </w:rPr>
        <w:t xml:space="preserve"> </w:t>
      </w:r>
      <w:r>
        <w:rPr>
          <w:sz w:val="28"/>
        </w:rPr>
        <w:t>of</w:t>
      </w:r>
      <w:r>
        <w:rPr>
          <w:spacing w:val="-4"/>
          <w:sz w:val="28"/>
        </w:rPr>
        <w:t xml:space="preserve"> </w:t>
      </w:r>
      <w:r>
        <w:rPr>
          <w:sz w:val="28"/>
        </w:rPr>
        <w:t>ginger</w:t>
      </w:r>
      <w:r>
        <w:rPr>
          <w:spacing w:val="-4"/>
          <w:sz w:val="28"/>
        </w:rPr>
        <w:t xml:space="preserve"> </w:t>
      </w:r>
      <w:r>
        <w:rPr>
          <w:sz w:val="28"/>
        </w:rPr>
        <w:t>extract</w:t>
      </w:r>
      <w:r>
        <w:rPr>
          <w:spacing w:val="-6"/>
          <w:sz w:val="28"/>
        </w:rPr>
        <w:t xml:space="preserve"> </w:t>
      </w:r>
      <w:r>
        <w:rPr>
          <w:sz w:val="28"/>
        </w:rPr>
        <w:t>on</w:t>
      </w:r>
      <w:r>
        <w:rPr>
          <w:spacing w:val="-4"/>
          <w:sz w:val="28"/>
        </w:rPr>
        <w:t xml:space="preserve"> </w:t>
      </w:r>
      <w:r>
        <w:rPr>
          <w:sz w:val="28"/>
        </w:rPr>
        <w:t>the</w:t>
      </w:r>
      <w:r>
        <w:rPr>
          <w:spacing w:val="-4"/>
          <w:sz w:val="28"/>
        </w:rPr>
        <w:t xml:space="preserve"> </w:t>
      </w:r>
      <w:r>
        <w:rPr>
          <w:sz w:val="28"/>
        </w:rPr>
        <w:t>2</w:t>
      </w:r>
      <w:r>
        <w:rPr>
          <w:spacing w:val="-4"/>
          <w:sz w:val="28"/>
        </w:rPr>
        <w:t xml:space="preserve"> </w:t>
      </w:r>
      <w:r>
        <w:rPr>
          <w:sz w:val="28"/>
        </w:rPr>
        <w:t>type</w:t>
      </w:r>
      <w:r>
        <w:rPr>
          <w:spacing w:val="-4"/>
          <w:sz w:val="28"/>
        </w:rPr>
        <w:t xml:space="preserve"> </w:t>
      </w:r>
      <w:r>
        <w:rPr>
          <w:sz w:val="28"/>
        </w:rPr>
        <w:t xml:space="preserve">of diabetes mellitus model, induced by dexamethasone / N. M. Kononenko, V. V. Chikitkina, M. V. Sorokina, M. O. Ostapets. </w:t>
      </w:r>
      <w:r>
        <w:rPr>
          <w:i/>
          <w:sz w:val="28"/>
        </w:rPr>
        <w:t>Вісник фармації</w:t>
      </w:r>
      <w:r>
        <w:rPr>
          <w:sz w:val="28"/>
        </w:rPr>
        <w:t xml:space="preserve">. 2017. Т. 92, № 4. С. </w:t>
      </w:r>
      <w:r>
        <w:rPr>
          <w:spacing w:val="-2"/>
          <w:sz w:val="28"/>
        </w:rPr>
        <w:t>56–61.</w:t>
      </w:r>
    </w:p>
    <w:p w:rsidR="00D636B9" w:rsidRDefault="00D636B9" w:rsidP="00D636B9">
      <w:pPr>
        <w:pStyle w:val="a5"/>
        <w:numPr>
          <w:ilvl w:val="2"/>
          <w:numId w:val="16"/>
        </w:numPr>
        <w:tabs>
          <w:tab w:val="left" w:pos="1759"/>
        </w:tabs>
        <w:spacing w:line="360" w:lineRule="auto"/>
        <w:ind w:right="292" w:firstLine="566"/>
        <w:jc w:val="both"/>
        <w:rPr>
          <w:sz w:val="28"/>
        </w:rPr>
      </w:pPr>
      <w:r>
        <w:rPr>
          <w:sz w:val="28"/>
        </w:rPr>
        <w:t xml:space="preserve">Is oxidative stress of adipocytes a cause or a consequence of the metabolic syndrome? / L. N. Maslov et al. </w:t>
      </w:r>
      <w:hyperlink r:id="rId30">
        <w:r>
          <w:rPr>
            <w:i/>
            <w:color w:val="1154CC"/>
            <w:sz w:val="28"/>
          </w:rPr>
          <w:t>J Clin Transl Endocrinol</w:t>
        </w:r>
      </w:hyperlink>
      <w:r>
        <w:rPr>
          <w:sz w:val="28"/>
        </w:rPr>
        <w:t>. 2019. Vol. 15. Р. 1–5.</w:t>
      </w:r>
    </w:p>
    <w:p w:rsidR="00D636B9" w:rsidRDefault="00D636B9" w:rsidP="00D636B9">
      <w:pPr>
        <w:pStyle w:val="a5"/>
        <w:numPr>
          <w:ilvl w:val="2"/>
          <w:numId w:val="16"/>
        </w:numPr>
        <w:tabs>
          <w:tab w:val="left" w:pos="1756"/>
        </w:tabs>
        <w:spacing w:line="360" w:lineRule="auto"/>
        <w:ind w:right="282" w:firstLine="566"/>
        <w:jc w:val="both"/>
        <w:rPr>
          <w:sz w:val="28"/>
        </w:rPr>
      </w:pPr>
      <w:r>
        <w:rPr>
          <w:sz w:val="28"/>
        </w:rPr>
        <w:t>Jung U. J., Choi M. S. Obesity and its metabolic complications: the role of adipokines and the relationship between obesity, inflammation, insulin resistance, dyslipidemia</w:t>
      </w:r>
      <w:r>
        <w:rPr>
          <w:spacing w:val="-7"/>
          <w:sz w:val="28"/>
        </w:rPr>
        <w:t xml:space="preserve"> </w:t>
      </w:r>
      <w:r>
        <w:rPr>
          <w:sz w:val="28"/>
        </w:rPr>
        <w:t>and</w:t>
      </w:r>
      <w:r>
        <w:rPr>
          <w:spacing w:val="-8"/>
          <w:sz w:val="28"/>
        </w:rPr>
        <w:t xml:space="preserve"> </w:t>
      </w:r>
      <w:r>
        <w:rPr>
          <w:sz w:val="28"/>
        </w:rPr>
        <w:t>nonalcoholic</w:t>
      </w:r>
      <w:r>
        <w:rPr>
          <w:spacing w:val="-9"/>
          <w:sz w:val="28"/>
        </w:rPr>
        <w:t xml:space="preserve"> </w:t>
      </w:r>
      <w:r>
        <w:rPr>
          <w:sz w:val="28"/>
        </w:rPr>
        <w:t>fatty</w:t>
      </w:r>
      <w:r>
        <w:rPr>
          <w:spacing w:val="-10"/>
          <w:sz w:val="28"/>
        </w:rPr>
        <w:t xml:space="preserve"> </w:t>
      </w:r>
      <w:r>
        <w:rPr>
          <w:sz w:val="28"/>
        </w:rPr>
        <w:t>liver</w:t>
      </w:r>
      <w:r>
        <w:rPr>
          <w:spacing w:val="-9"/>
          <w:sz w:val="28"/>
        </w:rPr>
        <w:t xml:space="preserve"> </w:t>
      </w:r>
      <w:r>
        <w:rPr>
          <w:sz w:val="28"/>
        </w:rPr>
        <w:t>disease.</w:t>
      </w:r>
      <w:r>
        <w:rPr>
          <w:spacing w:val="-3"/>
          <w:sz w:val="28"/>
        </w:rPr>
        <w:t xml:space="preserve"> </w:t>
      </w:r>
      <w:r>
        <w:rPr>
          <w:i/>
          <w:sz w:val="28"/>
        </w:rPr>
        <w:t>Int</w:t>
      </w:r>
      <w:r>
        <w:rPr>
          <w:i/>
          <w:spacing w:val="-6"/>
          <w:sz w:val="28"/>
        </w:rPr>
        <w:t xml:space="preserve"> </w:t>
      </w:r>
      <w:r>
        <w:rPr>
          <w:i/>
          <w:sz w:val="28"/>
        </w:rPr>
        <w:t>J</w:t>
      </w:r>
      <w:r>
        <w:rPr>
          <w:i/>
          <w:spacing w:val="-7"/>
          <w:sz w:val="28"/>
        </w:rPr>
        <w:t xml:space="preserve"> </w:t>
      </w:r>
      <w:r>
        <w:rPr>
          <w:i/>
          <w:sz w:val="28"/>
        </w:rPr>
        <w:t>Mol</w:t>
      </w:r>
      <w:r>
        <w:rPr>
          <w:i/>
          <w:spacing w:val="-8"/>
          <w:sz w:val="28"/>
        </w:rPr>
        <w:t xml:space="preserve"> </w:t>
      </w:r>
      <w:r>
        <w:rPr>
          <w:i/>
          <w:sz w:val="28"/>
        </w:rPr>
        <w:t>Sci</w:t>
      </w:r>
      <w:r>
        <w:rPr>
          <w:sz w:val="28"/>
        </w:rPr>
        <w:t>.</w:t>
      </w:r>
      <w:r>
        <w:rPr>
          <w:spacing w:val="-10"/>
          <w:sz w:val="28"/>
        </w:rPr>
        <w:t xml:space="preserve"> </w:t>
      </w:r>
      <w:r>
        <w:rPr>
          <w:sz w:val="28"/>
        </w:rPr>
        <w:t>2014.</w:t>
      </w:r>
      <w:r>
        <w:rPr>
          <w:spacing w:val="-7"/>
          <w:sz w:val="28"/>
        </w:rPr>
        <w:t xml:space="preserve"> </w:t>
      </w:r>
      <w:r>
        <w:rPr>
          <w:sz w:val="28"/>
        </w:rPr>
        <w:t>Vol.</w:t>
      </w:r>
      <w:r>
        <w:rPr>
          <w:spacing w:val="-7"/>
          <w:sz w:val="28"/>
        </w:rPr>
        <w:t xml:space="preserve"> </w:t>
      </w:r>
      <w:r>
        <w:rPr>
          <w:sz w:val="28"/>
        </w:rPr>
        <w:t>15,</w:t>
      </w:r>
      <w:r>
        <w:rPr>
          <w:spacing w:val="-7"/>
          <w:sz w:val="28"/>
        </w:rPr>
        <w:t xml:space="preserve"> </w:t>
      </w:r>
      <w:r>
        <w:rPr>
          <w:sz w:val="28"/>
        </w:rPr>
        <w:t>№</w:t>
      </w:r>
      <w:r>
        <w:rPr>
          <w:spacing w:val="-8"/>
          <w:sz w:val="28"/>
        </w:rPr>
        <w:t xml:space="preserve"> </w:t>
      </w:r>
      <w:r>
        <w:rPr>
          <w:sz w:val="28"/>
        </w:rPr>
        <w:t>4.</w:t>
      </w:r>
      <w:r>
        <w:rPr>
          <w:spacing w:val="-7"/>
          <w:sz w:val="28"/>
        </w:rPr>
        <w:t xml:space="preserve"> </w:t>
      </w:r>
      <w:r>
        <w:rPr>
          <w:sz w:val="28"/>
        </w:rPr>
        <w:t xml:space="preserve">P. </w:t>
      </w:r>
      <w:r>
        <w:rPr>
          <w:spacing w:val="-2"/>
          <w:sz w:val="28"/>
        </w:rPr>
        <w:t>6184–6223.</w:t>
      </w:r>
    </w:p>
    <w:p w:rsidR="00D636B9" w:rsidRDefault="00D636B9" w:rsidP="00D636B9">
      <w:pPr>
        <w:pStyle w:val="a5"/>
        <w:numPr>
          <w:ilvl w:val="2"/>
          <w:numId w:val="16"/>
        </w:numPr>
        <w:tabs>
          <w:tab w:val="left" w:pos="1773"/>
        </w:tabs>
        <w:spacing w:line="360" w:lineRule="auto"/>
        <w:ind w:right="281" w:firstLine="566"/>
        <w:jc w:val="both"/>
        <w:rPr>
          <w:sz w:val="28"/>
        </w:rPr>
      </w:pPr>
      <w:hyperlink r:id="rId31">
        <w:r>
          <w:rPr>
            <w:color w:val="1154CC"/>
            <w:sz w:val="28"/>
          </w:rPr>
          <w:t>Joudaki R</w:t>
        </w:r>
      </w:hyperlink>
      <w:r>
        <w:rPr>
          <w:sz w:val="28"/>
        </w:rPr>
        <w:t xml:space="preserve">., </w:t>
      </w:r>
      <w:hyperlink r:id="rId32">
        <w:r>
          <w:rPr>
            <w:color w:val="1154CC"/>
            <w:sz w:val="28"/>
          </w:rPr>
          <w:t>Setorki M</w:t>
        </w:r>
      </w:hyperlink>
      <w:r>
        <w:rPr>
          <w:sz w:val="28"/>
        </w:rPr>
        <w:t>. The protective effect of Satureja bachtiarica hydroalcoholic</w:t>
      </w:r>
      <w:r>
        <w:rPr>
          <w:spacing w:val="-12"/>
          <w:sz w:val="28"/>
        </w:rPr>
        <w:t xml:space="preserve"> </w:t>
      </w:r>
      <w:r>
        <w:rPr>
          <w:sz w:val="28"/>
        </w:rPr>
        <w:t>extract</w:t>
      </w:r>
      <w:r>
        <w:rPr>
          <w:spacing w:val="-11"/>
          <w:sz w:val="28"/>
        </w:rPr>
        <w:t xml:space="preserve"> </w:t>
      </w:r>
      <w:r>
        <w:rPr>
          <w:sz w:val="28"/>
        </w:rPr>
        <w:t>on</w:t>
      </w:r>
      <w:r>
        <w:rPr>
          <w:spacing w:val="-13"/>
          <w:sz w:val="28"/>
        </w:rPr>
        <w:t xml:space="preserve"> </w:t>
      </w:r>
      <w:r>
        <w:rPr>
          <w:sz w:val="28"/>
        </w:rPr>
        <w:t>streptozotocin-induced</w:t>
      </w:r>
      <w:r>
        <w:rPr>
          <w:spacing w:val="-13"/>
          <w:sz w:val="28"/>
        </w:rPr>
        <w:t xml:space="preserve"> </w:t>
      </w:r>
      <w:r>
        <w:rPr>
          <w:sz w:val="28"/>
        </w:rPr>
        <w:t>diabetes</w:t>
      </w:r>
      <w:r>
        <w:rPr>
          <w:spacing w:val="-13"/>
          <w:sz w:val="28"/>
        </w:rPr>
        <w:t xml:space="preserve"> </w:t>
      </w:r>
      <w:r>
        <w:rPr>
          <w:sz w:val="28"/>
        </w:rPr>
        <w:t>through</w:t>
      </w:r>
      <w:r>
        <w:rPr>
          <w:spacing w:val="-11"/>
          <w:sz w:val="28"/>
        </w:rPr>
        <w:t xml:space="preserve"> </w:t>
      </w:r>
      <w:r>
        <w:rPr>
          <w:sz w:val="28"/>
        </w:rPr>
        <w:t>modulating</w:t>
      </w:r>
      <w:r>
        <w:rPr>
          <w:spacing w:val="-13"/>
          <w:sz w:val="28"/>
        </w:rPr>
        <w:t xml:space="preserve"> </w:t>
      </w:r>
      <w:r>
        <w:rPr>
          <w:sz w:val="28"/>
        </w:rPr>
        <w:t>glucose transporter</w:t>
      </w:r>
      <w:r>
        <w:rPr>
          <w:spacing w:val="21"/>
          <w:sz w:val="28"/>
        </w:rPr>
        <w:t xml:space="preserve"> </w:t>
      </w:r>
      <w:r>
        <w:rPr>
          <w:sz w:val="28"/>
        </w:rPr>
        <w:t>2</w:t>
      </w:r>
      <w:r>
        <w:rPr>
          <w:spacing w:val="22"/>
          <w:sz w:val="28"/>
        </w:rPr>
        <w:t xml:space="preserve"> </w:t>
      </w:r>
      <w:r>
        <w:rPr>
          <w:sz w:val="28"/>
        </w:rPr>
        <w:t>and</w:t>
      </w:r>
      <w:r>
        <w:rPr>
          <w:spacing w:val="22"/>
          <w:sz w:val="28"/>
        </w:rPr>
        <w:t xml:space="preserve"> </w:t>
      </w:r>
      <w:r>
        <w:rPr>
          <w:sz w:val="28"/>
        </w:rPr>
        <w:t>4</w:t>
      </w:r>
      <w:r>
        <w:rPr>
          <w:spacing w:val="19"/>
          <w:sz w:val="28"/>
        </w:rPr>
        <w:t xml:space="preserve"> </w:t>
      </w:r>
      <w:r>
        <w:rPr>
          <w:sz w:val="28"/>
        </w:rPr>
        <w:t>expression</w:t>
      </w:r>
      <w:r>
        <w:rPr>
          <w:spacing w:val="22"/>
          <w:sz w:val="28"/>
        </w:rPr>
        <w:t xml:space="preserve"> </w:t>
      </w:r>
      <w:r>
        <w:rPr>
          <w:sz w:val="28"/>
        </w:rPr>
        <w:t>and</w:t>
      </w:r>
      <w:r>
        <w:rPr>
          <w:spacing w:val="19"/>
          <w:sz w:val="28"/>
        </w:rPr>
        <w:t xml:space="preserve"> </w:t>
      </w:r>
      <w:r>
        <w:rPr>
          <w:sz w:val="28"/>
        </w:rPr>
        <w:t>inhibiting</w:t>
      </w:r>
      <w:r>
        <w:rPr>
          <w:spacing w:val="19"/>
          <w:sz w:val="28"/>
        </w:rPr>
        <w:t xml:space="preserve"> </w:t>
      </w:r>
      <w:r>
        <w:rPr>
          <w:sz w:val="28"/>
        </w:rPr>
        <w:t>oxidative</w:t>
      </w:r>
      <w:r>
        <w:rPr>
          <w:spacing w:val="21"/>
          <w:sz w:val="28"/>
        </w:rPr>
        <w:t xml:space="preserve"> </w:t>
      </w:r>
      <w:r>
        <w:rPr>
          <w:sz w:val="28"/>
        </w:rPr>
        <w:t>stress.</w:t>
      </w:r>
      <w:r>
        <w:rPr>
          <w:spacing w:val="29"/>
          <w:sz w:val="28"/>
        </w:rPr>
        <w:t xml:space="preserve"> </w:t>
      </w:r>
      <w:hyperlink r:id="rId33">
        <w:r>
          <w:rPr>
            <w:i/>
            <w:color w:val="1154CC"/>
            <w:sz w:val="28"/>
          </w:rPr>
          <w:t>Pharm</w:t>
        </w:r>
      </w:hyperlink>
      <w:r>
        <w:rPr>
          <w:i/>
          <w:color w:val="1154CC"/>
          <w:spacing w:val="20"/>
          <w:sz w:val="28"/>
        </w:rPr>
        <w:t xml:space="preserve"> </w:t>
      </w:r>
      <w:hyperlink r:id="rId34">
        <w:r>
          <w:rPr>
            <w:i/>
            <w:color w:val="1154CC"/>
            <w:sz w:val="28"/>
          </w:rPr>
          <w:t>Biol</w:t>
        </w:r>
      </w:hyperlink>
      <w:hyperlink r:id="rId35">
        <w:r>
          <w:rPr>
            <w:color w:val="1154CC"/>
            <w:sz w:val="28"/>
          </w:rPr>
          <w:t>.</w:t>
        </w:r>
      </w:hyperlink>
      <w:r>
        <w:rPr>
          <w:color w:val="1154CC"/>
          <w:spacing w:val="21"/>
          <w:sz w:val="28"/>
        </w:rPr>
        <w:t xml:space="preserve"> </w:t>
      </w:r>
      <w:r>
        <w:rPr>
          <w:sz w:val="28"/>
        </w:rPr>
        <w:t>2019.</w:t>
      </w:r>
      <w:r>
        <w:rPr>
          <w:spacing w:val="18"/>
          <w:sz w:val="28"/>
        </w:rPr>
        <w:t xml:space="preserve"> </w:t>
      </w:r>
      <w:r>
        <w:rPr>
          <w:sz w:val="28"/>
        </w:rPr>
        <w:t>№</w:t>
      </w:r>
    </w:p>
    <w:p w:rsidR="00D636B9" w:rsidRDefault="00D636B9" w:rsidP="00D636B9">
      <w:pPr>
        <w:pStyle w:val="a3"/>
        <w:spacing w:before="1"/>
        <w:ind w:firstLine="0"/>
      </w:pPr>
      <w:r>
        <w:t>57(1).</w:t>
      </w:r>
      <w:r>
        <w:rPr>
          <w:spacing w:val="-3"/>
        </w:rPr>
        <w:t xml:space="preserve"> </w:t>
      </w:r>
      <w:r>
        <w:t>Р.</w:t>
      </w:r>
      <w:r>
        <w:rPr>
          <w:spacing w:val="-3"/>
        </w:rPr>
        <w:t xml:space="preserve"> </w:t>
      </w:r>
      <w:r>
        <w:rPr>
          <w:spacing w:val="-2"/>
        </w:rPr>
        <w:t>318–327.</w:t>
      </w:r>
    </w:p>
    <w:p w:rsidR="00D636B9" w:rsidRDefault="00D636B9" w:rsidP="00D636B9">
      <w:pPr>
        <w:pStyle w:val="a5"/>
        <w:numPr>
          <w:ilvl w:val="2"/>
          <w:numId w:val="16"/>
        </w:numPr>
        <w:tabs>
          <w:tab w:val="left" w:pos="2005"/>
        </w:tabs>
        <w:spacing w:before="160" w:line="360" w:lineRule="auto"/>
        <w:ind w:right="287" w:firstLine="566"/>
        <w:jc w:val="both"/>
        <w:rPr>
          <w:sz w:val="28"/>
        </w:rPr>
      </w:pPr>
      <w:r>
        <w:rPr>
          <w:sz w:val="28"/>
        </w:rPr>
        <w:t xml:space="preserve">Дослідження терапевтичних ефектів введення рекомбінантних молекул ДНК, що містять цільовий ген препроінсуліну людини, на моделях стрептозотоциніндукованого діабету в мишей і щурів / М. Д. Тронько та ін. </w:t>
      </w:r>
      <w:r>
        <w:rPr>
          <w:i/>
          <w:sz w:val="28"/>
        </w:rPr>
        <w:t>Ендокринологія</w:t>
      </w:r>
      <w:r>
        <w:rPr>
          <w:sz w:val="28"/>
        </w:rPr>
        <w:t>. 2016. Т. 21, № 4. С.327–335.</w:t>
      </w:r>
    </w:p>
    <w:p w:rsidR="00D636B9" w:rsidRDefault="00D636B9" w:rsidP="00D636B9">
      <w:pPr>
        <w:pStyle w:val="a5"/>
        <w:numPr>
          <w:ilvl w:val="2"/>
          <w:numId w:val="16"/>
        </w:numPr>
        <w:tabs>
          <w:tab w:val="left" w:pos="2005"/>
        </w:tabs>
        <w:spacing w:before="1" w:line="360" w:lineRule="auto"/>
        <w:ind w:right="281" w:firstLine="566"/>
        <w:jc w:val="both"/>
        <w:rPr>
          <w:sz w:val="28"/>
        </w:rPr>
      </w:pPr>
      <w:r>
        <w:rPr>
          <w:sz w:val="28"/>
        </w:rPr>
        <w:t>Місюра К. В. Взаємозв'язок дисліпідемії з запаленням та інсулінорезистентністю у</w:t>
      </w:r>
      <w:r>
        <w:rPr>
          <w:spacing w:val="-2"/>
          <w:sz w:val="28"/>
        </w:rPr>
        <w:t xml:space="preserve"> </w:t>
      </w:r>
      <w:r>
        <w:rPr>
          <w:sz w:val="28"/>
        </w:rPr>
        <w:t>осіб із</w:t>
      </w:r>
      <w:r>
        <w:rPr>
          <w:spacing w:val="-1"/>
          <w:sz w:val="28"/>
        </w:rPr>
        <w:t xml:space="preserve"> </w:t>
      </w:r>
      <w:r>
        <w:rPr>
          <w:sz w:val="28"/>
        </w:rPr>
        <w:t xml:space="preserve">різною масою тіла. </w:t>
      </w:r>
      <w:r>
        <w:rPr>
          <w:i/>
          <w:sz w:val="28"/>
        </w:rPr>
        <w:t>Клінічна ендокринологія та ендокринна хірургія</w:t>
      </w:r>
      <w:r>
        <w:rPr>
          <w:sz w:val="28"/>
        </w:rPr>
        <w:t>. 2017. № 4(60). С. 70–82.</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5"/>
        <w:numPr>
          <w:ilvl w:val="2"/>
          <w:numId w:val="16"/>
        </w:numPr>
        <w:tabs>
          <w:tab w:val="left" w:pos="1654"/>
        </w:tabs>
        <w:spacing w:before="65" w:line="360" w:lineRule="auto"/>
        <w:ind w:right="293" w:firstLine="566"/>
        <w:jc w:val="both"/>
        <w:rPr>
          <w:sz w:val="28"/>
        </w:rPr>
      </w:pPr>
      <w:r>
        <w:rPr>
          <w:sz w:val="28"/>
        </w:rPr>
        <w:lastRenderedPageBreak/>
        <w:t>American College of Rheumatology Sub, committee on Osteoarthritis Guidelines.</w:t>
      </w:r>
      <w:r>
        <w:rPr>
          <w:spacing w:val="-1"/>
          <w:sz w:val="28"/>
        </w:rPr>
        <w:t xml:space="preserve"> </w:t>
      </w:r>
      <w:r>
        <w:rPr>
          <w:sz w:val="28"/>
        </w:rPr>
        <w:t>Recommendation for</w:t>
      </w:r>
      <w:r>
        <w:rPr>
          <w:spacing w:val="-1"/>
          <w:sz w:val="28"/>
        </w:rPr>
        <w:t xml:space="preserve"> </w:t>
      </w:r>
      <w:r>
        <w:rPr>
          <w:sz w:val="28"/>
        </w:rPr>
        <w:t>the management of osteoathritis of the</w:t>
      </w:r>
      <w:r>
        <w:rPr>
          <w:spacing w:val="-1"/>
          <w:sz w:val="28"/>
        </w:rPr>
        <w:t xml:space="preserve"> </w:t>
      </w:r>
      <w:r>
        <w:rPr>
          <w:sz w:val="28"/>
        </w:rPr>
        <w:t xml:space="preserve">hip and knee 2010 up, date. </w:t>
      </w:r>
      <w:r>
        <w:rPr>
          <w:i/>
          <w:sz w:val="28"/>
        </w:rPr>
        <w:t>Arthritis Rheum</w:t>
      </w:r>
      <w:r>
        <w:rPr>
          <w:sz w:val="28"/>
        </w:rPr>
        <w:t>. 2010. Vol. 43. Р. 1905–1915.</w:t>
      </w:r>
    </w:p>
    <w:p w:rsidR="00D636B9" w:rsidRDefault="00D636B9" w:rsidP="00D636B9">
      <w:pPr>
        <w:pStyle w:val="a3"/>
        <w:spacing w:before="1"/>
        <w:ind w:left="1135" w:firstLine="0"/>
      </w:pPr>
      <w:r>
        <w:t>55</w:t>
      </w:r>
      <w:r>
        <w:rPr>
          <w:spacing w:val="60"/>
        </w:rPr>
        <w:t xml:space="preserve"> </w:t>
      </w:r>
      <w:r>
        <w:t>American</w:t>
      </w:r>
      <w:r>
        <w:rPr>
          <w:spacing w:val="-3"/>
        </w:rPr>
        <w:t xml:space="preserve"> </w:t>
      </w:r>
      <w:r>
        <w:t>Diabetes</w:t>
      </w:r>
      <w:r>
        <w:rPr>
          <w:spacing w:val="-3"/>
        </w:rPr>
        <w:t xml:space="preserve"> </w:t>
      </w:r>
      <w:r>
        <w:t>Association.</w:t>
      </w:r>
      <w:r>
        <w:rPr>
          <w:spacing w:val="-4"/>
        </w:rPr>
        <w:t xml:space="preserve"> </w:t>
      </w:r>
      <w:r>
        <w:t>Standards</w:t>
      </w:r>
      <w:r>
        <w:rPr>
          <w:spacing w:val="-3"/>
        </w:rPr>
        <w:t xml:space="preserve"> </w:t>
      </w:r>
      <w:r>
        <w:t>of</w:t>
      </w:r>
      <w:r>
        <w:rPr>
          <w:spacing w:val="-3"/>
        </w:rPr>
        <w:t xml:space="preserve"> </w:t>
      </w:r>
      <w:r>
        <w:t>medical</w:t>
      </w:r>
      <w:r>
        <w:rPr>
          <w:spacing w:val="-3"/>
        </w:rPr>
        <w:t xml:space="preserve"> </w:t>
      </w:r>
      <w:r>
        <w:t>care</w:t>
      </w:r>
      <w:r>
        <w:rPr>
          <w:spacing w:val="-4"/>
        </w:rPr>
        <w:t xml:space="preserve"> </w:t>
      </w:r>
      <w:r>
        <w:t>in</w:t>
      </w:r>
      <w:r>
        <w:rPr>
          <w:spacing w:val="-4"/>
        </w:rPr>
        <w:t xml:space="preserve"> </w:t>
      </w:r>
      <w:r>
        <w:t>diabetes:</w:t>
      </w:r>
      <w:r>
        <w:rPr>
          <w:spacing w:val="-3"/>
        </w:rPr>
        <w:t xml:space="preserve"> </w:t>
      </w:r>
      <w:r>
        <w:rPr>
          <w:spacing w:val="-2"/>
        </w:rPr>
        <w:t>2012.</w:t>
      </w:r>
    </w:p>
    <w:p w:rsidR="00D636B9" w:rsidRDefault="00D636B9" w:rsidP="00D636B9">
      <w:pPr>
        <w:spacing w:before="160"/>
        <w:ind w:left="568"/>
        <w:jc w:val="both"/>
        <w:rPr>
          <w:sz w:val="28"/>
        </w:rPr>
      </w:pPr>
      <w:r>
        <w:rPr>
          <w:i/>
          <w:sz w:val="28"/>
        </w:rPr>
        <w:t>Diabetes</w:t>
      </w:r>
      <w:r>
        <w:rPr>
          <w:i/>
          <w:spacing w:val="-2"/>
          <w:sz w:val="28"/>
        </w:rPr>
        <w:t xml:space="preserve"> </w:t>
      </w:r>
      <w:r>
        <w:rPr>
          <w:i/>
          <w:sz w:val="28"/>
        </w:rPr>
        <w:t>Care</w:t>
      </w:r>
      <w:r>
        <w:rPr>
          <w:sz w:val="28"/>
        </w:rPr>
        <w:t>.</w:t>
      </w:r>
      <w:r>
        <w:rPr>
          <w:spacing w:val="-3"/>
          <w:sz w:val="28"/>
        </w:rPr>
        <w:t xml:space="preserve"> </w:t>
      </w:r>
      <w:r>
        <w:rPr>
          <w:sz w:val="28"/>
        </w:rPr>
        <w:t>2012.</w:t>
      </w:r>
      <w:r>
        <w:rPr>
          <w:spacing w:val="-6"/>
          <w:sz w:val="28"/>
        </w:rPr>
        <w:t xml:space="preserve"> </w:t>
      </w:r>
      <w:r>
        <w:rPr>
          <w:sz w:val="28"/>
        </w:rPr>
        <w:t>Vol.</w:t>
      </w:r>
      <w:r>
        <w:rPr>
          <w:spacing w:val="-3"/>
          <w:sz w:val="28"/>
        </w:rPr>
        <w:t xml:space="preserve"> </w:t>
      </w:r>
      <w:r>
        <w:rPr>
          <w:sz w:val="28"/>
        </w:rPr>
        <w:t>35,</w:t>
      </w:r>
      <w:r>
        <w:rPr>
          <w:spacing w:val="-3"/>
          <w:sz w:val="28"/>
        </w:rPr>
        <w:t xml:space="preserve"> </w:t>
      </w:r>
      <w:r>
        <w:rPr>
          <w:sz w:val="28"/>
        </w:rPr>
        <w:t>№</w:t>
      </w:r>
      <w:r>
        <w:rPr>
          <w:spacing w:val="-6"/>
          <w:sz w:val="28"/>
        </w:rPr>
        <w:t xml:space="preserve"> </w:t>
      </w:r>
      <w:r>
        <w:rPr>
          <w:sz w:val="28"/>
        </w:rPr>
        <w:t>1.</w:t>
      </w:r>
      <w:r>
        <w:rPr>
          <w:spacing w:val="-1"/>
          <w:sz w:val="28"/>
        </w:rPr>
        <w:t xml:space="preserve"> </w:t>
      </w:r>
      <w:r>
        <w:rPr>
          <w:sz w:val="28"/>
        </w:rPr>
        <w:t>P.</w:t>
      </w:r>
      <w:r>
        <w:rPr>
          <w:spacing w:val="-4"/>
          <w:sz w:val="28"/>
        </w:rPr>
        <w:t xml:space="preserve"> </w:t>
      </w:r>
      <w:r>
        <w:rPr>
          <w:spacing w:val="-2"/>
          <w:sz w:val="28"/>
        </w:rPr>
        <w:t>11–63.</w:t>
      </w:r>
    </w:p>
    <w:p w:rsidR="00D636B9" w:rsidRDefault="00D636B9" w:rsidP="00D636B9">
      <w:pPr>
        <w:pStyle w:val="a5"/>
        <w:numPr>
          <w:ilvl w:val="0"/>
          <w:numId w:val="4"/>
        </w:numPr>
        <w:tabs>
          <w:tab w:val="left" w:pos="1702"/>
        </w:tabs>
        <w:spacing w:before="163" w:line="360" w:lineRule="auto"/>
        <w:ind w:right="280" w:firstLine="566"/>
        <w:jc w:val="both"/>
        <w:rPr>
          <w:sz w:val="28"/>
        </w:rPr>
      </w:pPr>
      <w:r>
        <w:rPr>
          <w:sz w:val="28"/>
        </w:rPr>
        <w:t xml:space="preserve">American Diabetes Association’s Standards of Medical Care in Diabetes – 2018. </w:t>
      </w:r>
      <w:r>
        <w:rPr>
          <w:i/>
          <w:sz w:val="28"/>
        </w:rPr>
        <w:t>Diabetes Care</w:t>
      </w:r>
      <w:r>
        <w:rPr>
          <w:sz w:val="28"/>
        </w:rPr>
        <w:t>. 2018. 41(Suppl 1). S. 13-27.</w:t>
      </w:r>
    </w:p>
    <w:p w:rsidR="00D636B9" w:rsidRDefault="00D636B9" w:rsidP="00D636B9">
      <w:pPr>
        <w:pStyle w:val="a5"/>
        <w:numPr>
          <w:ilvl w:val="0"/>
          <w:numId w:val="4"/>
        </w:numPr>
        <w:tabs>
          <w:tab w:val="left" w:pos="1725"/>
        </w:tabs>
        <w:spacing w:line="360" w:lineRule="auto"/>
        <w:ind w:right="290" w:firstLine="566"/>
        <w:jc w:val="both"/>
        <w:rPr>
          <w:sz w:val="28"/>
        </w:rPr>
      </w:pPr>
      <w:r>
        <w:rPr>
          <w:sz w:val="28"/>
        </w:rPr>
        <w:t xml:space="preserve">Grundy S. Metabolic syndrome: connecting and reconciling cardiovascular and diabetes worlds. </w:t>
      </w:r>
      <w:r>
        <w:rPr>
          <w:i/>
          <w:sz w:val="28"/>
        </w:rPr>
        <w:t>J Am Coll Cardiol</w:t>
      </w:r>
      <w:r>
        <w:rPr>
          <w:sz w:val="28"/>
        </w:rPr>
        <w:t>. 2006. Vol. 47, № 6. P. 1093–1100.</w:t>
      </w:r>
    </w:p>
    <w:p w:rsidR="00D636B9" w:rsidRDefault="00D636B9" w:rsidP="00D636B9">
      <w:pPr>
        <w:pStyle w:val="a5"/>
        <w:numPr>
          <w:ilvl w:val="0"/>
          <w:numId w:val="4"/>
        </w:numPr>
        <w:tabs>
          <w:tab w:val="left" w:pos="2005"/>
        </w:tabs>
        <w:spacing w:before="1" w:line="360" w:lineRule="auto"/>
        <w:ind w:right="287" w:firstLine="566"/>
        <w:jc w:val="both"/>
        <w:rPr>
          <w:sz w:val="28"/>
        </w:rPr>
      </w:pPr>
      <w:r>
        <w:rPr>
          <w:sz w:val="28"/>
        </w:rPr>
        <w:t xml:space="preserve">Костюк В. А. Рослинні поліфенольні сполуки як компоненти функціонального харчування. </w:t>
      </w:r>
      <w:r>
        <w:rPr>
          <w:i/>
          <w:sz w:val="28"/>
        </w:rPr>
        <w:t>Праці БГУ</w:t>
      </w:r>
      <w:r>
        <w:rPr>
          <w:sz w:val="28"/>
        </w:rPr>
        <w:t>. 2016. том 11, частина 1. С. 32–41.</w:t>
      </w:r>
    </w:p>
    <w:p w:rsidR="00D636B9" w:rsidRDefault="00D636B9" w:rsidP="00D636B9">
      <w:pPr>
        <w:pStyle w:val="a5"/>
        <w:numPr>
          <w:ilvl w:val="0"/>
          <w:numId w:val="4"/>
        </w:numPr>
        <w:tabs>
          <w:tab w:val="left" w:pos="2005"/>
        </w:tabs>
        <w:spacing w:line="360" w:lineRule="auto"/>
        <w:ind w:right="278" w:firstLine="566"/>
        <w:jc w:val="both"/>
        <w:rPr>
          <w:sz w:val="28"/>
        </w:rPr>
      </w:pPr>
      <w:r>
        <w:rPr>
          <w:sz w:val="28"/>
        </w:rPr>
        <w:t>Сергієнко Л. Ю. Надлишкове споживання фруктози – причина поглиблення перинатально сформованої лептинорезистентності та розвитку ожиріння</w:t>
      </w:r>
      <w:r>
        <w:rPr>
          <w:spacing w:val="-9"/>
          <w:sz w:val="28"/>
        </w:rPr>
        <w:t xml:space="preserve"> </w:t>
      </w:r>
      <w:r>
        <w:rPr>
          <w:sz w:val="28"/>
        </w:rPr>
        <w:t>в</w:t>
      </w:r>
      <w:r>
        <w:rPr>
          <w:spacing w:val="-12"/>
          <w:sz w:val="28"/>
        </w:rPr>
        <w:t xml:space="preserve"> </w:t>
      </w:r>
      <w:r>
        <w:rPr>
          <w:sz w:val="28"/>
        </w:rPr>
        <w:t>молодому</w:t>
      </w:r>
      <w:r>
        <w:rPr>
          <w:spacing w:val="-13"/>
          <w:sz w:val="28"/>
        </w:rPr>
        <w:t xml:space="preserve"> </w:t>
      </w:r>
      <w:r>
        <w:rPr>
          <w:sz w:val="28"/>
        </w:rPr>
        <w:t>віці.</w:t>
      </w:r>
      <w:r>
        <w:rPr>
          <w:spacing w:val="-6"/>
          <w:sz w:val="28"/>
        </w:rPr>
        <w:t xml:space="preserve"> </w:t>
      </w:r>
      <w:r>
        <w:rPr>
          <w:i/>
          <w:sz w:val="28"/>
        </w:rPr>
        <w:t>Проблеми</w:t>
      </w:r>
      <w:r>
        <w:rPr>
          <w:i/>
          <w:spacing w:val="-11"/>
          <w:sz w:val="28"/>
        </w:rPr>
        <w:t xml:space="preserve"> </w:t>
      </w:r>
      <w:r>
        <w:rPr>
          <w:i/>
          <w:sz w:val="28"/>
        </w:rPr>
        <w:t>ендокринної</w:t>
      </w:r>
      <w:r>
        <w:rPr>
          <w:i/>
          <w:spacing w:val="-11"/>
          <w:sz w:val="28"/>
        </w:rPr>
        <w:t xml:space="preserve"> </w:t>
      </w:r>
      <w:r>
        <w:rPr>
          <w:i/>
          <w:sz w:val="28"/>
        </w:rPr>
        <w:t>патології.</w:t>
      </w:r>
      <w:r>
        <w:rPr>
          <w:i/>
          <w:spacing w:val="-8"/>
          <w:sz w:val="28"/>
        </w:rPr>
        <w:t xml:space="preserve"> </w:t>
      </w:r>
      <w:r>
        <w:rPr>
          <w:sz w:val="28"/>
        </w:rPr>
        <w:t>2014.</w:t>
      </w:r>
      <w:r>
        <w:rPr>
          <w:spacing w:val="-10"/>
          <w:sz w:val="28"/>
        </w:rPr>
        <w:t xml:space="preserve"> </w:t>
      </w:r>
      <w:r>
        <w:rPr>
          <w:sz w:val="28"/>
        </w:rPr>
        <w:t>№</w:t>
      </w:r>
      <w:r>
        <w:rPr>
          <w:spacing w:val="-11"/>
          <w:sz w:val="28"/>
        </w:rPr>
        <w:t xml:space="preserve"> </w:t>
      </w:r>
      <w:r>
        <w:rPr>
          <w:sz w:val="28"/>
        </w:rPr>
        <w:t>4.</w:t>
      </w:r>
      <w:r>
        <w:rPr>
          <w:spacing w:val="-10"/>
          <w:sz w:val="28"/>
        </w:rPr>
        <w:t xml:space="preserve"> </w:t>
      </w:r>
      <w:r>
        <w:rPr>
          <w:sz w:val="28"/>
        </w:rPr>
        <w:t>С.</w:t>
      </w:r>
      <w:r>
        <w:rPr>
          <w:spacing w:val="-12"/>
          <w:sz w:val="28"/>
        </w:rPr>
        <w:t xml:space="preserve"> </w:t>
      </w:r>
      <w:r>
        <w:rPr>
          <w:sz w:val="28"/>
        </w:rPr>
        <w:t>52–59.</w:t>
      </w:r>
    </w:p>
    <w:p w:rsidR="00D636B9" w:rsidRDefault="00D636B9" w:rsidP="00D636B9">
      <w:pPr>
        <w:pStyle w:val="a5"/>
        <w:numPr>
          <w:ilvl w:val="0"/>
          <w:numId w:val="4"/>
        </w:numPr>
        <w:tabs>
          <w:tab w:val="left" w:pos="1764"/>
        </w:tabs>
        <w:ind w:left="1764" w:hanging="629"/>
        <w:jc w:val="both"/>
        <w:rPr>
          <w:sz w:val="28"/>
        </w:rPr>
      </w:pPr>
      <w:r>
        <w:rPr>
          <w:sz w:val="28"/>
        </w:rPr>
        <w:t>Vitamin</w:t>
      </w:r>
      <w:r>
        <w:rPr>
          <w:spacing w:val="-5"/>
          <w:sz w:val="28"/>
        </w:rPr>
        <w:t xml:space="preserve"> </w:t>
      </w:r>
      <w:r>
        <w:rPr>
          <w:sz w:val="28"/>
        </w:rPr>
        <w:t>B12</w:t>
      </w:r>
      <w:r>
        <w:rPr>
          <w:spacing w:val="-4"/>
          <w:sz w:val="28"/>
        </w:rPr>
        <w:t xml:space="preserve"> </w:t>
      </w:r>
      <w:r>
        <w:rPr>
          <w:sz w:val="28"/>
        </w:rPr>
        <w:t>levels</w:t>
      </w:r>
      <w:r>
        <w:rPr>
          <w:spacing w:val="-8"/>
          <w:sz w:val="28"/>
        </w:rPr>
        <w:t xml:space="preserve"> </w:t>
      </w:r>
      <w:r>
        <w:rPr>
          <w:sz w:val="28"/>
        </w:rPr>
        <w:t>in</w:t>
      </w:r>
      <w:r>
        <w:rPr>
          <w:spacing w:val="-7"/>
          <w:sz w:val="28"/>
        </w:rPr>
        <w:t xml:space="preserve"> </w:t>
      </w:r>
      <w:r>
        <w:rPr>
          <w:sz w:val="28"/>
        </w:rPr>
        <w:t>patients</w:t>
      </w:r>
      <w:r>
        <w:rPr>
          <w:spacing w:val="-4"/>
          <w:sz w:val="28"/>
        </w:rPr>
        <w:t xml:space="preserve"> </w:t>
      </w:r>
      <w:r>
        <w:rPr>
          <w:sz w:val="28"/>
        </w:rPr>
        <w:t>with</w:t>
      </w:r>
      <w:r>
        <w:rPr>
          <w:spacing w:val="-5"/>
          <w:sz w:val="28"/>
        </w:rPr>
        <w:t xml:space="preserve"> </w:t>
      </w:r>
      <w:r>
        <w:rPr>
          <w:sz w:val="28"/>
        </w:rPr>
        <w:t>type</w:t>
      </w:r>
      <w:r>
        <w:rPr>
          <w:spacing w:val="-5"/>
          <w:sz w:val="28"/>
        </w:rPr>
        <w:t xml:space="preserve"> </w:t>
      </w:r>
      <w:r>
        <w:rPr>
          <w:sz w:val="28"/>
        </w:rPr>
        <w:t>2</w:t>
      </w:r>
      <w:r>
        <w:rPr>
          <w:spacing w:val="-5"/>
          <w:sz w:val="28"/>
        </w:rPr>
        <w:t xml:space="preserve"> </w:t>
      </w:r>
      <w:r>
        <w:rPr>
          <w:sz w:val="28"/>
        </w:rPr>
        <w:t>diabetes</w:t>
      </w:r>
      <w:r>
        <w:rPr>
          <w:spacing w:val="-4"/>
          <w:sz w:val="28"/>
        </w:rPr>
        <w:t xml:space="preserve"> </w:t>
      </w:r>
      <w:r>
        <w:rPr>
          <w:sz w:val="28"/>
        </w:rPr>
        <w:t>mellitus</w:t>
      </w:r>
      <w:r>
        <w:rPr>
          <w:spacing w:val="-8"/>
          <w:sz w:val="28"/>
        </w:rPr>
        <w:t xml:space="preserve"> </w:t>
      </w:r>
      <w:r>
        <w:rPr>
          <w:sz w:val="28"/>
        </w:rPr>
        <w:t>on</w:t>
      </w:r>
      <w:r>
        <w:rPr>
          <w:spacing w:val="-4"/>
          <w:sz w:val="28"/>
        </w:rPr>
        <w:t xml:space="preserve"> </w:t>
      </w:r>
      <w:r>
        <w:rPr>
          <w:sz w:val="28"/>
        </w:rPr>
        <w:t>metformin</w:t>
      </w:r>
      <w:r>
        <w:rPr>
          <w:spacing w:val="-7"/>
          <w:sz w:val="28"/>
        </w:rPr>
        <w:t xml:space="preserve"> </w:t>
      </w:r>
      <w:r>
        <w:rPr>
          <w:spacing w:val="-10"/>
          <w:sz w:val="28"/>
        </w:rPr>
        <w:t>/</w:t>
      </w:r>
    </w:p>
    <w:p w:rsidR="00D636B9" w:rsidRDefault="00D636B9" w:rsidP="00D636B9">
      <w:pPr>
        <w:spacing w:before="160"/>
        <w:ind w:left="568"/>
        <w:jc w:val="both"/>
        <w:rPr>
          <w:sz w:val="28"/>
        </w:rPr>
      </w:pPr>
      <w:r>
        <w:rPr>
          <w:sz w:val="28"/>
        </w:rPr>
        <w:t>K.</w:t>
      </w:r>
      <w:r>
        <w:rPr>
          <w:spacing w:val="-6"/>
          <w:sz w:val="28"/>
        </w:rPr>
        <w:t xml:space="preserve"> </w:t>
      </w:r>
      <w:r>
        <w:rPr>
          <w:sz w:val="28"/>
        </w:rPr>
        <w:t>S.</w:t>
      </w:r>
      <w:r>
        <w:rPr>
          <w:spacing w:val="-4"/>
          <w:sz w:val="28"/>
        </w:rPr>
        <w:t xml:space="preserve"> </w:t>
      </w:r>
      <w:r>
        <w:rPr>
          <w:sz w:val="28"/>
        </w:rPr>
        <w:t>Akinlade</w:t>
      </w:r>
      <w:r>
        <w:rPr>
          <w:spacing w:val="-5"/>
          <w:sz w:val="28"/>
        </w:rPr>
        <w:t xml:space="preserve"> </w:t>
      </w:r>
      <w:r>
        <w:rPr>
          <w:sz w:val="28"/>
        </w:rPr>
        <w:t>et</w:t>
      </w:r>
      <w:r>
        <w:rPr>
          <w:spacing w:val="-1"/>
          <w:sz w:val="28"/>
        </w:rPr>
        <w:t xml:space="preserve"> </w:t>
      </w:r>
      <w:r>
        <w:rPr>
          <w:sz w:val="28"/>
        </w:rPr>
        <w:t>al.</w:t>
      </w:r>
      <w:r>
        <w:rPr>
          <w:spacing w:val="-2"/>
          <w:sz w:val="28"/>
        </w:rPr>
        <w:t xml:space="preserve"> </w:t>
      </w:r>
      <w:r>
        <w:rPr>
          <w:i/>
          <w:sz w:val="28"/>
        </w:rPr>
        <w:t>Ann</w:t>
      </w:r>
      <w:r>
        <w:rPr>
          <w:i/>
          <w:spacing w:val="-1"/>
          <w:sz w:val="28"/>
        </w:rPr>
        <w:t xml:space="preserve"> </w:t>
      </w:r>
      <w:r>
        <w:rPr>
          <w:i/>
          <w:sz w:val="28"/>
        </w:rPr>
        <w:t>Ib</w:t>
      </w:r>
      <w:r>
        <w:rPr>
          <w:i/>
          <w:spacing w:val="-1"/>
          <w:sz w:val="28"/>
        </w:rPr>
        <w:t xml:space="preserve"> </w:t>
      </w:r>
      <w:r>
        <w:rPr>
          <w:i/>
          <w:sz w:val="28"/>
        </w:rPr>
        <w:t>Postgrad</w:t>
      </w:r>
      <w:r>
        <w:rPr>
          <w:i/>
          <w:spacing w:val="-2"/>
          <w:sz w:val="28"/>
        </w:rPr>
        <w:t xml:space="preserve"> </w:t>
      </w:r>
      <w:r>
        <w:rPr>
          <w:i/>
          <w:sz w:val="28"/>
        </w:rPr>
        <w:t>Med.</w:t>
      </w:r>
      <w:r>
        <w:rPr>
          <w:i/>
          <w:spacing w:val="-2"/>
          <w:sz w:val="28"/>
        </w:rPr>
        <w:t xml:space="preserve"> </w:t>
      </w:r>
      <w:r>
        <w:rPr>
          <w:sz w:val="28"/>
        </w:rPr>
        <w:t>2015.</w:t>
      </w:r>
      <w:r>
        <w:rPr>
          <w:spacing w:val="-3"/>
          <w:sz w:val="28"/>
        </w:rPr>
        <w:t xml:space="preserve"> </w:t>
      </w:r>
      <w:r>
        <w:rPr>
          <w:sz w:val="28"/>
        </w:rPr>
        <w:t>Vol.</w:t>
      </w:r>
      <w:r>
        <w:rPr>
          <w:spacing w:val="-4"/>
          <w:sz w:val="28"/>
        </w:rPr>
        <w:t xml:space="preserve"> </w:t>
      </w:r>
      <w:r>
        <w:rPr>
          <w:sz w:val="28"/>
        </w:rPr>
        <w:t>13,</w:t>
      </w:r>
      <w:r>
        <w:rPr>
          <w:spacing w:val="-3"/>
          <w:sz w:val="28"/>
        </w:rPr>
        <w:t xml:space="preserve"> </w:t>
      </w:r>
      <w:r>
        <w:rPr>
          <w:sz w:val="28"/>
        </w:rPr>
        <w:t>№</w:t>
      </w:r>
      <w:r>
        <w:rPr>
          <w:spacing w:val="-5"/>
          <w:sz w:val="28"/>
        </w:rPr>
        <w:t xml:space="preserve"> </w:t>
      </w:r>
      <w:r>
        <w:rPr>
          <w:sz w:val="28"/>
        </w:rPr>
        <w:t>2.</w:t>
      </w:r>
      <w:r>
        <w:rPr>
          <w:spacing w:val="-3"/>
          <w:sz w:val="28"/>
        </w:rPr>
        <w:t xml:space="preserve"> </w:t>
      </w:r>
      <w:r>
        <w:rPr>
          <w:sz w:val="28"/>
        </w:rPr>
        <w:t>Р.</w:t>
      </w:r>
      <w:r>
        <w:rPr>
          <w:spacing w:val="-4"/>
          <w:sz w:val="28"/>
        </w:rPr>
        <w:t xml:space="preserve"> </w:t>
      </w:r>
      <w:r>
        <w:rPr>
          <w:spacing w:val="-2"/>
          <w:sz w:val="28"/>
        </w:rPr>
        <w:t>79–83.</w:t>
      </w:r>
    </w:p>
    <w:p w:rsidR="00D636B9" w:rsidRDefault="00D636B9" w:rsidP="00D636B9">
      <w:pPr>
        <w:pStyle w:val="a5"/>
        <w:numPr>
          <w:ilvl w:val="0"/>
          <w:numId w:val="4"/>
        </w:numPr>
        <w:tabs>
          <w:tab w:val="left" w:pos="1747"/>
        </w:tabs>
        <w:spacing w:before="161" w:line="360" w:lineRule="auto"/>
        <w:ind w:right="293" w:firstLine="566"/>
        <w:jc w:val="both"/>
        <w:rPr>
          <w:sz w:val="28"/>
        </w:rPr>
      </w:pPr>
      <w:r>
        <w:rPr>
          <w:sz w:val="28"/>
        </w:rPr>
        <w:t>Wilmot E., Idris I. Early</w:t>
      </w:r>
      <w:r>
        <w:rPr>
          <w:spacing w:val="-2"/>
          <w:sz w:val="28"/>
        </w:rPr>
        <w:t xml:space="preserve"> </w:t>
      </w:r>
      <w:r>
        <w:rPr>
          <w:sz w:val="28"/>
        </w:rPr>
        <w:t xml:space="preserve">onset type 2 diabetes: risk factors, clinical impact, management. </w:t>
      </w:r>
      <w:r>
        <w:rPr>
          <w:i/>
          <w:sz w:val="28"/>
        </w:rPr>
        <w:t>Ther Adv Chronic Dis</w:t>
      </w:r>
      <w:r>
        <w:rPr>
          <w:sz w:val="28"/>
        </w:rPr>
        <w:t>. 2014. Vol. 5, № 6. P. 234–244.</w:t>
      </w:r>
    </w:p>
    <w:p w:rsidR="00D636B9" w:rsidRDefault="00D636B9" w:rsidP="00D636B9">
      <w:pPr>
        <w:pStyle w:val="a5"/>
        <w:numPr>
          <w:ilvl w:val="0"/>
          <w:numId w:val="4"/>
        </w:numPr>
        <w:tabs>
          <w:tab w:val="left" w:pos="1770"/>
        </w:tabs>
        <w:spacing w:before="1" w:line="360" w:lineRule="auto"/>
        <w:ind w:right="279" w:firstLine="566"/>
        <w:jc w:val="both"/>
        <w:rPr>
          <w:sz w:val="28"/>
        </w:rPr>
      </w:pPr>
      <w:hyperlink r:id="rId36">
        <w:r>
          <w:rPr>
            <w:color w:val="1154CC"/>
            <w:sz w:val="28"/>
          </w:rPr>
          <w:t>Henning R. J</w:t>
        </w:r>
      </w:hyperlink>
      <w:r>
        <w:rPr>
          <w:sz w:val="28"/>
        </w:rPr>
        <w:t xml:space="preserve">. Type-2 diabetes mellitus and cardiovascular disease. </w:t>
      </w:r>
      <w:hyperlink r:id="rId37">
        <w:r>
          <w:rPr>
            <w:i/>
            <w:color w:val="1154CC"/>
            <w:sz w:val="28"/>
          </w:rPr>
          <w:t>Future</w:t>
        </w:r>
      </w:hyperlink>
      <w:r>
        <w:rPr>
          <w:i/>
          <w:color w:val="1154CC"/>
          <w:sz w:val="28"/>
        </w:rPr>
        <w:t xml:space="preserve"> </w:t>
      </w:r>
      <w:hyperlink r:id="rId38">
        <w:r>
          <w:rPr>
            <w:i/>
            <w:color w:val="1154CC"/>
            <w:sz w:val="28"/>
          </w:rPr>
          <w:t>Cardiol</w:t>
        </w:r>
      </w:hyperlink>
      <w:hyperlink r:id="rId39">
        <w:r>
          <w:rPr>
            <w:color w:val="1154CC"/>
            <w:sz w:val="28"/>
          </w:rPr>
          <w:t>.</w:t>
        </w:r>
      </w:hyperlink>
      <w:r>
        <w:rPr>
          <w:color w:val="1154CC"/>
          <w:sz w:val="28"/>
        </w:rPr>
        <w:t xml:space="preserve"> </w:t>
      </w:r>
      <w:r>
        <w:rPr>
          <w:sz w:val="28"/>
        </w:rPr>
        <w:t>2018. № 14(6). Р. 491–509.</w:t>
      </w:r>
    </w:p>
    <w:p w:rsidR="00D636B9" w:rsidRDefault="00D636B9" w:rsidP="00D636B9">
      <w:pPr>
        <w:pStyle w:val="a5"/>
        <w:numPr>
          <w:ilvl w:val="0"/>
          <w:numId w:val="4"/>
        </w:numPr>
        <w:tabs>
          <w:tab w:val="left" w:pos="1767"/>
        </w:tabs>
        <w:spacing w:line="360" w:lineRule="auto"/>
        <w:ind w:right="288" w:firstLine="566"/>
        <w:jc w:val="both"/>
        <w:rPr>
          <w:sz w:val="28"/>
        </w:rPr>
      </w:pPr>
      <w:r>
        <w:rPr>
          <w:sz w:val="28"/>
        </w:rPr>
        <w:t>Hermansen</w:t>
      </w:r>
      <w:r>
        <w:rPr>
          <w:spacing w:val="-10"/>
          <w:sz w:val="28"/>
        </w:rPr>
        <w:t xml:space="preserve"> </w:t>
      </w:r>
      <w:r>
        <w:rPr>
          <w:sz w:val="28"/>
        </w:rPr>
        <w:t>K.,</w:t>
      </w:r>
      <w:r>
        <w:rPr>
          <w:spacing w:val="-15"/>
          <w:sz w:val="28"/>
        </w:rPr>
        <w:t xml:space="preserve"> </w:t>
      </w:r>
      <w:r>
        <w:rPr>
          <w:sz w:val="28"/>
        </w:rPr>
        <w:t>Mortensen</w:t>
      </w:r>
      <w:r>
        <w:rPr>
          <w:spacing w:val="-10"/>
          <w:sz w:val="28"/>
        </w:rPr>
        <w:t xml:space="preserve"> </w:t>
      </w:r>
      <w:r>
        <w:rPr>
          <w:sz w:val="28"/>
        </w:rPr>
        <w:t>L.</w:t>
      </w:r>
      <w:r>
        <w:rPr>
          <w:spacing w:val="-12"/>
          <w:sz w:val="28"/>
        </w:rPr>
        <w:t xml:space="preserve"> </w:t>
      </w:r>
      <w:r>
        <w:rPr>
          <w:sz w:val="28"/>
        </w:rPr>
        <w:t>S.,</w:t>
      </w:r>
      <w:r>
        <w:rPr>
          <w:spacing w:val="-13"/>
          <w:sz w:val="28"/>
        </w:rPr>
        <w:t xml:space="preserve"> </w:t>
      </w:r>
      <w:r>
        <w:rPr>
          <w:sz w:val="28"/>
        </w:rPr>
        <w:t>Hermansen</w:t>
      </w:r>
      <w:r>
        <w:rPr>
          <w:spacing w:val="-10"/>
          <w:sz w:val="28"/>
        </w:rPr>
        <w:t xml:space="preserve"> </w:t>
      </w:r>
      <w:r>
        <w:rPr>
          <w:sz w:val="28"/>
        </w:rPr>
        <w:t>M.</w:t>
      </w:r>
      <w:r>
        <w:rPr>
          <w:spacing w:val="-12"/>
          <w:sz w:val="28"/>
        </w:rPr>
        <w:t xml:space="preserve"> </w:t>
      </w:r>
      <w:r>
        <w:rPr>
          <w:sz w:val="28"/>
        </w:rPr>
        <w:t>L.</w:t>
      </w:r>
      <w:r>
        <w:rPr>
          <w:spacing w:val="-12"/>
          <w:sz w:val="28"/>
        </w:rPr>
        <w:t xml:space="preserve"> </w:t>
      </w:r>
      <w:r>
        <w:rPr>
          <w:sz w:val="28"/>
        </w:rPr>
        <w:t>Combining</w:t>
      </w:r>
      <w:r>
        <w:rPr>
          <w:spacing w:val="-10"/>
          <w:sz w:val="28"/>
        </w:rPr>
        <w:t xml:space="preserve"> </w:t>
      </w:r>
      <w:r>
        <w:rPr>
          <w:sz w:val="28"/>
        </w:rPr>
        <w:t>insulins</w:t>
      </w:r>
      <w:r>
        <w:rPr>
          <w:spacing w:val="-10"/>
          <w:sz w:val="28"/>
        </w:rPr>
        <w:t xml:space="preserve"> </w:t>
      </w:r>
      <w:r>
        <w:rPr>
          <w:sz w:val="28"/>
        </w:rPr>
        <w:t xml:space="preserve">with oral antidiabetic agents: effect on hyperglycemic control, markers of cardiovascular risk and disease. </w:t>
      </w:r>
      <w:r>
        <w:rPr>
          <w:i/>
          <w:sz w:val="28"/>
        </w:rPr>
        <w:t>Vasc Health Risk Manag</w:t>
      </w:r>
      <w:r>
        <w:rPr>
          <w:sz w:val="28"/>
        </w:rPr>
        <w:t>. 2008. Vol. 4, № 3. Р. 561–574.</w:t>
      </w:r>
    </w:p>
    <w:p w:rsidR="00D636B9" w:rsidRDefault="00D636B9" w:rsidP="00D636B9">
      <w:pPr>
        <w:pStyle w:val="a5"/>
        <w:numPr>
          <w:ilvl w:val="0"/>
          <w:numId w:val="4"/>
        </w:numPr>
        <w:tabs>
          <w:tab w:val="left" w:pos="1756"/>
        </w:tabs>
        <w:spacing w:line="360" w:lineRule="auto"/>
        <w:ind w:right="283" w:firstLine="566"/>
        <w:jc w:val="both"/>
        <w:rPr>
          <w:sz w:val="28"/>
        </w:rPr>
      </w:pPr>
      <w:r>
        <w:rPr>
          <w:sz w:val="28"/>
        </w:rPr>
        <w:t xml:space="preserve">Madkor H. R., Mansour S. W., Ramadan G. Modulatory effects of garlic, ginger, turmeric and their mixture on hyperglycaemia, dyslipidaemia and oxidative stress in streptozotocin-nicotinamide diabetic rats. </w:t>
      </w:r>
      <w:r>
        <w:rPr>
          <w:i/>
          <w:sz w:val="28"/>
        </w:rPr>
        <w:t>Br J Nutr</w:t>
      </w:r>
      <w:r>
        <w:rPr>
          <w:sz w:val="28"/>
        </w:rPr>
        <w:t xml:space="preserve">. 2011. Vol. 105, № 8. Р. </w:t>
      </w:r>
      <w:r>
        <w:rPr>
          <w:spacing w:val="-2"/>
          <w:sz w:val="28"/>
        </w:rPr>
        <w:t>1210–1207.</w:t>
      </w:r>
    </w:p>
    <w:p w:rsidR="00D636B9" w:rsidRDefault="00D636B9" w:rsidP="00D636B9">
      <w:pPr>
        <w:pStyle w:val="a5"/>
        <w:numPr>
          <w:ilvl w:val="0"/>
          <w:numId w:val="4"/>
        </w:numPr>
        <w:tabs>
          <w:tab w:val="left" w:pos="1827"/>
        </w:tabs>
        <w:spacing w:before="1" w:line="360" w:lineRule="auto"/>
        <w:ind w:right="280" w:firstLine="566"/>
        <w:jc w:val="both"/>
        <w:rPr>
          <w:sz w:val="28"/>
        </w:rPr>
      </w:pPr>
      <w:hyperlink r:id="rId40">
        <w:r>
          <w:rPr>
            <w:color w:val="1154CC"/>
            <w:sz w:val="28"/>
          </w:rPr>
          <w:t>Manoria P</w:t>
        </w:r>
      </w:hyperlink>
      <w:r>
        <w:rPr>
          <w:sz w:val="28"/>
        </w:rPr>
        <w:t xml:space="preserve">., </w:t>
      </w:r>
      <w:hyperlink r:id="rId41">
        <w:r>
          <w:rPr>
            <w:color w:val="1154CC"/>
            <w:sz w:val="28"/>
          </w:rPr>
          <w:t>Inamdar S</w:t>
        </w:r>
      </w:hyperlink>
      <w:r>
        <w:rPr>
          <w:sz w:val="28"/>
        </w:rPr>
        <w:t xml:space="preserve">., </w:t>
      </w:r>
      <w:hyperlink r:id="rId42">
        <w:r>
          <w:rPr>
            <w:color w:val="1154CC"/>
            <w:sz w:val="28"/>
          </w:rPr>
          <w:t>Kumar R</w:t>
        </w:r>
      </w:hyperlink>
      <w:r>
        <w:rPr>
          <w:sz w:val="28"/>
        </w:rPr>
        <w:t xml:space="preserve">. Hepatobiliary dysfunction in Type-2 diabetes mellitus. </w:t>
      </w:r>
      <w:hyperlink r:id="rId43">
        <w:r>
          <w:rPr>
            <w:i/>
            <w:color w:val="1154CC"/>
            <w:sz w:val="28"/>
          </w:rPr>
          <w:t>J Family Med Prim Care</w:t>
        </w:r>
      </w:hyperlink>
      <w:hyperlink r:id="rId44">
        <w:r>
          <w:rPr>
            <w:color w:val="1154CC"/>
            <w:sz w:val="28"/>
          </w:rPr>
          <w:t>.</w:t>
        </w:r>
      </w:hyperlink>
      <w:r>
        <w:rPr>
          <w:color w:val="1154CC"/>
          <w:sz w:val="28"/>
        </w:rPr>
        <w:t xml:space="preserve"> </w:t>
      </w:r>
      <w:r>
        <w:rPr>
          <w:sz w:val="28"/>
        </w:rPr>
        <w:t>2017. Vol. 6., № 3. С. 563–567.</w:t>
      </w:r>
    </w:p>
    <w:p w:rsidR="00D636B9" w:rsidRDefault="00D636B9" w:rsidP="00D636B9">
      <w:pPr>
        <w:pStyle w:val="a5"/>
        <w:numPr>
          <w:ilvl w:val="0"/>
          <w:numId w:val="4"/>
        </w:numPr>
        <w:tabs>
          <w:tab w:val="left" w:pos="1704"/>
        </w:tabs>
        <w:spacing w:line="321" w:lineRule="exact"/>
        <w:ind w:left="1704"/>
        <w:jc w:val="both"/>
        <w:rPr>
          <w:sz w:val="28"/>
        </w:rPr>
      </w:pPr>
      <w:r>
        <w:rPr>
          <w:spacing w:val="-2"/>
          <w:sz w:val="28"/>
        </w:rPr>
        <w:t>Samuel</w:t>
      </w:r>
      <w:r>
        <w:rPr>
          <w:spacing w:val="-10"/>
          <w:sz w:val="28"/>
        </w:rPr>
        <w:t xml:space="preserve"> </w:t>
      </w:r>
      <w:r>
        <w:rPr>
          <w:spacing w:val="-2"/>
          <w:sz w:val="28"/>
        </w:rPr>
        <w:t>V.</w:t>
      </w:r>
      <w:r>
        <w:rPr>
          <w:spacing w:val="-9"/>
          <w:sz w:val="28"/>
        </w:rPr>
        <w:t xml:space="preserve"> </w:t>
      </w:r>
      <w:r>
        <w:rPr>
          <w:spacing w:val="-2"/>
          <w:sz w:val="28"/>
        </w:rPr>
        <w:t>T.,</w:t>
      </w:r>
      <w:r>
        <w:rPr>
          <w:spacing w:val="-10"/>
          <w:sz w:val="28"/>
        </w:rPr>
        <w:t xml:space="preserve"> </w:t>
      </w:r>
      <w:r>
        <w:rPr>
          <w:spacing w:val="-2"/>
          <w:sz w:val="28"/>
        </w:rPr>
        <w:t>Petersen</w:t>
      </w:r>
      <w:r>
        <w:rPr>
          <w:spacing w:val="-9"/>
          <w:sz w:val="28"/>
        </w:rPr>
        <w:t xml:space="preserve"> </w:t>
      </w:r>
      <w:r>
        <w:rPr>
          <w:spacing w:val="-2"/>
          <w:sz w:val="28"/>
        </w:rPr>
        <w:t>K.</w:t>
      </w:r>
      <w:r>
        <w:rPr>
          <w:spacing w:val="-10"/>
          <w:sz w:val="28"/>
        </w:rPr>
        <w:t xml:space="preserve"> </w:t>
      </w:r>
      <w:r>
        <w:rPr>
          <w:spacing w:val="-2"/>
          <w:sz w:val="28"/>
        </w:rPr>
        <w:t>F.,</w:t>
      </w:r>
      <w:r>
        <w:rPr>
          <w:spacing w:val="-10"/>
          <w:sz w:val="28"/>
        </w:rPr>
        <w:t xml:space="preserve"> </w:t>
      </w:r>
      <w:r>
        <w:rPr>
          <w:spacing w:val="-2"/>
          <w:sz w:val="28"/>
        </w:rPr>
        <w:t>Shulman</w:t>
      </w:r>
      <w:r>
        <w:rPr>
          <w:spacing w:val="-8"/>
          <w:sz w:val="28"/>
        </w:rPr>
        <w:t xml:space="preserve"> </w:t>
      </w:r>
      <w:r>
        <w:rPr>
          <w:spacing w:val="-2"/>
          <w:sz w:val="28"/>
        </w:rPr>
        <w:t>G.</w:t>
      </w:r>
      <w:r>
        <w:rPr>
          <w:spacing w:val="-9"/>
          <w:sz w:val="28"/>
        </w:rPr>
        <w:t xml:space="preserve"> </w:t>
      </w:r>
      <w:r>
        <w:rPr>
          <w:spacing w:val="-2"/>
          <w:sz w:val="28"/>
        </w:rPr>
        <w:t>I.</w:t>
      </w:r>
      <w:r>
        <w:rPr>
          <w:spacing w:val="-10"/>
          <w:sz w:val="28"/>
        </w:rPr>
        <w:t xml:space="preserve"> </w:t>
      </w:r>
      <w:r>
        <w:rPr>
          <w:spacing w:val="-2"/>
          <w:sz w:val="28"/>
        </w:rPr>
        <w:t>Lipid-induced</w:t>
      </w:r>
      <w:r>
        <w:rPr>
          <w:spacing w:val="-10"/>
          <w:sz w:val="28"/>
        </w:rPr>
        <w:t xml:space="preserve"> </w:t>
      </w:r>
      <w:r>
        <w:rPr>
          <w:spacing w:val="-2"/>
          <w:sz w:val="28"/>
        </w:rPr>
        <w:t>insulin</w:t>
      </w:r>
      <w:r>
        <w:rPr>
          <w:spacing w:val="-7"/>
          <w:sz w:val="28"/>
        </w:rPr>
        <w:t xml:space="preserve"> </w:t>
      </w:r>
      <w:r>
        <w:rPr>
          <w:spacing w:val="-2"/>
          <w:sz w:val="28"/>
        </w:rPr>
        <w:t>resistance:</w:t>
      </w:r>
    </w:p>
    <w:p w:rsidR="00D636B9" w:rsidRDefault="00D636B9" w:rsidP="00D636B9">
      <w:pPr>
        <w:pStyle w:val="a5"/>
        <w:spacing w:line="321" w:lineRule="exact"/>
        <w:rPr>
          <w:sz w:val="28"/>
        </w:rPr>
        <w:sectPr w:rsidR="00D636B9">
          <w:pgSz w:w="11920" w:h="16850"/>
          <w:pgMar w:top="1060" w:right="566" w:bottom="1200" w:left="850" w:header="0" w:footer="1000" w:gutter="0"/>
          <w:cols w:space="720"/>
        </w:sectPr>
      </w:pPr>
    </w:p>
    <w:p w:rsidR="00D636B9" w:rsidRDefault="00D636B9" w:rsidP="00D636B9">
      <w:pPr>
        <w:pStyle w:val="a3"/>
        <w:spacing w:before="65"/>
        <w:ind w:firstLine="0"/>
      </w:pPr>
      <w:r>
        <w:lastRenderedPageBreak/>
        <w:t>unravelling</w:t>
      </w:r>
      <w:r>
        <w:rPr>
          <w:spacing w:val="-6"/>
        </w:rPr>
        <w:t xml:space="preserve"> </w:t>
      </w:r>
      <w:r>
        <w:t>the</w:t>
      </w:r>
      <w:r>
        <w:rPr>
          <w:spacing w:val="-4"/>
        </w:rPr>
        <w:t xml:space="preserve"> </w:t>
      </w:r>
      <w:r>
        <w:t>mechanism.</w:t>
      </w:r>
      <w:r>
        <w:rPr>
          <w:spacing w:val="-2"/>
        </w:rPr>
        <w:t xml:space="preserve"> </w:t>
      </w:r>
      <w:r>
        <w:rPr>
          <w:i/>
        </w:rPr>
        <w:t>Lancet</w:t>
      </w:r>
      <w:r>
        <w:t>.</w:t>
      </w:r>
      <w:r>
        <w:rPr>
          <w:spacing w:val="-8"/>
        </w:rPr>
        <w:t xml:space="preserve"> </w:t>
      </w:r>
      <w:r>
        <w:t>2010.</w:t>
      </w:r>
      <w:r>
        <w:rPr>
          <w:spacing w:val="-5"/>
        </w:rPr>
        <w:t xml:space="preserve"> </w:t>
      </w:r>
      <w:r>
        <w:t>Vol.</w:t>
      </w:r>
      <w:r>
        <w:rPr>
          <w:spacing w:val="-5"/>
        </w:rPr>
        <w:t xml:space="preserve"> </w:t>
      </w:r>
      <w:r>
        <w:t>375,</w:t>
      </w:r>
      <w:r>
        <w:rPr>
          <w:spacing w:val="-5"/>
        </w:rPr>
        <w:t xml:space="preserve"> </w:t>
      </w:r>
      <w:r>
        <w:t>Issue</w:t>
      </w:r>
      <w:r>
        <w:rPr>
          <w:spacing w:val="-4"/>
        </w:rPr>
        <w:t xml:space="preserve"> </w:t>
      </w:r>
      <w:r>
        <w:t>9733.</w:t>
      </w:r>
      <w:r>
        <w:rPr>
          <w:spacing w:val="-7"/>
        </w:rPr>
        <w:t xml:space="preserve"> </w:t>
      </w:r>
      <w:r>
        <w:t>Р.</w:t>
      </w:r>
      <w:r>
        <w:rPr>
          <w:spacing w:val="-6"/>
        </w:rPr>
        <w:t xml:space="preserve"> </w:t>
      </w:r>
      <w:r>
        <w:rPr>
          <w:spacing w:val="-2"/>
        </w:rPr>
        <w:t>2267–2277.</w:t>
      </w:r>
    </w:p>
    <w:p w:rsidR="00D636B9" w:rsidRDefault="00D636B9" w:rsidP="00D636B9">
      <w:pPr>
        <w:pStyle w:val="a5"/>
        <w:numPr>
          <w:ilvl w:val="0"/>
          <w:numId w:val="4"/>
        </w:numPr>
        <w:tabs>
          <w:tab w:val="left" w:pos="1984"/>
        </w:tabs>
        <w:spacing w:before="163" w:line="360" w:lineRule="auto"/>
        <w:ind w:right="279" w:firstLine="566"/>
        <w:jc w:val="both"/>
        <w:rPr>
          <w:sz w:val="28"/>
        </w:rPr>
      </w:pPr>
      <w:r>
        <w:rPr>
          <w:sz w:val="28"/>
        </w:rPr>
        <w:t xml:space="preserve">Thorburn W., Storlien L. H., Jenkins A. B. Fructose induced insulin- resistance and elevated plasma triglyceride in rats. </w:t>
      </w:r>
      <w:r>
        <w:rPr>
          <w:i/>
          <w:sz w:val="28"/>
        </w:rPr>
        <w:t>The American Journal of Clinical Nutrition</w:t>
      </w:r>
      <w:r>
        <w:rPr>
          <w:sz w:val="28"/>
        </w:rPr>
        <w:t>. 1989. Vol. 49, № 10. P. 1155-1163.</w:t>
      </w:r>
    </w:p>
    <w:p w:rsidR="00D636B9" w:rsidRDefault="00D636B9" w:rsidP="00D636B9">
      <w:pPr>
        <w:pStyle w:val="a5"/>
        <w:numPr>
          <w:ilvl w:val="0"/>
          <w:numId w:val="4"/>
        </w:numPr>
        <w:tabs>
          <w:tab w:val="left" w:pos="1841"/>
        </w:tabs>
        <w:spacing w:line="360" w:lineRule="auto"/>
        <w:ind w:right="276" w:firstLine="566"/>
        <w:jc w:val="both"/>
        <w:rPr>
          <w:sz w:val="28"/>
        </w:rPr>
      </w:pPr>
      <w:hyperlink r:id="rId45">
        <w:r>
          <w:rPr>
            <w:sz w:val="28"/>
          </w:rPr>
          <w:t>Titchenell</w:t>
        </w:r>
      </w:hyperlink>
      <w:r>
        <w:rPr>
          <w:sz w:val="28"/>
        </w:rPr>
        <w:t xml:space="preserve"> P. M., </w:t>
      </w:r>
      <w:hyperlink r:id="rId46">
        <w:r>
          <w:rPr>
            <w:sz w:val="28"/>
          </w:rPr>
          <w:t>Lazar</w:t>
        </w:r>
      </w:hyperlink>
      <w:r>
        <w:rPr>
          <w:sz w:val="28"/>
        </w:rPr>
        <w:t xml:space="preserve"> M. A., </w:t>
      </w:r>
      <w:hyperlink r:id="rId47">
        <w:r>
          <w:rPr>
            <w:sz w:val="28"/>
          </w:rPr>
          <w:t>Birnbaum</w:t>
        </w:r>
      </w:hyperlink>
      <w:r>
        <w:rPr>
          <w:sz w:val="28"/>
        </w:rPr>
        <w:t xml:space="preserve"> M. J. Unraveling the Regulation of Hepatic Metabolism by Insulin. </w:t>
      </w:r>
      <w:hyperlink r:id="rId48">
        <w:r>
          <w:rPr>
            <w:i/>
            <w:sz w:val="28"/>
          </w:rPr>
          <w:t>Trends Endocrinol Metab</w:t>
        </w:r>
      </w:hyperlink>
      <w:hyperlink r:id="rId49">
        <w:r>
          <w:rPr>
            <w:sz w:val="28"/>
          </w:rPr>
          <w:t>. 2017. Vol. 28, № 7.</w:t>
        </w:r>
      </w:hyperlink>
      <w:r>
        <w:rPr>
          <w:sz w:val="28"/>
        </w:rPr>
        <w:t xml:space="preserve"> </w:t>
      </w:r>
      <w:hyperlink r:id="rId50">
        <w:r>
          <w:rPr>
            <w:sz w:val="28"/>
          </w:rPr>
          <w:t>Р.</w:t>
        </w:r>
      </w:hyperlink>
      <w:r>
        <w:rPr>
          <w:sz w:val="28"/>
        </w:rPr>
        <w:t xml:space="preserve"> </w:t>
      </w:r>
      <w:hyperlink r:id="rId51">
        <w:r>
          <w:rPr>
            <w:spacing w:val="-2"/>
            <w:sz w:val="28"/>
          </w:rPr>
          <w:t>497–505.</w:t>
        </w:r>
      </w:hyperlink>
    </w:p>
    <w:p w:rsidR="00D636B9" w:rsidRDefault="00D636B9" w:rsidP="00D636B9">
      <w:pPr>
        <w:pStyle w:val="a5"/>
        <w:numPr>
          <w:ilvl w:val="0"/>
          <w:numId w:val="4"/>
        </w:numPr>
        <w:tabs>
          <w:tab w:val="left" w:pos="2005"/>
        </w:tabs>
        <w:spacing w:line="360" w:lineRule="auto"/>
        <w:ind w:right="282" w:firstLine="566"/>
        <w:jc w:val="both"/>
        <w:rPr>
          <w:sz w:val="28"/>
        </w:rPr>
      </w:pPr>
      <w:r>
        <w:rPr>
          <w:sz w:val="28"/>
        </w:rPr>
        <w:t xml:space="preserve">Колмиков С. А., Колмикова Ю. С. Характеристика лікарстких рослин, які використовуються в фітотерапії цукрового діабеті 2-го типу. </w:t>
      </w:r>
      <w:r>
        <w:rPr>
          <w:i/>
          <w:sz w:val="28"/>
        </w:rPr>
        <w:t>Слобожанський науково-спортивний вісник</w:t>
      </w:r>
      <w:r>
        <w:rPr>
          <w:sz w:val="28"/>
        </w:rPr>
        <w:t>. 2016. № 3 (53). С. 53–58.</w:t>
      </w:r>
    </w:p>
    <w:p w:rsidR="00D636B9" w:rsidRDefault="00D636B9" w:rsidP="00D636B9">
      <w:pPr>
        <w:pStyle w:val="a5"/>
        <w:numPr>
          <w:ilvl w:val="0"/>
          <w:numId w:val="4"/>
        </w:numPr>
        <w:tabs>
          <w:tab w:val="left" w:pos="2005"/>
        </w:tabs>
        <w:spacing w:line="360" w:lineRule="auto"/>
        <w:ind w:right="283" w:firstLine="566"/>
        <w:jc w:val="both"/>
        <w:rPr>
          <w:sz w:val="28"/>
        </w:rPr>
      </w:pPr>
      <w:r>
        <w:rPr>
          <w:sz w:val="28"/>
        </w:rPr>
        <w:t xml:space="preserve">Камінський О. В. Офіційні критерії діагностики цукрового діабету, нормоглікемія і самоконтроль глікемії. </w:t>
      </w:r>
      <w:r>
        <w:rPr>
          <w:i/>
          <w:sz w:val="28"/>
        </w:rPr>
        <w:t>Міжнародний ендокринологічний журнал</w:t>
      </w:r>
      <w:r>
        <w:rPr>
          <w:sz w:val="28"/>
        </w:rPr>
        <w:t>. 2017. Т. 13, № 3. C. 184–190.</w:t>
      </w:r>
    </w:p>
    <w:p w:rsidR="00D636B9" w:rsidRDefault="00D636B9" w:rsidP="00D636B9">
      <w:pPr>
        <w:pStyle w:val="a5"/>
        <w:numPr>
          <w:ilvl w:val="0"/>
          <w:numId w:val="4"/>
        </w:numPr>
        <w:tabs>
          <w:tab w:val="left" w:pos="1691"/>
        </w:tabs>
        <w:spacing w:before="1" w:line="360" w:lineRule="auto"/>
        <w:ind w:right="281" w:firstLine="566"/>
        <w:jc w:val="both"/>
        <w:rPr>
          <w:sz w:val="28"/>
        </w:rPr>
      </w:pPr>
      <w:r>
        <w:rPr>
          <w:sz w:val="28"/>
        </w:rPr>
        <w:t xml:space="preserve">Gizaw </w:t>
      </w:r>
      <w:hyperlink r:id="rId52">
        <w:r>
          <w:rPr>
            <w:sz w:val="28"/>
          </w:rPr>
          <w:t>M.</w:t>
        </w:r>
      </w:hyperlink>
      <w:r>
        <w:rPr>
          <w:sz w:val="28"/>
        </w:rPr>
        <w:t xml:space="preserve">, </w:t>
      </w:r>
      <w:hyperlink r:id="rId53">
        <w:r>
          <w:rPr>
            <w:sz w:val="28"/>
          </w:rPr>
          <w:t>Anandakumar</w:t>
        </w:r>
      </w:hyperlink>
      <w:r>
        <w:rPr>
          <w:sz w:val="28"/>
        </w:rPr>
        <w:t xml:space="preserve"> P., </w:t>
      </w:r>
      <w:hyperlink r:id="rId54">
        <w:r>
          <w:rPr>
            <w:sz w:val="28"/>
          </w:rPr>
          <w:t>Debela</w:t>
        </w:r>
      </w:hyperlink>
      <w:r>
        <w:rPr>
          <w:sz w:val="28"/>
        </w:rPr>
        <w:t xml:space="preserve"> T. A Review on the role of irisin in insulin</w:t>
      </w:r>
      <w:r>
        <w:rPr>
          <w:spacing w:val="-8"/>
          <w:sz w:val="28"/>
        </w:rPr>
        <w:t xml:space="preserve"> </w:t>
      </w:r>
      <w:r>
        <w:rPr>
          <w:sz w:val="28"/>
        </w:rPr>
        <w:t>resistance</w:t>
      </w:r>
      <w:r>
        <w:rPr>
          <w:spacing w:val="-9"/>
          <w:sz w:val="28"/>
        </w:rPr>
        <w:t xml:space="preserve"> </w:t>
      </w:r>
      <w:r>
        <w:rPr>
          <w:sz w:val="28"/>
        </w:rPr>
        <w:t>and</w:t>
      </w:r>
      <w:r>
        <w:rPr>
          <w:spacing w:val="-10"/>
          <w:sz w:val="28"/>
        </w:rPr>
        <w:t xml:space="preserve"> </w:t>
      </w:r>
      <w:r>
        <w:rPr>
          <w:sz w:val="28"/>
        </w:rPr>
        <w:t>type</w:t>
      </w:r>
      <w:r>
        <w:rPr>
          <w:spacing w:val="-9"/>
          <w:sz w:val="28"/>
        </w:rPr>
        <w:t xml:space="preserve"> </w:t>
      </w:r>
      <w:r>
        <w:rPr>
          <w:sz w:val="28"/>
        </w:rPr>
        <w:t>2</w:t>
      </w:r>
      <w:r>
        <w:rPr>
          <w:spacing w:val="-8"/>
          <w:sz w:val="28"/>
        </w:rPr>
        <w:t xml:space="preserve"> </w:t>
      </w:r>
      <w:r>
        <w:rPr>
          <w:sz w:val="28"/>
        </w:rPr>
        <w:t>diabetes</w:t>
      </w:r>
      <w:r>
        <w:rPr>
          <w:spacing w:val="-6"/>
          <w:sz w:val="28"/>
        </w:rPr>
        <w:t xml:space="preserve"> </w:t>
      </w:r>
      <w:r>
        <w:rPr>
          <w:sz w:val="28"/>
        </w:rPr>
        <w:t>mellitus.</w:t>
      </w:r>
      <w:r>
        <w:rPr>
          <w:spacing w:val="-4"/>
          <w:sz w:val="28"/>
        </w:rPr>
        <w:t xml:space="preserve"> </w:t>
      </w:r>
      <w:hyperlink r:id="rId55">
        <w:r>
          <w:rPr>
            <w:i/>
            <w:sz w:val="28"/>
          </w:rPr>
          <w:t>J</w:t>
        </w:r>
        <w:r>
          <w:rPr>
            <w:i/>
            <w:spacing w:val="-9"/>
            <w:sz w:val="28"/>
          </w:rPr>
          <w:t xml:space="preserve"> </w:t>
        </w:r>
        <w:r>
          <w:rPr>
            <w:i/>
            <w:sz w:val="28"/>
          </w:rPr>
          <w:t>Pharmacopuncture</w:t>
        </w:r>
      </w:hyperlink>
      <w:r>
        <w:rPr>
          <w:i/>
          <w:sz w:val="28"/>
        </w:rPr>
        <w:t>.</w:t>
      </w:r>
      <w:r>
        <w:rPr>
          <w:i/>
          <w:spacing w:val="-10"/>
          <w:sz w:val="28"/>
        </w:rPr>
        <w:t xml:space="preserve"> </w:t>
      </w:r>
      <w:r>
        <w:rPr>
          <w:sz w:val="28"/>
        </w:rPr>
        <w:t>2017.</w:t>
      </w:r>
      <w:r>
        <w:rPr>
          <w:spacing w:val="-9"/>
          <w:sz w:val="28"/>
        </w:rPr>
        <w:t xml:space="preserve"> </w:t>
      </w:r>
      <w:r>
        <w:rPr>
          <w:sz w:val="28"/>
        </w:rPr>
        <w:t>Vol.</w:t>
      </w:r>
      <w:r>
        <w:rPr>
          <w:spacing w:val="-10"/>
          <w:sz w:val="28"/>
        </w:rPr>
        <w:t xml:space="preserve"> </w:t>
      </w:r>
      <w:r>
        <w:rPr>
          <w:sz w:val="28"/>
        </w:rPr>
        <w:t>20,</w:t>
      </w:r>
      <w:r>
        <w:rPr>
          <w:spacing w:val="-10"/>
          <w:sz w:val="28"/>
        </w:rPr>
        <w:t xml:space="preserve"> </w:t>
      </w:r>
      <w:r>
        <w:rPr>
          <w:sz w:val="28"/>
        </w:rPr>
        <w:t>№</w:t>
      </w:r>
    </w:p>
    <w:p w:rsidR="00D636B9" w:rsidRDefault="00D636B9" w:rsidP="00D636B9">
      <w:pPr>
        <w:pStyle w:val="a3"/>
        <w:spacing w:line="321" w:lineRule="exact"/>
        <w:ind w:firstLine="0"/>
      </w:pPr>
      <w:r>
        <w:t>4.</w:t>
      </w:r>
      <w:r>
        <w:rPr>
          <w:spacing w:val="-3"/>
        </w:rPr>
        <w:t xml:space="preserve"> </w:t>
      </w:r>
      <w:r>
        <w:t>P.</w:t>
      </w:r>
      <w:r>
        <w:rPr>
          <w:spacing w:val="-2"/>
        </w:rPr>
        <w:t xml:space="preserve"> 235–242.</w:t>
      </w:r>
    </w:p>
    <w:p w:rsidR="00D636B9" w:rsidRDefault="00D636B9" w:rsidP="00D636B9">
      <w:pPr>
        <w:pStyle w:val="a5"/>
        <w:numPr>
          <w:ilvl w:val="0"/>
          <w:numId w:val="4"/>
        </w:numPr>
        <w:tabs>
          <w:tab w:val="left" w:pos="1631"/>
        </w:tabs>
        <w:spacing w:before="161" w:line="360" w:lineRule="auto"/>
        <w:ind w:right="288" w:firstLine="566"/>
        <w:jc w:val="both"/>
        <w:rPr>
          <w:sz w:val="28"/>
        </w:rPr>
      </w:pPr>
      <w:r>
        <w:rPr>
          <w:sz w:val="28"/>
        </w:rPr>
        <w:t>The</w:t>
      </w:r>
      <w:r>
        <w:rPr>
          <w:spacing w:val="-16"/>
          <w:sz w:val="28"/>
        </w:rPr>
        <w:t xml:space="preserve"> </w:t>
      </w:r>
      <w:r>
        <w:rPr>
          <w:sz w:val="28"/>
        </w:rPr>
        <w:t>effects</w:t>
      </w:r>
      <w:r>
        <w:rPr>
          <w:spacing w:val="-15"/>
          <w:sz w:val="28"/>
        </w:rPr>
        <w:t xml:space="preserve"> </w:t>
      </w:r>
      <w:r>
        <w:rPr>
          <w:sz w:val="28"/>
        </w:rPr>
        <w:t>of</w:t>
      </w:r>
      <w:r>
        <w:rPr>
          <w:spacing w:val="-16"/>
          <w:sz w:val="28"/>
        </w:rPr>
        <w:t xml:space="preserve"> </w:t>
      </w:r>
      <w:r>
        <w:rPr>
          <w:sz w:val="28"/>
        </w:rPr>
        <w:t>ginger</w:t>
      </w:r>
      <w:r>
        <w:rPr>
          <w:spacing w:val="-16"/>
          <w:sz w:val="28"/>
        </w:rPr>
        <w:t xml:space="preserve"> </w:t>
      </w:r>
      <w:r>
        <w:rPr>
          <w:sz w:val="28"/>
        </w:rPr>
        <w:t>on</w:t>
      </w:r>
      <w:r>
        <w:rPr>
          <w:spacing w:val="-15"/>
          <w:sz w:val="28"/>
        </w:rPr>
        <w:t xml:space="preserve"> </w:t>
      </w:r>
      <w:r>
        <w:rPr>
          <w:sz w:val="28"/>
        </w:rPr>
        <w:t>fasting</w:t>
      </w:r>
      <w:r>
        <w:rPr>
          <w:spacing w:val="-15"/>
          <w:sz w:val="28"/>
        </w:rPr>
        <w:t xml:space="preserve"> </w:t>
      </w:r>
      <w:r>
        <w:rPr>
          <w:sz w:val="28"/>
        </w:rPr>
        <w:t>blood</w:t>
      </w:r>
      <w:r>
        <w:rPr>
          <w:spacing w:val="-15"/>
          <w:sz w:val="28"/>
        </w:rPr>
        <w:t xml:space="preserve"> </w:t>
      </w:r>
      <w:r>
        <w:rPr>
          <w:sz w:val="28"/>
        </w:rPr>
        <w:t>sugar,</w:t>
      </w:r>
      <w:r>
        <w:rPr>
          <w:spacing w:val="-16"/>
          <w:sz w:val="28"/>
        </w:rPr>
        <w:t xml:space="preserve"> </w:t>
      </w:r>
      <w:r>
        <w:rPr>
          <w:sz w:val="28"/>
        </w:rPr>
        <w:t>hemoglobin</w:t>
      </w:r>
      <w:r>
        <w:rPr>
          <w:spacing w:val="-15"/>
          <w:sz w:val="28"/>
        </w:rPr>
        <w:t xml:space="preserve"> </w:t>
      </w:r>
      <w:r>
        <w:rPr>
          <w:sz w:val="28"/>
        </w:rPr>
        <w:t>A1c,</w:t>
      </w:r>
      <w:r>
        <w:rPr>
          <w:spacing w:val="-16"/>
          <w:sz w:val="28"/>
        </w:rPr>
        <w:t xml:space="preserve"> </w:t>
      </w:r>
      <w:r>
        <w:rPr>
          <w:sz w:val="28"/>
        </w:rPr>
        <w:t>apolipoprotein B,</w:t>
      </w:r>
      <w:r>
        <w:rPr>
          <w:spacing w:val="-2"/>
          <w:sz w:val="28"/>
        </w:rPr>
        <w:t xml:space="preserve"> </w:t>
      </w:r>
      <w:r>
        <w:rPr>
          <w:sz w:val="28"/>
        </w:rPr>
        <w:t>apolipoprotein</w:t>
      </w:r>
      <w:r>
        <w:rPr>
          <w:spacing w:val="-1"/>
          <w:sz w:val="28"/>
        </w:rPr>
        <w:t xml:space="preserve"> </w:t>
      </w:r>
      <w:r>
        <w:rPr>
          <w:sz w:val="28"/>
        </w:rPr>
        <w:t>A-I</w:t>
      </w:r>
      <w:r>
        <w:rPr>
          <w:spacing w:val="-4"/>
          <w:sz w:val="28"/>
        </w:rPr>
        <w:t xml:space="preserve"> </w:t>
      </w:r>
      <w:r>
        <w:rPr>
          <w:sz w:val="28"/>
        </w:rPr>
        <w:t>and</w:t>
      </w:r>
      <w:r>
        <w:rPr>
          <w:spacing w:val="-1"/>
          <w:sz w:val="28"/>
        </w:rPr>
        <w:t xml:space="preserve"> </w:t>
      </w:r>
      <w:r>
        <w:rPr>
          <w:sz w:val="28"/>
        </w:rPr>
        <w:t>malondialdehyde</w:t>
      </w:r>
      <w:r>
        <w:rPr>
          <w:spacing w:val="-2"/>
          <w:sz w:val="28"/>
        </w:rPr>
        <w:t xml:space="preserve"> </w:t>
      </w:r>
      <w:r>
        <w:rPr>
          <w:sz w:val="28"/>
        </w:rPr>
        <w:t>in</w:t>
      </w:r>
      <w:r>
        <w:rPr>
          <w:spacing w:val="-2"/>
          <w:sz w:val="28"/>
        </w:rPr>
        <w:t xml:space="preserve"> </w:t>
      </w:r>
      <w:r>
        <w:rPr>
          <w:sz w:val="28"/>
        </w:rPr>
        <w:t>type</w:t>
      </w:r>
      <w:r>
        <w:rPr>
          <w:spacing w:val="-2"/>
          <w:sz w:val="28"/>
        </w:rPr>
        <w:t xml:space="preserve"> </w:t>
      </w:r>
      <w:r>
        <w:rPr>
          <w:sz w:val="28"/>
        </w:rPr>
        <w:t>2</w:t>
      </w:r>
      <w:r>
        <w:rPr>
          <w:spacing w:val="-3"/>
          <w:sz w:val="28"/>
        </w:rPr>
        <w:t xml:space="preserve"> </w:t>
      </w:r>
      <w:r>
        <w:rPr>
          <w:sz w:val="28"/>
        </w:rPr>
        <w:t>diabetic</w:t>
      </w:r>
      <w:r>
        <w:rPr>
          <w:spacing w:val="-4"/>
          <w:sz w:val="28"/>
        </w:rPr>
        <w:t xml:space="preserve"> </w:t>
      </w:r>
      <w:r>
        <w:rPr>
          <w:sz w:val="28"/>
        </w:rPr>
        <w:t>patients</w:t>
      </w:r>
      <w:r>
        <w:rPr>
          <w:spacing w:val="-3"/>
          <w:sz w:val="28"/>
        </w:rPr>
        <w:t xml:space="preserve"> </w:t>
      </w:r>
      <w:r>
        <w:rPr>
          <w:sz w:val="28"/>
        </w:rPr>
        <w:t>/</w:t>
      </w:r>
      <w:r>
        <w:rPr>
          <w:spacing w:val="-3"/>
          <w:sz w:val="28"/>
        </w:rPr>
        <w:t xml:space="preserve"> </w:t>
      </w:r>
      <w:r>
        <w:rPr>
          <w:sz w:val="28"/>
        </w:rPr>
        <w:t>N.</w:t>
      </w:r>
      <w:r>
        <w:rPr>
          <w:spacing w:val="-2"/>
          <w:sz w:val="28"/>
        </w:rPr>
        <w:t xml:space="preserve"> </w:t>
      </w:r>
      <w:r>
        <w:rPr>
          <w:sz w:val="28"/>
        </w:rPr>
        <w:t xml:space="preserve">Khandouzi et al. </w:t>
      </w:r>
      <w:r>
        <w:rPr>
          <w:i/>
          <w:sz w:val="28"/>
        </w:rPr>
        <w:t xml:space="preserve">Iran J Pharm. Res. </w:t>
      </w:r>
      <w:r>
        <w:rPr>
          <w:sz w:val="28"/>
        </w:rPr>
        <w:t>2015. № 14. Р. 131–140.</w:t>
      </w:r>
    </w:p>
    <w:p w:rsidR="00D636B9" w:rsidRDefault="00D636B9" w:rsidP="00D636B9">
      <w:pPr>
        <w:pStyle w:val="a5"/>
        <w:numPr>
          <w:ilvl w:val="0"/>
          <w:numId w:val="4"/>
        </w:numPr>
        <w:tabs>
          <w:tab w:val="left" w:pos="1689"/>
        </w:tabs>
        <w:spacing w:before="1" w:line="360" w:lineRule="auto"/>
        <w:ind w:right="292" w:firstLine="566"/>
        <w:jc w:val="both"/>
        <w:rPr>
          <w:sz w:val="28"/>
        </w:rPr>
      </w:pPr>
      <w:r>
        <w:rPr>
          <w:sz w:val="28"/>
        </w:rPr>
        <w:t xml:space="preserve">Yudkin J. S., Richter B., Gale E. A. Intensified glucose control in type 2 diabetes – whose agenda? </w:t>
      </w:r>
      <w:r>
        <w:rPr>
          <w:i/>
          <w:sz w:val="28"/>
        </w:rPr>
        <w:t>Lancet</w:t>
      </w:r>
      <w:r>
        <w:rPr>
          <w:sz w:val="28"/>
        </w:rPr>
        <w:t>. 2011. Vol. 377, Issue 9773. Р. 1220–1222.</w:t>
      </w:r>
    </w:p>
    <w:p w:rsidR="00D636B9" w:rsidRDefault="00D636B9" w:rsidP="00D636B9">
      <w:pPr>
        <w:pStyle w:val="a5"/>
        <w:numPr>
          <w:ilvl w:val="0"/>
          <w:numId w:val="4"/>
        </w:numPr>
        <w:tabs>
          <w:tab w:val="left" w:pos="1908"/>
        </w:tabs>
        <w:spacing w:line="360" w:lineRule="auto"/>
        <w:ind w:right="282" w:firstLine="566"/>
        <w:jc w:val="both"/>
        <w:rPr>
          <w:sz w:val="28"/>
        </w:rPr>
      </w:pPr>
      <w:r>
        <w:rPr>
          <w:sz w:val="28"/>
        </w:rPr>
        <w:t xml:space="preserve">Zenari L., Marangoni A. What are the preferred strategies for control of glycaemic variability in patients with type 2 diabetes mellitus. </w:t>
      </w:r>
      <w:r>
        <w:rPr>
          <w:i/>
          <w:sz w:val="28"/>
        </w:rPr>
        <w:t>Diabetes Obes Metab</w:t>
      </w:r>
      <w:r>
        <w:rPr>
          <w:sz w:val="28"/>
        </w:rPr>
        <w:t>. 2013. Vol. 15, № 2. Р. 17–25.</w:t>
      </w:r>
    </w:p>
    <w:p w:rsidR="00D636B9" w:rsidRDefault="00D636B9" w:rsidP="00D636B9">
      <w:pPr>
        <w:pStyle w:val="a5"/>
        <w:numPr>
          <w:ilvl w:val="0"/>
          <w:numId w:val="4"/>
        </w:numPr>
        <w:tabs>
          <w:tab w:val="left" w:pos="2106"/>
        </w:tabs>
        <w:spacing w:line="360" w:lineRule="auto"/>
        <w:ind w:right="281" w:firstLine="566"/>
        <w:jc w:val="both"/>
        <w:rPr>
          <w:sz w:val="28"/>
        </w:rPr>
      </w:pPr>
      <w:hyperlink r:id="rId56">
        <w:r>
          <w:rPr>
            <w:color w:val="1154CC"/>
            <w:sz w:val="28"/>
          </w:rPr>
          <w:t>Akinyemi A. J</w:t>
        </w:r>
      </w:hyperlink>
      <w:r>
        <w:rPr>
          <w:sz w:val="28"/>
        </w:rPr>
        <w:t xml:space="preserve">., </w:t>
      </w:r>
      <w:hyperlink r:id="rId57">
        <w:r>
          <w:rPr>
            <w:color w:val="1154CC"/>
            <w:sz w:val="28"/>
          </w:rPr>
          <w:t>Ademiluyi A. O</w:t>
        </w:r>
      </w:hyperlink>
      <w:r>
        <w:rPr>
          <w:sz w:val="28"/>
        </w:rPr>
        <w:t xml:space="preserve">., </w:t>
      </w:r>
      <w:hyperlink r:id="rId58">
        <w:r>
          <w:rPr>
            <w:color w:val="1154CC"/>
            <w:sz w:val="28"/>
          </w:rPr>
          <w:t>Oboh G</w:t>
        </w:r>
      </w:hyperlink>
      <w:r>
        <w:rPr>
          <w:sz w:val="28"/>
        </w:rPr>
        <w:t>. Aqueous extracts of two varieties of ginger (Zingiber officinale) inhibit angiotensin I-converting enzyme, iron(II),</w:t>
      </w:r>
      <w:r>
        <w:rPr>
          <w:spacing w:val="-7"/>
          <w:sz w:val="28"/>
        </w:rPr>
        <w:t xml:space="preserve"> </w:t>
      </w:r>
      <w:r>
        <w:rPr>
          <w:sz w:val="28"/>
        </w:rPr>
        <w:t>and</w:t>
      </w:r>
      <w:r>
        <w:rPr>
          <w:spacing w:val="-8"/>
          <w:sz w:val="28"/>
        </w:rPr>
        <w:t xml:space="preserve"> </w:t>
      </w:r>
      <w:r>
        <w:rPr>
          <w:sz w:val="28"/>
        </w:rPr>
        <w:t>sodium</w:t>
      </w:r>
      <w:r>
        <w:rPr>
          <w:spacing w:val="-9"/>
          <w:sz w:val="28"/>
        </w:rPr>
        <w:t xml:space="preserve"> </w:t>
      </w:r>
      <w:r>
        <w:rPr>
          <w:sz w:val="28"/>
        </w:rPr>
        <w:t>nitroprusside-induced</w:t>
      </w:r>
      <w:r>
        <w:rPr>
          <w:spacing w:val="-8"/>
          <w:sz w:val="28"/>
        </w:rPr>
        <w:t xml:space="preserve"> </w:t>
      </w:r>
      <w:r>
        <w:rPr>
          <w:sz w:val="28"/>
        </w:rPr>
        <w:t>lipid</w:t>
      </w:r>
      <w:r>
        <w:rPr>
          <w:spacing w:val="-6"/>
          <w:sz w:val="28"/>
        </w:rPr>
        <w:t xml:space="preserve"> </w:t>
      </w:r>
      <w:r>
        <w:rPr>
          <w:sz w:val="28"/>
        </w:rPr>
        <w:t>peroxidation</w:t>
      </w:r>
      <w:r>
        <w:rPr>
          <w:spacing w:val="-6"/>
          <w:sz w:val="28"/>
        </w:rPr>
        <w:t xml:space="preserve"> </w:t>
      </w:r>
      <w:r>
        <w:rPr>
          <w:sz w:val="28"/>
        </w:rPr>
        <w:t>in</w:t>
      </w:r>
      <w:r>
        <w:rPr>
          <w:spacing w:val="-8"/>
          <w:sz w:val="28"/>
        </w:rPr>
        <w:t xml:space="preserve"> </w:t>
      </w:r>
      <w:r>
        <w:rPr>
          <w:sz w:val="28"/>
        </w:rPr>
        <w:t>the</w:t>
      </w:r>
      <w:r>
        <w:rPr>
          <w:spacing w:val="-7"/>
          <w:sz w:val="28"/>
        </w:rPr>
        <w:t xml:space="preserve"> </w:t>
      </w:r>
      <w:r>
        <w:rPr>
          <w:sz w:val="28"/>
        </w:rPr>
        <w:t>rat</w:t>
      </w:r>
      <w:r>
        <w:rPr>
          <w:spacing w:val="-6"/>
          <w:sz w:val="28"/>
        </w:rPr>
        <w:t xml:space="preserve"> </w:t>
      </w:r>
      <w:r>
        <w:rPr>
          <w:sz w:val="28"/>
        </w:rPr>
        <w:t>heart</w:t>
      </w:r>
      <w:r>
        <w:rPr>
          <w:spacing w:val="-6"/>
          <w:sz w:val="28"/>
        </w:rPr>
        <w:t xml:space="preserve"> </w:t>
      </w:r>
      <w:r>
        <w:rPr>
          <w:sz w:val="28"/>
        </w:rPr>
        <w:t>in</w:t>
      </w:r>
      <w:r>
        <w:rPr>
          <w:spacing w:val="-6"/>
          <w:sz w:val="28"/>
        </w:rPr>
        <w:t xml:space="preserve"> </w:t>
      </w:r>
      <w:r>
        <w:rPr>
          <w:sz w:val="28"/>
        </w:rPr>
        <w:t xml:space="preserve">vitro. </w:t>
      </w:r>
      <w:hyperlink r:id="rId59">
        <w:r>
          <w:rPr>
            <w:i/>
            <w:color w:val="1154CC"/>
            <w:sz w:val="28"/>
          </w:rPr>
          <w:t>J</w:t>
        </w:r>
      </w:hyperlink>
      <w:r>
        <w:rPr>
          <w:i/>
          <w:color w:val="1154CC"/>
          <w:sz w:val="28"/>
        </w:rPr>
        <w:t xml:space="preserve"> </w:t>
      </w:r>
      <w:hyperlink r:id="rId60">
        <w:r>
          <w:rPr>
            <w:i/>
            <w:color w:val="1154CC"/>
            <w:sz w:val="28"/>
          </w:rPr>
          <w:t>Med</w:t>
        </w:r>
      </w:hyperlink>
      <w:r>
        <w:rPr>
          <w:i/>
          <w:color w:val="1154CC"/>
          <w:sz w:val="28"/>
        </w:rPr>
        <w:t xml:space="preserve"> </w:t>
      </w:r>
      <w:hyperlink r:id="rId61">
        <w:r>
          <w:rPr>
            <w:i/>
            <w:color w:val="1154CC"/>
            <w:sz w:val="28"/>
          </w:rPr>
          <w:t>Food</w:t>
        </w:r>
      </w:hyperlink>
      <w:hyperlink r:id="rId62">
        <w:r>
          <w:rPr>
            <w:color w:val="1154CC"/>
            <w:sz w:val="28"/>
          </w:rPr>
          <w:t>.</w:t>
        </w:r>
      </w:hyperlink>
      <w:r>
        <w:rPr>
          <w:color w:val="1154CC"/>
          <w:sz w:val="28"/>
        </w:rPr>
        <w:t xml:space="preserve"> </w:t>
      </w:r>
      <w:r>
        <w:rPr>
          <w:sz w:val="28"/>
        </w:rPr>
        <w:t>2013. Vol. 16 (7). P. 641–646.</w:t>
      </w:r>
    </w:p>
    <w:p w:rsidR="00D636B9" w:rsidRDefault="00D636B9" w:rsidP="00D636B9">
      <w:pPr>
        <w:pStyle w:val="a5"/>
        <w:numPr>
          <w:ilvl w:val="0"/>
          <w:numId w:val="4"/>
        </w:numPr>
        <w:tabs>
          <w:tab w:val="left" w:pos="1722"/>
        </w:tabs>
        <w:spacing w:line="360" w:lineRule="auto"/>
        <w:ind w:right="287" w:firstLine="566"/>
        <w:jc w:val="both"/>
        <w:rPr>
          <w:sz w:val="28"/>
        </w:rPr>
      </w:pPr>
      <w:r>
        <w:rPr>
          <w:sz w:val="28"/>
        </w:rPr>
        <w:t>Шуба Н. М., Воронова Т. Д., Хамбір Т. С. Вивчення ефективності та безпеки</w:t>
      </w:r>
      <w:r>
        <w:rPr>
          <w:spacing w:val="23"/>
          <w:sz w:val="28"/>
        </w:rPr>
        <w:t xml:space="preserve"> </w:t>
      </w:r>
      <w:r>
        <w:rPr>
          <w:sz w:val="28"/>
        </w:rPr>
        <w:t>екстракту</w:t>
      </w:r>
      <w:r>
        <w:rPr>
          <w:spacing w:val="18"/>
          <w:sz w:val="28"/>
        </w:rPr>
        <w:t xml:space="preserve"> </w:t>
      </w:r>
      <w:r>
        <w:rPr>
          <w:sz w:val="28"/>
        </w:rPr>
        <w:t>кореня</w:t>
      </w:r>
      <w:r>
        <w:rPr>
          <w:spacing w:val="22"/>
          <w:sz w:val="28"/>
        </w:rPr>
        <w:t xml:space="preserve"> </w:t>
      </w:r>
      <w:r>
        <w:rPr>
          <w:sz w:val="28"/>
        </w:rPr>
        <w:t>імбиру</w:t>
      </w:r>
      <w:r>
        <w:rPr>
          <w:spacing w:val="21"/>
          <w:sz w:val="28"/>
        </w:rPr>
        <w:t xml:space="preserve"> </w:t>
      </w:r>
      <w:r>
        <w:rPr>
          <w:sz w:val="28"/>
        </w:rPr>
        <w:t>у</w:t>
      </w:r>
      <w:r>
        <w:rPr>
          <w:spacing w:val="21"/>
          <w:sz w:val="28"/>
        </w:rPr>
        <w:t xml:space="preserve"> </w:t>
      </w:r>
      <w:r>
        <w:rPr>
          <w:sz w:val="28"/>
        </w:rPr>
        <w:t>лікуванні</w:t>
      </w:r>
      <w:r>
        <w:rPr>
          <w:spacing w:val="23"/>
          <w:sz w:val="28"/>
        </w:rPr>
        <w:t xml:space="preserve"> </w:t>
      </w:r>
      <w:r>
        <w:rPr>
          <w:sz w:val="28"/>
        </w:rPr>
        <w:t>хворих</w:t>
      </w:r>
      <w:r>
        <w:rPr>
          <w:spacing w:val="23"/>
          <w:sz w:val="28"/>
        </w:rPr>
        <w:t xml:space="preserve"> </w:t>
      </w:r>
      <w:r>
        <w:rPr>
          <w:sz w:val="28"/>
        </w:rPr>
        <w:t>з</w:t>
      </w:r>
      <w:r>
        <w:rPr>
          <w:spacing w:val="21"/>
          <w:sz w:val="28"/>
        </w:rPr>
        <w:t xml:space="preserve"> </w:t>
      </w:r>
      <w:r>
        <w:rPr>
          <w:sz w:val="28"/>
        </w:rPr>
        <w:t>болем</w:t>
      </w:r>
      <w:r>
        <w:rPr>
          <w:spacing w:val="24"/>
          <w:sz w:val="28"/>
        </w:rPr>
        <w:t xml:space="preserve"> </w:t>
      </w:r>
      <w:r>
        <w:rPr>
          <w:sz w:val="28"/>
        </w:rPr>
        <w:t>у</w:t>
      </w:r>
      <w:r>
        <w:rPr>
          <w:spacing w:val="18"/>
          <w:sz w:val="28"/>
        </w:rPr>
        <w:t xml:space="preserve"> </w:t>
      </w:r>
      <w:r>
        <w:rPr>
          <w:sz w:val="28"/>
        </w:rPr>
        <w:t>нижній</w:t>
      </w:r>
      <w:r>
        <w:rPr>
          <w:spacing w:val="22"/>
          <w:sz w:val="28"/>
        </w:rPr>
        <w:t xml:space="preserve"> </w:t>
      </w:r>
      <w:r>
        <w:rPr>
          <w:sz w:val="28"/>
        </w:rPr>
        <w:t>частині</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spacing w:before="65"/>
        <w:ind w:left="568"/>
        <w:jc w:val="both"/>
        <w:rPr>
          <w:sz w:val="28"/>
        </w:rPr>
      </w:pPr>
      <w:r>
        <w:rPr>
          <w:sz w:val="28"/>
        </w:rPr>
        <w:lastRenderedPageBreak/>
        <w:t>спини.</w:t>
      </w:r>
      <w:r>
        <w:rPr>
          <w:spacing w:val="-5"/>
          <w:sz w:val="28"/>
        </w:rPr>
        <w:t xml:space="preserve"> </w:t>
      </w:r>
      <w:r>
        <w:rPr>
          <w:i/>
          <w:sz w:val="28"/>
        </w:rPr>
        <w:t>Семейная</w:t>
      </w:r>
      <w:r>
        <w:rPr>
          <w:i/>
          <w:spacing w:val="-6"/>
          <w:sz w:val="28"/>
        </w:rPr>
        <w:t xml:space="preserve"> </w:t>
      </w:r>
      <w:r>
        <w:rPr>
          <w:i/>
          <w:sz w:val="28"/>
        </w:rPr>
        <w:t>медицина</w:t>
      </w:r>
      <w:r>
        <w:rPr>
          <w:sz w:val="28"/>
        </w:rPr>
        <w:t>.</w:t>
      </w:r>
      <w:r>
        <w:rPr>
          <w:spacing w:val="-6"/>
          <w:sz w:val="28"/>
        </w:rPr>
        <w:t xml:space="preserve"> </w:t>
      </w:r>
      <w:r>
        <w:rPr>
          <w:sz w:val="28"/>
        </w:rPr>
        <w:t>2016.</w:t>
      </w:r>
      <w:r>
        <w:rPr>
          <w:spacing w:val="-6"/>
          <w:sz w:val="28"/>
        </w:rPr>
        <w:t xml:space="preserve"> </w:t>
      </w:r>
      <w:r>
        <w:rPr>
          <w:sz w:val="28"/>
        </w:rPr>
        <w:t>№4</w:t>
      </w:r>
      <w:r>
        <w:rPr>
          <w:spacing w:val="-4"/>
          <w:sz w:val="28"/>
        </w:rPr>
        <w:t xml:space="preserve"> </w:t>
      </w:r>
      <w:r>
        <w:rPr>
          <w:sz w:val="28"/>
        </w:rPr>
        <w:t>(66).</w:t>
      </w:r>
      <w:r>
        <w:rPr>
          <w:spacing w:val="-5"/>
          <w:sz w:val="28"/>
        </w:rPr>
        <w:t xml:space="preserve"> </w:t>
      </w:r>
      <w:r>
        <w:rPr>
          <w:spacing w:val="-2"/>
          <w:sz w:val="28"/>
        </w:rPr>
        <w:t>C.101–106.</w:t>
      </w:r>
    </w:p>
    <w:p w:rsidR="00D636B9" w:rsidRDefault="00D636B9" w:rsidP="00D636B9">
      <w:pPr>
        <w:pStyle w:val="a5"/>
        <w:numPr>
          <w:ilvl w:val="0"/>
          <w:numId w:val="4"/>
        </w:numPr>
        <w:tabs>
          <w:tab w:val="left" w:pos="1625"/>
        </w:tabs>
        <w:spacing w:before="163" w:line="360" w:lineRule="auto"/>
        <w:ind w:right="286" w:firstLine="566"/>
        <w:jc w:val="both"/>
        <w:rPr>
          <w:sz w:val="28"/>
        </w:rPr>
      </w:pPr>
      <w:r>
        <w:rPr>
          <w:sz w:val="28"/>
        </w:rPr>
        <w:t>Эндотелий-зависимая</w:t>
      </w:r>
      <w:r>
        <w:rPr>
          <w:spacing w:val="-5"/>
          <w:sz w:val="28"/>
        </w:rPr>
        <w:t xml:space="preserve"> </w:t>
      </w:r>
      <w:r>
        <w:rPr>
          <w:sz w:val="28"/>
        </w:rPr>
        <w:t>сосудистая</w:t>
      </w:r>
      <w:r>
        <w:rPr>
          <w:spacing w:val="-5"/>
          <w:sz w:val="28"/>
        </w:rPr>
        <w:t xml:space="preserve"> </w:t>
      </w:r>
      <w:r>
        <w:rPr>
          <w:sz w:val="28"/>
        </w:rPr>
        <w:t>реактивность</w:t>
      </w:r>
      <w:r>
        <w:rPr>
          <w:spacing w:val="-6"/>
          <w:sz w:val="28"/>
        </w:rPr>
        <w:t xml:space="preserve"> </w:t>
      </w:r>
      <w:r>
        <w:rPr>
          <w:sz w:val="28"/>
        </w:rPr>
        <w:t>при</w:t>
      </w:r>
      <w:r>
        <w:rPr>
          <w:spacing w:val="-5"/>
          <w:sz w:val="28"/>
        </w:rPr>
        <w:t xml:space="preserve"> </w:t>
      </w:r>
      <w:r>
        <w:rPr>
          <w:sz w:val="28"/>
        </w:rPr>
        <w:t>сахарном</w:t>
      </w:r>
      <w:r>
        <w:rPr>
          <w:spacing w:val="-5"/>
          <w:sz w:val="28"/>
        </w:rPr>
        <w:t xml:space="preserve"> </w:t>
      </w:r>
      <w:r>
        <w:rPr>
          <w:sz w:val="28"/>
        </w:rPr>
        <w:t>диабете</w:t>
      </w:r>
      <w:r>
        <w:rPr>
          <w:spacing w:val="-7"/>
          <w:sz w:val="28"/>
        </w:rPr>
        <w:t xml:space="preserve"> </w:t>
      </w:r>
      <w:r>
        <w:rPr>
          <w:sz w:val="28"/>
        </w:rPr>
        <w:t xml:space="preserve">2 типа / К. Ю. Николаев и др. </w:t>
      </w:r>
      <w:r>
        <w:rPr>
          <w:i/>
          <w:sz w:val="28"/>
        </w:rPr>
        <w:t xml:space="preserve">Клиническая практика. </w:t>
      </w:r>
      <w:r>
        <w:rPr>
          <w:sz w:val="28"/>
        </w:rPr>
        <w:t>2017. № 4. С. 61-65.</w:t>
      </w:r>
    </w:p>
    <w:p w:rsidR="00D636B9" w:rsidRDefault="00D636B9" w:rsidP="00D636B9">
      <w:pPr>
        <w:pStyle w:val="a5"/>
        <w:numPr>
          <w:ilvl w:val="0"/>
          <w:numId w:val="4"/>
        </w:numPr>
        <w:tabs>
          <w:tab w:val="left" w:pos="1854"/>
        </w:tabs>
        <w:spacing w:line="360" w:lineRule="auto"/>
        <w:ind w:right="279" w:firstLine="566"/>
        <w:jc w:val="both"/>
        <w:rPr>
          <w:sz w:val="28"/>
        </w:rPr>
      </w:pPr>
      <w:r>
        <w:rPr>
          <w:sz w:val="28"/>
        </w:rPr>
        <w:t>COSMIC project: consensus on the objectives of the metabolic syndrome in</w:t>
      </w:r>
      <w:r>
        <w:rPr>
          <w:spacing w:val="-13"/>
          <w:sz w:val="28"/>
        </w:rPr>
        <w:t xml:space="preserve"> </w:t>
      </w:r>
      <w:r>
        <w:rPr>
          <w:sz w:val="28"/>
        </w:rPr>
        <w:t>clinic</w:t>
      </w:r>
      <w:r>
        <w:rPr>
          <w:spacing w:val="-14"/>
          <w:sz w:val="28"/>
        </w:rPr>
        <w:t xml:space="preserve"> </w:t>
      </w:r>
      <w:r>
        <w:rPr>
          <w:sz w:val="28"/>
        </w:rPr>
        <w:t>/</w:t>
      </w:r>
      <w:r>
        <w:rPr>
          <w:spacing w:val="-13"/>
          <w:sz w:val="28"/>
        </w:rPr>
        <w:t xml:space="preserve"> </w:t>
      </w:r>
      <w:r>
        <w:rPr>
          <w:sz w:val="28"/>
        </w:rPr>
        <w:t>J.</w:t>
      </w:r>
      <w:r>
        <w:rPr>
          <w:spacing w:val="-11"/>
          <w:sz w:val="28"/>
        </w:rPr>
        <w:t xml:space="preserve"> </w:t>
      </w:r>
      <w:hyperlink r:id="rId63">
        <w:r>
          <w:rPr>
            <w:sz w:val="28"/>
          </w:rPr>
          <w:t>Pedro-Botet</w:t>
        </w:r>
      </w:hyperlink>
      <w:r>
        <w:rPr>
          <w:spacing w:val="-12"/>
          <w:sz w:val="28"/>
        </w:rPr>
        <w:t xml:space="preserve"> </w:t>
      </w:r>
      <w:r>
        <w:rPr>
          <w:sz w:val="28"/>
        </w:rPr>
        <w:t>et</w:t>
      </w:r>
      <w:r>
        <w:rPr>
          <w:spacing w:val="-13"/>
          <w:sz w:val="28"/>
        </w:rPr>
        <w:t xml:space="preserve"> </w:t>
      </w:r>
      <w:r>
        <w:rPr>
          <w:sz w:val="28"/>
        </w:rPr>
        <w:t>al.</w:t>
      </w:r>
      <w:r>
        <w:rPr>
          <w:spacing w:val="-12"/>
          <w:sz w:val="28"/>
        </w:rPr>
        <w:t xml:space="preserve"> </w:t>
      </w:r>
      <w:hyperlink r:id="rId64">
        <w:r>
          <w:rPr>
            <w:i/>
            <w:sz w:val="28"/>
          </w:rPr>
          <w:t>Diabetes</w:t>
        </w:r>
        <w:r>
          <w:rPr>
            <w:i/>
            <w:spacing w:val="-11"/>
            <w:sz w:val="28"/>
          </w:rPr>
          <w:t xml:space="preserve"> </w:t>
        </w:r>
        <w:r>
          <w:rPr>
            <w:i/>
            <w:sz w:val="28"/>
          </w:rPr>
          <w:t>Metab</w:t>
        </w:r>
        <w:r>
          <w:rPr>
            <w:i/>
            <w:spacing w:val="-13"/>
            <w:sz w:val="28"/>
          </w:rPr>
          <w:t xml:space="preserve"> </w:t>
        </w:r>
        <w:r>
          <w:rPr>
            <w:i/>
            <w:sz w:val="28"/>
          </w:rPr>
          <w:t>Syndr.</w:t>
        </w:r>
        <w:r>
          <w:rPr>
            <w:i/>
            <w:spacing w:val="-12"/>
            <w:sz w:val="28"/>
          </w:rPr>
          <w:t xml:space="preserve"> </w:t>
        </w:r>
        <w:r>
          <w:rPr>
            <w:i/>
            <w:sz w:val="28"/>
          </w:rPr>
          <w:t>Obes</w:t>
        </w:r>
      </w:hyperlink>
      <w:hyperlink r:id="rId65">
        <w:r>
          <w:rPr>
            <w:sz w:val="28"/>
          </w:rPr>
          <w:t>.</w:t>
        </w:r>
      </w:hyperlink>
      <w:r>
        <w:rPr>
          <w:spacing w:val="-12"/>
          <w:sz w:val="28"/>
        </w:rPr>
        <w:t xml:space="preserve"> </w:t>
      </w:r>
      <w:r>
        <w:rPr>
          <w:sz w:val="28"/>
        </w:rPr>
        <w:t>2018.</w:t>
      </w:r>
      <w:r>
        <w:rPr>
          <w:spacing w:val="-12"/>
          <w:sz w:val="28"/>
        </w:rPr>
        <w:t xml:space="preserve"> </w:t>
      </w:r>
      <w:r>
        <w:rPr>
          <w:sz w:val="28"/>
        </w:rPr>
        <w:t>Vol.</w:t>
      </w:r>
      <w:r>
        <w:rPr>
          <w:spacing w:val="-14"/>
          <w:sz w:val="28"/>
        </w:rPr>
        <w:t xml:space="preserve"> </w:t>
      </w:r>
      <w:r>
        <w:rPr>
          <w:sz w:val="28"/>
        </w:rPr>
        <w:t>11.</w:t>
      </w:r>
      <w:r>
        <w:rPr>
          <w:spacing w:val="-14"/>
          <w:sz w:val="28"/>
        </w:rPr>
        <w:t xml:space="preserve"> </w:t>
      </w:r>
      <w:r>
        <w:rPr>
          <w:sz w:val="28"/>
        </w:rPr>
        <w:t>P.</w:t>
      </w:r>
      <w:r>
        <w:rPr>
          <w:spacing w:val="-12"/>
          <w:sz w:val="28"/>
        </w:rPr>
        <w:t xml:space="preserve"> </w:t>
      </w:r>
      <w:r>
        <w:rPr>
          <w:sz w:val="28"/>
        </w:rPr>
        <w:t>683–697.</w:t>
      </w:r>
    </w:p>
    <w:p w:rsidR="00D636B9" w:rsidRDefault="00D636B9" w:rsidP="00D636B9">
      <w:pPr>
        <w:pStyle w:val="a5"/>
        <w:numPr>
          <w:ilvl w:val="0"/>
          <w:numId w:val="4"/>
        </w:numPr>
        <w:tabs>
          <w:tab w:val="left" w:pos="1745"/>
        </w:tabs>
        <w:spacing w:line="360" w:lineRule="auto"/>
        <w:ind w:right="280" w:firstLine="566"/>
        <w:jc w:val="both"/>
        <w:rPr>
          <w:sz w:val="28"/>
        </w:rPr>
      </w:pPr>
      <w:r>
        <w:rPr>
          <w:sz w:val="28"/>
        </w:rPr>
        <w:t>Current</w:t>
      </w:r>
      <w:r>
        <w:rPr>
          <w:spacing w:val="-9"/>
          <w:sz w:val="28"/>
        </w:rPr>
        <w:t xml:space="preserve"> </w:t>
      </w:r>
      <w:r>
        <w:rPr>
          <w:sz w:val="28"/>
        </w:rPr>
        <w:t>therapies</w:t>
      </w:r>
      <w:r>
        <w:rPr>
          <w:spacing w:val="-7"/>
          <w:sz w:val="28"/>
        </w:rPr>
        <w:t xml:space="preserve"> </w:t>
      </w:r>
      <w:r>
        <w:rPr>
          <w:sz w:val="28"/>
        </w:rPr>
        <w:t>and</w:t>
      </w:r>
      <w:r>
        <w:rPr>
          <w:spacing w:val="-7"/>
          <w:sz w:val="28"/>
        </w:rPr>
        <w:t xml:space="preserve"> </w:t>
      </w:r>
      <w:r>
        <w:rPr>
          <w:sz w:val="28"/>
        </w:rPr>
        <w:t>targets</w:t>
      </w:r>
      <w:r>
        <w:rPr>
          <w:spacing w:val="-7"/>
          <w:sz w:val="28"/>
        </w:rPr>
        <w:t xml:space="preserve"> </w:t>
      </w:r>
      <w:r>
        <w:rPr>
          <w:sz w:val="28"/>
        </w:rPr>
        <w:t>for</w:t>
      </w:r>
      <w:r>
        <w:rPr>
          <w:spacing w:val="-8"/>
          <w:sz w:val="28"/>
        </w:rPr>
        <w:t xml:space="preserve"> </w:t>
      </w:r>
      <w:r>
        <w:rPr>
          <w:sz w:val="28"/>
        </w:rPr>
        <w:t>type</w:t>
      </w:r>
      <w:r>
        <w:rPr>
          <w:spacing w:val="-10"/>
          <w:sz w:val="28"/>
        </w:rPr>
        <w:t xml:space="preserve"> </w:t>
      </w:r>
      <w:r>
        <w:rPr>
          <w:sz w:val="28"/>
        </w:rPr>
        <w:t>2</w:t>
      </w:r>
      <w:r>
        <w:rPr>
          <w:spacing w:val="-7"/>
          <w:sz w:val="28"/>
        </w:rPr>
        <w:t xml:space="preserve"> </w:t>
      </w:r>
      <w:r>
        <w:rPr>
          <w:sz w:val="28"/>
        </w:rPr>
        <w:t>diabetes</w:t>
      </w:r>
      <w:r>
        <w:rPr>
          <w:spacing w:val="-7"/>
          <w:sz w:val="28"/>
        </w:rPr>
        <w:t xml:space="preserve"> </w:t>
      </w:r>
      <w:r>
        <w:rPr>
          <w:sz w:val="28"/>
        </w:rPr>
        <w:t>mellitus</w:t>
      </w:r>
      <w:r>
        <w:rPr>
          <w:spacing w:val="-9"/>
          <w:sz w:val="28"/>
        </w:rPr>
        <w:t xml:space="preserve"> </w:t>
      </w:r>
      <w:r>
        <w:rPr>
          <w:sz w:val="28"/>
        </w:rPr>
        <w:t xml:space="preserve">/ </w:t>
      </w:r>
      <w:hyperlink r:id="rId66">
        <w:r>
          <w:rPr>
            <w:sz w:val="28"/>
          </w:rPr>
          <w:t>D.</w:t>
        </w:r>
        <w:r>
          <w:rPr>
            <w:spacing w:val="-8"/>
            <w:sz w:val="28"/>
          </w:rPr>
          <w:t xml:space="preserve"> </w:t>
        </w:r>
        <w:r>
          <w:rPr>
            <w:sz w:val="28"/>
          </w:rPr>
          <w:t>K</w:t>
        </w:r>
      </w:hyperlink>
      <w:r>
        <w:rPr>
          <w:sz w:val="28"/>
        </w:rPr>
        <w:t>.</w:t>
      </w:r>
      <w:r>
        <w:rPr>
          <w:spacing w:val="-8"/>
          <w:sz w:val="28"/>
        </w:rPr>
        <w:t xml:space="preserve"> </w:t>
      </w:r>
      <w:r>
        <w:rPr>
          <w:sz w:val="28"/>
        </w:rPr>
        <w:t xml:space="preserve">Chellappan et al. </w:t>
      </w:r>
      <w:hyperlink r:id="rId67">
        <w:r>
          <w:rPr>
            <w:i/>
            <w:sz w:val="28"/>
          </w:rPr>
          <w:t>Panminerva Med</w:t>
        </w:r>
      </w:hyperlink>
      <w:hyperlink r:id="rId68">
        <w:r>
          <w:rPr>
            <w:sz w:val="28"/>
          </w:rPr>
          <w:t>.</w:t>
        </w:r>
      </w:hyperlink>
      <w:r>
        <w:rPr>
          <w:sz w:val="28"/>
        </w:rPr>
        <w:t xml:space="preserve"> 2018. № 60(3). Р. 117–131.</w:t>
      </w:r>
    </w:p>
    <w:p w:rsidR="00D636B9" w:rsidRDefault="00D636B9" w:rsidP="00D636B9">
      <w:pPr>
        <w:pStyle w:val="a5"/>
        <w:numPr>
          <w:ilvl w:val="0"/>
          <w:numId w:val="4"/>
        </w:numPr>
        <w:tabs>
          <w:tab w:val="left" w:pos="1870"/>
        </w:tabs>
        <w:spacing w:line="360" w:lineRule="auto"/>
        <w:ind w:right="282" w:firstLine="566"/>
        <w:jc w:val="both"/>
        <w:rPr>
          <w:sz w:val="28"/>
        </w:rPr>
      </w:pPr>
      <w:r>
        <w:rPr>
          <w:sz w:val="28"/>
        </w:rPr>
        <w:t xml:space="preserve">Cusi K. The role of adipose tissue and lipotoxicity in the pathogenesis of type 2 diabetes. </w:t>
      </w:r>
      <w:r>
        <w:rPr>
          <w:i/>
          <w:sz w:val="28"/>
        </w:rPr>
        <w:t>Current Diabetes Reports</w:t>
      </w:r>
      <w:r>
        <w:rPr>
          <w:sz w:val="28"/>
        </w:rPr>
        <w:t>. 2010. Vol. 10, № 4. Р. 306–315.</w:t>
      </w:r>
    </w:p>
    <w:p w:rsidR="00D636B9" w:rsidRDefault="00D636B9" w:rsidP="00D636B9">
      <w:pPr>
        <w:pStyle w:val="a5"/>
        <w:numPr>
          <w:ilvl w:val="0"/>
          <w:numId w:val="4"/>
        </w:numPr>
        <w:tabs>
          <w:tab w:val="left" w:pos="2005"/>
        </w:tabs>
        <w:spacing w:before="1" w:line="360" w:lineRule="auto"/>
        <w:ind w:right="278" w:firstLine="566"/>
        <w:jc w:val="both"/>
        <w:rPr>
          <w:sz w:val="28"/>
        </w:rPr>
      </w:pPr>
      <w:r>
        <w:rPr>
          <w:sz w:val="28"/>
        </w:rPr>
        <w:t>Камінский А. В. Цукровий діабет: нові погляди і старі припущення. Частина 4. Сучасні уявлення про патогенез та патогенетичну терапію ЦД 2-го типу. Міжнародний ендокринологічний журнал. 2012. № 6 (46). С.50–53.</w:t>
      </w:r>
    </w:p>
    <w:p w:rsidR="00D636B9" w:rsidRDefault="00D636B9" w:rsidP="00D636B9">
      <w:pPr>
        <w:pStyle w:val="a5"/>
        <w:numPr>
          <w:ilvl w:val="0"/>
          <w:numId w:val="4"/>
        </w:numPr>
        <w:tabs>
          <w:tab w:val="left" w:pos="2005"/>
        </w:tabs>
        <w:spacing w:line="360" w:lineRule="auto"/>
        <w:ind w:right="281" w:firstLine="566"/>
        <w:jc w:val="both"/>
        <w:rPr>
          <w:sz w:val="28"/>
        </w:rPr>
      </w:pPr>
      <w:r>
        <w:rPr>
          <w:sz w:val="28"/>
        </w:rPr>
        <w:t>Метаболічний</w:t>
      </w:r>
      <w:r>
        <w:rPr>
          <w:spacing w:val="-12"/>
          <w:sz w:val="28"/>
        </w:rPr>
        <w:t xml:space="preserve"> </w:t>
      </w:r>
      <w:r>
        <w:rPr>
          <w:sz w:val="28"/>
        </w:rPr>
        <w:t>синдром</w:t>
      </w:r>
      <w:r>
        <w:rPr>
          <w:spacing w:val="-12"/>
          <w:sz w:val="28"/>
        </w:rPr>
        <w:t xml:space="preserve"> </w:t>
      </w:r>
      <w:r>
        <w:rPr>
          <w:sz w:val="28"/>
        </w:rPr>
        <w:t>–</w:t>
      </w:r>
      <w:r>
        <w:rPr>
          <w:spacing w:val="-11"/>
          <w:sz w:val="28"/>
        </w:rPr>
        <w:t xml:space="preserve"> </w:t>
      </w:r>
      <w:r>
        <w:rPr>
          <w:sz w:val="28"/>
        </w:rPr>
        <w:t>деякі</w:t>
      </w:r>
      <w:r>
        <w:rPr>
          <w:spacing w:val="-11"/>
          <w:sz w:val="28"/>
        </w:rPr>
        <w:t xml:space="preserve"> </w:t>
      </w:r>
      <w:r>
        <w:rPr>
          <w:sz w:val="28"/>
        </w:rPr>
        <w:t>особливості</w:t>
      </w:r>
      <w:r>
        <w:rPr>
          <w:spacing w:val="-14"/>
          <w:sz w:val="28"/>
        </w:rPr>
        <w:t xml:space="preserve"> </w:t>
      </w:r>
      <w:r>
        <w:rPr>
          <w:sz w:val="28"/>
        </w:rPr>
        <w:t>патогенезу</w:t>
      </w:r>
      <w:r>
        <w:rPr>
          <w:spacing w:val="-16"/>
          <w:sz w:val="28"/>
        </w:rPr>
        <w:t xml:space="preserve"> </w:t>
      </w:r>
      <w:r>
        <w:rPr>
          <w:sz w:val="28"/>
        </w:rPr>
        <w:t>та</w:t>
      </w:r>
      <w:r>
        <w:rPr>
          <w:spacing w:val="-10"/>
          <w:sz w:val="28"/>
        </w:rPr>
        <w:t xml:space="preserve"> </w:t>
      </w:r>
      <w:r>
        <w:rPr>
          <w:sz w:val="28"/>
        </w:rPr>
        <w:t>його</w:t>
      </w:r>
      <w:r>
        <w:rPr>
          <w:spacing w:val="-11"/>
          <w:sz w:val="28"/>
        </w:rPr>
        <w:t xml:space="preserve"> </w:t>
      </w:r>
      <w:r>
        <w:rPr>
          <w:sz w:val="28"/>
        </w:rPr>
        <w:t xml:space="preserve">вплив на розвиток артеріальної гіпертензії / Мартинюк Г. В. та ін. </w:t>
      </w:r>
      <w:r>
        <w:rPr>
          <w:i/>
          <w:sz w:val="28"/>
        </w:rPr>
        <w:t>Буковинський медичний вісник</w:t>
      </w:r>
      <w:r>
        <w:rPr>
          <w:sz w:val="28"/>
        </w:rPr>
        <w:t>. 2016. Том 20, № 2 (78). С. 85–87.</w:t>
      </w:r>
    </w:p>
    <w:p w:rsidR="00D636B9" w:rsidRDefault="00D636B9" w:rsidP="00D636B9">
      <w:pPr>
        <w:pStyle w:val="a5"/>
        <w:numPr>
          <w:ilvl w:val="0"/>
          <w:numId w:val="4"/>
        </w:numPr>
        <w:tabs>
          <w:tab w:val="left" w:pos="2148"/>
        </w:tabs>
        <w:spacing w:line="360" w:lineRule="auto"/>
        <w:ind w:right="282" w:firstLine="566"/>
        <w:jc w:val="both"/>
        <w:rPr>
          <w:sz w:val="28"/>
        </w:rPr>
      </w:pPr>
      <w:r>
        <w:rPr>
          <w:sz w:val="28"/>
        </w:rPr>
        <w:t xml:space="preserve">Метаболічний синдром: діагностика та профілактика в практиці сімейного лікаря / В. І. Ткаченко та ін. </w:t>
      </w:r>
      <w:r>
        <w:rPr>
          <w:i/>
          <w:sz w:val="28"/>
        </w:rPr>
        <w:t>Ліки України</w:t>
      </w:r>
      <w:r>
        <w:rPr>
          <w:sz w:val="28"/>
        </w:rPr>
        <w:t xml:space="preserve">. 2016. № 1–2 (197–198). С. </w:t>
      </w:r>
      <w:r>
        <w:rPr>
          <w:spacing w:val="-2"/>
          <w:sz w:val="28"/>
        </w:rPr>
        <w:t>43–46.</w:t>
      </w:r>
    </w:p>
    <w:p w:rsidR="00D636B9" w:rsidRDefault="00D636B9" w:rsidP="00D636B9">
      <w:pPr>
        <w:pStyle w:val="a5"/>
        <w:numPr>
          <w:ilvl w:val="0"/>
          <w:numId w:val="4"/>
        </w:numPr>
        <w:tabs>
          <w:tab w:val="left" w:pos="2007"/>
        </w:tabs>
        <w:spacing w:line="360" w:lineRule="auto"/>
        <w:ind w:right="286" w:firstLine="566"/>
        <w:jc w:val="both"/>
        <w:rPr>
          <w:sz w:val="28"/>
        </w:rPr>
      </w:pPr>
      <w:r>
        <w:rPr>
          <w:sz w:val="28"/>
        </w:rPr>
        <w:t xml:space="preserve">Метаболічний синдром: зміни жирнокислотного складу ліпідів плазми крові під впливом лікування препаратом Кардонат / О. М. Гиріна та ін. </w:t>
      </w:r>
      <w:r>
        <w:rPr>
          <w:i/>
          <w:sz w:val="28"/>
        </w:rPr>
        <w:t>Ліки України</w:t>
      </w:r>
      <w:r>
        <w:rPr>
          <w:sz w:val="28"/>
        </w:rPr>
        <w:t>. 2008. № 1 (117). С. 42–44.</w:t>
      </w:r>
    </w:p>
    <w:p w:rsidR="00D636B9" w:rsidRDefault="00D636B9" w:rsidP="00D636B9">
      <w:pPr>
        <w:pStyle w:val="a5"/>
        <w:numPr>
          <w:ilvl w:val="0"/>
          <w:numId w:val="4"/>
        </w:numPr>
        <w:tabs>
          <w:tab w:val="left" w:pos="2005"/>
          <w:tab w:val="left" w:pos="9942"/>
        </w:tabs>
        <w:spacing w:line="360" w:lineRule="auto"/>
        <w:ind w:right="282" w:firstLine="566"/>
        <w:jc w:val="both"/>
        <w:rPr>
          <w:sz w:val="28"/>
        </w:rPr>
      </w:pPr>
      <w:r>
        <w:rPr>
          <w:sz w:val="28"/>
        </w:rPr>
        <w:t>Мокрий В. Я., Зябліцев С. В., Борис Р. М. Порушення системи перекисного окислення ліпідів при цукровому діабеті 2-го типу (огляд літератури).</w:t>
      </w:r>
      <w:r>
        <w:rPr>
          <w:spacing w:val="-3"/>
          <w:sz w:val="28"/>
        </w:rPr>
        <w:t xml:space="preserve"> </w:t>
      </w:r>
      <w:r>
        <w:rPr>
          <w:i/>
          <w:sz w:val="28"/>
        </w:rPr>
        <w:t>Міжнародний</w:t>
      </w:r>
      <w:r>
        <w:rPr>
          <w:i/>
          <w:spacing w:val="46"/>
          <w:w w:val="150"/>
          <w:sz w:val="28"/>
        </w:rPr>
        <w:t xml:space="preserve">   </w:t>
      </w:r>
      <w:r>
        <w:rPr>
          <w:i/>
          <w:sz w:val="28"/>
        </w:rPr>
        <w:t>ендокринологічний</w:t>
      </w:r>
      <w:r>
        <w:rPr>
          <w:i/>
          <w:spacing w:val="52"/>
          <w:w w:val="150"/>
          <w:sz w:val="28"/>
        </w:rPr>
        <w:t xml:space="preserve">    </w:t>
      </w:r>
      <w:r>
        <w:rPr>
          <w:i/>
          <w:sz w:val="28"/>
        </w:rPr>
        <w:t>журнал</w:t>
      </w:r>
      <w:r>
        <w:rPr>
          <w:sz w:val="28"/>
        </w:rPr>
        <w:t>.</w:t>
      </w:r>
      <w:r>
        <w:rPr>
          <w:spacing w:val="77"/>
          <w:w w:val="150"/>
          <w:sz w:val="28"/>
        </w:rPr>
        <w:t xml:space="preserve">  </w:t>
      </w:r>
      <w:r>
        <w:rPr>
          <w:spacing w:val="-2"/>
          <w:sz w:val="28"/>
        </w:rPr>
        <w:t>2015.</w:t>
      </w:r>
      <w:r>
        <w:rPr>
          <w:sz w:val="28"/>
        </w:rPr>
        <w:tab/>
      </w:r>
      <w:r>
        <w:rPr>
          <w:spacing w:val="-10"/>
          <w:sz w:val="28"/>
        </w:rPr>
        <w:t>№</w:t>
      </w:r>
    </w:p>
    <w:p w:rsidR="00D636B9" w:rsidRDefault="00D636B9" w:rsidP="00D636B9">
      <w:pPr>
        <w:pStyle w:val="a3"/>
        <w:ind w:firstLine="0"/>
      </w:pPr>
      <w:r>
        <w:t>7(71).</w:t>
      </w:r>
      <w:r>
        <w:rPr>
          <w:spacing w:val="-2"/>
        </w:rPr>
        <w:t xml:space="preserve"> </w:t>
      </w:r>
      <w:r>
        <w:t>С.</w:t>
      </w:r>
      <w:r>
        <w:rPr>
          <w:spacing w:val="-3"/>
        </w:rPr>
        <w:t xml:space="preserve"> </w:t>
      </w:r>
      <w:r>
        <w:rPr>
          <w:spacing w:val="-2"/>
        </w:rPr>
        <w:t>41–44.</w:t>
      </w:r>
    </w:p>
    <w:p w:rsidR="00D636B9" w:rsidRDefault="00D636B9" w:rsidP="00D636B9">
      <w:pPr>
        <w:pStyle w:val="a5"/>
        <w:numPr>
          <w:ilvl w:val="0"/>
          <w:numId w:val="4"/>
        </w:numPr>
        <w:tabs>
          <w:tab w:val="left" w:pos="2005"/>
        </w:tabs>
        <w:spacing w:before="160" w:line="360" w:lineRule="auto"/>
        <w:ind w:right="287" w:firstLine="566"/>
        <w:jc w:val="both"/>
        <w:rPr>
          <w:sz w:val="28"/>
        </w:rPr>
      </w:pPr>
      <w:r>
        <w:rPr>
          <w:sz w:val="28"/>
        </w:rPr>
        <w:t xml:space="preserve">Маньковский Б. Н. Нові можливості досягнення компенсації цукрового діабету 2 типу: використання методу постійного моніторування глікемії. </w:t>
      </w:r>
      <w:r>
        <w:rPr>
          <w:i/>
          <w:sz w:val="28"/>
        </w:rPr>
        <w:t xml:space="preserve">Ліки України. </w:t>
      </w:r>
      <w:r>
        <w:rPr>
          <w:sz w:val="28"/>
        </w:rPr>
        <w:t>2010. № 1 (137). С. 52–54.</w:t>
      </w:r>
    </w:p>
    <w:p w:rsidR="00D636B9" w:rsidRDefault="00D636B9" w:rsidP="00D636B9">
      <w:pPr>
        <w:pStyle w:val="a5"/>
        <w:numPr>
          <w:ilvl w:val="0"/>
          <w:numId w:val="4"/>
        </w:numPr>
        <w:tabs>
          <w:tab w:val="left" w:pos="2005"/>
        </w:tabs>
        <w:spacing w:before="1" w:line="360" w:lineRule="auto"/>
        <w:ind w:right="280" w:firstLine="566"/>
        <w:jc w:val="both"/>
        <w:rPr>
          <w:i/>
          <w:sz w:val="28"/>
        </w:rPr>
      </w:pPr>
      <w:r>
        <w:rPr>
          <w:sz w:val="28"/>
        </w:rPr>
        <w:t>Гончарова О. А., Парцхаладзе В. И., Ільїна И. М. Адіпонектин у хворих</w:t>
      </w:r>
      <w:r>
        <w:rPr>
          <w:spacing w:val="31"/>
          <w:sz w:val="28"/>
        </w:rPr>
        <w:t xml:space="preserve"> </w:t>
      </w:r>
      <w:r>
        <w:rPr>
          <w:sz w:val="28"/>
        </w:rPr>
        <w:t>на</w:t>
      </w:r>
      <w:r>
        <w:rPr>
          <w:spacing w:val="33"/>
          <w:sz w:val="28"/>
        </w:rPr>
        <w:t xml:space="preserve"> </w:t>
      </w:r>
      <w:r>
        <w:rPr>
          <w:sz w:val="28"/>
        </w:rPr>
        <w:t>цукровий</w:t>
      </w:r>
      <w:r>
        <w:rPr>
          <w:spacing w:val="33"/>
          <w:sz w:val="28"/>
        </w:rPr>
        <w:t xml:space="preserve"> </w:t>
      </w:r>
      <w:r>
        <w:rPr>
          <w:sz w:val="28"/>
        </w:rPr>
        <w:t>діабет</w:t>
      </w:r>
      <w:r>
        <w:rPr>
          <w:spacing w:val="33"/>
          <w:sz w:val="28"/>
        </w:rPr>
        <w:t xml:space="preserve"> </w:t>
      </w:r>
      <w:r>
        <w:rPr>
          <w:sz w:val="28"/>
        </w:rPr>
        <w:t>2-го</w:t>
      </w:r>
      <w:r>
        <w:rPr>
          <w:spacing w:val="34"/>
          <w:sz w:val="28"/>
        </w:rPr>
        <w:t xml:space="preserve"> </w:t>
      </w:r>
      <w:r>
        <w:rPr>
          <w:sz w:val="28"/>
        </w:rPr>
        <w:t>типу</w:t>
      </w:r>
      <w:r>
        <w:rPr>
          <w:spacing w:val="29"/>
          <w:sz w:val="28"/>
        </w:rPr>
        <w:t xml:space="preserve"> </w:t>
      </w:r>
      <w:r>
        <w:rPr>
          <w:sz w:val="28"/>
        </w:rPr>
        <w:t>при</w:t>
      </w:r>
      <w:r>
        <w:rPr>
          <w:spacing w:val="33"/>
          <w:sz w:val="28"/>
        </w:rPr>
        <w:t xml:space="preserve"> </w:t>
      </w:r>
      <w:r>
        <w:rPr>
          <w:sz w:val="28"/>
        </w:rPr>
        <w:t>нормальній</w:t>
      </w:r>
      <w:r>
        <w:rPr>
          <w:spacing w:val="33"/>
          <w:sz w:val="28"/>
        </w:rPr>
        <w:t xml:space="preserve"> </w:t>
      </w:r>
      <w:r>
        <w:rPr>
          <w:sz w:val="28"/>
        </w:rPr>
        <w:t>масі</w:t>
      </w:r>
      <w:r>
        <w:rPr>
          <w:spacing w:val="34"/>
          <w:sz w:val="28"/>
        </w:rPr>
        <w:t xml:space="preserve"> </w:t>
      </w:r>
      <w:r>
        <w:rPr>
          <w:sz w:val="28"/>
        </w:rPr>
        <w:t>тіла.</w:t>
      </w:r>
      <w:r>
        <w:rPr>
          <w:spacing w:val="38"/>
          <w:sz w:val="28"/>
        </w:rPr>
        <w:t xml:space="preserve"> </w:t>
      </w:r>
      <w:r>
        <w:rPr>
          <w:i/>
          <w:sz w:val="28"/>
        </w:rPr>
        <w:t>Міжнародний</w:t>
      </w:r>
    </w:p>
    <w:p w:rsidR="00D636B9" w:rsidRDefault="00D636B9" w:rsidP="00D636B9">
      <w:pPr>
        <w:pStyle w:val="a5"/>
        <w:spacing w:line="360" w:lineRule="auto"/>
        <w:rPr>
          <w:i/>
          <w:sz w:val="28"/>
        </w:rPr>
        <w:sectPr w:rsidR="00D636B9">
          <w:pgSz w:w="11920" w:h="16850"/>
          <w:pgMar w:top="1060" w:right="566" w:bottom="1200" w:left="850" w:header="0" w:footer="1000" w:gutter="0"/>
          <w:cols w:space="720"/>
        </w:sectPr>
      </w:pPr>
    </w:p>
    <w:p w:rsidR="00D636B9" w:rsidRDefault="00D636B9" w:rsidP="00D636B9">
      <w:pPr>
        <w:spacing w:before="65"/>
        <w:ind w:left="568"/>
        <w:jc w:val="both"/>
        <w:rPr>
          <w:sz w:val="28"/>
        </w:rPr>
      </w:pPr>
      <w:r>
        <w:rPr>
          <w:i/>
          <w:sz w:val="28"/>
        </w:rPr>
        <w:lastRenderedPageBreak/>
        <w:t>ендокринологічний</w:t>
      </w:r>
      <w:r>
        <w:rPr>
          <w:i/>
          <w:spacing w:val="-8"/>
          <w:sz w:val="28"/>
        </w:rPr>
        <w:t xml:space="preserve"> </w:t>
      </w:r>
      <w:r>
        <w:rPr>
          <w:i/>
          <w:sz w:val="28"/>
        </w:rPr>
        <w:t>журнал</w:t>
      </w:r>
      <w:r>
        <w:rPr>
          <w:sz w:val="28"/>
        </w:rPr>
        <w:t>,</w:t>
      </w:r>
      <w:r>
        <w:rPr>
          <w:spacing w:val="-7"/>
          <w:sz w:val="28"/>
        </w:rPr>
        <w:t xml:space="preserve"> </w:t>
      </w:r>
      <w:r>
        <w:rPr>
          <w:sz w:val="28"/>
        </w:rPr>
        <w:t>2015.</w:t>
      </w:r>
      <w:r>
        <w:rPr>
          <w:spacing w:val="-3"/>
          <w:sz w:val="28"/>
        </w:rPr>
        <w:t xml:space="preserve"> </w:t>
      </w:r>
      <w:r>
        <w:rPr>
          <w:sz w:val="28"/>
        </w:rPr>
        <w:t>№</w:t>
      </w:r>
      <w:r>
        <w:rPr>
          <w:spacing w:val="-3"/>
          <w:sz w:val="28"/>
        </w:rPr>
        <w:t xml:space="preserve"> </w:t>
      </w:r>
      <w:r>
        <w:rPr>
          <w:sz w:val="28"/>
        </w:rPr>
        <w:t>1</w:t>
      </w:r>
      <w:r>
        <w:rPr>
          <w:spacing w:val="-2"/>
          <w:sz w:val="28"/>
        </w:rPr>
        <w:t xml:space="preserve"> </w:t>
      </w:r>
      <w:r>
        <w:rPr>
          <w:sz w:val="28"/>
        </w:rPr>
        <w:t>(65).</w:t>
      </w:r>
      <w:r>
        <w:rPr>
          <w:spacing w:val="-4"/>
          <w:sz w:val="28"/>
        </w:rPr>
        <w:t xml:space="preserve"> </w:t>
      </w:r>
      <w:r>
        <w:rPr>
          <w:sz w:val="28"/>
        </w:rPr>
        <w:t>С.</w:t>
      </w:r>
      <w:r>
        <w:rPr>
          <w:spacing w:val="-6"/>
          <w:sz w:val="28"/>
        </w:rPr>
        <w:t xml:space="preserve"> </w:t>
      </w:r>
      <w:r>
        <w:rPr>
          <w:spacing w:val="-2"/>
          <w:sz w:val="28"/>
        </w:rPr>
        <w:t>23–26.</w:t>
      </w:r>
    </w:p>
    <w:p w:rsidR="00D636B9" w:rsidRDefault="00D636B9" w:rsidP="00D636B9">
      <w:pPr>
        <w:pStyle w:val="a5"/>
        <w:numPr>
          <w:ilvl w:val="0"/>
          <w:numId w:val="4"/>
        </w:numPr>
        <w:tabs>
          <w:tab w:val="left" w:pos="1753"/>
        </w:tabs>
        <w:spacing w:before="163" w:line="360" w:lineRule="auto"/>
        <w:ind w:right="290" w:firstLine="566"/>
        <w:jc w:val="both"/>
        <w:rPr>
          <w:sz w:val="28"/>
        </w:rPr>
      </w:pPr>
      <w:r>
        <w:rPr>
          <w:sz w:val="28"/>
        </w:rPr>
        <w:t xml:space="preserve">Урясьев О. М., Заігрова Н. К. Остеоартрит: патогенез, діагностика, лікування. </w:t>
      </w:r>
      <w:r>
        <w:rPr>
          <w:i/>
          <w:sz w:val="28"/>
        </w:rPr>
        <w:t xml:space="preserve">Земский Лікар. </w:t>
      </w:r>
      <w:r>
        <w:rPr>
          <w:sz w:val="28"/>
        </w:rPr>
        <w:t>2016. № 1–2 (29–30). С. 27–35.</w:t>
      </w:r>
    </w:p>
    <w:p w:rsidR="00D636B9" w:rsidRDefault="00D636B9" w:rsidP="00D636B9">
      <w:pPr>
        <w:pStyle w:val="a5"/>
        <w:numPr>
          <w:ilvl w:val="0"/>
          <w:numId w:val="4"/>
        </w:numPr>
        <w:tabs>
          <w:tab w:val="left" w:pos="1779"/>
        </w:tabs>
        <w:spacing w:line="360" w:lineRule="auto"/>
        <w:ind w:right="285" w:firstLine="566"/>
        <w:jc w:val="both"/>
        <w:rPr>
          <w:sz w:val="28"/>
        </w:rPr>
      </w:pPr>
      <w:r>
        <w:rPr>
          <w:sz w:val="28"/>
        </w:rPr>
        <w:t>Фадєєнко</w:t>
      </w:r>
      <w:r>
        <w:rPr>
          <w:spacing w:val="-10"/>
          <w:sz w:val="28"/>
        </w:rPr>
        <w:t xml:space="preserve"> </w:t>
      </w:r>
      <w:r>
        <w:rPr>
          <w:sz w:val="28"/>
        </w:rPr>
        <w:t>Г.</w:t>
      </w:r>
      <w:r>
        <w:rPr>
          <w:spacing w:val="-9"/>
          <w:sz w:val="28"/>
        </w:rPr>
        <w:t xml:space="preserve"> </w:t>
      </w:r>
      <w:r>
        <w:rPr>
          <w:sz w:val="28"/>
        </w:rPr>
        <w:t>Д.,</w:t>
      </w:r>
      <w:r>
        <w:rPr>
          <w:spacing w:val="-9"/>
          <w:sz w:val="28"/>
        </w:rPr>
        <w:t xml:space="preserve"> </w:t>
      </w:r>
      <w:r>
        <w:rPr>
          <w:sz w:val="28"/>
        </w:rPr>
        <w:t>Запровальна</w:t>
      </w:r>
      <w:r>
        <w:rPr>
          <w:spacing w:val="-9"/>
          <w:sz w:val="28"/>
        </w:rPr>
        <w:t xml:space="preserve"> </w:t>
      </w:r>
      <w:r>
        <w:rPr>
          <w:sz w:val="28"/>
        </w:rPr>
        <w:t>О.</w:t>
      </w:r>
      <w:r>
        <w:rPr>
          <w:spacing w:val="-9"/>
          <w:sz w:val="28"/>
        </w:rPr>
        <w:t xml:space="preserve"> </w:t>
      </w:r>
      <w:r>
        <w:rPr>
          <w:sz w:val="28"/>
        </w:rPr>
        <w:t>Є.</w:t>
      </w:r>
      <w:r>
        <w:rPr>
          <w:spacing w:val="-10"/>
          <w:sz w:val="28"/>
        </w:rPr>
        <w:t xml:space="preserve"> </w:t>
      </w:r>
      <w:r>
        <w:rPr>
          <w:sz w:val="28"/>
        </w:rPr>
        <w:t>Роль</w:t>
      </w:r>
      <w:r>
        <w:rPr>
          <w:spacing w:val="-9"/>
          <w:sz w:val="28"/>
        </w:rPr>
        <w:t xml:space="preserve"> </w:t>
      </w:r>
      <w:r>
        <w:rPr>
          <w:sz w:val="28"/>
        </w:rPr>
        <w:t>ожиріння</w:t>
      </w:r>
      <w:r>
        <w:rPr>
          <w:spacing w:val="-8"/>
          <w:sz w:val="28"/>
        </w:rPr>
        <w:t xml:space="preserve"> </w:t>
      </w:r>
      <w:r>
        <w:rPr>
          <w:sz w:val="28"/>
        </w:rPr>
        <w:t>та</w:t>
      </w:r>
      <w:r>
        <w:rPr>
          <w:spacing w:val="-9"/>
          <w:sz w:val="28"/>
        </w:rPr>
        <w:t xml:space="preserve"> </w:t>
      </w:r>
      <w:r>
        <w:rPr>
          <w:sz w:val="28"/>
        </w:rPr>
        <w:t>цукрового</w:t>
      </w:r>
      <w:r>
        <w:rPr>
          <w:spacing w:val="-10"/>
          <w:sz w:val="28"/>
        </w:rPr>
        <w:t xml:space="preserve"> </w:t>
      </w:r>
      <w:r>
        <w:rPr>
          <w:sz w:val="28"/>
        </w:rPr>
        <w:t xml:space="preserve">діабету 2 типу у виникненні атеротромботичного ризику при ішемічній хворобі серця. </w:t>
      </w:r>
      <w:r>
        <w:rPr>
          <w:i/>
          <w:sz w:val="28"/>
        </w:rPr>
        <w:t>Український терапевтичний журнал</w:t>
      </w:r>
      <w:r>
        <w:rPr>
          <w:sz w:val="28"/>
        </w:rPr>
        <w:t>. 2014. № 3–4. С. 28–36.</w:t>
      </w:r>
    </w:p>
    <w:p w:rsidR="00D636B9" w:rsidRDefault="00D636B9" w:rsidP="00D636B9">
      <w:pPr>
        <w:pStyle w:val="a5"/>
        <w:numPr>
          <w:ilvl w:val="0"/>
          <w:numId w:val="4"/>
        </w:numPr>
        <w:tabs>
          <w:tab w:val="left" w:pos="1818"/>
        </w:tabs>
        <w:spacing w:line="360" w:lineRule="auto"/>
        <w:ind w:right="281" w:firstLine="566"/>
        <w:jc w:val="both"/>
        <w:rPr>
          <w:sz w:val="28"/>
        </w:rPr>
      </w:pPr>
      <w:r>
        <w:rPr>
          <w:sz w:val="28"/>
        </w:rPr>
        <w:t>Diabetes and antiplatelet therapy: from</w:t>
      </w:r>
      <w:r>
        <w:rPr>
          <w:spacing w:val="-3"/>
          <w:sz w:val="28"/>
        </w:rPr>
        <w:t xml:space="preserve"> </w:t>
      </w:r>
      <w:r>
        <w:rPr>
          <w:sz w:val="28"/>
        </w:rPr>
        <w:t>bench to bedside</w:t>
      </w:r>
      <w:r>
        <w:rPr>
          <w:spacing w:val="-1"/>
          <w:sz w:val="28"/>
        </w:rPr>
        <w:t xml:space="preserve"> </w:t>
      </w:r>
      <w:r>
        <w:rPr>
          <w:sz w:val="28"/>
        </w:rPr>
        <w:t xml:space="preserve">/ J. R. </w:t>
      </w:r>
      <w:hyperlink r:id="rId69">
        <w:r>
          <w:rPr>
            <w:color w:val="1154CC"/>
            <w:sz w:val="28"/>
          </w:rPr>
          <w:t>Rivas Rios</w:t>
        </w:r>
      </w:hyperlink>
      <w:r>
        <w:rPr>
          <w:color w:val="1154CC"/>
          <w:sz w:val="28"/>
        </w:rPr>
        <w:t xml:space="preserve"> </w:t>
      </w:r>
      <w:r>
        <w:rPr>
          <w:sz w:val="28"/>
        </w:rPr>
        <w:t xml:space="preserve">et al. </w:t>
      </w:r>
      <w:hyperlink r:id="rId70">
        <w:r>
          <w:rPr>
            <w:i/>
            <w:color w:val="1154CC"/>
            <w:sz w:val="28"/>
          </w:rPr>
          <w:t>Cardiovascular Diagnosis and Therapy</w:t>
        </w:r>
      </w:hyperlink>
      <w:hyperlink r:id="rId71">
        <w:r>
          <w:rPr>
            <w:color w:val="1154CC"/>
            <w:sz w:val="28"/>
          </w:rPr>
          <w:t>.</w:t>
        </w:r>
      </w:hyperlink>
      <w:r>
        <w:rPr>
          <w:color w:val="1154CC"/>
          <w:sz w:val="28"/>
        </w:rPr>
        <w:t xml:space="preserve"> </w:t>
      </w:r>
      <w:r>
        <w:rPr>
          <w:sz w:val="28"/>
        </w:rPr>
        <w:t>2018. Vol. 8, № 5. P. 594–609.</w:t>
      </w:r>
    </w:p>
    <w:p w:rsidR="00D636B9" w:rsidRDefault="00D636B9" w:rsidP="00D636B9">
      <w:pPr>
        <w:pStyle w:val="a5"/>
        <w:numPr>
          <w:ilvl w:val="0"/>
          <w:numId w:val="4"/>
        </w:numPr>
        <w:tabs>
          <w:tab w:val="left" w:pos="1801"/>
        </w:tabs>
        <w:spacing w:line="362" w:lineRule="auto"/>
        <w:ind w:left="996" w:right="278" w:firstLine="139"/>
        <w:jc w:val="both"/>
        <w:rPr>
          <w:sz w:val="28"/>
        </w:rPr>
      </w:pPr>
      <w:r>
        <w:rPr>
          <w:sz w:val="28"/>
        </w:rPr>
        <w:t>Diabetic</w:t>
      </w:r>
      <w:r>
        <w:rPr>
          <w:spacing w:val="80"/>
          <w:w w:val="150"/>
          <w:sz w:val="28"/>
        </w:rPr>
        <w:t xml:space="preserve">    </w:t>
      </w:r>
      <w:r>
        <w:rPr>
          <w:sz w:val="28"/>
        </w:rPr>
        <w:t>microangiopathy:</w:t>
      </w:r>
      <w:r>
        <w:rPr>
          <w:spacing w:val="80"/>
          <w:w w:val="150"/>
          <w:sz w:val="28"/>
        </w:rPr>
        <w:t xml:space="preserve"> </w:t>
      </w:r>
      <w:r>
        <w:rPr>
          <w:sz w:val="28"/>
        </w:rPr>
        <w:t>Pathogenetic</w:t>
      </w:r>
      <w:r>
        <w:rPr>
          <w:spacing w:val="80"/>
          <w:w w:val="150"/>
          <w:sz w:val="28"/>
        </w:rPr>
        <w:t xml:space="preserve">    </w:t>
      </w:r>
      <w:r>
        <w:rPr>
          <w:sz w:val="28"/>
        </w:rPr>
        <w:t>insights</w:t>
      </w:r>
      <w:r>
        <w:rPr>
          <w:spacing w:val="80"/>
          <w:w w:val="150"/>
          <w:sz w:val="28"/>
        </w:rPr>
        <w:t xml:space="preserve">   </w:t>
      </w:r>
      <w:r>
        <w:rPr>
          <w:sz w:val="28"/>
        </w:rPr>
        <w:t xml:space="preserve">and novel therapeutic approaches / R. Madonna et al. </w:t>
      </w:r>
      <w:r>
        <w:rPr>
          <w:i/>
          <w:sz w:val="28"/>
        </w:rPr>
        <w:t xml:space="preserve">Vascul Pharmacol. </w:t>
      </w:r>
      <w:r>
        <w:rPr>
          <w:sz w:val="28"/>
        </w:rPr>
        <w:t>2017.</w:t>
      </w:r>
      <w:r>
        <w:rPr>
          <w:spacing w:val="-1"/>
          <w:sz w:val="28"/>
        </w:rPr>
        <w:t xml:space="preserve"> </w:t>
      </w:r>
      <w:r>
        <w:rPr>
          <w:sz w:val="28"/>
        </w:rPr>
        <w:t>№ 90.</w:t>
      </w:r>
    </w:p>
    <w:p w:rsidR="00D636B9" w:rsidRDefault="00D636B9" w:rsidP="00D636B9">
      <w:pPr>
        <w:pStyle w:val="a3"/>
        <w:spacing w:line="317" w:lineRule="exact"/>
        <w:ind w:firstLine="0"/>
      </w:pPr>
      <w:r>
        <w:t>Р.</w:t>
      </w:r>
      <w:r>
        <w:rPr>
          <w:spacing w:val="-2"/>
        </w:rPr>
        <w:t xml:space="preserve"> </w:t>
      </w:r>
      <w:r>
        <w:rPr>
          <w:spacing w:val="-4"/>
        </w:rPr>
        <w:t>1–7.</w:t>
      </w:r>
    </w:p>
    <w:p w:rsidR="00D636B9" w:rsidRDefault="00D636B9" w:rsidP="00D636B9">
      <w:pPr>
        <w:pStyle w:val="a5"/>
        <w:numPr>
          <w:ilvl w:val="0"/>
          <w:numId w:val="4"/>
        </w:numPr>
        <w:tabs>
          <w:tab w:val="left" w:pos="1936"/>
        </w:tabs>
        <w:spacing w:before="159" w:line="360" w:lineRule="auto"/>
        <w:ind w:right="283" w:firstLine="566"/>
        <w:jc w:val="both"/>
        <w:rPr>
          <w:sz w:val="28"/>
        </w:rPr>
      </w:pPr>
      <w:hyperlink r:id="rId72">
        <w:r>
          <w:rPr>
            <w:color w:val="1154CC"/>
            <w:sz w:val="28"/>
          </w:rPr>
          <w:t>Mosimah C. I</w:t>
        </w:r>
      </w:hyperlink>
      <w:r>
        <w:rPr>
          <w:sz w:val="28"/>
        </w:rPr>
        <w:t xml:space="preserve">., </w:t>
      </w:r>
      <w:hyperlink r:id="rId73">
        <w:r>
          <w:rPr>
            <w:color w:val="1154CC"/>
            <w:sz w:val="28"/>
          </w:rPr>
          <w:t>Murray P. J</w:t>
        </w:r>
      </w:hyperlink>
      <w:r>
        <w:rPr>
          <w:sz w:val="28"/>
        </w:rPr>
        <w:t xml:space="preserve">., </w:t>
      </w:r>
      <w:hyperlink r:id="rId74">
        <w:r>
          <w:rPr>
            <w:color w:val="1154CC"/>
            <w:sz w:val="28"/>
          </w:rPr>
          <w:t>Simpkins J. W</w:t>
        </w:r>
      </w:hyperlink>
      <w:r>
        <w:rPr>
          <w:sz w:val="28"/>
        </w:rPr>
        <w:t>. Not All Clots Are Created Equal:</w:t>
      </w:r>
      <w:r>
        <w:rPr>
          <w:spacing w:val="-7"/>
          <w:sz w:val="28"/>
        </w:rPr>
        <w:t xml:space="preserve"> </w:t>
      </w:r>
      <w:r>
        <w:rPr>
          <w:sz w:val="28"/>
        </w:rPr>
        <w:t>A</w:t>
      </w:r>
      <w:r>
        <w:rPr>
          <w:spacing w:val="-7"/>
          <w:sz w:val="28"/>
        </w:rPr>
        <w:t xml:space="preserve"> </w:t>
      </w:r>
      <w:r>
        <w:rPr>
          <w:sz w:val="28"/>
        </w:rPr>
        <w:t>Review</w:t>
      </w:r>
      <w:r>
        <w:rPr>
          <w:spacing w:val="-9"/>
          <w:sz w:val="28"/>
        </w:rPr>
        <w:t xml:space="preserve"> </w:t>
      </w:r>
      <w:r>
        <w:rPr>
          <w:sz w:val="28"/>
        </w:rPr>
        <w:t>of</w:t>
      </w:r>
      <w:r>
        <w:rPr>
          <w:spacing w:val="-8"/>
          <w:sz w:val="28"/>
        </w:rPr>
        <w:t xml:space="preserve"> </w:t>
      </w:r>
      <w:r>
        <w:rPr>
          <w:sz w:val="28"/>
        </w:rPr>
        <w:t>Deficient</w:t>
      </w:r>
      <w:r>
        <w:rPr>
          <w:spacing w:val="-5"/>
          <w:sz w:val="28"/>
        </w:rPr>
        <w:t xml:space="preserve"> </w:t>
      </w:r>
      <w:r>
        <w:rPr>
          <w:sz w:val="28"/>
        </w:rPr>
        <w:t>Thrombolysis</w:t>
      </w:r>
      <w:r>
        <w:rPr>
          <w:spacing w:val="-5"/>
          <w:sz w:val="28"/>
        </w:rPr>
        <w:t xml:space="preserve"> </w:t>
      </w:r>
      <w:r>
        <w:rPr>
          <w:sz w:val="28"/>
        </w:rPr>
        <w:t>with</w:t>
      </w:r>
      <w:r>
        <w:rPr>
          <w:spacing w:val="-5"/>
          <w:sz w:val="28"/>
        </w:rPr>
        <w:t xml:space="preserve"> </w:t>
      </w:r>
      <w:r>
        <w:rPr>
          <w:sz w:val="28"/>
        </w:rPr>
        <w:t>Tissue</w:t>
      </w:r>
      <w:r>
        <w:rPr>
          <w:spacing w:val="-5"/>
          <w:sz w:val="28"/>
        </w:rPr>
        <w:t xml:space="preserve"> </w:t>
      </w:r>
      <w:r>
        <w:rPr>
          <w:sz w:val="28"/>
        </w:rPr>
        <w:t>Plasminogen</w:t>
      </w:r>
      <w:r>
        <w:rPr>
          <w:spacing w:val="-7"/>
          <w:sz w:val="28"/>
        </w:rPr>
        <w:t xml:space="preserve"> </w:t>
      </w:r>
      <w:r>
        <w:rPr>
          <w:sz w:val="28"/>
        </w:rPr>
        <w:t>Activator</w:t>
      </w:r>
      <w:r>
        <w:rPr>
          <w:spacing w:val="-5"/>
          <w:sz w:val="28"/>
        </w:rPr>
        <w:t xml:space="preserve"> </w:t>
      </w:r>
      <w:r>
        <w:rPr>
          <w:sz w:val="28"/>
        </w:rPr>
        <w:t xml:space="preserve">(tPA) in Patients with Metabolic Syndrome. </w:t>
      </w:r>
      <w:r>
        <w:rPr>
          <w:i/>
          <w:sz w:val="28"/>
        </w:rPr>
        <w:t>Int J Neurosci</w:t>
      </w:r>
      <w:r>
        <w:rPr>
          <w:sz w:val="28"/>
        </w:rPr>
        <w:t>. 2018. № 22. P. 1–18.</w:t>
      </w:r>
    </w:p>
    <w:p w:rsidR="00D636B9" w:rsidRDefault="00D636B9" w:rsidP="00D636B9">
      <w:pPr>
        <w:pStyle w:val="a5"/>
        <w:numPr>
          <w:ilvl w:val="0"/>
          <w:numId w:val="4"/>
        </w:numPr>
        <w:tabs>
          <w:tab w:val="left" w:pos="1710"/>
        </w:tabs>
        <w:spacing w:before="2"/>
        <w:ind w:left="1710" w:hanging="575"/>
        <w:jc w:val="both"/>
        <w:rPr>
          <w:sz w:val="28"/>
        </w:rPr>
      </w:pPr>
      <w:r>
        <w:rPr>
          <w:sz w:val="28"/>
        </w:rPr>
        <w:t>Mucus</w:t>
      </w:r>
      <w:r>
        <w:rPr>
          <w:spacing w:val="50"/>
          <w:sz w:val="28"/>
        </w:rPr>
        <w:t xml:space="preserve"> </w:t>
      </w:r>
      <w:r>
        <w:rPr>
          <w:sz w:val="28"/>
        </w:rPr>
        <w:t>secretion</w:t>
      </w:r>
      <w:r>
        <w:rPr>
          <w:spacing w:val="50"/>
          <w:sz w:val="28"/>
        </w:rPr>
        <w:t xml:space="preserve"> </w:t>
      </w:r>
      <w:r>
        <w:rPr>
          <w:sz w:val="28"/>
        </w:rPr>
        <w:t>stimulation:</w:t>
      </w:r>
      <w:r>
        <w:rPr>
          <w:spacing w:val="50"/>
          <w:sz w:val="28"/>
        </w:rPr>
        <w:t xml:space="preserve"> </w:t>
      </w:r>
      <w:r>
        <w:rPr>
          <w:sz w:val="28"/>
        </w:rPr>
        <w:t>A</w:t>
      </w:r>
      <w:r>
        <w:rPr>
          <w:spacing w:val="49"/>
          <w:sz w:val="28"/>
        </w:rPr>
        <w:t xml:space="preserve"> </w:t>
      </w:r>
      <w:r>
        <w:rPr>
          <w:sz w:val="28"/>
        </w:rPr>
        <w:t>mechanism</w:t>
      </w:r>
      <w:r>
        <w:rPr>
          <w:spacing w:val="45"/>
          <w:sz w:val="28"/>
        </w:rPr>
        <w:t xml:space="preserve"> </w:t>
      </w:r>
      <w:r>
        <w:rPr>
          <w:sz w:val="28"/>
        </w:rPr>
        <w:t>in</w:t>
      </w:r>
      <w:r>
        <w:rPr>
          <w:spacing w:val="51"/>
          <w:sz w:val="28"/>
        </w:rPr>
        <w:t xml:space="preserve"> </w:t>
      </w:r>
      <w:r>
        <w:rPr>
          <w:sz w:val="28"/>
        </w:rPr>
        <w:t>gastroprotective</w:t>
      </w:r>
      <w:r>
        <w:rPr>
          <w:spacing w:val="49"/>
          <w:sz w:val="28"/>
        </w:rPr>
        <w:t xml:space="preserve"> </w:t>
      </w:r>
      <w:r>
        <w:rPr>
          <w:sz w:val="28"/>
        </w:rPr>
        <w:t>effect</w:t>
      </w:r>
      <w:r>
        <w:rPr>
          <w:spacing w:val="49"/>
          <w:sz w:val="28"/>
        </w:rPr>
        <w:t xml:space="preserve"> </w:t>
      </w:r>
      <w:r>
        <w:rPr>
          <w:spacing w:val="-5"/>
          <w:sz w:val="28"/>
        </w:rPr>
        <w:t>of</w:t>
      </w:r>
    </w:p>
    <w:p w:rsidR="00D636B9" w:rsidRDefault="00D636B9" w:rsidP="00D636B9">
      <w:pPr>
        <w:spacing w:before="160"/>
        <w:ind w:left="568"/>
        <w:jc w:val="both"/>
        <w:rPr>
          <w:sz w:val="28"/>
        </w:rPr>
      </w:pPr>
      <w:r>
        <w:rPr>
          <w:i/>
          <w:sz w:val="28"/>
        </w:rPr>
        <w:t>Zingiber</w:t>
      </w:r>
      <w:r>
        <w:rPr>
          <w:i/>
          <w:spacing w:val="44"/>
          <w:sz w:val="28"/>
        </w:rPr>
        <w:t xml:space="preserve"> </w:t>
      </w:r>
      <w:r>
        <w:rPr>
          <w:i/>
          <w:sz w:val="28"/>
        </w:rPr>
        <w:t>officinale</w:t>
      </w:r>
      <w:r>
        <w:rPr>
          <w:i/>
          <w:spacing w:val="46"/>
          <w:sz w:val="28"/>
        </w:rPr>
        <w:t xml:space="preserve"> </w:t>
      </w:r>
      <w:r>
        <w:rPr>
          <w:sz w:val="28"/>
        </w:rPr>
        <w:t>/</w:t>
      </w:r>
      <w:r>
        <w:rPr>
          <w:spacing w:val="41"/>
          <w:sz w:val="28"/>
        </w:rPr>
        <w:t xml:space="preserve"> </w:t>
      </w:r>
      <w:r>
        <w:rPr>
          <w:sz w:val="28"/>
        </w:rPr>
        <w:t>G.</w:t>
      </w:r>
      <w:r>
        <w:rPr>
          <w:spacing w:val="42"/>
          <w:sz w:val="28"/>
        </w:rPr>
        <w:t xml:space="preserve"> </w:t>
      </w:r>
      <w:r>
        <w:rPr>
          <w:sz w:val="28"/>
        </w:rPr>
        <w:t>Chantharangsikul</w:t>
      </w:r>
      <w:r>
        <w:rPr>
          <w:spacing w:val="42"/>
          <w:sz w:val="28"/>
        </w:rPr>
        <w:t xml:space="preserve"> </w:t>
      </w:r>
      <w:r>
        <w:rPr>
          <w:sz w:val="28"/>
        </w:rPr>
        <w:t>et</w:t>
      </w:r>
      <w:r>
        <w:rPr>
          <w:spacing w:val="44"/>
          <w:sz w:val="28"/>
        </w:rPr>
        <w:t xml:space="preserve"> </w:t>
      </w:r>
      <w:r>
        <w:rPr>
          <w:sz w:val="28"/>
        </w:rPr>
        <w:t>al.</w:t>
      </w:r>
      <w:r>
        <w:rPr>
          <w:spacing w:val="47"/>
          <w:sz w:val="28"/>
        </w:rPr>
        <w:t xml:space="preserve"> </w:t>
      </w:r>
      <w:r>
        <w:rPr>
          <w:i/>
          <w:sz w:val="28"/>
        </w:rPr>
        <w:t>Thai</w:t>
      </w:r>
      <w:r>
        <w:rPr>
          <w:i/>
          <w:spacing w:val="44"/>
          <w:sz w:val="28"/>
        </w:rPr>
        <w:t xml:space="preserve"> </w:t>
      </w:r>
      <w:r>
        <w:rPr>
          <w:i/>
          <w:sz w:val="28"/>
        </w:rPr>
        <w:t>J</w:t>
      </w:r>
      <w:r>
        <w:rPr>
          <w:i/>
          <w:spacing w:val="43"/>
          <w:sz w:val="28"/>
        </w:rPr>
        <w:t xml:space="preserve"> </w:t>
      </w:r>
      <w:r>
        <w:rPr>
          <w:i/>
          <w:sz w:val="28"/>
        </w:rPr>
        <w:t>Pharm</w:t>
      </w:r>
      <w:r>
        <w:rPr>
          <w:i/>
          <w:spacing w:val="42"/>
          <w:sz w:val="28"/>
        </w:rPr>
        <w:t xml:space="preserve"> </w:t>
      </w:r>
      <w:r>
        <w:rPr>
          <w:i/>
          <w:sz w:val="28"/>
        </w:rPr>
        <w:t>Sci.</w:t>
      </w:r>
      <w:r>
        <w:rPr>
          <w:i/>
          <w:spacing w:val="45"/>
          <w:sz w:val="28"/>
        </w:rPr>
        <w:t xml:space="preserve"> </w:t>
      </w:r>
      <w:r>
        <w:rPr>
          <w:sz w:val="28"/>
        </w:rPr>
        <w:t>2016.</w:t>
      </w:r>
      <w:r>
        <w:rPr>
          <w:spacing w:val="42"/>
          <w:sz w:val="28"/>
        </w:rPr>
        <w:t xml:space="preserve"> </w:t>
      </w:r>
      <w:r>
        <w:rPr>
          <w:sz w:val="28"/>
        </w:rPr>
        <w:t>Vol.</w:t>
      </w:r>
      <w:r>
        <w:rPr>
          <w:spacing w:val="43"/>
          <w:sz w:val="28"/>
        </w:rPr>
        <w:t xml:space="preserve"> </w:t>
      </w:r>
      <w:r>
        <w:rPr>
          <w:spacing w:val="-5"/>
          <w:sz w:val="28"/>
        </w:rPr>
        <w:t>40.</w:t>
      </w:r>
    </w:p>
    <w:p w:rsidR="00D636B9" w:rsidRDefault="00D636B9" w:rsidP="00D636B9">
      <w:pPr>
        <w:pStyle w:val="a3"/>
        <w:spacing w:before="160"/>
        <w:ind w:firstLine="0"/>
      </w:pPr>
      <w:r>
        <w:t>P.</w:t>
      </w:r>
      <w:r>
        <w:rPr>
          <w:spacing w:val="-2"/>
        </w:rPr>
        <w:t xml:space="preserve"> </w:t>
      </w:r>
      <w:r>
        <w:rPr>
          <w:spacing w:val="-4"/>
        </w:rPr>
        <w:t>1–8.</w:t>
      </w:r>
    </w:p>
    <w:p w:rsidR="00D636B9" w:rsidRDefault="00D636B9" w:rsidP="00D636B9">
      <w:pPr>
        <w:pStyle w:val="a5"/>
        <w:numPr>
          <w:ilvl w:val="0"/>
          <w:numId w:val="4"/>
        </w:numPr>
        <w:tabs>
          <w:tab w:val="left" w:pos="1691"/>
        </w:tabs>
        <w:spacing w:before="161"/>
        <w:ind w:left="1691" w:hanging="556"/>
        <w:jc w:val="both"/>
        <w:rPr>
          <w:sz w:val="28"/>
        </w:rPr>
      </w:pPr>
      <w:r>
        <w:rPr>
          <w:sz w:val="28"/>
        </w:rPr>
        <w:t>Rosiglitazone:</w:t>
      </w:r>
      <w:r>
        <w:rPr>
          <w:spacing w:val="29"/>
          <w:sz w:val="28"/>
        </w:rPr>
        <w:t xml:space="preserve">  </w:t>
      </w:r>
      <w:r>
        <w:rPr>
          <w:sz w:val="28"/>
        </w:rPr>
        <w:t>a</w:t>
      </w:r>
      <w:r>
        <w:rPr>
          <w:spacing w:val="31"/>
          <w:sz w:val="28"/>
        </w:rPr>
        <w:t xml:space="preserve">  </w:t>
      </w:r>
      <w:r>
        <w:rPr>
          <w:sz w:val="28"/>
        </w:rPr>
        <w:t>European</w:t>
      </w:r>
      <w:r>
        <w:rPr>
          <w:spacing w:val="30"/>
          <w:sz w:val="28"/>
        </w:rPr>
        <w:t xml:space="preserve">  </w:t>
      </w:r>
      <w:r>
        <w:rPr>
          <w:sz w:val="28"/>
        </w:rPr>
        <w:t>regulatory</w:t>
      </w:r>
      <w:r>
        <w:rPr>
          <w:spacing w:val="29"/>
          <w:sz w:val="28"/>
        </w:rPr>
        <w:t xml:space="preserve">  </w:t>
      </w:r>
      <w:r>
        <w:rPr>
          <w:sz w:val="28"/>
        </w:rPr>
        <w:t>perspective</w:t>
      </w:r>
      <w:r>
        <w:rPr>
          <w:spacing w:val="30"/>
          <w:sz w:val="28"/>
        </w:rPr>
        <w:t xml:space="preserve">  </w:t>
      </w:r>
      <w:r>
        <w:rPr>
          <w:sz w:val="28"/>
        </w:rPr>
        <w:t>/</w:t>
      </w:r>
      <w:r>
        <w:rPr>
          <w:spacing w:val="30"/>
          <w:sz w:val="28"/>
        </w:rPr>
        <w:t xml:space="preserve">  </w:t>
      </w:r>
      <w:r>
        <w:rPr>
          <w:sz w:val="28"/>
        </w:rPr>
        <w:t>E.</w:t>
      </w:r>
      <w:r>
        <w:rPr>
          <w:spacing w:val="30"/>
          <w:sz w:val="28"/>
        </w:rPr>
        <w:t xml:space="preserve">  </w:t>
      </w:r>
      <w:r>
        <w:rPr>
          <w:sz w:val="28"/>
        </w:rPr>
        <w:t>Blind</w:t>
      </w:r>
      <w:r>
        <w:rPr>
          <w:spacing w:val="30"/>
          <w:sz w:val="28"/>
        </w:rPr>
        <w:t xml:space="preserve">  </w:t>
      </w:r>
      <w:r>
        <w:rPr>
          <w:sz w:val="28"/>
        </w:rPr>
        <w:t>et</w:t>
      </w:r>
      <w:r>
        <w:rPr>
          <w:spacing w:val="31"/>
          <w:sz w:val="28"/>
        </w:rPr>
        <w:t xml:space="preserve">  </w:t>
      </w:r>
      <w:r>
        <w:rPr>
          <w:spacing w:val="-5"/>
          <w:sz w:val="28"/>
        </w:rPr>
        <w:t>al.</w:t>
      </w:r>
    </w:p>
    <w:p w:rsidR="00D636B9" w:rsidRDefault="00D636B9" w:rsidP="00D636B9">
      <w:pPr>
        <w:spacing w:before="163"/>
        <w:ind w:left="568"/>
        <w:rPr>
          <w:sz w:val="28"/>
        </w:rPr>
      </w:pPr>
      <w:r>
        <w:rPr>
          <w:i/>
          <w:sz w:val="28"/>
        </w:rPr>
        <w:t>Diabetologia</w:t>
      </w:r>
      <w:r>
        <w:rPr>
          <w:sz w:val="28"/>
        </w:rPr>
        <w:t>.</w:t>
      </w:r>
      <w:r>
        <w:rPr>
          <w:spacing w:val="-8"/>
          <w:sz w:val="28"/>
        </w:rPr>
        <w:t xml:space="preserve"> </w:t>
      </w:r>
      <w:r>
        <w:rPr>
          <w:sz w:val="28"/>
        </w:rPr>
        <w:t>2011.</w:t>
      </w:r>
      <w:r>
        <w:rPr>
          <w:spacing w:val="-4"/>
          <w:sz w:val="28"/>
        </w:rPr>
        <w:t xml:space="preserve"> </w:t>
      </w:r>
      <w:r>
        <w:rPr>
          <w:sz w:val="28"/>
        </w:rPr>
        <w:t>№</w:t>
      </w:r>
      <w:r>
        <w:rPr>
          <w:spacing w:val="-3"/>
          <w:sz w:val="28"/>
        </w:rPr>
        <w:t xml:space="preserve"> </w:t>
      </w:r>
      <w:r>
        <w:rPr>
          <w:sz w:val="28"/>
        </w:rPr>
        <w:t>54.</w:t>
      </w:r>
      <w:r>
        <w:rPr>
          <w:spacing w:val="-4"/>
          <w:sz w:val="28"/>
        </w:rPr>
        <w:t xml:space="preserve"> </w:t>
      </w:r>
      <w:r>
        <w:rPr>
          <w:sz w:val="28"/>
        </w:rPr>
        <w:t>Р.</w:t>
      </w:r>
      <w:r>
        <w:rPr>
          <w:spacing w:val="-5"/>
          <w:sz w:val="28"/>
        </w:rPr>
        <w:t xml:space="preserve"> </w:t>
      </w:r>
      <w:r>
        <w:rPr>
          <w:spacing w:val="-2"/>
          <w:sz w:val="28"/>
        </w:rPr>
        <w:t>213–218.</w:t>
      </w:r>
    </w:p>
    <w:p w:rsidR="00D636B9" w:rsidRDefault="00D636B9" w:rsidP="00D636B9">
      <w:pPr>
        <w:pStyle w:val="a5"/>
        <w:numPr>
          <w:ilvl w:val="0"/>
          <w:numId w:val="4"/>
        </w:numPr>
        <w:tabs>
          <w:tab w:val="left" w:pos="1802"/>
        </w:tabs>
        <w:spacing w:before="160" w:line="360" w:lineRule="auto"/>
        <w:ind w:right="431" w:firstLine="566"/>
        <w:rPr>
          <w:sz w:val="28"/>
        </w:rPr>
      </w:pPr>
      <w:r>
        <w:rPr>
          <w:sz w:val="28"/>
        </w:rPr>
        <w:t>Samuel V. T., Petersen K. F., Shulman G. I. Lipid-induced insulin resistance:</w:t>
      </w:r>
      <w:r>
        <w:rPr>
          <w:spacing w:val="-1"/>
          <w:sz w:val="28"/>
        </w:rPr>
        <w:t xml:space="preserve"> </w:t>
      </w:r>
      <w:r>
        <w:rPr>
          <w:sz w:val="28"/>
        </w:rPr>
        <w:t>unravelling</w:t>
      </w:r>
      <w:r>
        <w:rPr>
          <w:spacing w:val="-1"/>
          <w:sz w:val="28"/>
        </w:rPr>
        <w:t xml:space="preserve"> </w:t>
      </w:r>
      <w:r>
        <w:rPr>
          <w:sz w:val="28"/>
        </w:rPr>
        <w:t>the</w:t>
      </w:r>
      <w:r>
        <w:rPr>
          <w:spacing w:val="-2"/>
          <w:sz w:val="28"/>
        </w:rPr>
        <w:t xml:space="preserve"> </w:t>
      </w:r>
      <w:r>
        <w:rPr>
          <w:sz w:val="28"/>
        </w:rPr>
        <w:t xml:space="preserve">mechanism. </w:t>
      </w:r>
      <w:r>
        <w:rPr>
          <w:i/>
          <w:sz w:val="28"/>
        </w:rPr>
        <w:t>Lancet</w:t>
      </w:r>
      <w:r>
        <w:rPr>
          <w:sz w:val="28"/>
        </w:rPr>
        <w:t>.</w:t>
      </w:r>
      <w:r>
        <w:rPr>
          <w:spacing w:val="-3"/>
          <w:sz w:val="28"/>
        </w:rPr>
        <w:t xml:space="preserve"> </w:t>
      </w:r>
      <w:r>
        <w:rPr>
          <w:sz w:val="28"/>
        </w:rPr>
        <w:t>2010.</w:t>
      </w:r>
      <w:r>
        <w:rPr>
          <w:spacing w:val="-3"/>
          <w:sz w:val="28"/>
        </w:rPr>
        <w:t xml:space="preserve"> </w:t>
      </w:r>
      <w:r>
        <w:rPr>
          <w:sz w:val="28"/>
        </w:rPr>
        <w:t>Vol.</w:t>
      </w:r>
      <w:r>
        <w:rPr>
          <w:spacing w:val="-3"/>
          <w:sz w:val="28"/>
        </w:rPr>
        <w:t xml:space="preserve"> </w:t>
      </w:r>
      <w:r>
        <w:rPr>
          <w:sz w:val="28"/>
        </w:rPr>
        <w:t>375,</w:t>
      </w:r>
      <w:r>
        <w:rPr>
          <w:spacing w:val="-6"/>
          <w:sz w:val="28"/>
        </w:rPr>
        <w:t xml:space="preserve"> </w:t>
      </w:r>
      <w:r>
        <w:rPr>
          <w:sz w:val="28"/>
        </w:rPr>
        <w:t>Issue</w:t>
      </w:r>
      <w:r>
        <w:rPr>
          <w:spacing w:val="-5"/>
          <w:sz w:val="28"/>
        </w:rPr>
        <w:t xml:space="preserve"> </w:t>
      </w:r>
      <w:r>
        <w:rPr>
          <w:sz w:val="28"/>
        </w:rPr>
        <w:t>9733.</w:t>
      </w:r>
      <w:r>
        <w:rPr>
          <w:spacing w:val="-3"/>
          <w:sz w:val="28"/>
        </w:rPr>
        <w:t xml:space="preserve"> </w:t>
      </w:r>
      <w:r>
        <w:rPr>
          <w:sz w:val="28"/>
        </w:rPr>
        <w:t>Р.</w:t>
      </w:r>
      <w:r>
        <w:rPr>
          <w:spacing w:val="-4"/>
          <w:sz w:val="28"/>
        </w:rPr>
        <w:t xml:space="preserve"> </w:t>
      </w:r>
      <w:r>
        <w:rPr>
          <w:sz w:val="28"/>
        </w:rPr>
        <w:t>2267–</w:t>
      </w:r>
    </w:p>
    <w:p w:rsidR="00D636B9" w:rsidRDefault="00D636B9" w:rsidP="00D636B9">
      <w:pPr>
        <w:pStyle w:val="a3"/>
        <w:spacing w:line="321" w:lineRule="exact"/>
        <w:ind w:firstLine="0"/>
        <w:jc w:val="left"/>
      </w:pPr>
      <w:r>
        <w:rPr>
          <w:spacing w:val="-4"/>
        </w:rPr>
        <w:t>2277.</w:t>
      </w:r>
    </w:p>
    <w:p w:rsidR="00D636B9" w:rsidRDefault="00D636B9" w:rsidP="00D636B9">
      <w:pPr>
        <w:pStyle w:val="a5"/>
        <w:numPr>
          <w:ilvl w:val="0"/>
          <w:numId w:val="4"/>
        </w:numPr>
        <w:tabs>
          <w:tab w:val="left" w:pos="1691"/>
        </w:tabs>
        <w:spacing w:before="163" w:line="360" w:lineRule="auto"/>
        <w:ind w:right="286" w:firstLine="566"/>
        <w:rPr>
          <w:sz w:val="28"/>
        </w:rPr>
      </w:pPr>
      <w:hyperlink r:id="rId75">
        <w:r>
          <w:rPr>
            <w:color w:val="1154CC"/>
            <w:sz w:val="28"/>
          </w:rPr>
          <w:t>Santoleri</w:t>
        </w:r>
      </w:hyperlink>
      <w:r>
        <w:rPr>
          <w:color w:val="1154CC"/>
          <w:spacing w:val="40"/>
          <w:sz w:val="28"/>
        </w:rPr>
        <w:t xml:space="preserve"> </w:t>
      </w:r>
      <w:r>
        <w:rPr>
          <w:sz w:val="28"/>
        </w:rPr>
        <w:t>D.,</w:t>
      </w:r>
      <w:r>
        <w:rPr>
          <w:spacing w:val="40"/>
          <w:sz w:val="28"/>
        </w:rPr>
        <w:t xml:space="preserve"> </w:t>
      </w:r>
      <w:hyperlink r:id="rId76">
        <w:r>
          <w:rPr>
            <w:color w:val="1154CC"/>
            <w:sz w:val="28"/>
          </w:rPr>
          <w:t>Titchenell</w:t>
        </w:r>
      </w:hyperlink>
      <w:r>
        <w:rPr>
          <w:color w:val="1154CC"/>
          <w:spacing w:val="40"/>
          <w:sz w:val="28"/>
        </w:rPr>
        <w:t xml:space="preserve"> </w:t>
      </w:r>
      <w:r>
        <w:rPr>
          <w:sz w:val="28"/>
        </w:rPr>
        <w:t>P.</w:t>
      </w:r>
      <w:r>
        <w:rPr>
          <w:spacing w:val="40"/>
          <w:sz w:val="28"/>
        </w:rPr>
        <w:t xml:space="preserve"> </w:t>
      </w:r>
      <w:r>
        <w:rPr>
          <w:sz w:val="28"/>
        </w:rPr>
        <w:t>M.</w:t>
      </w:r>
      <w:r>
        <w:rPr>
          <w:spacing w:val="40"/>
          <w:sz w:val="28"/>
        </w:rPr>
        <w:t xml:space="preserve"> </w:t>
      </w:r>
      <w:r>
        <w:rPr>
          <w:sz w:val="28"/>
        </w:rPr>
        <w:t>Resolving</w:t>
      </w:r>
      <w:r>
        <w:rPr>
          <w:spacing w:val="40"/>
          <w:sz w:val="28"/>
        </w:rPr>
        <w:t xml:space="preserve"> </w:t>
      </w:r>
      <w:r>
        <w:rPr>
          <w:sz w:val="28"/>
        </w:rPr>
        <w:t>the</w:t>
      </w:r>
      <w:r>
        <w:rPr>
          <w:spacing w:val="40"/>
          <w:sz w:val="28"/>
        </w:rPr>
        <w:t xml:space="preserve"> </w:t>
      </w:r>
      <w:r>
        <w:rPr>
          <w:sz w:val="28"/>
        </w:rPr>
        <w:t>Paradox</w:t>
      </w:r>
      <w:r>
        <w:rPr>
          <w:spacing w:val="40"/>
          <w:sz w:val="28"/>
        </w:rPr>
        <w:t xml:space="preserve"> </w:t>
      </w:r>
      <w:r>
        <w:rPr>
          <w:sz w:val="28"/>
        </w:rPr>
        <w:t>of</w:t>
      </w:r>
      <w:r>
        <w:rPr>
          <w:spacing w:val="40"/>
          <w:sz w:val="28"/>
        </w:rPr>
        <w:t xml:space="preserve"> </w:t>
      </w:r>
      <w:r>
        <w:rPr>
          <w:sz w:val="28"/>
        </w:rPr>
        <w:t>Hepatic</w:t>
      </w:r>
      <w:r>
        <w:rPr>
          <w:spacing w:val="40"/>
          <w:sz w:val="28"/>
        </w:rPr>
        <w:t xml:space="preserve"> </w:t>
      </w:r>
      <w:r>
        <w:rPr>
          <w:sz w:val="28"/>
        </w:rPr>
        <w:t xml:space="preserve">Insulin Resistance. </w:t>
      </w:r>
      <w:hyperlink r:id="rId77">
        <w:r>
          <w:rPr>
            <w:i/>
            <w:color w:val="1154CC"/>
            <w:sz w:val="28"/>
          </w:rPr>
          <w:t>Cell Mol Gastroenterol Hepatol</w:t>
        </w:r>
      </w:hyperlink>
      <w:r>
        <w:rPr>
          <w:sz w:val="28"/>
        </w:rPr>
        <w:t>. 2019. Vol. 7, № 2. Р. 447–456.</w:t>
      </w:r>
    </w:p>
    <w:p w:rsidR="00D636B9" w:rsidRDefault="00D636B9" w:rsidP="00D636B9">
      <w:pPr>
        <w:pStyle w:val="a5"/>
        <w:numPr>
          <w:ilvl w:val="0"/>
          <w:numId w:val="4"/>
        </w:numPr>
        <w:tabs>
          <w:tab w:val="left" w:pos="1713"/>
        </w:tabs>
        <w:spacing w:line="360" w:lineRule="auto"/>
        <w:ind w:right="280" w:firstLine="566"/>
        <w:rPr>
          <w:sz w:val="28"/>
        </w:rPr>
      </w:pPr>
      <w:r>
        <w:rPr>
          <w:sz w:val="28"/>
        </w:rPr>
        <w:t>SGLT-2 inhibitors in non-alcoholic fatty liver disease patients with type 2 diabetes mellitus:</w:t>
      </w:r>
      <w:r>
        <w:rPr>
          <w:spacing w:val="-4"/>
          <w:sz w:val="28"/>
        </w:rPr>
        <w:t xml:space="preserve"> </w:t>
      </w:r>
      <w:r>
        <w:rPr>
          <w:sz w:val="28"/>
        </w:rPr>
        <w:t>A</w:t>
      </w:r>
      <w:r>
        <w:rPr>
          <w:spacing w:val="-6"/>
          <w:sz w:val="28"/>
        </w:rPr>
        <w:t xml:space="preserve"> </w:t>
      </w:r>
      <w:r>
        <w:rPr>
          <w:sz w:val="28"/>
        </w:rPr>
        <w:t>systematic</w:t>
      </w:r>
      <w:r>
        <w:rPr>
          <w:spacing w:val="-4"/>
          <w:sz w:val="28"/>
        </w:rPr>
        <w:t xml:space="preserve"> </w:t>
      </w:r>
      <w:r>
        <w:rPr>
          <w:sz w:val="28"/>
        </w:rPr>
        <w:t>review</w:t>
      </w:r>
      <w:r>
        <w:rPr>
          <w:spacing w:val="-6"/>
          <w:sz w:val="28"/>
        </w:rPr>
        <w:t xml:space="preserve"> </w:t>
      </w:r>
      <w:r>
        <w:rPr>
          <w:sz w:val="28"/>
        </w:rPr>
        <w:t>/</w:t>
      </w:r>
      <w:r>
        <w:rPr>
          <w:spacing w:val="-4"/>
          <w:sz w:val="28"/>
        </w:rPr>
        <w:t xml:space="preserve"> </w:t>
      </w:r>
      <w:r>
        <w:rPr>
          <w:sz w:val="28"/>
        </w:rPr>
        <w:t>H.</w:t>
      </w:r>
      <w:r>
        <w:rPr>
          <w:spacing w:val="-5"/>
          <w:sz w:val="28"/>
        </w:rPr>
        <w:t xml:space="preserve"> </w:t>
      </w:r>
      <w:r>
        <w:rPr>
          <w:sz w:val="28"/>
        </w:rPr>
        <w:t>Raj</w:t>
      </w:r>
      <w:r>
        <w:rPr>
          <w:spacing w:val="-6"/>
          <w:sz w:val="28"/>
        </w:rPr>
        <w:t xml:space="preserve"> </w:t>
      </w:r>
      <w:r>
        <w:rPr>
          <w:sz w:val="28"/>
        </w:rPr>
        <w:t>et</w:t>
      </w:r>
      <w:r>
        <w:rPr>
          <w:spacing w:val="-4"/>
          <w:sz w:val="28"/>
        </w:rPr>
        <w:t xml:space="preserve"> </w:t>
      </w:r>
      <w:r>
        <w:rPr>
          <w:sz w:val="28"/>
        </w:rPr>
        <w:t xml:space="preserve">al. </w:t>
      </w:r>
      <w:hyperlink r:id="rId78">
        <w:r>
          <w:rPr>
            <w:i/>
            <w:color w:val="1154CC"/>
            <w:sz w:val="28"/>
          </w:rPr>
          <w:t>World</w:t>
        </w:r>
        <w:r>
          <w:rPr>
            <w:i/>
            <w:color w:val="1154CC"/>
            <w:spacing w:val="-4"/>
            <w:sz w:val="28"/>
          </w:rPr>
          <w:t xml:space="preserve"> </w:t>
        </w:r>
        <w:r>
          <w:rPr>
            <w:i/>
            <w:color w:val="1154CC"/>
            <w:sz w:val="28"/>
          </w:rPr>
          <w:t>J</w:t>
        </w:r>
        <w:r>
          <w:rPr>
            <w:i/>
            <w:color w:val="1154CC"/>
            <w:spacing w:val="-4"/>
            <w:sz w:val="28"/>
          </w:rPr>
          <w:t xml:space="preserve"> </w:t>
        </w:r>
        <w:r>
          <w:rPr>
            <w:i/>
            <w:color w:val="1154CC"/>
            <w:sz w:val="28"/>
          </w:rPr>
          <w:t>Diabetes</w:t>
        </w:r>
      </w:hyperlink>
      <w:r>
        <w:rPr>
          <w:sz w:val="28"/>
        </w:rPr>
        <w:t>.</w:t>
      </w:r>
      <w:r>
        <w:rPr>
          <w:spacing w:val="-5"/>
          <w:sz w:val="28"/>
        </w:rPr>
        <w:t xml:space="preserve"> </w:t>
      </w:r>
      <w:r>
        <w:rPr>
          <w:sz w:val="28"/>
        </w:rPr>
        <w:t>2019.</w:t>
      </w:r>
      <w:r>
        <w:rPr>
          <w:spacing w:val="-5"/>
          <w:sz w:val="28"/>
        </w:rPr>
        <w:t xml:space="preserve"> </w:t>
      </w:r>
      <w:r>
        <w:rPr>
          <w:sz w:val="28"/>
        </w:rPr>
        <w:t>Vol.</w:t>
      </w:r>
      <w:r>
        <w:rPr>
          <w:spacing w:val="-5"/>
          <w:sz w:val="28"/>
        </w:rPr>
        <w:t xml:space="preserve"> </w:t>
      </w:r>
      <w:r>
        <w:rPr>
          <w:sz w:val="28"/>
        </w:rPr>
        <w:t>10,</w:t>
      </w:r>
    </w:p>
    <w:p w:rsidR="00D636B9" w:rsidRDefault="00D636B9" w:rsidP="00D636B9">
      <w:pPr>
        <w:pStyle w:val="a3"/>
        <w:ind w:firstLine="0"/>
        <w:jc w:val="left"/>
      </w:pPr>
      <w:r>
        <w:t>№ 2. Р.</w:t>
      </w:r>
      <w:r>
        <w:rPr>
          <w:spacing w:val="-2"/>
        </w:rPr>
        <w:t xml:space="preserve"> 114–132.</w:t>
      </w:r>
    </w:p>
    <w:p w:rsidR="00D636B9" w:rsidRDefault="00D636B9" w:rsidP="00D636B9">
      <w:pPr>
        <w:pStyle w:val="a5"/>
        <w:numPr>
          <w:ilvl w:val="0"/>
          <w:numId w:val="4"/>
        </w:numPr>
        <w:tabs>
          <w:tab w:val="left" w:pos="2007"/>
        </w:tabs>
        <w:spacing w:before="161" w:line="360" w:lineRule="auto"/>
        <w:ind w:right="281" w:firstLine="566"/>
        <w:jc w:val="both"/>
        <w:rPr>
          <w:sz w:val="28"/>
        </w:rPr>
      </w:pPr>
      <w:r>
        <w:rPr>
          <w:sz w:val="28"/>
        </w:rPr>
        <w:t>Порівняльна характеристика різних схем лікування у хворих на цукровий</w:t>
      </w:r>
      <w:r>
        <w:rPr>
          <w:spacing w:val="-12"/>
          <w:sz w:val="28"/>
        </w:rPr>
        <w:t xml:space="preserve"> </w:t>
      </w:r>
      <w:r>
        <w:rPr>
          <w:sz w:val="28"/>
        </w:rPr>
        <w:t>діабет</w:t>
      </w:r>
      <w:r>
        <w:rPr>
          <w:spacing w:val="-13"/>
          <w:sz w:val="28"/>
        </w:rPr>
        <w:t xml:space="preserve"> </w:t>
      </w:r>
      <w:r>
        <w:rPr>
          <w:sz w:val="28"/>
        </w:rPr>
        <w:t>2-го</w:t>
      </w:r>
      <w:r>
        <w:rPr>
          <w:spacing w:val="-9"/>
          <w:sz w:val="28"/>
        </w:rPr>
        <w:t xml:space="preserve"> </w:t>
      </w:r>
      <w:r>
        <w:rPr>
          <w:sz w:val="28"/>
        </w:rPr>
        <w:t>типу</w:t>
      </w:r>
      <w:r>
        <w:rPr>
          <w:spacing w:val="-14"/>
          <w:sz w:val="28"/>
        </w:rPr>
        <w:t xml:space="preserve"> </w:t>
      </w:r>
      <w:r>
        <w:rPr>
          <w:sz w:val="28"/>
        </w:rPr>
        <w:t>при</w:t>
      </w:r>
      <w:r>
        <w:rPr>
          <w:spacing w:val="-10"/>
          <w:sz w:val="28"/>
        </w:rPr>
        <w:t xml:space="preserve"> </w:t>
      </w:r>
      <w:r>
        <w:rPr>
          <w:sz w:val="28"/>
        </w:rPr>
        <w:t>супутньому</w:t>
      </w:r>
      <w:r>
        <w:rPr>
          <w:spacing w:val="-14"/>
          <w:sz w:val="28"/>
        </w:rPr>
        <w:t xml:space="preserve"> </w:t>
      </w:r>
      <w:r>
        <w:rPr>
          <w:sz w:val="28"/>
        </w:rPr>
        <w:t>ожирінні</w:t>
      </w:r>
      <w:r>
        <w:rPr>
          <w:spacing w:val="-12"/>
          <w:sz w:val="28"/>
        </w:rPr>
        <w:t xml:space="preserve"> </w:t>
      </w:r>
      <w:r>
        <w:rPr>
          <w:sz w:val="28"/>
        </w:rPr>
        <w:t>/</w:t>
      </w:r>
      <w:r>
        <w:rPr>
          <w:spacing w:val="-9"/>
          <w:sz w:val="28"/>
        </w:rPr>
        <w:t xml:space="preserve"> </w:t>
      </w:r>
      <w:r>
        <w:rPr>
          <w:sz w:val="28"/>
        </w:rPr>
        <w:t>М.</w:t>
      </w:r>
      <w:r>
        <w:rPr>
          <w:spacing w:val="-13"/>
          <w:sz w:val="28"/>
        </w:rPr>
        <w:t xml:space="preserve"> </w:t>
      </w:r>
      <w:r>
        <w:rPr>
          <w:sz w:val="28"/>
        </w:rPr>
        <w:t>М.</w:t>
      </w:r>
      <w:r>
        <w:rPr>
          <w:spacing w:val="-13"/>
          <w:sz w:val="28"/>
        </w:rPr>
        <w:t xml:space="preserve"> </w:t>
      </w:r>
      <w:r>
        <w:rPr>
          <w:sz w:val="28"/>
        </w:rPr>
        <w:t>Гечко</w:t>
      </w:r>
      <w:r>
        <w:rPr>
          <w:spacing w:val="-9"/>
          <w:sz w:val="28"/>
        </w:rPr>
        <w:t xml:space="preserve"> </w:t>
      </w:r>
      <w:r>
        <w:rPr>
          <w:sz w:val="28"/>
        </w:rPr>
        <w:t>та</w:t>
      </w:r>
      <w:r>
        <w:rPr>
          <w:spacing w:val="-12"/>
          <w:sz w:val="28"/>
        </w:rPr>
        <w:t xml:space="preserve"> </w:t>
      </w:r>
      <w:r>
        <w:rPr>
          <w:sz w:val="28"/>
        </w:rPr>
        <w:t>ін.</w:t>
      </w:r>
      <w:r>
        <w:rPr>
          <w:spacing w:val="-6"/>
          <w:sz w:val="28"/>
        </w:rPr>
        <w:t xml:space="preserve"> </w:t>
      </w:r>
      <w:r>
        <w:rPr>
          <w:i/>
          <w:sz w:val="28"/>
        </w:rPr>
        <w:t>Україна. Здоров’я Нації</w:t>
      </w:r>
      <w:r>
        <w:rPr>
          <w:sz w:val="28"/>
        </w:rPr>
        <w:t>. 2017. № 2 (43). С. 25–31.</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5"/>
        <w:numPr>
          <w:ilvl w:val="0"/>
          <w:numId w:val="4"/>
        </w:numPr>
        <w:tabs>
          <w:tab w:val="left" w:pos="2005"/>
        </w:tabs>
        <w:spacing w:before="65" w:line="362" w:lineRule="auto"/>
        <w:ind w:right="280" w:firstLine="566"/>
        <w:jc w:val="both"/>
        <w:rPr>
          <w:sz w:val="28"/>
        </w:rPr>
      </w:pPr>
      <w:r>
        <w:rPr>
          <w:sz w:val="28"/>
        </w:rPr>
        <w:lastRenderedPageBreak/>
        <w:t>Kothari V., Galdo J. A., Mathews S. T. Hypoglycemic agents and potential</w:t>
      </w:r>
      <w:r>
        <w:rPr>
          <w:spacing w:val="-15"/>
          <w:sz w:val="28"/>
        </w:rPr>
        <w:t xml:space="preserve"> </w:t>
      </w:r>
      <w:r>
        <w:rPr>
          <w:sz w:val="28"/>
        </w:rPr>
        <w:t>anti-</w:t>
      </w:r>
      <w:r>
        <w:rPr>
          <w:spacing w:val="-16"/>
          <w:sz w:val="28"/>
        </w:rPr>
        <w:t xml:space="preserve"> </w:t>
      </w:r>
      <w:r>
        <w:rPr>
          <w:sz w:val="28"/>
        </w:rPr>
        <w:t>inflammatory</w:t>
      </w:r>
      <w:r>
        <w:rPr>
          <w:spacing w:val="-19"/>
          <w:sz w:val="28"/>
        </w:rPr>
        <w:t xml:space="preserve"> </w:t>
      </w:r>
      <w:r>
        <w:rPr>
          <w:sz w:val="28"/>
        </w:rPr>
        <w:t>activity.</w:t>
      </w:r>
      <w:r>
        <w:rPr>
          <w:spacing w:val="-17"/>
          <w:sz w:val="28"/>
        </w:rPr>
        <w:t xml:space="preserve"> </w:t>
      </w:r>
      <w:r>
        <w:rPr>
          <w:sz w:val="28"/>
        </w:rPr>
        <w:t>Journal</w:t>
      </w:r>
      <w:r>
        <w:rPr>
          <w:spacing w:val="-15"/>
          <w:sz w:val="28"/>
        </w:rPr>
        <w:t xml:space="preserve"> </w:t>
      </w:r>
      <w:r>
        <w:rPr>
          <w:sz w:val="28"/>
        </w:rPr>
        <w:t>of</w:t>
      </w:r>
      <w:r>
        <w:rPr>
          <w:spacing w:val="-16"/>
          <w:sz w:val="28"/>
        </w:rPr>
        <w:t xml:space="preserve"> </w:t>
      </w:r>
      <w:r>
        <w:rPr>
          <w:sz w:val="28"/>
        </w:rPr>
        <w:t>Inflammation</w:t>
      </w:r>
      <w:r>
        <w:rPr>
          <w:spacing w:val="-15"/>
          <w:sz w:val="28"/>
        </w:rPr>
        <w:t xml:space="preserve"> </w:t>
      </w:r>
      <w:r>
        <w:rPr>
          <w:sz w:val="28"/>
        </w:rPr>
        <w:t>Research.</w:t>
      </w:r>
      <w:r>
        <w:rPr>
          <w:spacing w:val="-17"/>
          <w:sz w:val="28"/>
        </w:rPr>
        <w:t xml:space="preserve"> </w:t>
      </w:r>
      <w:r>
        <w:rPr>
          <w:sz w:val="28"/>
        </w:rPr>
        <w:t>2016.</w:t>
      </w:r>
      <w:r>
        <w:rPr>
          <w:spacing w:val="-17"/>
          <w:sz w:val="28"/>
        </w:rPr>
        <w:t xml:space="preserve"> </w:t>
      </w:r>
      <w:r>
        <w:rPr>
          <w:sz w:val="28"/>
        </w:rPr>
        <w:t>Vol.</w:t>
      </w:r>
      <w:r>
        <w:rPr>
          <w:spacing w:val="-17"/>
          <w:sz w:val="28"/>
        </w:rPr>
        <w:t xml:space="preserve"> </w:t>
      </w:r>
      <w:r>
        <w:rPr>
          <w:sz w:val="28"/>
        </w:rPr>
        <w:t>11,</w:t>
      </w:r>
    </w:p>
    <w:p w:rsidR="00D636B9" w:rsidRDefault="00D636B9" w:rsidP="00D636B9">
      <w:pPr>
        <w:pStyle w:val="a3"/>
        <w:spacing w:line="317" w:lineRule="exact"/>
        <w:ind w:firstLine="0"/>
      </w:pPr>
      <w:r>
        <w:t>№</w:t>
      </w:r>
      <w:r>
        <w:rPr>
          <w:spacing w:val="-2"/>
        </w:rPr>
        <w:t xml:space="preserve"> </w:t>
      </w:r>
      <w:r>
        <w:t>9. Р.</w:t>
      </w:r>
      <w:r>
        <w:rPr>
          <w:spacing w:val="-2"/>
        </w:rPr>
        <w:t xml:space="preserve"> 27–38.</w:t>
      </w:r>
    </w:p>
    <w:p w:rsidR="00D636B9" w:rsidRDefault="00D636B9" w:rsidP="00D636B9">
      <w:pPr>
        <w:pStyle w:val="a5"/>
        <w:numPr>
          <w:ilvl w:val="0"/>
          <w:numId w:val="4"/>
        </w:numPr>
        <w:tabs>
          <w:tab w:val="left" w:pos="2004"/>
        </w:tabs>
        <w:spacing w:before="160" w:line="360" w:lineRule="auto"/>
        <w:ind w:right="281" w:firstLine="566"/>
        <w:jc w:val="both"/>
        <w:rPr>
          <w:sz w:val="28"/>
        </w:rPr>
      </w:pPr>
      <w:r>
        <w:rPr>
          <w:sz w:val="28"/>
        </w:rPr>
        <w:t>Kozak B. M., Tjota M. Y., Close K. L. International Diabetes Federation (IDF)</w:t>
      </w:r>
      <w:r>
        <w:rPr>
          <w:spacing w:val="-15"/>
          <w:sz w:val="28"/>
        </w:rPr>
        <w:t xml:space="preserve"> </w:t>
      </w:r>
      <w:r>
        <w:rPr>
          <w:sz w:val="28"/>
        </w:rPr>
        <w:t>highlights</w:t>
      </w:r>
      <w:r>
        <w:rPr>
          <w:spacing w:val="-14"/>
          <w:sz w:val="28"/>
        </w:rPr>
        <w:t xml:space="preserve"> </w:t>
      </w:r>
      <w:r>
        <w:rPr>
          <w:sz w:val="28"/>
        </w:rPr>
        <w:t>growing</w:t>
      </w:r>
      <w:r>
        <w:rPr>
          <w:spacing w:val="-14"/>
          <w:sz w:val="28"/>
        </w:rPr>
        <w:t xml:space="preserve"> </w:t>
      </w:r>
      <w:r>
        <w:rPr>
          <w:sz w:val="28"/>
        </w:rPr>
        <w:t>global</w:t>
      </w:r>
      <w:r>
        <w:rPr>
          <w:spacing w:val="-14"/>
          <w:sz w:val="28"/>
        </w:rPr>
        <w:t xml:space="preserve"> </w:t>
      </w:r>
      <w:r>
        <w:rPr>
          <w:sz w:val="28"/>
        </w:rPr>
        <w:t>impact</w:t>
      </w:r>
      <w:r>
        <w:rPr>
          <w:spacing w:val="-14"/>
          <w:sz w:val="28"/>
        </w:rPr>
        <w:t xml:space="preserve"> </w:t>
      </w:r>
      <w:r>
        <w:rPr>
          <w:sz w:val="28"/>
        </w:rPr>
        <w:t>of</w:t>
      </w:r>
      <w:r>
        <w:rPr>
          <w:spacing w:val="-15"/>
          <w:sz w:val="28"/>
        </w:rPr>
        <w:t xml:space="preserve"> </w:t>
      </w:r>
      <w:r>
        <w:rPr>
          <w:sz w:val="28"/>
        </w:rPr>
        <w:t>diabetes</w:t>
      </w:r>
      <w:r>
        <w:rPr>
          <w:spacing w:val="-14"/>
          <w:sz w:val="28"/>
        </w:rPr>
        <w:t xml:space="preserve"> </w:t>
      </w:r>
      <w:r>
        <w:rPr>
          <w:sz w:val="28"/>
        </w:rPr>
        <w:t>in</w:t>
      </w:r>
      <w:r>
        <w:rPr>
          <w:spacing w:val="-14"/>
          <w:sz w:val="28"/>
        </w:rPr>
        <w:t xml:space="preserve"> </w:t>
      </w:r>
      <w:r>
        <w:rPr>
          <w:sz w:val="28"/>
        </w:rPr>
        <w:t>5th</w:t>
      </w:r>
      <w:r>
        <w:rPr>
          <w:spacing w:val="-14"/>
          <w:sz w:val="28"/>
        </w:rPr>
        <w:t xml:space="preserve"> </w:t>
      </w:r>
      <w:r>
        <w:rPr>
          <w:sz w:val="28"/>
        </w:rPr>
        <w:t>edition</w:t>
      </w:r>
      <w:r>
        <w:rPr>
          <w:spacing w:val="-16"/>
          <w:sz w:val="28"/>
        </w:rPr>
        <w:t xml:space="preserve"> </w:t>
      </w:r>
      <w:r>
        <w:rPr>
          <w:sz w:val="28"/>
        </w:rPr>
        <w:t>of</w:t>
      </w:r>
      <w:r>
        <w:rPr>
          <w:spacing w:val="-5"/>
          <w:sz w:val="28"/>
        </w:rPr>
        <w:t xml:space="preserve"> </w:t>
      </w:r>
      <w:r>
        <w:rPr>
          <w:sz w:val="28"/>
        </w:rPr>
        <w:t>the</w:t>
      </w:r>
      <w:r>
        <w:rPr>
          <w:spacing w:val="-15"/>
          <w:sz w:val="28"/>
        </w:rPr>
        <w:t xml:space="preserve"> </w:t>
      </w:r>
      <w:r>
        <w:rPr>
          <w:sz w:val="28"/>
        </w:rPr>
        <w:t>Diabetes</w:t>
      </w:r>
      <w:r>
        <w:rPr>
          <w:spacing w:val="-14"/>
          <w:sz w:val="28"/>
        </w:rPr>
        <w:t xml:space="preserve"> </w:t>
      </w:r>
      <w:r>
        <w:rPr>
          <w:sz w:val="28"/>
        </w:rPr>
        <w:t>Atlas. J Diabetes. 2012. Vol. 4. P. 8–17.</w:t>
      </w:r>
    </w:p>
    <w:p w:rsidR="00D636B9" w:rsidRDefault="00D636B9" w:rsidP="00D636B9">
      <w:pPr>
        <w:pStyle w:val="a5"/>
        <w:numPr>
          <w:ilvl w:val="0"/>
          <w:numId w:val="4"/>
        </w:numPr>
        <w:tabs>
          <w:tab w:val="left" w:pos="2004"/>
        </w:tabs>
        <w:spacing w:before="1" w:line="360" w:lineRule="auto"/>
        <w:ind w:right="287" w:firstLine="566"/>
        <w:jc w:val="both"/>
        <w:rPr>
          <w:sz w:val="28"/>
        </w:rPr>
      </w:pPr>
      <w:r>
        <w:rPr>
          <w:sz w:val="28"/>
        </w:rPr>
        <w:t>Krhaс M., Lovrenсiс M.V. Update on biomarkers of glycemic control. World J Diabetes. 2019. № 10 (1). Р. 1–15.</w:t>
      </w:r>
    </w:p>
    <w:p w:rsidR="00D636B9" w:rsidRDefault="00D636B9" w:rsidP="00D636B9">
      <w:pPr>
        <w:pStyle w:val="a5"/>
        <w:numPr>
          <w:ilvl w:val="0"/>
          <w:numId w:val="4"/>
        </w:numPr>
        <w:tabs>
          <w:tab w:val="left" w:pos="1800"/>
        </w:tabs>
        <w:spacing w:line="362" w:lineRule="auto"/>
        <w:ind w:right="280" w:firstLine="566"/>
        <w:jc w:val="both"/>
        <w:rPr>
          <w:sz w:val="28"/>
        </w:rPr>
      </w:pPr>
      <w:hyperlink r:id="rId79">
        <w:r>
          <w:rPr>
            <w:sz w:val="28"/>
          </w:rPr>
          <w:t>Ling</w:t>
        </w:r>
        <w:r>
          <w:rPr>
            <w:spacing w:val="-1"/>
            <w:sz w:val="28"/>
          </w:rPr>
          <w:t xml:space="preserve"> </w:t>
        </w:r>
        <w:r>
          <w:rPr>
            <w:sz w:val="28"/>
          </w:rPr>
          <w:t>C</w:t>
        </w:r>
      </w:hyperlink>
      <w:r>
        <w:rPr>
          <w:sz w:val="28"/>
        </w:rPr>
        <w:t>.,</w:t>
      </w:r>
      <w:r>
        <w:rPr>
          <w:spacing w:val="-3"/>
          <w:sz w:val="28"/>
        </w:rPr>
        <w:t xml:space="preserve"> </w:t>
      </w:r>
      <w:hyperlink r:id="rId80">
        <w:r>
          <w:rPr>
            <w:sz w:val="28"/>
          </w:rPr>
          <w:t>Rönn</w:t>
        </w:r>
        <w:r>
          <w:rPr>
            <w:spacing w:val="-1"/>
            <w:sz w:val="28"/>
          </w:rPr>
          <w:t xml:space="preserve"> </w:t>
        </w:r>
        <w:r>
          <w:rPr>
            <w:sz w:val="28"/>
          </w:rPr>
          <w:t>T</w:t>
        </w:r>
      </w:hyperlink>
      <w:r>
        <w:rPr>
          <w:sz w:val="28"/>
        </w:rPr>
        <w:t>.</w:t>
      </w:r>
      <w:r>
        <w:rPr>
          <w:spacing w:val="-3"/>
          <w:sz w:val="28"/>
        </w:rPr>
        <w:t xml:space="preserve"> </w:t>
      </w:r>
      <w:r>
        <w:rPr>
          <w:sz w:val="28"/>
        </w:rPr>
        <w:t>Epigenetics</w:t>
      </w:r>
      <w:r>
        <w:rPr>
          <w:spacing w:val="-1"/>
          <w:sz w:val="28"/>
        </w:rPr>
        <w:t xml:space="preserve"> </w:t>
      </w:r>
      <w:r>
        <w:rPr>
          <w:sz w:val="28"/>
        </w:rPr>
        <w:t>in</w:t>
      </w:r>
      <w:r>
        <w:rPr>
          <w:spacing w:val="-1"/>
          <w:sz w:val="28"/>
        </w:rPr>
        <w:t xml:space="preserve"> </w:t>
      </w:r>
      <w:r>
        <w:rPr>
          <w:sz w:val="28"/>
        </w:rPr>
        <w:t>Human</w:t>
      </w:r>
      <w:r>
        <w:rPr>
          <w:spacing w:val="-1"/>
          <w:sz w:val="28"/>
        </w:rPr>
        <w:t xml:space="preserve"> </w:t>
      </w:r>
      <w:r>
        <w:rPr>
          <w:sz w:val="28"/>
        </w:rPr>
        <w:t>Obesity</w:t>
      </w:r>
      <w:r>
        <w:rPr>
          <w:spacing w:val="-6"/>
          <w:sz w:val="28"/>
        </w:rPr>
        <w:t xml:space="preserve"> </w:t>
      </w:r>
      <w:r>
        <w:rPr>
          <w:sz w:val="28"/>
        </w:rPr>
        <w:t>and</w:t>
      </w:r>
      <w:r>
        <w:rPr>
          <w:spacing w:val="-1"/>
          <w:sz w:val="28"/>
        </w:rPr>
        <w:t xml:space="preserve"> </w:t>
      </w:r>
      <w:r>
        <w:rPr>
          <w:sz w:val="28"/>
        </w:rPr>
        <w:t>Type</w:t>
      </w:r>
      <w:r>
        <w:rPr>
          <w:spacing w:val="-2"/>
          <w:sz w:val="28"/>
        </w:rPr>
        <w:t xml:space="preserve"> </w:t>
      </w:r>
      <w:r>
        <w:rPr>
          <w:sz w:val="28"/>
        </w:rPr>
        <w:t>2</w:t>
      </w:r>
      <w:r>
        <w:rPr>
          <w:spacing w:val="-2"/>
          <w:sz w:val="28"/>
        </w:rPr>
        <w:t xml:space="preserve"> </w:t>
      </w:r>
      <w:r>
        <w:rPr>
          <w:sz w:val="28"/>
        </w:rPr>
        <w:t xml:space="preserve">Diabetes. </w:t>
      </w:r>
      <w:hyperlink r:id="rId81">
        <w:r>
          <w:rPr>
            <w:i/>
            <w:sz w:val="28"/>
          </w:rPr>
          <w:t>Cell</w:t>
        </w:r>
      </w:hyperlink>
      <w:r>
        <w:rPr>
          <w:i/>
          <w:sz w:val="28"/>
        </w:rPr>
        <w:t xml:space="preserve"> </w:t>
      </w:r>
      <w:hyperlink r:id="rId82">
        <w:r>
          <w:rPr>
            <w:i/>
            <w:sz w:val="28"/>
          </w:rPr>
          <w:t>Metab</w:t>
        </w:r>
      </w:hyperlink>
      <w:hyperlink r:id="rId83">
        <w:r>
          <w:rPr>
            <w:sz w:val="28"/>
          </w:rPr>
          <w:t>.</w:t>
        </w:r>
      </w:hyperlink>
      <w:r>
        <w:rPr>
          <w:sz w:val="28"/>
        </w:rPr>
        <w:t xml:space="preserve"> 2019. № 29 (5). Р. 1028–1044.</w:t>
      </w:r>
    </w:p>
    <w:p w:rsidR="00D636B9" w:rsidRDefault="00D636B9" w:rsidP="00D636B9">
      <w:pPr>
        <w:pStyle w:val="a5"/>
        <w:numPr>
          <w:ilvl w:val="0"/>
          <w:numId w:val="4"/>
        </w:numPr>
        <w:tabs>
          <w:tab w:val="left" w:pos="1804"/>
        </w:tabs>
        <w:spacing w:line="360" w:lineRule="auto"/>
        <w:ind w:right="288" w:firstLine="566"/>
        <w:jc w:val="both"/>
        <w:rPr>
          <w:sz w:val="28"/>
        </w:rPr>
      </w:pPr>
      <w:r>
        <w:rPr>
          <w:sz w:val="28"/>
        </w:rPr>
        <w:t>Полторак В. В., Горбенко Н. І. Сучасна концепція пероральної фармакотерапії цукрового діабету та його судинних ускладнень. Клінічна фармація. 1999. Т. 3, № 2. С. 31–35.</w:t>
      </w:r>
    </w:p>
    <w:p w:rsidR="00D636B9" w:rsidRDefault="00D636B9" w:rsidP="00D636B9">
      <w:pPr>
        <w:pStyle w:val="a5"/>
        <w:numPr>
          <w:ilvl w:val="0"/>
          <w:numId w:val="4"/>
        </w:numPr>
        <w:tabs>
          <w:tab w:val="left" w:pos="2004"/>
        </w:tabs>
        <w:spacing w:line="360" w:lineRule="auto"/>
        <w:ind w:right="281" w:firstLine="566"/>
        <w:jc w:val="both"/>
        <w:rPr>
          <w:sz w:val="28"/>
        </w:rPr>
      </w:pPr>
      <w:r>
        <w:rPr>
          <w:sz w:val="28"/>
        </w:rPr>
        <w:t>Про затвердження та впровадження медико-технологічних документів зі стандартизації медичної допомоги при цукровому діабеті 2 типу: уніфікований клінічний протокол. Наказ МОЗ України від 21.12.2012. 1118 с.</w:t>
      </w:r>
    </w:p>
    <w:p w:rsidR="00D636B9" w:rsidRDefault="00D636B9" w:rsidP="00D636B9">
      <w:pPr>
        <w:pStyle w:val="a5"/>
        <w:numPr>
          <w:ilvl w:val="0"/>
          <w:numId w:val="4"/>
        </w:numPr>
        <w:tabs>
          <w:tab w:val="left" w:pos="1739"/>
        </w:tabs>
        <w:spacing w:line="360" w:lineRule="auto"/>
        <w:ind w:right="283" w:firstLine="566"/>
        <w:jc w:val="both"/>
        <w:rPr>
          <w:sz w:val="28"/>
        </w:rPr>
      </w:pPr>
      <w:r>
        <w:rPr>
          <w:sz w:val="28"/>
        </w:rPr>
        <w:t xml:space="preserve">Protective properties of 6-gingerol-rich fraction from Zingiber officinale (Ginger) on chlorpyrifos-induced oxidative damage and inflammation in the brain, ovary and uterus of rats / A. O. </w:t>
      </w:r>
      <w:hyperlink r:id="rId84">
        <w:r>
          <w:rPr>
            <w:sz w:val="28"/>
          </w:rPr>
          <w:t>Abolaji</w:t>
        </w:r>
      </w:hyperlink>
      <w:r>
        <w:rPr>
          <w:sz w:val="28"/>
        </w:rPr>
        <w:t xml:space="preserve"> et al. </w:t>
      </w:r>
      <w:hyperlink r:id="rId85">
        <w:r>
          <w:rPr>
            <w:i/>
            <w:sz w:val="28"/>
          </w:rPr>
          <w:t>Chem Biol Interact.</w:t>
        </w:r>
      </w:hyperlink>
      <w:r>
        <w:rPr>
          <w:i/>
          <w:sz w:val="28"/>
        </w:rPr>
        <w:t xml:space="preserve"> </w:t>
      </w:r>
      <w:r>
        <w:rPr>
          <w:sz w:val="28"/>
        </w:rPr>
        <w:t xml:space="preserve">2017. Vol. 270. P. </w:t>
      </w:r>
      <w:r>
        <w:rPr>
          <w:spacing w:val="-2"/>
          <w:sz w:val="28"/>
        </w:rPr>
        <w:t>15–23.</w:t>
      </w:r>
    </w:p>
    <w:p w:rsidR="00D636B9" w:rsidRDefault="00D636B9" w:rsidP="00D636B9">
      <w:pPr>
        <w:pStyle w:val="a5"/>
        <w:numPr>
          <w:ilvl w:val="0"/>
          <w:numId w:val="4"/>
        </w:numPr>
        <w:tabs>
          <w:tab w:val="left" w:pos="1738"/>
        </w:tabs>
        <w:spacing w:line="360" w:lineRule="auto"/>
        <w:ind w:right="280" w:firstLine="566"/>
        <w:jc w:val="both"/>
        <w:rPr>
          <w:sz w:val="28"/>
        </w:rPr>
      </w:pPr>
      <w:r>
        <w:rPr>
          <w:sz w:val="28"/>
        </w:rPr>
        <w:t>Protein-rich</w:t>
      </w:r>
      <w:r>
        <w:rPr>
          <w:spacing w:val="-16"/>
          <w:sz w:val="28"/>
        </w:rPr>
        <w:t xml:space="preserve"> </w:t>
      </w:r>
      <w:r>
        <w:rPr>
          <w:sz w:val="28"/>
        </w:rPr>
        <w:t>extract</w:t>
      </w:r>
      <w:r>
        <w:rPr>
          <w:spacing w:val="-18"/>
          <w:sz w:val="28"/>
        </w:rPr>
        <w:t xml:space="preserve"> </w:t>
      </w:r>
      <w:r>
        <w:rPr>
          <w:sz w:val="28"/>
        </w:rPr>
        <w:t>of</w:t>
      </w:r>
      <w:r>
        <w:rPr>
          <w:spacing w:val="-14"/>
          <w:sz w:val="28"/>
        </w:rPr>
        <w:t xml:space="preserve"> </w:t>
      </w:r>
      <w:r>
        <w:rPr>
          <w:i/>
          <w:sz w:val="28"/>
        </w:rPr>
        <w:t>Musca</w:t>
      </w:r>
      <w:r>
        <w:rPr>
          <w:i/>
          <w:spacing w:val="-16"/>
          <w:sz w:val="28"/>
        </w:rPr>
        <w:t xml:space="preserve"> </w:t>
      </w:r>
      <w:r>
        <w:rPr>
          <w:i/>
          <w:sz w:val="28"/>
        </w:rPr>
        <w:t>domestica</w:t>
      </w:r>
      <w:r>
        <w:rPr>
          <w:i/>
          <w:spacing w:val="-14"/>
          <w:sz w:val="28"/>
        </w:rPr>
        <w:t xml:space="preserve"> </w:t>
      </w:r>
      <w:r>
        <w:rPr>
          <w:sz w:val="28"/>
        </w:rPr>
        <w:t>larvae</w:t>
      </w:r>
      <w:r>
        <w:rPr>
          <w:spacing w:val="-17"/>
          <w:sz w:val="28"/>
        </w:rPr>
        <w:t xml:space="preserve"> </w:t>
      </w:r>
      <w:r>
        <w:rPr>
          <w:sz w:val="28"/>
        </w:rPr>
        <w:t>alleviated</w:t>
      </w:r>
      <w:r>
        <w:rPr>
          <w:spacing w:val="-16"/>
          <w:sz w:val="28"/>
        </w:rPr>
        <w:t xml:space="preserve"> </w:t>
      </w:r>
      <w:r>
        <w:rPr>
          <w:sz w:val="28"/>
        </w:rPr>
        <w:t>metabolic</w:t>
      </w:r>
      <w:r>
        <w:rPr>
          <w:spacing w:val="-17"/>
          <w:sz w:val="28"/>
        </w:rPr>
        <w:t xml:space="preserve"> </w:t>
      </w:r>
      <w:r>
        <w:rPr>
          <w:sz w:val="28"/>
        </w:rPr>
        <w:t xml:space="preserve">disorder in STZ-induced type 2 diabetic rat model via hepatoprotective and pancreatic β-cell protective activities / </w:t>
      </w:r>
      <w:hyperlink r:id="rId86">
        <w:r>
          <w:rPr>
            <w:sz w:val="28"/>
          </w:rPr>
          <w:t>H</w:t>
        </w:r>
      </w:hyperlink>
      <w:r>
        <w:rPr>
          <w:sz w:val="28"/>
        </w:rPr>
        <w:t xml:space="preserve">. Mei et al. </w:t>
      </w:r>
      <w:hyperlink r:id="rId87">
        <w:r>
          <w:rPr>
            <w:i/>
            <w:sz w:val="28"/>
          </w:rPr>
          <w:t>J Biosci</w:t>
        </w:r>
      </w:hyperlink>
      <w:hyperlink r:id="rId88">
        <w:r>
          <w:rPr>
            <w:color w:val="1154CC"/>
            <w:sz w:val="28"/>
          </w:rPr>
          <w:t>.</w:t>
        </w:r>
      </w:hyperlink>
      <w:r>
        <w:rPr>
          <w:color w:val="1154CC"/>
          <w:sz w:val="28"/>
        </w:rPr>
        <w:t xml:space="preserve"> </w:t>
      </w:r>
      <w:r>
        <w:rPr>
          <w:sz w:val="28"/>
        </w:rPr>
        <w:t>2018. № 43 (5). Р. 969–983.</w:t>
      </w:r>
    </w:p>
    <w:p w:rsidR="00D636B9" w:rsidRDefault="00D636B9" w:rsidP="00D636B9">
      <w:pPr>
        <w:pStyle w:val="a5"/>
        <w:numPr>
          <w:ilvl w:val="0"/>
          <w:numId w:val="4"/>
        </w:numPr>
        <w:tabs>
          <w:tab w:val="left" w:pos="1702"/>
        </w:tabs>
        <w:spacing w:line="360" w:lineRule="auto"/>
        <w:ind w:right="283" w:firstLine="566"/>
        <w:jc w:val="both"/>
        <w:rPr>
          <w:sz w:val="28"/>
        </w:rPr>
      </w:pPr>
      <w:r>
        <w:rPr>
          <w:sz w:val="28"/>
        </w:rPr>
        <w:t>Rationale</w:t>
      </w:r>
      <w:r>
        <w:rPr>
          <w:spacing w:val="-18"/>
          <w:sz w:val="28"/>
        </w:rPr>
        <w:t xml:space="preserve"> </w:t>
      </w:r>
      <w:r>
        <w:rPr>
          <w:sz w:val="28"/>
        </w:rPr>
        <w:t>and</w:t>
      </w:r>
      <w:r>
        <w:rPr>
          <w:spacing w:val="-17"/>
          <w:sz w:val="28"/>
        </w:rPr>
        <w:t xml:space="preserve"> </w:t>
      </w:r>
      <w:r>
        <w:rPr>
          <w:sz w:val="28"/>
        </w:rPr>
        <w:t>design</w:t>
      </w:r>
      <w:r>
        <w:rPr>
          <w:spacing w:val="-18"/>
          <w:sz w:val="28"/>
        </w:rPr>
        <w:t xml:space="preserve"> </w:t>
      </w:r>
      <w:r>
        <w:rPr>
          <w:sz w:val="28"/>
        </w:rPr>
        <w:t>of</w:t>
      </w:r>
      <w:r>
        <w:rPr>
          <w:spacing w:val="-17"/>
          <w:sz w:val="28"/>
        </w:rPr>
        <w:t xml:space="preserve"> </w:t>
      </w:r>
      <w:r>
        <w:rPr>
          <w:sz w:val="28"/>
        </w:rPr>
        <w:t>the</w:t>
      </w:r>
      <w:r>
        <w:rPr>
          <w:spacing w:val="-18"/>
          <w:sz w:val="28"/>
        </w:rPr>
        <w:t xml:space="preserve"> </w:t>
      </w:r>
      <w:r>
        <w:rPr>
          <w:sz w:val="28"/>
        </w:rPr>
        <w:t>Pemafibrate</w:t>
      </w:r>
      <w:r>
        <w:rPr>
          <w:spacing w:val="-17"/>
          <w:sz w:val="28"/>
        </w:rPr>
        <w:t xml:space="preserve"> </w:t>
      </w:r>
      <w:r>
        <w:rPr>
          <w:sz w:val="28"/>
        </w:rPr>
        <w:t>to</w:t>
      </w:r>
      <w:r>
        <w:rPr>
          <w:spacing w:val="-18"/>
          <w:sz w:val="28"/>
        </w:rPr>
        <w:t xml:space="preserve"> </w:t>
      </w:r>
      <w:r>
        <w:rPr>
          <w:sz w:val="28"/>
        </w:rPr>
        <w:t>Reduce</w:t>
      </w:r>
      <w:r>
        <w:rPr>
          <w:spacing w:val="-17"/>
          <w:sz w:val="28"/>
        </w:rPr>
        <w:t xml:space="preserve"> </w:t>
      </w:r>
      <w:r>
        <w:rPr>
          <w:sz w:val="28"/>
        </w:rPr>
        <w:t>Cardiovascular</w:t>
      </w:r>
      <w:r>
        <w:rPr>
          <w:spacing w:val="-18"/>
          <w:sz w:val="28"/>
        </w:rPr>
        <w:t xml:space="preserve"> </w:t>
      </w:r>
      <w:r>
        <w:rPr>
          <w:sz w:val="28"/>
        </w:rPr>
        <w:t xml:space="preserve">Outcomes by Reducing Triglycerides in Patients with Diabetes (PROMINENT) study / </w:t>
      </w:r>
      <w:hyperlink r:id="rId89">
        <w:r>
          <w:rPr>
            <w:color w:val="1154CC"/>
            <w:sz w:val="28"/>
          </w:rPr>
          <w:t>A. D</w:t>
        </w:r>
      </w:hyperlink>
      <w:r>
        <w:rPr>
          <w:sz w:val="28"/>
        </w:rPr>
        <w:t xml:space="preserve">. Pradhan et al. </w:t>
      </w:r>
      <w:hyperlink r:id="rId90">
        <w:r>
          <w:rPr>
            <w:i/>
            <w:color w:val="1154CC"/>
            <w:sz w:val="28"/>
          </w:rPr>
          <w:t>Am Heart J</w:t>
        </w:r>
      </w:hyperlink>
      <w:hyperlink r:id="rId91">
        <w:r>
          <w:rPr>
            <w:color w:val="1154CC"/>
            <w:sz w:val="28"/>
          </w:rPr>
          <w:t>.</w:t>
        </w:r>
      </w:hyperlink>
      <w:r>
        <w:rPr>
          <w:color w:val="1154CC"/>
          <w:sz w:val="28"/>
        </w:rPr>
        <w:t xml:space="preserve"> </w:t>
      </w:r>
      <w:r>
        <w:rPr>
          <w:sz w:val="28"/>
        </w:rPr>
        <w:t>2018. № 206. Р. 80–93.</w:t>
      </w:r>
    </w:p>
    <w:p w:rsidR="00D636B9" w:rsidRDefault="00D636B9" w:rsidP="00D636B9">
      <w:pPr>
        <w:pStyle w:val="a5"/>
        <w:numPr>
          <w:ilvl w:val="0"/>
          <w:numId w:val="4"/>
        </w:numPr>
        <w:tabs>
          <w:tab w:val="left" w:pos="1852"/>
        </w:tabs>
        <w:spacing w:line="360" w:lineRule="auto"/>
        <w:ind w:right="280" w:firstLine="566"/>
        <w:jc w:val="both"/>
        <w:rPr>
          <w:sz w:val="28"/>
        </w:rPr>
      </w:pPr>
      <w:r>
        <w:rPr>
          <w:sz w:val="28"/>
        </w:rPr>
        <w:t>Нестерок Ю. А. Морфологічне дослідження тріади органів – печінка, підшлункова залоза та дванадцятипала кишка – при експериментальному опісторхозі. Автореф. дис. канд. біол. наук. М., 2013. 24с.</w:t>
      </w:r>
    </w:p>
    <w:p w:rsidR="00D636B9" w:rsidRDefault="00D636B9" w:rsidP="00D636B9">
      <w:pPr>
        <w:pStyle w:val="a5"/>
        <w:numPr>
          <w:ilvl w:val="0"/>
          <w:numId w:val="4"/>
        </w:numPr>
        <w:tabs>
          <w:tab w:val="left" w:pos="1929"/>
        </w:tabs>
        <w:spacing w:line="320" w:lineRule="exact"/>
        <w:ind w:left="1929" w:hanging="794"/>
        <w:jc w:val="both"/>
        <w:rPr>
          <w:sz w:val="28"/>
        </w:rPr>
      </w:pPr>
      <w:r>
        <w:rPr>
          <w:sz w:val="28"/>
        </w:rPr>
        <w:t>Паньків</w:t>
      </w:r>
      <w:r>
        <w:rPr>
          <w:spacing w:val="-2"/>
          <w:sz w:val="28"/>
        </w:rPr>
        <w:t xml:space="preserve"> </w:t>
      </w:r>
      <w:r>
        <w:rPr>
          <w:sz w:val="28"/>
        </w:rPr>
        <w:t>В. І. Нові</w:t>
      </w:r>
      <w:r>
        <w:rPr>
          <w:spacing w:val="2"/>
          <w:sz w:val="28"/>
        </w:rPr>
        <w:t xml:space="preserve"> </w:t>
      </w:r>
      <w:r>
        <w:rPr>
          <w:sz w:val="28"/>
        </w:rPr>
        <w:t>рекомендації</w:t>
      </w:r>
      <w:r>
        <w:rPr>
          <w:spacing w:val="-1"/>
          <w:sz w:val="28"/>
        </w:rPr>
        <w:t xml:space="preserve"> </w:t>
      </w:r>
      <w:r>
        <w:rPr>
          <w:sz w:val="28"/>
        </w:rPr>
        <w:t>Американської</w:t>
      </w:r>
      <w:r>
        <w:rPr>
          <w:spacing w:val="2"/>
          <w:sz w:val="28"/>
        </w:rPr>
        <w:t xml:space="preserve"> </w:t>
      </w:r>
      <w:r>
        <w:rPr>
          <w:sz w:val="28"/>
        </w:rPr>
        <w:t>діабетичної</w:t>
      </w:r>
      <w:r>
        <w:rPr>
          <w:spacing w:val="2"/>
          <w:sz w:val="28"/>
        </w:rPr>
        <w:t xml:space="preserve"> </w:t>
      </w:r>
      <w:r>
        <w:rPr>
          <w:spacing w:val="-2"/>
          <w:sz w:val="28"/>
        </w:rPr>
        <w:t>асоціації</w:t>
      </w:r>
    </w:p>
    <w:p w:rsidR="00D636B9" w:rsidRDefault="00D636B9" w:rsidP="00D636B9">
      <w:pPr>
        <w:pStyle w:val="a5"/>
        <w:spacing w:line="320" w:lineRule="exact"/>
        <w:rPr>
          <w:sz w:val="28"/>
        </w:rPr>
        <w:sectPr w:rsidR="00D636B9">
          <w:pgSz w:w="11920" w:h="16850"/>
          <w:pgMar w:top="1060" w:right="566" w:bottom="1200" w:left="850" w:header="0" w:footer="1000" w:gutter="0"/>
          <w:cols w:space="720"/>
        </w:sectPr>
      </w:pPr>
    </w:p>
    <w:p w:rsidR="00D636B9" w:rsidRDefault="00D636B9" w:rsidP="00D636B9">
      <w:pPr>
        <w:spacing w:before="65" w:line="362" w:lineRule="auto"/>
        <w:ind w:left="568" w:right="281"/>
        <w:jc w:val="both"/>
        <w:rPr>
          <w:sz w:val="28"/>
        </w:rPr>
      </w:pPr>
      <w:r>
        <w:rPr>
          <w:sz w:val="28"/>
        </w:rPr>
        <w:lastRenderedPageBreak/>
        <w:t xml:space="preserve">2018 року з діагностики та лікування цукрового діабету. </w:t>
      </w:r>
      <w:r>
        <w:rPr>
          <w:i/>
          <w:sz w:val="28"/>
        </w:rPr>
        <w:t xml:space="preserve">Міжнародний ендокринологічний журнал. </w:t>
      </w:r>
      <w:r>
        <w:rPr>
          <w:sz w:val="28"/>
        </w:rPr>
        <w:t>2018. Т. 14, № 1. C. 93–98.</w:t>
      </w:r>
    </w:p>
    <w:p w:rsidR="00D636B9" w:rsidRDefault="00D636B9" w:rsidP="00D636B9">
      <w:pPr>
        <w:pStyle w:val="a5"/>
        <w:numPr>
          <w:ilvl w:val="0"/>
          <w:numId w:val="4"/>
        </w:numPr>
        <w:tabs>
          <w:tab w:val="left" w:pos="2015"/>
        </w:tabs>
        <w:spacing w:line="360" w:lineRule="auto"/>
        <w:ind w:right="278" w:firstLine="566"/>
        <w:jc w:val="both"/>
        <w:rPr>
          <w:sz w:val="28"/>
        </w:rPr>
      </w:pPr>
      <w:r>
        <w:rPr>
          <w:sz w:val="28"/>
        </w:rPr>
        <w:t>Патогенетична роль вісцеральної жирової тканини в розвитку неалкогольної</w:t>
      </w:r>
      <w:r>
        <w:rPr>
          <w:spacing w:val="-8"/>
          <w:sz w:val="28"/>
        </w:rPr>
        <w:t xml:space="preserve"> </w:t>
      </w:r>
      <w:r>
        <w:rPr>
          <w:sz w:val="28"/>
        </w:rPr>
        <w:t>жирової</w:t>
      </w:r>
      <w:r>
        <w:rPr>
          <w:spacing w:val="-8"/>
          <w:sz w:val="28"/>
        </w:rPr>
        <w:t xml:space="preserve"> </w:t>
      </w:r>
      <w:r>
        <w:rPr>
          <w:sz w:val="28"/>
        </w:rPr>
        <w:t>хвороби</w:t>
      </w:r>
      <w:r>
        <w:rPr>
          <w:spacing w:val="-9"/>
          <w:sz w:val="28"/>
        </w:rPr>
        <w:t xml:space="preserve"> </w:t>
      </w:r>
      <w:r>
        <w:rPr>
          <w:sz w:val="28"/>
        </w:rPr>
        <w:t>печінки</w:t>
      </w:r>
      <w:r>
        <w:rPr>
          <w:spacing w:val="-9"/>
          <w:sz w:val="28"/>
        </w:rPr>
        <w:t xml:space="preserve"> </w:t>
      </w:r>
      <w:r>
        <w:rPr>
          <w:sz w:val="28"/>
        </w:rPr>
        <w:t>у</w:t>
      </w:r>
      <w:r>
        <w:rPr>
          <w:spacing w:val="-10"/>
          <w:sz w:val="28"/>
        </w:rPr>
        <w:t xml:space="preserve"> </w:t>
      </w:r>
      <w:r>
        <w:rPr>
          <w:sz w:val="28"/>
        </w:rPr>
        <w:t>хворих</w:t>
      </w:r>
      <w:r>
        <w:rPr>
          <w:spacing w:val="-6"/>
          <w:sz w:val="28"/>
        </w:rPr>
        <w:t xml:space="preserve"> </w:t>
      </w:r>
      <w:r>
        <w:rPr>
          <w:sz w:val="28"/>
        </w:rPr>
        <w:t>з</w:t>
      </w:r>
      <w:r>
        <w:rPr>
          <w:spacing w:val="-10"/>
          <w:sz w:val="28"/>
        </w:rPr>
        <w:t xml:space="preserve"> </w:t>
      </w:r>
      <w:r>
        <w:rPr>
          <w:sz w:val="28"/>
        </w:rPr>
        <w:t>метаболічним</w:t>
      </w:r>
      <w:r>
        <w:rPr>
          <w:spacing w:val="-7"/>
          <w:sz w:val="28"/>
        </w:rPr>
        <w:t xml:space="preserve"> </w:t>
      </w:r>
      <w:r>
        <w:rPr>
          <w:sz w:val="28"/>
        </w:rPr>
        <w:t>синдромом</w:t>
      </w:r>
      <w:r>
        <w:rPr>
          <w:spacing w:val="-9"/>
          <w:sz w:val="28"/>
        </w:rPr>
        <w:t xml:space="preserve"> </w:t>
      </w:r>
      <w:r>
        <w:rPr>
          <w:sz w:val="28"/>
        </w:rPr>
        <w:t>/</w:t>
      </w:r>
      <w:r>
        <w:rPr>
          <w:spacing w:val="-8"/>
          <w:sz w:val="28"/>
        </w:rPr>
        <w:t xml:space="preserve"> </w:t>
      </w:r>
      <w:r>
        <w:rPr>
          <w:sz w:val="28"/>
        </w:rPr>
        <w:t xml:space="preserve">Г. Д. Фадєєнко та ін. </w:t>
      </w:r>
      <w:r>
        <w:rPr>
          <w:i/>
          <w:sz w:val="28"/>
        </w:rPr>
        <w:t xml:space="preserve">Сучасна гастроентерологія. </w:t>
      </w:r>
      <w:r>
        <w:rPr>
          <w:sz w:val="28"/>
        </w:rPr>
        <w:t>2018. № 3 (101). С. 29–36.</w:t>
      </w:r>
      <w:r>
        <w:rPr>
          <w:spacing w:val="80"/>
          <w:sz w:val="28"/>
        </w:rPr>
        <w:t xml:space="preserve"> </w:t>
      </w:r>
      <w:r>
        <w:rPr>
          <w:sz w:val="28"/>
        </w:rPr>
        <w:t>111. Mode of action of gingerols and shogaols on 5-HT3 receptors: binding studies, cation uptake</w:t>
      </w:r>
      <w:r>
        <w:rPr>
          <w:spacing w:val="-7"/>
          <w:sz w:val="28"/>
        </w:rPr>
        <w:t xml:space="preserve"> </w:t>
      </w:r>
      <w:r>
        <w:rPr>
          <w:sz w:val="28"/>
        </w:rPr>
        <w:t>by</w:t>
      </w:r>
      <w:r>
        <w:rPr>
          <w:spacing w:val="-8"/>
          <w:sz w:val="28"/>
        </w:rPr>
        <w:t xml:space="preserve"> </w:t>
      </w:r>
      <w:r>
        <w:rPr>
          <w:sz w:val="28"/>
        </w:rPr>
        <w:t>the</w:t>
      </w:r>
      <w:r>
        <w:rPr>
          <w:spacing w:val="-7"/>
          <w:sz w:val="28"/>
        </w:rPr>
        <w:t xml:space="preserve"> </w:t>
      </w:r>
      <w:r>
        <w:rPr>
          <w:sz w:val="28"/>
        </w:rPr>
        <w:t>receptor</w:t>
      </w:r>
      <w:r>
        <w:rPr>
          <w:spacing w:val="-4"/>
          <w:sz w:val="28"/>
        </w:rPr>
        <w:t xml:space="preserve"> </w:t>
      </w:r>
      <w:r>
        <w:rPr>
          <w:sz w:val="28"/>
        </w:rPr>
        <w:t>channel</w:t>
      </w:r>
      <w:r>
        <w:rPr>
          <w:spacing w:val="-4"/>
          <w:sz w:val="28"/>
        </w:rPr>
        <w:t xml:space="preserve"> </w:t>
      </w:r>
      <w:r>
        <w:rPr>
          <w:sz w:val="28"/>
        </w:rPr>
        <w:t>rhizome</w:t>
      </w:r>
      <w:r>
        <w:rPr>
          <w:spacing w:val="-4"/>
          <w:sz w:val="28"/>
        </w:rPr>
        <w:t xml:space="preserve"> </w:t>
      </w:r>
      <w:r>
        <w:rPr>
          <w:sz w:val="28"/>
        </w:rPr>
        <w:t>(Zingiber</w:t>
      </w:r>
      <w:r>
        <w:rPr>
          <w:spacing w:val="-6"/>
          <w:sz w:val="28"/>
        </w:rPr>
        <w:t xml:space="preserve"> </w:t>
      </w:r>
      <w:r>
        <w:rPr>
          <w:sz w:val="28"/>
        </w:rPr>
        <w:t>officinale)</w:t>
      </w:r>
      <w:r>
        <w:rPr>
          <w:spacing w:val="-7"/>
          <w:sz w:val="28"/>
        </w:rPr>
        <w:t xml:space="preserve"> </w:t>
      </w:r>
      <w:r>
        <w:rPr>
          <w:sz w:val="28"/>
        </w:rPr>
        <w:t>in</w:t>
      </w:r>
      <w:r>
        <w:rPr>
          <w:spacing w:val="-4"/>
          <w:sz w:val="28"/>
        </w:rPr>
        <w:t xml:space="preserve"> </w:t>
      </w:r>
      <w:r>
        <w:rPr>
          <w:sz w:val="28"/>
        </w:rPr>
        <w:t>rats</w:t>
      </w:r>
      <w:r>
        <w:rPr>
          <w:spacing w:val="-6"/>
          <w:sz w:val="28"/>
        </w:rPr>
        <w:t xml:space="preserve"> </w:t>
      </w:r>
      <w:r>
        <w:rPr>
          <w:sz w:val="28"/>
        </w:rPr>
        <w:t>/</w:t>
      </w:r>
      <w:r>
        <w:rPr>
          <w:spacing w:val="-6"/>
          <w:sz w:val="28"/>
        </w:rPr>
        <w:t xml:space="preserve"> </w:t>
      </w:r>
      <w:r>
        <w:rPr>
          <w:sz w:val="28"/>
        </w:rPr>
        <w:t>H.</w:t>
      </w:r>
      <w:r>
        <w:rPr>
          <w:spacing w:val="-5"/>
          <w:sz w:val="28"/>
        </w:rPr>
        <w:t xml:space="preserve"> </w:t>
      </w:r>
      <w:r>
        <w:rPr>
          <w:sz w:val="28"/>
        </w:rPr>
        <w:t>Abdel-Aziz</w:t>
      </w:r>
      <w:r>
        <w:rPr>
          <w:spacing w:val="-7"/>
          <w:sz w:val="28"/>
        </w:rPr>
        <w:t xml:space="preserve"> </w:t>
      </w:r>
      <w:r>
        <w:rPr>
          <w:sz w:val="28"/>
        </w:rPr>
        <w:t xml:space="preserve">et al. </w:t>
      </w:r>
      <w:r>
        <w:rPr>
          <w:i/>
          <w:sz w:val="28"/>
        </w:rPr>
        <w:t>Inflammopharmacology</w:t>
      </w:r>
      <w:r>
        <w:rPr>
          <w:sz w:val="28"/>
        </w:rPr>
        <w:t>. 2010. Vol. 18, № 6. P. 309–315.</w:t>
      </w:r>
    </w:p>
    <w:p w:rsidR="00D636B9" w:rsidRDefault="00D636B9" w:rsidP="00D636B9">
      <w:pPr>
        <w:pStyle w:val="a5"/>
        <w:numPr>
          <w:ilvl w:val="0"/>
          <w:numId w:val="3"/>
        </w:numPr>
        <w:tabs>
          <w:tab w:val="left" w:pos="1862"/>
        </w:tabs>
        <w:spacing w:line="362" w:lineRule="auto"/>
        <w:ind w:right="279" w:firstLine="566"/>
        <w:jc w:val="both"/>
        <w:rPr>
          <w:sz w:val="28"/>
        </w:rPr>
      </w:pPr>
      <w:r>
        <w:rPr>
          <w:sz w:val="28"/>
        </w:rPr>
        <w:t>Zha</w:t>
      </w:r>
      <w:r>
        <w:rPr>
          <w:spacing w:val="-3"/>
          <w:sz w:val="28"/>
        </w:rPr>
        <w:t xml:space="preserve"> </w:t>
      </w:r>
      <w:r>
        <w:rPr>
          <w:sz w:val="28"/>
        </w:rPr>
        <w:t>B.</w:t>
      </w:r>
      <w:r>
        <w:rPr>
          <w:spacing w:val="-4"/>
          <w:sz w:val="28"/>
        </w:rPr>
        <w:t xml:space="preserve"> </w:t>
      </w:r>
      <w:r>
        <w:rPr>
          <w:sz w:val="28"/>
        </w:rPr>
        <w:t>S.,</w:t>
      </w:r>
      <w:r>
        <w:rPr>
          <w:spacing w:val="-5"/>
          <w:sz w:val="28"/>
        </w:rPr>
        <w:t xml:space="preserve"> </w:t>
      </w:r>
      <w:r>
        <w:rPr>
          <w:sz w:val="28"/>
        </w:rPr>
        <w:t>Zhou</w:t>
      </w:r>
      <w:r>
        <w:rPr>
          <w:spacing w:val="-3"/>
          <w:sz w:val="28"/>
        </w:rPr>
        <w:t xml:space="preserve"> </w:t>
      </w:r>
      <w:r>
        <w:rPr>
          <w:sz w:val="28"/>
        </w:rPr>
        <w:t>H.</w:t>
      </w:r>
      <w:r>
        <w:rPr>
          <w:spacing w:val="-4"/>
          <w:sz w:val="28"/>
        </w:rPr>
        <w:t xml:space="preserve"> </w:t>
      </w:r>
      <w:r>
        <w:rPr>
          <w:sz w:val="28"/>
        </w:rPr>
        <w:t>ER</w:t>
      </w:r>
      <w:r>
        <w:rPr>
          <w:spacing w:val="-1"/>
          <w:sz w:val="28"/>
        </w:rPr>
        <w:t xml:space="preserve"> </w:t>
      </w:r>
      <w:r>
        <w:rPr>
          <w:sz w:val="28"/>
        </w:rPr>
        <w:t>stress</w:t>
      </w:r>
      <w:r>
        <w:rPr>
          <w:spacing w:val="-3"/>
          <w:sz w:val="28"/>
        </w:rPr>
        <w:t xml:space="preserve"> </w:t>
      </w:r>
      <w:r>
        <w:rPr>
          <w:sz w:val="28"/>
        </w:rPr>
        <w:t>and</w:t>
      </w:r>
      <w:r>
        <w:rPr>
          <w:spacing w:val="-3"/>
          <w:sz w:val="28"/>
        </w:rPr>
        <w:t xml:space="preserve"> </w:t>
      </w:r>
      <w:r>
        <w:rPr>
          <w:sz w:val="28"/>
        </w:rPr>
        <w:t>lipid</w:t>
      </w:r>
      <w:r>
        <w:rPr>
          <w:spacing w:val="-3"/>
          <w:sz w:val="28"/>
        </w:rPr>
        <w:t xml:space="preserve"> </w:t>
      </w:r>
      <w:r>
        <w:rPr>
          <w:sz w:val="28"/>
        </w:rPr>
        <w:t>metabolism</w:t>
      </w:r>
      <w:r>
        <w:rPr>
          <w:spacing w:val="-8"/>
          <w:sz w:val="28"/>
        </w:rPr>
        <w:t xml:space="preserve"> </w:t>
      </w:r>
      <w:r>
        <w:rPr>
          <w:sz w:val="28"/>
        </w:rPr>
        <w:t>in</w:t>
      </w:r>
      <w:r>
        <w:rPr>
          <w:spacing w:val="-3"/>
          <w:sz w:val="28"/>
        </w:rPr>
        <w:t xml:space="preserve"> </w:t>
      </w:r>
      <w:r>
        <w:rPr>
          <w:sz w:val="28"/>
        </w:rPr>
        <w:t>adipocytes.</w:t>
      </w:r>
      <w:r>
        <w:rPr>
          <w:spacing w:val="-2"/>
          <w:sz w:val="28"/>
        </w:rPr>
        <w:t xml:space="preserve"> </w:t>
      </w:r>
      <w:r>
        <w:rPr>
          <w:i/>
          <w:sz w:val="28"/>
        </w:rPr>
        <w:t>Biochem Res Int</w:t>
      </w:r>
      <w:r>
        <w:rPr>
          <w:sz w:val="28"/>
        </w:rPr>
        <w:t>. 2012. 9 p.</w:t>
      </w:r>
      <w:r>
        <w:rPr>
          <w:spacing w:val="40"/>
          <w:sz w:val="28"/>
        </w:rPr>
        <w:t xml:space="preserve"> </w:t>
      </w:r>
      <w:r>
        <w:rPr>
          <w:sz w:val="28"/>
        </w:rPr>
        <w:t>.</w:t>
      </w:r>
    </w:p>
    <w:p w:rsidR="00D636B9" w:rsidRDefault="00D636B9" w:rsidP="00D636B9">
      <w:pPr>
        <w:pStyle w:val="a5"/>
        <w:numPr>
          <w:ilvl w:val="0"/>
          <w:numId w:val="3"/>
        </w:numPr>
        <w:tabs>
          <w:tab w:val="left" w:pos="1872"/>
        </w:tabs>
        <w:spacing w:line="360" w:lineRule="auto"/>
        <w:ind w:right="291" w:firstLine="566"/>
        <w:jc w:val="both"/>
        <w:rPr>
          <w:sz w:val="28"/>
        </w:rPr>
      </w:pPr>
      <w:r>
        <w:rPr>
          <w:sz w:val="28"/>
        </w:rPr>
        <w:t xml:space="preserve">Low testosterone levels are related to oxidative stress, mitochondrial dysfunction and altered subclinical atherosclerotic markers in type 2 diabetic male patients / S. Rovira-Llopis et al. </w:t>
      </w:r>
      <w:r>
        <w:rPr>
          <w:i/>
          <w:sz w:val="28"/>
        </w:rPr>
        <w:t>Free Radic Biol Med</w:t>
      </w:r>
      <w:r>
        <w:rPr>
          <w:sz w:val="28"/>
        </w:rPr>
        <w:t>. 2017. Vol. 108. P. 155–162.</w:t>
      </w:r>
    </w:p>
    <w:p w:rsidR="00D636B9" w:rsidRDefault="00D636B9" w:rsidP="00D636B9">
      <w:pPr>
        <w:pStyle w:val="a5"/>
        <w:numPr>
          <w:ilvl w:val="0"/>
          <w:numId w:val="3"/>
        </w:numPr>
        <w:tabs>
          <w:tab w:val="left" w:pos="1829"/>
        </w:tabs>
        <w:spacing w:line="360" w:lineRule="auto"/>
        <w:ind w:right="280" w:firstLine="566"/>
        <w:jc w:val="both"/>
        <w:rPr>
          <w:sz w:val="28"/>
        </w:rPr>
      </w:pPr>
      <w:hyperlink r:id="rId92">
        <w:r>
          <w:rPr>
            <w:color w:val="1154CC"/>
            <w:sz w:val="28"/>
          </w:rPr>
          <w:t>Joost</w:t>
        </w:r>
      </w:hyperlink>
      <w:r>
        <w:rPr>
          <w:color w:val="1154CC"/>
          <w:sz w:val="28"/>
        </w:rPr>
        <w:t xml:space="preserve"> </w:t>
      </w:r>
      <w:r>
        <w:rPr>
          <w:sz w:val="28"/>
        </w:rPr>
        <w:t xml:space="preserve">H.-G., </w:t>
      </w:r>
      <w:hyperlink r:id="rId93">
        <w:r>
          <w:rPr>
            <w:color w:val="1154CC"/>
            <w:sz w:val="28"/>
          </w:rPr>
          <w:t>Schürmann</w:t>
        </w:r>
      </w:hyperlink>
      <w:r>
        <w:rPr>
          <w:color w:val="1154CC"/>
          <w:sz w:val="28"/>
        </w:rPr>
        <w:t xml:space="preserve"> </w:t>
      </w:r>
      <w:r>
        <w:rPr>
          <w:sz w:val="28"/>
        </w:rPr>
        <w:t>A. The genetic basis of obesity-associated type 2 diabetes</w:t>
      </w:r>
      <w:r>
        <w:rPr>
          <w:spacing w:val="-6"/>
          <w:sz w:val="28"/>
        </w:rPr>
        <w:t xml:space="preserve"> </w:t>
      </w:r>
      <w:r>
        <w:rPr>
          <w:sz w:val="28"/>
        </w:rPr>
        <w:t>(diabesity)</w:t>
      </w:r>
      <w:r>
        <w:rPr>
          <w:spacing w:val="-7"/>
          <w:sz w:val="28"/>
        </w:rPr>
        <w:t xml:space="preserve"> </w:t>
      </w:r>
      <w:r>
        <w:rPr>
          <w:sz w:val="28"/>
        </w:rPr>
        <w:t>in</w:t>
      </w:r>
      <w:r>
        <w:rPr>
          <w:spacing w:val="-6"/>
          <w:sz w:val="28"/>
        </w:rPr>
        <w:t xml:space="preserve"> </w:t>
      </w:r>
      <w:r>
        <w:rPr>
          <w:sz w:val="28"/>
        </w:rPr>
        <w:t>polygenic</w:t>
      </w:r>
      <w:r>
        <w:rPr>
          <w:spacing w:val="-4"/>
          <w:sz w:val="28"/>
        </w:rPr>
        <w:t xml:space="preserve"> </w:t>
      </w:r>
      <w:r>
        <w:rPr>
          <w:sz w:val="28"/>
        </w:rPr>
        <w:t>mouse</w:t>
      </w:r>
      <w:r>
        <w:rPr>
          <w:spacing w:val="-4"/>
          <w:sz w:val="28"/>
        </w:rPr>
        <w:t xml:space="preserve"> </w:t>
      </w:r>
      <w:r>
        <w:rPr>
          <w:sz w:val="28"/>
        </w:rPr>
        <w:t>models.</w:t>
      </w:r>
      <w:r>
        <w:rPr>
          <w:spacing w:val="-1"/>
          <w:sz w:val="28"/>
        </w:rPr>
        <w:t xml:space="preserve"> </w:t>
      </w:r>
      <w:hyperlink r:id="rId94">
        <w:r>
          <w:rPr>
            <w:i/>
            <w:color w:val="1154CC"/>
            <w:sz w:val="28"/>
          </w:rPr>
          <w:t>Mamm</w:t>
        </w:r>
        <w:r>
          <w:rPr>
            <w:i/>
            <w:color w:val="1154CC"/>
            <w:spacing w:val="-8"/>
            <w:sz w:val="28"/>
          </w:rPr>
          <w:t xml:space="preserve"> </w:t>
        </w:r>
        <w:r>
          <w:rPr>
            <w:i/>
            <w:color w:val="1154CC"/>
            <w:sz w:val="28"/>
          </w:rPr>
          <w:t>Genome</w:t>
        </w:r>
      </w:hyperlink>
      <w:r>
        <w:rPr>
          <w:sz w:val="28"/>
        </w:rPr>
        <w:t>.</w:t>
      </w:r>
      <w:r>
        <w:rPr>
          <w:spacing w:val="-7"/>
          <w:sz w:val="28"/>
        </w:rPr>
        <w:t xml:space="preserve"> </w:t>
      </w:r>
      <w:r>
        <w:rPr>
          <w:sz w:val="28"/>
        </w:rPr>
        <w:t>2014.</w:t>
      </w:r>
      <w:r>
        <w:rPr>
          <w:spacing w:val="-7"/>
          <w:sz w:val="28"/>
        </w:rPr>
        <w:t xml:space="preserve"> </w:t>
      </w:r>
      <w:r>
        <w:rPr>
          <w:sz w:val="28"/>
        </w:rPr>
        <w:t>Vol.</w:t>
      </w:r>
      <w:r>
        <w:rPr>
          <w:spacing w:val="-7"/>
          <w:sz w:val="28"/>
        </w:rPr>
        <w:t xml:space="preserve"> </w:t>
      </w:r>
      <w:r>
        <w:rPr>
          <w:sz w:val="28"/>
        </w:rPr>
        <w:t>25,</w:t>
      </w:r>
      <w:r>
        <w:rPr>
          <w:spacing w:val="-7"/>
          <w:sz w:val="28"/>
        </w:rPr>
        <w:t xml:space="preserve"> </w:t>
      </w:r>
      <w:r>
        <w:rPr>
          <w:sz w:val="28"/>
        </w:rPr>
        <w:t>№</w:t>
      </w:r>
      <w:r>
        <w:rPr>
          <w:spacing w:val="-6"/>
          <w:sz w:val="28"/>
        </w:rPr>
        <w:t xml:space="preserve"> </w:t>
      </w:r>
      <w:r>
        <w:rPr>
          <w:sz w:val="28"/>
        </w:rPr>
        <w:t>9–</w:t>
      </w:r>
    </w:p>
    <w:p w:rsidR="00D636B9" w:rsidRDefault="00D636B9" w:rsidP="00D636B9">
      <w:pPr>
        <w:pStyle w:val="a3"/>
        <w:spacing w:line="321" w:lineRule="exact"/>
        <w:ind w:firstLine="0"/>
      </w:pPr>
      <w:r>
        <w:t>10.</w:t>
      </w:r>
      <w:r>
        <w:rPr>
          <w:spacing w:val="-1"/>
        </w:rPr>
        <w:t xml:space="preserve"> </w:t>
      </w:r>
      <w:r>
        <w:t>Р.</w:t>
      </w:r>
      <w:r>
        <w:rPr>
          <w:spacing w:val="-2"/>
        </w:rPr>
        <w:t xml:space="preserve"> 401–412.</w:t>
      </w:r>
    </w:p>
    <w:p w:rsidR="00D636B9" w:rsidRDefault="00D636B9" w:rsidP="00D636B9">
      <w:pPr>
        <w:pStyle w:val="a5"/>
        <w:numPr>
          <w:ilvl w:val="0"/>
          <w:numId w:val="3"/>
        </w:numPr>
        <w:tabs>
          <w:tab w:val="left" w:pos="1836"/>
        </w:tabs>
        <w:spacing w:before="151" w:line="360" w:lineRule="auto"/>
        <w:ind w:right="280" w:firstLine="566"/>
        <w:jc w:val="both"/>
        <w:rPr>
          <w:sz w:val="28"/>
        </w:rPr>
      </w:pPr>
      <w:r>
        <w:rPr>
          <w:sz w:val="28"/>
        </w:rPr>
        <w:t>Do marine</w:t>
      </w:r>
      <w:r>
        <w:rPr>
          <w:spacing w:val="-2"/>
          <w:sz w:val="28"/>
        </w:rPr>
        <w:t xml:space="preserve"> </w:t>
      </w:r>
      <w:r>
        <w:rPr>
          <w:sz w:val="28"/>
        </w:rPr>
        <w:t>algal polyphenols</w:t>
      </w:r>
      <w:r>
        <w:rPr>
          <w:spacing w:val="-2"/>
          <w:sz w:val="28"/>
        </w:rPr>
        <w:t xml:space="preserve"> </w:t>
      </w:r>
      <w:r>
        <w:rPr>
          <w:sz w:val="28"/>
        </w:rPr>
        <w:t>have</w:t>
      </w:r>
      <w:r>
        <w:rPr>
          <w:spacing w:val="-3"/>
          <w:sz w:val="28"/>
        </w:rPr>
        <w:t xml:space="preserve"> </w:t>
      </w:r>
      <w:r>
        <w:rPr>
          <w:sz w:val="28"/>
        </w:rPr>
        <w:t>antidiabetic,</w:t>
      </w:r>
      <w:r>
        <w:rPr>
          <w:spacing w:val="-1"/>
          <w:sz w:val="28"/>
        </w:rPr>
        <w:t xml:space="preserve"> </w:t>
      </w:r>
      <w:r>
        <w:rPr>
          <w:sz w:val="28"/>
        </w:rPr>
        <w:t>antihyperlipidemic</w:t>
      </w:r>
      <w:r>
        <w:rPr>
          <w:spacing w:val="-1"/>
          <w:sz w:val="28"/>
        </w:rPr>
        <w:t xml:space="preserve"> </w:t>
      </w:r>
      <w:r>
        <w:rPr>
          <w:sz w:val="28"/>
        </w:rPr>
        <w:t>or</w:t>
      </w:r>
      <w:r>
        <w:rPr>
          <w:spacing w:val="-2"/>
          <w:sz w:val="28"/>
        </w:rPr>
        <w:t xml:space="preserve"> </w:t>
      </w:r>
      <w:r>
        <w:rPr>
          <w:sz w:val="28"/>
        </w:rPr>
        <w:t>anti- inflammatory</w:t>
      </w:r>
      <w:r>
        <w:rPr>
          <w:spacing w:val="-16"/>
          <w:sz w:val="28"/>
        </w:rPr>
        <w:t xml:space="preserve"> </w:t>
      </w:r>
      <w:r>
        <w:rPr>
          <w:sz w:val="28"/>
        </w:rPr>
        <w:t>effects</w:t>
      </w:r>
      <w:r>
        <w:rPr>
          <w:spacing w:val="-14"/>
          <w:sz w:val="28"/>
        </w:rPr>
        <w:t xml:space="preserve"> </w:t>
      </w:r>
      <w:r>
        <w:rPr>
          <w:sz w:val="28"/>
        </w:rPr>
        <w:t>in</w:t>
      </w:r>
      <w:r>
        <w:rPr>
          <w:spacing w:val="-14"/>
          <w:sz w:val="28"/>
        </w:rPr>
        <w:t xml:space="preserve"> </w:t>
      </w:r>
      <w:r>
        <w:rPr>
          <w:sz w:val="28"/>
        </w:rPr>
        <w:t>humans?</w:t>
      </w:r>
      <w:r>
        <w:rPr>
          <w:spacing w:val="-10"/>
          <w:sz w:val="28"/>
        </w:rPr>
        <w:t xml:space="preserve"> </w:t>
      </w:r>
      <w:r>
        <w:rPr>
          <w:sz w:val="28"/>
        </w:rPr>
        <w:t>A</w:t>
      </w:r>
      <w:r>
        <w:rPr>
          <w:spacing w:val="-14"/>
          <w:sz w:val="28"/>
        </w:rPr>
        <w:t xml:space="preserve"> </w:t>
      </w:r>
      <w:r>
        <w:rPr>
          <w:sz w:val="28"/>
        </w:rPr>
        <w:t>systematic</w:t>
      </w:r>
      <w:r>
        <w:rPr>
          <w:spacing w:val="-12"/>
          <w:sz w:val="28"/>
        </w:rPr>
        <w:t xml:space="preserve"> </w:t>
      </w:r>
      <w:r>
        <w:rPr>
          <w:sz w:val="28"/>
        </w:rPr>
        <w:t>review</w:t>
      </w:r>
      <w:r>
        <w:rPr>
          <w:spacing w:val="-16"/>
          <w:sz w:val="28"/>
        </w:rPr>
        <w:t xml:space="preserve"> </w:t>
      </w:r>
      <w:r>
        <w:rPr>
          <w:sz w:val="28"/>
        </w:rPr>
        <w:t>/</w:t>
      </w:r>
      <w:r>
        <w:rPr>
          <w:spacing w:val="-4"/>
          <w:sz w:val="28"/>
        </w:rPr>
        <w:t xml:space="preserve"> </w:t>
      </w:r>
      <w:hyperlink r:id="rId95">
        <w:r>
          <w:rPr>
            <w:color w:val="1154CC"/>
            <w:sz w:val="28"/>
          </w:rPr>
          <w:t>M</w:t>
        </w:r>
      </w:hyperlink>
      <w:r>
        <w:rPr>
          <w:sz w:val="28"/>
        </w:rPr>
        <w:t>.</w:t>
      </w:r>
      <w:r>
        <w:rPr>
          <w:spacing w:val="-13"/>
          <w:sz w:val="28"/>
        </w:rPr>
        <w:t xml:space="preserve"> </w:t>
      </w:r>
      <w:r>
        <w:rPr>
          <w:sz w:val="28"/>
        </w:rPr>
        <w:t>Murray</w:t>
      </w:r>
      <w:r>
        <w:rPr>
          <w:spacing w:val="-16"/>
          <w:sz w:val="28"/>
        </w:rPr>
        <w:t xml:space="preserve"> </w:t>
      </w:r>
      <w:r>
        <w:rPr>
          <w:sz w:val="28"/>
        </w:rPr>
        <w:t>et</w:t>
      </w:r>
      <w:r>
        <w:rPr>
          <w:spacing w:val="-12"/>
          <w:sz w:val="28"/>
        </w:rPr>
        <w:t xml:space="preserve"> </w:t>
      </w:r>
      <w:r>
        <w:rPr>
          <w:sz w:val="28"/>
        </w:rPr>
        <w:t>al.</w:t>
      </w:r>
      <w:r>
        <w:rPr>
          <w:spacing w:val="-11"/>
          <w:sz w:val="28"/>
        </w:rPr>
        <w:t xml:space="preserve"> </w:t>
      </w:r>
      <w:hyperlink r:id="rId96">
        <w:r>
          <w:rPr>
            <w:i/>
            <w:color w:val="1154CC"/>
            <w:sz w:val="28"/>
          </w:rPr>
          <w:t>Crit</w:t>
        </w:r>
        <w:r>
          <w:rPr>
            <w:i/>
            <w:color w:val="1154CC"/>
            <w:spacing w:val="-12"/>
            <w:sz w:val="28"/>
          </w:rPr>
          <w:t xml:space="preserve"> </w:t>
        </w:r>
        <w:r>
          <w:rPr>
            <w:i/>
            <w:color w:val="1154CC"/>
            <w:sz w:val="28"/>
          </w:rPr>
          <w:t>Rev</w:t>
        </w:r>
      </w:hyperlink>
      <w:r>
        <w:rPr>
          <w:i/>
          <w:color w:val="1154CC"/>
          <w:spacing w:val="-11"/>
          <w:sz w:val="28"/>
        </w:rPr>
        <w:t xml:space="preserve"> </w:t>
      </w:r>
      <w:hyperlink r:id="rId97">
        <w:r>
          <w:rPr>
            <w:i/>
            <w:color w:val="1154CC"/>
            <w:sz w:val="28"/>
          </w:rPr>
          <w:t>Food</w:t>
        </w:r>
      </w:hyperlink>
      <w:r>
        <w:rPr>
          <w:i/>
          <w:color w:val="1154CC"/>
          <w:sz w:val="28"/>
        </w:rPr>
        <w:t xml:space="preserve"> </w:t>
      </w:r>
      <w:hyperlink r:id="rId98">
        <w:r>
          <w:rPr>
            <w:i/>
            <w:color w:val="1154CC"/>
            <w:sz w:val="28"/>
          </w:rPr>
          <w:t>Sci Nutr</w:t>
        </w:r>
      </w:hyperlink>
      <w:hyperlink r:id="rId99">
        <w:r>
          <w:rPr>
            <w:color w:val="1154CC"/>
            <w:sz w:val="28"/>
          </w:rPr>
          <w:t>.</w:t>
        </w:r>
      </w:hyperlink>
      <w:r>
        <w:rPr>
          <w:color w:val="1154CC"/>
          <w:sz w:val="28"/>
        </w:rPr>
        <w:t xml:space="preserve"> </w:t>
      </w:r>
      <w:r>
        <w:rPr>
          <w:sz w:val="28"/>
        </w:rPr>
        <w:t>2018. № 58(12). Р. 2039–2054.</w:t>
      </w:r>
      <w:r>
        <w:rPr>
          <w:spacing w:val="40"/>
          <w:sz w:val="28"/>
        </w:rPr>
        <w:t xml:space="preserve"> </w:t>
      </w:r>
      <w:r>
        <w:rPr>
          <w:sz w:val="28"/>
        </w:rPr>
        <w:t>183</w:t>
      </w:r>
    </w:p>
    <w:p w:rsidR="00D636B9" w:rsidRDefault="00D636B9" w:rsidP="00D636B9">
      <w:pPr>
        <w:pStyle w:val="a5"/>
        <w:numPr>
          <w:ilvl w:val="0"/>
          <w:numId w:val="3"/>
        </w:numPr>
        <w:tabs>
          <w:tab w:val="left" w:pos="1872"/>
        </w:tabs>
        <w:spacing w:before="1" w:line="360" w:lineRule="auto"/>
        <w:ind w:right="281" w:firstLine="566"/>
        <w:jc w:val="both"/>
        <w:rPr>
          <w:sz w:val="28"/>
        </w:rPr>
      </w:pPr>
      <w:r>
        <w:rPr>
          <w:sz w:val="28"/>
        </w:rPr>
        <w:t>Dymkowska D. Oxidative damage of the vascuar endothelium in type 2 diabetes</w:t>
      </w:r>
      <w:r>
        <w:rPr>
          <w:spacing w:val="-3"/>
          <w:sz w:val="28"/>
        </w:rPr>
        <w:t xml:space="preserve"> </w:t>
      </w:r>
      <w:r>
        <w:rPr>
          <w:sz w:val="28"/>
        </w:rPr>
        <w:t>-</w:t>
      </w:r>
      <w:r>
        <w:rPr>
          <w:spacing w:val="-5"/>
          <w:sz w:val="28"/>
        </w:rPr>
        <w:t xml:space="preserve"> </w:t>
      </w:r>
      <w:r>
        <w:rPr>
          <w:sz w:val="28"/>
        </w:rPr>
        <w:t>the</w:t>
      </w:r>
      <w:r>
        <w:rPr>
          <w:spacing w:val="-5"/>
          <w:sz w:val="28"/>
        </w:rPr>
        <w:t xml:space="preserve"> </w:t>
      </w:r>
      <w:r>
        <w:rPr>
          <w:sz w:val="28"/>
        </w:rPr>
        <w:t>role</w:t>
      </w:r>
      <w:r>
        <w:rPr>
          <w:spacing w:val="-8"/>
          <w:sz w:val="28"/>
        </w:rPr>
        <w:t xml:space="preserve"> </w:t>
      </w:r>
      <w:r>
        <w:rPr>
          <w:sz w:val="28"/>
        </w:rPr>
        <w:t>of</w:t>
      </w:r>
      <w:r>
        <w:rPr>
          <w:spacing w:val="-8"/>
          <w:sz w:val="28"/>
        </w:rPr>
        <w:t xml:space="preserve"> </w:t>
      </w:r>
      <w:r>
        <w:rPr>
          <w:sz w:val="28"/>
        </w:rPr>
        <w:t>mitochondria</w:t>
      </w:r>
      <w:r>
        <w:rPr>
          <w:spacing w:val="-5"/>
          <w:sz w:val="28"/>
        </w:rPr>
        <w:t xml:space="preserve"> </w:t>
      </w:r>
      <w:r>
        <w:rPr>
          <w:sz w:val="28"/>
        </w:rPr>
        <w:t>and</w:t>
      </w:r>
      <w:r>
        <w:rPr>
          <w:spacing w:val="-5"/>
          <w:sz w:val="28"/>
        </w:rPr>
        <w:t xml:space="preserve"> </w:t>
      </w:r>
      <w:r>
        <w:rPr>
          <w:sz w:val="28"/>
        </w:rPr>
        <w:t>NAD(P)H</w:t>
      </w:r>
      <w:r>
        <w:rPr>
          <w:spacing w:val="-7"/>
          <w:sz w:val="28"/>
        </w:rPr>
        <w:t xml:space="preserve"> </w:t>
      </w:r>
      <w:r>
        <w:rPr>
          <w:sz w:val="28"/>
        </w:rPr>
        <w:t xml:space="preserve">oxidase. </w:t>
      </w:r>
      <w:r>
        <w:rPr>
          <w:i/>
          <w:sz w:val="28"/>
        </w:rPr>
        <w:t>Postepy</w:t>
      </w:r>
      <w:r>
        <w:rPr>
          <w:i/>
          <w:spacing w:val="-5"/>
          <w:sz w:val="28"/>
        </w:rPr>
        <w:t xml:space="preserve"> </w:t>
      </w:r>
      <w:r>
        <w:rPr>
          <w:i/>
          <w:sz w:val="28"/>
        </w:rPr>
        <w:t>Biochem.</w:t>
      </w:r>
      <w:r>
        <w:rPr>
          <w:i/>
          <w:spacing w:val="-5"/>
          <w:sz w:val="28"/>
        </w:rPr>
        <w:t xml:space="preserve"> </w:t>
      </w:r>
      <w:r>
        <w:rPr>
          <w:sz w:val="28"/>
        </w:rPr>
        <w:t>2016.</w:t>
      </w:r>
      <w:r>
        <w:rPr>
          <w:spacing w:val="-6"/>
          <w:sz w:val="28"/>
        </w:rPr>
        <w:t xml:space="preserve"> </w:t>
      </w:r>
      <w:r>
        <w:rPr>
          <w:sz w:val="28"/>
        </w:rPr>
        <w:t>№ 62 (2). Р. 116–126. 184</w:t>
      </w:r>
    </w:p>
    <w:p w:rsidR="00D636B9" w:rsidRDefault="00D636B9" w:rsidP="00D636B9">
      <w:pPr>
        <w:pStyle w:val="a5"/>
        <w:numPr>
          <w:ilvl w:val="0"/>
          <w:numId w:val="3"/>
        </w:numPr>
        <w:tabs>
          <w:tab w:val="left" w:pos="1943"/>
        </w:tabs>
        <w:spacing w:before="1" w:line="360" w:lineRule="auto"/>
        <w:ind w:right="280" w:firstLine="566"/>
        <w:jc w:val="both"/>
        <w:rPr>
          <w:sz w:val="28"/>
        </w:rPr>
      </w:pPr>
      <w:r>
        <w:rPr>
          <w:sz w:val="28"/>
        </w:rPr>
        <w:t xml:space="preserve">Роль оксидантного стресу та порушення вуглеводного обміну в ремоделюванні серця і судин у хворих на артеріальну гіпертензію в поєднанні з цукровим діабетом 2 типу / М. М. Кочуєва та ін. </w:t>
      </w:r>
      <w:r>
        <w:rPr>
          <w:i/>
          <w:sz w:val="28"/>
        </w:rPr>
        <w:t>Проблеми ендокринної патології</w:t>
      </w:r>
      <w:r>
        <w:rPr>
          <w:sz w:val="28"/>
        </w:rPr>
        <w:t>. 2015. № 4. С. 29–36. 84</w:t>
      </w:r>
    </w:p>
    <w:p w:rsidR="00D636B9" w:rsidRDefault="00D636B9" w:rsidP="00D636B9">
      <w:pPr>
        <w:pStyle w:val="a5"/>
        <w:numPr>
          <w:ilvl w:val="0"/>
          <w:numId w:val="3"/>
        </w:numPr>
        <w:tabs>
          <w:tab w:val="left" w:pos="1867"/>
        </w:tabs>
        <w:spacing w:before="1" w:line="360" w:lineRule="auto"/>
        <w:ind w:right="281" w:firstLine="566"/>
        <w:jc w:val="both"/>
        <w:rPr>
          <w:sz w:val="28"/>
        </w:rPr>
      </w:pPr>
      <w:r>
        <w:rPr>
          <w:sz w:val="28"/>
        </w:rPr>
        <w:t xml:space="preserve">Чікіткіна В. В., Сорокіна М. В. Антидіабетичні властивості сухого екстракту імбиру на експериментальних моделях цукрового діабету 2 типу та метаболічного синдрому. </w:t>
      </w:r>
      <w:r>
        <w:rPr>
          <w:i/>
          <w:sz w:val="28"/>
        </w:rPr>
        <w:t xml:space="preserve">Paragraphs in medicine: </w:t>
      </w:r>
      <w:r>
        <w:rPr>
          <w:sz w:val="28"/>
        </w:rPr>
        <w:t>International research and practice conference, Lublin, Republic of Poland, March 9 2017. P. 167–169.</w:t>
      </w:r>
      <w:r>
        <w:rPr>
          <w:spacing w:val="80"/>
          <w:w w:val="150"/>
          <w:sz w:val="28"/>
        </w:rPr>
        <w:t xml:space="preserve"> </w:t>
      </w:r>
      <w:r>
        <w:rPr>
          <w:sz w:val="28"/>
        </w:rPr>
        <w:t>120</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5"/>
        <w:numPr>
          <w:ilvl w:val="0"/>
          <w:numId w:val="3"/>
        </w:numPr>
        <w:tabs>
          <w:tab w:val="left" w:pos="1915"/>
        </w:tabs>
        <w:spacing w:before="65" w:line="362" w:lineRule="auto"/>
        <w:ind w:right="281" w:firstLine="566"/>
        <w:jc w:val="both"/>
        <w:rPr>
          <w:sz w:val="28"/>
        </w:rPr>
      </w:pPr>
      <w:r>
        <w:rPr>
          <w:sz w:val="28"/>
        </w:rPr>
        <w:lastRenderedPageBreak/>
        <w:t xml:space="preserve">Чубірко К. І. Інсулінорезистентність та ожиріння Україна. </w:t>
      </w:r>
      <w:r>
        <w:rPr>
          <w:i/>
          <w:sz w:val="28"/>
        </w:rPr>
        <w:t xml:space="preserve">Здоров’я нації. </w:t>
      </w:r>
      <w:r>
        <w:rPr>
          <w:sz w:val="28"/>
        </w:rPr>
        <w:t>2017. № 2 (43). C.125–128.</w:t>
      </w:r>
    </w:p>
    <w:p w:rsidR="00D636B9" w:rsidRDefault="00D636B9" w:rsidP="00D636B9">
      <w:pPr>
        <w:pStyle w:val="a5"/>
        <w:numPr>
          <w:ilvl w:val="0"/>
          <w:numId w:val="3"/>
        </w:numPr>
        <w:tabs>
          <w:tab w:val="left" w:pos="2126"/>
        </w:tabs>
        <w:spacing w:line="360" w:lineRule="auto"/>
        <w:ind w:right="283" w:firstLine="566"/>
        <w:jc w:val="both"/>
        <w:rPr>
          <w:sz w:val="28"/>
        </w:rPr>
      </w:pPr>
      <w:r>
        <w:rPr>
          <w:sz w:val="28"/>
        </w:rPr>
        <w:t xml:space="preserve">Adipose tissue (P)RR regulates insulin sensitivity, fat mass and body weight / Z. </w:t>
      </w:r>
      <w:hyperlink r:id="rId100">
        <w:r>
          <w:rPr>
            <w:color w:val="1154CC"/>
            <w:sz w:val="28"/>
          </w:rPr>
          <w:t>Shamansurova</w:t>
        </w:r>
      </w:hyperlink>
      <w:r>
        <w:rPr>
          <w:color w:val="1154CC"/>
          <w:sz w:val="28"/>
        </w:rPr>
        <w:t xml:space="preserve"> </w:t>
      </w:r>
      <w:r>
        <w:rPr>
          <w:sz w:val="28"/>
        </w:rPr>
        <w:t xml:space="preserve">et al. </w:t>
      </w:r>
      <w:hyperlink r:id="rId101">
        <w:r>
          <w:rPr>
            <w:i/>
            <w:color w:val="1154CC"/>
            <w:sz w:val="28"/>
          </w:rPr>
          <w:t>Mol Metab</w:t>
        </w:r>
      </w:hyperlink>
      <w:r>
        <w:rPr>
          <w:sz w:val="28"/>
        </w:rPr>
        <w:t>. 2016. Vol. 5, № 10. P. 959–969.</w:t>
      </w:r>
    </w:p>
    <w:p w:rsidR="00D636B9" w:rsidRDefault="00D636B9" w:rsidP="00D636B9">
      <w:pPr>
        <w:pStyle w:val="a5"/>
        <w:numPr>
          <w:ilvl w:val="0"/>
          <w:numId w:val="3"/>
        </w:numPr>
        <w:tabs>
          <w:tab w:val="left" w:pos="1799"/>
        </w:tabs>
        <w:spacing w:line="360" w:lineRule="auto"/>
        <w:ind w:right="284" w:firstLine="566"/>
        <w:jc w:val="both"/>
        <w:rPr>
          <w:sz w:val="28"/>
        </w:rPr>
      </w:pPr>
      <w:r>
        <w:rPr>
          <w:sz w:val="28"/>
        </w:rPr>
        <w:t>Більченко А. Контроль глікемії та серцево-судинні події у хворих на цукровий діабет. Результати дослідження TECOS. Діабет. Ожиріння. Метаболічний синдром. 2015. №6 (4). 20–30.</w:t>
      </w:r>
    </w:p>
    <w:p w:rsidR="00D636B9" w:rsidRDefault="00D636B9" w:rsidP="00D636B9">
      <w:pPr>
        <w:pStyle w:val="a5"/>
        <w:numPr>
          <w:ilvl w:val="0"/>
          <w:numId w:val="3"/>
        </w:numPr>
        <w:tabs>
          <w:tab w:val="left" w:pos="1934"/>
        </w:tabs>
        <w:spacing w:line="360" w:lineRule="auto"/>
        <w:ind w:right="289" w:firstLine="566"/>
        <w:jc w:val="both"/>
        <w:rPr>
          <w:sz w:val="28"/>
        </w:rPr>
      </w:pPr>
      <w:r>
        <w:rPr>
          <w:sz w:val="28"/>
        </w:rPr>
        <w:t>Кравчун Н. А. Панкреатичні та позапанкреатичні ефекти глімепіридину. Проблеми ендокринної патології. 2015. № 3. С. 126-132.</w:t>
      </w:r>
    </w:p>
    <w:p w:rsidR="00D636B9" w:rsidRDefault="00D636B9" w:rsidP="00D636B9">
      <w:pPr>
        <w:pStyle w:val="a5"/>
        <w:numPr>
          <w:ilvl w:val="0"/>
          <w:numId w:val="3"/>
        </w:numPr>
        <w:tabs>
          <w:tab w:val="left" w:pos="1994"/>
        </w:tabs>
        <w:spacing w:line="360" w:lineRule="auto"/>
        <w:ind w:right="288" w:firstLine="566"/>
        <w:jc w:val="both"/>
        <w:rPr>
          <w:sz w:val="28"/>
        </w:rPr>
      </w:pPr>
      <w:r>
        <w:rPr>
          <w:sz w:val="28"/>
        </w:rPr>
        <w:t xml:space="preserve">A review of the gastroprotective effects of ginger (Zingiber officinale Roscoe) / R. </w:t>
      </w:r>
      <w:hyperlink r:id="rId102">
        <w:r>
          <w:rPr>
            <w:sz w:val="28"/>
          </w:rPr>
          <w:t>Haniadka</w:t>
        </w:r>
      </w:hyperlink>
      <w:r>
        <w:rPr>
          <w:sz w:val="28"/>
        </w:rPr>
        <w:t xml:space="preserve"> et al. </w:t>
      </w:r>
      <w:hyperlink r:id="rId103">
        <w:r>
          <w:rPr>
            <w:i/>
            <w:sz w:val="28"/>
          </w:rPr>
          <w:t>Food Funct</w:t>
        </w:r>
      </w:hyperlink>
      <w:hyperlink r:id="rId104">
        <w:r>
          <w:rPr>
            <w:sz w:val="28"/>
          </w:rPr>
          <w:t>.</w:t>
        </w:r>
      </w:hyperlink>
      <w:r>
        <w:rPr>
          <w:sz w:val="28"/>
        </w:rPr>
        <w:t xml:space="preserve"> 2013. Vol. 4, № 6. Р. 845–855.</w:t>
      </w:r>
    </w:p>
    <w:p w:rsidR="00D636B9" w:rsidRDefault="00D636B9" w:rsidP="00D636B9">
      <w:pPr>
        <w:pStyle w:val="a5"/>
        <w:numPr>
          <w:ilvl w:val="0"/>
          <w:numId w:val="3"/>
        </w:numPr>
        <w:tabs>
          <w:tab w:val="left" w:pos="1745"/>
        </w:tabs>
        <w:spacing w:line="360" w:lineRule="auto"/>
        <w:ind w:right="288" w:firstLine="566"/>
        <w:jc w:val="both"/>
        <w:rPr>
          <w:sz w:val="28"/>
        </w:rPr>
      </w:pPr>
      <w:r>
        <w:rPr>
          <w:sz w:val="28"/>
        </w:rPr>
        <w:t>Dapagliflozin</w:t>
      </w:r>
      <w:r>
        <w:rPr>
          <w:spacing w:val="-13"/>
          <w:sz w:val="28"/>
        </w:rPr>
        <w:t xml:space="preserve"> </w:t>
      </w:r>
      <w:r>
        <w:rPr>
          <w:sz w:val="28"/>
        </w:rPr>
        <w:t>improves</w:t>
      </w:r>
      <w:r>
        <w:rPr>
          <w:spacing w:val="-12"/>
          <w:sz w:val="28"/>
        </w:rPr>
        <w:t xml:space="preserve"> </w:t>
      </w:r>
      <w:r>
        <w:rPr>
          <w:sz w:val="28"/>
        </w:rPr>
        <w:t>insulin</w:t>
      </w:r>
      <w:r>
        <w:rPr>
          <w:spacing w:val="-13"/>
          <w:sz w:val="28"/>
        </w:rPr>
        <w:t xml:space="preserve"> </w:t>
      </w:r>
      <w:r>
        <w:rPr>
          <w:sz w:val="28"/>
        </w:rPr>
        <w:t>resistance</w:t>
      </w:r>
      <w:r>
        <w:rPr>
          <w:spacing w:val="-13"/>
          <w:sz w:val="28"/>
        </w:rPr>
        <w:t xml:space="preserve"> </w:t>
      </w:r>
      <w:r>
        <w:rPr>
          <w:sz w:val="28"/>
        </w:rPr>
        <w:t>and</w:t>
      </w:r>
      <w:r>
        <w:rPr>
          <w:spacing w:val="-13"/>
          <w:sz w:val="28"/>
        </w:rPr>
        <w:t xml:space="preserve"> </w:t>
      </w:r>
      <w:r>
        <w:rPr>
          <w:sz w:val="28"/>
        </w:rPr>
        <w:t>glucose</w:t>
      </w:r>
      <w:r>
        <w:rPr>
          <w:spacing w:val="-13"/>
          <w:sz w:val="28"/>
        </w:rPr>
        <w:t xml:space="preserve"> </w:t>
      </w:r>
      <w:r>
        <w:rPr>
          <w:sz w:val="28"/>
        </w:rPr>
        <w:t>intolerance</w:t>
      </w:r>
      <w:r>
        <w:rPr>
          <w:spacing w:val="-13"/>
          <w:sz w:val="28"/>
        </w:rPr>
        <w:t xml:space="preserve"> </w:t>
      </w:r>
      <w:r>
        <w:rPr>
          <w:sz w:val="28"/>
        </w:rPr>
        <w:t>in</w:t>
      </w:r>
      <w:r>
        <w:rPr>
          <w:spacing w:val="-13"/>
          <w:sz w:val="28"/>
        </w:rPr>
        <w:t xml:space="preserve"> </w:t>
      </w:r>
      <w:r>
        <w:rPr>
          <w:sz w:val="28"/>
        </w:rPr>
        <w:t>a</w:t>
      </w:r>
      <w:r>
        <w:rPr>
          <w:spacing w:val="-13"/>
          <w:sz w:val="28"/>
        </w:rPr>
        <w:t xml:space="preserve"> </w:t>
      </w:r>
      <w:r>
        <w:rPr>
          <w:sz w:val="28"/>
        </w:rPr>
        <w:t xml:space="preserve">novel transgenic rat model of chronic glucose overproduction and glucose toxicity / C. N. Joannides et al. </w:t>
      </w:r>
      <w:r>
        <w:rPr>
          <w:i/>
          <w:sz w:val="28"/>
        </w:rPr>
        <w:t>Diabetes Obes Metab</w:t>
      </w:r>
      <w:r>
        <w:rPr>
          <w:sz w:val="28"/>
        </w:rPr>
        <w:t>. 2017. Vol. 19, № 8. Р. 1135–1146.</w:t>
      </w:r>
    </w:p>
    <w:p w:rsidR="00D636B9" w:rsidRDefault="00D636B9" w:rsidP="00D636B9">
      <w:pPr>
        <w:pStyle w:val="a5"/>
        <w:numPr>
          <w:ilvl w:val="0"/>
          <w:numId w:val="3"/>
        </w:numPr>
        <w:tabs>
          <w:tab w:val="left" w:pos="1696"/>
        </w:tabs>
        <w:spacing w:line="360" w:lineRule="auto"/>
        <w:ind w:right="281" w:firstLine="566"/>
        <w:jc w:val="both"/>
        <w:rPr>
          <w:sz w:val="28"/>
        </w:rPr>
      </w:pPr>
      <w:r>
        <w:rPr>
          <w:sz w:val="28"/>
        </w:rPr>
        <w:t xml:space="preserve">Цитовський М. Н. Статистичний, клінічний та морфологічний аспекти впливу цукрового діабету на стан серцево-судинної системи. </w:t>
      </w:r>
      <w:r>
        <w:rPr>
          <w:i/>
          <w:sz w:val="28"/>
        </w:rPr>
        <w:t>Науковий вісник Ужгородського університету</w:t>
      </w:r>
      <w:r>
        <w:rPr>
          <w:sz w:val="28"/>
        </w:rPr>
        <w:t>. 2017. Т. 55, Вип. 1. С. 168–177.</w:t>
      </w:r>
    </w:p>
    <w:p w:rsidR="00D636B9" w:rsidRDefault="00D636B9" w:rsidP="00D636B9">
      <w:pPr>
        <w:pStyle w:val="a5"/>
        <w:numPr>
          <w:ilvl w:val="0"/>
          <w:numId w:val="3"/>
        </w:numPr>
        <w:tabs>
          <w:tab w:val="left" w:pos="1772"/>
        </w:tabs>
        <w:spacing w:line="320" w:lineRule="exact"/>
        <w:ind w:left="1772" w:hanging="637"/>
        <w:jc w:val="both"/>
        <w:rPr>
          <w:sz w:val="28"/>
        </w:rPr>
      </w:pPr>
      <w:r>
        <w:rPr>
          <w:sz w:val="28"/>
        </w:rPr>
        <w:t>Insulin</w:t>
      </w:r>
      <w:r>
        <w:rPr>
          <w:spacing w:val="-3"/>
          <w:sz w:val="28"/>
        </w:rPr>
        <w:t xml:space="preserve"> </w:t>
      </w:r>
      <w:r>
        <w:rPr>
          <w:sz w:val="28"/>
        </w:rPr>
        <w:t>resistance</w:t>
      </w:r>
      <w:r>
        <w:rPr>
          <w:spacing w:val="-3"/>
          <w:sz w:val="28"/>
        </w:rPr>
        <w:t xml:space="preserve"> </w:t>
      </w:r>
      <w:r>
        <w:rPr>
          <w:sz w:val="28"/>
        </w:rPr>
        <w:t>is</w:t>
      </w:r>
      <w:r>
        <w:rPr>
          <w:spacing w:val="-3"/>
          <w:sz w:val="28"/>
        </w:rPr>
        <w:t xml:space="preserve"> </w:t>
      </w:r>
      <w:r>
        <w:rPr>
          <w:sz w:val="28"/>
        </w:rPr>
        <w:t>associated</w:t>
      </w:r>
      <w:r>
        <w:rPr>
          <w:spacing w:val="-3"/>
          <w:sz w:val="28"/>
        </w:rPr>
        <w:t xml:space="preserve"> </w:t>
      </w:r>
      <w:r>
        <w:rPr>
          <w:sz w:val="28"/>
        </w:rPr>
        <w:t>with</w:t>
      </w:r>
      <w:r>
        <w:rPr>
          <w:spacing w:val="-5"/>
          <w:sz w:val="28"/>
        </w:rPr>
        <w:t xml:space="preserve"> </w:t>
      </w:r>
      <w:r>
        <w:rPr>
          <w:sz w:val="28"/>
        </w:rPr>
        <w:t>subclinical</w:t>
      </w:r>
      <w:r>
        <w:rPr>
          <w:spacing w:val="-2"/>
          <w:sz w:val="28"/>
        </w:rPr>
        <w:t xml:space="preserve"> </w:t>
      </w:r>
      <w:r>
        <w:rPr>
          <w:sz w:val="28"/>
        </w:rPr>
        <w:t>vascular</w:t>
      </w:r>
      <w:r>
        <w:rPr>
          <w:spacing w:val="-3"/>
          <w:sz w:val="28"/>
        </w:rPr>
        <w:t xml:space="preserve"> </w:t>
      </w:r>
      <w:r>
        <w:rPr>
          <w:sz w:val="28"/>
        </w:rPr>
        <w:t>disease</w:t>
      </w:r>
      <w:r>
        <w:rPr>
          <w:spacing w:val="-6"/>
          <w:sz w:val="28"/>
        </w:rPr>
        <w:t xml:space="preserve"> </w:t>
      </w:r>
      <w:r>
        <w:rPr>
          <w:sz w:val="28"/>
        </w:rPr>
        <w:t>in</w:t>
      </w:r>
      <w:r>
        <w:rPr>
          <w:spacing w:val="-4"/>
          <w:sz w:val="28"/>
        </w:rPr>
        <w:t xml:space="preserve"> </w:t>
      </w:r>
      <w:r>
        <w:rPr>
          <w:spacing w:val="-2"/>
          <w:sz w:val="28"/>
        </w:rPr>
        <w:t>humans</w:t>
      </w:r>
    </w:p>
    <w:p w:rsidR="00D636B9" w:rsidRDefault="00D636B9" w:rsidP="00D636B9">
      <w:pPr>
        <w:spacing w:before="159"/>
        <w:ind w:left="568"/>
        <w:jc w:val="both"/>
        <w:rPr>
          <w:sz w:val="28"/>
        </w:rPr>
      </w:pPr>
      <w:r>
        <w:rPr>
          <w:sz w:val="28"/>
        </w:rPr>
        <w:t>/</w:t>
      </w:r>
      <w:r>
        <w:rPr>
          <w:spacing w:val="-1"/>
          <w:sz w:val="28"/>
        </w:rPr>
        <w:t xml:space="preserve"> </w:t>
      </w:r>
      <w:r>
        <w:rPr>
          <w:sz w:val="28"/>
        </w:rPr>
        <w:t>M.</w:t>
      </w:r>
      <w:r>
        <w:rPr>
          <w:spacing w:val="-3"/>
          <w:sz w:val="28"/>
        </w:rPr>
        <w:t xml:space="preserve"> </w:t>
      </w:r>
      <w:r>
        <w:rPr>
          <w:sz w:val="28"/>
        </w:rPr>
        <w:t>M.</w:t>
      </w:r>
      <w:r>
        <w:rPr>
          <w:spacing w:val="-4"/>
          <w:sz w:val="28"/>
        </w:rPr>
        <w:t xml:space="preserve"> </w:t>
      </w:r>
      <w:hyperlink r:id="rId105">
        <w:r>
          <w:rPr>
            <w:sz w:val="28"/>
          </w:rPr>
          <w:t>Adeva-Andany</w:t>
        </w:r>
      </w:hyperlink>
      <w:r>
        <w:rPr>
          <w:spacing w:val="-5"/>
          <w:sz w:val="28"/>
        </w:rPr>
        <w:t xml:space="preserve"> </w:t>
      </w:r>
      <w:r>
        <w:rPr>
          <w:sz w:val="28"/>
        </w:rPr>
        <w:t>еt</w:t>
      </w:r>
      <w:r>
        <w:rPr>
          <w:spacing w:val="-1"/>
          <w:sz w:val="28"/>
        </w:rPr>
        <w:t xml:space="preserve"> </w:t>
      </w:r>
      <w:r>
        <w:rPr>
          <w:sz w:val="28"/>
        </w:rPr>
        <w:t>al.</w:t>
      </w:r>
      <w:r>
        <w:rPr>
          <w:spacing w:val="-1"/>
          <w:sz w:val="28"/>
        </w:rPr>
        <w:t xml:space="preserve"> </w:t>
      </w:r>
      <w:hyperlink r:id="rId106">
        <w:r>
          <w:rPr>
            <w:i/>
            <w:sz w:val="28"/>
          </w:rPr>
          <w:t>World</w:t>
        </w:r>
        <w:r>
          <w:rPr>
            <w:i/>
            <w:spacing w:val="-1"/>
            <w:sz w:val="28"/>
          </w:rPr>
          <w:t xml:space="preserve"> </w:t>
        </w:r>
        <w:r>
          <w:rPr>
            <w:i/>
            <w:sz w:val="28"/>
          </w:rPr>
          <w:t>J</w:t>
        </w:r>
        <w:r>
          <w:rPr>
            <w:i/>
            <w:spacing w:val="-3"/>
            <w:sz w:val="28"/>
          </w:rPr>
          <w:t xml:space="preserve"> </w:t>
        </w:r>
        <w:r>
          <w:rPr>
            <w:i/>
            <w:sz w:val="28"/>
          </w:rPr>
          <w:t>Diabetes</w:t>
        </w:r>
      </w:hyperlink>
      <w:hyperlink r:id="rId107">
        <w:r>
          <w:rPr>
            <w:sz w:val="28"/>
          </w:rPr>
          <w:t>.</w:t>
        </w:r>
      </w:hyperlink>
      <w:r>
        <w:rPr>
          <w:spacing w:val="-6"/>
          <w:sz w:val="28"/>
        </w:rPr>
        <w:t xml:space="preserve"> </w:t>
      </w:r>
      <w:r>
        <w:rPr>
          <w:sz w:val="28"/>
        </w:rPr>
        <w:t>2019.</w:t>
      </w:r>
      <w:r>
        <w:rPr>
          <w:spacing w:val="-3"/>
          <w:sz w:val="28"/>
        </w:rPr>
        <w:t xml:space="preserve"> </w:t>
      </w:r>
      <w:r>
        <w:rPr>
          <w:sz w:val="28"/>
        </w:rPr>
        <w:t>Vol.</w:t>
      </w:r>
      <w:r>
        <w:rPr>
          <w:spacing w:val="-5"/>
          <w:sz w:val="28"/>
        </w:rPr>
        <w:t xml:space="preserve"> </w:t>
      </w:r>
      <w:r>
        <w:rPr>
          <w:sz w:val="28"/>
        </w:rPr>
        <w:t>10,</w:t>
      </w:r>
      <w:r>
        <w:rPr>
          <w:spacing w:val="-6"/>
          <w:sz w:val="28"/>
        </w:rPr>
        <w:t xml:space="preserve"> </w:t>
      </w:r>
      <w:r>
        <w:rPr>
          <w:sz w:val="28"/>
        </w:rPr>
        <w:t>№</w:t>
      </w:r>
      <w:r>
        <w:rPr>
          <w:spacing w:val="-2"/>
          <w:sz w:val="28"/>
        </w:rPr>
        <w:t xml:space="preserve"> </w:t>
      </w:r>
      <w:r>
        <w:rPr>
          <w:sz w:val="28"/>
        </w:rPr>
        <w:t>2.</w:t>
      </w:r>
      <w:r>
        <w:rPr>
          <w:spacing w:val="-2"/>
          <w:sz w:val="28"/>
        </w:rPr>
        <w:t xml:space="preserve"> </w:t>
      </w:r>
      <w:r>
        <w:rPr>
          <w:sz w:val="28"/>
        </w:rPr>
        <w:t>С.</w:t>
      </w:r>
      <w:r>
        <w:rPr>
          <w:spacing w:val="-4"/>
          <w:sz w:val="28"/>
        </w:rPr>
        <w:t xml:space="preserve"> </w:t>
      </w:r>
      <w:r>
        <w:rPr>
          <w:sz w:val="28"/>
        </w:rPr>
        <w:t>63–77.</w:t>
      </w:r>
      <w:r>
        <w:rPr>
          <w:spacing w:val="-2"/>
          <w:sz w:val="28"/>
        </w:rPr>
        <w:t xml:space="preserve"> </w:t>
      </w:r>
      <w:r>
        <w:rPr>
          <w:spacing w:val="-5"/>
          <w:sz w:val="28"/>
        </w:rPr>
        <w:t>220</w:t>
      </w:r>
    </w:p>
    <w:p w:rsidR="00D636B9" w:rsidRDefault="00D636B9" w:rsidP="00D636B9">
      <w:pPr>
        <w:pStyle w:val="a5"/>
        <w:numPr>
          <w:ilvl w:val="0"/>
          <w:numId w:val="3"/>
        </w:numPr>
        <w:tabs>
          <w:tab w:val="left" w:pos="1810"/>
        </w:tabs>
        <w:spacing w:before="161" w:line="360" w:lineRule="auto"/>
        <w:ind w:right="284" w:firstLine="566"/>
        <w:jc w:val="both"/>
        <w:rPr>
          <w:sz w:val="28"/>
        </w:rPr>
      </w:pPr>
      <w:hyperlink r:id="rId108">
        <w:r>
          <w:rPr>
            <w:sz w:val="28"/>
          </w:rPr>
          <w:t>Rena G</w:t>
        </w:r>
      </w:hyperlink>
      <w:r>
        <w:rPr>
          <w:sz w:val="28"/>
        </w:rPr>
        <w:t xml:space="preserve">., </w:t>
      </w:r>
      <w:hyperlink r:id="rId109">
        <w:r>
          <w:rPr>
            <w:sz w:val="28"/>
          </w:rPr>
          <w:t>Hardie D. G</w:t>
        </w:r>
      </w:hyperlink>
      <w:r>
        <w:rPr>
          <w:sz w:val="28"/>
        </w:rPr>
        <w:t xml:space="preserve">., </w:t>
      </w:r>
      <w:hyperlink r:id="rId110">
        <w:r>
          <w:rPr>
            <w:sz w:val="28"/>
          </w:rPr>
          <w:t>Pearson E. R</w:t>
        </w:r>
      </w:hyperlink>
      <w:r>
        <w:rPr>
          <w:sz w:val="28"/>
        </w:rPr>
        <w:t xml:space="preserve">. The mechanisms of action of metformin. </w:t>
      </w:r>
      <w:hyperlink r:id="rId111">
        <w:r>
          <w:rPr>
            <w:i/>
            <w:sz w:val="28"/>
          </w:rPr>
          <w:t>Diabetologia</w:t>
        </w:r>
      </w:hyperlink>
      <w:hyperlink r:id="rId112">
        <w:r>
          <w:rPr>
            <w:sz w:val="28"/>
          </w:rPr>
          <w:t>.</w:t>
        </w:r>
      </w:hyperlink>
      <w:r>
        <w:rPr>
          <w:sz w:val="28"/>
        </w:rPr>
        <w:t xml:space="preserve"> 2017. № 60(9). Р. 1577–1585.</w:t>
      </w:r>
    </w:p>
    <w:p w:rsidR="00D636B9" w:rsidRDefault="00D636B9" w:rsidP="00D636B9">
      <w:pPr>
        <w:pStyle w:val="a5"/>
        <w:numPr>
          <w:ilvl w:val="0"/>
          <w:numId w:val="3"/>
        </w:numPr>
        <w:tabs>
          <w:tab w:val="left" w:pos="1750"/>
        </w:tabs>
        <w:spacing w:line="360" w:lineRule="auto"/>
        <w:ind w:right="279" w:firstLine="566"/>
        <w:jc w:val="both"/>
        <w:rPr>
          <w:sz w:val="28"/>
        </w:rPr>
      </w:pPr>
      <w:r>
        <w:rPr>
          <w:sz w:val="28"/>
        </w:rPr>
        <w:t>Impact</w:t>
      </w:r>
      <w:r>
        <w:rPr>
          <w:spacing w:val="-8"/>
          <w:sz w:val="28"/>
        </w:rPr>
        <w:t xml:space="preserve"> </w:t>
      </w:r>
      <w:r>
        <w:rPr>
          <w:sz w:val="28"/>
        </w:rPr>
        <w:t>of</w:t>
      </w:r>
      <w:r>
        <w:rPr>
          <w:spacing w:val="-11"/>
          <w:sz w:val="28"/>
        </w:rPr>
        <w:t xml:space="preserve"> </w:t>
      </w:r>
      <w:r>
        <w:rPr>
          <w:sz w:val="28"/>
        </w:rPr>
        <w:t>dry</w:t>
      </w:r>
      <w:r>
        <w:rPr>
          <w:spacing w:val="-13"/>
          <w:sz w:val="28"/>
        </w:rPr>
        <w:t xml:space="preserve"> </w:t>
      </w:r>
      <w:r>
        <w:rPr>
          <w:sz w:val="28"/>
        </w:rPr>
        <w:t>extract</w:t>
      </w:r>
      <w:r>
        <w:rPr>
          <w:spacing w:val="-8"/>
          <w:sz w:val="28"/>
        </w:rPr>
        <w:t xml:space="preserve"> </w:t>
      </w:r>
      <w:r>
        <w:rPr>
          <w:sz w:val="28"/>
        </w:rPr>
        <w:t>of</w:t>
      </w:r>
      <w:r>
        <w:rPr>
          <w:spacing w:val="-9"/>
          <w:sz w:val="28"/>
        </w:rPr>
        <w:t xml:space="preserve"> </w:t>
      </w:r>
      <w:r>
        <w:rPr>
          <w:sz w:val="28"/>
        </w:rPr>
        <w:t>ginger</w:t>
      </w:r>
      <w:r>
        <w:rPr>
          <w:spacing w:val="-9"/>
          <w:sz w:val="28"/>
        </w:rPr>
        <w:t xml:space="preserve"> </w:t>
      </w:r>
      <w:r>
        <w:rPr>
          <w:sz w:val="28"/>
        </w:rPr>
        <w:t>on</w:t>
      </w:r>
      <w:r>
        <w:rPr>
          <w:spacing w:val="-6"/>
          <w:sz w:val="28"/>
        </w:rPr>
        <w:t xml:space="preserve"> </w:t>
      </w:r>
      <w:r>
        <w:rPr>
          <w:sz w:val="28"/>
        </w:rPr>
        <w:t>morphological</w:t>
      </w:r>
      <w:r>
        <w:rPr>
          <w:spacing w:val="-10"/>
          <w:sz w:val="28"/>
        </w:rPr>
        <w:t xml:space="preserve"> </w:t>
      </w:r>
      <w:r>
        <w:rPr>
          <w:sz w:val="28"/>
        </w:rPr>
        <w:t>state</w:t>
      </w:r>
      <w:r>
        <w:rPr>
          <w:spacing w:val="-11"/>
          <w:sz w:val="28"/>
        </w:rPr>
        <w:t xml:space="preserve"> </w:t>
      </w:r>
      <w:r>
        <w:rPr>
          <w:sz w:val="28"/>
        </w:rPr>
        <w:t>of</w:t>
      </w:r>
      <w:r>
        <w:rPr>
          <w:spacing w:val="-9"/>
          <w:sz w:val="28"/>
        </w:rPr>
        <w:t xml:space="preserve"> </w:t>
      </w:r>
      <w:r>
        <w:rPr>
          <w:sz w:val="28"/>
        </w:rPr>
        <w:t>pancreas</w:t>
      </w:r>
      <w:r>
        <w:rPr>
          <w:spacing w:val="-8"/>
          <w:sz w:val="28"/>
        </w:rPr>
        <w:t xml:space="preserve"> </w:t>
      </w:r>
      <w:r>
        <w:rPr>
          <w:sz w:val="28"/>
        </w:rPr>
        <w:t>of</w:t>
      </w:r>
      <w:r>
        <w:rPr>
          <w:spacing w:val="-9"/>
          <w:sz w:val="28"/>
        </w:rPr>
        <w:t xml:space="preserve"> </w:t>
      </w:r>
      <w:r>
        <w:rPr>
          <w:sz w:val="28"/>
        </w:rPr>
        <w:t xml:space="preserve">Syrian golden hamsters on the background of hypercalorium diet / N. Kononenko, M. Sorokina, J. Larianovska, V. Chikitkina. </w:t>
      </w:r>
      <w:r>
        <w:rPr>
          <w:i/>
          <w:sz w:val="28"/>
        </w:rPr>
        <w:t>ScienceRise: Pharmaceutical Science</w:t>
      </w:r>
      <w:r>
        <w:rPr>
          <w:sz w:val="28"/>
        </w:rPr>
        <w:t>. 2018. Т. 14, № 4. С. 38–44.</w:t>
      </w:r>
    </w:p>
    <w:p w:rsidR="00D636B9" w:rsidRDefault="00D636B9" w:rsidP="00D636B9">
      <w:pPr>
        <w:pStyle w:val="a5"/>
        <w:numPr>
          <w:ilvl w:val="0"/>
          <w:numId w:val="3"/>
        </w:numPr>
        <w:tabs>
          <w:tab w:val="left" w:pos="1814"/>
        </w:tabs>
        <w:spacing w:line="360" w:lineRule="auto"/>
        <w:ind w:right="282" w:firstLine="566"/>
        <w:jc w:val="both"/>
        <w:rPr>
          <w:sz w:val="28"/>
        </w:rPr>
      </w:pPr>
      <w:r>
        <w:rPr>
          <w:sz w:val="28"/>
        </w:rPr>
        <w:t xml:space="preserve">Inhibitory potential of ginger extracts against enzymes linked to type 2 diabetes, inflammation and induced oxidative stress / M. P. Rani et al. </w:t>
      </w:r>
      <w:r>
        <w:rPr>
          <w:i/>
          <w:sz w:val="28"/>
        </w:rPr>
        <w:t xml:space="preserve">Int J Food Sci Nutr. </w:t>
      </w:r>
      <w:r>
        <w:rPr>
          <w:sz w:val="28"/>
        </w:rPr>
        <w:t>2011. Vol. 62. P. 106–110.</w:t>
      </w:r>
    </w:p>
    <w:p w:rsidR="00D636B9" w:rsidRDefault="00D636B9" w:rsidP="00D636B9">
      <w:pPr>
        <w:pStyle w:val="a5"/>
        <w:numPr>
          <w:ilvl w:val="0"/>
          <w:numId w:val="3"/>
        </w:numPr>
        <w:tabs>
          <w:tab w:val="left" w:pos="1869"/>
        </w:tabs>
        <w:spacing w:line="360" w:lineRule="auto"/>
        <w:ind w:right="278" w:firstLine="566"/>
        <w:jc w:val="both"/>
        <w:rPr>
          <w:sz w:val="28"/>
        </w:rPr>
      </w:pPr>
      <w:r>
        <w:rPr>
          <w:sz w:val="28"/>
        </w:rPr>
        <w:t>Чекман І. С., Бондур В. В., Клименко О. В. Комбінована фармакотерапія</w:t>
      </w:r>
      <w:r>
        <w:rPr>
          <w:spacing w:val="40"/>
          <w:sz w:val="28"/>
        </w:rPr>
        <w:t xml:space="preserve"> </w:t>
      </w:r>
      <w:r>
        <w:rPr>
          <w:sz w:val="28"/>
        </w:rPr>
        <w:t>цукрового</w:t>
      </w:r>
      <w:r>
        <w:rPr>
          <w:spacing w:val="40"/>
          <w:sz w:val="28"/>
        </w:rPr>
        <w:t xml:space="preserve"> </w:t>
      </w:r>
      <w:r>
        <w:rPr>
          <w:sz w:val="28"/>
        </w:rPr>
        <w:t>діабету</w:t>
      </w:r>
      <w:r>
        <w:rPr>
          <w:spacing w:val="39"/>
          <w:sz w:val="28"/>
        </w:rPr>
        <w:t xml:space="preserve"> </w:t>
      </w:r>
      <w:r>
        <w:rPr>
          <w:sz w:val="28"/>
        </w:rPr>
        <w:t>2-го</w:t>
      </w:r>
      <w:r>
        <w:rPr>
          <w:spacing w:val="40"/>
          <w:sz w:val="28"/>
        </w:rPr>
        <w:t xml:space="preserve"> </w:t>
      </w:r>
      <w:r>
        <w:rPr>
          <w:sz w:val="28"/>
        </w:rPr>
        <w:t>типу.</w:t>
      </w:r>
      <w:r>
        <w:rPr>
          <w:spacing w:val="40"/>
          <w:sz w:val="28"/>
        </w:rPr>
        <w:t xml:space="preserve"> </w:t>
      </w:r>
      <w:r>
        <w:rPr>
          <w:i/>
          <w:sz w:val="28"/>
        </w:rPr>
        <w:t>Рациональная</w:t>
      </w:r>
      <w:r>
        <w:rPr>
          <w:i/>
          <w:spacing w:val="40"/>
          <w:sz w:val="28"/>
        </w:rPr>
        <w:t xml:space="preserve"> </w:t>
      </w:r>
      <w:r>
        <w:rPr>
          <w:i/>
          <w:sz w:val="28"/>
        </w:rPr>
        <w:t>фармакотерапия</w:t>
      </w:r>
      <w:r>
        <w:rPr>
          <w:sz w:val="28"/>
        </w:rPr>
        <w:t>.</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3"/>
        <w:spacing w:before="65"/>
        <w:ind w:firstLine="0"/>
      </w:pPr>
      <w:r>
        <w:lastRenderedPageBreak/>
        <w:t>2016.</w:t>
      </w:r>
      <w:r>
        <w:rPr>
          <w:spacing w:val="-3"/>
        </w:rPr>
        <w:t xml:space="preserve"> </w:t>
      </w:r>
      <w:r>
        <w:t>№</w:t>
      </w:r>
      <w:r>
        <w:rPr>
          <w:spacing w:val="-2"/>
        </w:rPr>
        <w:t xml:space="preserve"> </w:t>
      </w:r>
      <w:r>
        <w:t>2</w:t>
      </w:r>
      <w:r>
        <w:rPr>
          <w:spacing w:val="-2"/>
        </w:rPr>
        <w:t xml:space="preserve"> </w:t>
      </w:r>
      <w:r>
        <w:t>(39).</w:t>
      </w:r>
      <w:r>
        <w:rPr>
          <w:spacing w:val="-3"/>
        </w:rPr>
        <w:t xml:space="preserve"> </w:t>
      </w:r>
      <w:r>
        <w:t>С.</w:t>
      </w:r>
      <w:r>
        <w:rPr>
          <w:spacing w:val="-3"/>
        </w:rPr>
        <w:t xml:space="preserve"> </w:t>
      </w:r>
      <w:r>
        <w:rPr>
          <w:spacing w:val="-2"/>
        </w:rPr>
        <w:t>25–31.</w:t>
      </w:r>
    </w:p>
    <w:p w:rsidR="00D636B9" w:rsidRDefault="00D636B9" w:rsidP="00D636B9">
      <w:pPr>
        <w:pStyle w:val="a5"/>
        <w:numPr>
          <w:ilvl w:val="0"/>
          <w:numId w:val="3"/>
        </w:numPr>
        <w:tabs>
          <w:tab w:val="left" w:pos="1999"/>
        </w:tabs>
        <w:spacing w:before="163" w:line="360" w:lineRule="auto"/>
        <w:ind w:right="282" w:firstLine="566"/>
        <w:jc w:val="both"/>
        <w:rPr>
          <w:sz w:val="28"/>
        </w:rPr>
      </w:pPr>
      <w:r>
        <w:rPr>
          <w:sz w:val="28"/>
        </w:rPr>
        <w:t xml:space="preserve">Чікіткіна В. В., Кононенко Н. М., Сорокіна М. В. Вплив сухого екстракту імбиру на ступінь окиснювальної модифікації білків при експериментальному метаболічному синдромі. </w:t>
      </w:r>
      <w:r>
        <w:rPr>
          <w:i/>
          <w:sz w:val="28"/>
        </w:rPr>
        <w:t>Механізми розвитку патологічних</w:t>
      </w:r>
      <w:r>
        <w:rPr>
          <w:i/>
          <w:spacing w:val="-16"/>
          <w:sz w:val="28"/>
        </w:rPr>
        <w:t xml:space="preserve"> </w:t>
      </w:r>
      <w:r>
        <w:rPr>
          <w:i/>
          <w:sz w:val="28"/>
        </w:rPr>
        <w:t>процесів</w:t>
      </w:r>
      <w:r>
        <w:rPr>
          <w:i/>
          <w:spacing w:val="-15"/>
          <w:sz w:val="28"/>
        </w:rPr>
        <w:t xml:space="preserve"> </w:t>
      </w:r>
      <w:r>
        <w:rPr>
          <w:i/>
          <w:sz w:val="28"/>
        </w:rPr>
        <w:t>і</w:t>
      </w:r>
      <w:r>
        <w:rPr>
          <w:i/>
          <w:spacing w:val="-13"/>
          <w:sz w:val="28"/>
        </w:rPr>
        <w:t xml:space="preserve"> </w:t>
      </w:r>
      <w:r>
        <w:rPr>
          <w:i/>
          <w:sz w:val="28"/>
        </w:rPr>
        <w:t>хвороб</w:t>
      </w:r>
      <w:r>
        <w:rPr>
          <w:i/>
          <w:spacing w:val="-13"/>
          <w:sz w:val="28"/>
        </w:rPr>
        <w:t xml:space="preserve"> </w:t>
      </w:r>
      <w:r>
        <w:rPr>
          <w:i/>
          <w:sz w:val="28"/>
        </w:rPr>
        <w:t>та</w:t>
      </w:r>
      <w:r>
        <w:rPr>
          <w:i/>
          <w:spacing w:val="-15"/>
          <w:sz w:val="28"/>
        </w:rPr>
        <w:t xml:space="preserve"> </w:t>
      </w:r>
      <w:r>
        <w:rPr>
          <w:i/>
          <w:sz w:val="28"/>
        </w:rPr>
        <w:t>їхня</w:t>
      </w:r>
      <w:r>
        <w:rPr>
          <w:i/>
          <w:spacing w:val="-16"/>
          <w:sz w:val="28"/>
        </w:rPr>
        <w:t xml:space="preserve"> </w:t>
      </w:r>
      <w:r>
        <w:rPr>
          <w:i/>
          <w:sz w:val="28"/>
        </w:rPr>
        <w:t>фармакологічна</w:t>
      </w:r>
      <w:r>
        <w:rPr>
          <w:i/>
          <w:spacing w:val="-13"/>
          <w:sz w:val="28"/>
        </w:rPr>
        <w:t xml:space="preserve"> </w:t>
      </w:r>
      <w:r>
        <w:rPr>
          <w:i/>
          <w:sz w:val="28"/>
        </w:rPr>
        <w:t>корекція</w:t>
      </w:r>
      <w:r>
        <w:rPr>
          <w:i/>
          <w:spacing w:val="-7"/>
          <w:sz w:val="28"/>
        </w:rPr>
        <w:t xml:space="preserve"> </w:t>
      </w:r>
      <w:r>
        <w:rPr>
          <w:sz w:val="28"/>
        </w:rPr>
        <w:t>:</w:t>
      </w:r>
      <w:r>
        <w:rPr>
          <w:spacing w:val="-13"/>
          <w:sz w:val="28"/>
        </w:rPr>
        <w:t xml:space="preserve"> </w:t>
      </w:r>
      <w:r>
        <w:rPr>
          <w:sz w:val="28"/>
        </w:rPr>
        <w:t>тези</w:t>
      </w:r>
      <w:r>
        <w:rPr>
          <w:spacing w:val="-15"/>
          <w:sz w:val="28"/>
        </w:rPr>
        <w:t xml:space="preserve"> </w:t>
      </w:r>
      <w:r>
        <w:rPr>
          <w:sz w:val="28"/>
        </w:rPr>
        <w:t>доповідей І Науково-практичної інтернет-конференції з міжнародною участю, Харків, 18 жовтня 2018 р. Харків, Вид-во НФаУ, 2018. С. 262.</w:t>
      </w:r>
    </w:p>
    <w:p w:rsidR="00D636B9" w:rsidRDefault="00D636B9" w:rsidP="00D636B9">
      <w:pPr>
        <w:pStyle w:val="a5"/>
        <w:numPr>
          <w:ilvl w:val="0"/>
          <w:numId w:val="3"/>
        </w:numPr>
        <w:tabs>
          <w:tab w:val="left" w:pos="1754"/>
        </w:tabs>
        <w:spacing w:line="360" w:lineRule="auto"/>
        <w:ind w:right="280" w:firstLine="566"/>
        <w:jc w:val="both"/>
        <w:rPr>
          <w:sz w:val="28"/>
        </w:rPr>
      </w:pPr>
      <w:r>
        <w:rPr>
          <w:sz w:val="28"/>
        </w:rPr>
        <w:t>A</w:t>
      </w:r>
      <w:r>
        <w:rPr>
          <w:spacing w:val="-18"/>
          <w:sz w:val="28"/>
        </w:rPr>
        <w:t xml:space="preserve"> </w:t>
      </w:r>
      <w:r>
        <w:rPr>
          <w:sz w:val="28"/>
        </w:rPr>
        <w:t>Fatal</w:t>
      </w:r>
      <w:r>
        <w:rPr>
          <w:spacing w:val="-17"/>
          <w:sz w:val="28"/>
        </w:rPr>
        <w:t xml:space="preserve"> </w:t>
      </w:r>
      <w:r>
        <w:rPr>
          <w:sz w:val="28"/>
        </w:rPr>
        <w:t>Case</w:t>
      </w:r>
      <w:r>
        <w:rPr>
          <w:spacing w:val="-18"/>
          <w:sz w:val="28"/>
        </w:rPr>
        <w:t xml:space="preserve"> </w:t>
      </w:r>
      <w:r>
        <w:rPr>
          <w:sz w:val="28"/>
        </w:rPr>
        <w:t>of</w:t>
      </w:r>
      <w:r>
        <w:rPr>
          <w:spacing w:val="-17"/>
          <w:sz w:val="28"/>
        </w:rPr>
        <w:t xml:space="preserve"> </w:t>
      </w:r>
      <w:r>
        <w:rPr>
          <w:sz w:val="28"/>
        </w:rPr>
        <w:t>Metformin-associated</w:t>
      </w:r>
      <w:r>
        <w:rPr>
          <w:spacing w:val="-18"/>
          <w:sz w:val="28"/>
        </w:rPr>
        <w:t xml:space="preserve"> </w:t>
      </w:r>
      <w:r>
        <w:rPr>
          <w:sz w:val="28"/>
        </w:rPr>
        <w:t>Lactic</w:t>
      </w:r>
      <w:r>
        <w:rPr>
          <w:spacing w:val="-17"/>
          <w:sz w:val="28"/>
        </w:rPr>
        <w:t xml:space="preserve"> </w:t>
      </w:r>
      <w:r>
        <w:rPr>
          <w:sz w:val="28"/>
        </w:rPr>
        <w:t>Acidosis</w:t>
      </w:r>
      <w:r>
        <w:rPr>
          <w:spacing w:val="-18"/>
          <w:sz w:val="28"/>
        </w:rPr>
        <w:t xml:space="preserve"> </w:t>
      </w:r>
      <w:r>
        <w:rPr>
          <w:sz w:val="28"/>
        </w:rPr>
        <w:t>/</w:t>
      </w:r>
      <w:r>
        <w:rPr>
          <w:spacing w:val="-17"/>
          <w:sz w:val="28"/>
        </w:rPr>
        <w:t xml:space="preserve"> </w:t>
      </w:r>
      <w:r>
        <w:rPr>
          <w:sz w:val="28"/>
        </w:rPr>
        <w:t>T.</w:t>
      </w:r>
      <w:r>
        <w:rPr>
          <w:spacing w:val="-18"/>
          <w:sz w:val="28"/>
        </w:rPr>
        <w:t xml:space="preserve"> </w:t>
      </w:r>
      <w:r>
        <w:rPr>
          <w:sz w:val="28"/>
        </w:rPr>
        <w:t>Ozeki</w:t>
      </w:r>
      <w:r>
        <w:rPr>
          <w:spacing w:val="-17"/>
          <w:sz w:val="28"/>
        </w:rPr>
        <w:t xml:space="preserve"> </w:t>
      </w:r>
      <w:r>
        <w:rPr>
          <w:sz w:val="28"/>
        </w:rPr>
        <w:t>еt</w:t>
      </w:r>
      <w:r>
        <w:rPr>
          <w:spacing w:val="-18"/>
          <w:sz w:val="28"/>
        </w:rPr>
        <w:t xml:space="preserve"> </w:t>
      </w:r>
      <w:r>
        <w:rPr>
          <w:sz w:val="28"/>
        </w:rPr>
        <w:t>al.</w:t>
      </w:r>
      <w:r>
        <w:rPr>
          <w:spacing w:val="-17"/>
          <w:sz w:val="28"/>
        </w:rPr>
        <w:t xml:space="preserve"> </w:t>
      </w:r>
      <w:r>
        <w:rPr>
          <w:i/>
          <w:sz w:val="28"/>
        </w:rPr>
        <w:t>Intern Med</w:t>
      </w:r>
      <w:r>
        <w:rPr>
          <w:sz w:val="28"/>
        </w:rPr>
        <w:t>. 2016. Vol. 55, № 7. Р. 775–778.</w:t>
      </w:r>
    </w:p>
    <w:p w:rsidR="00D636B9" w:rsidRDefault="00D636B9" w:rsidP="00D636B9">
      <w:pPr>
        <w:pStyle w:val="a5"/>
        <w:numPr>
          <w:ilvl w:val="0"/>
          <w:numId w:val="3"/>
        </w:numPr>
        <w:tabs>
          <w:tab w:val="left" w:pos="2053"/>
        </w:tabs>
        <w:spacing w:before="1" w:line="360" w:lineRule="auto"/>
        <w:ind w:right="287" w:firstLine="566"/>
        <w:jc w:val="both"/>
        <w:rPr>
          <w:sz w:val="28"/>
        </w:rPr>
      </w:pPr>
      <w:r>
        <w:rPr>
          <w:sz w:val="28"/>
        </w:rPr>
        <w:t>Дідов І. І., Шестакова М. В., Майорова А. Ю. Алгоритми спеціалізованої</w:t>
      </w:r>
      <w:r>
        <w:rPr>
          <w:spacing w:val="-18"/>
          <w:sz w:val="28"/>
        </w:rPr>
        <w:t xml:space="preserve"> </w:t>
      </w:r>
      <w:r>
        <w:rPr>
          <w:sz w:val="28"/>
        </w:rPr>
        <w:t>медичної</w:t>
      </w:r>
      <w:r>
        <w:rPr>
          <w:spacing w:val="-17"/>
          <w:sz w:val="28"/>
        </w:rPr>
        <w:t xml:space="preserve"> </w:t>
      </w:r>
      <w:r>
        <w:rPr>
          <w:sz w:val="28"/>
        </w:rPr>
        <w:t>допомоги</w:t>
      </w:r>
      <w:r>
        <w:rPr>
          <w:spacing w:val="-17"/>
          <w:sz w:val="28"/>
        </w:rPr>
        <w:t xml:space="preserve"> </w:t>
      </w:r>
      <w:r>
        <w:rPr>
          <w:sz w:val="28"/>
        </w:rPr>
        <w:t>хворим</w:t>
      </w:r>
      <w:r>
        <w:rPr>
          <w:spacing w:val="-17"/>
          <w:sz w:val="28"/>
        </w:rPr>
        <w:t xml:space="preserve"> </w:t>
      </w:r>
      <w:r>
        <w:rPr>
          <w:sz w:val="28"/>
        </w:rPr>
        <w:t>на</w:t>
      </w:r>
      <w:r>
        <w:rPr>
          <w:spacing w:val="-18"/>
          <w:sz w:val="28"/>
        </w:rPr>
        <w:t xml:space="preserve"> </w:t>
      </w:r>
      <w:r>
        <w:rPr>
          <w:sz w:val="28"/>
        </w:rPr>
        <w:t>цукровий</w:t>
      </w:r>
      <w:r>
        <w:rPr>
          <w:spacing w:val="-17"/>
          <w:sz w:val="28"/>
        </w:rPr>
        <w:t xml:space="preserve"> </w:t>
      </w:r>
      <w:r>
        <w:rPr>
          <w:sz w:val="28"/>
        </w:rPr>
        <w:t>діабет.</w:t>
      </w:r>
      <w:r>
        <w:rPr>
          <w:spacing w:val="-18"/>
          <w:sz w:val="28"/>
        </w:rPr>
        <w:t xml:space="preserve"> </w:t>
      </w:r>
      <w:r>
        <w:rPr>
          <w:sz w:val="28"/>
        </w:rPr>
        <w:t>Цукровий</w:t>
      </w:r>
      <w:r>
        <w:rPr>
          <w:spacing w:val="-17"/>
          <w:sz w:val="28"/>
        </w:rPr>
        <w:t xml:space="preserve"> </w:t>
      </w:r>
      <w:r>
        <w:rPr>
          <w:sz w:val="28"/>
        </w:rPr>
        <w:t>діабет. 2017. Т. 20, № 15. 112 с.</w:t>
      </w:r>
      <w:r>
        <w:rPr>
          <w:spacing w:val="40"/>
          <w:sz w:val="28"/>
        </w:rPr>
        <w:t xml:space="preserve"> </w:t>
      </w:r>
      <w:r>
        <w:rPr>
          <w:sz w:val="28"/>
        </w:rPr>
        <w:t>19</w:t>
      </w:r>
    </w:p>
    <w:p w:rsidR="00D636B9" w:rsidRDefault="00D636B9" w:rsidP="00D636B9">
      <w:pPr>
        <w:pStyle w:val="a5"/>
        <w:numPr>
          <w:ilvl w:val="0"/>
          <w:numId w:val="3"/>
        </w:numPr>
        <w:tabs>
          <w:tab w:val="left" w:pos="1746"/>
        </w:tabs>
        <w:spacing w:line="360" w:lineRule="auto"/>
        <w:ind w:right="283" w:firstLine="566"/>
        <w:jc w:val="both"/>
        <w:rPr>
          <w:sz w:val="28"/>
        </w:rPr>
      </w:pPr>
      <w:r>
        <w:rPr>
          <w:sz w:val="28"/>
        </w:rPr>
        <w:t xml:space="preserve">Денисенко М. Н., Генкель В. В., Шапошник И. И. Эндотелиальная дисфункция у пациентов с артериальной гипертензией и атеросклерозом периферических артерий. </w:t>
      </w:r>
      <w:r>
        <w:rPr>
          <w:i/>
          <w:sz w:val="28"/>
        </w:rPr>
        <w:t xml:space="preserve">Казанский медицинский журнал. </w:t>
      </w:r>
      <w:r>
        <w:rPr>
          <w:sz w:val="28"/>
        </w:rPr>
        <w:t xml:space="preserve">2016. № 97 (5). С. </w:t>
      </w:r>
      <w:r>
        <w:rPr>
          <w:spacing w:val="-2"/>
          <w:sz w:val="28"/>
        </w:rPr>
        <w:t>691–695.</w:t>
      </w:r>
    </w:p>
    <w:p w:rsidR="00D636B9" w:rsidRDefault="00D636B9" w:rsidP="00D636B9">
      <w:pPr>
        <w:pStyle w:val="a5"/>
        <w:numPr>
          <w:ilvl w:val="0"/>
          <w:numId w:val="3"/>
        </w:numPr>
        <w:tabs>
          <w:tab w:val="left" w:pos="2058"/>
        </w:tabs>
        <w:spacing w:line="360" w:lineRule="auto"/>
        <w:ind w:right="280" w:firstLine="566"/>
        <w:jc w:val="both"/>
        <w:rPr>
          <w:sz w:val="28"/>
        </w:rPr>
      </w:pPr>
      <w:r>
        <w:rPr>
          <w:sz w:val="28"/>
        </w:rPr>
        <w:t>Гіпертонічна хвороба. Вторинні артеріальні гіпертензії. Нейроциркуляторна дистонія.. Модуль 2. Ч. 2 : навчальний посібник до практичних занять з внутрішньої медицини для студентів 5 курсу медичних факультетів / В.А. Візір, О.В. Деміденко, О.В. Гончаров, Г.В. Полякова. – Запоріжжя : ЗДМУ, 2018. – 100 с.</w:t>
      </w:r>
    </w:p>
    <w:p w:rsidR="00D636B9" w:rsidRDefault="00D636B9" w:rsidP="00D636B9">
      <w:pPr>
        <w:pStyle w:val="a5"/>
        <w:numPr>
          <w:ilvl w:val="0"/>
          <w:numId w:val="3"/>
        </w:numPr>
        <w:tabs>
          <w:tab w:val="left" w:pos="1766"/>
        </w:tabs>
        <w:spacing w:line="362" w:lineRule="auto"/>
        <w:ind w:right="281" w:firstLine="566"/>
        <w:jc w:val="both"/>
        <w:rPr>
          <w:sz w:val="28"/>
        </w:rPr>
      </w:pPr>
      <w:r>
        <w:rPr>
          <w:sz w:val="28"/>
        </w:rPr>
        <w:t xml:space="preserve">Use Your Words Carefully: What Is a Chronic Disease? 2019. URL: </w:t>
      </w:r>
      <w:r>
        <w:rPr>
          <w:spacing w:val="-2"/>
          <w:sz w:val="28"/>
        </w:rPr>
        <w:t>https://</w:t>
      </w:r>
      <w:hyperlink r:id="rId113">
        <w:r>
          <w:rPr>
            <w:spacing w:val="-2"/>
            <w:sz w:val="28"/>
          </w:rPr>
          <w:t>www.frontiersin.org/articles/10.3389/fpubh.2016.00159/full.</w:t>
        </w:r>
      </w:hyperlink>
    </w:p>
    <w:p w:rsidR="00D636B9" w:rsidRDefault="00D636B9" w:rsidP="00D636B9">
      <w:pPr>
        <w:pStyle w:val="a5"/>
        <w:numPr>
          <w:ilvl w:val="0"/>
          <w:numId w:val="3"/>
        </w:numPr>
        <w:tabs>
          <w:tab w:val="left" w:pos="1762"/>
        </w:tabs>
        <w:spacing w:line="360" w:lineRule="auto"/>
        <w:ind w:right="278" w:firstLine="566"/>
        <w:jc w:val="both"/>
        <w:rPr>
          <w:sz w:val="28"/>
        </w:rPr>
      </w:pPr>
      <w:r>
        <w:rPr>
          <w:sz w:val="28"/>
        </w:rPr>
        <w:t>Winther K.,</w:t>
      </w:r>
      <w:r>
        <w:rPr>
          <w:spacing w:val="-3"/>
          <w:sz w:val="28"/>
        </w:rPr>
        <w:t xml:space="preserve"> </w:t>
      </w:r>
      <w:r>
        <w:rPr>
          <w:sz w:val="28"/>
        </w:rPr>
        <w:t>Vinther</w:t>
      </w:r>
      <w:r>
        <w:rPr>
          <w:spacing w:val="-1"/>
          <w:sz w:val="28"/>
        </w:rPr>
        <w:t xml:space="preserve"> </w:t>
      </w:r>
      <w:r>
        <w:rPr>
          <w:sz w:val="28"/>
        </w:rPr>
        <w:t>Hansen A.</w:t>
      </w:r>
      <w:r>
        <w:rPr>
          <w:spacing w:val="-3"/>
          <w:sz w:val="28"/>
        </w:rPr>
        <w:t xml:space="preserve"> </w:t>
      </w:r>
      <w:r>
        <w:rPr>
          <w:sz w:val="28"/>
        </w:rPr>
        <w:t>S.,</w:t>
      </w:r>
      <w:r>
        <w:rPr>
          <w:spacing w:val="-3"/>
          <w:sz w:val="28"/>
        </w:rPr>
        <w:t xml:space="preserve"> </w:t>
      </w:r>
      <w:r>
        <w:rPr>
          <w:sz w:val="28"/>
        </w:rPr>
        <w:t>Campbell-Tofte</w:t>
      </w:r>
      <w:r>
        <w:rPr>
          <w:spacing w:val="-3"/>
          <w:sz w:val="28"/>
        </w:rPr>
        <w:t xml:space="preserve"> </w:t>
      </w:r>
      <w:r>
        <w:rPr>
          <w:sz w:val="28"/>
        </w:rPr>
        <w:t>J.</w:t>
      </w:r>
      <w:r>
        <w:rPr>
          <w:spacing w:val="-3"/>
          <w:sz w:val="28"/>
        </w:rPr>
        <w:t xml:space="preserve"> </w:t>
      </w:r>
      <w:r>
        <w:rPr>
          <w:sz w:val="28"/>
        </w:rPr>
        <w:t>Bioactive ingredients of rose hips (Rosa canina L) with special reference to antioxidative and anti- inflammatory</w:t>
      </w:r>
      <w:r>
        <w:rPr>
          <w:spacing w:val="-10"/>
          <w:sz w:val="28"/>
        </w:rPr>
        <w:t xml:space="preserve"> </w:t>
      </w:r>
      <w:r>
        <w:rPr>
          <w:sz w:val="28"/>
        </w:rPr>
        <w:t>properties:</w:t>
      </w:r>
      <w:r>
        <w:rPr>
          <w:spacing w:val="-8"/>
          <w:sz w:val="28"/>
        </w:rPr>
        <w:t xml:space="preserve"> </w:t>
      </w:r>
      <w:r>
        <w:rPr>
          <w:sz w:val="28"/>
        </w:rPr>
        <w:t>in</w:t>
      </w:r>
      <w:r>
        <w:rPr>
          <w:spacing w:val="-8"/>
          <w:sz w:val="28"/>
        </w:rPr>
        <w:t xml:space="preserve"> </w:t>
      </w:r>
      <w:r>
        <w:rPr>
          <w:sz w:val="28"/>
        </w:rPr>
        <w:t>vitro</w:t>
      </w:r>
      <w:r>
        <w:rPr>
          <w:spacing w:val="-8"/>
          <w:sz w:val="28"/>
        </w:rPr>
        <w:t xml:space="preserve"> </w:t>
      </w:r>
      <w:r>
        <w:rPr>
          <w:sz w:val="28"/>
        </w:rPr>
        <w:t>studies.</w:t>
      </w:r>
      <w:r>
        <w:rPr>
          <w:spacing w:val="-8"/>
          <w:sz w:val="28"/>
        </w:rPr>
        <w:t xml:space="preserve"> </w:t>
      </w:r>
      <w:r>
        <w:rPr>
          <w:i/>
          <w:sz w:val="28"/>
        </w:rPr>
        <w:t>Botanics:</w:t>
      </w:r>
      <w:r>
        <w:rPr>
          <w:i/>
          <w:spacing w:val="-7"/>
          <w:sz w:val="28"/>
        </w:rPr>
        <w:t xml:space="preserve"> </w:t>
      </w:r>
      <w:r>
        <w:rPr>
          <w:i/>
          <w:sz w:val="28"/>
        </w:rPr>
        <w:t>Targets</w:t>
      </w:r>
      <w:r>
        <w:rPr>
          <w:i/>
          <w:spacing w:val="-8"/>
          <w:sz w:val="28"/>
        </w:rPr>
        <w:t xml:space="preserve"> </w:t>
      </w:r>
      <w:r>
        <w:rPr>
          <w:i/>
          <w:sz w:val="28"/>
        </w:rPr>
        <w:t>and</w:t>
      </w:r>
      <w:r>
        <w:rPr>
          <w:i/>
          <w:spacing w:val="-8"/>
          <w:sz w:val="28"/>
        </w:rPr>
        <w:t xml:space="preserve"> </w:t>
      </w:r>
      <w:r>
        <w:rPr>
          <w:i/>
          <w:sz w:val="28"/>
        </w:rPr>
        <w:t>Therapy</w:t>
      </w:r>
      <w:r>
        <w:rPr>
          <w:sz w:val="28"/>
        </w:rPr>
        <w:t>.</w:t>
      </w:r>
      <w:r>
        <w:rPr>
          <w:spacing w:val="-10"/>
          <w:sz w:val="28"/>
        </w:rPr>
        <w:t xml:space="preserve"> </w:t>
      </w:r>
      <w:r>
        <w:rPr>
          <w:sz w:val="28"/>
        </w:rPr>
        <w:t>2020.</w:t>
      </w:r>
      <w:r>
        <w:rPr>
          <w:spacing w:val="-6"/>
          <w:sz w:val="28"/>
        </w:rPr>
        <w:t xml:space="preserve"> </w:t>
      </w:r>
      <w:r>
        <w:rPr>
          <w:sz w:val="28"/>
        </w:rPr>
        <w:t>Vol.6.</w:t>
      </w:r>
    </w:p>
    <w:p w:rsidR="00D636B9" w:rsidRDefault="00D636B9" w:rsidP="00D636B9">
      <w:pPr>
        <w:pStyle w:val="a3"/>
        <w:ind w:firstLine="0"/>
      </w:pPr>
      <w:r>
        <w:t>P.</w:t>
      </w:r>
      <w:r>
        <w:rPr>
          <w:spacing w:val="1"/>
        </w:rPr>
        <w:t xml:space="preserve"> </w:t>
      </w:r>
      <w:r>
        <w:t>11—</w:t>
      </w:r>
      <w:r>
        <w:rPr>
          <w:spacing w:val="-5"/>
        </w:rPr>
        <w:t>23.</w:t>
      </w:r>
    </w:p>
    <w:p w:rsidR="00D636B9" w:rsidRDefault="00D636B9" w:rsidP="00D636B9">
      <w:pPr>
        <w:pStyle w:val="a5"/>
        <w:numPr>
          <w:ilvl w:val="0"/>
          <w:numId w:val="3"/>
        </w:numPr>
        <w:tabs>
          <w:tab w:val="left" w:pos="1720"/>
        </w:tabs>
        <w:spacing w:before="155" w:line="360" w:lineRule="auto"/>
        <w:ind w:right="290" w:firstLine="566"/>
        <w:jc w:val="both"/>
        <w:rPr>
          <w:sz w:val="28"/>
        </w:rPr>
      </w:pPr>
      <w:r>
        <w:rPr>
          <w:sz w:val="28"/>
        </w:rPr>
        <w:t>Самооцінка населенням стану здоров’я та рівня доступності окремих видів медичної допомоги у 2020 році. Державна служба статистики України. 2021. – С. 7.</w:t>
      </w:r>
    </w:p>
    <w:p w:rsidR="00D636B9" w:rsidRDefault="00D636B9" w:rsidP="00D636B9">
      <w:pPr>
        <w:pStyle w:val="a5"/>
        <w:spacing w:line="360" w:lineRule="auto"/>
        <w:rPr>
          <w:sz w:val="28"/>
        </w:rPr>
        <w:sectPr w:rsidR="00D636B9">
          <w:pgSz w:w="11920" w:h="16850"/>
          <w:pgMar w:top="1060" w:right="566" w:bottom="1200" w:left="850" w:header="0" w:footer="1000" w:gutter="0"/>
          <w:cols w:space="720"/>
        </w:sectPr>
      </w:pPr>
    </w:p>
    <w:p w:rsidR="00D636B9" w:rsidRDefault="00D636B9" w:rsidP="00D636B9">
      <w:pPr>
        <w:pStyle w:val="a5"/>
        <w:numPr>
          <w:ilvl w:val="0"/>
          <w:numId w:val="2"/>
        </w:numPr>
        <w:tabs>
          <w:tab w:val="left" w:pos="1684"/>
        </w:tabs>
        <w:spacing w:before="65" w:line="362" w:lineRule="auto"/>
        <w:ind w:right="289" w:firstLine="566"/>
        <w:jc w:val="both"/>
        <w:rPr>
          <w:sz w:val="28"/>
        </w:rPr>
      </w:pPr>
      <w:r>
        <w:rPr>
          <w:sz w:val="28"/>
        </w:rPr>
        <w:lastRenderedPageBreak/>
        <w:t>Про</w:t>
      </w:r>
      <w:r>
        <w:rPr>
          <w:spacing w:val="-12"/>
          <w:sz w:val="28"/>
        </w:rPr>
        <w:t xml:space="preserve"> </w:t>
      </w:r>
      <w:r>
        <w:rPr>
          <w:sz w:val="28"/>
        </w:rPr>
        <w:t>схвалення</w:t>
      </w:r>
      <w:r>
        <w:rPr>
          <w:spacing w:val="-12"/>
          <w:sz w:val="28"/>
        </w:rPr>
        <w:t xml:space="preserve"> </w:t>
      </w:r>
      <w:r>
        <w:rPr>
          <w:sz w:val="28"/>
        </w:rPr>
        <w:t>Концепції</w:t>
      </w:r>
      <w:r>
        <w:rPr>
          <w:spacing w:val="-14"/>
          <w:sz w:val="28"/>
        </w:rPr>
        <w:t xml:space="preserve"> </w:t>
      </w:r>
      <w:r>
        <w:rPr>
          <w:sz w:val="28"/>
        </w:rPr>
        <w:t>Загальнодержавної</w:t>
      </w:r>
      <w:r>
        <w:rPr>
          <w:spacing w:val="-12"/>
          <w:sz w:val="28"/>
        </w:rPr>
        <w:t xml:space="preserve"> </w:t>
      </w:r>
      <w:r>
        <w:rPr>
          <w:sz w:val="28"/>
        </w:rPr>
        <w:t>програми</w:t>
      </w:r>
      <w:r>
        <w:rPr>
          <w:spacing w:val="-12"/>
          <w:sz w:val="28"/>
        </w:rPr>
        <w:t xml:space="preserve"> </w:t>
      </w:r>
      <w:r>
        <w:rPr>
          <w:sz w:val="28"/>
        </w:rPr>
        <w:t>“Здоров’я</w:t>
      </w:r>
      <w:r>
        <w:rPr>
          <w:spacing w:val="-12"/>
          <w:sz w:val="28"/>
        </w:rPr>
        <w:t xml:space="preserve"> </w:t>
      </w:r>
      <w:r>
        <w:rPr>
          <w:sz w:val="28"/>
        </w:rPr>
        <w:t xml:space="preserve">2020: український вимір”. URL: </w:t>
      </w:r>
      <w:hyperlink r:id="rId114">
        <w:r>
          <w:rPr>
            <w:color w:val="1154CC"/>
            <w:sz w:val="28"/>
            <w:u w:val="single" w:color="1154CC"/>
          </w:rPr>
          <w:t>https://www.kmu.gov.ua/ua/npas/244717787</w:t>
        </w:r>
      </w:hyperlink>
      <w:r>
        <w:rPr>
          <w:sz w:val="28"/>
        </w:rPr>
        <w:t>.</w:t>
      </w:r>
    </w:p>
    <w:p w:rsidR="00D636B9" w:rsidRDefault="00D636B9" w:rsidP="00D636B9">
      <w:pPr>
        <w:pStyle w:val="a5"/>
        <w:numPr>
          <w:ilvl w:val="0"/>
          <w:numId w:val="2"/>
        </w:numPr>
        <w:tabs>
          <w:tab w:val="left" w:pos="1722"/>
          <w:tab w:val="left" w:pos="2981"/>
          <w:tab w:val="left" w:pos="4609"/>
          <w:tab w:val="left" w:pos="6336"/>
          <w:tab w:val="left" w:pos="7972"/>
          <w:tab w:val="left" w:pos="9567"/>
        </w:tabs>
        <w:spacing w:line="360" w:lineRule="auto"/>
        <w:ind w:right="281" w:firstLine="566"/>
        <w:jc w:val="both"/>
        <w:rPr>
          <w:sz w:val="28"/>
        </w:rPr>
      </w:pPr>
      <w:r>
        <w:rPr>
          <w:noProof/>
          <w:sz w:val="28"/>
          <w:lang w:val="ru-RU" w:eastAsia="ru-RU"/>
        </w:rPr>
        <mc:AlternateContent>
          <mc:Choice Requires="wps">
            <w:drawing>
              <wp:anchor distT="0" distB="0" distL="0" distR="0" simplePos="0" relativeHeight="251659264" behindDoc="0" locked="0" layoutInCell="1" allowOverlap="1" wp14:anchorId="218E3463" wp14:editId="677C7562">
                <wp:simplePos x="0" y="0"/>
                <wp:positionH relativeFrom="page">
                  <wp:posOffset>900988</wp:posOffset>
                </wp:positionH>
                <wp:positionV relativeFrom="paragraph">
                  <wp:posOffset>795428</wp:posOffset>
                </wp:positionV>
                <wp:extent cx="4053204"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53204" cy="9525"/>
                        </a:xfrm>
                        <a:custGeom>
                          <a:avLst/>
                          <a:gdLst/>
                          <a:ahLst/>
                          <a:cxnLst/>
                          <a:rect l="l" t="t" r="r" b="b"/>
                          <a:pathLst>
                            <a:path w="4053204" h="9525">
                              <a:moveTo>
                                <a:pt x="4052951" y="0"/>
                              </a:moveTo>
                              <a:lnTo>
                                <a:pt x="0" y="0"/>
                              </a:lnTo>
                              <a:lnTo>
                                <a:pt x="0" y="9144"/>
                              </a:lnTo>
                              <a:lnTo>
                                <a:pt x="4052951" y="9144"/>
                              </a:lnTo>
                              <a:lnTo>
                                <a:pt x="4052951" y="0"/>
                              </a:lnTo>
                              <a:close/>
                            </a:path>
                          </a:pathLst>
                        </a:custGeom>
                        <a:solidFill>
                          <a:srgbClr val="1154CC"/>
                        </a:solidFill>
                      </wps:spPr>
                      <wps:bodyPr wrap="square" lIns="0" tIns="0" rIns="0" bIns="0" rtlCol="0">
                        <a:prstTxWarp prst="textNoShape">
                          <a:avLst/>
                        </a:prstTxWarp>
                        <a:noAutofit/>
                      </wps:bodyPr>
                    </wps:wsp>
                  </a:graphicData>
                </a:graphic>
              </wp:anchor>
            </w:drawing>
          </mc:Choice>
          <mc:Fallback>
            <w:pict>
              <v:shape w14:anchorId="00F9A6C4" id="Graphic 32" o:spid="_x0000_s1026" style="position:absolute;margin-left:70.95pt;margin-top:62.65pt;width:319.15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405320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" path="m4052951,l,,,9144r4052951,l4052951,xe" fillcolor="#1154cc" stroked="f">
                <v:path arrowok="t"/>
                <w10:wrap anchorx="page"/>
              </v:shape>
            </w:pict>
          </mc:Fallback>
        </mc:AlternateContent>
      </w:r>
      <w:r>
        <w:rPr>
          <w:sz w:val="28"/>
        </w:rPr>
        <w:t xml:space="preserve">World health statistics 2023: monitoring health for the SDGs, sustainable </w:t>
      </w:r>
      <w:r>
        <w:rPr>
          <w:spacing w:val="-2"/>
          <w:sz w:val="28"/>
        </w:rPr>
        <w:t>development</w:t>
      </w:r>
      <w:r>
        <w:rPr>
          <w:sz w:val="28"/>
        </w:rPr>
        <w:tab/>
      </w:r>
      <w:r>
        <w:rPr>
          <w:spacing w:val="-2"/>
          <w:sz w:val="28"/>
        </w:rPr>
        <w:t>goals.</w:t>
      </w:r>
      <w:r>
        <w:rPr>
          <w:sz w:val="28"/>
        </w:rPr>
        <w:tab/>
      </w:r>
      <w:r>
        <w:rPr>
          <w:spacing w:val="-2"/>
          <w:sz w:val="28"/>
        </w:rPr>
        <w:t>Global</w:t>
      </w:r>
      <w:r>
        <w:rPr>
          <w:sz w:val="28"/>
        </w:rPr>
        <w:tab/>
      </w:r>
      <w:r>
        <w:rPr>
          <w:spacing w:val="-2"/>
          <w:sz w:val="28"/>
        </w:rPr>
        <w:t>report</w:t>
      </w:r>
      <w:r>
        <w:rPr>
          <w:sz w:val="28"/>
        </w:rPr>
        <w:tab/>
      </w:r>
      <w:r>
        <w:rPr>
          <w:spacing w:val="-2"/>
          <w:sz w:val="28"/>
        </w:rPr>
        <w:t>2023.</w:t>
      </w:r>
      <w:r>
        <w:rPr>
          <w:sz w:val="28"/>
        </w:rPr>
        <w:tab/>
      </w:r>
      <w:r>
        <w:rPr>
          <w:spacing w:val="-4"/>
          <w:sz w:val="28"/>
        </w:rPr>
        <w:t xml:space="preserve">URL: </w:t>
      </w:r>
      <w:hyperlink r:id="rId115">
        <w:r>
          <w:rPr>
            <w:color w:val="1154CC"/>
            <w:spacing w:val="-2"/>
            <w:sz w:val="28"/>
          </w:rPr>
          <w:t>https://www.who.int/publications/i/item/9789240074323</w:t>
        </w:r>
      </w:hyperlink>
      <w:r>
        <w:rPr>
          <w:spacing w:val="-2"/>
          <w:sz w:val="28"/>
        </w:rPr>
        <w:t>.</w:t>
      </w:r>
    </w:p>
    <w:p w:rsidR="00D636B9" w:rsidRDefault="00D636B9" w:rsidP="00D636B9">
      <w:pPr>
        <w:pStyle w:val="a5"/>
        <w:numPr>
          <w:ilvl w:val="0"/>
          <w:numId w:val="2"/>
        </w:numPr>
        <w:tabs>
          <w:tab w:val="left" w:pos="1725"/>
        </w:tabs>
        <w:spacing w:line="360" w:lineRule="auto"/>
        <w:ind w:right="280" w:firstLine="566"/>
        <w:jc w:val="both"/>
        <w:rPr>
          <w:sz w:val="28"/>
        </w:rPr>
      </w:pPr>
      <w:r>
        <w:rPr>
          <w:sz w:val="28"/>
        </w:rPr>
        <w:t xml:space="preserve">Sun H, Saeedi P, Karuranga S, Pinkepank M, Ogurtsova K, Duncan BB, Stein C, Basit A, Chan JCN, Mbanya JC, Pavkov ME, Ramachandaran A, Wild SH, James S, Herman WH, Zhang P, Bommer C, Kuo S, Boyko EJ, Magliano DJ. IDF Diabetes Atlas: Global, regional and country-level diabetes prevalence estimates for 2021 and projections for 2045. Diabetes Res Clin Pract. 2022 Jan;183:109119. DOI: </w:t>
      </w:r>
      <w:r>
        <w:rPr>
          <w:spacing w:val="-2"/>
          <w:sz w:val="28"/>
        </w:rPr>
        <w:t>10.1016/j.diabres.2021.109119.</w:t>
      </w:r>
    </w:p>
    <w:p w:rsidR="00D636B9" w:rsidRDefault="00D636B9" w:rsidP="00D636B9">
      <w:pPr>
        <w:pStyle w:val="a5"/>
        <w:numPr>
          <w:ilvl w:val="0"/>
          <w:numId w:val="2"/>
        </w:numPr>
        <w:tabs>
          <w:tab w:val="left" w:pos="1680"/>
        </w:tabs>
        <w:spacing w:line="360" w:lineRule="auto"/>
        <w:ind w:right="282" w:firstLine="566"/>
        <w:jc w:val="both"/>
        <w:rPr>
          <w:sz w:val="28"/>
        </w:rPr>
      </w:pPr>
      <w:r>
        <w:rPr>
          <w:sz w:val="28"/>
        </w:rPr>
        <w:t>Saeedi</w:t>
      </w:r>
      <w:r>
        <w:rPr>
          <w:spacing w:val="-14"/>
          <w:sz w:val="28"/>
        </w:rPr>
        <w:t xml:space="preserve"> </w:t>
      </w:r>
      <w:r>
        <w:rPr>
          <w:sz w:val="28"/>
        </w:rPr>
        <w:t>P,</w:t>
      </w:r>
      <w:r>
        <w:rPr>
          <w:spacing w:val="-15"/>
          <w:sz w:val="28"/>
        </w:rPr>
        <w:t xml:space="preserve"> </w:t>
      </w:r>
      <w:r>
        <w:rPr>
          <w:sz w:val="28"/>
        </w:rPr>
        <w:t>Petersohn</w:t>
      </w:r>
      <w:r>
        <w:rPr>
          <w:spacing w:val="-14"/>
          <w:sz w:val="28"/>
        </w:rPr>
        <w:t xml:space="preserve"> </w:t>
      </w:r>
      <w:r>
        <w:rPr>
          <w:sz w:val="28"/>
        </w:rPr>
        <w:t>I,</w:t>
      </w:r>
      <w:r>
        <w:rPr>
          <w:spacing w:val="-15"/>
          <w:sz w:val="28"/>
        </w:rPr>
        <w:t xml:space="preserve"> </w:t>
      </w:r>
      <w:r>
        <w:rPr>
          <w:sz w:val="28"/>
        </w:rPr>
        <w:t>Salpea</w:t>
      </w:r>
      <w:r>
        <w:rPr>
          <w:spacing w:val="-15"/>
          <w:sz w:val="28"/>
        </w:rPr>
        <w:t xml:space="preserve"> </w:t>
      </w:r>
      <w:r>
        <w:rPr>
          <w:sz w:val="28"/>
        </w:rPr>
        <w:t>P</w:t>
      </w:r>
      <w:r>
        <w:rPr>
          <w:spacing w:val="-15"/>
          <w:sz w:val="28"/>
        </w:rPr>
        <w:t xml:space="preserve"> </w:t>
      </w:r>
      <w:r>
        <w:rPr>
          <w:sz w:val="28"/>
        </w:rPr>
        <w:t>et</w:t>
      </w:r>
      <w:r>
        <w:rPr>
          <w:spacing w:val="-14"/>
          <w:sz w:val="28"/>
        </w:rPr>
        <w:t xml:space="preserve"> </w:t>
      </w:r>
      <w:r>
        <w:rPr>
          <w:sz w:val="28"/>
        </w:rPr>
        <w:t>al.</w:t>
      </w:r>
      <w:r>
        <w:rPr>
          <w:spacing w:val="-15"/>
          <w:sz w:val="28"/>
        </w:rPr>
        <w:t xml:space="preserve"> </w:t>
      </w:r>
      <w:r>
        <w:rPr>
          <w:sz w:val="28"/>
        </w:rPr>
        <w:t>Global</w:t>
      </w:r>
      <w:r>
        <w:rPr>
          <w:spacing w:val="-14"/>
          <w:sz w:val="28"/>
        </w:rPr>
        <w:t xml:space="preserve"> </w:t>
      </w:r>
      <w:r>
        <w:rPr>
          <w:sz w:val="28"/>
        </w:rPr>
        <w:t>and</w:t>
      </w:r>
      <w:r>
        <w:rPr>
          <w:spacing w:val="-14"/>
          <w:sz w:val="28"/>
        </w:rPr>
        <w:t xml:space="preserve"> </w:t>
      </w:r>
      <w:r>
        <w:rPr>
          <w:sz w:val="28"/>
        </w:rPr>
        <w:t>regional</w:t>
      </w:r>
      <w:r>
        <w:rPr>
          <w:spacing w:val="-16"/>
          <w:sz w:val="28"/>
        </w:rPr>
        <w:t xml:space="preserve"> </w:t>
      </w:r>
      <w:r>
        <w:rPr>
          <w:sz w:val="28"/>
        </w:rPr>
        <w:t>diabetes</w:t>
      </w:r>
      <w:r>
        <w:rPr>
          <w:spacing w:val="-16"/>
          <w:sz w:val="28"/>
        </w:rPr>
        <w:t xml:space="preserve"> </w:t>
      </w:r>
      <w:r>
        <w:rPr>
          <w:sz w:val="28"/>
        </w:rPr>
        <w:t>prevalence estimates for 2019 and projections for 2030 and 2045: results from the International Diabetes Federation Diabetes Atlas, 9th edition. Diabetes Res Clin Pract 157:107843. 2019. DOI: 10.1016/j.diabres.2019.107843.</w:t>
      </w:r>
    </w:p>
    <w:p w:rsidR="00D636B9" w:rsidRDefault="00D636B9" w:rsidP="00D636B9">
      <w:pPr>
        <w:pStyle w:val="a5"/>
        <w:numPr>
          <w:ilvl w:val="0"/>
          <w:numId w:val="2"/>
        </w:numPr>
        <w:tabs>
          <w:tab w:val="left" w:pos="1693"/>
        </w:tabs>
        <w:ind w:left="1693" w:hanging="558"/>
        <w:jc w:val="both"/>
        <w:rPr>
          <w:sz w:val="28"/>
        </w:rPr>
      </w:pPr>
      <w:r>
        <w:rPr>
          <w:noProof/>
          <w:sz w:val="28"/>
          <w:lang w:val="ru-RU" w:eastAsia="ru-RU"/>
        </w:rPr>
        <mc:AlternateContent>
          <mc:Choice Requires="wps">
            <w:drawing>
              <wp:anchor distT="0" distB="0" distL="0" distR="0" simplePos="0" relativeHeight="251660288" behindDoc="0" locked="0" layoutInCell="1" allowOverlap="1" wp14:anchorId="2CB00C04" wp14:editId="78C9C001">
                <wp:simplePos x="0" y="0"/>
                <wp:positionH relativeFrom="page">
                  <wp:posOffset>4979796</wp:posOffset>
                </wp:positionH>
                <wp:positionV relativeFrom="paragraph">
                  <wp:posOffset>183372</wp:posOffset>
                </wp:positionV>
                <wp:extent cx="974725" cy="95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4725" cy="9525"/>
                        </a:xfrm>
                        <a:custGeom>
                          <a:avLst/>
                          <a:gdLst/>
                          <a:ahLst/>
                          <a:cxnLst/>
                          <a:rect l="l" t="t" r="r" b="b"/>
                          <a:pathLst>
                            <a:path w="974725" h="9525">
                              <a:moveTo>
                                <a:pt x="974140" y="0"/>
                              </a:moveTo>
                              <a:lnTo>
                                <a:pt x="0" y="0"/>
                              </a:lnTo>
                              <a:lnTo>
                                <a:pt x="0" y="9144"/>
                              </a:lnTo>
                              <a:lnTo>
                                <a:pt x="974140" y="9144"/>
                              </a:lnTo>
                              <a:lnTo>
                                <a:pt x="974140" y="0"/>
                              </a:lnTo>
                              <a:close/>
                            </a:path>
                          </a:pathLst>
                        </a:custGeom>
                        <a:solidFill>
                          <a:srgbClr val="1154CC"/>
                        </a:solidFill>
                      </wps:spPr>
                      <wps:bodyPr wrap="square" lIns="0" tIns="0" rIns="0" bIns="0" rtlCol="0">
                        <a:prstTxWarp prst="textNoShape">
                          <a:avLst/>
                        </a:prstTxWarp>
                        <a:noAutofit/>
                      </wps:bodyPr>
                    </wps:wsp>
                  </a:graphicData>
                </a:graphic>
              </wp:anchor>
            </w:drawing>
          </mc:Choice>
          <mc:Fallback>
            <w:pict>
              <v:shape w14:anchorId="6C127937" id="Graphic 33" o:spid="_x0000_s1026" style="position:absolute;margin-left:392.1pt;margin-top:14.45pt;width:76.75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9747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" path="m974140,l,,,9144r974140,l974140,xe" fillcolor="#1154cc" stroked="f">
                <v:path arrowok="t"/>
                <w10:wrap anchorx="page"/>
              </v:shape>
            </w:pict>
          </mc:Fallback>
        </mc:AlternateContent>
      </w:r>
      <w:r>
        <w:rPr>
          <w:sz w:val="28"/>
        </w:rPr>
        <w:t>International</w:t>
      </w:r>
      <w:r>
        <w:rPr>
          <w:spacing w:val="-9"/>
          <w:sz w:val="28"/>
        </w:rPr>
        <w:t xml:space="preserve"> </w:t>
      </w:r>
      <w:r>
        <w:rPr>
          <w:sz w:val="28"/>
        </w:rPr>
        <w:t>Diabetes</w:t>
      </w:r>
      <w:r>
        <w:rPr>
          <w:spacing w:val="-6"/>
          <w:sz w:val="28"/>
        </w:rPr>
        <w:t xml:space="preserve"> </w:t>
      </w:r>
      <w:r>
        <w:rPr>
          <w:sz w:val="28"/>
        </w:rPr>
        <w:t>Federation.</w:t>
      </w:r>
      <w:r>
        <w:rPr>
          <w:spacing w:val="-11"/>
          <w:sz w:val="28"/>
        </w:rPr>
        <w:t xml:space="preserve"> </w:t>
      </w:r>
      <w:r>
        <w:rPr>
          <w:sz w:val="28"/>
        </w:rPr>
        <w:t>2023.</w:t>
      </w:r>
      <w:r>
        <w:rPr>
          <w:spacing w:val="-8"/>
          <w:sz w:val="28"/>
        </w:rPr>
        <w:t xml:space="preserve"> </w:t>
      </w:r>
      <w:r>
        <w:rPr>
          <w:sz w:val="28"/>
        </w:rPr>
        <w:t>URL:</w:t>
      </w:r>
      <w:r>
        <w:rPr>
          <w:spacing w:val="-4"/>
          <w:sz w:val="28"/>
        </w:rPr>
        <w:t xml:space="preserve"> </w:t>
      </w:r>
      <w:hyperlink r:id="rId116">
        <w:r>
          <w:rPr>
            <w:color w:val="1154CC"/>
            <w:spacing w:val="-2"/>
            <w:sz w:val="28"/>
          </w:rPr>
          <w:t>https://idf.org</w:t>
        </w:r>
      </w:hyperlink>
      <w:r>
        <w:rPr>
          <w:spacing w:val="-2"/>
          <w:sz w:val="28"/>
        </w:rPr>
        <w:t>.</w:t>
      </w:r>
    </w:p>
    <w:p w:rsidR="00D636B9" w:rsidRDefault="00D636B9" w:rsidP="00D636B9">
      <w:pPr>
        <w:pStyle w:val="a5"/>
        <w:numPr>
          <w:ilvl w:val="0"/>
          <w:numId w:val="2"/>
        </w:numPr>
        <w:tabs>
          <w:tab w:val="left" w:pos="1727"/>
        </w:tabs>
        <w:spacing w:before="156" w:line="360" w:lineRule="auto"/>
        <w:ind w:right="288" w:firstLine="566"/>
        <w:jc w:val="both"/>
        <w:rPr>
          <w:sz w:val="28"/>
        </w:rPr>
      </w:pPr>
      <w:r>
        <w:rPr>
          <w:sz w:val="28"/>
        </w:rPr>
        <w:t xml:space="preserve">Центр медичної статистики МОЗ України. Статистичні дані системи МОЗ. 2022. URL: </w:t>
      </w:r>
      <w:hyperlink r:id="rId117">
        <w:r>
          <w:rPr>
            <w:color w:val="1154CC"/>
            <w:sz w:val="28"/>
            <w:u w:val="single" w:color="1154CC"/>
          </w:rPr>
          <w:t>http://medstat.gov.ua/ukr/statdanMMXIX.html</w:t>
        </w:r>
      </w:hyperlink>
      <w:r>
        <w:rPr>
          <w:sz w:val="28"/>
        </w:rPr>
        <w:t>.</w:t>
      </w:r>
    </w:p>
    <w:p w:rsidR="00D636B9" w:rsidRDefault="00D636B9" w:rsidP="00D636B9">
      <w:pPr>
        <w:pStyle w:val="a5"/>
        <w:numPr>
          <w:ilvl w:val="0"/>
          <w:numId w:val="2"/>
        </w:numPr>
        <w:tabs>
          <w:tab w:val="left" w:pos="1766"/>
        </w:tabs>
        <w:spacing w:before="2" w:line="360" w:lineRule="auto"/>
        <w:ind w:right="279" w:firstLine="566"/>
        <w:jc w:val="both"/>
        <w:rPr>
          <w:sz w:val="28"/>
        </w:rPr>
      </w:pPr>
      <w:r>
        <w:rPr>
          <w:sz w:val="28"/>
        </w:rPr>
        <w:t xml:space="preserve">IDF Diabetes Atlas Reports. 2023. URL: </w:t>
      </w:r>
      <w:hyperlink r:id="rId118">
        <w:r>
          <w:rPr>
            <w:color w:val="1154CC"/>
            <w:sz w:val="28"/>
            <w:u w:val="single" w:color="1154CC"/>
          </w:rPr>
          <w:t>https://diabetesatlas.org/atlas-</w:t>
        </w:r>
      </w:hyperlink>
      <w:r>
        <w:rPr>
          <w:color w:val="1154CC"/>
          <w:sz w:val="28"/>
        </w:rPr>
        <w:t xml:space="preserve"> </w:t>
      </w:r>
      <w:hyperlink r:id="rId119">
        <w:r>
          <w:rPr>
            <w:color w:val="1154CC"/>
            <w:spacing w:val="-2"/>
            <w:sz w:val="28"/>
            <w:u w:val="single" w:color="1154CC"/>
          </w:rPr>
          <w:t>reports</w:t>
        </w:r>
      </w:hyperlink>
      <w:r>
        <w:rPr>
          <w:spacing w:val="-2"/>
          <w:sz w:val="28"/>
        </w:rPr>
        <w:t>.</w:t>
      </w:r>
    </w:p>
    <w:p w:rsidR="00D636B9" w:rsidRDefault="00D636B9" w:rsidP="00D636B9">
      <w:pPr>
        <w:pStyle w:val="a5"/>
        <w:numPr>
          <w:ilvl w:val="0"/>
          <w:numId w:val="2"/>
        </w:numPr>
        <w:tabs>
          <w:tab w:val="left" w:pos="1903"/>
        </w:tabs>
        <w:spacing w:line="360" w:lineRule="auto"/>
        <w:ind w:right="281" w:firstLine="566"/>
        <w:jc w:val="both"/>
        <w:rPr>
          <w:sz w:val="28"/>
        </w:rPr>
      </w:pPr>
      <w:r>
        <w:rPr>
          <w:sz w:val="28"/>
        </w:rPr>
        <w:t>Echouffo-Tcheugui JB, Perreault L, Ji L, Dagogo-Jack S. Diagnosis and Management</w:t>
      </w:r>
      <w:r>
        <w:rPr>
          <w:spacing w:val="-9"/>
          <w:sz w:val="28"/>
        </w:rPr>
        <w:t xml:space="preserve"> </w:t>
      </w:r>
      <w:r>
        <w:rPr>
          <w:sz w:val="28"/>
        </w:rPr>
        <w:t>of</w:t>
      </w:r>
      <w:r>
        <w:rPr>
          <w:spacing w:val="-8"/>
          <w:sz w:val="28"/>
        </w:rPr>
        <w:t xml:space="preserve"> </w:t>
      </w:r>
      <w:r>
        <w:rPr>
          <w:sz w:val="28"/>
        </w:rPr>
        <w:t>Prediabetes:</w:t>
      </w:r>
      <w:r>
        <w:rPr>
          <w:spacing w:val="-7"/>
          <w:sz w:val="28"/>
        </w:rPr>
        <w:t xml:space="preserve"> </w:t>
      </w:r>
      <w:r>
        <w:rPr>
          <w:sz w:val="28"/>
        </w:rPr>
        <w:t>A</w:t>
      </w:r>
      <w:r>
        <w:rPr>
          <w:spacing w:val="-9"/>
          <w:sz w:val="28"/>
        </w:rPr>
        <w:t xml:space="preserve"> </w:t>
      </w:r>
      <w:r>
        <w:rPr>
          <w:sz w:val="28"/>
        </w:rPr>
        <w:t>Review.</w:t>
      </w:r>
      <w:r>
        <w:rPr>
          <w:spacing w:val="-8"/>
          <w:sz w:val="28"/>
        </w:rPr>
        <w:t xml:space="preserve"> </w:t>
      </w:r>
      <w:r>
        <w:rPr>
          <w:sz w:val="28"/>
        </w:rPr>
        <w:t>JAMA.</w:t>
      </w:r>
      <w:r>
        <w:rPr>
          <w:spacing w:val="-8"/>
          <w:sz w:val="28"/>
        </w:rPr>
        <w:t xml:space="preserve"> </w:t>
      </w:r>
      <w:r>
        <w:rPr>
          <w:sz w:val="28"/>
        </w:rPr>
        <w:t>2023</w:t>
      </w:r>
      <w:r>
        <w:rPr>
          <w:spacing w:val="-7"/>
          <w:sz w:val="28"/>
        </w:rPr>
        <w:t xml:space="preserve"> </w:t>
      </w:r>
      <w:r>
        <w:rPr>
          <w:sz w:val="28"/>
        </w:rPr>
        <w:t>Apr</w:t>
      </w:r>
      <w:r>
        <w:rPr>
          <w:spacing w:val="-10"/>
          <w:sz w:val="28"/>
        </w:rPr>
        <w:t xml:space="preserve"> </w:t>
      </w:r>
      <w:r>
        <w:rPr>
          <w:sz w:val="28"/>
        </w:rPr>
        <w:t>11;329(14):1206-1216.</w:t>
      </w:r>
      <w:r>
        <w:rPr>
          <w:spacing w:val="-11"/>
          <w:sz w:val="28"/>
        </w:rPr>
        <w:t xml:space="preserve"> </w:t>
      </w:r>
      <w:r>
        <w:rPr>
          <w:sz w:val="28"/>
        </w:rPr>
        <w:t xml:space="preserve">doi: </w:t>
      </w:r>
      <w:r>
        <w:rPr>
          <w:spacing w:val="-2"/>
          <w:sz w:val="28"/>
        </w:rPr>
        <w:t>10.1001/jama.2023.4063.</w:t>
      </w:r>
    </w:p>
    <w:p w:rsidR="00D636B9" w:rsidRDefault="00D636B9" w:rsidP="00D636B9">
      <w:pPr>
        <w:pStyle w:val="a5"/>
        <w:numPr>
          <w:ilvl w:val="0"/>
          <w:numId w:val="2"/>
        </w:numPr>
        <w:tabs>
          <w:tab w:val="left" w:pos="1922"/>
        </w:tabs>
        <w:spacing w:line="360" w:lineRule="auto"/>
        <w:ind w:right="278" w:firstLine="566"/>
        <w:jc w:val="both"/>
        <w:rPr>
          <w:sz w:val="28"/>
        </w:rPr>
      </w:pPr>
      <w:r>
        <w:rPr>
          <w:sz w:val="28"/>
        </w:rPr>
        <w:t>Tabák</w:t>
      </w:r>
      <w:r>
        <w:rPr>
          <w:spacing w:val="-14"/>
          <w:sz w:val="28"/>
        </w:rPr>
        <w:t xml:space="preserve"> </w:t>
      </w:r>
      <w:r>
        <w:rPr>
          <w:sz w:val="28"/>
        </w:rPr>
        <w:t>AG,</w:t>
      </w:r>
      <w:r>
        <w:rPr>
          <w:spacing w:val="-15"/>
          <w:sz w:val="28"/>
        </w:rPr>
        <w:t xml:space="preserve"> </w:t>
      </w:r>
      <w:r>
        <w:rPr>
          <w:sz w:val="28"/>
        </w:rPr>
        <w:t>Herder</w:t>
      </w:r>
      <w:r>
        <w:rPr>
          <w:spacing w:val="-15"/>
          <w:sz w:val="28"/>
        </w:rPr>
        <w:t xml:space="preserve"> </w:t>
      </w:r>
      <w:r>
        <w:rPr>
          <w:sz w:val="28"/>
        </w:rPr>
        <w:t>C,</w:t>
      </w:r>
      <w:r>
        <w:rPr>
          <w:spacing w:val="-15"/>
          <w:sz w:val="28"/>
        </w:rPr>
        <w:t xml:space="preserve"> </w:t>
      </w:r>
      <w:r>
        <w:rPr>
          <w:sz w:val="28"/>
        </w:rPr>
        <w:t>Rathmann</w:t>
      </w:r>
      <w:r>
        <w:rPr>
          <w:spacing w:val="-14"/>
          <w:sz w:val="28"/>
        </w:rPr>
        <w:t xml:space="preserve"> </w:t>
      </w:r>
      <w:r>
        <w:rPr>
          <w:sz w:val="28"/>
        </w:rPr>
        <w:t>W,</w:t>
      </w:r>
      <w:r>
        <w:rPr>
          <w:spacing w:val="-13"/>
          <w:sz w:val="28"/>
        </w:rPr>
        <w:t xml:space="preserve"> </w:t>
      </w:r>
      <w:r>
        <w:rPr>
          <w:sz w:val="28"/>
        </w:rPr>
        <w:t>Brunner</w:t>
      </w:r>
      <w:r>
        <w:rPr>
          <w:spacing w:val="-15"/>
          <w:sz w:val="28"/>
        </w:rPr>
        <w:t xml:space="preserve"> </w:t>
      </w:r>
      <w:r>
        <w:rPr>
          <w:sz w:val="28"/>
        </w:rPr>
        <w:t>EJ,</w:t>
      </w:r>
      <w:r>
        <w:rPr>
          <w:spacing w:val="-15"/>
          <w:sz w:val="28"/>
        </w:rPr>
        <w:t xml:space="preserve"> </w:t>
      </w:r>
      <w:r>
        <w:rPr>
          <w:sz w:val="28"/>
        </w:rPr>
        <w:t>Kivimäki</w:t>
      </w:r>
      <w:r>
        <w:rPr>
          <w:spacing w:val="-16"/>
          <w:sz w:val="28"/>
        </w:rPr>
        <w:t xml:space="preserve"> </w:t>
      </w:r>
      <w:r>
        <w:rPr>
          <w:sz w:val="28"/>
        </w:rPr>
        <w:t>M.</w:t>
      </w:r>
      <w:r>
        <w:rPr>
          <w:spacing w:val="-15"/>
          <w:sz w:val="28"/>
        </w:rPr>
        <w:t xml:space="preserve"> </w:t>
      </w:r>
      <w:r>
        <w:rPr>
          <w:sz w:val="28"/>
        </w:rPr>
        <w:t>Prediabetes: a high-risk state for diabetes development. Lancet. 2012 Jun 16;379(9833):2279-90. doi: 10.1016/S0140-6736(12)60283-9.</w:t>
      </w:r>
    </w:p>
    <w:p w:rsidR="00D636B9" w:rsidRDefault="00D636B9" w:rsidP="00D636B9">
      <w:pPr>
        <w:pStyle w:val="a5"/>
        <w:numPr>
          <w:ilvl w:val="0"/>
          <w:numId w:val="2"/>
        </w:numPr>
        <w:tabs>
          <w:tab w:val="left" w:pos="1846"/>
        </w:tabs>
        <w:spacing w:before="1" w:line="360" w:lineRule="auto"/>
        <w:ind w:right="282" w:firstLine="566"/>
        <w:jc w:val="both"/>
        <w:rPr>
          <w:sz w:val="28"/>
        </w:rPr>
      </w:pPr>
      <w:r>
        <w:rPr>
          <w:sz w:val="28"/>
        </w:rPr>
        <w:t>Samson</w:t>
      </w:r>
      <w:r>
        <w:rPr>
          <w:spacing w:val="-15"/>
          <w:sz w:val="28"/>
        </w:rPr>
        <w:t xml:space="preserve"> </w:t>
      </w:r>
      <w:r>
        <w:rPr>
          <w:sz w:val="28"/>
        </w:rPr>
        <w:t>SL,</w:t>
      </w:r>
      <w:r>
        <w:rPr>
          <w:spacing w:val="-17"/>
          <w:sz w:val="28"/>
        </w:rPr>
        <w:t xml:space="preserve"> </w:t>
      </w:r>
      <w:r>
        <w:rPr>
          <w:sz w:val="28"/>
        </w:rPr>
        <w:t>Garber</w:t>
      </w:r>
      <w:r>
        <w:rPr>
          <w:spacing w:val="-16"/>
          <w:sz w:val="28"/>
        </w:rPr>
        <w:t xml:space="preserve"> </w:t>
      </w:r>
      <w:r>
        <w:rPr>
          <w:sz w:val="28"/>
        </w:rPr>
        <w:t>AJ.</w:t>
      </w:r>
      <w:r>
        <w:rPr>
          <w:spacing w:val="-17"/>
          <w:sz w:val="28"/>
        </w:rPr>
        <w:t xml:space="preserve"> </w:t>
      </w:r>
      <w:r>
        <w:rPr>
          <w:sz w:val="28"/>
        </w:rPr>
        <w:t>Metabolic</w:t>
      </w:r>
      <w:r>
        <w:rPr>
          <w:spacing w:val="-16"/>
          <w:sz w:val="28"/>
        </w:rPr>
        <w:t xml:space="preserve"> </w:t>
      </w:r>
      <w:r>
        <w:rPr>
          <w:sz w:val="28"/>
        </w:rPr>
        <w:t>syndrome.</w:t>
      </w:r>
      <w:r>
        <w:rPr>
          <w:spacing w:val="-17"/>
          <w:sz w:val="28"/>
        </w:rPr>
        <w:t xml:space="preserve"> </w:t>
      </w:r>
      <w:r>
        <w:rPr>
          <w:sz w:val="28"/>
        </w:rPr>
        <w:t>Endocrinol</w:t>
      </w:r>
      <w:r>
        <w:rPr>
          <w:spacing w:val="-18"/>
          <w:sz w:val="28"/>
        </w:rPr>
        <w:t xml:space="preserve"> </w:t>
      </w:r>
      <w:r>
        <w:rPr>
          <w:sz w:val="28"/>
        </w:rPr>
        <w:t>Metab</w:t>
      </w:r>
      <w:r>
        <w:rPr>
          <w:spacing w:val="-14"/>
          <w:sz w:val="28"/>
        </w:rPr>
        <w:t xml:space="preserve"> </w:t>
      </w:r>
      <w:r>
        <w:rPr>
          <w:sz w:val="28"/>
        </w:rPr>
        <w:t>Clin</w:t>
      </w:r>
      <w:r>
        <w:rPr>
          <w:spacing w:val="-15"/>
          <w:sz w:val="28"/>
        </w:rPr>
        <w:t xml:space="preserve"> </w:t>
      </w:r>
      <w:r>
        <w:rPr>
          <w:sz w:val="28"/>
        </w:rPr>
        <w:t>North Am. 2014 Mar;43(1):1-23. doi: 10.1016/j.ecl.2013.09.009.</w:t>
      </w:r>
    </w:p>
    <w:p w:rsidR="00D636B9" w:rsidRDefault="00D636B9" w:rsidP="00D636B9">
      <w:pPr>
        <w:pStyle w:val="a5"/>
        <w:numPr>
          <w:ilvl w:val="0"/>
          <w:numId w:val="2"/>
        </w:numPr>
        <w:tabs>
          <w:tab w:val="left" w:pos="2108"/>
        </w:tabs>
        <w:spacing w:line="321" w:lineRule="exact"/>
        <w:ind w:left="2108" w:hanging="973"/>
        <w:jc w:val="both"/>
        <w:rPr>
          <w:sz w:val="28"/>
        </w:rPr>
      </w:pPr>
      <w:r>
        <w:rPr>
          <w:color w:val="242424"/>
          <w:sz w:val="28"/>
        </w:rPr>
        <w:t>Світова</w:t>
      </w:r>
      <w:r>
        <w:rPr>
          <w:color w:val="242424"/>
          <w:spacing w:val="53"/>
          <w:w w:val="150"/>
          <w:sz w:val="28"/>
        </w:rPr>
        <w:t xml:space="preserve">   </w:t>
      </w:r>
      <w:r>
        <w:rPr>
          <w:color w:val="242424"/>
          <w:sz w:val="28"/>
        </w:rPr>
        <w:t>статистика</w:t>
      </w:r>
      <w:r>
        <w:rPr>
          <w:color w:val="242424"/>
          <w:spacing w:val="54"/>
          <w:w w:val="150"/>
          <w:sz w:val="28"/>
        </w:rPr>
        <w:t xml:space="preserve">   </w:t>
      </w:r>
      <w:r>
        <w:rPr>
          <w:color w:val="242424"/>
          <w:sz w:val="28"/>
        </w:rPr>
        <w:t>охорони</w:t>
      </w:r>
      <w:r>
        <w:rPr>
          <w:color w:val="242424"/>
          <w:spacing w:val="55"/>
          <w:w w:val="150"/>
          <w:sz w:val="28"/>
        </w:rPr>
        <w:t xml:space="preserve">   </w:t>
      </w:r>
      <w:r>
        <w:rPr>
          <w:color w:val="242424"/>
          <w:sz w:val="28"/>
        </w:rPr>
        <w:t>здоров’я</w:t>
      </w:r>
      <w:r>
        <w:rPr>
          <w:color w:val="242424"/>
          <w:spacing w:val="56"/>
          <w:w w:val="150"/>
          <w:sz w:val="28"/>
        </w:rPr>
        <w:t xml:space="preserve">   </w:t>
      </w:r>
      <w:r>
        <w:rPr>
          <w:color w:val="242424"/>
          <w:sz w:val="28"/>
        </w:rPr>
        <w:t>2023.</w:t>
      </w:r>
      <w:r>
        <w:rPr>
          <w:color w:val="242424"/>
          <w:spacing w:val="54"/>
          <w:w w:val="150"/>
          <w:sz w:val="28"/>
        </w:rPr>
        <w:t xml:space="preserve">   </w:t>
      </w:r>
      <w:r>
        <w:rPr>
          <w:color w:val="242424"/>
          <w:spacing w:val="-2"/>
          <w:sz w:val="28"/>
        </w:rPr>
        <w:t>ВООЗ.</w:t>
      </w:r>
    </w:p>
    <w:p w:rsidR="00D636B9" w:rsidRDefault="00D636B9" w:rsidP="00D636B9">
      <w:pPr>
        <w:spacing w:before="165"/>
        <w:ind w:left="568"/>
        <w:rPr>
          <w:b/>
          <w:sz w:val="28"/>
        </w:rPr>
      </w:pPr>
      <w:hyperlink r:id="rId120">
        <w:r>
          <w:rPr>
            <w:b/>
            <w:color w:val="538DD3"/>
            <w:spacing w:val="-2"/>
            <w:sz w:val="28"/>
            <w:u w:val="single" w:color="538DD3"/>
          </w:rPr>
          <w:t>https://www.who.int/data/gho/publications/world-he...</w:t>
        </w:r>
      </w:hyperlink>
    </w:p>
    <w:p w:rsidR="00D636B9" w:rsidRDefault="00D636B9" w:rsidP="00D636B9">
      <w:pPr>
        <w:rPr>
          <w:b/>
          <w:sz w:val="28"/>
        </w:rPr>
        <w:sectPr w:rsidR="00D636B9">
          <w:pgSz w:w="11920" w:h="16850"/>
          <w:pgMar w:top="1060" w:right="566" w:bottom="1200" w:left="850" w:header="0" w:footer="1000" w:gutter="0"/>
          <w:cols w:space="720"/>
        </w:sectPr>
      </w:pPr>
    </w:p>
    <w:p w:rsidR="00D636B9" w:rsidRDefault="00D636B9" w:rsidP="00D636B9">
      <w:pPr>
        <w:pStyle w:val="a5"/>
        <w:numPr>
          <w:ilvl w:val="0"/>
          <w:numId w:val="2"/>
        </w:numPr>
        <w:tabs>
          <w:tab w:val="left" w:pos="2004"/>
        </w:tabs>
        <w:spacing w:before="65" w:line="364" w:lineRule="auto"/>
        <w:ind w:right="278" w:firstLine="566"/>
        <w:jc w:val="both"/>
        <w:rPr>
          <w:color w:val="242424"/>
          <w:sz w:val="28"/>
        </w:rPr>
      </w:pPr>
      <w:r>
        <w:rPr>
          <w:sz w:val="28"/>
        </w:rPr>
        <w:lastRenderedPageBreak/>
        <w:t>Епідеміологія діабету. Пропозиції до програми</w:t>
      </w:r>
      <w:r>
        <w:rPr>
          <w:b/>
          <w:sz w:val="28"/>
        </w:rPr>
        <w:t xml:space="preserve">. </w:t>
      </w:r>
      <w:hyperlink r:id="rId121">
        <w:r>
          <w:rPr>
            <w:b/>
            <w:color w:val="538DD3"/>
            <w:spacing w:val="-2"/>
            <w:sz w:val="28"/>
            <w:u w:val="single" w:color="538DD3"/>
          </w:rPr>
          <w:t>https://diabetesatlas.com.ua/epidemiologia-diabetu-2023</w:t>
        </w:r>
      </w:hyperlink>
    </w:p>
    <w:p w:rsidR="00D636B9" w:rsidRDefault="00D636B9" w:rsidP="00D636B9">
      <w:pPr>
        <w:pStyle w:val="a5"/>
        <w:numPr>
          <w:ilvl w:val="0"/>
          <w:numId w:val="2"/>
        </w:numPr>
        <w:tabs>
          <w:tab w:val="left" w:pos="2004"/>
        </w:tabs>
        <w:spacing w:line="362" w:lineRule="auto"/>
        <w:ind w:right="284" w:firstLine="566"/>
        <w:jc w:val="both"/>
        <w:rPr>
          <w:sz w:val="28"/>
        </w:rPr>
      </w:pPr>
      <w:r>
        <w:rPr>
          <w:color w:val="242424"/>
          <w:sz w:val="28"/>
        </w:rPr>
        <w:t>Diabetes</w:t>
      </w:r>
      <w:r>
        <w:rPr>
          <w:color w:val="242424"/>
          <w:spacing w:val="-12"/>
          <w:sz w:val="28"/>
        </w:rPr>
        <w:t xml:space="preserve"> </w:t>
      </w:r>
      <w:r>
        <w:rPr>
          <w:color w:val="242424"/>
          <w:sz w:val="28"/>
        </w:rPr>
        <w:t>and</w:t>
      </w:r>
      <w:r>
        <w:rPr>
          <w:color w:val="242424"/>
          <w:spacing w:val="-12"/>
          <w:sz w:val="28"/>
        </w:rPr>
        <w:t xml:space="preserve"> </w:t>
      </w:r>
      <w:r>
        <w:rPr>
          <w:color w:val="242424"/>
          <w:sz w:val="28"/>
        </w:rPr>
        <w:t>COVID-19</w:t>
      </w:r>
      <w:r>
        <w:rPr>
          <w:b/>
          <w:color w:val="242424"/>
          <w:sz w:val="28"/>
        </w:rPr>
        <w:t>:</w:t>
      </w:r>
      <w:r>
        <w:rPr>
          <w:b/>
          <w:color w:val="242424"/>
          <w:spacing w:val="-2"/>
          <w:sz w:val="28"/>
        </w:rPr>
        <w:t xml:space="preserve"> </w:t>
      </w:r>
      <w:r>
        <w:rPr>
          <w:color w:val="242424"/>
          <w:sz w:val="28"/>
        </w:rPr>
        <w:t>The</w:t>
      </w:r>
      <w:r>
        <w:rPr>
          <w:color w:val="242424"/>
          <w:spacing w:val="-12"/>
          <w:sz w:val="28"/>
        </w:rPr>
        <w:t xml:space="preserve"> </w:t>
      </w:r>
      <w:r>
        <w:rPr>
          <w:color w:val="242424"/>
          <w:sz w:val="28"/>
        </w:rPr>
        <w:t>role</w:t>
      </w:r>
      <w:r>
        <w:rPr>
          <w:color w:val="242424"/>
          <w:spacing w:val="-12"/>
          <w:sz w:val="28"/>
        </w:rPr>
        <w:t xml:space="preserve"> </w:t>
      </w:r>
      <w:r>
        <w:rPr>
          <w:color w:val="242424"/>
          <w:sz w:val="28"/>
        </w:rPr>
        <w:t>of</w:t>
      </w:r>
      <w:r>
        <w:rPr>
          <w:color w:val="242424"/>
          <w:spacing w:val="-12"/>
          <w:sz w:val="28"/>
        </w:rPr>
        <w:t xml:space="preserve"> </w:t>
      </w:r>
      <w:r>
        <w:rPr>
          <w:color w:val="242424"/>
          <w:sz w:val="28"/>
        </w:rPr>
        <w:t>glycaemic</w:t>
      </w:r>
      <w:r>
        <w:rPr>
          <w:color w:val="242424"/>
          <w:spacing w:val="-12"/>
          <w:sz w:val="28"/>
        </w:rPr>
        <w:t xml:space="preserve"> </w:t>
      </w:r>
      <w:r>
        <w:rPr>
          <w:color w:val="242424"/>
          <w:sz w:val="28"/>
        </w:rPr>
        <w:t>control,</w:t>
      </w:r>
      <w:r>
        <w:rPr>
          <w:color w:val="242424"/>
          <w:spacing w:val="-13"/>
          <w:sz w:val="28"/>
        </w:rPr>
        <w:t xml:space="preserve"> </w:t>
      </w:r>
      <w:r>
        <w:rPr>
          <w:color w:val="242424"/>
          <w:sz w:val="28"/>
        </w:rPr>
        <w:t>diabetes</w:t>
      </w:r>
      <w:r>
        <w:rPr>
          <w:color w:val="242424"/>
          <w:spacing w:val="-14"/>
          <w:sz w:val="28"/>
        </w:rPr>
        <w:t xml:space="preserve"> </w:t>
      </w:r>
      <w:r>
        <w:rPr>
          <w:color w:val="242424"/>
          <w:sz w:val="28"/>
        </w:rPr>
        <w:t xml:space="preserve">subtype and blood glucoseon COVID-19 severity and death. </w:t>
      </w:r>
      <w:hyperlink r:id="rId122">
        <w:r>
          <w:rPr>
            <w:b/>
            <w:color w:val="538DD3"/>
            <w:spacing w:val="-2"/>
            <w:sz w:val="28"/>
            <w:u w:val="single" w:color="538DD3"/>
          </w:rPr>
          <w:t>https://diabetesatlas.org/idfawp/resource-files/20...</w:t>
        </w:r>
      </w:hyperlink>
    </w:p>
    <w:p w:rsidR="00D636B9" w:rsidRDefault="00D636B9" w:rsidP="00D636B9">
      <w:pPr>
        <w:pStyle w:val="a5"/>
        <w:numPr>
          <w:ilvl w:val="0"/>
          <w:numId w:val="2"/>
        </w:numPr>
        <w:tabs>
          <w:tab w:val="left" w:pos="1777"/>
        </w:tabs>
        <w:spacing w:line="313" w:lineRule="exact"/>
        <w:ind w:left="1777" w:hanging="642"/>
        <w:jc w:val="both"/>
        <w:rPr>
          <w:color w:val="242424"/>
          <w:sz w:val="28"/>
        </w:rPr>
      </w:pPr>
      <w:r>
        <w:rPr>
          <w:sz w:val="28"/>
        </w:rPr>
        <w:t>Криворучко</w:t>
      </w:r>
      <w:r>
        <w:rPr>
          <w:spacing w:val="49"/>
          <w:w w:val="150"/>
          <w:sz w:val="28"/>
        </w:rPr>
        <w:t xml:space="preserve"> </w:t>
      </w:r>
      <w:r>
        <w:rPr>
          <w:sz w:val="28"/>
        </w:rPr>
        <w:t>Е.</w:t>
      </w:r>
      <w:r>
        <w:rPr>
          <w:spacing w:val="46"/>
          <w:w w:val="150"/>
          <w:sz w:val="28"/>
        </w:rPr>
        <w:t xml:space="preserve"> </w:t>
      </w:r>
      <w:r>
        <w:rPr>
          <w:sz w:val="28"/>
        </w:rPr>
        <w:t>В.</w:t>
      </w:r>
      <w:r>
        <w:rPr>
          <w:spacing w:val="46"/>
          <w:w w:val="150"/>
          <w:sz w:val="28"/>
        </w:rPr>
        <w:t xml:space="preserve"> </w:t>
      </w:r>
      <w:r>
        <w:rPr>
          <w:sz w:val="28"/>
        </w:rPr>
        <w:t>Карбонові</w:t>
      </w:r>
      <w:r>
        <w:rPr>
          <w:spacing w:val="79"/>
          <w:sz w:val="28"/>
        </w:rPr>
        <w:t xml:space="preserve"> </w:t>
      </w:r>
      <w:r>
        <w:rPr>
          <w:sz w:val="28"/>
        </w:rPr>
        <w:t>кислоти</w:t>
      </w:r>
      <w:r>
        <w:rPr>
          <w:spacing w:val="47"/>
          <w:w w:val="150"/>
          <w:sz w:val="28"/>
        </w:rPr>
        <w:t xml:space="preserve"> </w:t>
      </w:r>
      <w:r>
        <w:rPr>
          <w:sz w:val="28"/>
        </w:rPr>
        <w:t>плодів</w:t>
      </w:r>
      <w:r>
        <w:rPr>
          <w:spacing w:val="46"/>
          <w:w w:val="150"/>
          <w:sz w:val="28"/>
        </w:rPr>
        <w:t xml:space="preserve"> </w:t>
      </w:r>
      <w:r>
        <w:rPr>
          <w:sz w:val="28"/>
        </w:rPr>
        <w:t>шиповніка</w:t>
      </w:r>
      <w:r>
        <w:rPr>
          <w:spacing w:val="47"/>
          <w:w w:val="150"/>
          <w:sz w:val="28"/>
        </w:rPr>
        <w:t xml:space="preserve"> </w:t>
      </w:r>
      <w:r>
        <w:rPr>
          <w:spacing w:val="-2"/>
          <w:sz w:val="28"/>
        </w:rPr>
        <w:t>собачого.</w:t>
      </w:r>
    </w:p>
    <w:p w:rsidR="00D636B9" w:rsidRDefault="00D636B9" w:rsidP="00D636B9">
      <w:pPr>
        <w:spacing w:before="149"/>
        <w:ind w:left="568"/>
        <w:jc w:val="both"/>
        <w:rPr>
          <w:sz w:val="28"/>
        </w:rPr>
      </w:pPr>
      <w:r>
        <w:rPr>
          <w:i/>
          <w:sz w:val="28"/>
        </w:rPr>
        <w:t>Вісник</w:t>
      </w:r>
      <w:r>
        <w:rPr>
          <w:i/>
          <w:spacing w:val="-3"/>
          <w:sz w:val="28"/>
        </w:rPr>
        <w:t xml:space="preserve"> </w:t>
      </w:r>
      <w:r>
        <w:rPr>
          <w:i/>
          <w:sz w:val="28"/>
        </w:rPr>
        <w:t>фармації</w:t>
      </w:r>
      <w:r>
        <w:rPr>
          <w:sz w:val="28"/>
        </w:rPr>
        <w:t>. 2014.</w:t>
      </w:r>
      <w:r>
        <w:rPr>
          <w:spacing w:val="-1"/>
          <w:sz w:val="28"/>
        </w:rPr>
        <w:t xml:space="preserve"> </w:t>
      </w:r>
      <w:r>
        <w:rPr>
          <w:sz w:val="28"/>
        </w:rPr>
        <w:t>№</w:t>
      </w:r>
      <w:r>
        <w:rPr>
          <w:spacing w:val="-5"/>
          <w:sz w:val="28"/>
        </w:rPr>
        <w:t xml:space="preserve"> </w:t>
      </w:r>
      <w:r>
        <w:rPr>
          <w:sz w:val="28"/>
        </w:rPr>
        <w:t>3</w:t>
      </w:r>
      <w:r>
        <w:rPr>
          <w:spacing w:val="-1"/>
          <w:sz w:val="28"/>
        </w:rPr>
        <w:t xml:space="preserve"> </w:t>
      </w:r>
      <w:r>
        <w:rPr>
          <w:sz w:val="28"/>
        </w:rPr>
        <w:t>(65). С.</w:t>
      </w:r>
      <w:r>
        <w:rPr>
          <w:spacing w:val="-1"/>
          <w:sz w:val="28"/>
        </w:rPr>
        <w:t xml:space="preserve"> </w:t>
      </w:r>
      <w:r>
        <w:rPr>
          <w:sz w:val="28"/>
        </w:rPr>
        <w:t>38</w:t>
      </w:r>
      <w:r>
        <w:rPr>
          <w:spacing w:val="1"/>
          <w:sz w:val="28"/>
        </w:rPr>
        <w:t xml:space="preserve"> </w:t>
      </w:r>
      <w:r>
        <w:rPr>
          <w:sz w:val="28"/>
        </w:rPr>
        <w:t>–</w:t>
      </w:r>
      <w:r>
        <w:rPr>
          <w:spacing w:val="-4"/>
          <w:sz w:val="28"/>
        </w:rPr>
        <w:t xml:space="preserve"> </w:t>
      </w:r>
      <w:r>
        <w:rPr>
          <w:spacing w:val="-5"/>
          <w:sz w:val="28"/>
        </w:rPr>
        <w:t>39.</w:t>
      </w:r>
    </w:p>
    <w:p w:rsidR="00D636B9" w:rsidRDefault="00D636B9" w:rsidP="00D636B9">
      <w:pPr>
        <w:pStyle w:val="a5"/>
        <w:numPr>
          <w:ilvl w:val="0"/>
          <w:numId w:val="2"/>
        </w:numPr>
        <w:tabs>
          <w:tab w:val="left" w:pos="1685"/>
        </w:tabs>
        <w:spacing w:before="161" w:line="360" w:lineRule="auto"/>
        <w:ind w:right="280" w:firstLine="566"/>
        <w:jc w:val="both"/>
        <w:rPr>
          <w:color w:val="242424"/>
          <w:sz w:val="28"/>
        </w:rPr>
      </w:pPr>
      <w:r>
        <w:rPr>
          <w:sz w:val="28"/>
        </w:rPr>
        <w:t>Носаль</w:t>
      </w:r>
      <w:r>
        <w:rPr>
          <w:spacing w:val="-10"/>
          <w:sz w:val="28"/>
        </w:rPr>
        <w:t xml:space="preserve"> </w:t>
      </w:r>
      <w:r>
        <w:rPr>
          <w:sz w:val="28"/>
        </w:rPr>
        <w:t>М.</w:t>
      </w:r>
      <w:r>
        <w:rPr>
          <w:spacing w:val="-10"/>
          <w:sz w:val="28"/>
        </w:rPr>
        <w:t xml:space="preserve"> </w:t>
      </w:r>
      <w:r>
        <w:rPr>
          <w:sz w:val="28"/>
        </w:rPr>
        <w:t>А.,</w:t>
      </w:r>
      <w:r>
        <w:rPr>
          <w:spacing w:val="-6"/>
          <w:sz w:val="28"/>
        </w:rPr>
        <w:t xml:space="preserve"> </w:t>
      </w:r>
      <w:r>
        <w:rPr>
          <w:sz w:val="28"/>
        </w:rPr>
        <w:t>Носаль</w:t>
      </w:r>
      <w:r>
        <w:rPr>
          <w:spacing w:val="-10"/>
          <w:sz w:val="28"/>
        </w:rPr>
        <w:t xml:space="preserve"> </w:t>
      </w:r>
      <w:r>
        <w:rPr>
          <w:sz w:val="28"/>
        </w:rPr>
        <w:t>І.</w:t>
      </w:r>
      <w:r>
        <w:rPr>
          <w:spacing w:val="-10"/>
          <w:sz w:val="28"/>
        </w:rPr>
        <w:t xml:space="preserve"> </w:t>
      </w:r>
      <w:r>
        <w:rPr>
          <w:sz w:val="28"/>
        </w:rPr>
        <w:t>М.</w:t>
      </w:r>
      <w:r>
        <w:rPr>
          <w:spacing w:val="-9"/>
          <w:sz w:val="28"/>
        </w:rPr>
        <w:t xml:space="preserve"> </w:t>
      </w:r>
      <w:r>
        <w:rPr>
          <w:sz w:val="28"/>
        </w:rPr>
        <w:t>Лікарські</w:t>
      </w:r>
      <w:r>
        <w:rPr>
          <w:spacing w:val="-7"/>
          <w:sz w:val="28"/>
        </w:rPr>
        <w:t xml:space="preserve"> </w:t>
      </w:r>
      <w:r>
        <w:rPr>
          <w:sz w:val="28"/>
        </w:rPr>
        <w:t>рослини</w:t>
      </w:r>
      <w:r>
        <w:rPr>
          <w:spacing w:val="-9"/>
          <w:sz w:val="28"/>
        </w:rPr>
        <w:t xml:space="preserve"> </w:t>
      </w:r>
      <w:r>
        <w:rPr>
          <w:sz w:val="28"/>
        </w:rPr>
        <w:t>і</w:t>
      </w:r>
      <w:r>
        <w:rPr>
          <w:spacing w:val="-8"/>
          <w:sz w:val="28"/>
        </w:rPr>
        <w:t xml:space="preserve"> </w:t>
      </w:r>
      <w:r>
        <w:rPr>
          <w:sz w:val="28"/>
        </w:rPr>
        <w:t>способи</w:t>
      </w:r>
      <w:r>
        <w:rPr>
          <w:spacing w:val="-10"/>
          <w:sz w:val="28"/>
        </w:rPr>
        <w:t xml:space="preserve"> </w:t>
      </w:r>
      <w:r>
        <w:rPr>
          <w:sz w:val="28"/>
        </w:rPr>
        <w:t>їх</w:t>
      </w:r>
      <w:r>
        <w:rPr>
          <w:spacing w:val="-8"/>
          <w:sz w:val="28"/>
        </w:rPr>
        <w:t xml:space="preserve"> </w:t>
      </w:r>
      <w:r>
        <w:rPr>
          <w:sz w:val="28"/>
        </w:rPr>
        <w:t>застосування в народі. Київ, 2013. С. 99 .</w:t>
      </w:r>
    </w:p>
    <w:p w:rsidR="00D636B9" w:rsidRDefault="00D636B9" w:rsidP="00D636B9">
      <w:pPr>
        <w:pStyle w:val="a5"/>
        <w:numPr>
          <w:ilvl w:val="0"/>
          <w:numId w:val="2"/>
        </w:numPr>
        <w:tabs>
          <w:tab w:val="left" w:pos="1729"/>
        </w:tabs>
        <w:spacing w:before="1" w:line="360" w:lineRule="auto"/>
        <w:ind w:right="283" w:firstLine="566"/>
        <w:jc w:val="both"/>
        <w:rPr>
          <w:color w:val="242424"/>
          <w:sz w:val="28"/>
        </w:rPr>
      </w:pPr>
      <w:r>
        <w:rPr>
          <w:sz w:val="28"/>
        </w:rPr>
        <w:t xml:space="preserve">Савич А. О., Марчишин С. М., Кравчук Л. О. Дослідження якісного складу та кількісного вмісту флавоноїдів у зборах антидіабетичних № 3 і № 4 методом ВЕРХ. </w:t>
      </w:r>
      <w:r>
        <w:rPr>
          <w:i/>
          <w:sz w:val="28"/>
        </w:rPr>
        <w:t>Актуальні питання фармацевтичної і медичної науки та практики</w:t>
      </w:r>
      <w:r>
        <w:rPr>
          <w:sz w:val="28"/>
        </w:rPr>
        <w:t>. 2020. Т. 13, №2 (33). С. 219 – 224.</w:t>
      </w:r>
    </w:p>
    <w:p w:rsidR="004E243E" w:rsidRDefault="004E243E">
      <w:bookmarkStart w:id="0" w:name="_GoBack"/>
      <w:bookmarkEnd w:id="0"/>
    </w:p>
    <w:sectPr w:rsidR="004E24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B04" w:rsidRDefault="00D636B9">
    <w:pPr>
      <w:pStyle w:val="a3"/>
      <w:spacing w:line="14" w:lineRule="auto"/>
      <w:ind w:left="0" w:firstLine="0"/>
      <w:jc w:val="left"/>
      <w:rPr>
        <w:sz w:val="20"/>
      </w:rPr>
    </w:pPr>
    <w:r>
      <w:rPr>
        <w:noProof/>
        <w:sz w:val="20"/>
        <w:lang w:val="ru-RU" w:eastAsia="ru-RU"/>
      </w:rPr>
      <mc:AlternateContent>
        <mc:Choice Requires="wps">
          <w:drawing>
            <wp:anchor distT="0" distB="0" distL="0" distR="0" simplePos="0" relativeHeight="251659264" behindDoc="1" locked="0" layoutInCell="1" allowOverlap="1" wp14:anchorId="73CD02D6" wp14:editId="1AF2C2CE">
              <wp:simplePos x="0" y="0"/>
              <wp:positionH relativeFrom="page">
                <wp:posOffset>6915911</wp:posOffset>
              </wp:positionH>
              <wp:positionV relativeFrom="page">
                <wp:posOffset>9919207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036B04" w:rsidRDefault="00D636B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23</w:t>
                          </w:r>
                          <w:r>
                            <w:rPr>
                              <w:rFonts w:ascii="Calibri"/>
                              <w:spacing w:val="-10"/>
                            </w:rPr>
                            <w:fldChar w:fldCharType="end"/>
                          </w:r>
                        </w:p>
                      </w:txbxContent>
                    </wps:txbx>
                    <wps:bodyPr wrap="square" lIns="0" tIns="0" rIns="0" bIns="0" rtlCol="0">
                      <a:noAutofit/>
                    </wps:bodyPr>
                  </wps:wsp>
                </a:graphicData>
              </a:graphic>
            </wp:anchor>
          </w:drawing>
        </mc:Choice>
        <mc:Fallback>
          <w:pict>
            <v:shapetype w14:anchorId="73CD02D6" id="_x0000_t202" coordsize="21600,21600" o:spt="202" path="m,l,21600r21600,l21600,xe">
              <v:stroke joinstyle="miter"/>
              <v:path gradientshapeok="t" o:connecttype="rect"/>
            </v:shapetype>
            <v:shape id="Textbox 1" o:spid="_x0000_s1026" type="#_x0000_t202" style="position:absolute;margin-left:544.55pt;margin-top:781.0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" filled="f" stroked="f">
              <v:path arrowok="t"/>
              <v:textbox inset="0,0,0,0">
                <w:txbxContent>
                  <w:p w:rsidR="00036B04" w:rsidRDefault="00D636B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23</w:t>
                    </w:r>
                    <w:r>
                      <w:rPr>
                        <w:rFonts w:ascii="Calibri"/>
                        <w:spacing w:val="-10"/>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30D48"/>
    <w:multiLevelType w:val="hybridMultilevel"/>
    <w:tmpl w:val="5C8E0A44"/>
    <w:lvl w:ilvl="0" w:tplc="265CEDEE">
      <w:numFmt w:val="bullet"/>
      <w:lvlText w:val="•"/>
      <w:lvlJc w:val="left"/>
      <w:pPr>
        <w:ind w:left="568" w:hanging="387"/>
      </w:pPr>
      <w:rPr>
        <w:rFonts w:ascii="Times New Roman" w:eastAsia="Times New Roman" w:hAnsi="Times New Roman" w:cs="Times New Roman" w:hint="default"/>
        <w:b w:val="0"/>
        <w:bCs w:val="0"/>
        <w:i w:val="0"/>
        <w:iCs w:val="0"/>
        <w:spacing w:val="0"/>
        <w:w w:val="100"/>
        <w:sz w:val="28"/>
        <w:szCs w:val="28"/>
        <w:lang w:val="uk-UA" w:eastAsia="en-US" w:bidi="ar-SA"/>
      </w:rPr>
    </w:lvl>
    <w:lvl w:ilvl="1" w:tplc="684CC6D6">
      <w:numFmt w:val="bullet"/>
      <w:lvlText w:val="•"/>
      <w:lvlJc w:val="left"/>
      <w:pPr>
        <w:ind w:left="1553" w:hanging="387"/>
      </w:pPr>
      <w:rPr>
        <w:rFonts w:hint="default"/>
        <w:lang w:val="uk-UA" w:eastAsia="en-US" w:bidi="ar-SA"/>
      </w:rPr>
    </w:lvl>
    <w:lvl w:ilvl="2" w:tplc="7590A354">
      <w:numFmt w:val="bullet"/>
      <w:lvlText w:val="•"/>
      <w:lvlJc w:val="left"/>
      <w:pPr>
        <w:ind w:left="2547" w:hanging="387"/>
      </w:pPr>
      <w:rPr>
        <w:rFonts w:hint="default"/>
        <w:lang w:val="uk-UA" w:eastAsia="en-US" w:bidi="ar-SA"/>
      </w:rPr>
    </w:lvl>
    <w:lvl w:ilvl="3" w:tplc="66C290AC">
      <w:numFmt w:val="bullet"/>
      <w:lvlText w:val="•"/>
      <w:lvlJc w:val="left"/>
      <w:pPr>
        <w:ind w:left="3540" w:hanging="387"/>
      </w:pPr>
      <w:rPr>
        <w:rFonts w:hint="default"/>
        <w:lang w:val="uk-UA" w:eastAsia="en-US" w:bidi="ar-SA"/>
      </w:rPr>
    </w:lvl>
    <w:lvl w:ilvl="4" w:tplc="9D2ADAD4">
      <w:numFmt w:val="bullet"/>
      <w:lvlText w:val="•"/>
      <w:lvlJc w:val="left"/>
      <w:pPr>
        <w:ind w:left="4534" w:hanging="387"/>
      </w:pPr>
      <w:rPr>
        <w:rFonts w:hint="default"/>
        <w:lang w:val="uk-UA" w:eastAsia="en-US" w:bidi="ar-SA"/>
      </w:rPr>
    </w:lvl>
    <w:lvl w:ilvl="5" w:tplc="8DEC279E">
      <w:numFmt w:val="bullet"/>
      <w:lvlText w:val="•"/>
      <w:lvlJc w:val="left"/>
      <w:pPr>
        <w:ind w:left="5527" w:hanging="387"/>
      </w:pPr>
      <w:rPr>
        <w:rFonts w:hint="default"/>
        <w:lang w:val="uk-UA" w:eastAsia="en-US" w:bidi="ar-SA"/>
      </w:rPr>
    </w:lvl>
    <w:lvl w:ilvl="6" w:tplc="52A4E17E">
      <w:numFmt w:val="bullet"/>
      <w:lvlText w:val="•"/>
      <w:lvlJc w:val="left"/>
      <w:pPr>
        <w:ind w:left="6521" w:hanging="387"/>
      </w:pPr>
      <w:rPr>
        <w:rFonts w:hint="default"/>
        <w:lang w:val="uk-UA" w:eastAsia="en-US" w:bidi="ar-SA"/>
      </w:rPr>
    </w:lvl>
    <w:lvl w:ilvl="7" w:tplc="3CEA6830">
      <w:numFmt w:val="bullet"/>
      <w:lvlText w:val="•"/>
      <w:lvlJc w:val="left"/>
      <w:pPr>
        <w:ind w:left="7514" w:hanging="387"/>
      </w:pPr>
      <w:rPr>
        <w:rFonts w:hint="default"/>
        <w:lang w:val="uk-UA" w:eastAsia="en-US" w:bidi="ar-SA"/>
      </w:rPr>
    </w:lvl>
    <w:lvl w:ilvl="8" w:tplc="7BD07502">
      <w:numFmt w:val="bullet"/>
      <w:lvlText w:val="•"/>
      <w:lvlJc w:val="left"/>
      <w:pPr>
        <w:ind w:left="8508" w:hanging="387"/>
      </w:pPr>
      <w:rPr>
        <w:rFonts w:hint="default"/>
        <w:lang w:val="uk-UA" w:eastAsia="en-US" w:bidi="ar-SA"/>
      </w:rPr>
    </w:lvl>
  </w:abstractNum>
  <w:abstractNum w:abstractNumId="1">
    <w:nsid w:val="187A4803"/>
    <w:multiLevelType w:val="hybridMultilevel"/>
    <w:tmpl w:val="C30058DC"/>
    <w:lvl w:ilvl="0" w:tplc="71A2BE86">
      <w:numFmt w:val="bullet"/>
      <w:lvlText w:val="●"/>
      <w:lvlJc w:val="left"/>
      <w:pPr>
        <w:ind w:left="568" w:hanging="154"/>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1" w:tplc="CD4099FE">
      <w:numFmt w:val="bullet"/>
      <w:lvlText w:val="•"/>
      <w:lvlJc w:val="left"/>
      <w:pPr>
        <w:ind w:left="1553" w:hanging="154"/>
      </w:pPr>
      <w:rPr>
        <w:rFonts w:hint="default"/>
        <w:lang w:val="uk-UA" w:eastAsia="en-US" w:bidi="ar-SA"/>
      </w:rPr>
    </w:lvl>
    <w:lvl w:ilvl="2" w:tplc="3F040822">
      <w:numFmt w:val="bullet"/>
      <w:lvlText w:val="•"/>
      <w:lvlJc w:val="left"/>
      <w:pPr>
        <w:ind w:left="2547" w:hanging="154"/>
      </w:pPr>
      <w:rPr>
        <w:rFonts w:hint="default"/>
        <w:lang w:val="uk-UA" w:eastAsia="en-US" w:bidi="ar-SA"/>
      </w:rPr>
    </w:lvl>
    <w:lvl w:ilvl="3" w:tplc="47364D20">
      <w:numFmt w:val="bullet"/>
      <w:lvlText w:val="•"/>
      <w:lvlJc w:val="left"/>
      <w:pPr>
        <w:ind w:left="3540" w:hanging="154"/>
      </w:pPr>
      <w:rPr>
        <w:rFonts w:hint="default"/>
        <w:lang w:val="uk-UA" w:eastAsia="en-US" w:bidi="ar-SA"/>
      </w:rPr>
    </w:lvl>
    <w:lvl w:ilvl="4" w:tplc="380474D8">
      <w:numFmt w:val="bullet"/>
      <w:lvlText w:val="•"/>
      <w:lvlJc w:val="left"/>
      <w:pPr>
        <w:ind w:left="4534" w:hanging="154"/>
      </w:pPr>
      <w:rPr>
        <w:rFonts w:hint="default"/>
        <w:lang w:val="uk-UA" w:eastAsia="en-US" w:bidi="ar-SA"/>
      </w:rPr>
    </w:lvl>
    <w:lvl w:ilvl="5" w:tplc="F7285D94">
      <w:numFmt w:val="bullet"/>
      <w:lvlText w:val="•"/>
      <w:lvlJc w:val="left"/>
      <w:pPr>
        <w:ind w:left="5527" w:hanging="154"/>
      </w:pPr>
      <w:rPr>
        <w:rFonts w:hint="default"/>
        <w:lang w:val="uk-UA" w:eastAsia="en-US" w:bidi="ar-SA"/>
      </w:rPr>
    </w:lvl>
    <w:lvl w:ilvl="6" w:tplc="91D4DABC">
      <w:numFmt w:val="bullet"/>
      <w:lvlText w:val="•"/>
      <w:lvlJc w:val="left"/>
      <w:pPr>
        <w:ind w:left="6521" w:hanging="154"/>
      </w:pPr>
      <w:rPr>
        <w:rFonts w:hint="default"/>
        <w:lang w:val="uk-UA" w:eastAsia="en-US" w:bidi="ar-SA"/>
      </w:rPr>
    </w:lvl>
    <w:lvl w:ilvl="7" w:tplc="EF6EE25E">
      <w:numFmt w:val="bullet"/>
      <w:lvlText w:val="•"/>
      <w:lvlJc w:val="left"/>
      <w:pPr>
        <w:ind w:left="7514" w:hanging="154"/>
      </w:pPr>
      <w:rPr>
        <w:rFonts w:hint="default"/>
        <w:lang w:val="uk-UA" w:eastAsia="en-US" w:bidi="ar-SA"/>
      </w:rPr>
    </w:lvl>
    <w:lvl w:ilvl="8" w:tplc="E9F27284">
      <w:numFmt w:val="bullet"/>
      <w:lvlText w:val="•"/>
      <w:lvlJc w:val="left"/>
      <w:pPr>
        <w:ind w:left="8508" w:hanging="154"/>
      </w:pPr>
      <w:rPr>
        <w:rFonts w:hint="default"/>
        <w:lang w:val="uk-UA" w:eastAsia="en-US" w:bidi="ar-SA"/>
      </w:rPr>
    </w:lvl>
  </w:abstractNum>
  <w:abstractNum w:abstractNumId="2">
    <w:nsid w:val="1EB415D1"/>
    <w:multiLevelType w:val="hybridMultilevel"/>
    <w:tmpl w:val="70328638"/>
    <w:lvl w:ilvl="0" w:tplc="73E8F7CE">
      <w:start w:val="56"/>
      <w:numFmt w:val="decimal"/>
      <w:lvlText w:val="%1."/>
      <w:lvlJc w:val="left"/>
      <w:pPr>
        <w:ind w:left="568" w:hanging="569"/>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46F80032">
      <w:numFmt w:val="bullet"/>
      <w:lvlText w:val="•"/>
      <w:lvlJc w:val="left"/>
      <w:pPr>
        <w:ind w:left="1553" w:hanging="569"/>
      </w:pPr>
      <w:rPr>
        <w:rFonts w:hint="default"/>
        <w:lang w:val="uk-UA" w:eastAsia="en-US" w:bidi="ar-SA"/>
      </w:rPr>
    </w:lvl>
    <w:lvl w:ilvl="2" w:tplc="F5649574">
      <w:numFmt w:val="bullet"/>
      <w:lvlText w:val="•"/>
      <w:lvlJc w:val="left"/>
      <w:pPr>
        <w:ind w:left="2547" w:hanging="569"/>
      </w:pPr>
      <w:rPr>
        <w:rFonts w:hint="default"/>
        <w:lang w:val="uk-UA" w:eastAsia="en-US" w:bidi="ar-SA"/>
      </w:rPr>
    </w:lvl>
    <w:lvl w:ilvl="3" w:tplc="EA020B8C">
      <w:numFmt w:val="bullet"/>
      <w:lvlText w:val="•"/>
      <w:lvlJc w:val="left"/>
      <w:pPr>
        <w:ind w:left="3540" w:hanging="569"/>
      </w:pPr>
      <w:rPr>
        <w:rFonts w:hint="default"/>
        <w:lang w:val="uk-UA" w:eastAsia="en-US" w:bidi="ar-SA"/>
      </w:rPr>
    </w:lvl>
    <w:lvl w:ilvl="4" w:tplc="76806FBC">
      <w:numFmt w:val="bullet"/>
      <w:lvlText w:val="•"/>
      <w:lvlJc w:val="left"/>
      <w:pPr>
        <w:ind w:left="4534" w:hanging="569"/>
      </w:pPr>
      <w:rPr>
        <w:rFonts w:hint="default"/>
        <w:lang w:val="uk-UA" w:eastAsia="en-US" w:bidi="ar-SA"/>
      </w:rPr>
    </w:lvl>
    <w:lvl w:ilvl="5" w:tplc="08B2074C">
      <w:numFmt w:val="bullet"/>
      <w:lvlText w:val="•"/>
      <w:lvlJc w:val="left"/>
      <w:pPr>
        <w:ind w:left="5527" w:hanging="569"/>
      </w:pPr>
      <w:rPr>
        <w:rFonts w:hint="default"/>
        <w:lang w:val="uk-UA" w:eastAsia="en-US" w:bidi="ar-SA"/>
      </w:rPr>
    </w:lvl>
    <w:lvl w:ilvl="6" w:tplc="6CC0797C">
      <w:numFmt w:val="bullet"/>
      <w:lvlText w:val="•"/>
      <w:lvlJc w:val="left"/>
      <w:pPr>
        <w:ind w:left="6521" w:hanging="569"/>
      </w:pPr>
      <w:rPr>
        <w:rFonts w:hint="default"/>
        <w:lang w:val="uk-UA" w:eastAsia="en-US" w:bidi="ar-SA"/>
      </w:rPr>
    </w:lvl>
    <w:lvl w:ilvl="7" w:tplc="F86AC13E">
      <w:numFmt w:val="bullet"/>
      <w:lvlText w:val="•"/>
      <w:lvlJc w:val="left"/>
      <w:pPr>
        <w:ind w:left="7514" w:hanging="569"/>
      </w:pPr>
      <w:rPr>
        <w:rFonts w:hint="default"/>
        <w:lang w:val="uk-UA" w:eastAsia="en-US" w:bidi="ar-SA"/>
      </w:rPr>
    </w:lvl>
    <w:lvl w:ilvl="8" w:tplc="100257B2">
      <w:numFmt w:val="bullet"/>
      <w:lvlText w:val="•"/>
      <w:lvlJc w:val="left"/>
      <w:pPr>
        <w:ind w:left="8508" w:hanging="569"/>
      </w:pPr>
      <w:rPr>
        <w:rFonts w:hint="default"/>
        <w:lang w:val="uk-UA" w:eastAsia="en-US" w:bidi="ar-SA"/>
      </w:rPr>
    </w:lvl>
  </w:abstractNum>
  <w:abstractNum w:abstractNumId="3">
    <w:nsid w:val="2C587464"/>
    <w:multiLevelType w:val="hybridMultilevel"/>
    <w:tmpl w:val="C102E37A"/>
    <w:lvl w:ilvl="0" w:tplc="7A4663F4">
      <w:numFmt w:val="bullet"/>
      <w:lvlText w:val="▪"/>
      <w:lvlJc w:val="left"/>
      <w:pPr>
        <w:ind w:left="283" w:hanging="149"/>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1" w:tplc="E9006224">
      <w:numFmt w:val="bullet"/>
      <w:lvlText w:val="•"/>
      <w:lvlJc w:val="left"/>
      <w:pPr>
        <w:ind w:left="1301" w:hanging="149"/>
      </w:pPr>
      <w:rPr>
        <w:rFonts w:hint="default"/>
        <w:lang w:val="uk-UA" w:eastAsia="en-US" w:bidi="ar-SA"/>
      </w:rPr>
    </w:lvl>
    <w:lvl w:ilvl="2" w:tplc="777649A0">
      <w:numFmt w:val="bullet"/>
      <w:lvlText w:val="•"/>
      <w:lvlJc w:val="left"/>
      <w:pPr>
        <w:ind w:left="2323" w:hanging="149"/>
      </w:pPr>
      <w:rPr>
        <w:rFonts w:hint="default"/>
        <w:lang w:val="uk-UA" w:eastAsia="en-US" w:bidi="ar-SA"/>
      </w:rPr>
    </w:lvl>
    <w:lvl w:ilvl="3" w:tplc="0832A50A">
      <w:numFmt w:val="bullet"/>
      <w:lvlText w:val="•"/>
      <w:lvlJc w:val="left"/>
      <w:pPr>
        <w:ind w:left="3344" w:hanging="149"/>
      </w:pPr>
      <w:rPr>
        <w:rFonts w:hint="default"/>
        <w:lang w:val="uk-UA" w:eastAsia="en-US" w:bidi="ar-SA"/>
      </w:rPr>
    </w:lvl>
    <w:lvl w:ilvl="4" w:tplc="E7924DD2">
      <w:numFmt w:val="bullet"/>
      <w:lvlText w:val="•"/>
      <w:lvlJc w:val="left"/>
      <w:pPr>
        <w:ind w:left="4366" w:hanging="149"/>
      </w:pPr>
      <w:rPr>
        <w:rFonts w:hint="default"/>
        <w:lang w:val="uk-UA" w:eastAsia="en-US" w:bidi="ar-SA"/>
      </w:rPr>
    </w:lvl>
    <w:lvl w:ilvl="5" w:tplc="FDB4A4D8">
      <w:numFmt w:val="bullet"/>
      <w:lvlText w:val="•"/>
      <w:lvlJc w:val="left"/>
      <w:pPr>
        <w:ind w:left="5387" w:hanging="149"/>
      </w:pPr>
      <w:rPr>
        <w:rFonts w:hint="default"/>
        <w:lang w:val="uk-UA" w:eastAsia="en-US" w:bidi="ar-SA"/>
      </w:rPr>
    </w:lvl>
    <w:lvl w:ilvl="6" w:tplc="5B262488">
      <w:numFmt w:val="bullet"/>
      <w:lvlText w:val="•"/>
      <w:lvlJc w:val="left"/>
      <w:pPr>
        <w:ind w:left="6409" w:hanging="149"/>
      </w:pPr>
      <w:rPr>
        <w:rFonts w:hint="default"/>
        <w:lang w:val="uk-UA" w:eastAsia="en-US" w:bidi="ar-SA"/>
      </w:rPr>
    </w:lvl>
    <w:lvl w:ilvl="7" w:tplc="F7AAC7D4">
      <w:numFmt w:val="bullet"/>
      <w:lvlText w:val="•"/>
      <w:lvlJc w:val="left"/>
      <w:pPr>
        <w:ind w:left="7430" w:hanging="149"/>
      </w:pPr>
      <w:rPr>
        <w:rFonts w:hint="default"/>
        <w:lang w:val="uk-UA" w:eastAsia="en-US" w:bidi="ar-SA"/>
      </w:rPr>
    </w:lvl>
    <w:lvl w:ilvl="8" w:tplc="CDD4C7C8">
      <w:numFmt w:val="bullet"/>
      <w:lvlText w:val="•"/>
      <w:lvlJc w:val="left"/>
      <w:pPr>
        <w:ind w:left="8452" w:hanging="149"/>
      </w:pPr>
      <w:rPr>
        <w:rFonts w:hint="default"/>
        <w:lang w:val="uk-UA" w:eastAsia="en-US" w:bidi="ar-SA"/>
      </w:rPr>
    </w:lvl>
  </w:abstractNum>
  <w:abstractNum w:abstractNumId="4">
    <w:nsid w:val="32686EFC"/>
    <w:multiLevelType w:val="hybridMultilevel"/>
    <w:tmpl w:val="FB3AA4AC"/>
    <w:lvl w:ilvl="0" w:tplc="09F2F6E6">
      <w:start w:val="1"/>
      <w:numFmt w:val="decimal"/>
      <w:lvlText w:val="%1."/>
      <w:lvlJc w:val="left"/>
      <w:pPr>
        <w:ind w:left="996" w:hanging="428"/>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6B200A98">
      <w:numFmt w:val="bullet"/>
      <w:lvlText w:val="•"/>
      <w:lvlJc w:val="left"/>
      <w:pPr>
        <w:ind w:left="996" w:hanging="406"/>
      </w:pPr>
      <w:rPr>
        <w:rFonts w:ascii="Times New Roman" w:eastAsia="Times New Roman" w:hAnsi="Times New Roman" w:cs="Times New Roman" w:hint="default"/>
        <w:b w:val="0"/>
        <w:bCs w:val="0"/>
        <w:i w:val="0"/>
        <w:iCs w:val="0"/>
        <w:spacing w:val="0"/>
        <w:w w:val="100"/>
        <w:sz w:val="28"/>
        <w:szCs w:val="28"/>
        <w:lang w:val="uk-UA" w:eastAsia="en-US" w:bidi="ar-SA"/>
      </w:rPr>
    </w:lvl>
    <w:lvl w:ilvl="2" w:tplc="B326533C">
      <w:numFmt w:val="bullet"/>
      <w:lvlText w:val="•"/>
      <w:lvlJc w:val="left"/>
      <w:pPr>
        <w:ind w:left="1300" w:hanging="406"/>
      </w:pPr>
      <w:rPr>
        <w:rFonts w:hint="default"/>
        <w:lang w:val="uk-UA" w:eastAsia="en-US" w:bidi="ar-SA"/>
      </w:rPr>
    </w:lvl>
    <w:lvl w:ilvl="3" w:tplc="B37C164A">
      <w:numFmt w:val="bullet"/>
      <w:lvlText w:val="•"/>
      <w:lvlJc w:val="left"/>
      <w:pPr>
        <w:ind w:left="2449" w:hanging="406"/>
      </w:pPr>
      <w:rPr>
        <w:rFonts w:hint="default"/>
        <w:lang w:val="uk-UA" w:eastAsia="en-US" w:bidi="ar-SA"/>
      </w:rPr>
    </w:lvl>
    <w:lvl w:ilvl="4" w:tplc="560A18CA">
      <w:numFmt w:val="bullet"/>
      <w:lvlText w:val="•"/>
      <w:lvlJc w:val="left"/>
      <w:pPr>
        <w:ind w:left="3598" w:hanging="406"/>
      </w:pPr>
      <w:rPr>
        <w:rFonts w:hint="default"/>
        <w:lang w:val="uk-UA" w:eastAsia="en-US" w:bidi="ar-SA"/>
      </w:rPr>
    </w:lvl>
    <w:lvl w:ilvl="5" w:tplc="4FF00C8E">
      <w:numFmt w:val="bullet"/>
      <w:lvlText w:val="•"/>
      <w:lvlJc w:val="left"/>
      <w:pPr>
        <w:ind w:left="4748" w:hanging="406"/>
      </w:pPr>
      <w:rPr>
        <w:rFonts w:hint="default"/>
        <w:lang w:val="uk-UA" w:eastAsia="en-US" w:bidi="ar-SA"/>
      </w:rPr>
    </w:lvl>
    <w:lvl w:ilvl="6" w:tplc="E6806C34">
      <w:numFmt w:val="bullet"/>
      <w:lvlText w:val="•"/>
      <w:lvlJc w:val="left"/>
      <w:pPr>
        <w:ind w:left="5897" w:hanging="406"/>
      </w:pPr>
      <w:rPr>
        <w:rFonts w:hint="default"/>
        <w:lang w:val="uk-UA" w:eastAsia="en-US" w:bidi="ar-SA"/>
      </w:rPr>
    </w:lvl>
    <w:lvl w:ilvl="7" w:tplc="6C8E00BC">
      <w:numFmt w:val="bullet"/>
      <w:lvlText w:val="•"/>
      <w:lvlJc w:val="left"/>
      <w:pPr>
        <w:ind w:left="7047" w:hanging="406"/>
      </w:pPr>
      <w:rPr>
        <w:rFonts w:hint="default"/>
        <w:lang w:val="uk-UA" w:eastAsia="en-US" w:bidi="ar-SA"/>
      </w:rPr>
    </w:lvl>
    <w:lvl w:ilvl="8" w:tplc="6E4CCAAE">
      <w:numFmt w:val="bullet"/>
      <w:lvlText w:val="•"/>
      <w:lvlJc w:val="left"/>
      <w:pPr>
        <w:ind w:left="8196" w:hanging="406"/>
      </w:pPr>
      <w:rPr>
        <w:rFonts w:hint="default"/>
        <w:lang w:val="uk-UA" w:eastAsia="en-US" w:bidi="ar-SA"/>
      </w:rPr>
    </w:lvl>
  </w:abstractNum>
  <w:abstractNum w:abstractNumId="5">
    <w:nsid w:val="33BB4598"/>
    <w:multiLevelType w:val="hybridMultilevel"/>
    <w:tmpl w:val="5038CC46"/>
    <w:lvl w:ilvl="0" w:tplc="2AAED83A">
      <w:start w:val="112"/>
      <w:numFmt w:val="decimal"/>
      <w:lvlText w:val="%1."/>
      <w:lvlJc w:val="left"/>
      <w:pPr>
        <w:ind w:left="568" w:hanging="732"/>
        <w:jc w:val="left"/>
      </w:pPr>
      <w:rPr>
        <w:rFonts w:ascii="Times New Roman" w:eastAsia="Times New Roman" w:hAnsi="Times New Roman" w:cs="Times New Roman" w:hint="default"/>
        <w:b w:val="0"/>
        <w:bCs w:val="0"/>
        <w:i w:val="0"/>
        <w:iCs w:val="0"/>
        <w:spacing w:val="-2"/>
        <w:w w:val="100"/>
        <w:sz w:val="28"/>
        <w:szCs w:val="28"/>
        <w:lang w:val="uk-UA" w:eastAsia="en-US" w:bidi="ar-SA"/>
      </w:rPr>
    </w:lvl>
    <w:lvl w:ilvl="1" w:tplc="C472FEEA">
      <w:numFmt w:val="bullet"/>
      <w:lvlText w:val="•"/>
      <w:lvlJc w:val="left"/>
      <w:pPr>
        <w:ind w:left="1553" w:hanging="732"/>
      </w:pPr>
      <w:rPr>
        <w:rFonts w:hint="default"/>
        <w:lang w:val="uk-UA" w:eastAsia="en-US" w:bidi="ar-SA"/>
      </w:rPr>
    </w:lvl>
    <w:lvl w:ilvl="2" w:tplc="DD3E3D0C">
      <w:numFmt w:val="bullet"/>
      <w:lvlText w:val="•"/>
      <w:lvlJc w:val="left"/>
      <w:pPr>
        <w:ind w:left="2547" w:hanging="732"/>
      </w:pPr>
      <w:rPr>
        <w:rFonts w:hint="default"/>
        <w:lang w:val="uk-UA" w:eastAsia="en-US" w:bidi="ar-SA"/>
      </w:rPr>
    </w:lvl>
    <w:lvl w:ilvl="3" w:tplc="5A1A03F2">
      <w:numFmt w:val="bullet"/>
      <w:lvlText w:val="•"/>
      <w:lvlJc w:val="left"/>
      <w:pPr>
        <w:ind w:left="3540" w:hanging="732"/>
      </w:pPr>
      <w:rPr>
        <w:rFonts w:hint="default"/>
        <w:lang w:val="uk-UA" w:eastAsia="en-US" w:bidi="ar-SA"/>
      </w:rPr>
    </w:lvl>
    <w:lvl w:ilvl="4" w:tplc="C67C26D2">
      <w:numFmt w:val="bullet"/>
      <w:lvlText w:val="•"/>
      <w:lvlJc w:val="left"/>
      <w:pPr>
        <w:ind w:left="4534" w:hanging="732"/>
      </w:pPr>
      <w:rPr>
        <w:rFonts w:hint="default"/>
        <w:lang w:val="uk-UA" w:eastAsia="en-US" w:bidi="ar-SA"/>
      </w:rPr>
    </w:lvl>
    <w:lvl w:ilvl="5" w:tplc="B0D8C7BA">
      <w:numFmt w:val="bullet"/>
      <w:lvlText w:val="•"/>
      <w:lvlJc w:val="left"/>
      <w:pPr>
        <w:ind w:left="5527" w:hanging="732"/>
      </w:pPr>
      <w:rPr>
        <w:rFonts w:hint="default"/>
        <w:lang w:val="uk-UA" w:eastAsia="en-US" w:bidi="ar-SA"/>
      </w:rPr>
    </w:lvl>
    <w:lvl w:ilvl="6" w:tplc="CBA6392E">
      <w:numFmt w:val="bullet"/>
      <w:lvlText w:val="•"/>
      <w:lvlJc w:val="left"/>
      <w:pPr>
        <w:ind w:left="6521" w:hanging="732"/>
      </w:pPr>
      <w:rPr>
        <w:rFonts w:hint="default"/>
        <w:lang w:val="uk-UA" w:eastAsia="en-US" w:bidi="ar-SA"/>
      </w:rPr>
    </w:lvl>
    <w:lvl w:ilvl="7" w:tplc="04B60260">
      <w:numFmt w:val="bullet"/>
      <w:lvlText w:val="•"/>
      <w:lvlJc w:val="left"/>
      <w:pPr>
        <w:ind w:left="7514" w:hanging="732"/>
      </w:pPr>
      <w:rPr>
        <w:rFonts w:hint="default"/>
        <w:lang w:val="uk-UA" w:eastAsia="en-US" w:bidi="ar-SA"/>
      </w:rPr>
    </w:lvl>
    <w:lvl w:ilvl="8" w:tplc="822AE87A">
      <w:numFmt w:val="bullet"/>
      <w:lvlText w:val="•"/>
      <w:lvlJc w:val="left"/>
      <w:pPr>
        <w:ind w:left="8508" w:hanging="732"/>
      </w:pPr>
      <w:rPr>
        <w:rFonts w:hint="default"/>
        <w:lang w:val="uk-UA" w:eastAsia="en-US" w:bidi="ar-SA"/>
      </w:rPr>
    </w:lvl>
  </w:abstractNum>
  <w:abstractNum w:abstractNumId="6">
    <w:nsid w:val="39C033DC"/>
    <w:multiLevelType w:val="multilevel"/>
    <w:tmpl w:val="C75A70FA"/>
    <w:lvl w:ilvl="0">
      <w:start w:val="1"/>
      <w:numFmt w:val="decimal"/>
      <w:lvlText w:val="%1"/>
      <w:lvlJc w:val="left"/>
      <w:pPr>
        <w:ind w:left="2229" w:hanging="493"/>
        <w:jc w:val="left"/>
      </w:pPr>
      <w:rPr>
        <w:rFonts w:hint="default"/>
        <w:lang w:val="uk-UA" w:eastAsia="en-US" w:bidi="ar-SA"/>
      </w:rPr>
    </w:lvl>
    <w:lvl w:ilvl="1">
      <w:start w:val="1"/>
      <w:numFmt w:val="decimal"/>
      <w:lvlText w:val="%1.%2."/>
      <w:lvlJc w:val="left"/>
      <w:pPr>
        <w:ind w:left="2229" w:hanging="493"/>
        <w:jc w:val="right"/>
      </w:pPr>
      <w:rPr>
        <w:rFonts w:ascii="Times New Roman" w:eastAsia="Times New Roman" w:hAnsi="Times New Roman" w:cs="Times New Roman" w:hint="default"/>
        <w:b/>
        <w:bCs/>
        <w:i w:val="0"/>
        <w:iCs w:val="0"/>
        <w:color w:val="1F1F1F"/>
        <w:spacing w:val="0"/>
        <w:w w:val="100"/>
        <w:sz w:val="28"/>
        <w:szCs w:val="28"/>
        <w:lang w:val="uk-UA" w:eastAsia="en-US" w:bidi="ar-SA"/>
      </w:rPr>
    </w:lvl>
    <w:lvl w:ilvl="2">
      <w:numFmt w:val="bullet"/>
      <w:lvlText w:val="•"/>
      <w:lvlJc w:val="left"/>
      <w:pPr>
        <w:ind w:left="3875" w:hanging="493"/>
      </w:pPr>
      <w:rPr>
        <w:rFonts w:hint="default"/>
        <w:lang w:val="uk-UA" w:eastAsia="en-US" w:bidi="ar-SA"/>
      </w:rPr>
    </w:lvl>
    <w:lvl w:ilvl="3">
      <w:numFmt w:val="bullet"/>
      <w:lvlText w:val="•"/>
      <w:lvlJc w:val="left"/>
      <w:pPr>
        <w:ind w:left="4702" w:hanging="493"/>
      </w:pPr>
      <w:rPr>
        <w:rFonts w:hint="default"/>
        <w:lang w:val="uk-UA" w:eastAsia="en-US" w:bidi="ar-SA"/>
      </w:rPr>
    </w:lvl>
    <w:lvl w:ilvl="4">
      <w:numFmt w:val="bullet"/>
      <w:lvlText w:val="•"/>
      <w:lvlJc w:val="left"/>
      <w:pPr>
        <w:ind w:left="5530" w:hanging="493"/>
      </w:pPr>
      <w:rPr>
        <w:rFonts w:hint="default"/>
        <w:lang w:val="uk-UA" w:eastAsia="en-US" w:bidi="ar-SA"/>
      </w:rPr>
    </w:lvl>
    <w:lvl w:ilvl="5">
      <w:numFmt w:val="bullet"/>
      <w:lvlText w:val="•"/>
      <w:lvlJc w:val="left"/>
      <w:pPr>
        <w:ind w:left="6357" w:hanging="493"/>
      </w:pPr>
      <w:rPr>
        <w:rFonts w:hint="default"/>
        <w:lang w:val="uk-UA" w:eastAsia="en-US" w:bidi="ar-SA"/>
      </w:rPr>
    </w:lvl>
    <w:lvl w:ilvl="6">
      <w:numFmt w:val="bullet"/>
      <w:lvlText w:val="•"/>
      <w:lvlJc w:val="left"/>
      <w:pPr>
        <w:ind w:left="7185" w:hanging="493"/>
      </w:pPr>
      <w:rPr>
        <w:rFonts w:hint="default"/>
        <w:lang w:val="uk-UA" w:eastAsia="en-US" w:bidi="ar-SA"/>
      </w:rPr>
    </w:lvl>
    <w:lvl w:ilvl="7">
      <w:numFmt w:val="bullet"/>
      <w:lvlText w:val="•"/>
      <w:lvlJc w:val="left"/>
      <w:pPr>
        <w:ind w:left="8012" w:hanging="493"/>
      </w:pPr>
      <w:rPr>
        <w:rFonts w:hint="default"/>
        <w:lang w:val="uk-UA" w:eastAsia="en-US" w:bidi="ar-SA"/>
      </w:rPr>
    </w:lvl>
    <w:lvl w:ilvl="8">
      <w:numFmt w:val="bullet"/>
      <w:lvlText w:val="•"/>
      <w:lvlJc w:val="left"/>
      <w:pPr>
        <w:ind w:left="8840" w:hanging="493"/>
      </w:pPr>
      <w:rPr>
        <w:rFonts w:hint="default"/>
        <w:lang w:val="uk-UA" w:eastAsia="en-US" w:bidi="ar-SA"/>
      </w:rPr>
    </w:lvl>
  </w:abstractNum>
  <w:abstractNum w:abstractNumId="7">
    <w:nsid w:val="3C9260A9"/>
    <w:multiLevelType w:val="hybridMultilevel"/>
    <w:tmpl w:val="DE109912"/>
    <w:lvl w:ilvl="0" w:tplc="F2925014">
      <w:numFmt w:val="bullet"/>
      <w:lvlText w:val="●"/>
      <w:lvlJc w:val="left"/>
      <w:pPr>
        <w:ind w:left="283" w:hanging="149"/>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1" w:tplc="7490126E">
      <w:numFmt w:val="bullet"/>
      <w:lvlText w:val="•"/>
      <w:lvlJc w:val="left"/>
      <w:pPr>
        <w:ind w:left="1301" w:hanging="149"/>
      </w:pPr>
      <w:rPr>
        <w:rFonts w:hint="default"/>
        <w:lang w:val="uk-UA" w:eastAsia="en-US" w:bidi="ar-SA"/>
      </w:rPr>
    </w:lvl>
    <w:lvl w:ilvl="2" w:tplc="67663114">
      <w:numFmt w:val="bullet"/>
      <w:lvlText w:val="•"/>
      <w:lvlJc w:val="left"/>
      <w:pPr>
        <w:ind w:left="2323" w:hanging="149"/>
      </w:pPr>
      <w:rPr>
        <w:rFonts w:hint="default"/>
        <w:lang w:val="uk-UA" w:eastAsia="en-US" w:bidi="ar-SA"/>
      </w:rPr>
    </w:lvl>
    <w:lvl w:ilvl="3" w:tplc="5C3A96C0">
      <w:numFmt w:val="bullet"/>
      <w:lvlText w:val="•"/>
      <w:lvlJc w:val="left"/>
      <w:pPr>
        <w:ind w:left="3344" w:hanging="149"/>
      </w:pPr>
      <w:rPr>
        <w:rFonts w:hint="default"/>
        <w:lang w:val="uk-UA" w:eastAsia="en-US" w:bidi="ar-SA"/>
      </w:rPr>
    </w:lvl>
    <w:lvl w:ilvl="4" w:tplc="AF20EF3C">
      <w:numFmt w:val="bullet"/>
      <w:lvlText w:val="•"/>
      <w:lvlJc w:val="left"/>
      <w:pPr>
        <w:ind w:left="4366" w:hanging="149"/>
      </w:pPr>
      <w:rPr>
        <w:rFonts w:hint="default"/>
        <w:lang w:val="uk-UA" w:eastAsia="en-US" w:bidi="ar-SA"/>
      </w:rPr>
    </w:lvl>
    <w:lvl w:ilvl="5" w:tplc="8E46AC3E">
      <w:numFmt w:val="bullet"/>
      <w:lvlText w:val="•"/>
      <w:lvlJc w:val="left"/>
      <w:pPr>
        <w:ind w:left="5387" w:hanging="149"/>
      </w:pPr>
      <w:rPr>
        <w:rFonts w:hint="default"/>
        <w:lang w:val="uk-UA" w:eastAsia="en-US" w:bidi="ar-SA"/>
      </w:rPr>
    </w:lvl>
    <w:lvl w:ilvl="6" w:tplc="3D80E9DA">
      <w:numFmt w:val="bullet"/>
      <w:lvlText w:val="•"/>
      <w:lvlJc w:val="left"/>
      <w:pPr>
        <w:ind w:left="6409" w:hanging="149"/>
      </w:pPr>
      <w:rPr>
        <w:rFonts w:hint="default"/>
        <w:lang w:val="uk-UA" w:eastAsia="en-US" w:bidi="ar-SA"/>
      </w:rPr>
    </w:lvl>
    <w:lvl w:ilvl="7" w:tplc="F92CA122">
      <w:numFmt w:val="bullet"/>
      <w:lvlText w:val="•"/>
      <w:lvlJc w:val="left"/>
      <w:pPr>
        <w:ind w:left="7430" w:hanging="149"/>
      </w:pPr>
      <w:rPr>
        <w:rFonts w:hint="default"/>
        <w:lang w:val="uk-UA" w:eastAsia="en-US" w:bidi="ar-SA"/>
      </w:rPr>
    </w:lvl>
    <w:lvl w:ilvl="8" w:tplc="0BAC0616">
      <w:numFmt w:val="bullet"/>
      <w:lvlText w:val="•"/>
      <w:lvlJc w:val="left"/>
      <w:pPr>
        <w:ind w:left="8452" w:hanging="149"/>
      </w:pPr>
      <w:rPr>
        <w:rFonts w:hint="default"/>
        <w:lang w:val="uk-UA" w:eastAsia="en-US" w:bidi="ar-SA"/>
      </w:rPr>
    </w:lvl>
  </w:abstractNum>
  <w:abstractNum w:abstractNumId="8">
    <w:nsid w:val="4CE109EF"/>
    <w:multiLevelType w:val="hybridMultilevel"/>
    <w:tmpl w:val="6E74BC4E"/>
    <w:lvl w:ilvl="0" w:tplc="7DDC0616">
      <w:start w:val="138"/>
      <w:numFmt w:val="decimal"/>
      <w:lvlText w:val="%1."/>
      <w:lvlJc w:val="left"/>
      <w:pPr>
        <w:ind w:left="568" w:hanging="554"/>
        <w:jc w:val="left"/>
      </w:pPr>
      <w:rPr>
        <w:rFonts w:hint="default"/>
        <w:spacing w:val="-2"/>
        <w:w w:val="100"/>
        <w:lang w:val="uk-UA" w:eastAsia="en-US" w:bidi="ar-SA"/>
      </w:rPr>
    </w:lvl>
    <w:lvl w:ilvl="1" w:tplc="FB50F58C">
      <w:numFmt w:val="bullet"/>
      <w:lvlText w:val="•"/>
      <w:lvlJc w:val="left"/>
      <w:pPr>
        <w:ind w:left="1553" w:hanging="554"/>
      </w:pPr>
      <w:rPr>
        <w:rFonts w:hint="default"/>
        <w:lang w:val="uk-UA" w:eastAsia="en-US" w:bidi="ar-SA"/>
      </w:rPr>
    </w:lvl>
    <w:lvl w:ilvl="2" w:tplc="BB3C7FF4">
      <w:numFmt w:val="bullet"/>
      <w:lvlText w:val="•"/>
      <w:lvlJc w:val="left"/>
      <w:pPr>
        <w:ind w:left="2547" w:hanging="554"/>
      </w:pPr>
      <w:rPr>
        <w:rFonts w:hint="default"/>
        <w:lang w:val="uk-UA" w:eastAsia="en-US" w:bidi="ar-SA"/>
      </w:rPr>
    </w:lvl>
    <w:lvl w:ilvl="3" w:tplc="2794E670">
      <w:numFmt w:val="bullet"/>
      <w:lvlText w:val="•"/>
      <w:lvlJc w:val="left"/>
      <w:pPr>
        <w:ind w:left="3540" w:hanging="554"/>
      </w:pPr>
      <w:rPr>
        <w:rFonts w:hint="default"/>
        <w:lang w:val="uk-UA" w:eastAsia="en-US" w:bidi="ar-SA"/>
      </w:rPr>
    </w:lvl>
    <w:lvl w:ilvl="4" w:tplc="EDD24D88">
      <w:numFmt w:val="bullet"/>
      <w:lvlText w:val="•"/>
      <w:lvlJc w:val="left"/>
      <w:pPr>
        <w:ind w:left="4534" w:hanging="554"/>
      </w:pPr>
      <w:rPr>
        <w:rFonts w:hint="default"/>
        <w:lang w:val="uk-UA" w:eastAsia="en-US" w:bidi="ar-SA"/>
      </w:rPr>
    </w:lvl>
    <w:lvl w:ilvl="5" w:tplc="AC0CD6FC">
      <w:numFmt w:val="bullet"/>
      <w:lvlText w:val="•"/>
      <w:lvlJc w:val="left"/>
      <w:pPr>
        <w:ind w:left="5527" w:hanging="554"/>
      </w:pPr>
      <w:rPr>
        <w:rFonts w:hint="default"/>
        <w:lang w:val="uk-UA" w:eastAsia="en-US" w:bidi="ar-SA"/>
      </w:rPr>
    </w:lvl>
    <w:lvl w:ilvl="6" w:tplc="29CCCD34">
      <w:numFmt w:val="bullet"/>
      <w:lvlText w:val="•"/>
      <w:lvlJc w:val="left"/>
      <w:pPr>
        <w:ind w:left="6521" w:hanging="554"/>
      </w:pPr>
      <w:rPr>
        <w:rFonts w:hint="default"/>
        <w:lang w:val="uk-UA" w:eastAsia="en-US" w:bidi="ar-SA"/>
      </w:rPr>
    </w:lvl>
    <w:lvl w:ilvl="7" w:tplc="D05CD9DE">
      <w:numFmt w:val="bullet"/>
      <w:lvlText w:val="•"/>
      <w:lvlJc w:val="left"/>
      <w:pPr>
        <w:ind w:left="7514" w:hanging="554"/>
      </w:pPr>
      <w:rPr>
        <w:rFonts w:hint="default"/>
        <w:lang w:val="uk-UA" w:eastAsia="en-US" w:bidi="ar-SA"/>
      </w:rPr>
    </w:lvl>
    <w:lvl w:ilvl="8" w:tplc="97A411F0">
      <w:numFmt w:val="bullet"/>
      <w:lvlText w:val="•"/>
      <w:lvlJc w:val="left"/>
      <w:pPr>
        <w:ind w:left="8508" w:hanging="554"/>
      </w:pPr>
      <w:rPr>
        <w:rFonts w:hint="default"/>
        <w:lang w:val="uk-UA" w:eastAsia="en-US" w:bidi="ar-SA"/>
      </w:rPr>
    </w:lvl>
  </w:abstractNum>
  <w:abstractNum w:abstractNumId="9">
    <w:nsid w:val="55474684"/>
    <w:multiLevelType w:val="hybridMultilevel"/>
    <w:tmpl w:val="CF0EC4FE"/>
    <w:lvl w:ilvl="0" w:tplc="B5843F48">
      <w:numFmt w:val="bullet"/>
      <w:lvlText w:val="-"/>
      <w:lvlJc w:val="left"/>
      <w:pPr>
        <w:ind w:left="568" w:hanging="428"/>
      </w:pPr>
      <w:rPr>
        <w:rFonts w:ascii="Times New Roman" w:eastAsia="Times New Roman" w:hAnsi="Times New Roman" w:cs="Times New Roman" w:hint="default"/>
        <w:b w:val="0"/>
        <w:bCs w:val="0"/>
        <w:i w:val="0"/>
        <w:iCs w:val="0"/>
        <w:color w:val="1F1F1F"/>
        <w:spacing w:val="0"/>
        <w:w w:val="100"/>
        <w:sz w:val="28"/>
        <w:szCs w:val="28"/>
        <w:lang w:val="uk-UA" w:eastAsia="en-US" w:bidi="ar-SA"/>
      </w:rPr>
    </w:lvl>
    <w:lvl w:ilvl="1" w:tplc="054EC79A">
      <w:numFmt w:val="bullet"/>
      <w:lvlText w:val="•"/>
      <w:lvlJc w:val="left"/>
      <w:pPr>
        <w:ind w:left="1553" w:hanging="428"/>
      </w:pPr>
      <w:rPr>
        <w:rFonts w:hint="default"/>
        <w:lang w:val="uk-UA" w:eastAsia="en-US" w:bidi="ar-SA"/>
      </w:rPr>
    </w:lvl>
    <w:lvl w:ilvl="2" w:tplc="10AE490E">
      <w:numFmt w:val="bullet"/>
      <w:lvlText w:val="•"/>
      <w:lvlJc w:val="left"/>
      <w:pPr>
        <w:ind w:left="2547" w:hanging="428"/>
      </w:pPr>
      <w:rPr>
        <w:rFonts w:hint="default"/>
        <w:lang w:val="uk-UA" w:eastAsia="en-US" w:bidi="ar-SA"/>
      </w:rPr>
    </w:lvl>
    <w:lvl w:ilvl="3" w:tplc="0DF0337C">
      <w:numFmt w:val="bullet"/>
      <w:lvlText w:val="•"/>
      <w:lvlJc w:val="left"/>
      <w:pPr>
        <w:ind w:left="3540" w:hanging="428"/>
      </w:pPr>
      <w:rPr>
        <w:rFonts w:hint="default"/>
        <w:lang w:val="uk-UA" w:eastAsia="en-US" w:bidi="ar-SA"/>
      </w:rPr>
    </w:lvl>
    <w:lvl w:ilvl="4" w:tplc="ADBC8790">
      <w:numFmt w:val="bullet"/>
      <w:lvlText w:val="•"/>
      <w:lvlJc w:val="left"/>
      <w:pPr>
        <w:ind w:left="4534" w:hanging="428"/>
      </w:pPr>
      <w:rPr>
        <w:rFonts w:hint="default"/>
        <w:lang w:val="uk-UA" w:eastAsia="en-US" w:bidi="ar-SA"/>
      </w:rPr>
    </w:lvl>
    <w:lvl w:ilvl="5" w:tplc="09B0FE36">
      <w:numFmt w:val="bullet"/>
      <w:lvlText w:val="•"/>
      <w:lvlJc w:val="left"/>
      <w:pPr>
        <w:ind w:left="5527" w:hanging="428"/>
      </w:pPr>
      <w:rPr>
        <w:rFonts w:hint="default"/>
        <w:lang w:val="uk-UA" w:eastAsia="en-US" w:bidi="ar-SA"/>
      </w:rPr>
    </w:lvl>
    <w:lvl w:ilvl="6" w:tplc="0B8A2EEA">
      <w:numFmt w:val="bullet"/>
      <w:lvlText w:val="•"/>
      <w:lvlJc w:val="left"/>
      <w:pPr>
        <w:ind w:left="6521" w:hanging="428"/>
      </w:pPr>
      <w:rPr>
        <w:rFonts w:hint="default"/>
        <w:lang w:val="uk-UA" w:eastAsia="en-US" w:bidi="ar-SA"/>
      </w:rPr>
    </w:lvl>
    <w:lvl w:ilvl="7" w:tplc="1F507FE4">
      <w:numFmt w:val="bullet"/>
      <w:lvlText w:val="•"/>
      <w:lvlJc w:val="left"/>
      <w:pPr>
        <w:ind w:left="7514" w:hanging="428"/>
      </w:pPr>
      <w:rPr>
        <w:rFonts w:hint="default"/>
        <w:lang w:val="uk-UA" w:eastAsia="en-US" w:bidi="ar-SA"/>
      </w:rPr>
    </w:lvl>
    <w:lvl w:ilvl="8" w:tplc="B2D66094">
      <w:numFmt w:val="bullet"/>
      <w:lvlText w:val="•"/>
      <w:lvlJc w:val="left"/>
      <w:pPr>
        <w:ind w:left="8508" w:hanging="428"/>
      </w:pPr>
      <w:rPr>
        <w:rFonts w:hint="default"/>
        <w:lang w:val="uk-UA" w:eastAsia="en-US" w:bidi="ar-SA"/>
      </w:rPr>
    </w:lvl>
  </w:abstractNum>
  <w:abstractNum w:abstractNumId="10">
    <w:nsid w:val="59F55607"/>
    <w:multiLevelType w:val="hybridMultilevel"/>
    <w:tmpl w:val="0E623F68"/>
    <w:lvl w:ilvl="0" w:tplc="EC90EFE2">
      <w:numFmt w:val="bullet"/>
      <w:lvlText w:val="●"/>
      <w:lvlJc w:val="left"/>
      <w:pPr>
        <w:ind w:left="283" w:hanging="149"/>
      </w:pPr>
      <w:rPr>
        <w:rFonts w:ascii="Times New Roman" w:eastAsia="Times New Roman" w:hAnsi="Times New Roman" w:cs="Times New Roman" w:hint="default"/>
        <w:spacing w:val="0"/>
        <w:w w:val="99"/>
        <w:lang w:val="uk-UA" w:eastAsia="en-US" w:bidi="ar-SA"/>
      </w:rPr>
    </w:lvl>
    <w:lvl w:ilvl="1" w:tplc="47A62508">
      <w:numFmt w:val="bullet"/>
      <w:lvlText w:val="•"/>
      <w:lvlJc w:val="left"/>
      <w:pPr>
        <w:ind w:left="1301" w:hanging="149"/>
      </w:pPr>
      <w:rPr>
        <w:rFonts w:hint="default"/>
        <w:lang w:val="uk-UA" w:eastAsia="en-US" w:bidi="ar-SA"/>
      </w:rPr>
    </w:lvl>
    <w:lvl w:ilvl="2" w:tplc="E7CAB9E4">
      <w:numFmt w:val="bullet"/>
      <w:lvlText w:val="•"/>
      <w:lvlJc w:val="left"/>
      <w:pPr>
        <w:ind w:left="2323" w:hanging="149"/>
      </w:pPr>
      <w:rPr>
        <w:rFonts w:hint="default"/>
        <w:lang w:val="uk-UA" w:eastAsia="en-US" w:bidi="ar-SA"/>
      </w:rPr>
    </w:lvl>
    <w:lvl w:ilvl="3" w:tplc="18CA68AC">
      <w:numFmt w:val="bullet"/>
      <w:lvlText w:val="•"/>
      <w:lvlJc w:val="left"/>
      <w:pPr>
        <w:ind w:left="3344" w:hanging="149"/>
      </w:pPr>
      <w:rPr>
        <w:rFonts w:hint="default"/>
        <w:lang w:val="uk-UA" w:eastAsia="en-US" w:bidi="ar-SA"/>
      </w:rPr>
    </w:lvl>
    <w:lvl w:ilvl="4" w:tplc="241483F0">
      <w:numFmt w:val="bullet"/>
      <w:lvlText w:val="•"/>
      <w:lvlJc w:val="left"/>
      <w:pPr>
        <w:ind w:left="4366" w:hanging="149"/>
      </w:pPr>
      <w:rPr>
        <w:rFonts w:hint="default"/>
        <w:lang w:val="uk-UA" w:eastAsia="en-US" w:bidi="ar-SA"/>
      </w:rPr>
    </w:lvl>
    <w:lvl w:ilvl="5" w:tplc="33DE49EE">
      <w:numFmt w:val="bullet"/>
      <w:lvlText w:val="•"/>
      <w:lvlJc w:val="left"/>
      <w:pPr>
        <w:ind w:left="5387" w:hanging="149"/>
      </w:pPr>
      <w:rPr>
        <w:rFonts w:hint="default"/>
        <w:lang w:val="uk-UA" w:eastAsia="en-US" w:bidi="ar-SA"/>
      </w:rPr>
    </w:lvl>
    <w:lvl w:ilvl="6" w:tplc="B7F274A8">
      <w:numFmt w:val="bullet"/>
      <w:lvlText w:val="•"/>
      <w:lvlJc w:val="left"/>
      <w:pPr>
        <w:ind w:left="6409" w:hanging="149"/>
      </w:pPr>
      <w:rPr>
        <w:rFonts w:hint="default"/>
        <w:lang w:val="uk-UA" w:eastAsia="en-US" w:bidi="ar-SA"/>
      </w:rPr>
    </w:lvl>
    <w:lvl w:ilvl="7" w:tplc="B6C2CE86">
      <w:numFmt w:val="bullet"/>
      <w:lvlText w:val="•"/>
      <w:lvlJc w:val="left"/>
      <w:pPr>
        <w:ind w:left="7430" w:hanging="149"/>
      </w:pPr>
      <w:rPr>
        <w:rFonts w:hint="default"/>
        <w:lang w:val="uk-UA" w:eastAsia="en-US" w:bidi="ar-SA"/>
      </w:rPr>
    </w:lvl>
    <w:lvl w:ilvl="8" w:tplc="628862B0">
      <w:numFmt w:val="bullet"/>
      <w:lvlText w:val="•"/>
      <w:lvlJc w:val="left"/>
      <w:pPr>
        <w:ind w:left="8452" w:hanging="149"/>
      </w:pPr>
      <w:rPr>
        <w:rFonts w:hint="default"/>
        <w:lang w:val="uk-UA" w:eastAsia="en-US" w:bidi="ar-SA"/>
      </w:rPr>
    </w:lvl>
  </w:abstractNum>
  <w:abstractNum w:abstractNumId="11">
    <w:nsid w:val="5B965917"/>
    <w:multiLevelType w:val="hybridMultilevel"/>
    <w:tmpl w:val="0CDE08D6"/>
    <w:lvl w:ilvl="0" w:tplc="7D0A6D00">
      <w:start w:val="1"/>
      <w:numFmt w:val="decimal"/>
      <w:lvlText w:val="%1."/>
      <w:lvlJc w:val="left"/>
      <w:pPr>
        <w:ind w:left="1288" w:hanging="360"/>
        <w:jc w:val="right"/>
      </w:pPr>
      <w:rPr>
        <w:rFonts w:hint="default"/>
        <w:spacing w:val="0"/>
        <w:w w:val="100"/>
        <w:lang w:val="uk-UA" w:eastAsia="en-US" w:bidi="ar-SA"/>
      </w:rPr>
    </w:lvl>
    <w:lvl w:ilvl="1" w:tplc="3BD821EA">
      <w:numFmt w:val="bullet"/>
      <w:lvlText w:val="●"/>
      <w:lvlJc w:val="left"/>
      <w:pPr>
        <w:ind w:left="283" w:hanging="149"/>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2" w:tplc="7800023E">
      <w:numFmt w:val="bullet"/>
      <w:lvlText w:val="•"/>
      <w:lvlJc w:val="left"/>
      <w:pPr>
        <w:ind w:left="2303" w:hanging="149"/>
      </w:pPr>
      <w:rPr>
        <w:rFonts w:hint="default"/>
        <w:lang w:val="uk-UA" w:eastAsia="en-US" w:bidi="ar-SA"/>
      </w:rPr>
    </w:lvl>
    <w:lvl w:ilvl="3" w:tplc="87A43B4A">
      <w:numFmt w:val="bullet"/>
      <w:lvlText w:val="•"/>
      <w:lvlJc w:val="left"/>
      <w:pPr>
        <w:ind w:left="3327" w:hanging="149"/>
      </w:pPr>
      <w:rPr>
        <w:rFonts w:hint="default"/>
        <w:lang w:val="uk-UA" w:eastAsia="en-US" w:bidi="ar-SA"/>
      </w:rPr>
    </w:lvl>
    <w:lvl w:ilvl="4" w:tplc="FAB6C322">
      <w:numFmt w:val="bullet"/>
      <w:lvlText w:val="•"/>
      <w:lvlJc w:val="left"/>
      <w:pPr>
        <w:ind w:left="4351" w:hanging="149"/>
      </w:pPr>
      <w:rPr>
        <w:rFonts w:hint="default"/>
        <w:lang w:val="uk-UA" w:eastAsia="en-US" w:bidi="ar-SA"/>
      </w:rPr>
    </w:lvl>
    <w:lvl w:ilvl="5" w:tplc="6F965436">
      <w:numFmt w:val="bullet"/>
      <w:lvlText w:val="•"/>
      <w:lvlJc w:val="left"/>
      <w:pPr>
        <w:ind w:left="5375" w:hanging="149"/>
      </w:pPr>
      <w:rPr>
        <w:rFonts w:hint="default"/>
        <w:lang w:val="uk-UA" w:eastAsia="en-US" w:bidi="ar-SA"/>
      </w:rPr>
    </w:lvl>
    <w:lvl w:ilvl="6" w:tplc="EB025E5A">
      <w:numFmt w:val="bullet"/>
      <w:lvlText w:val="•"/>
      <w:lvlJc w:val="left"/>
      <w:pPr>
        <w:ind w:left="6399" w:hanging="149"/>
      </w:pPr>
      <w:rPr>
        <w:rFonts w:hint="default"/>
        <w:lang w:val="uk-UA" w:eastAsia="en-US" w:bidi="ar-SA"/>
      </w:rPr>
    </w:lvl>
    <w:lvl w:ilvl="7" w:tplc="26A4EBDA">
      <w:numFmt w:val="bullet"/>
      <w:lvlText w:val="•"/>
      <w:lvlJc w:val="left"/>
      <w:pPr>
        <w:ind w:left="7423" w:hanging="149"/>
      </w:pPr>
      <w:rPr>
        <w:rFonts w:hint="default"/>
        <w:lang w:val="uk-UA" w:eastAsia="en-US" w:bidi="ar-SA"/>
      </w:rPr>
    </w:lvl>
    <w:lvl w:ilvl="8" w:tplc="D2349E00">
      <w:numFmt w:val="bullet"/>
      <w:lvlText w:val="•"/>
      <w:lvlJc w:val="left"/>
      <w:pPr>
        <w:ind w:left="8447" w:hanging="149"/>
      </w:pPr>
      <w:rPr>
        <w:rFonts w:hint="default"/>
        <w:lang w:val="uk-UA" w:eastAsia="en-US" w:bidi="ar-SA"/>
      </w:rPr>
    </w:lvl>
  </w:abstractNum>
  <w:abstractNum w:abstractNumId="12">
    <w:nsid w:val="5D6E117F"/>
    <w:multiLevelType w:val="hybridMultilevel"/>
    <w:tmpl w:val="EBA0165A"/>
    <w:lvl w:ilvl="0" w:tplc="BD2A789A">
      <w:numFmt w:val="bullet"/>
      <w:lvlText w:val="●"/>
      <w:lvlJc w:val="left"/>
      <w:pPr>
        <w:ind w:left="568" w:hanging="154"/>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1" w:tplc="103E6BE6">
      <w:numFmt w:val="bullet"/>
      <w:lvlText w:val="•"/>
      <w:lvlJc w:val="left"/>
      <w:pPr>
        <w:ind w:left="1553" w:hanging="154"/>
      </w:pPr>
      <w:rPr>
        <w:rFonts w:hint="default"/>
        <w:lang w:val="uk-UA" w:eastAsia="en-US" w:bidi="ar-SA"/>
      </w:rPr>
    </w:lvl>
    <w:lvl w:ilvl="2" w:tplc="D4B0E070">
      <w:numFmt w:val="bullet"/>
      <w:lvlText w:val="•"/>
      <w:lvlJc w:val="left"/>
      <w:pPr>
        <w:ind w:left="2547" w:hanging="154"/>
      </w:pPr>
      <w:rPr>
        <w:rFonts w:hint="default"/>
        <w:lang w:val="uk-UA" w:eastAsia="en-US" w:bidi="ar-SA"/>
      </w:rPr>
    </w:lvl>
    <w:lvl w:ilvl="3" w:tplc="ECE24AC2">
      <w:numFmt w:val="bullet"/>
      <w:lvlText w:val="•"/>
      <w:lvlJc w:val="left"/>
      <w:pPr>
        <w:ind w:left="3540" w:hanging="154"/>
      </w:pPr>
      <w:rPr>
        <w:rFonts w:hint="default"/>
        <w:lang w:val="uk-UA" w:eastAsia="en-US" w:bidi="ar-SA"/>
      </w:rPr>
    </w:lvl>
    <w:lvl w:ilvl="4" w:tplc="608AE792">
      <w:numFmt w:val="bullet"/>
      <w:lvlText w:val="•"/>
      <w:lvlJc w:val="left"/>
      <w:pPr>
        <w:ind w:left="4534" w:hanging="154"/>
      </w:pPr>
      <w:rPr>
        <w:rFonts w:hint="default"/>
        <w:lang w:val="uk-UA" w:eastAsia="en-US" w:bidi="ar-SA"/>
      </w:rPr>
    </w:lvl>
    <w:lvl w:ilvl="5" w:tplc="7E481462">
      <w:numFmt w:val="bullet"/>
      <w:lvlText w:val="•"/>
      <w:lvlJc w:val="left"/>
      <w:pPr>
        <w:ind w:left="5527" w:hanging="154"/>
      </w:pPr>
      <w:rPr>
        <w:rFonts w:hint="default"/>
        <w:lang w:val="uk-UA" w:eastAsia="en-US" w:bidi="ar-SA"/>
      </w:rPr>
    </w:lvl>
    <w:lvl w:ilvl="6" w:tplc="66507E3E">
      <w:numFmt w:val="bullet"/>
      <w:lvlText w:val="•"/>
      <w:lvlJc w:val="left"/>
      <w:pPr>
        <w:ind w:left="6521" w:hanging="154"/>
      </w:pPr>
      <w:rPr>
        <w:rFonts w:hint="default"/>
        <w:lang w:val="uk-UA" w:eastAsia="en-US" w:bidi="ar-SA"/>
      </w:rPr>
    </w:lvl>
    <w:lvl w:ilvl="7" w:tplc="9A6815DA">
      <w:numFmt w:val="bullet"/>
      <w:lvlText w:val="•"/>
      <w:lvlJc w:val="left"/>
      <w:pPr>
        <w:ind w:left="7514" w:hanging="154"/>
      </w:pPr>
      <w:rPr>
        <w:rFonts w:hint="default"/>
        <w:lang w:val="uk-UA" w:eastAsia="en-US" w:bidi="ar-SA"/>
      </w:rPr>
    </w:lvl>
    <w:lvl w:ilvl="8" w:tplc="CA082E1C">
      <w:numFmt w:val="bullet"/>
      <w:lvlText w:val="•"/>
      <w:lvlJc w:val="left"/>
      <w:pPr>
        <w:ind w:left="8508" w:hanging="154"/>
      </w:pPr>
      <w:rPr>
        <w:rFonts w:hint="default"/>
        <w:lang w:val="uk-UA" w:eastAsia="en-US" w:bidi="ar-SA"/>
      </w:rPr>
    </w:lvl>
  </w:abstractNum>
  <w:abstractNum w:abstractNumId="13">
    <w:nsid w:val="5F6F6F41"/>
    <w:multiLevelType w:val="multilevel"/>
    <w:tmpl w:val="95685F6E"/>
    <w:lvl w:ilvl="0">
      <w:start w:val="2"/>
      <w:numFmt w:val="decimal"/>
      <w:lvlText w:val="%1"/>
      <w:lvlJc w:val="left"/>
      <w:pPr>
        <w:ind w:left="4071" w:hanging="492"/>
        <w:jc w:val="left"/>
      </w:pPr>
      <w:rPr>
        <w:rFonts w:hint="default"/>
        <w:lang w:val="uk-UA" w:eastAsia="en-US" w:bidi="ar-SA"/>
      </w:rPr>
    </w:lvl>
    <w:lvl w:ilvl="1">
      <w:start w:val="1"/>
      <w:numFmt w:val="decimal"/>
      <w:lvlText w:val="%1.%2."/>
      <w:lvlJc w:val="left"/>
      <w:pPr>
        <w:ind w:left="4071" w:hanging="492"/>
        <w:jc w:val="right"/>
      </w:pPr>
      <w:rPr>
        <w:rFonts w:ascii="Times New Roman" w:eastAsia="Times New Roman" w:hAnsi="Times New Roman" w:cs="Times New Roman" w:hint="default"/>
        <w:b/>
        <w:bCs/>
        <w:i w:val="0"/>
        <w:iCs w:val="0"/>
        <w:color w:val="1F1F1F"/>
        <w:spacing w:val="0"/>
        <w:w w:val="100"/>
        <w:sz w:val="28"/>
        <w:szCs w:val="28"/>
        <w:lang w:val="uk-UA" w:eastAsia="en-US" w:bidi="ar-SA"/>
      </w:rPr>
    </w:lvl>
    <w:lvl w:ilvl="2">
      <w:start w:val="1"/>
      <w:numFmt w:val="decimal"/>
      <w:lvlText w:val="%3."/>
      <w:lvlJc w:val="left"/>
      <w:pPr>
        <w:ind w:left="568" w:hanging="447"/>
        <w:jc w:val="left"/>
      </w:pPr>
      <w:rPr>
        <w:rFonts w:hint="default"/>
        <w:spacing w:val="0"/>
        <w:w w:val="100"/>
        <w:lang w:val="uk-UA" w:eastAsia="en-US" w:bidi="ar-SA"/>
      </w:rPr>
    </w:lvl>
    <w:lvl w:ilvl="3">
      <w:numFmt w:val="bullet"/>
      <w:lvlText w:val="•"/>
      <w:lvlJc w:val="left"/>
      <w:pPr>
        <w:ind w:left="5505" w:hanging="447"/>
      </w:pPr>
      <w:rPr>
        <w:rFonts w:hint="default"/>
        <w:lang w:val="uk-UA" w:eastAsia="en-US" w:bidi="ar-SA"/>
      </w:rPr>
    </w:lvl>
    <w:lvl w:ilvl="4">
      <w:numFmt w:val="bullet"/>
      <w:lvlText w:val="•"/>
      <w:lvlJc w:val="left"/>
      <w:pPr>
        <w:ind w:left="6218" w:hanging="447"/>
      </w:pPr>
      <w:rPr>
        <w:rFonts w:hint="default"/>
        <w:lang w:val="uk-UA" w:eastAsia="en-US" w:bidi="ar-SA"/>
      </w:rPr>
    </w:lvl>
    <w:lvl w:ilvl="5">
      <w:numFmt w:val="bullet"/>
      <w:lvlText w:val="•"/>
      <w:lvlJc w:val="left"/>
      <w:pPr>
        <w:ind w:left="6931" w:hanging="447"/>
      </w:pPr>
      <w:rPr>
        <w:rFonts w:hint="default"/>
        <w:lang w:val="uk-UA" w:eastAsia="en-US" w:bidi="ar-SA"/>
      </w:rPr>
    </w:lvl>
    <w:lvl w:ilvl="6">
      <w:numFmt w:val="bullet"/>
      <w:lvlText w:val="•"/>
      <w:lvlJc w:val="left"/>
      <w:pPr>
        <w:ind w:left="7644" w:hanging="447"/>
      </w:pPr>
      <w:rPr>
        <w:rFonts w:hint="default"/>
        <w:lang w:val="uk-UA" w:eastAsia="en-US" w:bidi="ar-SA"/>
      </w:rPr>
    </w:lvl>
    <w:lvl w:ilvl="7">
      <w:numFmt w:val="bullet"/>
      <w:lvlText w:val="•"/>
      <w:lvlJc w:val="left"/>
      <w:pPr>
        <w:ind w:left="8356" w:hanging="447"/>
      </w:pPr>
      <w:rPr>
        <w:rFonts w:hint="default"/>
        <w:lang w:val="uk-UA" w:eastAsia="en-US" w:bidi="ar-SA"/>
      </w:rPr>
    </w:lvl>
    <w:lvl w:ilvl="8">
      <w:numFmt w:val="bullet"/>
      <w:lvlText w:val="•"/>
      <w:lvlJc w:val="left"/>
      <w:pPr>
        <w:ind w:left="9069" w:hanging="447"/>
      </w:pPr>
      <w:rPr>
        <w:rFonts w:hint="default"/>
        <w:lang w:val="uk-UA" w:eastAsia="en-US" w:bidi="ar-SA"/>
      </w:rPr>
    </w:lvl>
  </w:abstractNum>
  <w:abstractNum w:abstractNumId="14">
    <w:nsid w:val="63DB1A64"/>
    <w:multiLevelType w:val="hybridMultilevel"/>
    <w:tmpl w:val="3ED85516"/>
    <w:lvl w:ilvl="0" w:tplc="936AD1C2">
      <w:numFmt w:val="bullet"/>
      <w:lvlText w:val="o"/>
      <w:lvlJc w:val="left"/>
      <w:pPr>
        <w:ind w:left="1288" w:hanging="154"/>
      </w:pPr>
      <w:rPr>
        <w:rFonts w:ascii="Courier New" w:eastAsia="Courier New" w:hAnsi="Courier New" w:cs="Courier New" w:hint="default"/>
        <w:b w:val="0"/>
        <w:bCs w:val="0"/>
        <w:i w:val="0"/>
        <w:iCs w:val="0"/>
        <w:color w:val="1F1F1F"/>
        <w:spacing w:val="0"/>
        <w:w w:val="99"/>
        <w:sz w:val="20"/>
        <w:szCs w:val="20"/>
        <w:lang w:val="uk-UA" w:eastAsia="en-US" w:bidi="ar-SA"/>
      </w:rPr>
    </w:lvl>
    <w:lvl w:ilvl="1" w:tplc="9DD0D826">
      <w:numFmt w:val="bullet"/>
      <w:lvlText w:val="•"/>
      <w:lvlJc w:val="left"/>
      <w:pPr>
        <w:ind w:left="2201" w:hanging="154"/>
      </w:pPr>
      <w:rPr>
        <w:rFonts w:hint="default"/>
        <w:lang w:val="uk-UA" w:eastAsia="en-US" w:bidi="ar-SA"/>
      </w:rPr>
    </w:lvl>
    <w:lvl w:ilvl="2" w:tplc="D674D0CE">
      <w:numFmt w:val="bullet"/>
      <w:lvlText w:val="•"/>
      <w:lvlJc w:val="left"/>
      <w:pPr>
        <w:ind w:left="3123" w:hanging="154"/>
      </w:pPr>
      <w:rPr>
        <w:rFonts w:hint="default"/>
        <w:lang w:val="uk-UA" w:eastAsia="en-US" w:bidi="ar-SA"/>
      </w:rPr>
    </w:lvl>
    <w:lvl w:ilvl="3" w:tplc="EFF29A96">
      <w:numFmt w:val="bullet"/>
      <w:lvlText w:val="•"/>
      <w:lvlJc w:val="left"/>
      <w:pPr>
        <w:ind w:left="4044" w:hanging="154"/>
      </w:pPr>
      <w:rPr>
        <w:rFonts w:hint="default"/>
        <w:lang w:val="uk-UA" w:eastAsia="en-US" w:bidi="ar-SA"/>
      </w:rPr>
    </w:lvl>
    <w:lvl w:ilvl="4" w:tplc="1C52FFB4">
      <w:numFmt w:val="bullet"/>
      <w:lvlText w:val="•"/>
      <w:lvlJc w:val="left"/>
      <w:pPr>
        <w:ind w:left="4966" w:hanging="154"/>
      </w:pPr>
      <w:rPr>
        <w:rFonts w:hint="default"/>
        <w:lang w:val="uk-UA" w:eastAsia="en-US" w:bidi="ar-SA"/>
      </w:rPr>
    </w:lvl>
    <w:lvl w:ilvl="5" w:tplc="452293B4">
      <w:numFmt w:val="bullet"/>
      <w:lvlText w:val="•"/>
      <w:lvlJc w:val="left"/>
      <w:pPr>
        <w:ind w:left="5887" w:hanging="154"/>
      </w:pPr>
      <w:rPr>
        <w:rFonts w:hint="default"/>
        <w:lang w:val="uk-UA" w:eastAsia="en-US" w:bidi="ar-SA"/>
      </w:rPr>
    </w:lvl>
    <w:lvl w:ilvl="6" w:tplc="04627B00">
      <w:numFmt w:val="bullet"/>
      <w:lvlText w:val="•"/>
      <w:lvlJc w:val="left"/>
      <w:pPr>
        <w:ind w:left="6809" w:hanging="154"/>
      </w:pPr>
      <w:rPr>
        <w:rFonts w:hint="default"/>
        <w:lang w:val="uk-UA" w:eastAsia="en-US" w:bidi="ar-SA"/>
      </w:rPr>
    </w:lvl>
    <w:lvl w:ilvl="7" w:tplc="4FA2582C">
      <w:numFmt w:val="bullet"/>
      <w:lvlText w:val="•"/>
      <w:lvlJc w:val="left"/>
      <w:pPr>
        <w:ind w:left="7730" w:hanging="154"/>
      </w:pPr>
      <w:rPr>
        <w:rFonts w:hint="default"/>
        <w:lang w:val="uk-UA" w:eastAsia="en-US" w:bidi="ar-SA"/>
      </w:rPr>
    </w:lvl>
    <w:lvl w:ilvl="8" w:tplc="260AC930">
      <w:numFmt w:val="bullet"/>
      <w:lvlText w:val="•"/>
      <w:lvlJc w:val="left"/>
      <w:pPr>
        <w:ind w:left="8652" w:hanging="154"/>
      </w:pPr>
      <w:rPr>
        <w:rFonts w:hint="default"/>
        <w:lang w:val="uk-UA" w:eastAsia="en-US" w:bidi="ar-SA"/>
      </w:rPr>
    </w:lvl>
  </w:abstractNum>
  <w:abstractNum w:abstractNumId="15">
    <w:nsid w:val="6B0B63C0"/>
    <w:multiLevelType w:val="hybridMultilevel"/>
    <w:tmpl w:val="0588707C"/>
    <w:lvl w:ilvl="0" w:tplc="B1AEF7BA">
      <w:numFmt w:val="bullet"/>
      <w:lvlText w:val="●"/>
      <w:lvlJc w:val="left"/>
      <w:pPr>
        <w:ind w:left="568" w:hanging="154"/>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1" w:tplc="357ADED6">
      <w:numFmt w:val="bullet"/>
      <w:lvlText w:val="•"/>
      <w:lvlJc w:val="left"/>
      <w:pPr>
        <w:ind w:left="1553" w:hanging="154"/>
      </w:pPr>
      <w:rPr>
        <w:rFonts w:hint="default"/>
        <w:lang w:val="uk-UA" w:eastAsia="en-US" w:bidi="ar-SA"/>
      </w:rPr>
    </w:lvl>
    <w:lvl w:ilvl="2" w:tplc="62000B60">
      <w:numFmt w:val="bullet"/>
      <w:lvlText w:val="•"/>
      <w:lvlJc w:val="left"/>
      <w:pPr>
        <w:ind w:left="2547" w:hanging="154"/>
      </w:pPr>
      <w:rPr>
        <w:rFonts w:hint="default"/>
        <w:lang w:val="uk-UA" w:eastAsia="en-US" w:bidi="ar-SA"/>
      </w:rPr>
    </w:lvl>
    <w:lvl w:ilvl="3" w:tplc="D5DABC9C">
      <w:numFmt w:val="bullet"/>
      <w:lvlText w:val="•"/>
      <w:lvlJc w:val="left"/>
      <w:pPr>
        <w:ind w:left="3540" w:hanging="154"/>
      </w:pPr>
      <w:rPr>
        <w:rFonts w:hint="default"/>
        <w:lang w:val="uk-UA" w:eastAsia="en-US" w:bidi="ar-SA"/>
      </w:rPr>
    </w:lvl>
    <w:lvl w:ilvl="4" w:tplc="376C9BE2">
      <w:numFmt w:val="bullet"/>
      <w:lvlText w:val="•"/>
      <w:lvlJc w:val="left"/>
      <w:pPr>
        <w:ind w:left="4534" w:hanging="154"/>
      </w:pPr>
      <w:rPr>
        <w:rFonts w:hint="default"/>
        <w:lang w:val="uk-UA" w:eastAsia="en-US" w:bidi="ar-SA"/>
      </w:rPr>
    </w:lvl>
    <w:lvl w:ilvl="5" w:tplc="A57C05D6">
      <w:numFmt w:val="bullet"/>
      <w:lvlText w:val="•"/>
      <w:lvlJc w:val="left"/>
      <w:pPr>
        <w:ind w:left="5527" w:hanging="154"/>
      </w:pPr>
      <w:rPr>
        <w:rFonts w:hint="default"/>
        <w:lang w:val="uk-UA" w:eastAsia="en-US" w:bidi="ar-SA"/>
      </w:rPr>
    </w:lvl>
    <w:lvl w:ilvl="6" w:tplc="215AF954">
      <w:numFmt w:val="bullet"/>
      <w:lvlText w:val="•"/>
      <w:lvlJc w:val="left"/>
      <w:pPr>
        <w:ind w:left="6521" w:hanging="154"/>
      </w:pPr>
      <w:rPr>
        <w:rFonts w:hint="default"/>
        <w:lang w:val="uk-UA" w:eastAsia="en-US" w:bidi="ar-SA"/>
      </w:rPr>
    </w:lvl>
    <w:lvl w:ilvl="7" w:tplc="BC58EB86">
      <w:numFmt w:val="bullet"/>
      <w:lvlText w:val="•"/>
      <w:lvlJc w:val="left"/>
      <w:pPr>
        <w:ind w:left="7514" w:hanging="154"/>
      </w:pPr>
      <w:rPr>
        <w:rFonts w:hint="default"/>
        <w:lang w:val="uk-UA" w:eastAsia="en-US" w:bidi="ar-SA"/>
      </w:rPr>
    </w:lvl>
    <w:lvl w:ilvl="8" w:tplc="0C66221A">
      <w:numFmt w:val="bullet"/>
      <w:lvlText w:val="•"/>
      <w:lvlJc w:val="left"/>
      <w:pPr>
        <w:ind w:left="8508" w:hanging="154"/>
      </w:pPr>
      <w:rPr>
        <w:rFonts w:hint="default"/>
        <w:lang w:val="uk-UA" w:eastAsia="en-US" w:bidi="ar-SA"/>
      </w:rPr>
    </w:lvl>
  </w:abstractNum>
  <w:abstractNum w:abstractNumId="16">
    <w:nsid w:val="72B556B1"/>
    <w:multiLevelType w:val="hybridMultilevel"/>
    <w:tmpl w:val="1ACA060E"/>
    <w:lvl w:ilvl="0" w:tplc="B6F8FF48">
      <w:start w:val="1"/>
      <w:numFmt w:val="decimal"/>
      <w:lvlText w:val="%1."/>
      <w:lvlJc w:val="left"/>
      <w:pPr>
        <w:ind w:left="1562" w:hanging="428"/>
        <w:jc w:val="left"/>
      </w:pPr>
      <w:rPr>
        <w:rFonts w:hint="default"/>
        <w:spacing w:val="0"/>
        <w:w w:val="100"/>
        <w:lang w:val="uk-UA" w:eastAsia="en-US" w:bidi="ar-SA"/>
      </w:rPr>
    </w:lvl>
    <w:lvl w:ilvl="1" w:tplc="EFC886E8">
      <w:numFmt w:val="bullet"/>
      <w:lvlText w:val="●"/>
      <w:lvlJc w:val="left"/>
      <w:pPr>
        <w:ind w:left="568" w:hanging="154"/>
      </w:pPr>
      <w:rPr>
        <w:rFonts w:ascii="Times New Roman" w:eastAsia="Times New Roman" w:hAnsi="Times New Roman" w:cs="Times New Roman" w:hint="default"/>
        <w:b w:val="0"/>
        <w:bCs w:val="0"/>
        <w:i w:val="0"/>
        <w:iCs w:val="0"/>
        <w:color w:val="1F1F1F"/>
        <w:spacing w:val="0"/>
        <w:w w:val="99"/>
        <w:sz w:val="20"/>
        <w:szCs w:val="20"/>
        <w:lang w:val="uk-UA" w:eastAsia="en-US" w:bidi="ar-SA"/>
      </w:rPr>
    </w:lvl>
    <w:lvl w:ilvl="2" w:tplc="D7DE01AC">
      <w:numFmt w:val="bullet"/>
      <w:lvlText w:val="•"/>
      <w:lvlJc w:val="left"/>
      <w:pPr>
        <w:ind w:left="2552" w:hanging="154"/>
      </w:pPr>
      <w:rPr>
        <w:rFonts w:hint="default"/>
        <w:lang w:val="uk-UA" w:eastAsia="en-US" w:bidi="ar-SA"/>
      </w:rPr>
    </w:lvl>
    <w:lvl w:ilvl="3" w:tplc="6026FCF2">
      <w:numFmt w:val="bullet"/>
      <w:lvlText w:val="•"/>
      <w:lvlJc w:val="left"/>
      <w:pPr>
        <w:ind w:left="3545" w:hanging="154"/>
      </w:pPr>
      <w:rPr>
        <w:rFonts w:hint="default"/>
        <w:lang w:val="uk-UA" w:eastAsia="en-US" w:bidi="ar-SA"/>
      </w:rPr>
    </w:lvl>
    <w:lvl w:ilvl="4" w:tplc="7F80C27E">
      <w:numFmt w:val="bullet"/>
      <w:lvlText w:val="•"/>
      <w:lvlJc w:val="left"/>
      <w:pPr>
        <w:ind w:left="4538" w:hanging="154"/>
      </w:pPr>
      <w:rPr>
        <w:rFonts w:hint="default"/>
        <w:lang w:val="uk-UA" w:eastAsia="en-US" w:bidi="ar-SA"/>
      </w:rPr>
    </w:lvl>
    <w:lvl w:ilvl="5" w:tplc="E8140CE6">
      <w:numFmt w:val="bullet"/>
      <w:lvlText w:val="•"/>
      <w:lvlJc w:val="left"/>
      <w:pPr>
        <w:ind w:left="5531" w:hanging="154"/>
      </w:pPr>
      <w:rPr>
        <w:rFonts w:hint="default"/>
        <w:lang w:val="uk-UA" w:eastAsia="en-US" w:bidi="ar-SA"/>
      </w:rPr>
    </w:lvl>
    <w:lvl w:ilvl="6" w:tplc="1360C5AC">
      <w:numFmt w:val="bullet"/>
      <w:lvlText w:val="•"/>
      <w:lvlJc w:val="left"/>
      <w:pPr>
        <w:ind w:left="6524" w:hanging="154"/>
      </w:pPr>
      <w:rPr>
        <w:rFonts w:hint="default"/>
        <w:lang w:val="uk-UA" w:eastAsia="en-US" w:bidi="ar-SA"/>
      </w:rPr>
    </w:lvl>
    <w:lvl w:ilvl="7" w:tplc="D326E0E4">
      <w:numFmt w:val="bullet"/>
      <w:lvlText w:val="•"/>
      <w:lvlJc w:val="left"/>
      <w:pPr>
        <w:ind w:left="7516" w:hanging="154"/>
      </w:pPr>
      <w:rPr>
        <w:rFonts w:hint="default"/>
        <w:lang w:val="uk-UA" w:eastAsia="en-US" w:bidi="ar-SA"/>
      </w:rPr>
    </w:lvl>
    <w:lvl w:ilvl="8" w:tplc="214EF4B0">
      <w:numFmt w:val="bullet"/>
      <w:lvlText w:val="•"/>
      <w:lvlJc w:val="left"/>
      <w:pPr>
        <w:ind w:left="8509" w:hanging="154"/>
      </w:pPr>
      <w:rPr>
        <w:rFonts w:hint="default"/>
        <w:lang w:val="uk-UA" w:eastAsia="en-US" w:bidi="ar-SA"/>
      </w:rPr>
    </w:lvl>
  </w:abstractNum>
  <w:abstractNum w:abstractNumId="17">
    <w:nsid w:val="751D1BDC"/>
    <w:multiLevelType w:val="hybridMultilevel"/>
    <w:tmpl w:val="1D7EDF82"/>
    <w:lvl w:ilvl="0" w:tplc="1B8E5538">
      <w:numFmt w:val="bullet"/>
      <w:lvlText w:val="o"/>
      <w:lvlJc w:val="left"/>
      <w:pPr>
        <w:ind w:left="1003" w:hanging="149"/>
      </w:pPr>
      <w:rPr>
        <w:rFonts w:ascii="Courier New" w:eastAsia="Courier New" w:hAnsi="Courier New" w:cs="Courier New" w:hint="default"/>
        <w:b w:val="0"/>
        <w:bCs w:val="0"/>
        <w:i w:val="0"/>
        <w:iCs w:val="0"/>
        <w:color w:val="1F1F1F"/>
        <w:spacing w:val="0"/>
        <w:w w:val="99"/>
        <w:sz w:val="20"/>
        <w:szCs w:val="20"/>
        <w:lang w:val="uk-UA" w:eastAsia="en-US" w:bidi="ar-SA"/>
      </w:rPr>
    </w:lvl>
    <w:lvl w:ilvl="1" w:tplc="CF72FFE0">
      <w:numFmt w:val="bullet"/>
      <w:lvlText w:val="•"/>
      <w:lvlJc w:val="left"/>
      <w:pPr>
        <w:ind w:left="1949" w:hanging="149"/>
      </w:pPr>
      <w:rPr>
        <w:rFonts w:hint="default"/>
        <w:lang w:val="uk-UA" w:eastAsia="en-US" w:bidi="ar-SA"/>
      </w:rPr>
    </w:lvl>
    <w:lvl w:ilvl="2" w:tplc="C4B4B43E">
      <w:numFmt w:val="bullet"/>
      <w:lvlText w:val="•"/>
      <w:lvlJc w:val="left"/>
      <w:pPr>
        <w:ind w:left="2899" w:hanging="149"/>
      </w:pPr>
      <w:rPr>
        <w:rFonts w:hint="default"/>
        <w:lang w:val="uk-UA" w:eastAsia="en-US" w:bidi="ar-SA"/>
      </w:rPr>
    </w:lvl>
    <w:lvl w:ilvl="3" w:tplc="502C4244">
      <w:numFmt w:val="bullet"/>
      <w:lvlText w:val="•"/>
      <w:lvlJc w:val="left"/>
      <w:pPr>
        <w:ind w:left="3848" w:hanging="149"/>
      </w:pPr>
      <w:rPr>
        <w:rFonts w:hint="default"/>
        <w:lang w:val="uk-UA" w:eastAsia="en-US" w:bidi="ar-SA"/>
      </w:rPr>
    </w:lvl>
    <w:lvl w:ilvl="4" w:tplc="A85A1FB4">
      <w:numFmt w:val="bullet"/>
      <w:lvlText w:val="•"/>
      <w:lvlJc w:val="left"/>
      <w:pPr>
        <w:ind w:left="4798" w:hanging="149"/>
      </w:pPr>
      <w:rPr>
        <w:rFonts w:hint="default"/>
        <w:lang w:val="uk-UA" w:eastAsia="en-US" w:bidi="ar-SA"/>
      </w:rPr>
    </w:lvl>
    <w:lvl w:ilvl="5" w:tplc="C3400B32">
      <w:numFmt w:val="bullet"/>
      <w:lvlText w:val="•"/>
      <w:lvlJc w:val="left"/>
      <w:pPr>
        <w:ind w:left="5747" w:hanging="149"/>
      </w:pPr>
      <w:rPr>
        <w:rFonts w:hint="default"/>
        <w:lang w:val="uk-UA" w:eastAsia="en-US" w:bidi="ar-SA"/>
      </w:rPr>
    </w:lvl>
    <w:lvl w:ilvl="6" w:tplc="F174955C">
      <w:numFmt w:val="bullet"/>
      <w:lvlText w:val="•"/>
      <w:lvlJc w:val="left"/>
      <w:pPr>
        <w:ind w:left="6697" w:hanging="149"/>
      </w:pPr>
      <w:rPr>
        <w:rFonts w:hint="default"/>
        <w:lang w:val="uk-UA" w:eastAsia="en-US" w:bidi="ar-SA"/>
      </w:rPr>
    </w:lvl>
    <w:lvl w:ilvl="7" w:tplc="70889866">
      <w:numFmt w:val="bullet"/>
      <w:lvlText w:val="•"/>
      <w:lvlJc w:val="left"/>
      <w:pPr>
        <w:ind w:left="7646" w:hanging="149"/>
      </w:pPr>
      <w:rPr>
        <w:rFonts w:hint="default"/>
        <w:lang w:val="uk-UA" w:eastAsia="en-US" w:bidi="ar-SA"/>
      </w:rPr>
    </w:lvl>
    <w:lvl w:ilvl="8" w:tplc="20A6D5CC">
      <w:numFmt w:val="bullet"/>
      <w:lvlText w:val="•"/>
      <w:lvlJc w:val="left"/>
      <w:pPr>
        <w:ind w:left="8596" w:hanging="149"/>
      </w:pPr>
      <w:rPr>
        <w:rFonts w:hint="default"/>
        <w:lang w:val="uk-UA" w:eastAsia="en-US" w:bidi="ar-SA"/>
      </w:rPr>
    </w:lvl>
  </w:abstractNum>
  <w:num w:numId="1">
    <w:abstractNumId w:val="11"/>
  </w:num>
  <w:num w:numId="2">
    <w:abstractNumId w:val="8"/>
  </w:num>
  <w:num w:numId="3">
    <w:abstractNumId w:val="5"/>
  </w:num>
  <w:num w:numId="4">
    <w:abstractNumId w:val="2"/>
  </w:num>
  <w:num w:numId="5">
    <w:abstractNumId w:val="10"/>
  </w:num>
  <w:num w:numId="6">
    <w:abstractNumId w:val="3"/>
  </w:num>
  <w:num w:numId="7">
    <w:abstractNumId w:val="17"/>
  </w:num>
  <w:num w:numId="8">
    <w:abstractNumId w:val="7"/>
  </w:num>
  <w:num w:numId="9">
    <w:abstractNumId w:val="16"/>
  </w:num>
  <w:num w:numId="10">
    <w:abstractNumId w:val="14"/>
  </w:num>
  <w:num w:numId="11">
    <w:abstractNumId w:val="15"/>
  </w:num>
  <w:num w:numId="12">
    <w:abstractNumId w:val="12"/>
  </w:num>
  <w:num w:numId="13">
    <w:abstractNumId w:val="4"/>
  </w:num>
  <w:num w:numId="14">
    <w:abstractNumId w:val="0"/>
  </w:num>
  <w:num w:numId="15">
    <w:abstractNumId w:val="1"/>
  </w:num>
  <w:num w:numId="16">
    <w:abstractNumId w:val="13"/>
  </w:num>
  <w:num w:numId="17">
    <w:abstractNumId w:val="9"/>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50A"/>
    <w:rsid w:val="0027150A"/>
    <w:rsid w:val="00311DA2"/>
    <w:rsid w:val="00466E9C"/>
    <w:rsid w:val="004E243E"/>
    <w:rsid w:val="00D63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686CA-A23D-4C3D-8208-C8D00C7FD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7150A"/>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1"/>
    <w:qFormat/>
    <w:rsid w:val="0027150A"/>
    <w:pPr>
      <w:ind w:left="1135"/>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7150A"/>
    <w:rPr>
      <w:rFonts w:ascii="Times New Roman" w:eastAsia="Times New Roman" w:hAnsi="Times New Roman" w:cs="Times New Roman"/>
      <w:b/>
      <w:bCs/>
      <w:sz w:val="28"/>
      <w:szCs w:val="28"/>
      <w:lang w:val="uk-UA"/>
    </w:rPr>
  </w:style>
  <w:style w:type="table" w:customStyle="1" w:styleId="TableNormal">
    <w:name w:val="Table Normal"/>
    <w:uiPriority w:val="2"/>
    <w:semiHidden/>
    <w:unhideWhenUsed/>
    <w:qFormat/>
    <w:rsid w:val="002715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7150A"/>
    <w:pPr>
      <w:ind w:left="568" w:firstLine="566"/>
      <w:jc w:val="both"/>
    </w:pPr>
    <w:rPr>
      <w:sz w:val="28"/>
      <w:szCs w:val="28"/>
    </w:rPr>
  </w:style>
  <w:style w:type="character" w:customStyle="1" w:styleId="a4">
    <w:name w:val="Основной текст Знак"/>
    <w:basedOn w:val="a0"/>
    <w:link w:val="a3"/>
    <w:uiPriority w:val="1"/>
    <w:rsid w:val="0027150A"/>
    <w:rPr>
      <w:rFonts w:ascii="Times New Roman" w:eastAsia="Times New Roman" w:hAnsi="Times New Roman" w:cs="Times New Roman"/>
      <w:sz w:val="28"/>
      <w:szCs w:val="28"/>
      <w:lang w:val="uk-UA"/>
    </w:rPr>
  </w:style>
  <w:style w:type="paragraph" w:styleId="a5">
    <w:name w:val="List Paragraph"/>
    <w:basedOn w:val="a"/>
    <w:uiPriority w:val="1"/>
    <w:qFormat/>
    <w:rsid w:val="0027150A"/>
    <w:pPr>
      <w:ind w:left="568" w:firstLine="566"/>
      <w:jc w:val="both"/>
    </w:pPr>
  </w:style>
  <w:style w:type="paragraph" w:customStyle="1" w:styleId="TableParagraph">
    <w:name w:val="Table Paragraph"/>
    <w:basedOn w:val="a"/>
    <w:uiPriority w:val="1"/>
    <w:qFormat/>
    <w:rsid w:val="0027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ubmed/?term=Jafari%20E%5BAuthor%5D&amp;cauthor=true&amp;cauthor_uid=25767752" TargetMode="External"/><Relationship Id="rId117" Type="http://schemas.openxmlformats.org/officeDocument/2006/relationships/hyperlink" Target="http://medstat.gov.ua/ukr/statdanMMXIX.html" TargetMode="External"/><Relationship Id="rId21" Type="http://schemas.openxmlformats.org/officeDocument/2006/relationships/hyperlink" Target="https://www.ncbi.nlm.nih.gov/entrez/eutils/elink.fcgi?dbfrom=pubmed&amp;retmode=ref&amp;cmd=prlinks&amp;id=28416361" TargetMode="External"/><Relationship Id="rId42" Type="http://schemas.openxmlformats.org/officeDocument/2006/relationships/hyperlink" Target="https://www.ncbi.nlm.nih.gov/pubmed/?term=Kumar%20R%5BAuthor%5D&amp;cauthor=true&amp;cauthor_uid=29417009" TargetMode="External"/><Relationship Id="rId47" Type="http://schemas.openxmlformats.org/officeDocument/2006/relationships/hyperlink" Target="https://www.ncbi.nlm.nih.gov/pubmed/?term=Birnbaum%20MJ%5BAuthor%5D&amp;cauthor=true&amp;cauthor_uid=28416361" TargetMode="External"/><Relationship Id="rId63" Type="http://schemas.openxmlformats.org/officeDocument/2006/relationships/hyperlink" Target="https://www.ncbi.nlm.nih.gov/pubmed/?term=Pedro-Botet%20J%5BAuthor%5D&amp;cauthor=true&amp;cauthor_uid=30464566" TargetMode="External"/><Relationship Id="rId68" Type="http://schemas.openxmlformats.org/officeDocument/2006/relationships/hyperlink" Target="https://www.ncbi.nlm.nih.gov/pubmed/29696964" TargetMode="External"/><Relationship Id="rId84" Type="http://schemas.openxmlformats.org/officeDocument/2006/relationships/hyperlink" Target="https://www.ncbi.nlm.nih.gov/pubmed/?term=Abolaji%20AO%5BAuthor%5D&amp;cauthor=true&amp;cauthor_uid=28373059" TargetMode="External"/><Relationship Id="rId89" Type="http://schemas.openxmlformats.org/officeDocument/2006/relationships/hyperlink" Target="https://www.ncbi.nlm.nih.gov/pubmed/?term=Pradhan%20AD%5BAuthor%5D&amp;cauthor=true&amp;cauthor_uid=30342298" TargetMode="External"/><Relationship Id="rId112" Type="http://schemas.openxmlformats.org/officeDocument/2006/relationships/hyperlink" Target="https://www.ncbi.nlm.nih.gov/pubmed/28776086" TargetMode="External"/><Relationship Id="rId16" Type="http://schemas.openxmlformats.org/officeDocument/2006/relationships/hyperlink" Target="https://www.ncbi.nlm.nih.gov/pmc/articles/PMC6240632/" TargetMode="External"/><Relationship Id="rId107" Type="http://schemas.openxmlformats.org/officeDocument/2006/relationships/hyperlink" Target="https://www.ncbi.nlm.nih.gov/pubmed/30788044" TargetMode="External"/><Relationship Id="rId11" Type="http://schemas.openxmlformats.org/officeDocument/2006/relationships/hyperlink" Target="https://www.ncbi.nlm.nih.gov/pmc/articles/PMC5034688/" TargetMode="External"/><Relationship Id="rId32" Type="http://schemas.openxmlformats.org/officeDocument/2006/relationships/hyperlink" Target="https://www.ncbi.nlm.nih.gov/pubmed/?term=Setorki%20M%5BAuthor%5D&amp;cauthor=true&amp;cauthor_uid=31060468" TargetMode="External"/><Relationship Id="rId37" Type="http://schemas.openxmlformats.org/officeDocument/2006/relationships/hyperlink" Target="https://www.ncbi.nlm.nih.gov/pubmed/30409037" TargetMode="External"/><Relationship Id="rId53" Type="http://schemas.openxmlformats.org/officeDocument/2006/relationships/hyperlink" Target="https://www.ncbi.nlm.nih.gov/pubmed/?term=Anandakumar%20P%5BAuthor%5D&amp;cauthor=true&amp;cauthor_uid=30151293" TargetMode="External"/><Relationship Id="rId58" Type="http://schemas.openxmlformats.org/officeDocument/2006/relationships/hyperlink" Target="https://www.ncbi.nlm.nih.gov/pubmed/?term=Oboh%20G%5BAuthor%5D&amp;cauthor=true&amp;cauthor_uid=23875904" TargetMode="External"/><Relationship Id="rId74" Type="http://schemas.openxmlformats.org/officeDocument/2006/relationships/hyperlink" Target="https://www.ncbi.nlm.nih.gov/pubmed/?term=Simpkins%20JW%5BAuthor%5D&amp;cauthor=true&amp;cauthor_uid=30465701" TargetMode="External"/><Relationship Id="rId79" Type="http://schemas.openxmlformats.org/officeDocument/2006/relationships/hyperlink" Target="https://www.ncbi.nlm.nih.gov/pubmed/?term=Ling%20C%5BAuthor%5D&amp;cauthor=true&amp;cauthor_uid=30982733" TargetMode="External"/><Relationship Id="rId102" Type="http://schemas.openxmlformats.org/officeDocument/2006/relationships/hyperlink" Target="https://www.ncbi.nlm.nih.gov/pubmed/?term=Haniadka%20R%5BAuthor%5D&amp;cauthor=true&amp;cauthor_uid=23612703" TargetMode="External"/><Relationship Id="rId123" Type="http://schemas.openxmlformats.org/officeDocument/2006/relationships/fontTable" Target="fontTable.xml"/><Relationship Id="rId5" Type="http://schemas.openxmlformats.org/officeDocument/2006/relationships/footer" Target="footer1.xml"/><Relationship Id="rId61" Type="http://schemas.openxmlformats.org/officeDocument/2006/relationships/hyperlink" Target="https://www.ncbi.nlm.nih.gov/pubmed/23875904" TargetMode="External"/><Relationship Id="rId82" Type="http://schemas.openxmlformats.org/officeDocument/2006/relationships/hyperlink" Target="https://www.ncbi.nlm.nih.gov/pubmed/30982733" TargetMode="External"/><Relationship Id="rId90" Type="http://schemas.openxmlformats.org/officeDocument/2006/relationships/hyperlink" Target="https://www.ncbi.nlm.nih.gov/pubmed/30342298" TargetMode="External"/><Relationship Id="rId95" Type="http://schemas.openxmlformats.org/officeDocument/2006/relationships/hyperlink" Target="https://www.ncbi.nlm.nih.gov/pubmed/?term=Murray%20M%5BAuthor%5D&amp;cauthor=true&amp;cauthor_uid=28414549" TargetMode="External"/><Relationship Id="rId19" Type="http://schemas.openxmlformats.org/officeDocument/2006/relationships/hyperlink" Target="https://www.ncbi.nlm.nih.gov/pubmed/?term=Birnbaum%20MJ%5BAuthor%5D&amp;cauthor=true&amp;cauthor_uid=28416361" TargetMode="External"/><Relationship Id="rId14" Type="http://schemas.openxmlformats.org/officeDocument/2006/relationships/hyperlink" Target="https://www.ncbi.nlm.nih.gov/pubmed/30814686" TargetMode="External"/><Relationship Id="rId22" Type="http://schemas.openxmlformats.org/officeDocument/2006/relationships/hyperlink" Target="https://www.ncbi.nlm.nih.gov/entrez/eutils/elink.fcgi?dbfrom=pubmed&amp;retmode=ref&amp;cmd=prlinks&amp;id=28416361" TargetMode="External"/><Relationship Id="rId27" Type="http://schemas.openxmlformats.org/officeDocument/2006/relationships/hyperlink" Target="https://www.ncbi.nlm.nih.gov/pubmed/25767752" TargetMode="External"/><Relationship Id="rId30" Type="http://schemas.openxmlformats.org/officeDocument/2006/relationships/hyperlink" Target="https://www.ncbi.nlm.nih.gov/pmc/articles/PMC6240632/" TargetMode="External"/><Relationship Id="rId35" Type="http://schemas.openxmlformats.org/officeDocument/2006/relationships/hyperlink" Target="https://www.ncbi.nlm.nih.gov/pubmed/31060468" TargetMode="External"/><Relationship Id="rId43" Type="http://schemas.openxmlformats.org/officeDocument/2006/relationships/hyperlink" Target="https://www.ncbi.nlm.nih.gov/pubmed/29417009" TargetMode="External"/><Relationship Id="rId48" Type="http://schemas.openxmlformats.org/officeDocument/2006/relationships/hyperlink" Target="https://www.ncbi.nlm.nih.gov/entrez/eutils/elink.fcgi?dbfrom=pubmed&amp;retmode=ref&amp;cmd=prlinks&amp;id=28416361" TargetMode="External"/><Relationship Id="rId56" Type="http://schemas.openxmlformats.org/officeDocument/2006/relationships/hyperlink" Target="https://www.ncbi.nlm.nih.gov/pubmed/?term=Akinyemi%20AJ%5BAuthor%5D&amp;cauthor=true&amp;cauthor_uid=23875904" TargetMode="External"/><Relationship Id="rId64" Type="http://schemas.openxmlformats.org/officeDocument/2006/relationships/hyperlink" Target="https://www.dovepress.com/diabetes-metabolic-syndrome-and-obesity-targets-and-therapy-journal" TargetMode="External"/><Relationship Id="rId69" Type="http://schemas.openxmlformats.org/officeDocument/2006/relationships/hyperlink" Target="https://www.ncbi.nlm.nih.gov/pubmed/?term=Rivas%20Rios%20JR%5BAuthor%5D&amp;cauthor=true&amp;cauthor_uid=30498684" TargetMode="External"/><Relationship Id="rId77" Type="http://schemas.openxmlformats.org/officeDocument/2006/relationships/hyperlink" Target="https://www.ncbi.nlm.nih.gov/pmc/articles/PMC6369222/" TargetMode="External"/><Relationship Id="rId100" Type="http://schemas.openxmlformats.org/officeDocument/2006/relationships/hyperlink" Target="https://www.ncbi.nlm.nih.gov/pubmed/?term=Shamansurova%20Z%5BAuthor%5D&amp;cauthor=true&amp;cauthor_uid=27689008" TargetMode="External"/><Relationship Id="rId105" Type="http://schemas.openxmlformats.org/officeDocument/2006/relationships/hyperlink" Target="https://www.ncbi.nlm.nih.gov/pubmed/?term=Adeva-Andany%20MM%5BAuthor%5D&amp;cauthor=true&amp;cauthor_uid=30788044" TargetMode="External"/><Relationship Id="rId113" Type="http://schemas.openxmlformats.org/officeDocument/2006/relationships/hyperlink" Target="http://www.frontiersin.org/articles/10.3389/fpubh.2016.00159/full" TargetMode="External"/><Relationship Id="rId118" Type="http://schemas.openxmlformats.org/officeDocument/2006/relationships/hyperlink" Target="https://diabetesatlas.org/atlas-reports" TargetMode="External"/><Relationship Id="rId8" Type="http://schemas.openxmlformats.org/officeDocument/2006/relationships/hyperlink" Target="https://www.ncbi.nlm.nih.gov/pubmed/28760419" TargetMode="External"/><Relationship Id="rId51" Type="http://schemas.openxmlformats.org/officeDocument/2006/relationships/hyperlink" Target="https://www.ncbi.nlm.nih.gov/entrez/eutils/elink.fcgi?dbfrom=pubmed&amp;retmode=ref&amp;cmd=prlinks&amp;id=28416361" TargetMode="External"/><Relationship Id="rId72" Type="http://schemas.openxmlformats.org/officeDocument/2006/relationships/hyperlink" Target="https://www.ncbi.nlm.nih.gov/pubmed/?term=Mosimah%20CI%5BAuthor%5D&amp;cauthor=true&amp;cauthor_uid=30465701" TargetMode="External"/><Relationship Id="rId80" Type="http://schemas.openxmlformats.org/officeDocument/2006/relationships/hyperlink" Target="https://www.ncbi.nlm.nih.gov/pubmed/?term=R%C3%B6nn%20T%5BAuthor%5D&amp;cauthor=true&amp;cauthor_uid=30982733" TargetMode="External"/><Relationship Id="rId85" Type="http://schemas.openxmlformats.org/officeDocument/2006/relationships/hyperlink" Target="https://www.ncbi.nlm.nih.gov/pubmed/28373059" TargetMode="External"/><Relationship Id="rId93" Type="http://schemas.openxmlformats.org/officeDocument/2006/relationships/hyperlink" Target="https://www.ncbi.nlm.nih.gov/pubmed/?term=Sch%26%23x000fc%3Brmann%20A%5BAuthor%5D&amp;cauthor=true&amp;cauthor_uid=24752583" TargetMode="External"/><Relationship Id="rId98" Type="http://schemas.openxmlformats.org/officeDocument/2006/relationships/hyperlink" Target="https://www.ncbi.nlm.nih.gov/pubmed/28414549" TargetMode="External"/><Relationship Id="rId121" Type="http://schemas.openxmlformats.org/officeDocument/2006/relationships/hyperlink" Target="https://diabetesatlas.com.ua/epidemiologia-diabetu-2023" TargetMode="External"/><Relationship Id="rId3" Type="http://schemas.openxmlformats.org/officeDocument/2006/relationships/settings" Target="settings.xml"/><Relationship Id="rId12" Type="http://schemas.openxmlformats.org/officeDocument/2006/relationships/hyperlink" Target="https://www.ncbi.nlm.nih.gov/pubmed/?term=Bl%C3%BCher%20M%5BAuthor%5D&amp;cauthor=true&amp;cauthor_uid=30814686" TargetMode="External"/><Relationship Id="rId17" Type="http://schemas.openxmlformats.org/officeDocument/2006/relationships/hyperlink" Target="https://www.ncbi.nlm.nih.gov/pubmed/?term=Titchenell%20PM%5BAuthor%5D&amp;cauthor=true&amp;cauthor_uid=28416361" TargetMode="External"/><Relationship Id="rId25" Type="http://schemas.openxmlformats.org/officeDocument/2006/relationships/hyperlink" Target="https://www.google.com.ua/url?sa=t&amp;rct=j&amp;q&amp;esrc=s&amp;source=web&amp;cd=1&amp;cad=rja&amp;uact=8&amp;ved=0ahUKEwjn1duZq_bPAhWDXCwKHQeTBGIQFggZMAA&amp;url=http%3A%2F%2Fwww.msjonline.org%2F&amp;usg=AFQjCNFXTGfVAqDE2PlEsVnWLP6PrxZKXA&amp;bvm=bv.136593572%2Cd.bGg" TargetMode="External"/><Relationship Id="rId33" Type="http://schemas.openxmlformats.org/officeDocument/2006/relationships/hyperlink" Target="https://www.ncbi.nlm.nih.gov/pubmed/31060468" TargetMode="External"/><Relationship Id="rId38" Type="http://schemas.openxmlformats.org/officeDocument/2006/relationships/hyperlink" Target="https://www.ncbi.nlm.nih.gov/pubmed/30409037" TargetMode="External"/><Relationship Id="rId46" Type="http://schemas.openxmlformats.org/officeDocument/2006/relationships/hyperlink" Target="https://www.ncbi.nlm.nih.gov/pubmed/?term=Lazar%20MA%5BAuthor%5D&amp;cauthor=true&amp;cauthor_uid=28416361" TargetMode="External"/><Relationship Id="rId59" Type="http://schemas.openxmlformats.org/officeDocument/2006/relationships/hyperlink" Target="https://www.ncbi.nlm.nih.gov/pubmed/23875904" TargetMode="External"/><Relationship Id="rId67" Type="http://schemas.openxmlformats.org/officeDocument/2006/relationships/hyperlink" Target="https://www.ncbi.nlm.nih.gov/pubmed/29696964" TargetMode="External"/><Relationship Id="rId103" Type="http://schemas.openxmlformats.org/officeDocument/2006/relationships/hyperlink" Target="https://www.ncbi.nlm.nih.gov/pubmed/23612703" TargetMode="External"/><Relationship Id="rId108" Type="http://schemas.openxmlformats.org/officeDocument/2006/relationships/hyperlink" Target="https://www.ncbi.nlm.nih.gov/pubmed/?term=Rena%20G%5BAuthor%5D&amp;cauthor=true&amp;cauthor_uid=28776086" TargetMode="External"/><Relationship Id="rId116" Type="http://schemas.openxmlformats.org/officeDocument/2006/relationships/hyperlink" Target="https://idf.org/" TargetMode="External"/><Relationship Id="rId124" Type="http://schemas.openxmlformats.org/officeDocument/2006/relationships/theme" Target="theme/theme1.xml"/><Relationship Id="rId20" Type="http://schemas.openxmlformats.org/officeDocument/2006/relationships/hyperlink" Target="https://www.ncbi.nlm.nih.gov/entrez/eutils/elink.fcgi?dbfrom=pubmed&amp;retmode=ref&amp;cmd=prlinks&amp;id=28416361" TargetMode="External"/><Relationship Id="rId41" Type="http://schemas.openxmlformats.org/officeDocument/2006/relationships/hyperlink" Target="https://www.ncbi.nlm.nih.gov/pubmed/?term=Inamdar%20S%5BAuthor%5D&amp;cauthor=true&amp;cauthor_uid=29417009" TargetMode="External"/><Relationship Id="rId54" Type="http://schemas.openxmlformats.org/officeDocument/2006/relationships/hyperlink" Target="https://www.ncbi.nlm.nih.gov/pubmed/?term=Debela%20T%5BAuthor%5D&amp;cauthor=true&amp;cauthor_uid=30151293" TargetMode="External"/><Relationship Id="rId62" Type="http://schemas.openxmlformats.org/officeDocument/2006/relationships/hyperlink" Target="https://www.ncbi.nlm.nih.gov/pubmed/23875904" TargetMode="External"/><Relationship Id="rId70" Type="http://schemas.openxmlformats.org/officeDocument/2006/relationships/hyperlink" Target="http://cdt.amegroups.com/" TargetMode="External"/><Relationship Id="rId75" Type="http://schemas.openxmlformats.org/officeDocument/2006/relationships/hyperlink" Target="https://www.ncbi.nlm.nih.gov/pubmed/?term=Santoleri%20D%5BAuthor%5D&amp;cauthor=true&amp;cauthor_uid=30739869" TargetMode="External"/><Relationship Id="rId83" Type="http://schemas.openxmlformats.org/officeDocument/2006/relationships/hyperlink" Target="https://www.ncbi.nlm.nih.gov/pubmed/30982733" TargetMode="External"/><Relationship Id="rId88" Type="http://schemas.openxmlformats.org/officeDocument/2006/relationships/hyperlink" Target="https://www.ncbi.nlm.nih.gov/pubmed/30541957" TargetMode="External"/><Relationship Id="rId91" Type="http://schemas.openxmlformats.org/officeDocument/2006/relationships/hyperlink" Target="https://www.ncbi.nlm.nih.gov/pubmed/30342298" TargetMode="External"/><Relationship Id="rId96" Type="http://schemas.openxmlformats.org/officeDocument/2006/relationships/hyperlink" Target="https://www.ncbi.nlm.nih.gov/pubmed/28414549" TargetMode="External"/><Relationship Id="rId111" Type="http://schemas.openxmlformats.org/officeDocument/2006/relationships/hyperlink" Target="https://www.ncbi.nlm.nih.gov/pubmed/28776086" TargetMode="External"/><Relationship Id="rId1" Type="http://schemas.openxmlformats.org/officeDocument/2006/relationships/numbering" Target="numbering.xml"/><Relationship Id="rId6" Type="http://schemas.openxmlformats.org/officeDocument/2006/relationships/hyperlink" Target="http://www.diabetesatlas.org/" TargetMode="External"/><Relationship Id="rId15" Type="http://schemas.openxmlformats.org/officeDocument/2006/relationships/hyperlink" Target="https://www.ncbi.nlm.nih.gov/pubmed/30814686" TargetMode="External"/><Relationship Id="rId23" Type="http://schemas.openxmlformats.org/officeDocument/2006/relationships/hyperlink" Target="https://www.ncbi.nlm.nih.gov/entrez/eutils/elink.fcgi?dbfrom=pubmed&amp;retmode=ref&amp;cmd=prlinks&amp;id=28416361" TargetMode="External"/><Relationship Id="rId28" Type="http://schemas.openxmlformats.org/officeDocument/2006/relationships/hyperlink" Target="https://www.ncbi.nlm.nih.gov/pubmed/25767752" TargetMode="External"/><Relationship Id="rId36" Type="http://schemas.openxmlformats.org/officeDocument/2006/relationships/hyperlink" Target="https://www.ncbi.nlm.nih.gov/pubmed/?term=Henning%20RJ%5BAuthor%5D&amp;cauthor=true&amp;cauthor_uid=30409037" TargetMode="External"/><Relationship Id="rId49" Type="http://schemas.openxmlformats.org/officeDocument/2006/relationships/hyperlink" Target="https://www.ncbi.nlm.nih.gov/entrez/eutils/elink.fcgi?dbfrom=pubmed&amp;retmode=ref&amp;cmd=prlinks&amp;id=28416361" TargetMode="External"/><Relationship Id="rId57" Type="http://schemas.openxmlformats.org/officeDocument/2006/relationships/hyperlink" Target="https://www.ncbi.nlm.nih.gov/pubmed/?term=Ademiluyi%20AO%5BAuthor%5D&amp;cauthor=true&amp;cauthor_uid=23875904" TargetMode="External"/><Relationship Id="rId106" Type="http://schemas.openxmlformats.org/officeDocument/2006/relationships/hyperlink" Target="https://www.ncbi.nlm.nih.gov/pubmed/30788044" TargetMode="External"/><Relationship Id="rId114" Type="http://schemas.openxmlformats.org/officeDocument/2006/relationships/hyperlink" Target="https://www.kmu.gov.ua/ua/npas/244717787" TargetMode="External"/><Relationship Id="rId119" Type="http://schemas.openxmlformats.org/officeDocument/2006/relationships/hyperlink" Target="https://diabetesatlas.org/atlas-reports" TargetMode="External"/><Relationship Id="rId10" Type="http://schemas.openxmlformats.org/officeDocument/2006/relationships/hyperlink" Target="https://www.ncbi.nlm.nih.gov/pubmed/?term=Shamansurova%20Z%5BAuthor%5D&amp;cauthor=true&amp;cauthor_uid=27689008" TargetMode="External"/><Relationship Id="rId31" Type="http://schemas.openxmlformats.org/officeDocument/2006/relationships/hyperlink" Target="https://www.ncbi.nlm.nih.gov/pubmed/?term=Joudaki%20R%5BAuthor%5D&amp;cauthor=true&amp;cauthor_uid=31060468" TargetMode="External"/><Relationship Id="rId44" Type="http://schemas.openxmlformats.org/officeDocument/2006/relationships/hyperlink" Target="https://www.ncbi.nlm.nih.gov/pubmed/29417009" TargetMode="External"/><Relationship Id="rId52" Type="http://schemas.openxmlformats.org/officeDocument/2006/relationships/hyperlink" Target="https://www.ncbi.nlm.nih.gov/pubmed/?term=Gizaw%20M%5BAuthor%5D&amp;cauthor=true&amp;cauthor_uid=30151293" TargetMode="External"/><Relationship Id="rId60" Type="http://schemas.openxmlformats.org/officeDocument/2006/relationships/hyperlink" Target="https://www.ncbi.nlm.nih.gov/pubmed/23875904" TargetMode="External"/><Relationship Id="rId65" Type="http://schemas.openxmlformats.org/officeDocument/2006/relationships/hyperlink" Target="https://www.dovepress.com/diabetes-metabolic-syndrome-and-obesity-targets-and-therapy-journal" TargetMode="External"/><Relationship Id="rId73" Type="http://schemas.openxmlformats.org/officeDocument/2006/relationships/hyperlink" Target="https://www.ncbi.nlm.nih.gov/pubmed/?term=Murray%20PJ%5BAuthor%5D&amp;cauthor=true&amp;cauthor_uid=30465701" TargetMode="External"/><Relationship Id="rId78" Type="http://schemas.openxmlformats.org/officeDocument/2006/relationships/hyperlink" Target="https://www.ncbi.nlm.nih.gov/pmc/articles/PMC6379733/" TargetMode="External"/><Relationship Id="rId81" Type="http://schemas.openxmlformats.org/officeDocument/2006/relationships/hyperlink" Target="https://www.ncbi.nlm.nih.gov/pubmed/30982733" TargetMode="External"/><Relationship Id="rId86" Type="http://schemas.openxmlformats.org/officeDocument/2006/relationships/hyperlink" Target="https://www.ncbi.nlm.nih.gov/pubmed/?term=Mei%20H%5BAuthor%5D&amp;cauthor=true&amp;cauthor_uid=30541957" TargetMode="External"/><Relationship Id="rId94" Type="http://schemas.openxmlformats.org/officeDocument/2006/relationships/hyperlink" Target="https://www.ncbi.nlm.nih.gov/pmc/articles/PMC4164836/" TargetMode="External"/><Relationship Id="rId99" Type="http://schemas.openxmlformats.org/officeDocument/2006/relationships/hyperlink" Target="https://www.ncbi.nlm.nih.gov/pubmed/28414549" TargetMode="External"/><Relationship Id="rId101" Type="http://schemas.openxmlformats.org/officeDocument/2006/relationships/hyperlink" Target="https://www.ncbi.nlm.nih.gov/pmc/articles/PMC5034688/" TargetMode="External"/><Relationship Id="rId122" Type="http://schemas.openxmlformats.org/officeDocument/2006/relationships/hyperlink" Target="https://diabetesatlas.org/idfawp/resource-files/2022/12/IDF-COVID-19-and-diabetes.pdf" TargetMode="External"/><Relationship Id="rId4" Type="http://schemas.openxmlformats.org/officeDocument/2006/relationships/webSettings" Target="webSettings.xml"/><Relationship Id="rId9" Type="http://schemas.openxmlformats.org/officeDocument/2006/relationships/hyperlink" Target="https://www.ncbi.nlm.nih.gov/pubmed/?term=Sidorova%20Y%5BAuthor%5D&amp;cauthor=true&amp;cauthor_uid=28760419" TargetMode="External"/><Relationship Id="rId13" Type="http://schemas.openxmlformats.org/officeDocument/2006/relationships/hyperlink" Target="https://www.ncbi.nlm.nih.gov/pubmed/30814686" TargetMode="External"/><Relationship Id="rId18" Type="http://schemas.openxmlformats.org/officeDocument/2006/relationships/hyperlink" Target="https://www.ncbi.nlm.nih.gov/pubmed/?term=Lazar%20MA%5BAuthor%5D&amp;cauthor=true&amp;cauthor_uid=28416361" TargetMode="External"/><Relationship Id="rId39" Type="http://schemas.openxmlformats.org/officeDocument/2006/relationships/hyperlink" Target="https://www.ncbi.nlm.nih.gov/pubmed/30409037" TargetMode="External"/><Relationship Id="rId109" Type="http://schemas.openxmlformats.org/officeDocument/2006/relationships/hyperlink" Target="https://www.ncbi.nlm.nih.gov/pubmed/?term=Hardie%20DG%5BAuthor%5D&amp;cauthor=true&amp;cauthor_uid=28776086" TargetMode="External"/><Relationship Id="rId34" Type="http://schemas.openxmlformats.org/officeDocument/2006/relationships/hyperlink" Target="https://www.ncbi.nlm.nih.gov/pubmed/31060468" TargetMode="External"/><Relationship Id="rId50" Type="http://schemas.openxmlformats.org/officeDocument/2006/relationships/hyperlink" Target="https://www.ncbi.nlm.nih.gov/entrez/eutils/elink.fcgi?dbfrom=pubmed&amp;retmode=ref&amp;cmd=prlinks&amp;id=28416361" TargetMode="External"/><Relationship Id="rId55" Type="http://schemas.openxmlformats.org/officeDocument/2006/relationships/hyperlink" Target="https://www.ncbi.nlm.nih.gov/pmc/articles/PMC6104716/" TargetMode="External"/><Relationship Id="rId76" Type="http://schemas.openxmlformats.org/officeDocument/2006/relationships/hyperlink" Target="https://www.ncbi.nlm.nih.gov/pubmed/?term=Titchenell%20PM%5BAuthor%5D&amp;cauthor=true&amp;cauthor_uid=30739869" TargetMode="External"/><Relationship Id="rId97" Type="http://schemas.openxmlformats.org/officeDocument/2006/relationships/hyperlink" Target="https://www.ncbi.nlm.nih.gov/pubmed/28414549" TargetMode="External"/><Relationship Id="rId104" Type="http://schemas.openxmlformats.org/officeDocument/2006/relationships/hyperlink" Target="https://www.ncbi.nlm.nih.gov/pubmed/23612703" TargetMode="External"/><Relationship Id="rId120" Type="http://schemas.openxmlformats.org/officeDocument/2006/relationships/hyperlink" Target="https://www.who.int/data/gho/publications/world-health-statistics" TargetMode="External"/><Relationship Id="rId7" Type="http://schemas.openxmlformats.org/officeDocument/2006/relationships/hyperlink" Target="http://www.irbis-nbuv.gov.ua/cgi-bin/irbis_nbuv/cgiirbis_64.exe?Z21ID&amp;I21DBN=REF&amp;P21DBN=REF&amp;S21STN=1&amp;S21REF=10&amp;S21FMT=fullwebr&amp;C21COM=S&amp;S21CNR=20&amp;S21P01=0&amp;S21P02=0&amp;S21P03=A%3D&amp;S21COLORTERMS=1&amp;S21STR=%D0%A2%D0%BE%D0%B2%D1%81%D1%82%D1%83%D1%85%D0%B0%20%D0%84%24" TargetMode="External"/><Relationship Id="rId71" Type="http://schemas.openxmlformats.org/officeDocument/2006/relationships/hyperlink" Target="http://cdt.amegroups.com/" TargetMode="External"/><Relationship Id="rId92" Type="http://schemas.openxmlformats.org/officeDocument/2006/relationships/hyperlink" Target="https://www.ncbi.nlm.nih.gov/pubmed/?term=Joost%20HG%5BAuthor%5D&amp;cauthor=true&amp;cauthor_uid=24752583" TargetMode="External"/><Relationship Id="rId2" Type="http://schemas.openxmlformats.org/officeDocument/2006/relationships/styles" Target="styles.xml"/><Relationship Id="rId29" Type="http://schemas.openxmlformats.org/officeDocument/2006/relationships/hyperlink" Target="https://www.ncbi.nlm.nih.gov/pubmed/25767752" TargetMode="External"/><Relationship Id="rId24" Type="http://schemas.openxmlformats.org/officeDocument/2006/relationships/hyperlink" Target="https://www.google.com.ua/url?sa=t&amp;rct=j&amp;q&amp;esrc=s&amp;source=web&amp;cd=1&amp;cad=rja&amp;uact=8&amp;ved=0ahUKEwjn1duZq_bPAhWDXCwKHQeTBGIQFggZMAA&amp;url=http%3A%2F%2Fwww.msjonline.org%2F&amp;usg=AFQjCNFXTGfVAqDE2PlEsVnWLP6PrxZKXA&amp;bvm=bv.136593572%2Cd.bGg" TargetMode="External"/><Relationship Id="rId40" Type="http://schemas.openxmlformats.org/officeDocument/2006/relationships/hyperlink" Target="https://www.ncbi.nlm.nih.gov/pubmed/?term=Manoria%20P%5BAuthor%5D&amp;cauthor=true&amp;cauthor_uid=29417009" TargetMode="External"/><Relationship Id="rId45" Type="http://schemas.openxmlformats.org/officeDocument/2006/relationships/hyperlink" Target="https://www.ncbi.nlm.nih.gov/pubmed/?term=Titchenell%20PM%5BAuthor%5D&amp;cauthor=true&amp;cauthor_uid=28416361" TargetMode="External"/><Relationship Id="rId66" Type="http://schemas.openxmlformats.org/officeDocument/2006/relationships/hyperlink" Target="https://www.ncbi.nlm.nih.gov/pubmed/?term=Chellappan%20DK%5BAuthor%5D&amp;cauthor=true&amp;cauthor_uid=29696964" TargetMode="External"/><Relationship Id="rId87" Type="http://schemas.openxmlformats.org/officeDocument/2006/relationships/hyperlink" Target="https://www.ncbi.nlm.nih.gov/pubmed/30541957" TargetMode="External"/><Relationship Id="rId110" Type="http://schemas.openxmlformats.org/officeDocument/2006/relationships/hyperlink" Target="https://www.ncbi.nlm.nih.gov/pubmed/?term=Pearson%20ER%5BAuthor%5D&amp;cauthor=true&amp;cauthor_uid=28776086" TargetMode="External"/><Relationship Id="rId115" Type="http://schemas.openxmlformats.org/officeDocument/2006/relationships/hyperlink" Target="https://www.who.int/publications/i/item/9789240074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7433</Words>
  <Characters>42372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2024-12-27T10:25:00Z</dcterms:created>
  <dcterms:modified xsi:type="dcterms:W3CDTF">2024-12-27T10:26:00Z</dcterms:modified>
</cp:coreProperties>
</file>