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85FDB" w:rsidRDefault="00285FDB" w:rsidP="00880969">
      <w:pPr>
        <w:spacing w:line="360" w:lineRule="auto"/>
        <w:ind w:right="-143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:rsidR="00880969" w:rsidRDefault="00880969" w:rsidP="00880969">
      <w:pPr>
        <w:spacing w:line="360" w:lineRule="auto"/>
        <w:ind w:right="-143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Одеський національний університет імені І. І. Мечникова</w:t>
      </w:r>
    </w:p>
    <w:p w:rsidR="00880969" w:rsidRDefault="006E5642" w:rsidP="00880969">
      <w:pPr>
        <w:spacing w:line="360" w:lineRule="auto"/>
        <w:ind w:right="-143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Філологічний факультет</w:t>
      </w:r>
    </w:p>
    <w:p w:rsidR="00880969" w:rsidRDefault="00880969" w:rsidP="00880969">
      <w:pPr>
        <w:spacing w:line="360" w:lineRule="auto"/>
        <w:ind w:right="-143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Кафедра загального та слов′янського мовознавства</w:t>
      </w:r>
    </w:p>
    <w:p w:rsidR="00880969" w:rsidRPr="000814B4" w:rsidRDefault="006E5642" w:rsidP="00880969">
      <w:pPr>
        <w:spacing w:line="360" w:lineRule="auto"/>
        <w:ind w:right="-143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0814B4">
        <w:rPr>
          <w:rFonts w:ascii="Times New Roman" w:eastAsia="Times New Roman" w:hAnsi="Times New Roman" w:cs="Times New Roman"/>
          <w:b/>
          <w:sz w:val="28"/>
          <w:szCs w:val="28"/>
        </w:rPr>
        <w:t>Дипломна робота</w:t>
      </w:r>
    </w:p>
    <w:p w:rsidR="00880969" w:rsidRDefault="00880969" w:rsidP="00880969">
      <w:pPr>
        <w:spacing w:line="360" w:lineRule="auto"/>
        <w:ind w:right="-143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на тему: </w:t>
      </w:r>
      <w:r w:rsidRPr="000814B4">
        <w:rPr>
          <w:rFonts w:ascii="Times New Roman" w:eastAsia="Times New Roman" w:hAnsi="Times New Roman" w:cs="Times New Roman"/>
          <w:b/>
          <w:sz w:val="28"/>
          <w:szCs w:val="28"/>
        </w:rPr>
        <w:t>«Лексика на позначення особи у романі Елізи Ожешко «Над Німаном»</w:t>
      </w:r>
    </w:p>
    <w:p w:rsidR="006E5642" w:rsidRPr="00551917" w:rsidRDefault="00551917" w:rsidP="00880969">
      <w:pPr>
        <w:spacing w:line="360" w:lineRule="auto"/>
        <w:ind w:right="-143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«</w:t>
      </w:r>
      <w:r w:rsidR="006E5642" w:rsidRPr="006E5642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Lexical representation of the person in the novel </w:t>
      </w:r>
      <w:r w:rsidR="006E5642">
        <w:rPr>
          <w:rFonts w:ascii="Times New Roman" w:eastAsia="Times New Roman" w:hAnsi="Times New Roman" w:cs="Times New Roman"/>
          <w:sz w:val="28"/>
          <w:szCs w:val="28"/>
        </w:rPr>
        <w:t>«</w:t>
      </w:r>
      <w:r w:rsidR="006E5642">
        <w:rPr>
          <w:rFonts w:ascii="Times New Roman" w:eastAsia="Times New Roman" w:hAnsi="Times New Roman" w:cs="Times New Roman"/>
          <w:sz w:val="28"/>
          <w:szCs w:val="28"/>
          <w:lang w:val="en-US"/>
        </w:rPr>
        <w:t>On the Niemen</w:t>
      </w:r>
      <w:r w:rsidR="006E5642">
        <w:rPr>
          <w:rFonts w:ascii="Times New Roman" w:eastAsia="Times New Roman" w:hAnsi="Times New Roman" w:cs="Times New Roman"/>
          <w:sz w:val="28"/>
          <w:szCs w:val="28"/>
        </w:rPr>
        <w:t>»</w:t>
      </w:r>
      <w:r w:rsidR="006E5642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by Eliza Orzeszkowa</w:t>
      </w:r>
      <w:r>
        <w:rPr>
          <w:rFonts w:ascii="Times New Roman" w:eastAsia="Times New Roman" w:hAnsi="Times New Roman" w:cs="Times New Roman"/>
          <w:sz w:val="28"/>
          <w:szCs w:val="28"/>
        </w:rPr>
        <w:t>»</w:t>
      </w:r>
    </w:p>
    <w:p w:rsidR="00880969" w:rsidRDefault="00880969" w:rsidP="00880969">
      <w:pPr>
        <w:spacing w:line="240" w:lineRule="auto"/>
        <w:ind w:right="-1"/>
        <w:jc w:val="right"/>
        <w:rPr>
          <w:rFonts w:ascii="Times New Roman" w:eastAsia="Times New Roman" w:hAnsi="Times New Roman" w:cs="Times New Roman"/>
          <w:sz w:val="28"/>
          <w:szCs w:val="28"/>
        </w:rPr>
      </w:pPr>
    </w:p>
    <w:p w:rsidR="00880969" w:rsidRDefault="00570D01" w:rsidP="00880969">
      <w:pPr>
        <w:spacing w:line="240" w:lineRule="auto"/>
        <w:ind w:right="-1"/>
        <w:jc w:val="right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  <w:lang w:val="ru-RU" w:eastAsia="ru-R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1807210</wp:posOffset>
                </wp:positionH>
                <wp:positionV relativeFrom="paragraph">
                  <wp:posOffset>0</wp:posOffset>
                </wp:positionV>
                <wp:extent cx="6231890" cy="1624965"/>
                <wp:effectExtent l="0" t="0" r="0" b="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231890" cy="16249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EB76CD" w:rsidRPr="00551917" w:rsidRDefault="00EB76CD" w:rsidP="00551917">
                            <w:pPr>
                              <w:spacing w:after="0" w:line="360" w:lineRule="auto"/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r w:rsidRPr="00551917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</w:rPr>
                              <w:t>Виконала: студентка І</w:t>
                            </w:r>
                            <w:r w:rsidRPr="00551917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  <w:lang w:val="en-US"/>
                              </w:rPr>
                              <w:t>V</w:t>
                            </w:r>
                            <w:r w:rsidRPr="00551917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</w:rPr>
                              <w:t xml:space="preserve"> курсу денної форми навчання</w:t>
                            </w:r>
                          </w:p>
                          <w:p w:rsidR="00EB76CD" w:rsidRPr="00551917" w:rsidRDefault="00EB76CD" w:rsidP="00551917">
                            <w:pPr>
                              <w:spacing w:after="0" w:line="360" w:lineRule="auto"/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r w:rsidRPr="00551917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</w:rPr>
                              <w:t>напряму підготовки 6.020303 «Філологія»</w:t>
                            </w:r>
                          </w:p>
                          <w:p w:rsidR="00EB76CD" w:rsidRDefault="00EB76CD" w:rsidP="00551917">
                            <w:pPr>
                              <w:spacing w:after="0" w:line="360" w:lineRule="auto"/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r w:rsidRPr="00551917"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</w:rPr>
                              <w:t>Лиса Ірина Сергіївна</w:t>
                            </w:r>
                          </w:p>
                          <w:p w:rsidR="00EB76CD" w:rsidRDefault="00EB76CD" w:rsidP="00551917">
                            <w:pPr>
                              <w:spacing w:after="0" w:line="360" w:lineRule="auto"/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</w:rPr>
                              <w:t>Керівник    к. філол. н., доц. Яковенко Л. І. ____________</w:t>
                            </w:r>
                          </w:p>
                          <w:p w:rsidR="00EB76CD" w:rsidRPr="00551917" w:rsidRDefault="00EB76CD" w:rsidP="00551917">
                            <w:pPr>
                              <w:spacing w:after="0" w:line="360" w:lineRule="auto"/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z w:val="28"/>
                                <w:szCs w:val="28"/>
                              </w:rPr>
                              <w:t>Рецензент  д. філол. н., проф. Войцева О. А.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142.3pt;margin-top:0;width:490.7pt;height:127.95pt;z-index:25166028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" stroked="f">
                <v:textbox style="mso-fit-shape-to-text:t">
                  <w:txbxContent>
                    <w:p w:rsidR="00EB76CD" w:rsidRPr="00551917" w:rsidRDefault="00EB76CD" w:rsidP="00551917">
                      <w:pPr>
                        <w:spacing w:after="0" w:line="360" w:lineRule="auto"/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</w:rPr>
                      </w:pPr>
                      <w:r w:rsidRPr="00551917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</w:rPr>
                        <w:t>Виконала: студентка І</w:t>
                      </w:r>
                      <w:r w:rsidRPr="00551917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  <w:lang w:val="en-US"/>
                        </w:rPr>
                        <w:t>V</w:t>
                      </w:r>
                      <w:r w:rsidRPr="00551917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</w:rPr>
                        <w:t xml:space="preserve"> курсу денної форми навчання</w:t>
                      </w:r>
                    </w:p>
                    <w:p w:rsidR="00EB76CD" w:rsidRPr="00551917" w:rsidRDefault="00EB76CD" w:rsidP="00551917">
                      <w:pPr>
                        <w:spacing w:after="0" w:line="360" w:lineRule="auto"/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</w:rPr>
                      </w:pPr>
                      <w:r w:rsidRPr="00551917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</w:rPr>
                        <w:t>напряму підготовки 6.020303 «Філологія»</w:t>
                      </w:r>
                    </w:p>
                    <w:p w:rsidR="00EB76CD" w:rsidRDefault="00EB76CD" w:rsidP="00551917">
                      <w:pPr>
                        <w:spacing w:after="0" w:line="360" w:lineRule="auto"/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</w:rPr>
                      </w:pPr>
                      <w:r w:rsidRPr="00551917"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</w:rPr>
                        <w:t>Лиса Ірина Сергіївна</w:t>
                      </w:r>
                    </w:p>
                    <w:p w:rsidR="00EB76CD" w:rsidRDefault="00EB76CD" w:rsidP="00551917">
                      <w:pPr>
                        <w:spacing w:after="0" w:line="360" w:lineRule="auto"/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</w:rPr>
                      </w:pPr>
                      <w:r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</w:rPr>
                        <w:t>Керівник    к. філол. н., доц. Яковенко Л. І. ____________</w:t>
                      </w:r>
                    </w:p>
                    <w:p w:rsidR="00EB76CD" w:rsidRPr="00551917" w:rsidRDefault="00EB76CD" w:rsidP="00551917">
                      <w:pPr>
                        <w:spacing w:after="0" w:line="360" w:lineRule="auto"/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</w:rPr>
                      </w:pPr>
                      <w:r>
                        <w:rPr>
                          <w:rFonts w:ascii="Times New Roman" w:eastAsia="Times New Roman" w:hAnsi="Times New Roman" w:cs="Times New Roman"/>
                          <w:sz w:val="28"/>
                          <w:szCs w:val="28"/>
                        </w:rPr>
                        <w:t>Рецензент  д. філол. н., проф. Войцева О. А.</w:t>
                      </w:r>
                    </w:p>
                  </w:txbxContent>
                </v:textbox>
              </v:shape>
            </w:pict>
          </mc:Fallback>
        </mc:AlternateContent>
      </w:r>
    </w:p>
    <w:p w:rsidR="00551917" w:rsidRDefault="00551917" w:rsidP="00880969">
      <w:pPr>
        <w:spacing w:line="240" w:lineRule="auto"/>
        <w:ind w:right="-1"/>
        <w:jc w:val="right"/>
        <w:rPr>
          <w:rFonts w:ascii="Times New Roman" w:eastAsia="Times New Roman" w:hAnsi="Times New Roman" w:cs="Times New Roman"/>
          <w:sz w:val="28"/>
          <w:szCs w:val="28"/>
        </w:rPr>
      </w:pPr>
    </w:p>
    <w:p w:rsidR="00551917" w:rsidRDefault="00551917" w:rsidP="00880969">
      <w:pPr>
        <w:spacing w:line="240" w:lineRule="auto"/>
        <w:ind w:right="-1"/>
        <w:jc w:val="right"/>
        <w:rPr>
          <w:rFonts w:ascii="Times New Roman" w:eastAsia="Times New Roman" w:hAnsi="Times New Roman" w:cs="Times New Roman"/>
          <w:sz w:val="28"/>
          <w:szCs w:val="28"/>
        </w:rPr>
      </w:pPr>
    </w:p>
    <w:p w:rsidR="00551917" w:rsidRDefault="00551917" w:rsidP="00880969">
      <w:pPr>
        <w:spacing w:line="240" w:lineRule="auto"/>
        <w:ind w:right="-1"/>
        <w:jc w:val="right"/>
        <w:rPr>
          <w:rFonts w:ascii="Times New Roman" w:eastAsia="Times New Roman" w:hAnsi="Times New Roman" w:cs="Times New Roman"/>
          <w:sz w:val="28"/>
          <w:szCs w:val="28"/>
        </w:rPr>
      </w:pPr>
    </w:p>
    <w:p w:rsidR="00880969" w:rsidRDefault="00880969" w:rsidP="00AA089A">
      <w:pPr>
        <w:spacing w:line="240" w:lineRule="auto"/>
        <w:ind w:right="-1"/>
        <w:rPr>
          <w:rFonts w:ascii="Times New Roman" w:hAnsi="Times New Roman" w:cs="Times New Roman"/>
          <w:sz w:val="28"/>
          <w:szCs w:val="28"/>
        </w:rPr>
      </w:pPr>
    </w:p>
    <w:p w:rsidR="00880969" w:rsidRDefault="00880969" w:rsidP="00880969">
      <w:pPr>
        <w:rPr>
          <w:rFonts w:ascii="Times New Roman" w:hAnsi="Times New Roman" w:cs="Times New Roman"/>
          <w:sz w:val="28"/>
          <w:szCs w:val="28"/>
        </w:rPr>
      </w:pPr>
    </w:p>
    <w:p w:rsidR="000814B4" w:rsidRPr="00AA089A" w:rsidRDefault="000814B4" w:rsidP="00880969">
      <w:pPr>
        <w:sectPr w:rsidR="000814B4" w:rsidRPr="00AA089A" w:rsidSect="00AE6969">
          <w:headerReference w:type="default" r:id="rId8"/>
          <w:pgSz w:w="11906" w:h="16838"/>
          <w:pgMar w:top="696" w:right="851" w:bottom="1134" w:left="1418" w:header="705" w:footer="708" w:gutter="0"/>
          <w:cols w:space="708"/>
          <w:titlePg/>
          <w:docGrid w:linePitch="600" w:charSpace="36864"/>
        </w:sectPr>
      </w:pPr>
    </w:p>
    <w:p w:rsidR="00880969" w:rsidRDefault="00880969" w:rsidP="00880969">
      <w:pPr>
        <w:spacing w:line="240" w:lineRule="auto"/>
        <w:ind w:left="142"/>
        <w:rPr>
          <w:rFonts w:ascii="Times New Roman" w:hAnsi="Times New Roman" w:cs="Times New Roman"/>
          <w:sz w:val="28"/>
          <w:szCs w:val="28"/>
        </w:rPr>
      </w:pPr>
    </w:p>
    <w:p w:rsidR="00880969" w:rsidRDefault="00880969" w:rsidP="00C153F5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Рекомендовано до захисту:</w:t>
      </w:r>
    </w:p>
    <w:p w:rsidR="00880969" w:rsidRDefault="00C153F5" w:rsidP="00C153F5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</w:t>
      </w:r>
      <w:r w:rsidR="00880969">
        <w:rPr>
          <w:rFonts w:ascii="Times New Roman" w:hAnsi="Times New Roman" w:cs="Times New Roman"/>
          <w:sz w:val="28"/>
          <w:szCs w:val="28"/>
        </w:rPr>
        <w:t>ротокол засідання кафедри</w:t>
      </w:r>
    </w:p>
    <w:p w:rsidR="000814B4" w:rsidRDefault="00880969" w:rsidP="00C153F5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№___ від </w:t>
      </w:r>
      <w:r w:rsidR="00AA089A">
        <w:rPr>
          <w:rFonts w:ascii="Times New Roman" w:hAnsi="Times New Roman" w:cs="Times New Roman"/>
          <w:sz w:val="28"/>
          <w:szCs w:val="28"/>
        </w:rPr>
        <w:t>___</w:t>
      </w:r>
      <w:r w:rsidR="00C153F5">
        <w:rPr>
          <w:rFonts w:ascii="Times New Roman" w:hAnsi="Times New Roman" w:cs="Times New Roman"/>
          <w:sz w:val="28"/>
          <w:szCs w:val="28"/>
        </w:rPr>
        <w:t>___</w:t>
      </w:r>
      <w:r>
        <w:rPr>
          <w:rFonts w:ascii="Times New Roman" w:hAnsi="Times New Roman" w:cs="Times New Roman"/>
          <w:sz w:val="28"/>
          <w:szCs w:val="28"/>
        </w:rPr>
        <w:t>____201</w:t>
      </w:r>
      <w:r w:rsidRPr="007F1029">
        <w:rPr>
          <w:rFonts w:ascii="Times New Roman" w:hAnsi="Times New Roman" w:cs="Times New Roman"/>
          <w:sz w:val="28"/>
          <w:szCs w:val="28"/>
        </w:rPr>
        <w:t>8</w:t>
      </w:r>
      <w:r>
        <w:rPr>
          <w:rFonts w:ascii="Times New Roman" w:hAnsi="Times New Roman" w:cs="Times New Roman"/>
          <w:sz w:val="28"/>
          <w:szCs w:val="28"/>
        </w:rPr>
        <w:t xml:space="preserve"> р.</w:t>
      </w:r>
    </w:p>
    <w:p w:rsidR="00C153F5" w:rsidRDefault="00C153F5" w:rsidP="00C153F5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C153F5" w:rsidRPr="00C153F5" w:rsidRDefault="00C153F5" w:rsidP="00C153F5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0814B4" w:rsidRDefault="000814B4" w:rsidP="00C153F5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Завідувач кафедри   </w:t>
      </w:r>
    </w:p>
    <w:p w:rsidR="00AA089A" w:rsidRDefault="00AA089A" w:rsidP="00C153F5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______</w:t>
      </w:r>
      <w:r w:rsidR="007D0F76">
        <w:rPr>
          <w:rFonts w:ascii="Times New Roman" w:hAnsi="Times New Roman" w:cs="Times New Roman"/>
          <w:sz w:val="28"/>
          <w:szCs w:val="28"/>
        </w:rPr>
        <w:t>___</w:t>
      </w:r>
      <w:r>
        <w:rPr>
          <w:rFonts w:ascii="Times New Roman" w:hAnsi="Times New Roman" w:cs="Times New Roman"/>
          <w:sz w:val="28"/>
          <w:szCs w:val="28"/>
        </w:rPr>
        <w:t xml:space="preserve">    проф. Войцева </w:t>
      </w:r>
      <w:r w:rsidR="000814B4">
        <w:rPr>
          <w:rFonts w:ascii="Times New Roman" w:hAnsi="Times New Roman" w:cs="Times New Roman"/>
          <w:sz w:val="28"/>
          <w:szCs w:val="28"/>
        </w:rPr>
        <w:t xml:space="preserve">О. Ю. </w:t>
      </w:r>
    </w:p>
    <w:p w:rsidR="000814B4" w:rsidRDefault="00AA089A" w:rsidP="00C153F5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0814B4">
        <w:rPr>
          <w:rFonts w:ascii="Times New Roman" w:hAnsi="Times New Roman" w:cs="Times New Roman"/>
          <w:sz w:val="24"/>
          <w:szCs w:val="24"/>
        </w:rPr>
        <w:t xml:space="preserve">(підпис) </w:t>
      </w:r>
    </w:p>
    <w:p w:rsidR="000814B4" w:rsidRDefault="000814B4" w:rsidP="00C153F5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</w:p>
    <w:p w:rsidR="000814B4" w:rsidRDefault="000814B4" w:rsidP="00C153F5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Захищено на засіданні ЕК № 1</w:t>
      </w:r>
    </w:p>
    <w:p w:rsidR="000814B4" w:rsidRDefault="000814B4" w:rsidP="00C153F5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протокол  № ___ від  _______2018 р.</w:t>
      </w:r>
    </w:p>
    <w:p w:rsidR="000814B4" w:rsidRDefault="00C153F5" w:rsidP="00C153F5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Оцінка _____________/_____/__</w:t>
      </w:r>
      <w:r w:rsidR="000814B4">
        <w:rPr>
          <w:rFonts w:ascii="Times New Roman" w:hAnsi="Times New Roman" w:cs="Times New Roman"/>
          <w:sz w:val="28"/>
          <w:szCs w:val="28"/>
        </w:rPr>
        <w:t>___</w:t>
      </w:r>
    </w:p>
    <w:p w:rsidR="000814B4" w:rsidRDefault="000814B4" w:rsidP="00C153F5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(</w:t>
      </w:r>
      <w:r w:rsidRPr="00AA089A">
        <w:rPr>
          <w:rFonts w:ascii="Times New Roman" w:hAnsi="Times New Roman" w:cs="Times New Roman"/>
          <w:sz w:val="24"/>
          <w:szCs w:val="24"/>
        </w:rPr>
        <w:t xml:space="preserve">за національною шкалою, шкалою ECTS, </w:t>
      </w:r>
      <w:r>
        <w:rPr>
          <w:rFonts w:ascii="Times New Roman" w:hAnsi="Times New Roman" w:cs="Times New Roman"/>
          <w:sz w:val="24"/>
          <w:szCs w:val="24"/>
        </w:rPr>
        <w:t>бал</w:t>
      </w:r>
      <w:r>
        <w:rPr>
          <w:rFonts w:ascii="Times New Roman" w:hAnsi="Times New Roman" w:cs="Times New Roman"/>
          <w:sz w:val="28"/>
          <w:szCs w:val="28"/>
        </w:rPr>
        <w:t>)</w:t>
      </w:r>
    </w:p>
    <w:p w:rsidR="000814B4" w:rsidRDefault="000814B4" w:rsidP="00C153F5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Голова ЕК </w:t>
      </w:r>
    </w:p>
    <w:p w:rsidR="000814B4" w:rsidRDefault="000814B4" w:rsidP="00C153F5">
      <w:pPr>
        <w:spacing w:after="0" w:line="360" w:lineRule="auto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_________ проф. Ковалевська Т. Ю.</w:t>
      </w:r>
    </w:p>
    <w:p w:rsidR="00AA089A" w:rsidRPr="000814B4" w:rsidRDefault="000814B4" w:rsidP="00C153F5">
      <w:pPr>
        <w:spacing w:after="0" w:line="360" w:lineRule="auto"/>
        <w:rPr>
          <w:rFonts w:ascii="Times New Roman" w:hAnsi="Times New Roman" w:cs="Times New Roman"/>
          <w:sz w:val="24"/>
          <w:szCs w:val="24"/>
        </w:rPr>
        <w:sectPr w:rsidR="00AA089A" w:rsidRPr="000814B4" w:rsidSect="00AE6969">
          <w:type w:val="continuous"/>
          <w:pgSz w:w="11906" w:h="16838"/>
          <w:pgMar w:top="696" w:right="851" w:bottom="1134" w:left="1418" w:header="705" w:footer="708" w:gutter="0"/>
          <w:cols w:num="2" w:space="708"/>
          <w:docGrid w:linePitch="600" w:charSpace="36864"/>
        </w:sectPr>
      </w:pPr>
      <w:r w:rsidRPr="000814B4">
        <w:rPr>
          <w:rFonts w:ascii="Times New Roman" w:hAnsi="Times New Roman" w:cs="Times New Roman"/>
          <w:sz w:val="24"/>
          <w:szCs w:val="24"/>
        </w:rPr>
        <w:t>(підпис)</w:t>
      </w:r>
    </w:p>
    <w:p w:rsidR="000814B4" w:rsidRDefault="000814B4" w:rsidP="00880969">
      <w:pPr>
        <w:rPr>
          <w:rFonts w:ascii="Times New Roman" w:hAnsi="Times New Roman" w:cs="Times New Roman"/>
          <w:b/>
          <w:color w:val="000000"/>
          <w:sz w:val="28"/>
          <w:szCs w:val="28"/>
        </w:rPr>
      </w:pPr>
    </w:p>
    <w:p w:rsidR="00AE6969" w:rsidRPr="00AE6969" w:rsidRDefault="00AE6969" w:rsidP="00880969">
      <w:pPr>
        <w:rPr>
          <w:rFonts w:ascii="Times New Roman" w:hAnsi="Times New Roman" w:cs="Times New Roman"/>
          <w:b/>
          <w:color w:val="000000"/>
          <w:sz w:val="28"/>
          <w:szCs w:val="28"/>
          <w:lang w:val="ru-RU"/>
        </w:rPr>
        <w:sectPr w:rsidR="00AE6969" w:rsidRPr="00AE6969" w:rsidSect="00AE6969">
          <w:type w:val="continuous"/>
          <w:pgSz w:w="11906" w:h="16838"/>
          <w:pgMar w:top="696" w:right="851" w:bottom="709" w:left="1418" w:header="705" w:footer="708" w:gutter="0"/>
          <w:cols w:space="708"/>
          <w:docGrid w:linePitch="600" w:charSpace="36864"/>
        </w:sectPr>
      </w:pPr>
    </w:p>
    <w:p w:rsidR="00ED1186" w:rsidRPr="00ED1186" w:rsidRDefault="00F35BA6" w:rsidP="00285FDB">
      <w:pPr>
        <w:spacing w:line="360" w:lineRule="auto"/>
        <w:jc w:val="center"/>
        <w:rPr>
          <w:rFonts w:ascii="Times New Roman" w:hAnsi="Times New Roman" w:cs="Times New Roman"/>
          <w:b/>
          <w:color w:val="000000"/>
          <w:sz w:val="28"/>
          <w:szCs w:val="28"/>
          <w:lang w:val="ru-RU"/>
        </w:rPr>
        <w:sectPr w:rsidR="00ED1186" w:rsidRPr="00ED1186" w:rsidSect="00AE6969">
          <w:type w:val="continuous"/>
          <w:pgSz w:w="11906" w:h="16838"/>
          <w:pgMar w:top="696" w:right="851" w:bottom="1134" w:left="1418" w:header="705" w:footer="708" w:gutter="0"/>
          <w:cols w:space="708"/>
          <w:docGrid w:linePitch="600" w:charSpace="36864"/>
        </w:sectPr>
      </w:pPr>
      <w:r>
        <w:rPr>
          <w:rFonts w:ascii="Times New Roman" w:hAnsi="Times New Roman" w:cs="Times New Roman"/>
          <w:b/>
          <w:color w:val="000000"/>
          <w:sz w:val="28"/>
          <w:szCs w:val="28"/>
        </w:rPr>
        <w:lastRenderedPageBreak/>
        <w:t xml:space="preserve">Одеса </w:t>
      </w:r>
      <w:r w:rsidR="00CA2EEB">
        <w:rPr>
          <w:rFonts w:ascii="Times New Roman" w:hAnsi="Times New Roman" w:cs="Times New Roman"/>
          <w:sz w:val="28"/>
          <w:szCs w:val="28"/>
        </w:rPr>
        <w:t xml:space="preserve"> – </w:t>
      </w:r>
      <w:r w:rsidR="00ED1186">
        <w:rPr>
          <w:rFonts w:ascii="Times New Roman" w:hAnsi="Times New Roman" w:cs="Times New Roman"/>
          <w:b/>
          <w:color w:val="000000"/>
          <w:sz w:val="28"/>
          <w:szCs w:val="28"/>
        </w:rPr>
        <w:t>201</w:t>
      </w:r>
      <w:r w:rsidR="00ED1186">
        <w:rPr>
          <w:rFonts w:ascii="Times New Roman" w:hAnsi="Times New Roman" w:cs="Times New Roman"/>
          <w:b/>
          <w:color w:val="000000"/>
          <w:sz w:val="28"/>
          <w:szCs w:val="28"/>
          <w:lang w:val="ru-RU"/>
        </w:rPr>
        <w:t>8</w:t>
      </w:r>
    </w:p>
    <w:p w:rsidR="000814B4" w:rsidRPr="00ED1186" w:rsidRDefault="000814B4" w:rsidP="00C153F5">
      <w:pPr>
        <w:spacing w:line="240" w:lineRule="auto"/>
        <w:ind w:right="141"/>
        <w:rPr>
          <w:rFonts w:ascii="Times New Roman" w:hAnsi="Times New Roman" w:cs="Times New Roman"/>
          <w:b/>
          <w:color w:val="000000"/>
          <w:sz w:val="28"/>
          <w:szCs w:val="28"/>
          <w:lang w:val="ru-RU"/>
        </w:rPr>
        <w:sectPr w:rsidR="000814B4" w:rsidRPr="00ED1186" w:rsidSect="00AE6969">
          <w:type w:val="continuous"/>
          <w:pgSz w:w="11906" w:h="16838"/>
          <w:pgMar w:top="696" w:right="851" w:bottom="1134" w:left="1418" w:header="705" w:footer="708" w:gutter="0"/>
          <w:cols w:num="2" w:space="708"/>
          <w:docGrid w:linePitch="600" w:charSpace="36864"/>
        </w:sectPr>
      </w:pPr>
    </w:p>
    <w:p w:rsidR="00FE6932" w:rsidRPr="00880969" w:rsidRDefault="00FE6932" w:rsidP="00ED1186">
      <w:pPr>
        <w:spacing w:before="100" w:beforeAutospacing="1" w:after="100" w:afterAutospacing="1" w:line="360" w:lineRule="auto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 w:rsidRPr="00880969">
        <w:rPr>
          <w:rFonts w:ascii="Times New Roman" w:hAnsi="Times New Roman" w:cs="Times New Roman"/>
          <w:sz w:val="28"/>
          <w:szCs w:val="28"/>
        </w:rPr>
        <w:lastRenderedPageBreak/>
        <w:t>ЗМІСТ</w:t>
      </w:r>
    </w:p>
    <w:p w:rsidR="00FE6932" w:rsidRPr="00880969" w:rsidRDefault="00FE6932" w:rsidP="00A63899">
      <w:p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880969">
        <w:rPr>
          <w:rFonts w:ascii="Times New Roman" w:hAnsi="Times New Roman" w:cs="Times New Roman"/>
          <w:sz w:val="28"/>
          <w:szCs w:val="28"/>
        </w:rPr>
        <w:t>ВСТУП……………………………………………………………………</w:t>
      </w:r>
      <w:r w:rsidR="00A672A0">
        <w:rPr>
          <w:rFonts w:ascii="Times New Roman" w:hAnsi="Times New Roman" w:cs="Times New Roman"/>
          <w:sz w:val="28"/>
          <w:szCs w:val="28"/>
        </w:rPr>
        <w:t>..</w:t>
      </w:r>
      <w:r w:rsidRPr="00880969">
        <w:rPr>
          <w:rFonts w:ascii="Times New Roman" w:hAnsi="Times New Roman" w:cs="Times New Roman"/>
          <w:sz w:val="28"/>
          <w:szCs w:val="28"/>
        </w:rPr>
        <w:t>…</w:t>
      </w:r>
      <w:r w:rsidR="003E4B07">
        <w:rPr>
          <w:rFonts w:ascii="Times New Roman" w:hAnsi="Times New Roman" w:cs="Times New Roman"/>
          <w:sz w:val="28"/>
          <w:szCs w:val="28"/>
        </w:rPr>
        <w:t>……3</w:t>
      </w:r>
    </w:p>
    <w:p w:rsidR="00F26AC4" w:rsidRDefault="00A63899" w:rsidP="00A63899">
      <w:p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РОЗДІЛ 1. </w:t>
      </w:r>
      <w:r w:rsidR="00D454AE" w:rsidRPr="00D454AE">
        <w:rPr>
          <w:rFonts w:ascii="Times New Roman" w:hAnsi="Times New Roman" w:cs="Times New Roman"/>
          <w:sz w:val="28"/>
          <w:szCs w:val="28"/>
        </w:rPr>
        <w:t>ТЕОРЕТИЧНІ ЗАСАДИ ДОСЛІДЖЕННЯ ОСОБЛИВОСТЕЙ ЛЕКСИЧНОГО ПЛАСТУ ХУДОЖНЬОГО ТВОР</w:t>
      </w:r>
      <w:r w:rsidR="00D454AE">
        <w:rPr>
          <w:rFonts w:ascii="Times New Roman" w:hAnsi="Times New Roman" w:cs="Times New Roman"/>
          <w:sz w:val="28"/>
          <w:szCs w:val="28"/>
        </w:rPr>
        <w:t>У</w:t>
      </w:r>
      <w:r>
        <w:rPr>
          <w:rFonts w:ascii="Times New Roman" w:hAnsi="Times New Roman" w:cs="Times New Roman"/>
          <w:sz w:val="28"/>
          <w:szCs w:val="28"/>
        </w:rPr>
        <w:t>……………………</w:t>
      </w:r>
      <w:r w:rsidR="00A672A0">
        <w:rPr>
          <w:rFonts w:ascii="Times New Roman" w:hAnsi="Times New Roman" w:cs="Times New Roman"/>
          <w:sz w:val="28"/>
          <w:szCs w:val="28"/>
        </w:rPr>
        <w:t>....</w:t>
      </w:r>
      <w:r w:rsidR="003E2157">
        <w:rPr>
          <w:rFonts w:ascii="Times New Roman" w:hAnsi="Times New Roman" w:cs="Times New Roman"/>
          <w:sz w:val="28"/>
          <w:szCs w:val="28"/>
        </w:rPr>
        <w:t>...</w:t>
      </w:r>
      <w:r w:rsidR="003E4B07">
        <w:rPr>
          <w:rFonts w:ascii="Times New Roman" w:hAnsi="Times New Roman" w:cs="Times New Roman"/>
          <w:sz w:val="28"/>
          <w:szCs w:val="28"/>
        </w:rPr>
        <w:t>....6</w:t>
      </w:r>
    </w:p>
    <w:p w:rsidR="00A63899" w:rsidRPr="00A63899" w:rsidRDefault="00A63899" w:rsidP="00A6389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1.1. </w:t>
      </w:r>
      <w:r w:rsidR="00E60C74" w:rsidRPr="00A63899">
        <w:rPr>
          <w:rFonts w:ascii="Times New Roman" w:hAnsi="Times New Roman" w:cs="Times New Roman"/>
          <w:sz w:val="28"/>
          <w:szCs w:val="28"/>
        </w:rPr>
        <w:t xml:space="preserve">Стилістичні та семантичні особливості одиниць, що функціонують у художньому тексті </w:t>
      </w:r>
      <w:r w:rsidRPr="00A63899">
        <w:rPr>
          <w:rFonts w:ascii="Times New Roman" w:hAnsi="Times New Roman" w:cs="Times New Roman"/>
          <w:sz w:val="28"/>
          <w:szCs w:val="28"/>
        </w:rPr>
        <w:t>……………………………………</w:t>
      </w:r>
      <w:r>
        <w:rPr>
          <w:rFonts w:ascii="Times New Roman" w:hAnsi="Times New Roman" w:cs="Times New Roman"/>
          <w:sz w:val="28"/>
          <w:szCs w:val="28"/>
        </w:rPr>
        <w:t>………</w:t>
      </w:r>
      <w:r w:rsidR="00E60C74" w:rsidRPr="00A63899">
        <w:rPr>
          <w:rFonts w:ascii="Times New Roman" w:hAnsi="Times New Roman" w:cs="Times New Roman"/>
          <w:sz w:val="28"/>
          <w:szCs w:val="28"/>
        </w:rPr>
        <w:t>…………</w:t>
      </w:r>
      <w:r w:rsidR="003E2157" w:rsidRPr="00A63899">
        <w:rPr>
          <w:rFonts w:ascii="Times New Roman" w:hAnsi="Times New Roman" w:cs="Times New Roman"/>
          <w:sz w:val="28"/>
          <w:szCs w:val="28"/>
        </w:rPr>
        <w:t>……</w:t>
      </w:r>
      <w:r w:rsidR="00E60C74" w:rsidRPr="00A63899">
        <w:rPr>
          <w:rFonts w:ascii="Times New Roman" w:hAnsi="Times New Roman" w:cs="Times New Roman"/>
          <w:sz w:val="28"/>
          <w:szCs w:val="28"/>
        </w:rPr>
        <w:t>…..</w:t>
      </w:r>
      <w:r w:rsidR="003E4B07">
        <w:rPr>
          <w:rFonts w:ascii="Times New Roman" w:hAnsi="Times New Roman" w:cs="Times New Roman"/>
          <w:sz w:val="28"/>
          <w:szCs w:val="28"/>
        </w:rPr>
        <w:t>6</w:t>
      </w:r>
    </w:p>
    <w:p w:rsidR="00A63899" w:rsidRPr="00A63899" w:rsidRDefault="00E60C74" w:rsidP="00A63899">
      <w:pPr>
        <w:pStyle w:val="a3"/>
        <w:numPr>
          <w:ilvl w:val="1"/>
          <w:numId w:val="2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63899">
        <w:rPr>
          <w:rFonts w:ascii="Times New Roman" w:hAnsi="Times New Roman" w:cs="Times New Roman"/>
          <w:color w:val="000000"/>
          <w:sz w:val="28"/>
          <w:szCs w:val="28"/>
        </w:rPr>
        <w:t>Специфіка перекладу та використання безеквівалентної лекси</w:t>
      </w:r>
      <w:r w:rsidR="00A63899">
        <w:rPr>
          <w:rFonts w:ascii="Times New Roman" w:hAnsi="Times New Roman" w:cs="Times New Roman"/>
          <w:color w:val="000000"/>
          <w:sz w:val="28"/>
          <w:szCs w:val="28"/>
        </w:rPr>
        <w:t>ки у</w:t>
      </w:r>
    </w:p>
    <w:p w:rsidR="00A63899" w:rsidRPr="00A63899" w:rsidRDefault="00A63899" w:rsidP="00A6389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63899">
        <w:rPr>
          <w:rFonts w:ascii="Times New Roman" w:hAnsi="Times New Roman" w:cs="Times New Roman"/>
          <w:color w:val="000000"/>
          <w:sz w:val="28"/>
          <w:szCs w:val="28"/>
        </w:rPr>
        <w:t>художньому тексті…………………….</w:t>
      </w:r>
      <w:r>
        <w:rPr>
          <w:rFonts w:ascii="Times New Roman" w:hAnsi="Times New Roman" w:cs="Times New Roman"/>
          <w:color w:val="000000"/>
          <w:sz w:val="28"/>
          <w:szCs w:val="28"/>
        </w:rPr>
        <w:t>……………………………...</w:t>
      </w:r>
      <w:r w:rsidR="003E4B07">
        <w:rPr>
          <w:rFonts w:ascii="Times New Roman" w:hAnsi="Times New Roman" w:cs="Times New Roman"/>
          <w:color w:val="000000"/>
          <w:sz w:val="28"/>
          <w:szCs w:val="28"/>
        </w:rPr>
        <w:t>………….11</w:t>
      </w:r>
    </w:p>
    <w:p w:rsidR="00A63899" w:rsidRDefault="00FE6932" w:rsidP="00A63899">
      <w:pPr>
        <w:pStyle w:val="a3"/>
        <w:numPr>
          <w:ilvl w:val="1"/>
          <w:numId w:val="2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63899">
        <w:rPr>
          <w:rFonts w:ascii="Times New Roman" w:hAnsi="Times New Roman" w:cs="Times New Roman"/>
          <w:sz w:val="28"/>
          <w:szCs w:val="28"/>
        </w:rPr>
        <w:t>Категорія особи в українській та польській мовах</w:t>
      </w:r>
      <w:r w:rsidR="00880969" w:rsidRPr="00A63899">
        <w:rPr>
          <w:rFonts w:ascii="Times New Roman" w:hAnsi="Times New Roman" w:cs="Times New Roman"/>
          <w:sz w:val="28"/>
          <w:szCs w:val="28"/>
        </w:rPr>
        <w:t>………………</w:t>
      </w:r>
      <w:r w:rsidR="003E2157" w:rsidRPr="00A63899">
        <w:rPr>
          <w:rFonts w:ascii="Times New Roman" w:hAnsi="Times New Roman" w:cs="Times New Roman"/>
          <w:sz w:val="28"/>
          <w:szCs w:val="28"/>
        </w:rPr>
        <w:t>……</w:t>
      </w:r>
      <w:r w:rsidR="00880969" w:rsidRPr="00A63899">
        <w:rPr>
          <w:rFonts w:ascii="Times New Roman" w:hAnsi="Times New Roman" w:cs="Times New Roman"/>
          <w:sz w:val="28"/>
          <w:szCs w:val="28"/>
        </w:rPr>
        <w:t>..</w:t>
      </w:r>
      <w:r w:rsidR="003E4B07">
        <w:rPr>
          <w:rFonts w:ascii="Times New Roman" w:hAnsi="Times New Roman" w:cs="Times New Roman"/>
          <w:sz w:val="28"/>
          <w:szCs w:val="28"/>
        </w:rPr>
        <w:t>14</w:t>
      </w:r>
    </w:p>
    <w:p w:rsidR="00A63899" w:rsidRPr="00A63899" w:rsidRDefault="00FE6932" w:rsidP="00A63899">
      <w:pPr>
        <w:pStyle w:val="a3"/>
        <w:numPr>
          <w:ilvl w:val="1"/>
          <w:numId w:val="2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63899">
        <w:rPr>
          <w:rFonts w:ascii="Times New Roman" w:hAnsi="Times New Roman" w:cs="Times New Roman"/>
          <w:sz w:val="28"/>
          <w:szCs w:val="28"/>
        </w:rPr>
        <w:t xml:space="preserve">Особливості граматичного вираження  </w:t>
      </w:r>
      <w:r w:rsidR="00A63899" w:rsidRPr="00A63899">
        <w:rPr>
          <w:rFonts w:ascii="Times New Roman" w:hAnsi="Times New Roman" w:cs="Times New Roman"/>
          <w:sz w:val="28"/>
          <w:szCs w:val="28"/>
        </w:rPr>
        <w:t>категорії роду у польській мові</w:t>
      </w:r>
    </w:p>
    <w:p w:rsidR="00FE6932" w:rsidRPr="00A63899" w:rsidRDefault="00FE6932" w:rsidP="00A63899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63899">
        <w:rPr>
          <w:rFonts w:ascii="Times New Roman" w:hAnsi="Times New Roman" w:cs="Times New Roman"/>
          <w:sz w:val="28"/>
          <w:szCs w:val="28"/>
        </w:rPr>
        <w:t>та культурі</w:t>
      </w:r>
      <w:r w:rsidR="00A63899" w:rsidRPr="00A63899">
        <w:rPr>
          <w:rFonts w:ascii="Times New Roman" w:hAnsi="Times New Roman" w:cs="Times New Roman"/>
          <w:sz w:val="28"/>
          <w:szCs w:val="28"/>
        </w:rPr>
        <w:t>……………</w:t>
      </w:r>
      <w:r w:rsidR="00880969" w:rsidRPr="00A63899">
        <w:rPr>
          <w:rFonts w:ascii="Times New Roman" w:hAnsi="Times New Roman" w:cs="Times New Roman"/>
          <w:sz w:val="28"/>
          <w:szCs w:val="28"/>
        </w:rPr>
        <w:t>…………………</w:t>
      </w:r>
      <w:r w:rsidR="00D454AE" w:rsidRPr="00A63899">
        <w:rPr>
          <w:rFonts w:ascii="Times New Roman" w:hAnsi="Times New Roman" w:cs="Times New Roman"/>
          <w:sz w:val="28"/>
          <w:szCs w:val="28"/>
        </w:rPr>
        <w:t>…</w:t>
      </w:r>
      <w:r w:rsidR="00880969" w:rsidRPr="00A63899">
        <w:rPr>
          <w:rFonts w:ascii="Times New Roman" w:hAnsi="Times New Roman" w:cs="Times New Roman"/>
          <w:sz w:val="28"/>
          <w:szCs w:val="28"/>
        </w:rPr>
        <w:t>…</w:t>
      </w:r>
      <w:r w:rsidR="00E60C74" w:rsidRPr="00A63899">
        <w:rPr>
          <w:rFonts w:ascii="Times New Roman" w:hAnsi="Times New Roman" w:cs="Times New Roman"/>
          <w:sz w:val="28"/>
          <w:szCs w:val="28"/>
        </w:rPr>
        <w:t>………………………</w:t>
      </w:r>
      <w:r w:rsidR="00A63899">
        <w:rPr>
          <w:rFonts w:ascii="Times New Roman" w:hAnsi="Times New Roman" w:cs="Times New Roman"/>
          <w:sz w:val="28"/>
          <w:szCs w:val="28"/>
        </w:rPr>
        <w:t>………</w:t>
      </w:r>
      <w:r w:rsidR="00E60C74" w:rsidRPr="00A63899">
        <w:rPr>
          <w:rFonts w:ascii="Times New Roman" w:hAnsi="Times New Roman" w:cs="Times New Roman"/>
          <w:sz w:val="28"/>
          <w:szCs w:val="28"/>
        </w:rPr>
        <w:t>…..</w:t>
      </w:r>
      <w:r w:rsidR="003E4B07">
        <w:rPr>
          <w:rFonts w:ascii="Times New Roman" w:hAnsi="Times New Roman" w:cs="Times New Roman"/>
          <w:sz w:val="28"/>
          <w:szCs w:val="28"/>
        </w:rPr>
        <w:t>18</w:t>
      </w:r>
    </w:p>
    <w:p w:rsidR="00F26AC4" w:rsidRDefault="00FE6932" w:rsidP="00A63899">
      <w:p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880969">
        <w:rPr>
          <w:rFonts w:ascii="Times New Roman" w:hAnsi="Times New Roman" w:cs="Times New Roman"/>
          <w:sz w:val="28"/>
          <w:szCs w:val="28"/>
        </w:rPr>
        <w:t>РОЗДІЛ 2.</w:t>
      </w:r>
      <w:r w:rsidR="00285FDB">
        <w:rPr>
          <w:rFonts w:ascii="Times New Roman" w:hAnsi="Times New Roman" w:cs="Times New Roman"/>
          <w:sz w:val="28"/>
          <w:szCs w:val="28"/>
        </w:rPr>
        <w:t xml:space="preserve"> </w:t>
      </w:r>
      <w:r w:rsidR="00D454AE">
        <w:rPr>
          <w:rFonts w:ascii="Times New Roman" w:hAnsi="Times New Roman" w:cs="Times New Roman"/>
          <w:sz w:val="28"/>
          <w:szCs w:val="28"/>
        </w:rPr>
        <w:t>СЕМАНТИЧНІ ОСОБЛ</w:t>
      </w:r>
      <w:r w:rsidR="00653949">
        <w:rPr>
          <w:rFonts w:ascii="Times New Roman" w:hAnsi="Times New Roman" w:cs="Times New Roman"/>
          <w:sz w:val="28"/>
          <w:szCs w:val="28"/>
        </w:rPr>
        <w:t>И</w:t>
      </w:r>
      <w:r w:rsidR="00D454AE">
        <w:rPr>
          <w:rFonts w:ascii="Times New Roman" w:hAnsi="Times New Roman" w:cs="Times New Roman"/>
          <w:sz w:val="28"/>
          <w:szCs w:val="28"/>
        </w:rPr>
        <w:t>ВОСТІ ЛЕКСИКИ НА ПОЗ</w:t>
      </w:r>
      <w:r w:rsidR="00653949">
        <w:rPr>
          <w:rFonts w:ascii="Times New Roman" w:hAnsi="Times New Roman" w:cs="Times New Roman"/>
          <w:sz w:val="28"/>
          <w:szCs w:val="28"/>
        </w:rPr>
        <w:t>НАЧЕННЯ ОСОБИ У РОМАНІ..………</w:t>
      </w:r>
      <w:r w:rsidR="00682E78">
        <w:rPr>
          <w:rFonts w:ascii="Times New Roman" w:hAnsi="Times New Roman" w:cs="Times New Roman"/>
          <w:sz w:val="28"/>
          <w:szCs w:val="28"/>
        </w:rPr>
        <w:t>………………………</w:t>
      </w:r>
      <w:r w:rsidR="00653949">
        <w:rPr>
          <w:rFonts w:ascii="Times New Roman" w:hAnsi="Times New Roman" w:cs="Times New Roman"/>
          <w:sz w:val="28"/>
          <w:szCs w:val="28"/>
        </w:rPr>
        <w:t>………</w:t>
      </w:r>
      <w:r w:rsidR="00D454AE">
        <w:rPr>
          <w:rFonts w:ascii="Times New Roman" w:hAnsi="Times New Roman" w:cs="Times New Roman"/>
          <w:sz w:val="28"/>
          <w:szCs w:val="28"/>
        </w:rPr>
        <w:t>…………………….</w:t>
      </w:r>
      <w:r w:rsidR="00682E78">
        <w:rPr>
          <w:rFonts w:ascii="Times New Roman" w:hAnsi="Times New Roman" w:cs="Times New Roman"/>
          <w:sz w:val="28"/>
          <w:szCs w:val="28"/>
        </w:rPr>
        <w:t>2</w:t>
      </w:r>
      <w:r w:rsidR="009F59F3">
        <w:rPr>
          <w:rFonts w:ascii="Times New Roman" w:hAnsi="Times New Roman" w:cs="Times New Roman"/>
          <w:sz w:val="28"/>
          <w:szCs w:val="28"/>
        </w:rPr>
        <w:t>3</w:t>
      </w:r>
    </w:p>
    <w:p w:rsidR="00FE6932" w:rsidRDefault="00682E78" w:rsidP="00A63899">
      <w:p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2.1</w:t>
      </w:r>
      <w:r w:rsidR="003E2157">
        <w:rPr>
          <w:rFonts w:ascii="Times New Roman" w:hAnsi="Times New Roman" w:cs="Times New Roman"/>
          <w:sz w:val="28"/>
          <w:szCs w:val="28"/>
        </w:rPr>
        <w:t>.</w:t>
      </w:r>
      <w:r w:rsidR="00285FD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Семантична характеристика </w:t>
      </w:r>
      <w:r w:rsidR="00E60C74">
        <w:rPr>
          <w:rFonts w:ascii="Times New Roman" w:hAnsi="Times New Roman" w:cs="Times New Roman"/>
          <w:sz w:val="28"/>
          <w:szCs w:val="28"/>
        </w:rPr>
        <w:t>частотних</w:t>
      </w:r>
      <w:r w:rsidR="00FE6932" w:rsidRPr="00880969">
        <w:rPr>
          <w:rFonts w:ascii="Times New Roman" w:hAnsi="Times New Roman" w:cs="Times New Roman"/>
          <w:sz w:val="28"/>
          <w:szCs w:val="28"/>
        </w:rPr>
        <w:t xml:space="preserve"> іменників на позначення особи</w:t>
      </w:r>
      <w:r w:rsidR="003E2157">
        <w:rPr>
          <w:rFonts w:ascii="Times New Roman" w:hAnsi="Times New Roman" w:cs="Times New Roman"/>
          <w:sz w:val="28"/>
          <w:szCs w:val="28"/>
        </w:rPr>
        <w:t>……………</w:t>
      </w:r>
      <w:r w:rsidR="00880969">
        <w:rPr>
          <w:rFonts w:ascii="Times New Roman" w:hAnsi="Times New Roman" w:cs="Times New Roman"/>
          <w:sz w:val="28"/>
          <w:szCs w:val="28"/>
        </w:rPr>
        <w:t>……………………………………………………</w:t>
      </w:r>
      <w:r w:rsidR="00F26AC4">
        <w:rPr>
          <w:rFonts w:ascii="Times New Roman" w:hAnsi="Times New Roman" w:cs="Times New Roman"/>
          <w:sz w:val="28"/>
          <w:szCs w:val="28"/>
        </w:rPr>
        <w:t>...................</w:t>
      </w:r>
      <w:r w:rsidR="009F59F3">
        <w:rPr>
          <w:rFonts w:ascii="Times New Roman" w:hAnsi="Times New Roman" w:cs="Times New Roman"/>
          <w:sz w:val="28"/>
          <w:szCs w:val="28"/>
        </w:rPr>
        <w:t>23</w:t>
      </w:r>
    </w:p>
    <w:p w:rsidR="00682E78" w:rsidRDefault="00682E78" w:rsidP="00A63899">
      <w:p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2.2</w:t>
      </w:r>
      <w:r w:rsidRPr="00880969">
        <w:rPr>
          <w:rFonts w:ascii="Times New Roman" w:hAnsi="Times New Roman" w:cs="Times New Roman"/>
          <w:sz w:val="28"/>
          <w:szCs w:val="28"/>
        </w:rPr>
        <w:t>. Специфіка використання менш частотно</w:t>
      </w:r>
      <w:r>
        <w:rPr>
          <w:rFonts w:ascii="Times New Roman" w:hAnsi="Times New Roman" w:cs="Times New Roman"/>
          <w:sz w:val="28"/>
          <w:szCs w:val="28"/>
        </w:rPr>
        <w:t>ї</w:t>
      </w:r>
      <w:r w:rsidRPr="00880969">
        <w:rPr>
          <w:rFonts w:ascii="Times New Roman" w:hAnsi="Times New Roman" w:cs="Times New Roman"/>
          <w:sz w:val="28"/>
          <w:szCs w:val="28"/>
        </w:rPr>
        <w:t xml:space="preserve"> лексики на позначення особи</w:t>
      </w:r>
      <w:r>
        <w:rPr>
          <w:rFonts w:ascii="Times New Roman" w:hAnsi="Times New Roman" w:cs="Times New Roman"/>
          <w:sz w:val="28"/>
          <w:szCs w:val="28"/>
        </w:rPr>
        <w:t>………………………………………………………………......................</w:t>
      </w:r>
      <w:r w:rsidR="009F59F3">
        <w:rPr>
          <w:rFonts w:ascii="Times New Roman" w:hAnsi="Times New Roman" w:cs="Times New Roman"/>
          <w:sz w:val="28"/>
          <w:szCs w:val="28"/>
        </w:rPr>
        <w:t>33</w:t>
      </w:r>
    </w:p>
    <w:p w:rsidR="00682E78" w:rsidRDefault="00682E78" w:rsidP="00A63899">
      <w:p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682E78">
        <w:rPr>
          <w:rFonts w:ascii="Times New Roman" w:hAnsi="Times New Roman" w:cs="Times New Roman"/>
          <w:sz w:val="28"/>
          <w:szCs w:val="28"/>
        </w:rPr>
        <w:t>РОЗДІЛ 3. ФУНКЦІОНУВАННЯ ЛЕКСИКИ НА ПОЗНАЧЕННЯ ОСОБИ У ТЕКСТІ ОРИГІНАЛУ ТА ПЕРЕКЛАДУ</w:t>
      </w:r>
      <w:r>
        <w:rPr>
          <w:rFonts w:ascii="Times New Roman" w:hAnsi="Times New Roman" w:cs="Times New Roman"/>
          <w:sz w:val="28"/>
          <w:szCs w:val="28"/>
        </w:rPr>
        <w:t>………………………………………</w:t>
      </w:r>
      <w:r w:rsidR="00D61223">
        <w:rPr>
          <w:rFonts w:ascii="Times New Roman" w:hAnsi="Times New Roman" w:cs="Times New Roman"/>
          <w:sz w:val="28"/>
          <w:szCs w:val="28"/>
        </w:rPr>
        <w:t>44</w:t>
      </w:r>
    </w:p>
    <w:p w:rsidR="00682E78" w:rsidRPr="00682E78" w:rsidRDefault="00682E78" w:rsidP="00A63899">
      <w:p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</w:t>
      </w:r>
      <w:r w:rsidRPr="00880969">
        <w:rPr>
          <w:rFonts w:ascii="Times New Roman" w:hAnsi="Times New Roman" w:cs="Times New Roman"/>
          <w:sz w:val="28"/>
          <w:szCs w:val="28"/>
        </w:rPr>
        <w:t>.1. Стилістичні особливості аналізованої лексики</w:t>
      </w:r>
      <w:r>
        <w:rPr>
          <w:rFonts w:ascii="Times New Roman" w:hAnsi="Times New Roman" w:cs="Times New Roman"/>
          <w:sz w:val="28"/>
          <w:szCs w:val="28"/>
        </w:rPr>
        <w:t>……………………...........</w:t>
      </w:r>
      <w:r w:rsidR="00D61223">
        <w:rPr>
          <w:rFonts w:ascii="Times New Roman" w:hAnsi="Times New Roman" w:cs="Times New Roman"/>
          <w:sz w:val="28"/>
          <w:szCs w:val="28"/>
        </w:rPr>
        <w:t>44</w:t>
      </w:r>
    </w:p>
    <w:p w:rsidR="00880969" w:rsidRPr="00880969" w:rsidRDefault="00682E78" w:rsidP="00A63899">
      <w:p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3.2</w:t>
      </w:r>
      <w:r w:rsidR="003E2157">
        <w:rPr>
          <w:rFonts w:ascii="Times New Roman" w:hAnsi="Times New Roman" w:cs="Times New Roman"/>
          <w:sz w:val="28"/>
          <w:szCs w:val="28"/>
        </w:rPr>
        <w:t xml:space="preserve">. </w:t>
      </w:r>
      <w:r w:rsidR="00880969" w:rsidRPr="00880969">
        <w:rPr>
          <w:rFonts w:ascii="Times New Roman" w:hAnsi="Times New Roman" w:cs="Times New Roman"/>
          <w:sz w:val="28"/>
          <w:szCs w:val="28"/>
        </w:rPr>
        <w:t xml:space="preserve">Українсько-польські відповідники іменників на </w:t>
      </w:r>
      <w:r w:rsidR="003E2157">
        <w:rPr>
          <w:rFonts w:ascii="Times New Roman" w:hAnsi="Times New Roman" w:cs="Times New Roman"/>
          <w:sz w:val="28"/>
          <w:szCs w:val="28"/>
        </w:rPr>
        <w:t xml:space="preserve">позначення особи у романі Елізи </w:t>
      </w:r>
      <w:r w:rsidR="00880969" w:rsidRPr="00880969">
        <w:rPr>
          <w:rFonts w:ascii="Times New Roman" w:hAnsi="Times New Roman" w:cs="Times New Roman"/>
          <w:sz w:val="28"/>
          <w:szCs w:val="28"/>
        </w:rPr>
        <w:t>Ожешко</w:t>
      </w:r>
      <w:r w:rsidR="003E2157">
        <w:rPr>
          <w:rFonts w:ascii="Times New Roman" w:hAnsi="Times New Roman" w:cs="Times New Roman"/>
          <w:sz w:val="28"/>
          <w:szCs w:val="28"/>
        </w:rPr>
        <w:t>…………………………….</w:t>
      </w:r>
      <w:r w:rsidR="00880969">
        <w:rPr>
          <w:rFonts w:ascii="Times New Roman" w:hAnsi="Times New Roman" w:cs="Times New Roman"/>
          <w:sz w:val="28"/>
          <w:szCs w:val="28"/>
        </w:rPr>
        <w:t>………</w:t>
      </w:r>
      <w:r w:rsidR="00F26AC4">
        <w:rPr>
          <w:rFonts w:ascii="Times New Roman" w:hAnsi="Times New Roman" w:cs="Times New Roman"/>
          <w:sz w:val="28"/>
          <w:szCs w:val="28"/>
        </w:rPr>
        <w:t>……</w:t>
      </w:r>
      <w:r w:rsidR="003E2157">
        <w:rPr>
          <w:rFonts w:ascii="Times New Roman" w:hAnsi="Times New Roman" w:cs="Times New Roman"/>
          <w:sz w:val="28"/>
          <w:szCs w:val="28"/>
        </w:rPr>
        <w:t>…………...</w:t>
      </w:r>
      <w:r w:rsidR="00F26AC4">
        <w:rPr>
          <w:rFonts w:ascii="Times New Roman" w:hAnsi="Times New Roman" w:cs="Times New Roman"/>
          <w:sz w:val="28"/>
          <w:szCs w:val="28"/>
        </w:rPr>
        <w:t>……</w:t>
      </w:r>
      <w:r w:rsidR="00D61223">
        <w:rPr>
          <w:rFonts w:ascii="Times New Roman" w:hAnsi="Times New Roman" w:cs="Times New Roman"/>
          <w:sz w:val="28"/>
          <w:szCs w:val="28"/>
        </w:rPr>
        <w:t>51</w:t>
      </w:r>
    </w:p>
    <w:p w:rsidR="00880969" w:rsidRPr="00880969" w:rsidRDefault="00880969" w:rsidP="00A63899">
      <w:p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880969">
        <w:rPr>
          <w:rFonts w:ascii="Times New Roman" w:hAnsi="Times New Roman" w:cs="Times New Roman"/>
          <w:sz w:val="28"/>
          <w:szCs w:val="28"/>
        </w:rPr>
        <w:t>ВИСНОВКИ</w:t>
      </w:r>
      <w:r w:rsidR="00A672A0">
        <w:rPr>
          <w:rFonts w:ascii="Times New Roman" w:hAnsi="Times New Roman" w:cs="Times New Roman"/>
          <w:sz w:val="28"/>
          <w:szCs w:val="28"/>
        </w:rPr>
        <w:t>………………………………………………………</w:t>
      </w:r>
      <w:r w:rsidR="003E2157">
        <w:rPr>
          <w:rFonts w:ascii="Times New Roman" w:hAnsi="Times New Roman" w:cs="Times New Roman"/>
          <w:sz w:val="28"/>
          <w:szCs w:val="28"/>
        </w:rPr>
        <w:t>…</w:t>
      </w:r>
      <w:r w:rsidR="00A672A0">
        <w:rPr>
          <w:rFonts w:ascii="Times New Roman" w:hAnsi="Times New Roman" w:cs="Times New Roman"/>
          <w:sz w:val="28"/>
          <w:szCs w:val="28"/>
        </w:rPr>
        <w:t>…</w:t>
      </w:r>
      <w:r>
        <w:rPr>
          <w:rFonts w:ascii="Times New Roman" w:hAnsi="Times New Roman" w:cs="Times New Roman"/>
          <w:sz w:val="28"/>
          <w:szCs w:val="28"/>
        </w:rPr>
        <w:t>………...</w:t>
      </w:r>
      <w:r w:rsidR="00653949">
        <w:rPr>
          <w:rFonts w:ascii="Times New Roman" w:hAnsi="Times New Roman" w:cs="Times New Roman"/>
          <w:sz w:val="28"/>
          <w:szCs w:val="28"/>
        </w:rPr>
        <w:t>5</w:t>
      </w:r>
      <w:r w:rsidR="00D61223">
        <w:rPr>
          <w:rFonts w:ascii="Times New Roman" w:hAnsi="Times New Roman" w:cs="Times New Roman"/>
          <w:sz w:val="28"/>
          <w:szCs w:val="28"/>
        </w:rPr>
        <w:t>5</w:t>
      </w:r>
    </w:p>
    <w:p w:rsidR="00880969" w:rsidRPr="00880969" w:rsidRDefault="00880969" w:rsidP="00A63899">
      <w:p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880969">
        <w:rPr>
          <w:rFonts w:ascii="Times New Roman" w:hAnsi="Times New Roman" w:cs="Times New Roman"/>
          <w:sz w:val="28"/>
          <w:szCs w:val="28"/>
        </w:rPr>
        <w:t>СПИСОК ЛІТЕРАТУРИ</w:t>
      </w:r>
      <w:r w:rsidR="00A672A0">
        <w:rPr>
          <w:rFonts w:ascii="Times New Roman" w:hAnsi="Times New Roman" w:cs="Times New Roman"/>
          <w:sz w:val="28"/>
          <w:szCs w:val="28"/>
        </w:rPr>
        <w:t>……………………………………………………</w:t>
      </w:r>
      <w:r w:rsidR="003E2157">
        <w:rPr>
          <w:rFonts w:ascii="Times New Roman" w:hAnsi="Times New Roman" w:cs="Times New Roman"/>
          <w:sz w:val="28"/>
          <w:szCs w:val="28"/>
        </w:rPr>
        <w:t>….</w:t>
      </w:r>
      <w:r w:rsidR="00653949">
        <w:rPr>
          <w:rFonts w:ascii="Times New Roman" w:hAnsi="Times New Roman" w:cs="Times New Roman"/>
          <w:sz w:val="28"/>
          <w:szCs w:val="28"/>
        </w:rPr>
        <w:t>..5</w:t>
      </w:r>
      <w:r w:rsidR="00D61223">
        <w:rPr>
          <w:rFonts w:ascii="Times New Roman" w:hAnsi="Times New Roman" w:cs="Times New Roman"/>
          <w:sz w:val="28"/>
          <w:szCs w:val="28"/>
        </w:rPr>
        <w:t>9</w:t>
      </w:r>
    </w:p>
    <w:p w:rsidR="00880969" w:rsidRPr="00880969" w:rsidRDefault="00880969" w:rsidP="00E32235">
      <w:pPr>
        <w:spacing w:before="100" w:beforeAutospacing="1" w:after="100" w:afterAutospacing="1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FE6932" w:rsidRDefault="00FE6932" w:rsidP="00E32235">
      <w:pPr>
        <w:spacing w:before="100" w:beforeAutospacing="1" w:after="100" w:afterAutospacing="1" w:line="360" w:lineRule="auto"/>
        <w:contextualSpacing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FE6932" w:rsidRDefault="00FE6932" w:rsidP="00E32235">
      <w:pPr>
        <w:spacing w:before="100" w:beforeAutospacing="1" w:after="100" w:afterAutospacing="1" w:line="360" w:lineRule="auto"/>
        <w:ind w:firstLine="709"/>
        <w:contextualSpacing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F26AC4" w:rsidRDefault="00F26AC4" w:rsidP="00E32235">
      <w:pPr>
        <w:spacing w:before="100" w:beforeAutospacing="1" w:after="100" w:afterAutospacing="1" w:line="360" w:lineRule="auto"/>
        <w:contextualSpacing/>
        <w:rPr>
          <w:rFonts w:ascii="Times New Roman" w:hAnsi="Times New Roman" w:cs="Times New Roman"/>
          <w:sz w:val="28"/>
          <w:szCs w:val="28"/>
        </w:rPr>
      </w:pPr>
    </w:p>
    <w:p w:rsidR="00ED1186" w:rsidRPr="00570D01" w:rsidRDefault="00ED1186" w:rsidP="00E32235">
      <w:pPr>
        <w:spacing w:before="100" w:beforeAutospacing="1" w:after="100" w:afterAutospacing="1" w:line="360" w:lineRule="auto"/>
        <w:contextualSpacing/>
        <w:rPr>
          <w:rFonts w:ascii="Times New Roman" w:hAnsi="Times New Roman" w:cs="Times New Roman"/>
          <w:sz w:val="28"/>
          <w:szCs w:val="28"/>
        </w:rPr>
      </w:pPr>
    </w:p>
    <w:p w:rsidR="00AE6969" w:rsidRPr="00570D01" w:rsidRDefault="00AE6969" w:rsidP="00E32235">
      <w:pPr>
        <w:spacing w:before="100" w:beforeAutospacing="1" w:after="100" w:afterAutospacing="1" w:line="360" w:lineRule="auto"/>
        <w:contextualSpacing/>
        <w:rPr>
          <w:rFonts w:ascii="Times New Roman" w:hAnsi="Times New Roman" w:cs="Times New Roman"/>
          <w:sz w:val="28"/>
          <w:szCs w:val="28"/>
        </w:rPr>
      </w:pPr>
    </w:p>
    <w:p w:rsidR="002A69C3" w:rsidRPr="00171AD8" w:rsidRDefault="002A69C3" w:rsidP="00E32235">
      <w:pPr>
        <w:spacing w:before="100" w:beforeAutospacing="1" w:after="100" w:afterAutospacing="1" w:line="360" w:lineRule="auto"/>
        <w:ind w:firstLine="709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71AD8">
        <w:rPr>
          <w:rFonts w:ascii="Times New Roman" w:hAnsi="Times New Roman" w:cs="Times New Roman"/>
          <w:b/>
          <w:sz w:val="28"/>
          <w:szCs w:val="28"/>
        </w:rPr>
        <w:lastRenderedPageBreak/>
        <w:t>ВСТУП</w:t>
      </w:r>
    </w:p>
    <w:p w:rsidR="002A69C3" w:rsidRDefault="002A69C3" w:rsidP="00E32235">
      <w:pPr>
        <w:spacing w:before="100" w:beforeAutospacing="1" w:after="100" w:afterAutospacing="1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Твір Елізи Ожешко «Над Німаном» є класичним прикладом польської </w:t>
      </w:r>
      <w:r w:rsidR="00A35794">
        <w:rPr>
          <w:rFonts w:ascii="Times New Roman" w:hAnsi="Times New Roman" w:cs="Times New Roman"/>
          <w:sz w:val="28"/>
          <w:szCs w:val="28"/>
        </w:rPr>
        <w:t>літератури доби позитивізму</w:t>
      </w:r>
      <w:r>
        <w:rPr>
          <w:rFonts w:ascii="Times New Roman" w:hAnsi="Times New Roman" w:cs="Times New Roman"/>
          <w:sz w:val="28"/>
          <w:szCs w:val="28"/>
        </w:rPr>
        <w:t>, що відображає особливості національної етики та естетики</w:t>
      </w:r>
      <w:r w:rsidR="00A35794">
        <w:rPr>
          <w:rFonts w:ascii="Times New Roman" w:hAnsi="Times New Roman" w:cs="Times New Roman"/>
          <w:sz w:val="28"/>
          <w:szCs w:val="28"/>
        </w:rPr>
        <w:t xml:space="preserve"> кінця ХІХ ст.</w:t>
      </w:r>
      <w:r>
        <w:rPr>
          <w:rFonts w:ascii="Times New Roman" w:hAnsi="Times New Roman" w:cs="Times New Roman"/>
          <w:sz w:val="28"/>
          <w:szCs w:val="28"/>
        </w:rPr>
        <w:t xml:space="preserve">, світогляду та традицій нації. Художня мова, як першоелемент, засіб образного відтворення художнього зображення в творі, передає своєрідні особливості національного характеру, побуту, реалій, родинних стосунків та специфіку мовленнєвого етикету описуваної доби.Герої роману постають сильними, індивідуалізованими, свідомими людьми. Лексичний шар, який використовується письменницею, є засобом творення художньої мови та самобутнього стилю. </w:t>
      </w:r>
    </w:p>
    <w:p w:rsidR="002A69C3" w:rsidRDefault="002A69C3" w:rsidP="00E32235">
      <w:pPr>
        <w:spacing w:before="100" w:beforeAutospacing="1" w:after="100" w:afterAutospacing="1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35157E">
        <w:rPr>
          <w:rFonts w:ascii="Times New Roman" w:hAnsi="Times New Roman" w:cs="Times New Roman"/>
          <w:b/>
          <w:sz w:val="28"/>
          <w:szCs w:val="28"/>
        </w:rPr>
        <w:t xml:space="preserve">Актуальність </w:t>
      </w:r>
      <w:r>
        <w:rPr>
          <w:rFonts w:ascii="Times New Roman" w:hAnsi="Times New Roman" w:cs="Times New Roman"/>
          <w:sz w:val="28"/>
          <w:szCs w:val="28"/>
        </w:rPr>
        <w:t xml:space="preserve">нашого дослідження полягає в недостатності вивчення використання іменників на позначення особи у художньому творі. </w:t>
      </w:r>
      <w:r w:rsidRPr="0063136A">
        <w:rPr>
          <w:rFonts w:ascii="Times New Roman" w:hAnsi="Times New Roman" w:cs="Times New Roman"/>
          <w:sz w:val="28"/>
          <w:szCs w:val="28"/>
        </w:rPr>
        <w:t xml:space="preserve">Проблема </w:t>
      </w:r>
      <w:r w:rsidRPr="0063136A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63136A" w:rsidRPr="0063136A">
        <w:rPr>
          <w:rStyle w:val="a4"/>
          <w:rFonts w:ascii="Times New Roman" w:hAnsi="Times New Roman" w:cs="Times New Roman"/>
          <w:bCs/>
          <w:i w:val="0"/>
          <w:iCs w:val="0"/>
          <w:sz w:val="28"/>
          <w:szCs w:val="28"/>
          <w:shd w:val="clear" w:color="auto" w:fill="FFFFFF"/>
        </w:rPr>
        <w:t>ґ</w:t>
      </w:r>
      <w:r w:rsidRPr="0063136A">
        <w:rPr>
          <w:rFonts w:ascii="Times New Roman" w:hAnsi="Times New Roman" w:cs="Times New Roman"/>
          <w:sz w:val="28"/>
          <w:szCs w:val="28"/>
        </w:rPr>
        <w:t>ендерних</w:t>
      </w:r>
      <w:r>
        <w:rPr>
          <w:rFonts w:ascii="Times New Roman" w:hAnsi="Times New Roman" w:cs="Times New Roman"/>
          <w:sz w:val="28"/>
          <w:szCs w:val="28"/>
        </w:rPr>
        <w:t xml:space="preserve"> особливостей на даному етапі досліджень світової літератури відіграє важливу роль. Лексика польської мови на позначення осіб чоловічої та жіночої статі має свою специфіку. В обраному нами творі вона характеризує не тільки особу з боку статі, а й за соціальним статусом, виконуваною роллю, родом занять, віком, моральними рисами тощо. Все це і зумовлює </w:t>
      </w:r>
      <w:r w:rsidRPr="004B77BD">
        <w:rPr>
          <w:rFonts w:ascii="Times New Roman" w:hAnsi="Times New Roman" w:cs="Times New Roman"/>
          <w:b/>
          <w:sz w:val="28"/>
          <w:szCs w:val="28"/>
        </w:rPr>
        <w:t>актуальність</w:t>
      </w:r>
      <w:r>
        <w:rPr>
          <w:rFonts w:ascii="Times New Roman" w:hAnsi="Times New Roman" w:cs="Times New Roman"/>
          <w:sz w:val="28"/>
          <w:szCs w:val="28"/>
        </w:rPr>
        <w:t xml:space="preserve"> та </w:t>
      </w:r>
      <w:r w:rsidRPr="004B77BD">
        <w:rPr>
          <w:rFonts w:ascii="Times New Roman" w:hAnsi="Times New Roman" w:cs="Times New Roman"/>
          <w:b/>
          <w:sz w:val="28"/>
          <w:szCs w:val="28"/>
        </w:rPr>
        <w:t>новизну</w:t>
      </w:r>
      <w:r>
        <w:rPr>
          <w:rFonts w:ascii="Times New Roman" w:hAnsi="Times New Roman" w:cs="Times New Roman"/>
          <w:sz w:val="28"/>
          <w:szCs w:val="28"/>
        </w:rPr>
        <w:t xml:space="preserve"> теми.</w:t>
      </w:r>
    </w:p>
    <w:p w:rsidR="002A69C3" w:rsidRDefault="002A69C3" w:rsidP="00A96834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Таким чином, </w:t>
      </w:r>
      <w:r w:rsidRPr="0035157E">
        <w:rPr>
          <w:rFonts w:ascii="Times New Roman" w:hAnsi="Times New Roman" w:cs="Times New Roman"/>
          <w:b/>
          <w:sz w:val="28"/>
          <w:szCs w:val="28"/>
        </w:rPr>
        <w:t>метою</w:t>
      </w:r>
      <w:r>
        <w:rPr>
          <w:rFonts w:ascii="Times New Roman" w:hAnsi="Times New Roman" w:cs="Times New Roman"/>
          <w:sz w:val="28"/>
          <w:szCs w:val="28"/>
        </w:rPr>
        <w:t xml:space="preserve"> нашого дослідження є з’ясування семантичних особливостей та стилістичної ролі іменників на позначення осіб чоловічої та жіночої статі у творі Елізи Ожешко «Над Німаном»</w:t>
      </w:r>
      <w:r w:rsidR="00F26AC4">
        <w:rPr>
          <w:rFonts w:ascii="Times New Roman" w:hAnsi="Times New Roman" w:cs="Times New Roman"/>
          <w:sz w:val="28"/>
          <w:szCs w:val="28"/>
        </w:rPr>
        <w:t xml:space="preserve">, а також </w:t>
      </w:r>
      <w:r w:rsidR="00DA2373">
        <w:rPr>
          <w:rFonts w:ascii="Times New Roman" w:hAnsi="Times New Roman" w:cs="Times New Roman"/>
          <w:sz w:val="28"/>
          <w:szCs w:val="28"/>
        </w:rPr>
        <w:t>порівняльний аналіз в українській та польській мовах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2A69C3" w:rsidRDefault="002A69C3" w:rsidP="00A96834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Для досягнення мети було розв’язано наступні </w:t>
      </w:r>
      <w:r w:rsidRPr="0035157E">
        <w:rPr>
          <w:rFonts w:ascii="Times New Roman" w:hAnsi="Times New Roman" w:cs="Times New Roman"/>
          <w:b/>
          <w:sz w:val="28"/>
          <w:szCs w:val="28"/>
        </w:rPr>
        <w:t>завдан</w:t>
      </w:r>
      <w:r>
        <w:rPr>
          <w:rFonts w:ascii="Times New Roman" w:hAnsi="Times New Roman" w:cs="Times New Roman"/>
          <w:b/>
          <w:sz w:val="28"/>
          <w:szCs w:val="28"/>
        </w:rPr>
        <w:t>ня</w:t>
      </w:r>
      <w:r>
        <w:rPr>
          <w:rFonts w:ascii="Times New Roman" w:hAnsi="Times New Roman" w:cs="Times New Roman"/>
          <w:sz w:val="28"/>
          <w:szCs w:val="28"/>
        </w:rPr>
        <w:t>:</w:t>
      </w:r>
    </w:p>
    <w:p w:rsidR="002A69C3" w:rsidRPr="00A548C3" w:rsidRDefault="002A69C3" w:rsidP="00A96834">
      <w:pPr>
        <w:pStyle w:val="a3"/>
        <w:numPr>
          <w:ilvl w:val="0"/>
          <w:numId w:val="5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інвентаризовано </w:t>
      </w:r>
      <w:r w:rsidRPr="00A548C3">
        <w:rPr>
          <w:rFonts w:ascii="Times New Roman" w:hAnsi="Times New Roman" w:cs="Times New Roman"/>
          <w:sz w:val="28"/>
          <w:szCs w:val="28"/>
        </w:rPr>
        <w:t xml:space="preserve">лексику на позначення </w:t>
      </w:r>
      <w:r>
        <w:rPr>
          <w:rFonts w:ascii="Times New Roman" w:hAnsi="Times New Roman" w:cs="Times New Roman"/>
          <w:sz w:val="28"/>
          <w:szCs w:val="28"/>
        </w:rPr>
        <w:t>осіб чоловічої та жіночої  статі</w:t>
      </w:r>
      <w:r w:rsidRPr="00A548C3">
        <w:rPr>
          <w:rFonts w:ascii="Times New Roman" w:hAnsi="Times New Roman" w:cs="Times New Roman"/>
          <w:sz w:val="28"/>
          <w:szCs w:val="28"/>
        </w:rPr>
        <w:t xml:space="preserve"> у творі;</w:t>
      </w:r>
    </w:p>
    <w:p w:rsidR="002A69C3" w:rsidRDefault="002A69C3" w:rsidP="00A96834">
      <w:pPr>
        <w:pStyle w:val="a3"/>
        <w:numPr>
          <w:ilvl w:val="0"/>
          <w:numId w:val="5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досліджено частотність вживання цієї лексики</w:t>
      </w:r>
      <w:r w:rsidRPr="00A548C3">
        <w:rPr>
          <w:rFonts w:ascii="Times New Roman" w:hAnsi="Times New Roman" w:cs="Times New Roman"/>
          <w:sz w:val="28"/>
          <w:szCs w:val="28"/>
        </w:rPr>
        <w:t>;</w:t>
      </w:r>
    </w:p>
    <w:p w:rsidR="002A69C3" w:rsidRDefault="002A69C3" w:rsidP="00E32235">
      <w:pPr>
        <w:pStyle w:val="a3"/>
        <w:numPr>
          <w:ilvl w:val="0"/>
          <w:numId w:val="5"/>
        </w:numPr>
        <w:spacing w:before="100" w:beforeAutospacing="1" w:after="100" w:afterAutospacing="1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здійснено семантичну класифікацію аналізованих іменників</w:t>
      </w:r>
      <w:r w:rsidRPr="00762526">
        <w:rPr>
          <w:rFonts w:ascii="Times New Roman" w:hAnsi="Times New Roman" w:cs="Times New Roman"/>
          <w:sz w:val="28"/>
          <w:szCs w:val="28"/>
        </w:rPr>
        <w:t>;</w:t>
      </w:r>
    </w:p>
    <w:p w:rsidR="002A69C3" w:rsidRDefault="002A69C3" w:rsidP="00E32235">
      <w:pPr>
        <w:pStyle w:val="a3"/>
        <w:numPr>
          <w:ilvl w:val="0"/>
          <w:numId w:val="5"/>
        </w:numPr>
        <w:spacing w:before="100" w:beforeAutospacing="1" w:after="100" w:afterAutospacing="1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визначено семантичні та стилістичні особливості аналізованої лексики</w:t>
      </w:r>
      <w:r w:rsidRPr="00762526">
        <w:rPr>
          <w:rFonts w:ascii="Times New Roman" w:hAnsi="Times New Roman" w:cs="Times New Roman"/>
          <w:sz w:val="28"/>
          <w:szCs w:val="28"/>
        </w:rPr>
        <w:t>;</w:t>
      </w:r>
    </w:p>
    <w:p w:rsidR="00F26AC4" w:rsidRPr="00105161" w:rsidRDefault="00F26AC4" w:rsidP="00E32235">
      <w:pPr>
        <w:pStyle w:val="a3"/>
        <w:numPr>
          <w:ilvl w:val="0"/>
          <w:numId w:val="5"/>
        </w:numPr>
        <w:spacing w:before="100" w:beforeAutospacing="1" w:after="100" w:afterAutospacing="1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проаналізовано специфіку українсько-польських відповідників назв осіб</w:t>
      </w:r>
      <w:r w:rsidRPr="00762526">
        <w:rPr>
          <w:rFonts w:ascii="Times New Roman" w:hAnsi="Times New Roman" w:cs="Times New Roman"/>
          <w:sz w:val="28"/>
          <w:szCs w:val="28"/>
        </w:rPr>
        <w:t>;</w:t>
      </w:r>
    </w:p>
    <w:p w:rsidR="002A69C3" w:rsidRPr="00A548C3" w:rsidRDefault="002A69C3" w:rsidP="00A96834">
      <w:pPr>
        <w:pStyle w:val="a3"/>
        <w:numPr>
          <w:ilvl w:val="0"/>
          <w:numId w:val="5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встановлено специфіку використання автором лексики, передбаченої темою дипломної роботи</w:t>
      </w:r>
      <w:r w:rsidRPr="00A548C3">
        <w:rPr>
          <w:rFonts w:ascii="Times New Roman" w:hAnsi="Times New Roman" w:cs="Times New Roman"/>
          <w:sz w:val="28"/>
          <w:szCs w:val="28"/>
        </w:rPr>
        <w:t>;</w:t>
      </w:r>
    </w:p>
    <w:p w:rsidR="002A69C3" w:rsidRDefault="002A69C3" w:rsidP="00A96834">
      <w:p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35157E">
        <w:rPr>
          <w:rFonts w:ascii="Times New Roman" w:hAnsi="Times New Roman" w:cs="Times New Roman"/>
          <w:b/>
          <w:sz w:val="28"/>
          <w:szCs w:val="28"/>
        </w:rPr>
        <w:lastRenderedPageBreak/>
        <w:t>Об’єктом</w:t>
      </w:r>
      <w:r>
        <w:rPr>
          <w:rFonts w:ascii="Times New Roman" w:hAnsi="Times New Roman" w:cs="Times New Roman"/>
          <w:sz w:val="28"/>
          <w:szCs w:val="28"/>
        </w:rPr>
        <w:t xml:space="preserve"> дослідження виступає лексичний склад тексту роману Елізи Ожешко «Над Німаном». </w:t>
      </w:r>
    </w:p>
    <w:p w:rsidR="002A69C3" w:rsidRDefault="002A69C3" w:rsidP="00E32235">
      <w:pPr>
        <w:spacing w:before="100" w:beforeAutospacing="1" w:after="100" w:afterAutospacing="1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    Предметом дослідження  </w:t>
      </w:r>
      <w:r>
        <w:rPr>
          <w:rFonts w:ascii="Times New Roman" w:hAnsi="Times New Roman" w:cs="Times New Roman"/>
          <w:sz w:val="28"/>
          <w:szCs w:val="28"/>
        </w:rPr>
        <w:t>є семантичні та стилістичні особливості іменників на позначення чоловічої та жіночої особи у творі Елізи Ожешко «Над Німаном».</w:t>
      </w:r>
    </w:p>
    <w:p w:rsidR="002A69C3" w:rsidRDefault="002A69C3" w:rsidP="00E32235">
      <w:pPr>
        <w:spacing w:before="100" w:beforeAutospacing="1" w:after="100" w:afterAutospacing="1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 процесі виконання роботи використано наступні</w:t>
      </w:r>
      <w:r w:rsidR="00DA2373">
        <w:rPr>
          <w:rFonts w:ascii="Times New Roman" w:hAnsi="Times New Roman" w:cs="Times New Roman"/>
          <w:sz w:val="28"/>
          <w:szCs w:val="28"/>
        </w:rPr>
        <w:t xml:space="preserve"> загальнонаукові</w:t>
      </w:r>
      <w:r w:rsidRPr="009D1528">
        <w:rPr>
          <w:rFonts w:ascii="Times New Roman" w:hAnsi="Times New Roman" w:cs="Times New Roman"/>
          <w:b/>
          <w:sz w:val="28"/>
          <w:szCs w:val="28"/>
        </w:rPr>
        <w:t>метод</w:t>
      </w:r>
      <w:r>
        <w:rPr>
          <w:rFonts w:ascii="Times New Roman" w:hAnsi="Times New Roman" w:cs="Times New Roman"/>
          <w:b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 xml:space="preserve">: </w:t>
      </w:r>
      <w:r w:rsidR="00DA2373">
        <w:rPr>
          <w:rFonts w:ascii="Times New Roman" w:hAnsi="Times New Roman" w:cs="Times New Roman"/>
          <w:sz w:val="28"/>
          <w:szCs w:val="28"/>
        </w:rPr>
        <w:t xml:space="preserve">аналіз та синтез, узагальнення, а також лінгвістичні методи: </w:t>
      </w:r>
      <w:r>
        <w:rPr>
          <w:rFonts w:ascii="Times New Roman" w:hAnsi="Times New Roman" w:cs="Times New Roman"/>
          <w:sz w:val="28"/>
          <w:szCs w:val="28"/>
        </w:rPr>
        <w:t xml:space="preserve">описовий, </w:t>
      </w:r>
      <w:r w:rsidR="00DA2373">
        <w:rPr>
          <w:rFonts w:ascii="Times New Roman" w:hAnsi="Times New Roman" w:cs="Times New Roman"/>
          <w:sz w:val="28"/>
          <w:szCs w:val="28"/>
        </w:rPr>
        <w:t>зіставний,</w:t>
      </w:r>
      <w:r w:rsidR="00A35794">
        <w:rPr>
          <w:rFonts w:ascii="Times New Roman" w:hAnsi="Times New Roman" w:cs="Times New Roman"/>
          <w:sz w:val="28"/>
          <w:szCs w:val="28"/>
        </w:rPr>
        <w:t>компонентного аналізу, семантико-стилістичного аналізу</w:t>
      </w:r>
      <w:r w:rsidR="00DA2373">
        <w:rPr>
          <w:rFonts w:ascii="Times New Roman" w:hAnsi="Times New Roman" w:cs="Times New Roman"/>
          <w:sz w:val="28"/>
          <w:szCs w:val="28"/>
        </w:rPr>
        <w:t>, прийом кількісних підрахунків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2A69C3" w:rsidRDefault="002A69C3" w:rsidP="00E32235">
      <w:pPr>
        <w:spacing w:before="100" w:beforeAutospacing="1" w:after="100" w:afterAutospacing="1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082B07">
        <w:rPr>
          <w:rFonts w:ascii="Times New Roman" w:hAnsi="Times New Roman" w:cs="Times New Roman"/>
          <w:b/>
          <w:sz w:val="28"/>
          <w:szCs w:val="28"/>
        </w:rPr>
        <w:t>Джерелом</w:t>
      </w:r>
      <w:r>
        <w:rPr>
          <w:rFonts w:ascii="Times New Roman" w:hAnsi="Times New Roman" w:cs="Times New Roman"/>
          <w:sz w:val="28"/>
          <w:szCs w:val="28"/>
        </w:rPr>
        <w:t xml:space="preserve">  для зібрання лексичних одиниць послугував текст трьохтомного роману видатної польської письменниці Елізи Ожешко «Над Німаном»</w:t>
      </w:r>
      <w:r w:rsidR="00DA2373">
        <w:rPr>
          <w:rFonts w:ascii="Times New Roman" w:hAnsi="Times New Roman" w:cs="Times New Roman"/>
          <w:sz w:val="28"/>
          <w:szCs w:val="28"/>
        </w:rPr>
        <w:t xml:space="preserve"> та його переклад українською мовою, здійснений Олександром Стаєцьким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A35794">
        <w:rPr>
          <w:rFonts w:ascii="Times New Roman" w:hAnsi="Times New Roman" w:cs="Times New Roman"/>
          <w:b/>
          <w:sz w:val="28"/>
          <w:szCs w:val="28"/>
        </w:rPr>
        <w:t>Матеріалом дослідження</w:t>
      </w:r>
      <w:r>
        <w:rPr>
          <w:rFonts w:ascii="Times New Roman" w:hAnsi="Times New Roman" w:cs="Times New Roman"/>
          <w:sz w:val="28"/>
          <w:szCs w:val="28"/>
        </w:rPr>
        <w:t xml:space="preserve"> стали 290 лексичних одиниць з загальною частотністю вживання 2881 раз, серед них 181 лексема на позначення осіб чоловічої статі, які були вичленовані шляхом суцільної вибірки, у 1642 випадках вживання та 109 лексем на позначення жіночої особи у 1239 випадках вживання. Для аналізу зібраного матеріалу було використано словники: «</w:t>
      </w:r>
      <w:r w:rsidRPr="00887DA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Українсько-польський, польсько-український словник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» (у</w:t>
      </w:r>
      <w:r w:rsidRPr="00887DA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клад. М. Юрковський, В. Назарук</w:t>
      </w:r>
      <w:r w:rsidRPr="004248D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), </w:t>
      </w:r>
      <w:r w:rsidRPr="00DA2373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«</w:t>
      </w:r>
      <w:r w:rsidRPr="00DA2373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>Польсько</w:t>
      </w:r>
      <w:r w:rsidRPr="00DA2373">
        <w:rPr>
          <w:rFonts w:ascii="Times New Roman" w:hAnsi="Times New Roman" w:cs="Times New Roman"/>
          <w:i/>
          <w:color w:val="000000" w:themeColor="text1"/>
          <w:sz w:val="28"/>
          <w:szCs w:val="28"/>
          <w:shd w:val="clear" w:color="auto" w:fill="FFFFFF"/>
        </w:rPr>
        <w:t>-</w:t>
      </w:r>
      <w:r w:rsidRPr="00DA2373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>український словник</w:t>
      </w:r>
      <w:r w:rsidRPr="00DA2373">
        <w:rPr>
          <w:rStyle w:val="apple-converted-space"/>
          <w:rFonts w:ascii="Times New Roman" w:hAnsi="Times New Roman" w:cs="Times New Roman"/>
          <w:i/>
          <w:color w:val="000000" w:themeColor="text1"/>
          <w:sz w:val="28"/>
          <w:szCs w:val="28"/>
          <w:shd w:val="clear" w:color="auto" w:fill="FFFFFF"/>
        </w:rPr>
        <w:t> </w:t>
      </w:r>
      <w:r w:rsidRPr="00DA2373">
        <w:rPr>
          <w:rFonts w:ascii="Times New Roman" w:hAnsi="Times New Roman" w:cs="Times New Roman"/>
          <w:i/>
          <w:color w:val="000000" w:themeColor="text1"/>
          <w:sz w:val="28"/>
          <w:szCs w:val="28"/>
          <w:shd w:val="clear" w:color="auto" w:fill="FFFFFF"/>
        </w:rPr>
        <w:t>у</w:t>
      </w:r>
      <w:r w:rsidRPr="00DA2373">
        <w:rPr>
          <w:rStyle w:val="apple-converted-space"/>
          <w:rFonts w:ascii="Times New Roman" w:hAnsi="Times New Roman" w:cs="Times New Roman"/>
          <w:i/>
          <w:color w:val="000000" w:themeColor="text1"/>
          <w:sz w:val="28"/>
          <w:szCs w:val="28"/>
          <w:shd w:val="clear" w:color="auto" w:fill="FFFFFF"/>
        </w:rPr>
        <w:t> </w:t>
      </w:r>
      <w:r w:rsidRPr="00DA2373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>двох томах</w:t>
      </w:r>
      <w:r w:rsidRPr="00DA2373">
        <w:rPr>
          <w:rStyle w:val="apple-converted-space"/>
          <w:rFonts w:ascii="Times New Roman" w:hAnsi="Times New Roman" w:cs="Times New Roman"/>
          <w:i/>
          <w:color w:val="000000" w:themeColor="text1"/>
          <w:sz w:val="28"/>
          <w:szCs w:val="28"/>
          <w:shd w:val="clear" w:color="auto" w:fill="FFFFFF"/>
        </w:rPr>
        <w:t>»</w:t>
      </w:r>
      <w:r w:rsidRPr="00E3014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(гол. ред. Л</w:t>
      </w:r>
      <w:r w:rsidRPr="00E1121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. </w:t>
      </w:r>
      <w:r w:rsidRPr="00E3014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Л</w:t>
      </w:r>
      <w:r w:rsidRPr="00E1121E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. </w:t>
      </w:r>
      <w:r w:rsidRPr="00E30145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Гумецька), «</w:t>
      </w:r>
      <w:r>
        <w:rPr>
          <w:rFonts w:ascii="Times New Roman" w:hAnsi="Times New Roman" w:cs="Times New Roman"/>
          <w:sz w:val="28"/>
          <w:szCs w:val="28"/>
        </w:rPr>
        <w:t>Універсальний словник польської мови</w:t>
      </w:r>
      <w:r w:rsidRPr="00E30145">
        <w:rPr>
          <w:rFonts w:ascii="Times New Roman" w:hAnsi="Times New Roman" w:cs="Times New Roman"/>
          <w:sz w:val="28"/>
          <w:szCs w:val="28"/>
        </w:rPr>
        <w:t>»(</w:t>
      </w:r>
      <w:r>
        <w:rPr>
          <w:rFonts w:ascii="Times New Roman" w:hAnsi="Times New Roman" w:cs="Times New Roman"/>
          <w:sz w:val="28"/>
          <w:szCs w:val="28"/>
        </w:rPr>
        <w:t>за ред. С. Дубіша</w:t>
      </w:r>
      <w:r w:rsidRPr="00E30145">
        <w:rPr>
          <w:rFonts w:ascii="Times New Roman" w:hAnsi="Times New Roman" w:cs="Times New Roman"/>
          <w:sz w:val="28"/>
          <w:szCs w:val="28"/>
        </w:rPr>
        <w:t>)</w:t>
      </w:r>
      <w:r>
        <w:rPr>
          <w:rFonts w:ascii="Times New Roman" w:hAnsi="Times New Roman" w:cs="Times New Roman"/>
          <w:sz w:val="28"/>
          <w:szCs w:val="28"/>
        </w:rPr>
        <w:t>, «Великий словник польської мови» (за ред. Ю. Жмігродського</w:t>
      </w:r>
      <w:r w:rsidRPr="00105161">
        <w:rPr>
          <w:rFonts w:ascii="Times New Roman" w:hAnsi="Times New Roman" w:cs="Times New Roman"/>
          <w:sz w:val="28"/>
          <w:szCs w:val="28"/>
        </w:rPr>
        <w:t xml:space="preserve">), </w:t>
      </w:r>
      <w:r>
        <w:rPr>
          <w:rFonts w:ascii="Times New Roman" w:hAnsi="Times New Roman" w:cs="Times New Roman"/>
          <w:sz w:val="28"/>
          <w:szCs w:val="28"/>
        </w:rPr>
        <w:t>«</w:t>
      </w:r>
      <w:r w:rsidRPr="00105161">
        <w:rPr>
          <w:rFonts w:ascii="Times New Roman" w:hAnsi="Times New Roman" w:cs="Times New Roman"/>
          <w:sz w:val="28"/>
          <w:szCs w:val="28"/>
        </w:rPr>
        <w:t>Словник української мови: в 11 тт.</w:t>
      </w:r>
      <w:r>
        <w:rPr>
          <w:rFonts w:ascii="Times New Roman" w:hAnsi="Times New Roman" w:cs="Times New Roman"/>
          <w:sz w:val="28"/>
          <w:szCs w:val="28"/>
        </w:rPr>
        <w:t>»</w:t>
      </w:r>
      <w:r w:rsidRPr="00105161">
        <w:rPr>
          <w:rStyle w:val="apple-converted-space"/>
          <w:rFonts w:ascii="Times New Roman" w:hAnsi="Times New Roman" w:cs="Times New Roman"/>
          <w:sz w:val="28"/>
          <w:szCs w:val="28"/>
        </w:rPr>
        <w:t> </w:t>
      </w:r>
      <w:r>
        <w:rPr>
          <w:rStyle w:val="apple-converted-space"/>
          <w:rFonts w:ascii="Times New Roman" w:hAnsi="Times New Roman" w:cs="Times New Roman"/>
          <w:sz w:val="28"/>
          <w:szCs w:val="28"/>
        </w:rPr>
        <w:t>(</w:t>
      </w:r>
      <w:r w:rsidRPr="00105161">
        <w:rPr>
          <w:rStyle w:val="apple-converted-space"/>
          <w:rFonts w:ascii="Times New Roman" w:hAnsi="Times New Roman" w:cs="Times New Roman"/>
          <w:sz w:val="28"/>
          <w:szCs w:val="28"/>
        </w:rPr>
        <w:t>за ред.. І.К. Білодіда)</w:t>
      </w:r>
      <w:r w:rsidRPr="00105161">
        <w:rPr>
          <w:rFonts w:ascii="Times New Roman" w:hAnsi="Times New Roman" w:cs="Times New Roman"/>
          <w:sz w:val="28"/>
          <w:szCs w:val="28"/>
        </w:rPr>
        <w:t>.</w:t>
      </w:r>
    </w:p>
    <w:p w:rsidR="00DA2932" w:rsidRPr="00105161" w:rsidRDefault="00DA2932" w:rsidP="00E32235">
      <w:pPr>
        <w:spacing w:before="100" w:beforeAutospacing="1" w:after="100" w:afterAutospacing="1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</w:t>
      </w:r>
      <w:r w:rsidR="00BC6719">
        <w:rPr>
          <w:rFonts w:ascii="Times New Roman" w:hAnsi="Times New Roman" w:cs="Times New Roman"/>
          <w:sz w:val="28"/>
          <w:szCs w:val="28"/>
        </w:rPr>
        <w:t xml:space="preserve">аукова </w:t>
      </w:r>
      <w:r w:rsidR="00BC6719" w:rsidRPr="00BC6719">
        <w:rPr>
          <w:rFonts w:ascii="Times New Roman" w:hAnsi="Times New Roman" w:cs="Times New Roman"/>
          <w:b/>
          <w:sz w:val="28"/>
          <w:szCs w:val="28"/>
        </w:rPr>
        <w:t>н</w:t>
      </w:r>
      <w:r w:rsidRPr="00BC6719">
        <w:rPr>
          <w:rFonts w:ascii="Times New Roman" w:hAnsi="Times New Roman" w:cs="Times New Roman"/>
          <w:b/>
          <w:sz w:val="28"/>
          <w:szCs w:val="28"/>
        </w:rPr>
        <w:t>овизна</w:t>
      </w:r>
      <w:r>
        <w:rPr>
          <w:rFonts w:ascii="Times New Roman" w:hAnsi="Times New Roman" w:cs="Times New Roman"/>
          <w:sz w:val="28"/>
          <w:szCs w:val="28"/>
        </w:rPr>
        <w:t xml:space="preserve"> роботи полягає у </w:t>
      </w:r>
      <w:r w:rsidR="00BC6719">
        <w:rPr>
          <w:rFonts w:ascii="Times New Roman" w:hAnsi="Times New Roman" w:cs="Times New Roman"/>
          <w:sz w:val="28"/>
          <w:szCs w:val="28"/>
        </w:rPr>
        <w:t xml:space="preserve">дослідженні </w:t>
      </w:r>
      <w:r w:rsidR="008C1C64">
        <w:rPr>
          <w:rFonts w:ascii="Times New Roman" w:hAnsi="Times New Roman" w:cs="Times New Roman"/>
          <w:sz w:val="28"/>
          <w:szCs w:val="28"/>
        </w:rPr>
        <w:t>специфіки</w:t>
      </w:r>
      <w:r w:rsidR="00BC6719">
        <w:rPr>
          <w:rFonts w:ascii="Times New Roman" w:hAnsi="Times New Roman" w:cs="Times New Roman"/>
          <w:sz w:val="28"/>
          <w:szCs w:val="28"/>
        </w:rPr>
        <w:t xml:space="preserve"> лексики на позначення </w:t>
      </w:r>
      <w:r w:rsidR="008C1C64">
        <w:rPr>
          <w:rFonts w:ascii="Times New Roman" w:hAnsi="Times New Roman" w:cs="Times New Roman"/>
          <w:sz w:val="28"/>
          <w:szCs w:val="28"/>
        </w:rPr>
        <w:t>особи в</w:t>
      </w:r>
      <w:r w:rsidR="00014C8C">
        <w:rPr>
          <w:rFonts w:ascii="Times New Roman" w:hAnsi="Times New Roman" w:cs="Times New Roman"/>
          <w:sz w:val="28"/>
          <w:szCs w:val="28"/>
        </w:rPr>
        <w:t xml:space="preserve"> художньому тексті – у романі польської письменниці</w:t>
      </w:r>
      <w:r w:rsidR="008C1C64">
        <w:rPr>
          <w:rFonts w:ascii="Times New Roman" w:hAnsi="Times New Roman" w:cs="Times New Roman"/>
          <w:sz w:val="28"/>
          <w:szCs w:val="28"/>
        </w:rPr>
        <w:t xml:space="preserve"> Елізи Ожешко</w:t>
      </w:r>
      <w:r w:rsidR="00014C8C">
        <w:rPr>
          <w:rFonts w:ascii="Times New Roman" w:hAnsi="Times New Roman" w:cs="Times New Roman"/>
          <w:sz w:val="28"/>
          <w:szCs w:val="28"/>
        </w:rPr>
        <w:t xml:space="preserve">. Це дає змогу зробити висновок про індивідуальний стиль автора та </w:t>
      </w:r>
      <w:r w:rsidR="008C1C64">
        <w:rPr>
          <w:rFonts w:ascii="Times New Roman" w:hAnsi="Times New Roman" w:cs="Times New Roman"/>
          <w:sz w:val="28"/>
          <w:szCs w:val="28"/>
        </w:rPr>
        <w:t xml:space="preserve">про мовні особливості доби, у яку жила та творила </w:t>
      </w:r>
      <w:r w:rsidR="005B3BD6">
        <w:rPr>
          <w:rFonts w:ascii="Times New Roman" w:hAnsi="Times New Roman" w:cs="Times New Roman"/>
          <w:sz w:val="28"/>
          <w:szCs w:val="28"/>
        </w:rPr>
        <w:t>письменниця, а також сформулювати уявлення про картину мислення польського народу.</w:t>
      </w:r>
    </w:p>
    <w:p w:rsidR="002A69C3" w:rsidRDefault="002A69C3" w:rsidP="00E32235">
      <w:pPr>
        <w:spacing w:before="100" w:beforeAutospacing="1" w:after="100" w:afterAutospacing="1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E1121E">
        <w:rPr>
          <w:rFonts w:ascii="Times New Roman" w:hAnsi="Times New Roman" w:cs="Times New Roman"/>
          <w:b/>
          <w:sz w:val="28"/>
          <w:szCs w:val="28"/>
        </w:rPr>
        <w:t>Практична цінність</w:t>
      </w:r>
      <w:r w:rsidRPr="00E30145">
        <w:rPr>
          <w:rFonts w:ascii="Times New Roman" w:hAnsi="Times New Roman" w:cs="Times New Roman"/>
          <w:sz w:val="28"/>
          <w:szCs w:val="28"/>
        </w:rPr>
        <w:t xml:space="preserve"> роботи полягає</w:t>
      </w:r>
      <w:r>
        <w:rPr>
          <w:rFonts w:ascii="Times New Roman" w:hAnsi="Times New Roman" w:cs="Times New Roman"/>
          <w:sz w:val="28"/>
          <w:szCs w:val="28"/>
        </w:rPr>
        <w:t xml:space="preserve"> в тому, що її результати можна використовувати при вивчені польської мови як іноземної на спеціалізованих </w:t>
      </w:r>
      <w:r>
        <w:rPr>
          <w:rFonts w:ascii="Times New Roman" w:hAnsi="Times New Roman" w:cs="Times New Roman"/>
          <w:sz w:val="28"/>
          <w:szCs w:val="28"/>
        </w:rPr>
        <w:lastRenderedPageBreak/>
        <w:t>славістичних курсах,  при укладанні словників, вивченні польської літератури тощо.</w:t>
      </w:r>
    </w:p>
    <w:p w:rsidR="005B3BD6" w:rsidRDefault="005B3BD6" w:rsidP="00E32235">
      <w:pPr>
        <w:spacing w:before="100" w:beforeAutospacing="1" w:after="100" w:afterAutospacing="1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5B3BD6">
        <w:rPr>
          <w:rFonts w:ascii="Times New Roman" w:hAnsi="Times New Roman" w:cs="Times New Roman"/>
          <w:b/>
          <w:sz w:val="28"/>
          <w:szCs w:val="28"/>
        </w:rPr>
        <w:t>Апробація роботи</w:t>
      </w:r>
      <w:r>
        <w:rPr>
          <w:rFonts w:ascii="Times New Roman" w:hAnsi="Times New Roman" w:cs="Times New Roman"/>
          <w:sz w:val="28"/>
          <w:szCs w:val="28"/>
        </w:rPr>
        <w:t>: результати дослідження представлено на наукових студентських</w:t>
      </w:r>
      <w:r w:rsidR="0063136A">
        <w:rPr>
          <w:rFonts w:ascii="Times New Roman" w:hAnsi="Times New Roman" w:cs="Times New Roman"/>
          <w:sz w:val="28"/>
          <w:szCs w:val="28"/>
        </w:rPr>
        <w:t xml:space="preserve"> конференціях  2016 та 2017 років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0F22E6" w:rsidRDefault="000F22E6" w:rsidP="00E32235">
      <w:pPr>
        <w:spacing w:before="100" w:beforeAutospacing="1" w:after="100" w:afterAutospacing="1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Дипломна</w:t>
      </w:r>
      <w:r w:rsidRPr="00E30145">
        <w:rPr>
          <w:rFonts w:ascii="Times New Roman" w:hAnsi="Times New Roman" w:cs="Times New Roman"/>
          <w:sz w:val="28"/>
          <w:szCs w:val="28"/>
        </w:rPr>
        <w:t xml:space="preserve"> робота має наступну </w:t>
      </w:r>
      <w:r w:rsidRPr="00E1121E">
        <w:rPr>
          <w:rFonts w:ascii="Times New Roman" w:hAnsi="Times New Roman" w:cs="Times New Roman"/>
          <w:b/>
          <w:sz w:val="28"/>
          <w:szCs w:val="28"/>
        </w:rPr>
        <w:t>структуру</w:t>
      </w:r>
      <w:r w:rsidR="00A454D7">
        <w:rPr>
          <w:rFonts w:ascii="Times New Roman" w:hAnsi="Times New Roman" w:cs="Times New Roman"/>
          <w:sz w:val="28"/>
          <w:szCs w:val="28"/>
        </w:rPr>
        <w:t>: в</w:t>
      </w:r>
      <w:r w:rsidRPr="00E30145">
        <w:rPr>
          <w:rFonts w:ascii="Times New Roman" w:hAnsi="Times New Roman" w:cs="Times New Roman"/>
          <w:sz w:val="28"/>
          <w:szCs w:val="28"/>
        </w:rPr>
        <w:t>ступ</w:t>
      </w:r>
      <w:r w:rsidR="00682E78">
        <w:rPr>
          <w:rFonts w:ascii="Times New Roman" w:hAnsi="Times New Roman" w:cs="Times New Roman"/>
          <w:sz w:val="28"/>
          <w:szCs w:val="28"/>
        </w:rPr>
        <w:t>, 3</w:t>
      </w:r>
      <w:r>
        <w:rPr>
          <w:rFonts w:ascii="Times New Roman" w:hAnsi="Times New Roman" w:cs="Times New Roman"/>
          <w:sz w:val="28"/>
          <w:szCs w:val="28"/>
        </w:rPr>
        <w:t xml:space="preserve"> розділи, </w:t>
      </w:r>
      <w:r w:rsidR="00A454D7">
        <w:rPr>
          <w:rFonts w:ascii="Times New Roman" w:hAnsi="Times New Roman" w:cs="Times New Roman"/>
          <w:sz w:val="28"/>
          <w:szCs w:val="28"/>
        </w:rPr>
        <w:t>в</w:t>
      </w:r>
      <w:r w:rsidRPr="00E30145">
        <w:rPr>
          <w:rFonts w:ascii="Times New Roman" w:hAnsi="Times New Roman" w:cs="Times New Roman"/>
          <w:sz w:val="28"/>
          <w:szCs w:val="28"/>
        </w:rPr>
        <w:t>исновки</w:t>
      </w:r>
      <w:r w:rsidR="00A454D7">
        <w:rPr>
          <w:rFonts w:ascii="Times New Roman" w:hAnsi="Times New Roman" w:cs="Times New Roman"/>
          <w:sz w:val="28"/>
          <w:szCs w:val="28"/>
        </w:rPr>
        <w:t xml:space="preserve"> та с</w:t>
      </w:r>
      <w:r>
        <w:rPr>
          <w:rFonts w:ascii="Times New Roman" w:hAnsi="Times New Roman" w:cs="Times New Roman"/>
          <w:sz w:val="28"/>
          <w:szCs w:val="28"/>
        </w:rPr>
        <w:t xml:space="preserve">писок літератури. </w:t>
      </w:r>
    </w:p>
    <w:p w:rsidR="002A69C3" w:rsidRDefault="000F22E6" w:rsidP="00E32235">
      <w:pPr>
        <w:spacing w:before="100" w:beforeAutospacing="1" w:after="100" w:afterAutospacing="1" w:line="360" w:lineRule="auto"/>
        <w:ind w:firstLine="709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E3014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Роботу виконано у межах наукової теми кафедри загального та слов’янського мовознавства</w:t>
      </w:r>
      <w:r w:rsidRPr="00E30145"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 w:rsidR="008B016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«</w:t>
      </w:r>
      <w:r w:rsidRPr="00E3014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Дослідження лексико-граматичних аспектів</w:t>
      </w:r>
      <w:r w:rsidR="008B016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слов'янського мовного простору»</w:t>
      </w:r>
      <w:r w:rsidRPr="00E30145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</w:p>
    <w:p w:rsidR="00F26AC4" w:rsidRDefault="00F26AC4" w:rsidP="00E32235">
      <w:pPr>
        <w:spacing w:before="100" w:beforeAutospacing="1" w:after="100" w:afterAutospacing="1" w:line="360" w:lineRule="auto"/>
        <w:ind w:firstLine="709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F26AC4" w:rsidRDefault="00F26AC4" w:rsidP="00E32235">
      <w:pPr>
        <w:spacing w:before="100" w:beforeAutospacing="1" w:after="100" w:afterAutospacing="1" w:line="360" w:lineRule="auto"/>
        <w:ind w:firstLine="709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F26AC4" w:rsidRDefault="00F26AC4" w:rsidP="00E32235">
      <w:pPr>
        <w:spacing w:before="100" w:beforeAutospacing="1" w:after="100" w:afterAutospacing="1" w:line="360" w:lineRule="auto"/>
        <w:ind w:firstLine="709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F26AC4" w:rsidRDefault="00F26AC4" w:rsidP="00E32235">
      <w:pPr>
        <w:spacing w:before="100" w:beforeAutospacing="1" w:after="100" w:afterAutospacing="1" w:line="360" w:lineRule="auto"/>
        <w:ind w:firstLine="709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F26AC4" w:rsidRDefault="00F26AC4" w:rsidP="00E32235">
      <w:pPr>
        <w:spacing w:before="100" w:beforeAutospacing="1" w:after="100" w:afterAutospacing="1" w:line="360" w:lineRule="auto"/>
        <w:ind w:firstLine="709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F26AC4" w:rsidRDefault="00F26AC4" w:rsidP="00E32235">
      <w:pPr>
        <w:spacing w:before="100" w:beforeAutospacing="1" w:after="100" w:afterAutospacing="1" w:line="360" w:lineRule="auto"/>
        <w:ind w:firstLine="709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F26AC4" w:rsidRDefault="00F26AC4" w:rsidP="00E32235">
      <w:pPr>
        <w:spacing w:before="100" w:beforeAutospacing="1" w:after="100" w:afterAutospacing="1" w:line="360" w:lineRule="auto"/>
        <w:ind w:firstLine="709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F26AC4" w:rsidRDefault="00F26AC4" w:rsidP="00E32235">
      <w:pPr>
        <w:spacing w:before="100" w:beforeAutospacing="1" w:after="100" w:afterAutospacing="1" w:line="360" w:lineRule="auto"/>
        <w:ind w:firstLine="709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E32235" w:rsidRDefault="00E32235" w:rsidP="00E32235">
      <w:pPr>
        <w:spacing w:before="100" w:beforeAutospacing="1" w:after="100" w:afterAutospacing="1" w:line="360" w:lineRule="auto"/>
        <w:ind w:firstLine="709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E32235" w:rsidRDefault="00E32235" w:rsidP="00E32235">
      <w:pPr>
        <w:spacing w:before="100" w:beforeAutospacing="1" w:after="100" w:afterAutospacing="1" w:line="360" w:lineRule="auto"/>
        <w:ind w:firstLine="709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E32235" w:rsidRDefault="00E32235" w:rsidP="00E32235">
      <w:pPr>
        <w:spacing w:before="100" w:beforeAutospacing="1" w:after="100" w:afterAutospacing="1" w:line="360" w:lineRule="auto"/>
        <w:ind w:firstLine="709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F26AC4" w:rsidRDefault="00F26AC4" w:rsidP="00E32235">
      <w:pPr>
        <w:spacing w:before="100" w:beforeAutospacing="1" w:after="100" w:afterAutospacing="1" w:line="360" w:lineRule="auto"/>
        <w:ind w:firstLine="709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F26AC4" w:rsidRDefault="00F26AC4" w:rsidP="00E32235">
      <w:pPr>
        <w:spacing w:before="100" w:beforeAutospacing="1" w:after="100" w:afterAutospacing="1" w:line="360" w:lineRule="auto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A454D7" w:rsidRDefault="00A454D7" w:rsidP="00E32235">
      <w:pPr>
        <w:spacing w:before="100" w:beforeAutospacing="1" w:after="100" w:afterAutospacing="1" w:line="360" w:lineRule="auto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F26AC4" w:rsidRDefault="00F26AC4" w:rsidP="00E32235">
      <w:pPr>
        <w:spacing w:before="100" w:beforeAutospacing="1" w:after="100" w:afterAutospacing="1" w:line="360" w:lineRule="auto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ED1186" w:rsidRDefault="00ED1186" w:rsidP="00E32235">
      <w:pPr>
        <w:spacing w:before="100" w:beforeAutospacing="1" w:after="100" w:afterAutospacing="1" w:line="360" w:lineRule="auto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ru-RU"/>
        </w:rPr>
      </w:pPr>
    </w:p>
    <w:p w:rsidR="00AE6969" w:rsidRDefault="00AE6969" w:rsidP="00E32235">
      <w:pPr>
        <w:spacing w:before="100" w:beforeAutospacing="1" w:after="100" w:afterAutospacing="1" w:line="360" w:lineRule="auto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ru-RU"/>
        </w:rPr>
      </w:pPr>
    </w:p>
    <w:p w:rsidR="00ED1186" w:rsidRDefault="00ED1186" w:rsidP="00E32235">
      <w:pPr>
        <w:spacing w:before="100" w:beforeAutospacing="1" w:after="100" w:afterAutospacing="1" w:line="360" w:lineRule="auto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ru-RU"/>
        </w:rPr>
      </w:pPr>
    </w:p>
    <w:p w:rsidR="00DA72D2" w:rsidRDefault="00DA72D2" w:rsidP="00E32235">
      <w:pPr>
        <w:spacing w:before="100" w:beforeAutospacing="1" w:after="100" w:afterAutospacing="1" w:line="360" w:lineRule="auto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ru-RU"/>
        </w:rPr>
      </w:pPr>
    </w:p>
    <w:p w:rsidR="00DA72D2" w:rsidRPr="00ED1186" w:rsidRDefault="00DA72D2" w:rsidP="00E32235">
      <w:pPr>
        <w:spacing w:before="100" w:beforeAutospacing="1" w:after="100" w:afterAutospacing="1" w:line="360" w:lineRule="auto"/>
        <w:contextualSpacing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ru-RU"/>
        </w:rPr>
      </w:pPr>
    </w:p>
    <w:p w:rsidR="00A139F8" w:rsidRDefault="00A139F8" w:rsidP="005A0562">
      <w:p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2A69C3" w:rsidRPr="00BE7316" w:rsidRDefault="002A69C3" w:rsidP="005A0562">
      <w:pPr>
        <w:spacing w:after="0" w:line="360" w:lineRule="auto"/>
        <w:ind w:firstLine="709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E7316">
        <w:rPr>
          <w:rFonts w:ascii="Times New Roman" w:hAnsi="Times New Roman" w:cs="Times New Roman"/>
          <w:b/>
          <w:sz w:val="28"/>
          <w:szCs w:val="28"/>
        </w:rPr>
        <w:lastRenderedPageBreak/>
        <w:t>В</w:t>
      </w:r>
      <w:r w:rsidR="00171AD8">
        <w:rPr>
          <w:rFonts w:ascii="Times New Roman" w:hAnsi="Times New Roman" w:cs="Times New Roman"/>
          <w:b/>
          <w:sz w:val="28"/>
          <w:szCs w:val="28"/>
        </w:rPr>
        <w:t>ИСНОВКИ</w:t>
      </w:r>
    </w:p>
    <w:p w:rsidR="002A69C3" w:rsidRDefault="002A69C3" w:rsidP="005A0562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1D23AD">
        <w:rPr>
          <w:rFonts w:ascii="Times New Roman" w:hAnsi="Times New Roman" w:cs="Times New Roman"/>
          <w:sz w:val="28"/>
          <w:szCs w:val="28"/>
        </w:rPr>
        <w:t>Дослід</w:t>
      </w:r>
      <w:r>
        <w:rPr>
          <w:rFonts w:ascii="Times New Roman" w:hAnsi="Times New Roman" w:cs="Times New Roman"/>
          <w:sz w:val="28"/>
          <w:szCs w:val="28"/>
        </w:rPr>
        <w:t>ивши</w:t>
      </w:r>
      <w:r w:rsidR="004934D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зібрані лексичні одиниці на позначення осіб чоловічої та жіночої статі у епічному соціальному романі з традиційним любовним сюжетом «Над Німаном», можемо дійти наступних висновків. Групи слів на позначення осіб складають широкий лексичний пласт, що дає змогу здійснити їх класифікацію з метою виявлення закономірностей вживання, особливостей авторської  мови  та літературного стилю доби. Загальна кількість лексем на позначення особи – 290 лексичних одиниць з загальною частотністю вживання 2881 раз, серед них 181 лексема на позначення осіб чоловічої статі, які були вичленовані шляхом суцільної вибірки, у 1642 випадках вживання та 109 лексем на позначення жіночої особи у 1239 випадках вживання. Серед зібраної </w:t>
      </w:r>
      <w:r w:rsidR="00FC423A">
        <w:rPr>
          <w:rFonts w:ascii="Times New Roman" w:hAnsi="Times New Roman" w:cs="Times New Roman"/>
          <w:sz w:val="28"/>
          <w:szCs w:val="28"/>
        </w:rPr>
        <w:t xml:space="preserve">лексики можемо визначити певні семантичні групи </w:t>
      </w:r>
      <w:r>
        <w:rPr>
          <w:rFonts w:ascii="Times New Roman" w:hAnsi="Times New Roman" w:cs="Times New Roman"/>
          <w:sz w:val="28"/>
          <w:szCs w:val="28"/>
        </w:rPr>
        <w:t>для чіткого розрізнення її особливостей.</w:t>
      </w:r>
    </w:p>
    <w:p w:rsidR="002A69C3" w:rsidRDefault="002A69C3" w:rsidP="005A0562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Ми виділили 12 семантичних груп слів на позначення осіб чоловічої статі та 11 груп на позначення осіб жіночої</w:t>
      </w:r>
      <w:r w:rsidR="000F22E6">
        <w:rPr>
          <w:rFonts w:ascii="Times New Roman" w:hAnsi="Times New Roman" w:cs="Times New Roman"/>
          <w:sz w:val="28"/>
          <w:szCs w:val="28"/>
        </w:rPr>
        <w:t xml:space="preserve"> статі</w:t>
      </w:r>
      <w:r>
        <w:rPr>
          <w:rFonts w:ascii="Times New Roman" w:hAnsi="Times New Roman" w:cs="Times New Roman"/>
          <w:sz w:val="28"/>
          <w:szCs w:val="28"/>
        </w:rPr>
        <w:t>. Найчисельнішою є група слів, що називають особу за статевою ознакою, оскільки це переважно активна (загальновживана) лексика.</w:t>
      </w:r>
    </w:p>
    <w:p w:rsidR="002A69C3" w:rsidRDefault="002A69C3" w:rsidP="005A0562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Отже, виділяємо наступні семантичні групи іменників на позначення осіб чоловічої та жіночої статі (тут і далі відповідно): 1) «</w:t>
      </w:r>
      <w:r>
        <w:rPr>
          <w:rFonts w:ascii="Times New Roman" w:hAnsi="Times New Roman" w:cs="Times New Roman"/>
          <w:b/>
          <w:sz w:val="28"/>
          <w:szCs w:val="28"/>
        </w:rPr>
        <w:t>З</w:t>
      </w:r>
      <w:r w:rsidRPr="00B71C97">
        <w:rPr>
          <w:rFonts w:ascii="Times New Roman" w:hAnsi="Times New Roman" w:cs="Times New Roman"/>
          <w:b/>
          <w:sz w:val="28"/>
          <w:szCs w:val="28"/>
        </w:rPr>
        <w:t>а статевою ознакою</w:t>
      </w:r>
      <w:r>
        <w:rPr>
          <w:rFonts w:ascii="Times New Roman" w:hAnsi="Times New Roman" w:cs="Times New Roman"/>
          <w:sz w:val="28"/>
          <w:szCs w:val="28"/>
        </w:rPr>
        <w:t xml:space="preserve">» (6 одиниць, вжито 563 рази </w:t>
      </w:r>
      <w:r>
        <w:rPr>
          <w:rFonts w:ascii="Times New Roman" w:hAnsi="Times New Roman" w:cs="Times New Roman"/>
          <w:i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4 одиниці, вжито 618 разів)</w:t>
      </w:r>
      <w:r w:rsidRPr="00361A8D">
        <w:rPr>
          <w:rFonts w:ascii="Times New Roman" w:hAnsi="Times New Roman" w:cs="Times New Roman"/>
          <w:sz w:val="28"/>
          <w:szCs w:val="28"/>
        </w:rPr>
        <w:t>;</w:t>
      </w:r>
      <w:r w:rsidR="004934D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2) «</w:t>
      </w:r>
      <w:r>
        <w:rPr>
          <w:rFonts w:ascii="Times New Roman" w:hAnsi="Times New Roman" w:cs="Times New Roman"/>
          <w:b/>
          <w:sz w:val="28"/>
          <w:szCs w:val="28"/>
        </w:rPr>
        <w:t>З</w:t>
      </w:r>
      <w:r w:rsidRPr="00B71C97">
        <w:rPr>
          <w:rFonts w:ascii="Times New Roman" w:hAnsi="Times New Roman" w:cs="Times New Roman"/>
          <w:b/>
          <w:sz w:val="28"/>
          <w:szCs w:val="28"/>
        </w:rPr>
        <w:t>а родинними стосунками</w:t>
      </w:r>
      <w:r>
        <w:rPr>
          <w:rFonts w:ascii="Times New Roman" w:hAnsi="Times New Roman" w:cs="Times New Roman"/>
          <w:sz w:val="28"/>
          <w:szCs w:val="28"/>
        </w:rPr>
        <w:t xml:space="preserve">» (32 одиниці, вжито 530 разів </w:t>
      </w:r>
      <w:r>
        <w:rPr>
          <w:rFonts w:ascii="Times New Roman" w:hAnsi="Times New Roman" w:cs="Times New Roman"/>
          <w:i/>
          <w:sz w:val="28"/>
          <w:szCs w:val="28"/>
        </w:rPr>
        <w:t xml:space="preserve">– </w:t>
      </w:r>
      <w:r>
        <w:rPr>
          <w:rFonts w:ascii="Times New Roman" w:hAnsi="Times New Roman" w:cs="Times New Roman"/>
          <w:sz w:val="28"/>
          <w:szCs w:val="28"/>
        </w:rPr>
        <w:t>14 одиниць, вжито 309 разів)</w:t>
      </w:r>
      <w:r w:rsidRPr="00361A8D">
        <w:rPr>
          <w:rFonts w:ascii="Times New Roman" w:hAnsi="Times New Roman" w:cs="Times New Roman"/>
          <w:sz w:val="28"/>
          <w:szCs w:val="28"/>
        </w:rPr>
        <w:t>;</w:t>
      </w:r>
      <w:r>
        <w:rPr>
          <w:rFonts w:ascii="Times New Roman" w:hAnsi="Times New Roman" w:cs="Times New Roman"/>
          <w:sz w:val="28"/>
          <w:szCs w:val="28"/>
        </w:rPr>
        <w:t xml:space="preserve"> 3) «</w:t>
      </w:r>
      <w:r>
        <w:rPr>
          <w:rFonts w:ascii="Times New Roman" w:hAnsi="Times New Roman" w:cs="Times New Roman"/>
          <w:b/>
          <w:sz w:val="28"/>
          <w:szCs w:val="28"/>
        </w:rPr>
        <w:t>З</w:t>
      </w:r>
      <w:r w:rsidRPr="00B71C97">
        <w:rPr>
          <w:rFonts w:ascii="Times New Roman" w:hAnsi="Times New Roman" w:cs="Times New Roman"/>
          <w:b/>
          <w:sz w:val="28"/>
          <w:szCs w:val="28"/>
        </w:rPr>
        <w:t>а соціальним статусом</w:t>
      </w:r>
      <w:r>
        <w:rPr>
          <w:rFonts w:ascii="Times New Roman" w:hAnsi="Times New Roman" w:cs="Times New Roman"/>
          <w:sz w:val="28"/>
          <w:szCs w:val="28"/>
        </w:rPr>
        <w:t xml:space="preserve">» (32 одиниці, вжито 200 разів </w:t>
      </w:r>
      <w:r>
        <w:rPr>
          <w:rFonts w:ascii="Times New Roman" w:hAnsi="Times New Roman" w:cs="Times New Roman"/>
          <w:i/>
          <w:sz w:val="28"/>
          <w:szCs w:val="28"/>
        </w:rPr>
        <w:t xml:space="preserve">– </w:t>
      </w:r>
      <w:r>
        <w:rPr>
          <w:rFonts w:ascii="Times New Roman" w:hAnsi="Times New Roman" w:cs="Times New Roman"/>
          <w:sz w:val="28"/>
          <w:szCs w:val="28"/>
        </w:rPr>
        <w:t>13 одиниць, вжито 156 разів)</w:t>
      </w:r>
      <w:r w:rsidRPr="00361A8D">
        <w:rPr>
          <w:rFonts w:ascii="Times New Roman" w:hAnsi="Times New Roman" w:cs="Times New Roman"/>
          <w:sz w:val="28"/>
          <w:szCs w:val="28"/>
        </w:rPr>
        <w:t>;</w:t>
      </w:r>
      <w:r>
        <w:rPr>
          <w:rFonts w:ascii="Times New Roman" w:hAnsi="Times New Roman" w:cs="Times New Roman"/>
          <w:sz w:val="28"/>
          <w:szCs w:val="28"/>
        </w:rPr>
        <w:t xml:space="preserve"> 4)</w:t>
      </w:r>
      <w:r w:rsidR="004934D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>«З</w:t>
      </w:r>
      <w:r w:rsidRPr="00B71C97">
        <w:rPr>
          <w:rFonts w:ascii="Times New Roman" w:hAnsi="Times New Roman" w:cs="Times New Roman"/>
          <w:b/>
          <w:sz w:val="28"/>
          <w:szCs w:val="28"/>
        </w:rPr>
        <w:t>а віком</w:t>
      </w:r>
      <w:r>
        <w:rPr>
          <w:rFonts w:ascii="Times New Roman" w:hAnsi="Times New Roman" w:cs="Times New Roman"/>
          <w:sz w:val="28"/>
          <w:szCs w:val="28"/>
        </w:rPr>
        <w:t xml:space="preserve">» (14 одиниць, вжито 152 рази </w:t>
      </w:r>
      <w:r>
        <w:rPr>
          <w:rFonts w:ascii="Times New Roman" w:hAnsi="Times New Roman" w:cs="Times New Roman"/>
          <w:i/>
          <w:sz w:val="28"/>
          <w:szCs w:val="28"/>
        </w:rPr>
        <w:t>–</w:t>
      </w:r>
      <w:r w:rsidRPr="00AB5F6D">
        <w:rPr>
          <w:rFonts w:ascii="Times New Roman" w:hAnsi="Times New Roman" w:cs="Times New Roman"/>
          <w:sz w:val="28"/>
          <w:szCs w:val="28"/>
        </w:rPr>
        <w:t>6</w:t>
      </w:r>
      <w:r>
        <w:rPr>
          <w:rFonts w:ascii="Times New Roman" w:hAnsi="Times New Roman" w:cs="Times New Roman"/>
          <w:sz w:val="28"/>
          <w:szCs w:val="28"/>
        </w:rPr>
        <w:t>одиниць, вжито 11</w:t>
      </w:r>
      <w:r w:rsidRPr="00AB5F6D">
        <w:rPr>
          <w:rFonts w:ascii="Times New Roman" w:hAnsi="Times New Roman" w:cs="Times New Roman"/>
          <w:sz w:val="28"/>
          <w:szCs w:val="28"/>
        </w:rPr>
        <w:t>8</w:t>
      </w:r>
      <w:r>
        <w:rPr>
          <w:rFonts w:ascii="Times New Roman" w:hAnsi="Times New Roman" w:cs="Times New Roman"/>
          <w:sz w:val="28"/>
          <w:szCs w:val="28"/>
        </w:rPr>
        <w:t xml:space="preserve"> разів)</w:t>
      </w:r>
      <w:r w:rsidRPr="00361A8D">
        <w:rPr>
          <w:rFonts w:ascii="Times New Roman" w:hAnsi="Times New Roman" w:cs="Times New Roman"/>
          <w:sz w:val="28"/>
          <w:szCs w:val="28"/>
        </w:rPr>
        <w:t>;</w:t>
      </w:r>
      <w:r>
        <w:rPr>
          <w:rFonts w:ascii="Times New Roman" w:hAnsi="Times New Roman" w:cs="Times New Roman"/>
          <w:sz w:val="28"/>
          <w:szCs w:val="28"/>
        </w:rPr>
        <w:t xml:space="preserve"> 5)</w:t>
      </w:r>
      <w:r w:rsidR="004934D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«</w:t>
      </w:r>
      <w:r>
        <w:rPr>
          <w:rFonts w:ascii="Times New Roman" w:hAnsi="Times New Roman" w:cs="Times New Roman"/>
          <w:b/>
          <w:sz w:val="28"/>
          <w:szCs w:val="28"/>
        </w:rPr>
        <w:t>З</w:t>
      </w:r>
      <w:r w:rsidRPr="00B71C97">
        <w:rPr>
          <w:rFonts w:ascii="Times New Roman" w:hAnsi="Times New Roman" w:cs="Times New Roman"/>
          <w:b/>
          <w:sz w:val="28"/>
          <w:szCs w:val="28"/>
        </w:rPr>
        <w:t>а родом занять</w:t>
      </w:r>
      <w:r>
        <w:rPr>
          <w:rFonts w:ascii="Times New Roman" w:hAnsi="Times New Roman" w:cs="Times New Roman"/>
          <w:sz w:val="28"/>
          <w:szCs w:val="28"/>
        </w:rPr>
        <w:t xml:space="preserve">» (36 одиниць,вжито 131 раз </w:t>
      </w:r>
      <w:r>
        <w:rPr>
          <w:rFonts w:ascii="Times New Roman" w:hAnsi="Times New Roman" w:cs="Times New Roman"/>
          <w:i/>
          <w:sz w:val="28"/>
          <w:szCs w:val="28"/>
        </w:rPr>
        <w:t xml:space="preserve">– </w:t>
      </w:r>
      <w:r>
        <w:rPr>
          <w:rFonts w:ascii="Times New Roman" w:hAnsi="Times New Roman" w:cs="Times New Roman"/>
          <w:sz w:val="28"/>
          <w:szCs w:val="28"/>
        </w:rPr>
        <w:t>4 одиниці,вжито 11 раз)</w:t>
      </w:r>
      <w:r w:rsidRPr="00361A8D">
        <w:rPr>
          <w:rFonts w:ascii="Times New Roman" w:hAnsi="Times New Roman" w:cs="Times New Roman"/>
          <w:sz w:val="28"/>
          <w:szCs w:val="28"/>
        </w:rPr>
        <w:t>;</w:t>
      </w:r>
      <w:r>
        <w:rPr>
          <w:rFonts w:ascii="Times New Roman" w:hAnsi="Times New Roman" w:cs="Times New Roman"/>
          <w:sz w:val="28"/>
          <w:szCs w:val="28"/>
        </w:rPr>
        <w:t xml:space="preserve"> 6) «</w:t>
      </w:r>
      <w:r>
        <w:rPr>
          <w:rFonts w:ascii="Times New Roman" w:hAnsi="Times New Roman" w:cs="Times New Roman"/>
          <w:b/>
          <w:sz w:val="28"/>
          <w:szCs w:val="28"/>
        </w:rPr>
        <w:t>Номінація</w:t>
      </w:r>
      <w:r w:rsidR="004934D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B71C97">
        <w:rPr>
          <w:rFonts w:ascii="Times New Roman" w:hAnsi="Times New Roman" w:cs="Times New Roman"/>
          <w:b/>
          <w:sz w:val="28"/>
          <w:szCs w:val="28"/>
        </w:rPr>
        <w:t>за локацією</w:t>
      </w:r>
      <w:r>
        <w:rPr>
          <w:rFonts w:ascii="Times New Roman" w:hAnsi="Times New Roman" w:cs="Times New Roman"/>
          <w:sz w:val="28"/>
          <w:szCs w:val="28"/>
        </w:rPr>
        <w:t xml:space="preserve">» (6 одиниць, вжито 64 рази </w:t>
      </w:r>
      <w:r>
        <w:rPr>
          <w:rFonts w:ascii="Times New Roman" w:hAnsi="Times New Roman" w:cs="Times New Roman"/>
          <w:i/>
          <w:sz w:val="28"/>
          <w:szCs w:val="28"/>
        </w:rPr>
        <w:t xml:space="preserve">– </w:t>
      </w:r>
      <w:r>
        <w:rPr>
          <w:rFonts w:ascii="Times New Roman" w:hAnsi="Times New Roman" w:cs="Times New Roman"/>
          <w:sz w:val="28"/>
          <w:szCs w:val="28"/>
        </w:rPr>
        <w:t>3 одиниці, вжито 5 разів)</w:t>
      </w:r>
      <w:r w:rsidRPr="002603C3">
        <w:rPr>
          <w:rFonts w:ascii="Times New Roman" w:hAnsi="Times New Roman" w:cs="Times New Roman"/>
          <w:sz w:val="28"/>
          <w:szCs w:val="28"/>
        </w:rPr>
        <w:t>;</w:t>
      </w:r>
      <w:r>
        <w:rPr>
          <w:rFonts w:ascii="Times New Roman" w:hAnsi="Times New Roman" w:cs="Times New Roman"/>
          <w:sz w:val="28"/>
          <w:szCs w:val="28"/>
        </w:rPr>
        <w:t xml:space="preserve"> 7) «</w:t>
      </w:r>
      <w:r>
        <w:rPr>
          <w:rFonts w:ascii="Times New Roman" w:hAnsi="Times New Roman" w:cs="Times New Roman"/>
          <w:b/>
          <w:sz w:val="28"/>
          <w:szCs w:val="28"/>
        </w:rPr>
        <w:t>Негативно</w:t>
      </w:r>
      <w:r w:rsidRPr="00B71C97">
        <w:rPr>
          <w:rFonts w:ascii="Times New Roman" w:hAnsi="Times New Roman" w:cs="Times New Roman"/>
          <w:b/>
          <w:sz w:val="28"/>
          <w:szCs w:val="28"/>
        </w:rPr>
        <w:t xml:space="preserve"> оцін</w:t>
      </w:r>
      <w:r>
        <w:rPr>
          <w:rFonts w:ascii="Times New Roman" w:hAnsi="Times New Roman" w:cs="Times New Roman"/>
          <w:b/>
          <w:sz w:val="28"/>
          <w:szCs w:val="28"/>
        </w:rPr>
        <w:t>ні</w:t>
      </w:r>
      <w:r>
        <w:rPr>
          <w:rFonts w:ascii="Times New Roman" w:hAnsi="Times New Roman" w:cs="Times New Roman"/>
          <w:sz w:val="28"/>
          <w:szCs w:val="28"/>
        </w:rPr>
        <w:t xml:space="preserve">» (43 одиниці, вжито 63 рази </w:t>
      </w:r>
      <w:r>
        <w:rPr>
          <w:rFonts w:ascii="Times New Roman" w:hAnsi="Times New Roman" w:cs="Times New Roman"/>
          <w:i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10 одиниць, вжито 28 разів)</w:t>
      </w:r>
      <w:r w:rsidRPr="002603C3">
        <w:rPr>
          <w:rFonts w:ascii="Times New Roman" w:hAnsi="Times New Roman" w:cs="Times New Roman"/>
          <w:sz w:val="28"/>
          <w:szCs w:val="28"/>
        </w:rPr>
        <w:t>;</w:t>
      </w:r>
      <w:r>
        <w:rPr>
          <w:rFonts w:ascii="Times New Roman" w:hAnsi="Times New Roman" w:cs="Times New Roman"/>
          <w:sz w:val="28"/>
          <w:szCs w:val="28"/>
        </w:rPr>
        <w:t xml:space="preserve"> 8)«</w:t>
      </w:r>
      <w:r>
        <w:rPr>
          <w:rFonts w:ascii="Times New Roman" w:hAnsi="Times New Roman" w:cs="Times New Roman"/>
          <w:b/>
          <w:sz w:val="28"/>
          <w:szCs w:val="28"/>
        </w:rPr>
        <w:t>Зменшувально</w:t>
      </w:r>
      <w:r>
        <w:rPr>
          <w:rFonts w:ascii="Times New Roman" w:hAnsi="Times New Roman" w:cs="Times New Roman"/>
          <w:i/>
          <w:sz w:val="28"/>
          <w:szCs w:val="28"/>
        </w:rPr>
        <w:t>–</w:t>
      </w:r>
      <w:r w:rsidRPr="00B71C97">
        <w:rPr>
          <w:rFonts w:ascii="Times New Roman" w:hAnsi="Times New Roman" w:cs="Times New Roman"/>
          <w:b/>
          <w:sz w:val="28"/>
          <w:szCs w:val="28"/>
        </w:rPr>
        <w:t>пестливі</w:t>
      </w:r>
      <w:r>
        <w:rPr>
          <w:rFonts w:ascii="Times New Roman" w:hAnsi="Times New Roman" w:cs="Times New Roman"/>
          <w:sz w:val="28"/>
          <w:szCs w:val="28"/>
        </w:rPr>
        <w:t xml:space="preserve">» (8 одиниць, вжито 61 раз </w:t>
      </w:r>
      <w:r>
        <w:rPr>
          <w:rFonts w:ascii="Times New Roman" w:hAnsi="Times New Roman" w:cs="Times New Roman"/>
          <w:i/>
          <w:sz w:val="28"/>
          <w:szCs w:val="28"/>
        </w:rPr>
        <w:t xml:space="preserve">– </w:t>
      </w:r>
      <w:r>
        <w:rPr>
          <w:rFonts w:ascii="Times New Roman" w:hAnsi="Times New Roman" w:cs="Times New Roman"/>
          <w:sz w:val="28"/>
          <w:szCs w:val="28"/>
        </w:rPr>
        <w:t>12 одиниць, вжито 47 разів)</w:t>
      </w:r>
      <w:r w:rsidRPr="002603C3">
        <w:rPr>
          <w:rFonts w:ascii="Times New Roman" w:hAnsi="Times New Roman" w:cs="Times New Roman"/>
          <w:sz w:val="28"/>
          <w:szCs w:val="28"/>
        </w:rPr>
        <w:t>;</w:t>
      </w:r>
      <w:r>
        <w:rPr>
          <w:rFonts w:ascii="Times New Roman" w:hAnsi="Times New Roman" w:cs="Times New Roman"/>
          <w:sz w:val="28"/>
          <w:szCs w:val="28"/>
        </w:rPr>
        <w:t xml:space="preserve"> 9) «</w:t>
      </w:r>
      <w:r>
        <w:rPr>
          <w:rFonts w:ascii="Times New Roman" w:hAnsi="Times New Roman" w:cs="Times New Roman"/>
          <w:b/>
          <w:sz w:val="28"/>
          <w:szCs w:val="28"/>
        </w:rPr>
        <w:t>Н</w:t>
      </w:r>
      <w:r w:rsidRPr="0006314C">
        <w:rPr>
          <w:rFonts w:ascii="Times New Roman" w:hAnsi="Times New Roman" w:cs="Times New Roman"/>
          <w:b/>
          <w:sz w:val="28"/>
          <w:szCs w:val="28"/>
        </w:rPr>
        <w:t>омінація</w:t>
      </w:r>
      <w:r w:rsidR="004934D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B71C97">
        <w:rPr>
          <w:rFonts w:ascii="Times New Roman" w:hAnsi="Times New Roman" w:cs="Times New Roman"/>
          <w:b/>
          <w:sz w:val="28"/>
          <w:szCs w:val="28"/>
        </w:rPr>
        <w:t>за виконуваною роллю</w:t>
      </w:r>
      <w:r>
        <w:rPr>
          <w:rFonts w:ascii="Times New Roman" w:hAnsi="Times New Roman" w:cs="Times New Roman"/>
          <w:sz w:val="28"/>
          <w:szCs w:val="28"/>
        </w:rPr>
        <w:t xml:space="preserve">» (14 одиниць, вжито 36 разів </w:t>
      </w:r>
      <w:r>
        <w:rPr>
          <w:rFonts w:ascii="Times New Roman" w:hAnsi="Times New Roman" w:cs="Times New Roman"/>
          <w:i/>
          <w:sz w:val="28"/>
          <w:szCs w:val="28"/>
        </w:rPr>
        <w:t xml:space="preserve">– </w:t>
      </w:r>
      <w:r>
        <w:rPr>
          <w:rFonts w:ascii="Times New Roman" w:hAnsi="Times New Roman" w:cs="Times New Roman"/>
          <w:sz w:val="28"/>
          <w:szCs w:val="28"/>
        </w:rPr>
        <w:t>13 одиниць, вжито 41 раз)</w:t>
      </w:r>
      <w:r w:rsidRPr="00361A8D">
        <w:rPr>
          <w:rFonts w:ascii="Times New Roman" w:hAnsi="Times New Roman" w:cs="Times New Roman"/>
          <w:sz w:val="28"/>
          <w:szCs w:val="28"/>
        </w:rPr>
        <w:t>;</w:t>
      </w:r>
      <w:r>
        <w:rPr>
          <w:rFonts w:ascii="Times New Roman" w:hAnsi="Times New Roman" w:cs="Times New Roman"/>
          <w:sz w:val="28"/>
          <w:szCs w:val="28"/>
        </w:rPr>
        <w:t xml:space="preserve"> 10)</w:t>
      </w:r>
      <w:r w:rsidR="004934DD">
        <w:rPr>
          <w:rFonts w:ascii="Times New Roman" w:hAnsi="Times New Roman" w:cs="Times New Roman"/>
          <w:sz w:val="28"/>
          <w:szCs w:val="28"/>
        </w:rPr>
        <w:t xml:space="preserve"> </w:t>
      </w:r>
      <w:r w:rsidR="003B31DD">
        <w:rPr>
          <w:rFonts w:ascii="Times New Roman" w:hAnsi="Times New Roman" w:cs="Times New Roman"/>
          <w:b/>
          <w:sz w:val="28"/>
          <w:szCs w:val="28"/>
        </w:rPr>
        <w:t>«Характеристика з</w:t>
      </w:r>
      <w:r w:rsidRPr="009A34B3">
        <w:rPr>
          <w:rFonts w:ascii="Times New Roman" w:hAnsi="Times New Roman" w:cs="Times New Roman"/>
          <w:b/>
          <w:sz w:val="28"/>
          <w:szCs w:val="28"/>
        </w:rPr>
        <w:t>а моральними рисами</w:t>
      </w:r>
      <w:r>
        <w:rPr>
          <w:rFonts w:ascii="Times New Roman" w:hAnsi="Times New Roman" w:cs="Times New Roman"/>
          <w:b/>
          <w:sz w:val="28"/>
          <w:szCs w:val="28"/>
        </w:rPr>
        <w:t xml:space="preserve"> та характером поведінки</w:t>
      </w:r>
      <w:r w:rsidRPr="009A34B3">
        <w:rPr>
          <w:rFonts w:ascii="Times New Roman" w:hAnsi="Times New Roman" w:cs="Times New Roman"/>
          <w:b/>
          <w:sz w:val="28"/>
          <w:szCs w:val="28"/>
        </w:rPr>
        <w:t>»</w:t>
      </w:r>
      <w:r>
        <w:rPr>
          <w:rFonts w:ascii="Times New Roman" w:hAnsi="Times New Roman" w:cs="Times New Roman"/>
          <w:sz w:val="28"/>
          <w:szCs w:val="28"/>
        </w:rPr>
        <w:t xml:space="preserve"> (19 </w:t>
      </w:r>
      <w:r>
        <w:rPr>
          <w:rFonts w:ascii="Times New Roman" w:hAnsi="Times New Roman" w:cs="Times New Roman"/>
          <w:sz w:val="28"/>
          <w:szCs w:val="28"/>
        </w:rPr>
        <w:lastRenderedPageBreak/>
        <w:t xml:space="preserve">одиниць, вжито 33 рази </w:t>
      </w:r>
      <w:r>
        <w:rPr>
          <w:rFonts w:ascii="Times New Roman" w:hAnsi="Times New Roman" w:cs="Times New Roman"/>
          <w:i/>
          <w:sz w:val="28"/>
          <w:szCs w:val="28"/>
        </w:rPr>
        <w:t xml:space="preserve">– </w:t>
      </w:r>
      <w:r w:rsidRPr="002603C3">
        <w:rPr>
          <w:rFonts w:ascii="Times New Roman" w:hAnsi="Times New Roman" w:cs="Times New Roman"/>
          <w:sz w:val="28"/>
          <w:szCs w:val="28"/>
        </w:rPr>
        <w:t>не виділяємо відповідну групу на позначення осіб жіночої статі</w:t>
      </w:r>
      <w:r>
        <w:rPr>
          <w:rFonts w:ascii="Times New Roman" w:hAnsi="Times New Roman" w:cs="Times New Roman"/>
          <w:sz w:val="28"/>
          <w:szCs w:val="28"/>
        </w:rPr>
        <w:t>)</w:t>
      </w:r>
      <w:r w:rsidRPr="00361A8D">
        <w:rPr>
          <w:rFonts w:ascii="Times New Roman" w:hAnsi="Times New Roman" w:cs="Times New Roman"/>
          <w:sz w:val="28"/>
          <w:szCs w:val="28"/>
        </w:rPr>
        <w:t>;</w:t>
      </w:r>
      <w:r>
        <w:rPr>
          <w:rFonts w:ascii="Times New Roman" w:hAnsi="Times New Roman" w:cs="Times New Roman"/>
          <w:sz w:val="28"/>
          <w:szCs w:val="28"/>
        </w:rPr>
        <w:t xml:space="preserve"> 11) «</w:t>
      </w:r>
      <w:r>
        <w:rPr>
          <w:rFonts w:ascii="Times New Roman" w:hAnsi="Times New Roman" w:cs="Times New Roman"/>
          <w:b/>
          <w:sz w:val="28"/>
          <w:szCs w:val="28"/>
        </w:rPr>
        <w:t>Х</w:t>
      </w:r>
      <w:r w:rsidRPr="003C4A25">
        <w:rPr>
          <w:rFonts w:ascii="Times New Roman" w:hAnsi="Times New Roman" w:cs="Times New Roman"/>
          <w:b/>
          <w:sz w:val="28"/>
          <w:szCs w:val="28"/>
        </w:rPr>
        <w:t>арактеристика</w:t>
      </w:r>
      <w:r w:rsidR="004934DD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B71C97">
        <w:rPr>
          <w:rFonts w:ascii="Times New Roman" w:hAnsi="Times New Roman" w:cs="Times New Roman"/>
          <w:b/>
          <w:sz w:val="28"/>
          <w:szCs w:val="28"/>
        </w:rPr>
        <w:t>за</w:t>
      </w:r>
      <w:r>
        <w:rPr>
          <w:rFonts w:ascii="Times New Roman" w:hAnsi="Times New Roman" w:cs="Times New Roman"/>
          <w:b/>
          <w:sz w:val="28"/>
          <w:szCs w:val="28"/>
        </w:rPr>
        <w:t xml:space="preserve"> особистісними</w:t>
      </w:r>
      <w:r w:rsidRPr="00B71C97">
        <w:rPr>
          <w:rFonts w:ascii="Times New Roman" w:hAnsi="Times New Roman" w:cs="Times New Roman"/>
          <w:b/>
          <w:sz w:val="28"/>
          <w:szCs w:val="28"/>
        </w:rPr>
        <w:t xml:space="preserve"> стосунками</w:t>
      </w:r>
      <w:r>
        <w:rPr>
          <w:rFonts w:ascii="Times New Roman" w:hAnsi="Times New Roman" w:cs="Times New Roman"/>
          <w:sz w:val="28"/>
          <w:szCs w:val="28"/>
        </w:rPr>
        <w:t xml:space="preserve">» (6 одиниць,вжито 30 разів </w:t>
      </w:r>
      <w:r>
        <w:rPr>
          <w:rFonts w:ascii="Times New Roman" w:hAnsi="Times New Roman" w:cs="Times New Roman"/>
          <w:i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4 одиниці,вжито 30 разів)</w:t>
      </w:r>
      <w:r w:rsidRPr="00361A8D">
        <w:rPr>
          <w:rFonts w:ascii="Times New Roman" w:hAnsi="Times New Roman" w:cs="Times New Roman"/>
          <w:sz w:val="28"/>
          <w:szCs w:val="28"/>
        </w:rPr>
        <w:t>;</w:t>
      </w:r>
      <w:r>
        <w:rPr>
          <w:rFonts w:ascii="Times New Roman" w:hAnsi="Times New Roman" w:cs="Times New Roman"/>
          <w:sz w:val="28"/>
          <w:szCs w:val="28"/>
        </w:rPr>
        <w:t xml:space="preserve"> 12) «</w:t>
      </w:r>
      <w:r w:rsidR="003B31DD">
        <w:rPr>
          <w:rFonts w:ascii="Times New Roman" w:hAnsi="Times New Roman" w:cs="Times New Roman"/>
          <w:b/>
          <w:sz w:val="28"/>
          <w:szCs w:val="28"/>
        </w:rPr>
        <w:t>Характеристика з</w:t>
      </w:r>
      <w:r>
        <w:rPr>
          <w:rFonts w:ascii="Times New Roman" w:hAnsi="Times New Roman" w:cs="Times New Roman"/>
          <w:b/>
          <w:sz w:val="28"/>
          <w:szCs w:val="28"/>
        </w:rPr>
        <w:t>а зовнішніми</w:t>
      </w:r>
      <w:r w:rsidR="004934DD">
        <w:rPr>
          <w:rFonts w:ascii="Times New Roman" w:hAnsi="Times New Roman" w:cs="Times New Roman"/>
          <w:b/>
          <w:sz w:val="28"/>
          <w:szCs w:val="28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</w:rPr>
        <w:t>ознаками</w:t>
      </w:r>
      <w:r>
        <w:rPr>
          <w:rFonts w:ascii="Times New Roman" w:hAnsi="Times New Roman" w:cs="Times New Roman"/>
          <w:sz w:val="28"/>
          <w:szCs w:val="28"/>
        </w:rPr>
        <w:t xml:space="preserve">» (1 одиниця, вжита 1 раз </w:t>
      </w:r>
      <w:r>
        <w:rPr>
          <w:rFonts w:ascii="Times New Roman" w:hAnsi="Times New Roman" w:cs="Times New Roman"/>
          <w:i/>
          <w:sz w:val="28"/>
          <w:szCs w:val="28"/>
        </w:rPr>
        <w:t xml:space="preserve">– </w:t>
      </w:r>
      <w:r w:rsidRPr="00D57C29">
        <w:rPr>
          <w:rFonts w:ascii="Times New Roman" w:hAnsi="Times New Roman" w:cs="Times New Roman"/>
          <w:sz w:val="28"/>
          <w:szCs w:val="28"/>
        </w:rPr>
        <w:t>2</w:t>
      </w:r>
      <w:r>
        <w:rPr>
          <w:rFonts w:ascii="Times New Roman" w:hAnsi="Times New Roman" w:cs="Times New Roman"/>
          <w:sz w:val="28"/>
          <w:szCs w:val="28"/>
        </w:rPr>
        <w:t xml:space="preserve"> одиниці, вжито </w:t>
      </w:r>
      <w:r w:rsidRPr="00D57C29">
        <w:rPr>
          <w:rFonts w:ascii="Times New Roman" w:hAnsi="Times New Roman" w:cs="Times New Roman"/>
          <w:sz w:val="28"/>
          <w:szCs w:val="28"/>
        </w:rPr>
        <w:t>5</w:t>
      </w:r>
      <w:r>
        <w:rPr>
          <w:rFonts w:ascii="Times New Roman" w:hAnsi="Times New Roman" w:cs="Times New Roman"/>
          <w:sz w:val="28"/>
          <w:szCs w:val="28"/>
        </w:rPr>
        <w:t xml:space="preserve"> разів).</w:t>
      </w:r>
    </w:p>
    <w:p w:rsidR="002A69C3" w:rsidRDefault="002A69C3" w:rsidP="005A0562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Ми не виокремлюємо в межах семантично</w:t>
      </w:r>
      <w:r w:rsidR="00653949">
        <w:rPr>
          <w:rFonts w:ascii="Times New Roman" w:hAnsi="Times New Roman" w:cs="Times New Roman"/>
          <w:sz w:val="28"/>
          <w:szCs w:val="28"/>
        </w:rPr>
        <w:t>ї</w:t>
      </w:r>
      <w:r>
        <w:rPr>
          <w:rFonts w:ascii="Times New Roman" w:hAnsi="Times New Roman" w:cs="Times New Roman"/>
          <w:sz w:val="28"/>
          <w:szCs w:val="28"/>
        </w:rPr>
        <w:t xml:space="preserve"> групи </w:t>
      </w:r>
      <w:r>
        <w:rPr>
          <w:rFonts w:ascii="Times New Roman" w:hAnsi="Times New Roman" w:cs="Times New Roman"/>
          <w:b/>
          <w:sz w:val="28"/>
          <w:szCs w:val="28"/>
        </w:rPr>
        <w:t>«М</w:t>
      </w:r>
      <w:r w:rsidRPr="00A70164">
        <w:rPr>
          <w:rFonts w:ascii="Times New Roman" w:hAnsi="Times New Roman" w:cs="Times New Roman"/>
          <w:b/>
          <w:sz w:val="28"/>
          <w:szCs w:val="28"/>
        </w:rPr>
        <w:t>оральні риси та характер поведінки»</w:t>
      </w:r>
      <w:r>
        <w:rPr>
          <w:rFonts w:ascii="Times New Roman" w:hAnsi="Times New Roman" w:cs="Times New Roman"/>
          <w:sz w:val="28"/>
          <w:szCs w:val="28"/>
        </w:rPr>
        <w:t xml:space="preserve"> лексику на позначення осіб жіночого роду, оскільки лексеми, які семантично можна було б уналежнити до цієї групи, контекстуально уже підпорядковані іншим (наприклад, слово </w:t>
      </w:r>
      <w:r w:rsidRPr="00A70164">
        <w:rPr>
          <w:rFonts w:ascii="Times New Roman" w:hAnsi="Times New Roman" w:cs="Times New Roman"/>
          <w:i/>
          <w:sz w:val="28"/>
          <w:szCs w:val="28"/>
        </w:rPr>
        <w:t>sroka</w:t>
      </w:r>
      <w:r w:rsidR="004934DD">
        <w:rPr>
          <w:rFonts w:ascii="Times New Roman" w:hAnsi="Times New Roman" w:cs="Times New Roman"/>
          <w:i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«сорока», яке виступає засобом характеристики Марти більше підходить до категорії слів з негативною конотацією). </w:t>
      </w:r>
      <w:r w:rsidR="00A35794">
        <w:rPr>
          <w:rFonts w:ascii="Times New Roman" w:hAnsi="Times New Roman" w:cs="Times New Roman"/>
          <w:sz w:val="28"/>
          <w:szCs w:val="28"/>
        </w:rPr>
        <w:t>Крім того,</w:t>
      </w:r>
      <w:r>
        <w:rPr>
          <w:rFonts w:ascii="Times New Roman" w:hAnsi="Times New Roman" w:cs="Times New Roman"/>
          <w:sz w:val="28"/>
          <w:szCs w:val="28"/>
        </w:rPr>
        <w:t xml:space="preserve"> для відтворення моральних рис та характеру поведінки осіб жіночої статі широко використовуються прикметники та дієслова,</w:t>
      </w:r>
      <w:r w:rsidR="00A35794">
        <w:rPr>
          <w:rFonts w:ascii="Times New Roman" w:hAnsi="Times New Roman" w:cs="Times New Roman"/>
          <w:sz w:val="28"/>
          <w:szCs w:val="28"/>
        </w:rPr>
        <w:t xml:space="preserve"> а</w:t>
      </w:r>
      <w:r>
        <w:rPr>
          <w:rFonts w:ascii="Times New Roman" w:hAnsi="Times New Roman" w:cs="Times New Roman"/>
          <w:sz w:val="28"/>
          <w:szCs w:val="28"/>
        </w:rPr>
        <w:t xml:space="preserve"> цей пласт лексики не є предметом нашого дослідження. </w:t>
      </w:r>
    </w:p>
    <w:p w:rsidR="002A69C3" w:rsidRPr="00171AD8" w:rsidRDefault="002A69C3" w:rsidP="005A0562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Важливо, що лексика на позначення осіб чоловічої статі представлена значно яскравіше на семантичному рівні порівняно з лексикою на позначення осіб жіночої статі. Можемо пояснити це тим, що автором твору є жінка. Але варто також звернути увагу на те, що значний пласт цієї лексики містить негативну конотацію. Ймовірно, на це вплинули феміністичні погляди авторки. Також  </w:t>
      </w:r>
      <w:r w:rsidR="009E2098">
        <w:rPr>
          <w:rFonts w:ascii="Times New Roman" w:hAnsi="Times New Roman" w:cs="Times New Roman"/>
          <w:sz w:val="28"/>
          <w:szCs w:val="28"/>
        </w:rPr>
        <w:t>це може бути зумовлене тим,</w:t>
      </w:r>
      <w:r>
        <w:rPr>
          <w:rFonts w:ascii="Times New Roman" w:hAnsi="Times New Roman" w:cs="Times New Roman"/>
          <w:sz w:val="28"/>
          <w:szCs w:val="28"/>
        </w:rPr>
        <w:t xml:space="preserve"> що описуваний у романі період – це переломна доба у розвитку польського суспільства після повстання.  </w:t>
      </w:r>
      <w:r w:rsidR="00171AD8">
        <w:rPr>
          <w:rFonts w:ascii="Times New Roman" w:hAnsi="Times New Roman" w:cs="Times New Roman"/>
          <w:sz w:val="28"/>
          <w:szCs w:val="28"/>
        </w:rPr>
        <w:t>Провідну роль відігравали чоловіки, але у романі відчутний</w:t>
      </w:r>
      <w:r w:rsidR="009E2098">
        <w:rPr>
          <w:rFonts w:ascii="Times New Roman" w:hAnsi="Times New Roman" w:cs="Times New Roman"/>
          <w:sz w:val="28"/>
          <w:szCs w:val="28"/>
        </w:rPr>
        <w:t xml:space="preserve"> значний</w:t>
      </w:r>
      <w:r w:rsidR="00171AD8">
        <w:rPr>
          <w:rFonts w:ascii="Times New Roman" w:hAnsi="Times New Roman" w:cs="Times New Roman"/>
          <w:sz w:val="28"/>
          <w:szCs w:val="28"/>
        </w:rPr>
        <w:t xml:space="preserve"> вплив феміністичних поглядів, адже у творі так багато сильних духом жінок, кожна з яких постає перед нами справжньою індивідуальністю. Наприклад, Кірлова, яка тримає на собі усе господарство, обробляє землю і встигає виховувати п’ятьох дітей. Варто також сказати про Юстину, яка відмовляється від шлюбу за розрахунком і йде за покликом серця жити у сільську хату, тобто робить свідомий вибір. Це свідчить про перебудову усталених норм та порядків, про початок змін.</w:t>
      </w:r>
    </w:p>
    <w:p w:rsidR="002A69C3" w:rsidRDefault="00653949" w:rsidP="005A0562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</w:t>
      </w:r>
      <w:r w:rsidR="002A69C3">
        <w:rPr>
          <w:rFonts w:ascii="Times New Roman" w:hAnsi="Times New Roman" w:cs="Times New Roman"/>
          <w:sz w:val="28"/>
          <w:szCs w:val="28"/>
        </w:rPr>
        <w:t xml:space="preserve"> ході роботи нами було виявлено як стилістично нейтральну, так і стилістично забарвлену лексику на позначення особи. Твір вражає </w:t>
      </w:r>
      <w:r w:rsidR="002A69C3">
        <w:rPr>
          <w:rFonts w:ascii="Times New Roman" w:hAnsi="Times New Roman" w:cs="Times New Roman"/>
          <w:sz w:val="28"/>
          <w:szCs w:val="28"/>
        </w:rPr>
        <w:lastRenderedPageBreak/>
        <w:t>різноманітністю аналізованої лексики, яка репрезентує героїв та виступає засобом характеротворення. Одиниць загальновживаної лексики на позначення осіб чоловічої статі (97)  майже у півтора рази більше, ніж лексики на позначення осіб жіночої статі (66). Стилістично забарвленої удвічі більше відповідно (84) : (43). Це свідчить про певним чином парадоксальну увагу до осіб чоловічої статі у романі, написаному жінкою-феміністкою. На нашу думку, це вказує також  на прагнення автора поєднати у творі літературні традиції з колоритом описуваної доби, адже у час, описаний у романі, у час, коли жила і творила Еліза Ожешко, чоловіки відігравали керуючу роль, тому не в</w:t>
      </w:r>
      <w:r w:rsidR="003B31DD">
        <w:rPr>
          <w:rFonts w:ascii="Times New Roman" w:hAnsi="Times New Roman" w:cs="Times New Roman"/>
          <w:sz w:val="28"/>
          <w:szCs w:val="28"/>
        </w:rPr>
        <w:t>ідобразити</w:t>
      </w:r>
      <w:r w:rsidR="002A69C3">
        <w:rPr>
          <w:rFonts w:ascii="Times New Roman" w:hAnsi="Times New Roman" w:cs="Times New Roman"/>
          <w:sz w:val="28"/>
          <w:szCs w:val="28"/>
        </w:rPr>
        <w:t xml:space="preserve"> це було неможливо. </w:t>
      </w:r>
    </w:p>
    <w:p w:rsidR="002A69C3" w:rsidRDefault="002A69C3" w:rsidP="005A0562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Кожен персонаж, як яскрава і самобутня особистість, чітко виокремлюється різноманітними словами, що відрізняються за семантикою, роллю, функціями, використанням у мові, поширеністю, походженням тощо.</w:t>
      </w:r>
      <w:r w:rsidR="004934DD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Позитивними героями виступають мешканці села, негативно сприймаються високі прошарки суспільства (у романі – шляхта і поміщики). Використовуючи описи, характеристику персонажів іншими героями, Еліза Ожешко вміло створює багатофункціональний портрет, який поєднується з психологічними деталями та авторською оцінкою.</w:t>
      </w:r>
    </w:p>
    <w:p w:rsidR="002A69C3" w:rsidRDefault="002A69C3" w:rsidP="005A0562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Для письменниці важливою є не тільки стать своїх героїв, а і їх соціальне положення, родинні стосунки та особистісні риси, вік, виконувана роль тощо. Дуже цікавим, на наш погляд, є використання стилістично забарвленої лексики, яка функціонує поруч з нейтральною майже на одному рівні. </w:t>
      </w:r>
      <w:r>
        <w:rPr>
          <w:rFonts w:ascii="Times New Roman" w:hAnsi="Times New Roman" w:cs="Times New Roman"/>
          <w:sz w:val="28"/>
          <w:szCs w:val="28"/>
        </w:rPr>
        <w:t>Автор спромоглась відобразити різнобарв’я способів та засобів апеляції й номінації щодо осіб чоловічої та жіночої статей, враховуючи соціальні, морально-етичні, психологічні чинники тощо.</w:t>
      </w:r>
    </w:p>
    <w:p w:rsidR="00DB5D09" w:rsidRDefault="00504636" w:rsidP="005A0562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Варто додати також те, що переклад роману українською мовою здебільшого дослівний, однак трапляються семантичні трансформації. Це пов’язано з багатьма чинниками. Різниця між виданнями тексту оригіналу та </w:t>
      </w:r>
      <w:r w:rsidR="004264E1">
        <w:rPr>
          <w:rFonts w:ascii="Times New Roman" w:hAnsi="Times New Roman" w:cs="Times New Roman"/>
          <w:sz w:val="28"/>
          <w:szCs w:val="28"/>
        </w:rPr>
        <w:t>перекладом</w:t>
      </w:r>
      <w:r>
        <w:rPr>
          <w:rFonts w:ascii="Times New Roman" w:hAnsi="Times New Roman" w:cs="Times New Roman"/>
          <w:sz w:val="28"/>
          <w:szCs w:val="28"/>
        </w:rPr>
        <w:t xml:space="preserve"> майже 100 років, що перешкоджає </w:t>
      </w:r>
      <w:r w:rsidR="00DB5D09">
        <w:rPr>
          <w:rFonts w:ascii="Times New Roman" w:hAnsi="Times New Roman" w:cs="Times New Roman"/>
          <w:sz w:val="28"/>
          <w:szCs w:val="28"/>
        </w:rPr>
        <w:t xml:space="preserve">реалізації повної </w:t>
      </w:r>
      <w:r>
        <w:rPr>
          <w:rFonts w:ascii="Times New Roman" w:hAnsi="Times New Roman" w:cs="Times New Roman"/>
          <w:sz w:val="28"/>
          <w:szCs w:val="28"/>
        </w:rPr>
        <w:t xml:space="preserve">еквівалентності </w:t>
      </w:r>
      <w:r w:rsidR="004264E1">
        <w:rPr>
          <w:rFonts w:ascii="Times New Roman" w:hAnsi="Times New Roman" w:cs="Times New Roman"/>
          <w:sz w:val="28"/>
          <w:szCs w:val="28"/>
        </w:rPr>
        <w:t xml:space="preserve">тексту </w:t>
      </w:r>
      <w:r>
        <w:rPr>
          <w:rFonts w:ascii="Times New Roman" w:hAnsi="Times New Roman" w:cs="Times New Roman"/>
          <w:sz w:val="28"/>
          <w:szCs w:val="28"/>
        </w:rPr>
        <w:t xml:space="preserve">роману. Також </w:t>
      </w:r>
      <w:r w:rsidR="004264E1">
        <w:rPr>
          <w:rFonts w:ascii="Times New Roman" w:hAnsi="Times New Roman" w:cs="Times New Roman"/>
          <w:sz w:val="28"/>
          <w:szCs w:val="28"/>
        </w:rPr>
        <w:t xml:space="preserve">важливу роль відіграють походження </w:t>
      </w:r>
      <w:r w:rsidR="004264E1">
        <w:rPr>
          <w:rFonts w:ascii="Times New Roman" w:hAnsi="Times New Roman" w:cs="Times New Roman"/>
          <w:sz w:val="28"/>
          <w:szCs w:val="28"/>
        </w:rPr>
        <w:lastRenderedPageBreak/>
        <w:t>письменниці та історичні умови, які впливали на формування її індивідуального стилю та світоглядних позицій. У тексті на це вказує пласт лексики пограниччя, що яскраво відображає польсько-білоруське коріння</w:t>
      </w:r>
    </w:p>
    <w:p w:rsidR="003B31DD" w:rsidRDefault="004264E1" w:rsidP="005A0562">
      <w:p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Е. Ожешко. </w:t>
      </w:r>
    </w:p>
    <w:p w:rsidR="004264E1" w:rsidRDefault="002A69C3" w:rsidP="005A0562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У кожну епоху внаслідок нового програмування світу по-новому ставляться та вирішуються кардинальні </w:t>
      </w:r>
      <w:r w:rsidR="004264E1">
        <w:rPr>
          <w:rFonts w:ascii="Times New Roman" w:hAnsi="Times New Roman" w:cs="Times New Roman"/>
          <w:sz w:val="28"/>
          <w:szCs w:val="28"/>
        </w:rPr>
        <w:t>питання людського буття. Тому Еліза</w:t>
      </w:r>
      <w:r>
        <w:rPr>
          <w:rFonts w:ascii="Times New Roman" w:hAnsi="Times New Roman" w:cs="Times New Roman"/>
          <w:sz w:val="28"/>
          <w:szCs w:val="28"/>
        </w:rPr>
        <w:t xml:space="preserve"> Ожешко, описуючи у романі період, у який жила сама (друга половина ХІХ століття) вміло передала специфіку мовлення героїв та використала багатство польської лексики для створення шедевра психологічної інтелектуальної прози – роману «Над Німаном».</w:t>
      </w:r>
    </w:p>
    <w:p w:rsidR="005A0562" w:rsidRDefault="005A0562" w:rsidP="005A0562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5A0562" w:rsidRDefault="005A0562" w:rsidP="005A0562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5A0562" w:rsidRDefault="005A0562" w:rsidP="005A0562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5A0562" w:rsidRDefault="005A0562" w:rsidP="005A0562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5A0562" w:rsidRDefault="005A0562" w:rsidP="005A0562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5A0562" w:rsidRDefault="005A0562" w:rsidP="005A0562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5A0562" w:rsidRDefault="005A0562" w:rsidP="005A0562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5A0562" w:rsidRDefault="005A0562" w:rsidP="005A0562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5A0562" w:rsidRDefault="005A0562" w:rsidP="005A0562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5A0562" w:rsidRDefault="005A0562" w:rsidP="005A0562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5A0562" w:rsidRDefault="005A0562" w:rsidP="005A0562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5A0562" w:rsidRDefault="005A0562" w:rsidP="005A0562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5A0562" w:rsidRDefault="005A0562" w:rsidP="005A0562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107A05" w:rsidRDefault="00107A05" w:rsidP="005A0562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107A05" w:rsidRDefault="00107A05" w:rsidP="005A0562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p w:rsidR="005A0562" w:rsidRDefault="005A0562" w:rsidP="005A0562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5A0562" w:rsidRDefault="005A0562" w:rsidP="005A0562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5A0562" w:rsidRDefault="005A0562" w:rsidP="005A0562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5A0562" w:rsidRDefault="005A0562" w:rsidP="008B0161">
      <w:p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8B0161" w:rsidRDefault="008B0161" w:rsidP="008B0161">
      <w:p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p w:rsidR="004264E1" w:rsidRPr="008B0161" w:rsidRDefault="004264E1" w:rsidP="005A0562">
      <w:pPr>
        <w:spacing w:after="0"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B0161">
        <w:rPr>
          <w:rFonts w:ascii="Times New Roman" w:hAnsi="Times New Roman" w:cs="Times New Roman"/>
          <w:b/>
          <w:sz w:val="28"/>
          <w:szCs w:val="28"/>
        </w:rPr>
        <w:lastRenderedPageBreak/>
        <w:t>СПИСОК ЛІТЕРАТУРИ</w:t>
      </w:r>
    </w:p>
    <w:p w:rsidR="00EB3212" w:rsidRPr="00EB3212" w:rsidRDefault="008F19D0" w:rsidP="005A0562">
      <w:pPr>
        <w:pStyle w:val="a3"/>
        <w:numPr>
          <w:ilvl w:val="0"/>
          <w:numId w:val="22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EB321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Апресян Ю. Д. Лексическая семантика : синонимические средства языка. Лексическая  семантика / Ю. Д. Апресян. –  [2-е  изд.,  испр.  и  доп.].</w:t>
      </w:r>
      <w:r w:rsidR="004934D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–  М. :  «Восточная  литература»  РАН ,  1995.</w:t>
      </w:r>
      <w:r w:rsidR="004934D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–  472  с.</w:t>
      </w:r>
    </w:p>
    <w:p w:rsidR="008F19D0" w:rsidRPr="00EB3212" w:rsidRDefault="008F19D0" w:rsidP="005A0562">
      <w:pPr>
        <w:pStyle w:val="a3"/>
        <w:numPr>
          <w:ilvl w:val="0"/>
          <w:numId w:val="22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EB3212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 xml:space="preserve"> Булаховська Ю. Л. Про роль жіночих постатей у худож</w:t>
      </w:r>
      <w:r w:rsidR="00EB3212" w:rsidRPr="00EB3212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ній літературі (</w:t>
      </w:r>
      <w:r w:rsidRPr="00EB3212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на матеріалі російської, української та польської літера</w:t>
      </w:r>
      <w:r w:rsidR="00EB3212" w:rsidRPr="00EB3212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тур)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 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/ 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</w:rPr>
        <w:br/>
        <w:t>Ю. Л. Булаховська //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 </w:t>
      </w:r>
      <w:hyperlink r:id="rId9" w:tooltip="Періодичне видання" w:history="1">
        <w:r w:rsidRPr="00EB3212">
          <w:rPr>
            <w:rStyle w:val="ab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Компаративні дослідження слов’янських мов і літератур. Пам’яті академіка Леоніда Булаховського</w:t>
        </w:r>
      </w:hyperlink>
      <w:r w:rsidRPr="00EB3212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–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2012. 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–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Вип. 17.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– 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br/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С. 153 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– 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</w:rPr>
        <w:t>158.</w:t>
      </w:r>
    </w:p>
    <w:p w:rsidR="008F19D0" w:rsidRPr="00EB3212" w:rsidRDefault="008F19D0" w:rsidP="005A0562">
      <w:pPr>
        <w:pStyle w:val="a3"/>
        <w:numPr>
          <w:ilvl w:val="0"/>
          <w:numId w:val="22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EB321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Вервес Г. Еліза Ожешко (1841 – 1910) : [передмова] / Г. Вервес; пер. з пол. О. Стаєцький. –  Над Німаном. – К. : Дніпро, 1981. – </w:t>
      </w:r>
      <w:r w:rsidR="004934D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С. 5 – 20.</w:t>
      </w:r>
    </w:p>
    <w:p w:rsidR="008F19D0" w:rsidRPr="00EB3212" w:rsidRDefault="008F19D0" w:rsidP="005A0562">
      <w:pPr>
        <w:pStyle w:val="a3"/>
        <w:numPr>
          <w:ilvl w:val="0"/>
          <w:numId w:val="22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EB321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Діалекти польської мови [Електронний ресурс]. –  Режим доступу до документа : </w:t>
      </w:r>
      <w:hyperlink r:id="rId10" w:history="1">
        <w:r w:rsidRPr="00EB3212">
          <w:rPr>
            <w:rStyle w:val="ab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https : //uk.wikipedia.org/wiki/Діалекти_польської_мови</w:t>
        </w:r>
      </w:hyperlink>
    </w:p>
    <w:p w:rsidR="008F19D0" w:rsidRPr="00EB3212" w:rsidRDefault="008F19D0" w:rsidP="005A0562">
      <w:pPr>
        <w:pStyle w:val="a3"/>
        <w:numPr>
          <w:ilvl w:val="0"/>
          <w:numId w:val="22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EB321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Дудик П. С. Стилістика української мови : навч. посіб. / 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</w:rPr>
        <w:br/>
        <w:t>П. С. Дудик. – К. : Видавничий центр «Академія». – 2005.</w:t>
      </w:r>
      <w:r w:rsidR="004934D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–</w:t>
      </w:r>
      <w:r w:rsidR="004934D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368 с.</w:t>
      </w:r>
    </w:p>
    <w:p w:rsidR="008F19D0" w:rsidRPr="00EB3212" w:rsidRDefault="00E173F3" w:rsidP="005A0562">
      <w:pPr>
        <w:pStyle w:val="a3"/>
        <w:numPr>
          <w:ilvl w:val="0"/>
          <w:numId w:val="22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Жовтобрюх М. </w:t>
      </w:r>
      <w:r w:rsidR="008F19D0" w:rsidRPr="00EB3212">
        <w:rPr>
          <w:rFonts w:ascii="Times New Roman" w:hAnsi="Times New Roman" w:cs="Times New Roman"/>
          <w:color w:val="000000" w:themeColor="text1"/>
          <w:sz w:val="28"/>
          <w:szCs w:val="28"/>
        </w:rPr>
        <w:t>А</w:t>
      </w:r>
      <w:r w:rsidR="008F19D0" w:rsidRPr="00EB3212">
        <w:rPr>
          <w:rFonts w:ascii="Times New Roman" w:hAnsi="Times New Roman" w:cs="Times New Roman"/>
          <w:sz w:val="28"/>
          <w:szCs w:val="28"/>
        </w:rPr>
        <w:t>. Курс сучасної української літературної мови : підручник / М. А. Жовтобрюх, Б. М. Кулик. – К. : Радянська школа, 1959. – 424 с.</w:t>
      </w:r>
    </w:p>
    <w:p w:rsidR="008F19D0" w:rsidRPr="00EB3212" w:rsidRDefault="008F19D0" w:rsidP="005A0562">
      <w:pPr>
        <w:pStyle w:val="a3"/>
        <w:numPr>
          <w:ilvl w:val="0"/>
          <w:numId w:val="22"/>
        </w:numPr>
        <w:spacing w:after="0" w:line="360" w:lineRule="auto"/>
        <w:ind w:left="0" w:firstLine="0"/>
        <w:jc w:val="both"/>
        <w:rPr>
          <w:rStyle w:val="apple-converted-space"/>
          <w:rFonts w:ascii="Times New Roman" w:hAnsi="Times New Roman" w:cs="Times New Roman"/>
          <w:sz w:val="28"/>
          <w:szCs w:val="28"/>
        </w:rPr>
      </w:pPr>
      <w:r w:rsidRPr="00EB3212">
        <w:rPr>
          <w:rFonts w:ascii="Times New Roman" w:hAnsi="Times New Roman" w:cs="Times New Roman"/>
          <w:sz w:val="28"/>
          <w:szCs w:val="28"/>
        </w:rPr>
        <w:t xml:space="preserve">Зелінська М. З. Мовленнєвий етикет молодих носіїв польської мови [Електронний ресурс]. –  Режим доступу до документа : </w:t>
      </w:r>
      <w:hyperlink r:id="rId11" w:history="1">
        <w:r w:rsidRPr="00EB3212">
          <w:rPr>
            <w:rStyle w:val="ab"/>
            <w:rFonts w:ascii="Times New Roman" w:hAnsi="Times New Roman" w:cs="Times New Roman"/>
            <w:color w:val="auto"/>
            <w:sz w:val="28"/>
            <w:szCs w:val="28"/>
            <w:u w:val="none"/>
          </w:rPr>
          <w:t>file:///C:/Users/sw/Downloads/Mik_2011_14_5_32%20(1).pdf</w:t>
        </w:r>
      </w:hyperlink>
    </w:p>
    <w:p w:rsidR="008F19D0" w:rsidRPr="00EB3212" w:rsidRDefault="00107A05" w:rsidP="005A0562">
      <w:pPr>
        <w:pStyle w:val="a3"/>
        <w:numPr>
          <w:ilvl w:val="0"/>
          <w:numId w:val="22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hyperlink r:id="rId12" w:tooltip="Енциклопедія українознавства" w:history="1">
        <w:r w:rsidR="008F19D0" w:rsidRPr="00EB3212">
          <w:rPr>
            <w:rStyle w:val="ab"/>
            <w:rFonts w:ascii="Times New Roman" w:hAnsi="Times New Roman" w:cs="Times New Roman"/>
            <w:color w:val="auto"/>
            <w:sz w:val="28"/>
            <w:szCs w:val="28"/>
            <w:u w:val="none"/>
          </w:rPr>
          <w:t>Енциклопедія українознавства</w:t>
        </w:r>
      </w:hyperlink>
      <w:r w:rsidR="00EB3212" w:rsidRPr="00EB3212">
        <w:rPr>
          <w:rFonts w:ascii="Times New Roman" w:hAnsi="Times New Roman" w:cs="Times New Roman"/>
          <w:sz w:val="28"/>
          <w:szCs w:val="28"/>
        </w:rPr>
        <w:t xml:space="preserve">. Словникова частина (ЕУ-II) </w:t>
      </w:r>
      <w:r w:rsidR="008F19D0" w:rsidRPr="00EB3212">
        <w:rPr>
          <w:rFonts w:ascii="Times New Roman" w:hAnsi="Times New Roman" w:cs="Times New Roman"/>
          <w:sz w:val="28"/>
          <w:szCs w:val="28"/>
        </w:rPr>
        <w:t>: в 11 т. /  [уклад. В. Кубійович]. –  </w:t>
      </w:r>
      <w:hyperlink r:id="rId13" w:tooltip="Париж" w:history="1">
        <w:r w:rsidR="008F19D0" w:rsidRPr="00EB3212">
          <w:rPr>
            <w:rStyle w:val="ab"/>
            <w:rFonts w:ascii="Times New Roman" w:hAnsi="Times New Roman" w:cs="Times New Roman"/>
            <w:color w:val="auto"/>
            <w:sz w:val="28"/>
            <w:szCs w:val="28"/>
            <w:u w:val="none"/>
          </w:rPr>
          <w:t>Париж</w:t>
        </w:r>
      </w:hyperlink>
      <w:r w:rsidR="008F19D0" w:rsidRPr="00EB3212">
        <w:rPr>
          <w:rFonts w:ascii="Times New Roman" w:hAnsi="Times New Roman" w:cs="Times New Roman"/>
          <w:sz w:val="28"/>
          <w:szCs w:val="28"/>
        </w:rPr>
        <w:t>, </w:t>
      </w:r>
      <w:hyperlink r:id="rId14" w:tooltip="Нью-Йорк" w:history="1">
        <w:r w:rsidR="008F19D0" w:rsidRPr="00EB3212">
          <w:rPr>
            <w:rStyle w:val="ab"/>
            <w:rFonts w:ascii="Times New Roman" w:hAnsi="Times New Roman" w:cs="Times New Roman"/>
            <w:color w:val="auto"/>
            <w:sz w:val="28"/>
            <w:szCs w:val="28"/>
            <w:u w:val="none"/>
          </w:rPr>
          <w:t>Нью-Йорк</w:t>
        </w:r>
      </w:hyperlink>
      <w:r w:rsidR="008F19D0" w:rsidRPr="00EB3212">
        <w:rPr>
          <w:rFonts w:ascii="Times New Roman" w:hAnsi="Times New Roman" w:cs="Times New Roman"/>
          <w:sz w:val="28"/>
          <w:szCs w:val="28"/>
        </w:rPr>
        <w:t xml:space="preserve"> : Молоде життя, </w:t>
      </w:r>
      <w:hyperlink r:id="rId15" w:tooltip="1973" w:history="1">
        <w:r w:rsidR="008F19D0" w:rsidRPr="00EB3212">
          <w:rPr>
            <w:rStyle w:val="ab"/>
            <w:rFonts w:ascii="Times New Roman" w:hAnsi="Times New Roman" w:cs="Times New Roman"/>
            <w:color w:val="auto"/>
            <w:sz w:val="28"/>
            <w:szCs w:val="28"/>
            <w:u w:val="none"/>
          </w:rPr>
          <w:t>1973</w:t>
        </w:r>
      </w:hyperlink>
      <w:r w:rsidR="008F19D0" w:rsidRPr="00EB3212">
        <w:rPr>
          <w:rFonts w:ascii="Times New Roman" w:hAnsi="Times New Roman" w:cs="Times New Roman"/>
          <w:sz w:val="28"/>
          <w:szCs w:val="28"/>
        </w:rPr>
        <w:t>. </w:t>
      </w:r>
      <w:hyperlink r:id="rId16" w:history="1">
        <w:r w:rsidR="008F19D0" w:rsidRPr="00EB3212">
          <w:rPr>
            <w:rStyle w:val="ab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 – Т. 7. – 2756</w:t>
        </w:r>
      </w:hyperlink>
      <w:r w:rsidR="008F19D0" w:rsidRPr="00EB3212">
        <w:rPr>
          <w:rFonts w:ascii="Times New Roman" w:hAnsi="Times New Roman" w:cs="Times New Roman"/>
          <w:sz w:val="28"/>
          <w:szCs w:val="28"/>
        </w:rPr>
        <w:t xml:space="preserve"> с.</w:t>
      </w:r>
    </w:p>
    <w:p w:rsidR="008F19D0" w:rsidRPr="00EB3212" w:rsidRDefault="008F19D0" w:rsidP="005A0562">
      <w:pPr>
        <w:pStyle w:val="a3"/>
        <w:numPr>
          <w:ilvl w:val="0"/>
          <w:numId w:val="22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EB3212">
        <w:rPr>
          <w:rFonts w:ascii="Times New Roman" w:hAnsi="Times New Roman" w:cs="Times New Roman"/>
          <w:sz w:val="28"/>
          <w:szCs w:val="28"/>
        </w:rPr>
        <w:t>Іваненко К. В. Специфіка перекладу художнього тексту / К. В. Іваненко // Науковий вісник кафедри Юнеско КНЛУ. – 2011. – № 22. – С. 116 –120.</w:t>
      </w:r>
    </w:p>
    <w:p w:rsidR="008F19D0" w:rsidRPr="00EB3212" w:rsidRDefault="008F19D0" w:rsidP="005A0562">
      <w:pPr>
        <w:pStyle w:val="a3"/>
        <w:numPr>
          <w:ilvl w:val="0"/>
          <w:numId w:val="22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EB3212">
        <w:rPr>
          <w:rStyle w:val="a4"/>
          <w:rFonts w:ascii="Times New Roman" w:hAnsi="Times New Roman" w:cs="Times New Roman"/>
          <w:bCs/>
          <w:i w:val="0"/>
          <w:iCs w:val="0"/>
          <w:sz w:val="28"/>
          <w:szCs w:val="28"/>
          <w:shd w:val="clear" w:color="auto" w:fill="FFFFFF"/>
        </w:rPr>
        <w:t>Комиссаров</w:t>
      </w:r>
      <w:r w:rsidRPr="00EB3212">
        <w:rPr>
          <w:rFonts w:ascii="Times New Roman" w:hAnsi="Times New Roman" w:cs="Times New Roman"/>
          <w:sz w:val="28"/>
          <w:szCs w:val="28"/>
          <w:shd w:val="clear" w:color="auto" w:fill="FFFFFF"/>
        </w:rPr>
        <w:t> В. Н. </w:t>
      </w:r>
      <w:r w:rsidRPr="00EB3212">
        <w:rPr>
          <w:rStyle w:val="a4"/>
          <w:rFonts w:ascii="Times New Roman" w:hAnsi="Times New Roman" w:cs="Times New Roman"/>
          <w:bCs/>
          <w:i w:val="0"/>
          <w:iCs w:val="0"/>
          <w:sz w:val="28"/>
          <w:szCs w:val="28"/>
          <w:shd w:val="clear" w:color="auto" w:fill="FFFFFF"/>
        </w:rPr>
        <w:t>Теория</w:t>
      </w:r>
      <w:r w:rsidRPr="00EB321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 перевода (лингвистические аспекты): учебник / В. Н. Комиссаров. </w:t>
      </w:r>
      <w:r w:rsidRPr="00EB3212">
        <w:rPr>
          <w:rFonts w:ascii="Times New Roman" w:hAnsi="Times New Roman" w:cs="Times New Roman"/>
          <w:sz w:val="28"/>
          <w:szCs w:val="28"/>
        </w:rPr>
        <w:t>–</w:t>
      </w:r>
      <w:r w:rsidRPr="00EB321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М. : Высш. шк., 1990. </w:t>
      </w:r>
      <w:r w:rsidRPr="00EB3212">
        <w:rPr>
          <w:rFonts w:ascii="Times New Roman" w:hAnsi="Times New Roman" w:cs="Times New Roman"/>
          <w:sz w:val="28"/>
          <w:szCs w:val="28"/>
        </w:rPr>
        <w:t>–</w:t>
      </w:r>
      <w:r w:rsidRPr="00EB3212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253 с. </w:t>
      </w:r>
    </w:p>
    <w:p w:rsidR="008F19D0" w:rsidRPr="00EB3212" w:rsidRDefault="008F19D0" w:rsidP="005A0562">
      <w:pPr>
        <w:pStyle w:val="a3"/>
        <w:numPr>
          <w:ilvl w:val="0"/>
          <w:numId w:val="22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EB3212">
        <w:rPr>
          <w:rFonts w:ascii="Times New Roman" w:hAnsi="Times New Roman" w:cs="Times New Roman"/>
          <w:sz w:val="28"/>
          <w:szCs w:val="28"/>
        </w:rPr>
        <w:lastRenderedPageBreak/>
        <w:t>Король Л. Р. Особливості вираження граматичної категорії роду в мовленні учнів польських шкіл Львова / Л. Р. Король // Мовознавство. – 2010. – №11. – С. 89 – 99.</w:t>
      </w:r>
    </w:p>
    <w:p w:rsidR="00EB3212" w:rsidRPr="00EB3212" w:rsidRDefault="008F19D0" w:rsidP="005A0562">
      <w:pPr>
        <w:pStyle w:val="a3"/>
        <w:numPr>
          <w:ilvl w:val="0"/>
          <w:numId w:val="22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EB321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Корпало О. Р. Іменник у позиції суб’єкта як засіб вираження категорії синтаксичної особи в українській і польській мовах / О. Р. Корпало // Одеський лінгвістичний вісник. – 2015. – №5. – С. 77 – 80.</w:t>
      </w:r>
    </w:p>
    <w:p w:rsidR="00EB3212" w:rsidRPr="00EB3212" w:rsidRDefault="008F19D0" w:rsidP="005A0562">
      <w:pPr>
        <w:pStyle w:val="a3"/>
        <w:numPr>
          <w:ilvl w:val="0"/>
          <w:numId w:val="22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EB3212">
        <w:rPr>
          <w:rFonts w:ascii="Times New Roman" w:hAnsi="Times New Roman" w:cs="Times New Roman"/>
          <w:sz w:val="28"/>
          <w:szCs w:val="28"/>
        </w:rPr>
        <w:t>Кравчук А. Соціолінгвістична неоднорідність польських адресативних зворотів (на тлі українських) / А. Кравчук // Вісник Львівського університету. Серія філологічна. Випуск 46. Частина 1. – Львів: Львівський національний університет імені Івана Франка, 2009. – С. 43 – 53.</w:t>
      </w:r>
    </w:p>
    <w:p w:rsidR="008F19D0" w:rsidRPr="00EB3212" w:rsidRDefault="008F19D0" w:rsidP="005A0562">
      <w:pPr>
        <w:pStyle w:val="a3"/>
        <w:numPr>
          <w:ilvl w:val="0"/>
          <w:numId w:val="22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EB3212">
        <w:rPr>
          <w:rFonts w:ascii="Times New Roman" w:eastAsia="Times New Roman" w:hAnsi="Times New Roman" w:cs="Times New Roman"/>
          <w:sz w:val="28"/>
          <w:szCs w:val="28"/>
          <w:lang w:eastAsia="ru-RU"/>
        </w:rPr>
        <w:t>Малес Л.В. Біологічні, психологічні та соціокультурні чинники // Основи теорії ґендеру: Навчальний посібник. – К.: «К.І.С.», 2004. – С.</w:t>
      </w:r>
      <w:r w:rsidR="004934D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EB321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109 </w:t>
      </w:r>
      <w:r w:rsidRPr="00EB3212">
        <w:rPr>
          <w:rFonts w:ascii="Times New Roman" w:hAnsi="Times New Roman" w:cs="Times New Roman"/>
          <w:sz w:val="28"/>
          <w:szCs w:val="28"/>
        </w:rPr>
        <w:t xml:space="preserve">– </w:t>
      </w:r>
      <w:r w:rsidRPr="00EB3212">
        <w:rPr>
          <w:rFonts w:ascii="Times New Roman" w:eastAsia="Times New Roman" w:hAnsi="Times New Roman" w:cs="Times New Roman"/>
          <w:sz w:val="28"/>
          <w:szCs w:val="28"/>
          <w:lang w:eastAsia="ru-RU"/>
        </w:rPr>
        <w:t>131.</w:t>
      </w:r>
    </w:p>
    <w:p w:rsidR="008F19D0" w:rsidRPr="00EB3212" w:rsidRDefault="008F19D0" w:rsidP="005A0562">
      <w:pPr>
        <w:pStyle w:val="a3"/>
        <w:numPr>
          <w:ilvl w:val="0"/>
          <w:numId w:val="22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EB321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Мацько Л. І. Стилістика української мови : підручник / Л. І. Мацько, 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br/>
        <w:t xml:space="preserve">О. М. Сидоренко, О. М. Мацько. 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К. : Вища школа, 2003. 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="004934D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462 с.</w:t>
      </w:r>
    </w:p>
    <w:p w:rsidR="008F19D0" w:rsidRPr="00EB3212" w:rsidRDefault="008F19D0" w:rsidP="005A0562">
      <w:pPr>
        <w:pStyle w:val="a3"/>
        <w:numPr>
          <w:ilvl w:val="0"/>
          <w:numId w:val="22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EB3212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Ожешко Е.  Над Німаном : [роман] / Еліза Ожешко. </w:t>
      </w:r>
      <w:r w:rsidRPr="00EB3212">
        <w:rPr>
          <w:rFonts w:ascii="Times New Roman" w:hAnsi="Times New Roman" w:cs="Times New Roman"/>
          <w:sz w:val="28"/>
          <w:szCs w:val="28"/>
        </w:rPr>
        <w:t xml:space="preserve">– </w:t>
      </w:r>
      <w:r w:rsidRPr="00EB3212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>Київ : Дніпро,1981.</w:t>
      </w:r>
      <w:r w:rsidRPr="00EB3212">
        <w:rPr>
          <w:rFonts w:ascii="Times New Roman" w:hAnsi="Times New Roman" w:cs="Times New Roman"/>
          <w:sz w:val="28"/>
          <w:szCs w:val="28"/>
        </w:rPr>
        <w:t xml:space="preserve"> –</w:t>
      </w:r>
      <w:r w:rsidRPr="00EB3212">
        <w:rPr>
          <w:rFonts w:ascii="Times New Roman" w:hAnsi="Times New Roman" w:cs="Times New Roman"/>
          <w:iCs/>
          <w:sz w:val="28"/>
          <w:szCs w:val="28"/>
          <w:shd w:val="clear" w:color="auto" w:fill="FFFFFF"/>
        </w:rPr>
        <w:t xml:space="preserve"> 501 с.</w:t>
      </w:r>
    </w:p>
    <w:p w:rsidR="008F19D0" w:rsidRPr="00C07FF2" w:rsidRDefault="008F19D0" w:rsidP="005A0562">
      <w:pPr>
        <w:pStyle w:val="a3"/>
        <w:numPr>
          <w:ilvl w:val="0"/>
          <w:numId w:val="22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EB321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 Ожешко Еліза [Електронний ресурс].  Режим доступу до документа : </w:t>
      </w:r>
      <w:hyperlink r:id="rId17" w:history="1">
        <w:r w:rsidRPr="00EB3212">
          <w:rPr>
            <w:rStyle w:val="ab"/>
            <w:rFonts w:ascii="Times New Roman" w:hAnsi="Times New Roman" w:cs="Times New Roman"/>
            <w:color w:val="000000" w:themeColor="text1"/>
            <w:sz w:val="28"/>
            <w:szCs w:val="28"/>
            <w:u w:val="none"/>
          </w:rPr>
          <w:t>http : // javalibre.com.ua/java-book/author/bio/446</w:t>
        </w:r>
      </w:hyperlink>
    </w:p>
    <w:p w:rsidR="00C07FF2" w:rsidRPr="00EB3212" w:rsidRDefault="00C07FF2" w:rsidP="005A0562">
      <w:pPr>
        <w:pStyle w:val="a3"/>
        <w:numPr>
          <w:ilvl w:val="0"/>
          <w:numId w:val="22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Олєнікова Є. Особливості перекладу безеквівалентної лексики /           Є. Олєнікова // Вісник Львівького університету. 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2011. 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№ 54. 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С. 250 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261.</w:t>
      </w:r>
    </w:p>
    <w:p w:rsidR="008F19D0" w:rsidRPr="00EB3212" w:rsidRDefault="008F19D0" w:rsidP="005A0562">
      <w:pPr>
        <w:pStyle w:val="a3"/>
        <w:numPr>
          <w:ilvl w:val="0"/>
          <w:numId w:val="22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EB3212">
        <w:rPr>
          <w:rFonts w:ascii="Times New Roman" w:hAnsi="Times New Roman" w:cs="Times New Roman"/>
          <w:color w:val="000000" w:themeColor="text1"/>
          <w:sz w:val="28"/>
          <w:szCs w:val="28"/>
        </w:rPr>
        <w:t>Плющ М. Я. Граматика української мови : у 2 ч. – Ч.1. Морфеміка. Словотвір. Морфологія / М. Я. Плющ. – К. : Вища школа, 2005. – 286 с.</w:t>
      </w:r>
    </w:p>
    <w:p w:rsidR="008F19D0" w:rsidRPr="00EB3212" w:rsidRDefault="008F19D0" w:rsidP="005A0562">
      <w:pPr>
        <w:pStyle w:val="a3"/>
        <w:numPr>
          <w:ilvl w:val="0"/>
          <w:numId w:val="22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EB321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Рудь Н. А. Компонентний аналіз у лінгвістичних дослідженнях / 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</w:rPr>
        <w:br/>
        <w:t>Н. А. Рудь // Науковий часопис Національного педагогічного університету імені М.П. Драгоманова. Філологічні науки. Мовознавство: зб. наук. пр. / відп. ред. Л. І. Мацько. – К. : НПУ імені М. П. Драгоманова, 2009. – Вип. 8. –  С. 91</w:t>
      </w:r>
      <w:r w:rsidR="004934D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 w:rsidR="004934D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</w:rPr>
        <w:t>97.</w:t>
      </w:r>
    </w:p>
    <w:p w:rsidR="008F19D0" w:rsidRPr="00EB3212" w:rsidRDefault="008F19D0" w:rsidP="005A0562">
      <w:pPr>
        <w:pStyle w:val="a3"/>
        <w:numPr>
          <w:ilvl w:val="0"/>
          <w:numId w:val="22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EB3212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Русанівський В. М. Граматична категорія особи в усному і писемному літературному мовленні  /  В. М. Русанівський.  –  К. : Наукова думка, 1967. – 240 с.</w:t>
      </w:r>
    </w:p>
    <w:p w:rsidR="00EB3212" w:rsidRPr="00EB3212" w:rsidRDefault="008F19D0" w:rsidP="005A0562">
      <w:pPr>
        <w:pStyle w:val="a3"/>
        <w:numPr>
          <w:ilvl w:val="0"/>
          <w:numId w:val="22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EB321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Солдатенко Т. Я. 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Поэтика прозы Элизы Ожешко 80-х годов (белорусский цикл, роман «Над Неманом») : автореф. дис. … канд. філол. наук : спец.</w:t>
      </w:r>
      <w:r w:rsidR="004934D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10.01.04 «Українська мова» / Т. Я. Солдатенко. – К., 1984. </w:t>
      </w:r>
      <w:r w:rsidR="004934D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  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–   </w:t>
      </w:r>
      <w:r w:rsidR="004934DD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213 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с.</w:t>
      </w:r>
    </w:p>
    <w:p w:rsidR="008F19D0" w:rsidRPr="00EB3212" w:rsidRDefault="008F19D0" w:rsidP="005A0562">
      <w:pPr>
        <w:pStyle w:val="a3"/>
        <w:numPr>
          <w:ilvl w:val="0"/>
          <w:numId w:val="22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EB3212">
        <w:rPr>
          <w:rFonts w:ascii="Times New Roman" w:hAnsi="Times New Roman" w:cs="Times New Roman"/>
          <w:sz w:val="28"/>
          <w:szCs w:val="28"/>
          <w:shd w:val="clear" w:color="auto" w:fill="FFFFFF"/>
        </w:rPr>
        <w:t>Стрілець І. Детермінація способів апеляції в українській і польській мовах / Стрілець Інна // Вісник Львівського університету. – 2012. –  №56. – С. 72 – 80.</w:t>
      </w:r>
    </w:p>
    <w:p w:rsidR="008F19D0" w:rsidRPr="00EB3212" w:rsidRDefault="008F19D0" w:rsidP="005A0562">
      <w:pPr>
        <w:pStyle w:val="a3"/>
        <w:numPr>
          <w:ilvl w:val="0"/>
          <w:numId w:val="22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color w:val="000000" w:themeColor="text1"/>
          <w:w w:val="101"/>
          <w:sz w:val="28"/>
          <w:szCs w:val="28"/>
        </w:rPr>
      </w:pPr>
      <w:r w:rsidRPr="00EB3212">
        <w:rPr>
          <w:rFonts w:ascii="Times New Roman" w:hAnsi="Times New Roman" w:cs="Times New Roman"/>
          <w:color w:val="000000" w:themeColor="text1"/>
          <w:w w:val="101"/>
          <w:sz w:val="28"/>
          <w:szCs w:val="28"/>
        </w:rPr>
        <w:t xml:space="preserve"> Тихомирова Т. С. Курс польского языка / Т. С. Тихомирова. – М. : Высшая школа, 1988. –</w:t>
      </w:r>
      <w:r w:rsidR="004934DD">
        <w:rPr>
          <w:rFonts w:ascii="Times New Roman" w:hAnsi="Times New Roman" w:cs="Times New Roman"/>
          <w:color w:val="000000" w:themeColor="text1"/>
          <w:w w:val="101"/>
          <w:sz w:val="28"/>
          <w:szCs w:val="28"/>
        </w:rPr>
        <w:t xml:space="preserve"> </w:t>
      </w:r>
      <w:r w:rsidRPr="00EB3212">
        <w:rPr>
          <w:rFonts w:ascii="Times New Roman" w:hAnsi="Times New Roman" w:cs="Times New Roman"/>
          <w:color w:val="000000" w:themeColor="text1"/>
          <w:w w:val="101"/>
          <w:sz w:val="28"/>
          <w:szCs w:val="28"/>
        </w:rPr>
        <w:t xml:space="preserve"> 279 с.</w:t>
      </w:r>
    </w:p>
    <w:p w:rsidR="008F19D0" w:rsidRPr="00EB3212" w:rsidRDefault="008F19D0" w:rsidP="005A0562">
      <w:pPr>
        <w:pStyle w:val="a3"/>
        <w:numPr>
          <w:ilvl w:val="0"/>
          <w:numId w:val="22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color w:val="000000" w:themeColor="text1"/>
          <w:w w:val="101"/>
          <w:sz w:val="28"/>
          <w:szCs w:val="28"/>
        </w:rPr>
      </w:pPr>
      <w:r w:rsidRPr="00EB3212">
        <w:rPr>
          <w:rFonts w:ascii="Times New Roman" w:hAnsi="Times New Roman" w:cs="Times New Roman"/>
          <w:color w:val="000000" w:themeColor="text1"/>
          <w:w w:val="101"/>
          <w:sz w:val="28"/>
          <w:szCs w:val="28"/>
        </w:rPr>
        <w:t xml:space="preserve"> Ткачук М. Наративні принципи прози Елізи Ожешко / М. Ткачук // Київські полоністичні студії. </w:t>
      </w:r>
      <w:r w:rsidRPr="00EB3212">
        <w:rPr>
          <w:rFonts w:ascii="Times New Roman" w:hAnsi="Times New Roman" w:cs="Times New Roman"/>
          <w:sz w:val="28"/>
          <w:szCs w:val="28"/>
        </w:rPr>
        <w:t xml:space="preserve">– 2007. – Т. 26, № 2. – С. 78 – 85. </w:t>
      </w:r>
    </w:p>
    <w:p w:rsidR="008F19D0" w:rsidRPr="00EB3212" w:rsidRDefault="008F19D0" w:rsidP="005A0562">
      <w:pPr>
        <w:pStyle w:val="a3"/>
        <w:numPr>
          <w:ilvl w:val="0"/>
          <w:numId w:val="22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EB321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Фекета І. І. Жіночі особові назви в українському літературному мовленні // Мовознавство. – 1968. – № 5. – С. 72 – 75.</w:t>
      </w:r>
    </w:p>
    <w:p w:rsidR="008F19D0" w:rsidRPr="00EB3212" w:rsidRDefault="008F19D0" w:rsidP="005A0562">
      <w:pPr>
        <w:pStyle w:val="a3"/>
        <w:numPr>
          <w:ilvl w:val="0"/>
          <w:numId w:val="22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EB3212">
        <w:rPr>
          <w:rFonts w:ascii="Times New Roman" w:hAnsi="Times New Roman" w:cs="Times New Roman"/>
          <w:sz w:val="28"/>
          <w:szCs w:val="28"/>
        </w:rPr>
        <w:t xml:space="preserve"> Щеголева Т. Л. Способи перекладу без еквівалентної лексики в текстах американської преси. / Т. Л. Щеголева // Науковий вісник Міжнародного гуманітарного університету. 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– </w:t>
      </w:r>
      <w:r w:rsidRPr="00EB3212">
        <w:rPr>
          <w:rFonts w:ascii="Times New Roman" w:hAnsi="Times New Roman" w:cs="Times New Roman"/>
          <w:sz w:val="28"/>
          <w:szCs w:val="28"/>
        </w:rPr>
        <w:t xml:space="preserve">2016. 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 w:rsidRPr="00EB3212">
        <w:rPr>
          <w:rFonts w:ascii="Times New Roman" w:hAnsi="Times New Roman" w:cs="Times New Roman"/>
          <w:sz w:val="28"/>
          <w:szCs w:val="28"/>
        </w:rPr>
        <w:t xml:space="preserve"> № 21, Т. 1. 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 w:rsidRPr="00EB3212">
        <w:rPr>
          <w:rFonts w:ascii="Times New Roman" w:hAnsi="Times New Roman" w:cs="Times New Roman"/>
          <w:sz w:val="28"/>
          <w:szCs w:val="28"/>
        </w:rPr>
        <w:t xml:space="preserve"> С. 139 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– </w:t>
      </w:r>
      <w:r w:rsidRPr="00EB3212">
        <w:rPr>
          <w:rFonts w:ascii="Times New Roman" w:hAnsi="Times New Roman" w:cs="Times New Roman"/>
          <w:sz w:val="28"/>
          <w:szCs w:val="28"/>
        </w:rPr>
        <w:t xml:space="preserve">141. </w:t>
      </w:r>
    </w:p>
    <w:p w:rsidR="008F19D0" w:rsidRPr="00EB3212" w:rsidRDefault="008F19D0" w:rsidP="005A0562">
      <w:pPr>
        <w:pStyle w:val="a3"/>
        <w:numPr>
          <w:ilvl w:val="0"/>
          <w:numId w:val="22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EB321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Яковенко Л. І. Особливості функціонування чоловічо-особових форм у польській мові / Л. І. Яковенко // Слов’янський збірник : зб. наук. пр. –  Чернівці : Букрек, 2012. – Вип. 16. – С.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pl-PL"/>
        </w:rPr>
        <w:t> 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234 – 242.</w:t>
      </w:r>
    </w:p>
    <w:p w:rsidR="008F19D0" w:rsidRPr="00EB3212" w:rsidRDefault="008F19D0" w:rsidP="005A0562">
      <w:pPr>
        <w:pStyle w:val="a3"/>
        <w:numPr>
          <w:ilvl w:val="0"/>
          <w:numId w:val="22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pl-PL"/>
        </w:rPr>
      </w:pPr>
      <w:r w:rsidRPr="00EB3212">
        <w:rPr>
          <w:rFonts w:ascii="Times New Roman" w:hAnsi="Times New Roman" w:cs="Times New Roman"/>
          <w:color w:val="000000" w:themeColor="text1"/>
          <w:sz w:val="28"/>
          <w:szCs w:val="28"/>
          <w:lang w:val="pl-PL"/>
        </w:rPr>
        <w:t>Ampel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</w:rPr>
        <w:t>-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  <w:lang w:val="pl-PL"/>
        </w:rPr>
        <w:t>Rudolf</w:t>
      </w:r>
      <w:r w:rsidR="00285FD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  <w:lang w:val="pl-PL"/>
        </w:rPr>
        <w:t>M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  <w:lang w:val="pl-PL"/>
        </w:rPr>
        <w:t> </w:t>
      </w:r>
      <w:r w:rsidR="00285FD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  <w:lang w:val="pl-PL"/>
        </w:rPr>
        <w:t>Kategoria</w:t>
      </w:r>
      <w:r w:rsidR="004934D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  <w:lang w:val="pl-PL"/>
        </w:rPr>
        <w:t>rodzaju</w:t>
      </w:r>
      <w:r w:rsidR="004934D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  <w:lang w:val="pl-PL"/>
        </w:rPr>
        <w:t>gramatycznego</w:t>
      </w:r>
      <w:r w:rsidR="004934D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  <w:lang w:val="pl-PL"/>
        </w:rPr>
        <w:t>i</w:t>
      </w:r>
      <w:r w:rsidR="004934D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  <w:lang w:val="pl-PL"/>
        </w:rPr>
        <w:t>seman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</w:rPr>
        <w:softHyphen/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  <w:lang w:val="pl-PL"/>
        </w:rPr>
        <w:t>ty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</w:rPr>
        <w:softHyphen/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  <w:lang w:val="pl-PL"/>
        </w:rPr>
        <w:t>czna</w:t>
      </w:r>
      <w:r w:rsidR="004934D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  <w:lang w:val="pl-PL"/>
        </w:rPr>
        <w:t>kategoria</w:t>
      </w:r>
      <w:r w:rsidR="004934D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  <w:lang w:val="pl-PL"/>
        </w:rPr>
        <w:t>istotno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</w:rPr>
        <w:t>ś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  <w:lang w:val="pl-PL"/>
        </w:rPr>
        <w:t>ci</w:t>
      </w:r>
      <w:r w:rsidR="004934DD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  <w:lang w:val="pl-PL"/>
        </w:rPr>
        <w:t>poznawczej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(ż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  <w:lang w:val="pl-PL"/>
        </w:rPr>
        <w:t>ywotno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</w:rPr>
        <w:t>ś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  <w:lang w:val="pl-PL"/>
        </w:rPr>
        <w:t>ci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) / 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  <w:lang w:val="pl-PL"/>
        </w:rPr>
        <w:t>M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  <w:lang w:val="pl-PL"/>
        </w:rPr>
        <w:t>Ampel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</w:rPr>
        <w:t>-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  <w:lang w:val="pl-PL"/>
        </w:rPr>
        <w:t>Ru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</w:rPr>
        <w:softHyphen/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  <w:lang w:val="pl-PL"/>
        </w:rPr>
        <w:t>dolf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// 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  <w:lang w:val="pl-PL"/>
        </w:rPr>
        <w:t>Linguistica</w:t>
      </w:r>
      <w:r w:rsidR="00285FD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  <w:lang w:val="pl-PL"/>
        </w:rPr>
        <w:t>Copernicana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</w:rPr>
        <w:t>. – 2009. – №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  <w:lang w:val="pl-PL"/>
        </w:rPr>
        <w:t> 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2 (2). – 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  <w:lang w:val="pl-PL"/>
        </w:rPr>
        <w:t>S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  <w:lang w:val="pl-PL"/>
        </w:rPr>
        <w:t> 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</w:rPr>
        <w:t>209</w:t>
      </w:r>
      <w:r w:rsidR="00285FD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 w:rsidR="00285FD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</w:rPr>
        <w:t>221.</w:t>
      </w:r>
    </w:p>
    <w:p w:rsidR="008F19D0" w:rsidRPr="00EB3212" w:rsidRDefault="008F19D0" w:rsidP="005A0562">
      <w:pPr>
        <w:pStyle w:val="a3"/>
        <w:numPr>
          <w:ilvl w:val="0"/>
          <w:numId w:val="22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EB3212">
        <w:rPr>
          <w:rFonts w:ascii="Times New Roman" w:hAnsi="Times New Roman" w:cs="Times New Roman"/>
          <w:color w:val="000000" w:themeColor="text1"/>
          <w:sz w:val="28"/>
          <w:szCs w:val="28"/>
        </w:rPr>
        <w:t> 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  <w:lang w:val="pl-PL"/>
        </w:rPr>
        <w:t xml:space="preserve">Batko-Tokarz B. Gdzie ci mężczyźni? Rzeczowniki męskoosobowe nazywające tylko mężczyzn / Barbara Batko-Tokarz  // 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</w:rPr>
        <w:t>«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  <w:lang w:val="pl-PL"/>
        </w:rPr>
        <w:t>Polonica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</w:rPr>
        <w:t>»</w:t>
      </w:r>
      <w:r w:rsidR="00EB3212" w:rsidRPr="00EB3212">
        <w:rPr>
          <w:rFonts w:ascii="Times New Roman" w:hAnsi="Times New Roman" w:cs="Times New Roman"/>
          <w:color w:val="000000" w:themeColor="text1"/>
          <w:sz w:val="28"/>
          <w:szCs w:val="28"/>
          <w:lang w:val="pl-PL"/>
        </w:rPr>
        <w:t xml:space="preserve">, </w:t>
      </w:r>
      <w:r w:rsidR="00EB3212" w:rsidRPr="00EB3212">
        <w:rPr>
          <w:rFonts w:ascii="Times New Roman" w:hAnsi="Times New Roman" w:cs="Times New Roman"/>
          <w:color w:val="000000" w:themeColor="text1"/>
          <w:sz w:val="28"/>
          <w:szCs w:val="28"/>
        </w:rPr>
        <w:t>Т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  <w:lang w:val="pl-PL"/>
        </w:rPr>
        <w:t>. 33, 2013. –   S. 247</w:t>
      </w:r>
      <w:r w:rsidR="00285FD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  <w:lang w:val="pl-PL"/>
        </w:rPr>
        <w:t>–</w:t>
      </w:r>
      <w:r w:rsidR="00285FD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  <w:lang w:val="pl-PL"/>
        </w:rPr>
        <w:t>264.</w:t>
      </w:r>
    </w:p>
    <w:p w:rsidR="008F19D0" w:rsidRPr="00EB3212" w:rsidRDefault="008F19D0" w:rsidP="005A0562">
      <w:pPr>
        <w:pStyle w:val="a3"/>
        <w:numPr>
          <w:ilvl w:val="0"/>
          <w:numId w:val="22"/>
        </w:numPr>
        <w:shd w:val="clear" w:color="auto" w:fill="FFFFFF"/>
        <w:spacing w:after="0" w:line="360" w:lineRule="auto"/>
        <w:ind w:left="0" w:firstLine="0"/>
        <w:jc w:val="both"/>
        <w:outlineLvl w:val="0"/>
        <w:rPr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val="pl-PL" w:eastAsia="ru-RU"/>
        </w:rPr>
      </w:pPr>
      <w:r w:rsidRPr="00EB3212">
        <w:rPr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eastAsia="ru-RU"/>
        </w:rPr>
        <w:t> </w:t>
      </w:r>
      <w:r w:rsidRPr="00EB3212">
        <w:rPr>
          <w:rFonts w:ascii="Times New Roman" w:eastAsia="Times New Roman" w:hAnsi="Times New Roman" w:cs="Times New Roman"/>
          <w:color w:val="000000" w:themeColor="text1"/>
          <w:kern w:val="36"/>
          <w:sz w:val="28"/>
          <w:szCs w:val="28"/>
          <w:lang w:val="pl-PL" w:eastAsia="ru-RU"/>
        </w:rPr>
        <w:t xml:space="preserve">Bąk P. Gramatyka języka polskiego / Piotr Bąk. – Warszawa: </w:t>
      </w:r>
      <w:hyperlink r:id="rId18" w:history="1">
        <w:r w:rsidRPr="00EB3212">
          <w:rPr>
            <w:rStyle w:val="ab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  <w:lang w:val="pl-PL"/>
          </w:rPr>
          <w:t>Wiedza</w:t>
        </w:r>
      </w:hyperlink>
      <w:r w:rsidR="00285FDB">
        <w:t xml:space="preserve"> </w:t>
      </w:r>
      <w:hyperlink r:id="rId19" w:history="1">
        <w:r w:rsidRPr="00EB3212">
          <w:rPr>
            <w:rStyle w:val="ab"/>
            <w:rFonts w:ascii="Times New Roman" w:hAnsi="Times New Roman" w:cs="Times New Roman"/>
            <w:color w:val="000000" w:themeColor="text1"/>
            <w:sz w:val="28"/>
            <w:szCs w:val="28"/>
            <w:u w:val="none"/>
            <w:shd w:val="clear" w:color="auto" w:fill="FFFFFF"/>
            <w:lang w:val="pl-PL"/>
          </w:rPr>
          <w:t>Powszechna</w:t>
        </w:r>
      </w:hyperlink>
      <w:r w:rsidRPr="00EB3212">
        <w:rPr>
          <w:rFonts w:ascii="Times New Roman" w:hAnsi="Times New Roman" w:cs="Times New Roman"/>
          <w:color w:val="000000" w:themeColor="text1"/>
          <w:sz w:val="28"/>
          <w:szCs w:val="28"/>
        </w:rPr>
        <w:t>, 1984. – 508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  <w:lang w:val="pl-PL"/>
        </w:rPr>
        <w:t xml:space="preserve"> s.</w:t>
      </w:r>
    </w:p>
    <w:p w:rsidR="008F19D0" w:rsidRPr="00EB3212" w:rsidRDefault="008F19D0" w:rsidP="005A0562">
      <w:pPr>
        <w:pStyle w:val="a3"/>
        <w:numPr>
          <w:ilvl w:val="0"/>
          <w:numId w:val="22"/>
        </w:numPr>
        <w:shd w:val="clear" w:color="auto" w:fill="FFFFFF"/>
        <w:spacing w:after="0" w:line="360" w:lineRule="auto"/>
        <w:ind w:left="0" w:firstLine="0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EB3212">
        <w:rPr>
          <w:rFonts w:ascii="Times New Roman" w:hAnsi="Times New Roman" w:cs="Times New Roman"/>
          <w:color w:val="000000" w:themeColor="text1"/>
          <w:sz w:val="28"/>
          <w:szCs w:val="28"/>
          <w:lang w:val="pl-PL"/>
        </w:rPr>
        <w:lastRenderedPageBreak/>
        <w:t xml:space="preserve">Bursztyńska H. O nowelach Elizy Orzeszkowej z lat 1896 </w:t>
      </w:r>
      <w:r w:rsidRPr="00EB3212">
        <w:rPr>
          <w:rFonts w:ascii="Times New Roman" w:hAnsi="Times New Roman" w:cs="Times New Roman"/>
          <w:sz w:val="28"/>
          <w:szCs w:val="28"/>
          <w:lang w:val="pl-PL"/>
        </w:rPr>
        <w:t xml:space="preserve">– 1903 / H. 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  <w:lang w:val="pl-PL"/>
        </w:rPr>
        <w:t xml:space="preserve">Bursztyńska // </w:t>
      </w:r>
      <w:r w:rsidRPr="00EB3212">
        <w:rPr>
          <w:rFonts w:ascii="Times New Roman" w:hAnsi="Times New Roman" w:cs="Times New Roman"/>
          <w:sz w:val="28"/>
          <w:szCs w:val="28"/>
          <w:lang w:val="pl-PL"/>
        </w:rPr>
        <w:t>W świecie Elizy Orzeszkowej. – Kraków. – 1990. – T. 107. –</w:t>
      </w:r>
      <w:r w:rsidR="00285FDB">
        <w:rPr>
          <w:rFonts w:ascii="Times New Roman" w:hAnsi="Times New Roman" w:cs="Times New Roman"/>
          <w:sz w:val="28"/>
          <w:szCs w:val="28"/>
        </w:rPr>
        <w:t xml:space="preserve">  </w:t>
      </w:r>
      <w:r w:rsidR="00EB3212" w:rsidRPr="00EB3212">
        <w:rPr>
          <w:rFonts w:ascii="Times New Roman" w:hAnsi="Times New Roman" w:cs="Times New Roman"/>
          <w:sz w:val="28"/>
          <w:szCs w:val="28"/>
          <w:lang w:val="pl-PL"/>
        </w:rPr>
        <w:t xml:space="preserve">S. </w:t>
      </w:r>
      <w:r w:rsidRPr="00EB3212">
        <w:rPr>
          <w:rFonts w:ascii="Times New Roman" w:hAnsi="Times New Roman" w:cs="Times New Roman"/>
          <w:sz w:val="28"/>
          <w:szCs w:val="28"/>
          <w:lang w:val="pl-PL"/>
        </w:rPr>
        <w:t>76 – 99.</w:t>
      </w:r>
    </w:p>
    <w:p w:rsidR="008F19D0" w:rsidRPr="00EB3212" w:rsidRDefault="00107A05" w:rsidP="005A0562">
      <w:pPr>
        <w:pStyle w:val="a3"/>
        <w:numPr>
          <w:ilvl w:val="0"/>
          <w:numId w:val="22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hyperlink r:id="rId20" w:history="1">
        <w:r w:rsidR="008F19D0" w:rsidRPr="00EB3212">
          <w:rPr>
            <w:rStyle w:val="ab"/>
            <w:rFonts w:ascii="Times New Roman" w:hAnsi="Times New Roman" w:cs="Times New Roman"/>
            <w:color w:val="auto"/>
            <w:sz w:val="28"/>
            <w:szCs w:val="28"/>
            <w:u w:val="none"/>
            <w:lang w:val="pl-PL"/>
          </w:rPr>
          <w:t>Dąbrowska</w:t>
        </w:r>
      </w:hyperlink>
      <w:r w:rsidR="00285FDB">
        <w:t xml:space="preserve"> </w:t>
      </w:r>
      <w:r w:rsidR="008F19D0" w:rsidRPr="00EB3212">
        <w:rPr>
          <w:rFonts w:ascii="Times New Roman" w:hAnsi="Times New Roman" w:cs="Times New Roman"/>
          <w:sz w:val="28"/>
          <w:szCs w:val="28"/>
        </w:rPr>
        <w:t>А</w:t>
      </w:r>
      <w:r w:rsidR="008F19D0" w:rsidRPr="00EB3212">
        <w:rPr>
          <w:rFonts w:ascii="Times New Roman" w:hAnsi="Times New Roman" w:cs="Times New Roman"/>
          <w:sz w:val="28"/>
          <w:szCs w:val="28"/>
          <w:lang w:val="pl-PL"/>
        </w:rPr>
        <w:t xml:space="preserve">. Język polski / </w:t>
      </w:r>
      <w:r w:rsidR="008F19D0" w:rsidRPr="00EB3212">
        <w:rPr>
          <w:rFonts w:ascii="Times New Roman" w:hAnsi="Times New Roman" w:cs="Times New Roman"/>
          <w:sz w:val="28"/>
          <w:szCs w:val="28"/>
        </w:rPr>
        <w:t>А</w:t>
      </w:r>
      <w:r w:rsidR="008F19D0" w:rsidRPr="00EB3212">
        <w:rPr>
          <w:rFonts w:ascii="Times New Roman" w:hAnsi="Times New Roman" w:cs="Times New Roman"/>
          <w:sz w:val="28"/>
          <w:szCs w:val="28"/>
          <w:lang w:val="pl-PL"/>
        </w:rPr>
        <w:t xml:space="preserve">. </w:t>
      </w:r>
      <w:hyperlink r:id="rId21" w:history="1">
        <w:r w:rsidR="008F19D0" w:rsidRPr="00EB3212">
          <w:rPr>
            <w:rStyle w:val="ab"/>
            <w:rFonts w:ascii="Times New Roman" w:hAnsi="Times New Roman" w:cs="Times New Roman"/>
            <w:color w:val="auto"/>
            <w:sz w:val="28"/>
            <w:szCs w:val="28"/>
            <w:u w:val="none"/>
            <w:lang w:val="pl-PL"/>
          </w:rPr>
          <w:t>Dąbrowska</w:t>
        </w:r>
      </w:hyperlink>
      <w:r w:rsidR="008F19D0" w:rsidRPr="00EB3212">
        <w:rPr>
          <w:rFonts w:ascii="Times New Roman" w:hAnsi="Times New Roman" w:cs="Times New Roman"/>
          <w:sz w:val="28"/>
          <w:szCs w:val="28"/>
          <w:lang w:val="pl-PL"/>
        </w:rPr>
        <w:t>. –Wrocław: Wydawnictwo Dolnośląskie</w:t>
      </w:r>
      <w:r w:rsidR="008F19D0" w:rsidRPr="00EB3212">
        <w:rPr>
          <w:rFonts w:ascii="Times New Roman" w:hAnsi="Times New Roman" w:cs="Times New Roman"/>
          <w:sz w:val="28"/>
          <w:szCs w:val="28"/>
        </w:rPr>
        <w:t xml:space="preserve">, 1998. – 283 </w:t>
      </w:r>
      <w:r w:rsidR="008F19D0" w:rsidRPr="00EB3212">
        <w:rPr>
          <w:rFonts w:ascii="Times New Roman" w:hAnsi="Times New Roman" w:cs="Times New Roman"/>
          <w:sz w:val="28"/>
          <w:szCs w:val="28"/>
          <w:lang w:val="pl-PL"/>
        </w:rPr>
        <w:t>s.</w:t>
      </w:r>
    </w:p>
    <w:p w:rsidR="008F19D0" w:rsidRPr="00EB3212" w:rsidRDefault="00107A05" w:rsidP="005A0562">
      <w:pPr>
        <w:pStyle w:val="a3"/>
        <w:numPr>
          <w:ilvl w:val="0"/>
          <w:numId w:val="22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hyperlink r:id="rId22" w:history="1">
        <w:r w:rsidR="008F19D0" w:rsidRPr="00EB3212">
          <w:rPr>
            <w:rStyle w:val="ab"/>
            <w:rFonts w:ascii="Times New Roman" w:hAnsi="Times New Roman" w:cs="Times New Roman"/>
            <w:color w:val="auto"/>
            <w:sz w:val="28"/>
            <w:szCs w:val="28"/>
            <w:u w:val="none"/>
            <w:lang w:val="pl-PL"/>
          </w:rPr>
          <w:t>Dąbrowska</w:t>
        </w:r>
      </w:hyperlink>
      <w:r w:rsidR="008F19D0" w:rsidRPr="00EB3212">
        <w:rPr>
          <w:rFonts w:ascii="Times New Roman" w:hAnsi="Times New Roman" w:cs="Times New Roman"/>
          <w:sz w:val="28"/>
          <w:szCs w:val="28"/>
          <w:lang w:val="pl-PL"/>
        </w:rPr>
        <w:t xml:space="preserve"> M. Rodzaj gramatyczny a seksyzm / M. </w:t>
      </w:r>
      <w:hyperlink r:id="rId23" w:history="1">
        <w:r w:rsidR="008F19D0" w:rsidRPr="00EB3212">
          <w:rPr>
            <w:rStyle w:val="ab"/>
            <w:rFonts w:ascii="Times New Roman" w:hAnsi="Times New Roman" w:cs="Times New Roman"/>
            <w:color w:val="auto"/>
            <w:sz w:val="28"/>
            <w:szCs w:val="28"/>
            <w:u w:val="none"/>
            <w:lang w:val="pl-PL"/>
          </w:rPr>
          <w:t>Dąbrowska</w:t>
        </w:r>
      </w:hyperlink>
      <w:r w:rsidR="008F19D0" w:rsidRPr="00EB3212">
        <w:rPr>
          <w:rFonts w:ascii="Times New Roman" w:hAnsi="Times New Roman" w:cs="Times New Roman"/>
          <w:sz w:val="28"/>
          <w:szCs w:val="28"/>
          <w:lang w:val="pl-PL"/>
        </w:rPr>
        <w:t xml:space="preserve"> // Studia Linguistica. – 2008. – </w:t>
      </w:r>
      <w:r w:rsidR="008F19D0" w:rsidRPr="00EB3212">
        <w:rPr>
          <w:rFonts w:ascii="Times New Roman" w:hAnsi="Times New Roman" w:cs="Times New Roman"/>
          <w:sz w:val="28"/>
          <w:szCs w:val="28"/>
        </w:rPr>
        <w:t>№</w:t>
      </w:r>
      <w:r w:rsidR="008F19D0" w:rsidRPr="00EB3212">
        <w:rPr>
          <w:rFonts w:ascii="Times New Roman" w:hAnsi="Times New Roman" w:cs="Times New Roman"/>
          <w:sz w:val="28"/>
          <w:szCs w:val="28"/>
          <w:lang w:val="pl-PL"/>
        </w:rPr>
        <w:t>135. – S. 67 – 77.</w:t>
      </w:r>
    </w:p>
    <w:p w:rsidR="008F19D0" w:rsidRPr="00EB3212" w:rsidRDefault="008F19D0" w:rsidP="005A0562">
      <w:pPr>
        <w:pStyle w:val="a3"/>
        <w:numPr>
          <w:ilvl w:val="0"/>
          <w:numId w:val="22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EB3212">
        <w:rPr>
          <w:rFonts w:ascii="Times New Roman" w:hAnsi="Times New Roman" w:cs="Times New Roman"/>
          <w:sz w:val="28"/>
          <w:szCs w:val="28"/>
          <w:lang w:val="pl-PL"/>
        </w:rPr>
        <w:t>Grybosiowa</w:t>
      </w:r>
      <w:r w:rsidRPr="00EB3212">
        <w:rPr>
          <w:rFonts w:ascii="Times New Roman" w:hAnsi="Times New Roman" w:cs="Times New Roman"/>
          <w:sz w:val="28"/>
          <w:szCs w:val="28"/>
        </w:rPr>
        <w:t xml:space="preserve"> А. </w:t>
      </w:r>
      <w:r w:rsidRPr="00EB3212">
        <w:rPr>
          <w:rFonts w:ascii="Times New Roman" w:hAnsi="Times New Roman" w:cs="Times New Roman"/>
          <w:sz w:val="28"/>
          <w:szCs w:val="28"/>
          <w:lang w:val="pl-PL"/>
        </w:rPr>
        <w:t>Przyczyny zmian w polskim systemie adresatywnym</w:t>
      </w:r>
      <w:r w:rsidRPr="00EB3212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</w:rPr>
        <w:t xml:space="preserve">/ А. </w:t>
      </w:r>
      <w:r w:rsidRPr="00EB3212">
        <w:rPr>
          <w:rFonts w:ascii="Times New Roman" w:hAnsi="Times New Roman" w:cs="Times New Roman"/>
          <w:sz w:val="28"/>
          <w:szCs w:val="28"/>
          <w:lang w:val="pl-PL"/>
        </w:rPr>
        <w:t>Grybosiowa</w:t>
      </w:r>
      <w:r w:rsidRPr="00EB3212">
        <w:rPr>
          <w:rFonts w:ascii="Times New Roman" w:hAnsi="Times New Roman" w:cs="Times New Roman"/>
          <w:sz w:val="28"/>
          <w:szCs w:val="28"/>
        </w:rPr>
        <w:t xml:space="preserve"> // </w:t>
      </w:r>
      <w:r w:rsidRPr="00EB3212">
        <w:rPr>
          <w:rFonts w:ascii="Times New Roman" w:hAnsi="Times New Roman" w:cs="Times New Roman"/>
          <w:sz w:val="28"/>
          <w:szCs w:val="28"/>
          <w:lang w:val="pl-PL"/>
        </w:rPr>
        <w:t>Język wtopiony w rzeczywistość</w:t>
      </w:r>
      <w:r w:rsidRPr="00EB3212">
        <w:rPr>
          <w:rFonts w:ascii="Times New Roman" w:hAnsi="Times New Roman" w:cs="Times New Roman"/>
          <w:sz w:val="28"/>
          <w:szCs w:val="28"/>
        </w:rPr>
        <w:t xml:space="preserve">. – </w:t>
      </w:r>
      <w:r w:rsidRPr="00EB3212">
        <w:rPr>
          <w:rFonts w:ascii="Times New Roman" w:hAnsi="Times New Roman" w:cs="Times New Roman"/>
          <w:sz w:val="28"/>
          <w:szCs w:val="28"/>
          <w:lang w:val="pl-PL"/>
        </w:rPr>
        <w:t>Katowice</w:t>
      </w:r>
      <w:r w:rsidRPr="00EB3212">
        <w:rPr>
          <w:rFonts w:ascii="Times New Roman" w:hAnsi="Times New Roman" w:cs="Times New Roman"/>
          <w:sz w:val="28"/>
          <w:szCs w:val="28"/>
        </w:rPr>
        <w:t>,</w:t>
      </w:r>
      <w:r w:rsidRPr="00EB3212">
        <w:rPr>
          <w:rFonts w:ascii="Times New Roman" w:hAnsi="Times New Roman" w:cs="Times New Roman"/>
          <w:sz w:val="28"/>
          <w:szCs w:val="28"/>
          <w:lang w:val="pl-PL"/>
        </w:rPr>
        <w:t xml:space="preserve"> 2003</w:t>
      </w:r>
      <w:r w:rsidRPr="00EB3212">
        <w:rPr>
          <w:rFonts w:ascii="Times New Roman" w:hAnsi="Times New Roman" w:cs="Times New Roman"/>
          <w:sz w:val="28"/>
          <w:szCs w:val="28"/>
        </w:rPr>
        <w:t xml:space="preserve">. – </w:t>
      </w:r>
      <w:r w:rsidRPr="00EB3212">
        <w:rPr>
          <w:rFonts w:ascii="Times New Roman" w:hAnsi="Times New Roman" w:cs="Times New Roman"/>
          <w:sz w:val="28"/>
          <w:szCs w:val="28"/>
          <w:lang w:val="pl-PL"/>
        </w:rPr>
        <w:t>S. 65</w:t>
      </w:r>
      <w:r w:rsidRPr="00EB3212">
        <w:rPr>
          <w:rFonts w:ascii="Times New Roman" w:hAnsi="Times New Roman" w:cs="Times New Roman"/>
          <w:sz w:val="28"/>
          <w:szCs w:val="28"/>
        </w:rPr>
        <w:t xml:space="preserve"> – 69</w:t>
      </w:r>
    </w:p>
    <w:p w:rsidR="008F19D0" w:rsidRPr="00EB3212" w:rsidRDefault="008F19D0" w:rsidP="005A0562">
      <w:pPr>
        <w:pStyle w:val="a3"/>
        <w:numPr>
          <w:ilvl w:val="0"/>
          <w:numId w:val="22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EB3212">
        <w:rPr>
          <w:rFonts w:ascii="Times New Roman" w:hAnsi="Times New Roman" w:cs="Times New Roman"/>
          <w:sz w:val="28"/>
          <w:szCs w:val="28"/>
          <w:lang w:val="pl-PL"/>
        </w:rPr>
        <w:t xml:space="preserve">Koniusz E. Polszczyzna kresowa w </w:t>
      </w:r>
      <w:r w:rsidRPr="00EB3212">
        <w:rPr>
          <w:rFonts w:ascii="Times New Roman" w:hAnsi="Times New Roman" w:cs="Times New Roman"/>
          <w:sz w:val="28"/>
          <w:szCs w:val="28"/>
        </w:rPr>
        <w:t>«</w:t>
      </w:r>
      <w:r w:rsidRPr="00EB3212">
        <w:rPr>
          <w:rFonts w:ascii="Times New Roman" w:hAnsi="Times New Roman" w:cs="Times New Roman"/>
          <w:sz w:val="28"/>
          <w:szCs w:val="28"/>
          <w:lang w:val="pl-PL"/>
        </w:rPr>
        <w:t>Nad</w:t>
      </w:r>
      <w:r w:rsidR="00285FDB">
        <w:rPr>
          <w:rFonts w:ascii="Times New Roman" w:hAnsi="Times New Roman" w:cs="Times New Roman"/>
          <w:sz w:val="28"/>
          <w:szCs w:val="28"/>
        </w:rPr>
        <w:t xml:space="preserve"> </w:t>
      </w:r>
      <w:r w:rsidRPr="00EB3212">
        <w:rPr>
          <w:rFonts w:ascii="Times New Roman" w:hAnsi="Times New Roman" w:cs="Times New Roman"/>
          <w:sz w:val="28"/>
          <w:szCs w:val="28"/>
          <w:lang w:val="pl-PL"/>
        </w:rPr>
        <w:t>Niemnem</w:t>
      </w:r>
      <w:r w:rsidRPr="00EB3212">
        <w:rPr>
          <w:rFonts w:ascii="Times New Roman" w:hAnsi="Times New Roman" w:cs="Times New Roman"/>
          <w:sz w:val="28"/>
          <w:szCs w:val="28"/>
        </w:rPr>
        <w:t xml:space="preserve">» </w:t>
      </w:r>
      <w:r w:rsidRPr="00EB3212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  <w:lang w:val="pl-PL"/>
        </w:rPr>
        <w:t xml:space="preserve">/ E. </w:t>
      </w:r>
      <w:r w:rsidRPr="00EB3212">
        <w:rPr>
          <w:rFonts w:ascii="Times New Roman" w:hAnsi="Times New Roman" w:cs="Times New Roman"/>
          <w:sz w:val="28"/>
          <w:szCs w:val="28"/>
          <w:lang w:val="pl-PL"/>
        </w:rPr>
        <w:t>Koniusz // W świecie Elizy Orzeszkowej. – Kraków. – 1990. – T. 107. – S. 247 – 266.</w:t>
      </w:r>
    </w:p>
    <w:p w:rsidR="008F19D0" w:rsidRPr="00EB3212" w:rsidRDefault="008F19D0" w:rsidP="005A0562">
      <w:pPr>
        <w:pStyle w:val="a3"/>
        <w:numPr>
          <w:ilvl w:val="0"/>
          <w:numId w:val="22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EB3212">
        <w:rPr>
          <w:rFonts w:ascii="Times New Roman" w:hAnsi="Times New Roman" w:cs="Times New Roman"/>
          <w:sz w:val="28"/>
          <w:szCs w:val="28"/>
          <w:lang w:val="pl-PL"/>
        </w:rPr>
        <w:t xml:space="preserve">Martuszewska A. Początki powieści Elizy Orzeszkowej / A. Martuszewska // W świecie Elizy Orzeszkowej. – Kraków. – 1990. – T. 107. – </w:t>
      </w:r>
      <w:r w:rsidR="00285FDB">
        <w:rPr>
          <w:rFonts w:ascii="Times New Roman" w:hAnsi="Times New Roman" w:cs="Times New Roman"/>
          <w:sz w:val="28"/>
          <w:szCs w:val="28"/>
        </w:rPr>
        <w:t xml:space="preserve"> </w:t>
      </w:r>
      <w:r w:rsidRPr="00EB3212">
        <w:rPr>
          <w:rFonts w:ascii="Times New Roman" w:hAnsi="Times New Roman" w:cs="Times New Roman"/>
          <w:sz w:val="28"/>
          <w:szCs w:val="28"/>
          <w:lang w:val="pl-PL"/>
        </w:rPr>
        <w:t>S. 7 – 28.</w:t>
      </w:r>
    </w:p>
    <w:p w:rsidR="008F19D0" w:rsidRPr="00EB3212" w:rsidRDefault="008F19D0" w:rsidP="005A0562">
      <w:pPr>
        <w:pStyle w:val="a3"/>
        <w:numPr>
          <w:ilvl w:val="0"/>
          <w:numId w:val="22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EB3212">
        <w:rPr>
          <w:rFonts w:ascii="Times New Roman" w:hAnsi="Times New Roman" w:cs="Times New Roman"/>
          <w:sz w:val="28"/>
          <w:szCs w:val="28"/>
          <w:lang w:val="pl-PL"/>
        </w:rPr>
        <w:t>Petniak</w:t>
      </w:r>
      <w:r w:rsidR="00285FDB">
        <w:rPr>
          <w:rFonts w:ascii="Times New Roman" w:hAnsi="Times New Roman" w:cs="Times New Roman"/>
          <w:sz w:val="28"/>
          <w:szCs w:val="28"/>
        </w:rPr>
        <w:t xml:space="preserve"> </w:t>
      </w:r>
      <w:r w:rsidRPr="00EB3212">
        <w:rPr>
          <w:rFonts w:ascii="Times New Roman" w:hAnsi="Times New Roman" w:cs="Times New Roman"/>
          <w:sz w:val="28"/>
          <w:szCs w:val="28"/>
          <w:lang w:val="pl-PL"/>
        </w:rPr>
        <w:t>Ewa</w:t>
      </w:r>
      <w:r w:rsidR="00285FDB">
        <w:rPr>
          <w:rFonts w:ascii="Times New Roman" w:hAnsi="Times New Roman" w:cs="Times New Roman"/>
          <w:sz w:val="28"/>
          <w:szCs w:val="28"/>
        </w:rPr>
        <w:t xml:space="preserve"> </w:t>
      </w:r>
      <w:r w:rsidRPr="00EB3212">
        <w:rPr>
          <w:rFonts w:ascii="Times New Roman" w:hAnsi="Times New Roman" w:cs="Times New Roman"/>
          <w:sz w:val="28"/>
          <w:szCs w:val="28"/>
          <w:lang w:val="pl-PL"/>
        </w:rPr>
        <w:t>J</w:t>
      </w:r>
      <w:r w:rsidRPr="00EB3212">
        <w:rPr>
          <w:rFonts w:ascii="Times New Roman" w:hAnsi="Times New Roman" w:cs="Times New Roman"/>
          <w:sz w:val="28"/>
          <w:szCs w:val="28"/>
        </w:rPr>
        <w:t>ę</w:t>
      </w:r>
      <w:r w:rsidRPr="00EB3212">
        <w:rPr>
          <w:rFonts w:ascii="Times New Roman" w:hAnsi="Times New Roman" w:cs="Times New Roman"/>
          <w:sz w:val="28"/>
          <w:szCs w:val="28"/>
          <w:lang w:val="pl-PL"/>
        </w:rPr>
        <w:t>zyk</w:t>
      </w:r>
      <w:r w:rsidRPr="00EB3212">
        <w:rPr>
          <w:rFonts w:ascii="Times New Roman" w:hAnsi="Times New Roman" w:cs="Times New Roman"/>
          <w:sz w:val="28"/>
          <w:szCs w:val="28"/>
        </w:rPr>
        <w:t xml:space="preserve"> «</w:t>
      </w:r>
      <w:r w:rsidRPr="00EB3212">
        <w:rPr>
          <w:rFonts w:ascii="Times New Roman" w:hAnsi="Times New Roman" w:cs="Times New Roman"/>
          <w:sz w:val="28"/>
          <w:szCs w:val="28"/>
          <w:lang w:val="pl-PL"/>
        </w:rPr>
        <w:t>Nad</w:t>
      </w:r>
      <w:r w:rsidR="00285FDB">
        <w:rPr>
          <w:rFonts w:ascii="Times New Roman" w:hAnsi="Times New Roman" w:cs="Times New Roman"/>
          <w:sz w:val="28"/>
          <w:szCs w:val="28"/>
        </w:rPr>
        <w:t xml:space="preserve"> </w:t>
      </w:r>
      <w:r w:rsidRPr="00EB3212">
        <w:rPr>
          <w:rFonts w:ascii="Times New Roman" w:hAnsi="Times New Roman" w:cs="Times New Roman"/>
          <w:sz w:val="28"/>
          <w:szCs w:val="28"/>
          <w:lang w:val="pl-PL"/>
        </w:rPr>
        <w:t>Niemnem</w:t>
      </w:r>
      <w:r w:rsidRPr="00EB3212">
        <w:rPr>
          <w:rFonts w:ascii="Times New Roman" w:hAnsi="Times New Roman" w:cs="Times New Roman"/>
          <w:sz w:val="28"/>
          <w:szCs w:val="28"/>
        </w:rPr>
        <w:t xml:space="preserve">» </w:t>
      </w:r>
      <w:r w:rsidRPr="00EB3212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  <w:lang w:val="pl-PL"/>
        </w:rPr>
        <w:t> </w:t>
      </w:r>
      <w:r w:rsidRPr="00EB3212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</w:rPr>
        <w:t>[</w:t>
      </w:r>
      <w:r w:rsidRPr="00EB3212">
        <w:rPr>
          <w:rFonts w:ascii="Times New Roman" w:hAnsi="Times New Roman" w:cs="Times New Roman"/>
          <w:sz w:val="28"/>
          <w:szCs w:val="28"/>
        </w:rPr>
        <w:t xml:space="preserve">Електронний ресурс]. </w:t>
      </w:r>
      <w:r w:rsidRPr="00EB3212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 w:rsidRPr="00EB3212">
        <w:rPr>
          <w:rFonts w:ascii="Times New Roman" w:hAnsi="Times New Roman" w:cs="Times New Roman"/>
          <w:sz w:val="28"/>
          <w:szCs w:val="28"/>
        </w:rPr>
        <w:t xml:space="preserve"> Режим доступу до документа : http : // nn.ostatnidzwonek.pl/a-448.html</w:t>
      </w:r>
    </w:p>
    <w:p w:rsidR="008F19D0" w:rsidRPr="00EB3212" w:rsidRDefault="008F19D0" w:rsidP="005A0562">
      <w:pPr>
        <w:pStyle w:val="a3"/>
        <w:numPr>
          <w:ilvl w:val="0"/>
          <w:numId w:val="22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EB3212">
        <w:rPr>
          <w:rFonts w:ascii="Times New Roman" w:hAnsi="Times New Roman" w:cs="Times New Roman"/>
          <w:sz w:val="28"/>
          <w:szCs w:val="28"/>
          <w:lang w:val="pl-PL"/>
        </w:rPr>
        <w:t xml:space="preserve">Perlin J.,  Mielczarek A. Kategoria płci w języku polskim / J. Perlin, A. Mielczarek // Linguistica Copernicana. – 2014. – </w:t>
      </w:r>
      <w:r w:rsidRPr="00EB3212">
        <w:rPr>
          <w:rFonts w:ascii="Times New Roman" w:hAnsi="Times New Roman" w:cs="Times New Roman"/>
          <w:sz w:val="28"/>
          <w:szCs w:val="28"/>
        </w:rPr>
        <w:t>№</w:t>
      </w:r>
      <w:r w:rsidRPr="00EB3212">
        <w:rPr>
          <w:rFonts w:ascii="Times New Roman" w:hAnsi="Times New Roman" w:cs="Times New Roman"/>
          <w:sz w:val="28"/>
          <w:szCs w:val="28"/>
          <w:lang w:val="pl-PL"/>
        </w:rPr>
        <w:t>11. – S. 131 – 140.</w:t>
      </w:r>
    </w:p>
    <w:p w:rsidR="008F19D0" w:rsidRPr="00EB3212" w:rsidRDefault="008F19D0" w:rsidP="005A0562">
      <w:pPr>
        <w:pStyle w:val="a3"/>
        <w:numPr>
          <w:ilvl w:val="0"/>
          <w:numId w:val="22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EB3212">
        <w:rPr>
          <w:rFonts w:ascii="Times New Roman" w:hAnsi="Times New Roman" w:cs="Times New Roman"/>
          <w:sz w:val="28"/>
          <w:szCs w:val="28"/>
          <w:lang w:val="pl-PL"/>
        </w:rPr>
        <w:t>Postacie kobiece i ich problemy życiowe ukazane w najwazniejszych powiesciach pozytywizmu</w:t>
      </w:r>
      <w:r w:rsidR="00285FDB">
        <w:rPr>
          <w:rFonts w:ascii="Times New Roman" w:hAnsi="Times New Roman" w:cs="Times New Roman"/>
          <w:sz w:val="28"/>
          <w:szCs w:val="28"/>
        </w:rPr>
        <w:t xml:space="preserve"> </w:t>
      </w:r>
      <w:r w:rsidRPr="00EB3212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</w:rPr>
        <w:t>[</w:t>
      </w:r>
      <w:r w:rsidRPr="00EB3212">
        <w:rPr>
          <w:rFonts w:ascii="Times New Roman" w:hAnsi="Times New Roman" w:cs="Times New Roman"/>
          <w:sz w:val="28"/>
          <w:szCs w:val="28"/>
        </w:rPr>
        <w:t xml:space="preserve">Електронний ресурс]. </w:t>
      </w:r>
      <w:r w:rsidRPr="00EB3212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 w:rsidRPr="00EB3212">
        <w:rPr>
          <w:rFonts w:ascii="Times New Roman" w:hAnsi="Times New Roman" w:cs="Times New Roman"/>
          <w:sz w:val="28"/>
          <w:szCs w:val="28"/>
        </w:rPr>
        <w:t xml:space="preserve"> Режим доступу до документа : </w:t>
      </w:r>
      <w:hyperlink r:id="rId24" w:history="1">
        <w:r w:rsidRPr="00EB3212">
          <w:rPr>
            <w:rStyle w:val="ab"/>
            <w:rFonts w:ascii="Times New Roman" w:hAnsi="Times New Roman" w:cs="Times New Roman"/>
            <w:color w:val="auto"/>
            <w:sz w:val="28"/>
            <w:szCs w:val="28"/>
            <w:u w:val="none"/>
            <w:lang w:val="pl-PL"/>
          </w:rPr>
          <w:t>http://sciaga.pl/tekst/52571-53</w:t>
        </w:r>
      </w:hyperlink>
    </w:p>
    <w:p w:rsidR="008F19D0" w:rsidRPr="00EB3212" w:rsidRDefault="008F19D0" w:rsidP="005A0562">
      <w:pPr>
        <w:pStyle w:val="a3"/>
        <w:numPr>
          <w:ilvl w:val="0"/>
          <w:numId w:val="22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EB3212">
        <w:rPr>
          <w:rFonts w:ascii="Times New Roman" w:hAnsi="Times New Roman" w:cs="Times New Roman"/>
          <w:sz w:val="28"/>
          <w:szCs w:val="28"/>
          <w:lang w:val="pl-PL"/>
        </w:rPr>
        <w:t xml:space="preserve">Rachwałowa M. Socjolingistyczna funkcja zwrotów do adresata w </w:t>
      </w:r>
      <w:r w:rsidRPr="00EB3212">
        <w:rPr>
          <w:rFonts w:ascii="Times New Roman" w:hAnsi="Times New Roman" w:cs="Times New Roman"/>
          <w:sz w:val="28"/>
          <w:szCs w:val="28"/>
        </w:rPr>
        <w:t>«</w:t>
      </w:r>
      <w:r w:rsidRPr="00EB3212">
        <w:rPr>
          <w:rFonts w:ascii="Times New Roman" w:hAnsi="Times New Roman" w:cs="Times New Roman"/>
          <w:sz w:val="28"/>
          <w:szCs w:val="28"/>
          <w:lang w:val="pl-PL"/>
        </w:rPr>
        <w:t>Nad</w:t>
      </w:r>
      <w:r w:rsidR="00285FDB">
        <w:rPr>
          <w:rFonts w:ascii="Times New Roman" w:hAnsi="Times New Roman" w:cs="Times New Roman"/>
          <w:sz w:val="28"/>
          <w:szCs w:val="28"/>
        </w:rPr>
        <w:t xml:space="preserve"> </w:t>
      </w:r>
      <w:r w:rsidRPr="00EB3212">
        <w:rPr>
          <w:rFonts w:ascii="Times New Roman" w:hAnsi="Times New Roman" w:cs="Times New Roman"/>
          <w:sz w:val="28"/>
          <w:szCs w:val="28"/>
          <w:lang w:val="pl-PL"/>
        </w:rPr>
        <w:t>Niemnem</w:t>
      </w:r>
      <w:r w:rsidRPr="00EB3212">
        <w:rPr>
          <w:rFonts w:ascii="Times New Roman" w:hAnsi="Times New Roman" w:cs="Times New Roman"/>
          <w:sz w:val="28"/>
          <w:szCs w:val="28"/>
        </w:rPr>
        <w:t>»</w:t>
      </w:r>
      <w:r w:rsidRPr="00EB3212">
        <w:rPr>
          <w:rFonts w:ascii="Times New Roman" w:hAnsi="Times New Roman" w:cs="Times New Roman"/>
          <w:sz w:val="28"/>
          <w:szCs w:val="28"/>
          <w:lang w:val="pl-PL"/>
        </w:rPr>
        <w:t xml:space="preserve"> Elizy Orzeszkowej</w:t>
      </w:r>
      <w:r w:rsidRPr="00EB3212">
        <w:rPr>
          <w:rFonts w:ascii="Times New Roman" w:hAnsi="Times New Roman" w:cs="Times New Roman"/>
          <w:sz w:val="28"/>
          <w:szCs w:val="28"/>
        </w:rPr>
        <w:t xml:space="preserve"> / M. </w:t>
      </w:r>
      <w:r w:rsidRPr="00EB3212">
        <w:rPr>
          <w:rFonts w:ascii="Times New Roman" w:hAnsi="Times New Roman" w:cs="Times New Roman"/>
          <w:sz w:val="28"/>
          <w:szCs w:val="28"/>
          <w:lang w:val="pl-PL"/>
        </w:rPr>
        <w:t>Rachwałowa // W świecie Elizy Orzeszkowej. – Kraków. – 1990. – T. 107. – S. 266 – 279.</w:t>
      </w:r>
    </w:p>
    <w:p w:rsidR="008F19D0" w:rsidRPr="00EB3212" w:rsidRDefault="008F19D0" w:rsidP="005A0562">
      <w:pPr>
        <w:pStyle w:val="a3"/>
        <w:numPr>
          <w:ilvl w:val="0"/>
          <w:numId w:val="22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EB3212">
        <w:rPr>
          <w:rFonts w:ascii="Times New Roman" w:hAnsi="Times New Roman" w:cs="Times New Roman"/>
          <w:sz w:val="28"/>
          <w:szCs w:val="28"/>
          <w:lang w:val="pl-PL"/>
        </w:rPr>
        <w:t>Saloni</w:t>
      </w:r>
      <w:r w:rsidR="00285FDB">
        <w:rPr>
          <w:rFonts w:ascii="Times New Roman" w:hAnsi="Times New Roman" w:cs="Times New Roman"/>
          <w:sz w:val="28"/>
          <w:szCs w:val="28"/>
        </w:rPr>
        <w:t xml:space="preserve"> </w:t>
      </w:r>
      <w:r w:rsidRPr="00EB3212">
        <w:rPr>
          <w:rFonts w:ascii="Times New Roman" w:hAnsi="Times New Roman" w:cs="Times New Roman"/>
          <w:sz w:val="28"/>
          <w:szCs w:val="28"/>
          <w:lang w:val="pl-PL"/>
        </w:rPr>
        <w:t>Z</w:t>
      </w:r>
      <w:r w:rsidRPr="00EB3212">
        <w:rPr>
          <w:rFonts w:ascii="Times New Roman" w:hAnsi="Times New Roman" w:cs="Times New Roman"/>
          <w:sz w:val="28"/>
          <w:szCs w:val="28"/>
        </w:rPr>
        <w:t xml:space="preserve">. </w:t>
      </w:r>
      <w:r w:rsidRPr="00EB3212">
        <w:rPr>
          <w:rFonts w:ascii="Times New Roman" w:hAnsi="Times New Roman" w:cs="Times New Roman"/>
          <w:sz w:val="28"/>
          <w:szCs w:val="28"/>
          <w:lang w:val="pl-PL"/>
        </w:rPr>
        <w:t>Kategoria</w:t>
      </w:r>
      <w:r w:rsidR="00285FDB">
        <w:rPr>
          <w:rFonts w:ascii="Times New Roman" w:hAnsi="Times New Roman" w:cs="Times New Roman"/>
          <w:sz w:val="28"/>
          <w:szCs w:val="28"/>
        </w:rPr>
        <w:t xml:space="preserve"> </w:t>
      </w:r>
      <w:r w:rsidRPr="00EB3212">
        <w:rPr>
          <w:rFonts w:ascii="Times New Roman" w:hAnsi="Times New Roman" w:cs="Times New Roman"/>
          <w:sz w:val="28"/>
          <w:szCs w:val="28"/>
          <w:lang w:val="pl-PL"/>
        </w:rPr>
        <w:t>rodzaju</w:t>
      </w:r>
      <w:r w:rsidR="00285FDB">
        <w:rPr>
          <w:rFonts w:ascii="Times New Roman" w:hAnsi="Times New Roman" w:cs="Times New Roman"/>
          <w:sz w:val="28"/>
          <w:szCs w:val="28"/>
        </w:rPr>
        <w:t xml:space="preserve"> </w:t>
      </w:r>
      <w:r w:rsidRPr="00EB3212">
        <w:rPr>
          <w:rFonts w:ascii="Times New Roman" w:hAnsi="Times New Roman" w:cs="Times New Roman"/>
          <w:sz w:val="28"/>
          <w:szCs w:val="28"/>
          <w:lang w:val="pl-PL"/>
        </w:rPr>
        <w:t>we</w:t>
      </w:r>
      <w:r w:rsidR="00285FDB">
        <w:rPr>
          <w:rFonts w:ascii="Times New Roman" w:hAnsi="Times New Roman" w:cs="Times New Roman"/>
          <w:sz w:val="28"/>
          <w:szCs w:val="28"/>
        </w:rPr>
        <w:t xml:space="preserve"> </w:t>
      </w:r>
      <w:r w:rsidRPr="00EB3212">
        <w:rPr>
          <w:rFonts w:ascii="Times New Roman" w:hAnsi="Times New Roman" w:cs="Times New Roman"/>
          <w:sz w:val="28"/>
          <w:szCs w:val="28"/>
          <w:lang w:val="pl-PL"/>
        </w:rPr>
        <w:t>wsp</w:t>
      </w:r>
      <w:r w:rsidRPr="00EB3212">
        <w:rPr>
          <w:rFonts w:ascii="Times New Roman" w:hAnsi="Times New Roman" w:cs="Times New Roman"/>
          <w:sz w:val="28"/>
          <w:szCs w:val="28"/>
        </w:rPr>
        <w:t>ół</w:t>
      </w:r>
      <w:r w:rsidRPr="00EB3212">
        <w:rPr>
          <w:rFonts w:ascii="Times New Roman" w:hAnsi="Times New Roman" w:cs="Times New Roman"/>
          <w:sz w:val="28"/>
          <w:szCs w:val="28"/>
          <w:lang w:val="pl-PL"/>
        </w:rPr>
        <w:t>czesnym</w:t>
      </w:r>
      <w:r w:rsidR="00285FDB">
        <w:rPr>
          <w:rFonts w:ascii="Times New Roman" w:hAnsi="Times New Roman" w:cs="Times New Roman"/>
          <w:sz w:val="28"/>
          <w:szCs w:val="28"/>
        </w:rPr>
        <w:t xml:space="preserve"> </w:t>
      </w:r>
      <w:r w:rsidRPr="00EB3212">
        <w:rPr>
          <w:rFonts w:ascii="Times New Roman" w:hAnsi="Times New Roman" w:cs="Times New Roman"/>
          <w:sz w:val="28"/>
          <w:szCs w:val="28"/>
          <w:lang w:val="pl-PL"/>
        </w:rPr>
        <w:t>j</w:t>
      </w:r>
      <w:r w:rsidRPr="00EB3212">
        <w:rPr>
          <w:rFonts w:ascii="Times New Roman" w:hAnsi="Times New Roman" w:cs="Times New Roman"/>
          <w:sz w:val="28"/>
          <w:szCs w:val="28"/>
        </w:rPr>
        <w:t>ę</w:t>
      </w:r>
      <w:r w:rsidRPr="00EB3212">
        <w:rPr>
          <w:rFonts w:ascii="Times New Roman" w:hAnsi="Times New Roman" w:cs="Times New Roman"/>
          <w:sz w:val="28"/>
          <w:szCs w:val="28"/>
          <w:lang w:val="pl-PL"/>
        </w:rPr>
        <w:t>zyku</w:t>
      </w:r>
      <w:r w:rsidR="00285FDB">
        <w:rPr>
          <w:rFonts w:ascii="Times New Roman" w:hAnsi="Times New Roman" w:cs="Times New Roman"/>
          <w:sz w:val="28"/>
          <w:szCs w:val="28"/>
        </w:rPr>
        <w:t xml:space="preserve"> </w:t>
      </w:r>
      <w:r w:rsidRPr="00EB3212">
        <w:rPr>
          <w:rFonts w:ascii="Times New Roman" w:hAnsi="Times New Roman" w:cs="Times New Roman"/>
          <w:sz w:val="28"/>
          <w:szCs w:val="28"/>
          <w:lang w:val="pl-PL"/>
        </w:rPr>
        <w:t>polskim</w:t>
      </w:r>
      <w:r w:rsidRPr="00EB3212">
        <w:rPr>
          <w:rFonts w:ascii="Times New Roman" w:hAnsi="Times New Roman" w:cs="Times New Roman"/>
          <w:sz w:val="28"/>
          <w:szCs w:val="28"/>
        </w:rPr>
        <w:t xml:space="preserve"> / </w:t>
      </w:r>
      <w:r w:rsidRPr="00EB3212">
        <w:rPr>
          <w:rFonts w:ascii="Times New Roman" w:hAnsi="Times New Roman" w:cs="Times New Roman"/>
          <w:sz w:val="28"/>
          <w:szCs w:val="28"/>
          <w:lang w:val="pl-PL"/>
        </w:rPr>
        <w:t>Z. Saloni. - Wroc</w:t>
      </w:r>
      <w:r w:rsidRPr="00EB3212">
        <w:rPr>
          <w:rFonts w:ascii="Times New Roman" w:hAnsi="Times New Roman" w:cs="Times New Roman"/>
          <w:sz w:val="28"/>
          <w:szCs w:val="28"/>
        </w:rPr>
        <w:t>ł</w:t>
      </w:r>
      <w:r w:rsidRPr="00EB3212">
        <w:rPr>
          <w:rFonts w:ascii="Times New Roman" w:hAnsi="Times New Roman" w:cs="Times New Roman"/>
          <w:sz w:val="28"/>
          <w:szCs w:val="28"/>
          <w:lang w:val="pl-PL"/>
        </w:rPr>
        <w:t>aw</w:t>
      </w:r>
      <w:r w:rsidRPr="00EB3212">
        <w:rPr>
          <w:rFonts w:ascii="Times New Roman" w:hAnsi="Times New Roman" w:cs="Times New Roman"/>
          <w:sz w:val="28"/>
          <w:szCs w:val="28"/>
        </w:rPr>
        <w:t xml:space="preserve">: </w:t>
      </w:r>
      <w:r w:rsidRPr="00EB3212">
        <w:rPr>
          <w:rFonts w:ascii="Times New Roman" w:hAnsi="Times New Roman" w:cs="Times New Roman"/>
          <w:sz w:val="28"/>
          <w:szCs w:val="28"/>
          <w:lang w:val="pl-PL"/>
        </w:rPr>
        <w:t>Zak</w:t>
      </w:r>
      <w:r w:rsidRPr="00EB3212">
        <w:rPr>
          <w:rFonts w:ascii="Times New Roman" w:hAnsi="Times New Roman" w:cs="Times New Roman"/>
          <w:sz w:val="28"/>
          <w:szCs w:val="28"/>
        </w:rPr>
        <w:t>ł</w:t>
      </w:r>
      <w:r w:rsidRPr="00EB3212">
        <w:rPr>
          <w:rFonts w:ascii="Times New Roman" w:hAnsi="Times New Roman" w:cs="Times New Roman"/>
          <w:sz w:val="28"/>
          <w:szCs w:val="28"/>
          <w:lang w:val="pl-PL"/>
        </w:rPr>
        <w:t>ad</w:t>
      </w:r>
      <w:r w:rsidR="00285FDB">
        <w:rPr>
          <w:rFonts w:ascii="Times New Roman" w:hAnsi="Times New Roman" w:cs="Times New Roman"/>
          <w:sz w:val="28"/>
          <w:szCs w:val="28"/>
        </w:rPr>
        <w:t xml:space="preserve"> </w:t>
      </w:r>
      <w:r w:rsidRPr="00EB3212">
        <w:rPr>
          <w:rFonts w:ascii="Times New Roman" w:hAnsi="Times New Roman" w:cs="Times New Roman"/>
          <w:sz w:val="28"/>
          <w:szCs w:val="28"/>
          <w:lang w:val="pl-PL"/>
        </w:rPr>
        <w:t>Narodowy</w:t>
      </w:r>
      <w:r w:rsidR="00285FDB">
        <w:rPr>
          <w:rFonts w:ascii="Times New Roman" w:hAnsi="Times New Roman" w:cs="Times New Roman"/>
          <w:sz w:val="28"/>
          <w:szCs w:val="28"/>
        </w:rPr>
        <w:t xml:space="preserve"> </w:t>
      </w:r>
      <w:r w:rsidRPr="00EB3212">
        <w:rPr>
          <w:rFonts w:ascii="Times New Roman" w:hAnsi="Times New Roman" w:cs="Times New Roman"/>
          <w:sz w:val="28"/>
          <w:szCs w:val="28"/>
          <w:lang w:val="pl-PL"/>
        </w:rPr>
        <w:t>im</w:t>
      </w:r>
      <w:r w:rsidRPr="00EB3212">
        <w:rPr>
          <w:rFonts w:ascii="Times New Roman" w:hAnsi="Times New Roman" w:cs="Times New Roman"/>
          <w:sz w:val="28"/>
          <w:szCs w:val="28"/>
        </w:rPr>
        <w:t xml:space="preserve">. </w:t>
      </w:r>
      <w:r w:rsidRPr="00EB3212">
        <w:rPr>
          <w:rFonts w:ascii="Times New Roman" w:hAnsi="Times New Roman" w:cs="Times New Roman"/>
          <w:sz w:val="28"/>
          <w:szCs w:val="28"/>
          <w:lang w:val="pl-PL"/>
        </w:rPr>
        <w:t>Ossoli</w:t>
      </w:r>
      <w:r w:rsidRPr="00EB3212">
        <w:rPr>
          <w:rFonts w:ascii="Times New Roman" w:hAnsi="Times New Roman" w:cs="Times New Roman"/>
          <w:sz w:val="28"/>
          <w:szCs w:val="28"/>
        </w:rPr>
        <w:t>ń</w:t>
      </w:r>
      <w:r w:rsidRPr="00EB3212">
        <w:rPr>
          <w:rFonts w:ascii="Times New Roman" w:hAnsi="Times New Roman" w:cs="Times New Roman"/>
          <w:sz w:val="28"/>
          <w:szCs w:val="28"/>
          <w:lang w:val="pl-PL"/>
        </w:rPr>
        <w:t>skich</w:t>
      </w:r>
      <w:r w:rsidRPr="00EB3212">
        <w:rPr>
          <w:rFonts w:ascii="Times New Roman" w:hAnsi="Times New Roman" w:cs="Times New Roman"/>
          <w:sz w:val="28"/>
          <w:szCs w:val="28"/>
        </w:rPr>
        <w:t xml:space="preserve">, </w:t>
      </w:r>
      <w:r w:rsidRPr="00EB3212">
        <w:rPr>
          <w:rFonts w:ascii="Times New Roman" w:hAnsi="Times New Roman" w:cs="Times New Roman"/>
          <w:sz w:val="28"/>
          <w:szCs w:val="28"/>
          <w:lang w:val="pl-PL"/>
        </w:rPr>
        <w:t>S</w:t>
      </w:r>
      <w:r w:rsidRPr="00EB3212">
        <w:rPr>
          <w:rFonts w:ascii="Times New Roman" w:hAnsi="Times New Roman" w:cs="Times New Roman"/>
          <w:sz w:val="28"/>
          <w:szCs w:val="28"/>
        </w:rPr>
        <w:t>. 43</w:t>
      </w:r>
      <w:r w:rsidR="00285FDB">
        <w:rPr>
          <w:rFonts w:ascii="Times New Roman" w:hAnsi="Times New Roman" w:cs="Times New Roman"/>
          <w:sz w:val="28"/>
          <w:szCs w:val="28"/>
        </w:rPr>
        <w:t xml:space="preserve"> </w:t>
      </w:r>
      <w:r w:rsidRPr="00EB3212">
        <w:rPr>
          <w:rFonts w:ascii="Times New Roman" w:hAnsi="Times New Roman" w:cs="Times New Roman"/>
          <w:sz w:val="28"/>
          <w:szCs w:val="28"/>
        </w:rPr>
        <w:t>–</w:t>
      </w:r>
      <w:r w:rsidR="00285FDB">
        <w:rPr>
          <w:rFonts w:ascii="Times New Roman" w:hAnsi="Times New Roman" w:cs="Times New Roman"/>
          <w:sz w:val="28"/>
          <w:szCs w:val="28"/>
        </w:rPr>
        <w:t xml:space="preserve"> </w:t>
      </w:r>
      <w:r w:rsidRPr="00EB3212">
        <w:rPr>
          <w:rFonts w:ascii="Times New Roman" w:hAnsi="Times New Roman" w:cs="Times New Roman"/>
          <w:sz w:val="28"/>
          <w:szCs w:val="28"/>
        </w:rPr>
        <w:t>78.</w:t>
      </w:r>
    </w:p>
    <w:p w:rsidR="008F19D0" w:rsidRPr="00EB3212" w:rsidRDefault="008F19D0" w:rsidP="005A0562">
      <w:pPr>
        <w:pStyle w:val="a3"/>
        <w:numPr>
          <w:ilvl w:val="0"/>
          <w:numId w:val="22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EB3212">
        <w:rPr>
          <w:rFonts w:ascii="Times New Roman" w:hAnsi="Times New Roman" w:cs="Times New Roman"/>
          <w:sz w:val="28"/>
          <w:szCs w:val="28"/>
          <w:lang w:val="pl-PL"/>
        </w:rPr>
        <w:t xml:space="preserve">Szcześniak K. Klęska urodzaju gramatycznego. Rodzaj i równouprawnienie płci / K. Szcześniak. – Katowice. – 2014. – S. 131 – 146. </w:t>
      </w:r>
    </w:p>
    <w:p w:rsidR="008F19D0" w:rsidRDefault="008F19D0" w:rsidP="005A0562">
      <w:pPr>
        <w:pStyle w:val="a3"/>
        <w:numPr>
          <w:ilvl w:val="0"/>
          <w:numId w:val="22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EB3212">
        <w:rPr>
          <w:rFonts w:ascii="Times New Roman" w:hAnsi="Times New Roman" w:cs="Times New Roman"/>
          <w:sz w:val="28"/>
          <w:szCs w:val="28"/>
          <w:lang w:val="pl-PL"/>
        </w:rPr>
        <w:t>Wierzbicka A. Rodzaj gramatyczny w języ</w:t>
      </w:r>
      <w:r w:rsidR="00E173F3">
        <w:rPr>
          <w:rFonts w:ascii="Times New Roman" w:hAnsi="Times New Roman" w:cs="Times New Roman"/>
          <w:sz w:val="28"/>
          <w:szCs w:val="28"/>
          <w:lang w:val="pl-PL"/>
        </w:rPr>
        <w:t>ku polskim – przegląd koncepcji</w:t>
      </w:r>
      <w:r w:rsidR="00285FDB">
        <w:rPr>
          <w:rFonts w:ascii="Times New Roman" w:hAnsi="Times New Roman" w:cs="Times New Roman"/>
          <w:sz w:val="28"/>
          <w:szCs w:val="28"/>
        </w:rPr>
        <w:t xml:space="preserve"> </w:t>
      </w:r>
      <w:r w:rsidRPr="00EB3212">
        <w:rPr>
          <w:rFonts w:ascii="Times New Roman" w:hAnsi="Times New Roman" w:cs="Times New Roman"/>
          <w:sz w:val="28"/>
          <w:szCs w:val="28"/>
          <w:lang w:val="pl-PL"/>
        </w:rPr>
        <w:t>/ A. Wierzbicka // Polonica. – S. 155 – 164.</w:t>
      </w:r>
    </w:p>
    <w:p w:rsidR="003E4B07" w:rsidRDefault="003E4B07" w:rsidP="003E4B07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3E4B07" w:rsidRPr="003E4B07" w:rsidRDefault="003E4B07" w:rsidP="003E4B07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Довідкова література</w:t>
      </w:r>
    </w:p>
    <w:p w:rsidR="008F19D0" w:rsidRPr="003E4B07" w:rsidRDefault="008F19D0" w:rsidP="003E4B07">
      <w:pPr>
        <w:pStyle w:val="a3"/>
        <w:numPr>
          <w:ilvl w:val="0"/>
          <w:numId w:val="28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</w:pPr>
      <w:r w:rsidRPr="00EB321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Великий тлумачний словник сучасної української мови / за ред. В. Т. Бусела, К. :  ВТФ «Перун», 2005. – 1728 с.</w:t>
      </w:r>
    </w:p>
    <w:p w:rsidR="008F19D0" w:rsidRPr="006B3B4C" w:rsidRDefault="008F19D0" w:rsidP="003E4B07">
      <w:pPr>
        <w:pStyle w:val="a3"/>
        <w:numPr>
          <w:ilvl w:val="0"/>
          <w:numId w:val="8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EB3212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 xml:space="preserve"> Польсько</w:t>
      </w:r>
      <w:r w:rsidRPr="00EB3212">
        <w:rPr>
          <w:rFonts w:ascii="Times New Roman" w:hAnsi="Times New Roman" w:cs="Times New Roman"/>
          <w:i/>
          <w:color w:val="000000" w:themeColor="text1"/>
          <w:sz w:val="28"/>
          <w:szCs w:val="28"/>
          <w:shd w:val="clear" w:color="auto" w:fill="FFFFFF"/>
        </w:rPr>
        <w:t>-</w:t>
      </w:r>
      <w:r w:rsidRPr="00EB3212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>український словник :</w:t>
      </w:r>
      <w:r w:rsidRPr="00EB3212">
        <w:rPr>
          <w:rStyle w:val="apple-converted-space"/>
          <w:rFonts w:ascii="Times New Roman" w:hAnsi="Times New Roman" w:cs="Times New Roman"/>
          <w:i/>
          <w:color w:val="000000" w:themeColor="text1"/>
          <w:sz w:val="28"/>
          <w:szCs w:val="28"/>
          <w:shd w:val="clear" w:color="auto" w:fill="FFFFFF"/>
        </w:rPr>
        <w:t> </w:t>
      </w:r>
      <w:r w:rsidRPr="00EB3212">
        <w:rPr>
          <w:rFonts w:ascii="Times New Roman" w:hAnsi="Times New Roman" w:cs="Times New Roman"/>
          <w:i/>
          <w:color w:val="000000" w:themeColor="text1"/>
          <w:sz w:val="28"/>
          <w:szCs w:val="28"/>
          <w:shd w:val="clear" w:color="auto" w:fill="FFFFFF"/>
        </w:rPr>
        <w:t>у</w:t>
      </w:r>
      <w:r w:rsidRPr="00EB3212">
        <w:rPr>
          <w:rStyle w:val="apple-converted-space"/>
          <w:rFonts w:ascii="Times New Roman" w:hAnsi="Times New Roman" w:cs="Times New Roman"/>
          <w:i/>
          <w:color w:val="000000" w:themeColor="text1"/>
          <w:sz w:val="28"/>
          <w:szCs w:val="28"/>
          <w:shd w:val="clear" w:color="auto" w:fill="FFFFFF"/>
        </w:rPr>
        <w:t> </w:t>
      </w:r>
      <w:r w:rsidRPr="00EB3212">
        <w:rPr>
          <w:rStyle w:val="a4"/>
          <w:rFonts w:ascii="Times New Roman" w:hAnsi="Times New Roman" w:cs="Times New Roman"/>
          <w:bCs/>
          <w:i w:val="0"/>
          <w:color w:val="000000" w:themeColor="text1"/>
          <w:sz w:val="28"/>
          <w:szCs w:val="28"/>
          <w:shd w:val="clear" w:color="auto" w:fill="FFFFFF"/>
        </w:rPr>
        <w:t xml:space="preserve">2 т. </w:t>
      </w:r>
      <w:r w:rsidRPr="00EB3212">
        <w:rPr>
          <w:rFonts w:ascii="Times New Roman" w:hAnsi="Times New Roman" w:cs="Times New Roman"/>
          <w:i/>
          <w:color w:val="000000" w:themeColor="text1"/>
          <w:sz w:val="28"/>
          <w:szCs w:val="28"/>
          <w:shd w:val="clear" w:color="auto" w:fill="FFFFFF"/>
        </w:rPr>
        <w:t>/ [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уклад. Л. Л. Гумецька]. –  К. : Академія наук Української РСР, 1958 – 1960. – Т. 1– 2.</w:t>
      </w:r>
    </w:p>
    <w:p w:rsidR="006B3B4C" w:rsidRPr="006B3B4C" w:rsidRDefault="006B3B4C" w:rsidP="003E4B07">
      <w:pPr>
        <w:pStyle w:val="a3"/>
        <w:numPr>
          <w:ilvl w:val="0"/>
          <w:numId w:val="8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6B3B4C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Польсько-український словник </w:t>
      </w:r>
      <w:r w:rsidRPr="006B3B4C">
        <w:rPr>
          <w:rStyle w:val="apple-converted-space"/>
          <w:rFonts w:ascii="Times New Roman" w:hAnsi="Times New Roman" w:cs="Times New Roman"/>
          <w:sz w:val="28"/>
          <w:szCs w:val="28"/>
          <w:shd w:val="clear" w:color="auto" w:fill="FFFFFF"/>
        </w:rPr>
        <w:t>[</w:t>
      </w:r>
      <w:r w:rsidRPr="006B3B4C">
        <w:rPr>
          <w:rFonts w:ascii="Times New Roman" w:hAnsi="Times New Roman" w:cs="Times New Roman"/>
          <w:sz w:val="28"/>
          <w:szCs w:val="28"/>
        </w:rPr>
        <w:t xml:space="preserve">Електронний ресурс]. </w:t>
      </w:r>
      <w:r w:rsidRPr="006B3B4C">
        <w:rPr>
          <w:rFonts w:ascii="Times New Roman" w:hAnsi="Times New Roman" w:cs="Times New Roman"/>
          <w:sz w:val="28"/>
          <w:szCs w:val="28"/>
          <w:shd w:val="clear" w:color="auto" w:fill="FFFFFF"/>
        </w:rPr>
        <w:t>–</w:t>
      </w:r>
      <w:r w:rsidRPr="006B3B4C">
        <w:rPr>
          <w:rFonts w:ascii="Times New Roman" w:hAnsi="Times New Roman" w:cs="Times New Roman"/>
          <w:sz w:val="28"/>
          <w:szCs w:val="28"/>
        </w:rPr>
        <w:t xml:space="preserve"> Режим доступу до документа : </w:t>
      </w:r>
      <w:hyperlink r:id="rId25" w:history="1">
        <w:r w:rsidRPr="006B3B4C">
          <w:rPr>
            <w:rStyle w:val="ab"/>
            <w:rFonts w:ascii="Times New Roman" w:hAnsi="Times New Roman" w:cs="Times New Roman"/>
            <w:color w:val="auto"/>
            <w:sz w:val="28"/>
            <w:szCs w:val="28"/>
            <w:u w:val="none"/>
          </w:rPr>
          <w:t>https://glosbe.com/pl/uk</w:t>
        </w:r>
      </w:hyperlink>
    </w:p>
    <w:p w:rsidR="008F19D0" w:rsidRPr="00EB3212" w:rsidRDefault="008F19D0" w:rsidP="003E4B07">
      <w:pPr>
        <w:pStyle w:val="a3"/>
        <w:numPr>
          <w:ilvl w:val="0"/>
          <w:numId w:val="8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EB3212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 xml:space="preserve"> Словник української мови : в 11 томах / [уклад. Л. А. Юрчук, 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br/>
        <w:t xml:space="preserve">Л. О. Винник]. 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</w:rPr>
        <w:t>–</w:t>
      </w:r>
      <w:r w:rsidRPr="00EB3212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 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К. : Наукова думка, 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 xml:space="preserve">1974. 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– Т. 5. 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– 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  <w:lang w:eastAsia="ru-RU"/>
        </w:rPr>
        <w:t>232 с.</w:t>
      </w:r>
    </w:p>
    <w:p w:rsidR="008F19D0" w:rsidRPr="00EB3212" w:rsidRDefault="008F19D0" w:rsidP="003E4B07">
      <w:pPr>
        <w:pStyle w:val="a3"/>
        <w:numPr>
          <w:ilvl w:val="0"/>
          <w:numId w:val="8"/>
        </w:numPr>
        <w:spacing w:after="0" w:line="360" w:lineRule="auto"/>
        <w:ind w:left="0" w:firstLine="0"/>
        <w:jc w:val="both"/>
        <w:rPr>
          <w:rStyle w:val="apple-converted-space"/>
          <w:rFonts w:ascii="Times New Roman" w:hAnsi="Times New Roman" w:cs="Times New Roman"/>
          <w:sz w:val="28"/>
          <w:szCs w:val="28"/>
        </w:rPr>
      </w:pPr>
      <w:r w:rsidRPr="00EB321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 Українсько-польський, польсько-український словник / [уклад. 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br/>
        <w:t>М. Юрковський, В. Назарук]. – К. : Школа, 2003. – 934 с.</w:t>
      </w:r>
      <w:r w:rsidRPr="00EB3212">
        <w:rPr>
          <w:rStyle w:val="apple-converted-space"/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pl-PL"/>
        </w:rPr>
        <w:t> </w:t>
      </w:r>
    </w:p>
    <w:p w:rsidR="008F19D0" w:rsidRPr="00EB3212" w:rsidRDefault="008F19D0" w:rsidP="003E4B07">
      <w:pPr>
        <w:pStyle w:val="a3"/>
        <w:numPr>
          <w:ilvl w:val="0"/>
          <w:numId w:val="8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EB321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pl-PL"/>
        </w:rPr>
        <w:t>Język polski : słownik encyklopedyczny / [aut. Elżbieta Olinkiewicz, Katarzyna Radzymińska, Halina Styś]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. –  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pl-PL"/>
        </w:rPr>
        <w:t>Wydawnictwa</w:t>
      </w:r>
      <w:r w:rsidR="00285FDB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pl-PL"/>
        </w:rPr>
        <w:t>Europa</w:t>
      </w:r>
      <w:r w:rsidR="00EB3212" w:rsidRPr="00EB321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. – 1999. –  705 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pl-PL"/>
        </w:rPr>
        <w:t>s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.</w:t>
      </w:r>
    </w:p>
    <w:p w:rsidR="008F19D0" w:rsidRPr="00EB3212" w:rsidRDefault="008F19D0" w:rsidP="003E4B07">
      <w:pPr>
        <w:pStyle w:val="a3"/>
        <w:numPr>
          <w:ilvl w:val="0"/>
          <w:numId w:val="8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EB3212">
        <w:rPr>
          <w:rFonts w:ascii="Times New Roman" w:hAnsi="Times New Roman" w:cs="Times New Roman"/>
          <w:color w:val="000000" w:themeColor="text1"/>
          <w:sz w:val="28"/>
          <w:szCs w:val="28"/>
          <w:lang w:val="pl-PL"/>
        </w:rPr>
        <w:t>Uniwersalny</w:t>
      </w:r>
      <w:r w:rsidR="00285FD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  <w:lang w:val="pl-PL"/>
        </w:rPr>
        <w:t>s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</w:rPr>
        <w:t>ł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  <w:lang w:val="pl-PL"/>
        </w:rPr>
        <w:t>ownik</w:t>
      </w:r>
      <w:r w:rsidR="00285FD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  <w:lang w:val="pl-PL"/>
        </w:rPr>
        <w:t>j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</w:rPr>
        <w:t>ę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  <w:lang w:val="pl-PL"/>
        </w:rPr>
        <w:t>zyka</w:t>
      </w:r>
      <w:r w:rsidR="00285FD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  <w:lang w:val="pl-PL"/>
        </w:rPr>
        <w:t>polskiego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/ 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  <w:lang w:val="pl-PL"/>
        </w:rPr>
        <w:t>Podred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  <w:lang w:val="pl-PL"/>
        </w:rPr>
        <w:t>S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  <w:lang w:val="pl-PL"/>
        </w:rPr>
        <w:t> Dubisza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– 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  <w:lang w:val="pl-PL"/>
        </w:rPr>
        <w:t>Warszawa 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: 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  <w:lang w:val="pl-PL"/>
        </w:rPr>
        <w:t>PWN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2003. – 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  <w:lang w:val="pl-PL"/>
        </w:rPr>
        <w:t>Wymagania</w:t>
      </w:r>
      <w:r w:rsidR="00285FD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  <w:lang w:val="pl-PL"/>
        </w:rPr>
        <w:t>sprz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</w:rPr>
        <w:t>ę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  <w:lang w:val="pl-PL"/>
        </w:rPr>
        <w:t>towe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: 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  <w:lang w:val="pl-PL"/>
        </w:rPr>
        <w:t>MS</w:t>
      </w:r>
      <w:r w:rsidR="00285FD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  <w:lang w:val="pl-PL"/>
        </w:rPr>
        <w:t>Windows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98 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  <w:lang w:val="pl-PL"/>
        </w:rPr>
        <w:t>PL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  <w:lang w:val="pl-PL"/>
        </w:rPr>
        <w:t>MS</w:t>
      </w:r>
      <w:r w:rsidR="00285FD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  <w:lang w:val="pl-PL"/>
        </w:rPr>
        <w:t>Windows</w:t>
      </w:r>
      <w:r w:rsidR="00285FD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  <w:lang w:val="pl-PL"/>
        </w:rPr>
        <w:t>ME</w:t>
      </w:r>
      <w:r w:rsidR="00285FD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  <w:lang w:val="pl-PL"/>
        </w:rPr>
        <w:t>PL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  <w:lang w:val="pl-PL"/>
        </w:rPr>
        <w:t>MS</w:t>
      </w:r>
      <w:r w:rsidR="00285FD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  <w:lang w:val="pl-PL"/>
        </w:rPr>
        <w:t>Windows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2000 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  <w:lang w:val="pl-PL"/>
        </w:rPr>
        <w:t>PL 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; 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  <w:lang w:val="pl-PL"/>
        </w:rPr>
        <w:t>CPU</w:t>
      </w:r>
      <w:r w:rsidR="00285FD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  <w:lang w:val="pl-PL"/>
        </w:rPr>
        <w:t>Pentium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166 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  <w:lang w:val="pl-PL"/>
        </w:rPr>
        <w:t>MMX 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</w:rPr>
        <w:t>;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</w:rPr>
        <w:br/>
        <w:t xml:space="preserve">128 </w:t>
      </w:r>
      <w:r w:rsidR="00285FD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  <w:lang w:val="pl-PL"/>
        </w:rPr>
        <w:t>MB</w:t>
      </w:r>
      <w:r w:rsidR="00285FD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  <w:lang w:val="pl-PL"/>
        </w:rPr>
        <w:t>RAM 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; 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  <w:lang w:val="pl-PL"/>
        </w:rPr>
        <w:t>CD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</w:rPr>
        <w:t>-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  <w:lang w:val="pl-PL"/>
        </w:rPr>
        <w:t>ROM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  <w:lang w:val="pl-PL"/>
        </w:rPr>
        <w:t> 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</w:rPr>
        <w:t>– Назва з контейнера.</w:t>
      </w:r>
    </w:p>
    <w:p w:rsidR="008F19D0" w:rsidRPr="00EB3212" w:rsidRDefault="008F19D0" w:rsidP="003E4B07">
      <w:pPr>
        <w:pStyle w:val="a3"/>
        <w:numPr>
          <w:ilvl w:val="0"/>
          <w:numId w:val="8"/>
        </w:numPr>
        <w:spacing w:after="0" w:line="360" w:lineRule="auto"/>
        <w:ind w:left="0" w:firstLine="0"/>
        <w:jc w:val="both"/>
        <w:rPr>
          <w:rFonts w:ascii="Times New Roman" w:hAnsi="Times New Roman" w:cs="Times New Roman"/>
          <w:sz w:val="28"/>
          <w:szCs w:val="28"/>
        </w:rPr>
      </w:pPr>
      <w:r w:rsidRPr="00EB3212">
        <w:rPr>
          <w:rStyle w:val="a4"/>
          <w:rFonts w:ascii="Times New Roman" w:hAnsi="Times New Roman" w:cs="Times New Roman"/>
          <w:i w:val="0"/>
          <w:color w:val="000000" w:themeColor="text1"/>
          <w:sz w:val="28"/>
          <w:szCs w:val="28"/>
          <w:bdr w:val="none" w:sz="0" w:space="0" w:color="auto" w:frame="1"/>
          <w:lang w:val="pl-PL"/>
        </w:rPr>
        <w:t>Wielki słownik języka polskiego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/ 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  <w:lang w:val="pl-PL"/>
        </w:rPr>
        <w:t xml:space="preserve"> Pod red. P. Żmigrodzkiego. – Kraków 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</w:rPr>
        <w:t>: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  <w:lang w:val="pl-PL"/>
        </w:rPr>
        <w:t xml:space="preserve">  Instytut</w:t>
      </w:r>
      <w:r w:rsidR="00285FD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EB3212">
        <w:rPr>
          <w:rFonts w:ascii="Times New Roman" w:hAnsi="Times New Roman" w:cs="Times New Roman"/>
          <w:color w:val="000000" w:themeColor="text1"/>
          <w:sz w:val="28"/>
          <w:szCs w:val="28"/>
          <w:lang w:val="pl-PL"/>
        </w:rPr>
        <w:t xml:space="preserve"> Języka Polskiego PAN, 2007. </w:t>
      </w:r>
    </w:p>
    <w:p w:rsidR="008F19D0" w:rsidRPr="00EB3212" w:rsidRDefault="008F19D0" w:rsidP="003E4B07">
      <w:pPr>
        <w:spacing w:after="0" w:line="360" w:lineRule="auto"/>
        <w:contextualSpacing/>
        <w:jc w:val="both"/>
        <w:rPr>
          <w:rFonts w:ascii="Times New Roman" w:hAnsi="Times New Roman" w:cs="Times New Roman"/>
          <w:sz w:val="28"/>
          <w:szCs w:val="28"/>
        </w:rPr>
      </w:pPr>
    </w:p>
    <w:sectPr w:rsidR="008F19D0" w:rsidRPr="00EB3212" w:rsidSect="00B26D39">
      <w:headerReference w:type="default" r:id="rId26"/>
      <w:pgSz w:w="11906" w:h="16838"/>
      <w:pgMar w:top="-993" w:right="850" w:bottom="1134" w:left="1701" w:header="0" w:footer="8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6089B" w:rsidRDefault="0076089B" w:rsidP="00F57666">
      <w:pPr>
        <w:spacing w:after="0" w:line="240" w:lineRule="auto"/>
      </w:pPr>
      <w:r>
        <w:separator/>
      </w:r>
    </w:p>
  </w:endnote>
  <w:endnote w:type="continuationSeparator" w:id="0">
    <w:p w:rsidR="0076089B" w:rsidRDefault="0076089B" w:rsidP="00F576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6089B" w:rsidRDefault="0076089B" w:rsidP="00F57666">
      <w:pPr>
        <w:spacing w:after="0" w:line="240" w:lineRule="auto"/>
      </w:pPr>
      <w:r>
        <w:separator/>
      </w:r>
    </w:p>
  </w:footnote>
  <w:footnote w:type="continuationSeparator" w:id="0">
    <w:p w:rsidR="0076089B" w:rsidRDefault="0076089B" w:rsidP="00F5766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971789194"/>
      <w:docPartObj>
        <w:docPartGallery w:val="Page Numbers (Top of Page)"/>
        <w:docPartUnique/>
      </w:docPartObj>
    </w:sdtPr>
    <w:sdtEndPr/>
    <w:sdtContent>
      <w:p w:rsidR="00EB76CD" w:rsidRPr="00ED1186" w:rsidRDefault="00EB76CD" w:rsidP="00ED1186">
        <w:pPr>
          <w:pStyle w:val="a5"/>
          <w:jc w:val="center"/>
          <w:rPr>
            <w:lang w:val="ru-RU"/>
          </w:rPr>
        </w:pPr>
      </w:p>
      <w:p w:rsidR="00EB76CD" w:rsidRDefault="00107A05">
        <w:pPr>
          <w:pStyle w:val="a5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85FDB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EB76CD" w:rsidRDefault="00EB76CD"/>
  <w:p w:rsidR="00EB76CD" w:rsidRDefault="00EB76CD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B76CD" w:rsidRPr="00ED1186" w:rsidRDefault="00EB76CD" w:rsidP="00ED1186">
    <w:pPr>
      <w:pStyle w:val="a5"/>
      <w:rPr>
        <w:lang w:val="ru-RU"/>
      </w:rPr>
    </w:pPr>
  </w:p>
  <w:p w:rsidR="00EB76CD" w:rsidRDefault="00107A05">
    <w:pPr>
      <w:pStyle w:val="a5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14</w:t>
    </w:r>
    <w:r>
      <w:rPr>
        <w:noProof/>
      </w:rPr>
      <w:fldChar w:fldCharType="end"/>
    </w:r>
  </w:p>
  <w:p w:rsidR="00EB76CD" w:rsidRDefault="00EB76CD">
    <w:pPr>
      <w:rPr>
        <w:lang w:val="ru-RU"/>
      </w:rPr>
    </w:pPr>
  </w:p>
  <w:p w:rsidR="00B26D39" w:rsidRDefault="00B26D39">
    <w:pPr>
      <w:rPr>
        <w:lang w:val="ru-RU"/>
      </w:rPr>
    </w:pPr>
  </w:p>
  <w:p w:rsidR="00EB76CD" w:rsidRDefault="00EB76CD">
    <w:pPr>
      <w:rPr>
        <w:lang w:val="ru-RU"/>
      </w:rPr>
    </w:pPr>
  </w:p>
  <w:p w:rsidR="00EB76CD" w:rsidRPr="00ED1186" w:rsidRDefault="00EB76CD">
    <w:pPr>
      <w:rPr>
        <w:lang w:val="ru-RU"/>
      </w:rPr>
    </w:pPr>
  </w:p>
  <w:p w:rsidR="00EB76CD" w:rsidRDefault="00EB76CD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6A509A1"/>
    <w:multiLevelType w:val="multilevel"/>
    <w:tmpl w:val="14E02484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">
    <w:nsid w:val="12405389"/>
    <w:multiLevelType w:val="multilevel"/>
    <w:tmpl w:val="ECB0CFCE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  <w:color w:val="000000"/>
      </w:rPr>
    </w:lvl>
    <w:lvl w:ilvl="1">
      <w:start w:val="2"/>
      <w:numFmt w:val="decimal"/>
      <w:lvlText w:val="%1.%2."/>
      <w:lvlJc w:val="left"/>
      <w:pPr>
        <w:ind w:left="720" w:hanging="720"/>
      </w:pPr>
      <w:rPr>
        <w:rFonts w:hint="default"/>
        <w:color w:val="00000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color w:val="000000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  <w:color w:val="00000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color w:val="000000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color w:val="000000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  <w:color w:val="000000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color w:val="000000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  <w:color w:val="000000"/>
      </w:rPr>
    </w:lvl>
  </w:abstractNum>
  <w:abstractNum w:abstractNumId="2">
    <w:nsid w:val="1A9D292C"/>
    <w:multiLevelType w:val="multilevel"/>
    <w:tmpl w:val="807C71FA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3">
    <w:nsid w:val="1AB00F02"/>
    <w:multiLevelType w:val="multilevel"/>
    <w:tmpl w:val="DCCE63A4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4">
    <w:nsid w:val="1C7565C5"/>
    <w:multiLevelType w:val="multilevel"/>
    <w:tmpl w:val="9D146FE8"/>
    <w:lvl w:ilvl="0">
      <w:start w:val="1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545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37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55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3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56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75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57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760" w:hanging="2160"/>
      </w:pPr>
      <w:rPr>
        <w:rFonts w:hint="default"/>
      </w:rPr>
    </w:lvl>
  </w:abstractNum>
  <w:abstractNum w:abstractNumId="5">
    <w:nsid w:val="20EA7BAF"/>
    <w:multiLevelType w:val="multilevel"/>
    <w:tmpl w:val="6FA6C3E2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6">
    <w:nsid w:val="221B2169"/>
    <w:multiLevelType w:val="multilevel"/>
    <w:tmpl w:val="EB4C899A"/>
    <w:lvl w:ilvl="0">
      <w:start w:val="1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45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37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55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3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56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75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57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760" w:hanging="2160"/>
      </w:pPr>
      <w:rPr>
        <w:rFonts w:hint="default"/>
      </w:rPr>
    </w:lvl>
  </w:abstractNum>
  <w:abstractNum w:abstractNumId="7">
    <w:nsid w:val="23330E45"/>
    <w:multiLevelType w:val="multilevel"/>
    <w:tmpl w:val="5D5CF5E0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8">
    <w:nsid w:val="2BF16F5F"/>
    <w:multiLevelType w:val="multilevel"/>
    <w:tmpl w:val="C38C76FE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9">
    <w:nsid w:val="2FE17882"/>
    <w:multiLevelType w:val="hybridMultilevel"/>
    <w:tmpl w:val="9402BB02"/>
    <w:lvl w:ilvl="0" w:tplc="8D626366">
      <w:start w:val="1"/>
      <w:numFmt w:val="decimal"/>
      <w:lvlText w:val="%1."/>
      <w:lvlJc w:val="left"/>
      <w:pPr>
        <w:ind w:left="53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250" w:hanging="360"/>
      </w:pPr>
    </w:lvl>
    <w:lvl w:ilvl="2" w:tplc="0419001B" w:tentative="1">
      <w:start w:val="1"/>
      <w:numFmt w:val="lowerRoman"/>
      <w:lvlText w:val="%3."/>
      <w:lvlJc w:val="right"/>
      <w:pPr>
        <w:ind w:left="1970" w:hanging="180"/>
      </w:pPr>
    </w:lvl>
    <w:lvl w:ilvl="3" w:tplc="0419000F" w:tentative="1">
      <w:start w:val="1"/>
      <w:numFmt w:val="decimal"/>
      <w:lvlText w:val="%4."/>
      <w:lvlJc w:val="left"/>
      <w:pPr>
        <w:ind w:left="2690" w:hanging="360"/>
      </w:pPr>
    </w:lvl>
    <w:lvl w:ilvl="4" w:tplc="04190019" w:tentative="1">
      <w:start w:val="1"/>
      <w:numFmt w:val="lowerLetter"/>
      <w:lvlText w:val="%5."/>
      <w:lvlJc w:val="left"/>
      <w:pPr>
        <w:ind w:left="3410" w:hanging="360"/>
      </w:pPr>
    </w:lvl>
    <w:lvl w:ilvl="5" w:tplc="0419001B" w:tentative="1">
      <w:start w:val="1"/>
      <w:numFmt w:val="lowerRoman"/>
      <w:lvlText w:val="%6."/>
      <w:lvlJc w:val="right"/>
      <w:pPr>
        <w:ind w:left="4130" w:hanging="180"/>
      </w:pPr>
    </w:lvl>
    <w:lvl w:ilvl="6" w:tplc="0419000F" w:tentative="1">
      <w:start w:val="1"/>
      <w:numFmt w:val="decimal"/>
      <w:lvlText w:val="%7."/>
      <w:lvlJc w:val="left"/>
      <w:pPr>
        <w:ind w:left="4850" w:hanging="360"/>
      </w:pPr>
    </w:lvl>
    <w:lvl w:ilvl="7" w:tplc="04190019" w:tentative="1">
      <w:start w:val="1"/>
      <w:numFmt w:val="lowerLetter"/>
      <w:lvlText w:val="%8."/>
      <w:lvlJc w:val="left"/>
      <w:pPr>
        <w:ind w:left="5570" w:hanging="360"/>
      </w:pPr>
    </w:lvl>
    <w:lvl w:ilvl="8" w:tplc="0419001B" w:tentative="1">
      <w:start w:val="1"/>
      <w:numFmt w:val="lowerRoman"/>
      <w:lvlText w:val="%9."/>
      <w:lvlJc w:val="right"/>
      <w:pPr>
        <w:ind w:left="6290" w:hanging="180"/>
      </w:pPr>
    </w:lvl>
  </w:abstractNum>
  <w:abstractNum w:abstractNumId="10">
    <w:nsid w:val="36093D1B"/>
    <w:multiLevelType w:val="multilevel"/>
    <w:tmpl w:val="E97AB366"/>
    <w:lvl w:ilvl="0">
      <w:start w:val="3"/>
      <w:numFmt w:val="decimal"/>
      <w:lvlText w:val="%1."/>
      <w:lvlJc w:val="left"/>
      <w:pPr>
        <w:ind w:left="435" w:hanging="435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07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2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4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49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2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27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992" w:hanging="2160"/>
      </w:pPr>
      <w:rPr>
        <w:rFonts w:hint="default"/>
      </w:rPr>
    </w:lvl>
  </w:abstractNum>
  <w:abstractNum w:abstractNumId="11">
    <w:nsid w:val="37975EFB"/>
    <w:multiLevelType w:val="multilevel"/>
    <w:tmpl w:val="1FECEB22"/>
    <w:lvl w:ilvl="0">
      <w:start w:val="2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2">
    <w:nsid w:val="3AF22659"/>
    <w:multiLevelType w:val="multilevel"/>
    <w:tmpl w:val="C256F472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13">
    <w:nsid w:val="415523ED"/>
    <w:multiLevelType w:val="multilevel"/>
    <w:tmpl w:val="C4105670"/>
    <w:lvl w:ilvl="0">
      <w:start w:val="2"/>
      <w:numFmt w:val="decimal"/>
      <w:lvlText w:val="%1."/>
      <w:lvlJc w:val="left"/>
      <w:pPr>
        <w:ind w:left="675" w:hanging="675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07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2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4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49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2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27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992" w:hanging="2160"/>
      </w:pPr>
      <w:rPr>
        <w:rFonts w:hint="default"/>
      </w:rPr>
    </w:lvl>
  </w:abstractNum>
  <w:abstractNum w:abstractNumId="14">
    <w:nsid w:val="424522F5"/>
    <w:multiLevelType w:val="hybridMultilevel"/>
    <w:tmpl w:val="FDB49E4C"/>
    <w:lvl w:ilvl="0" w:tplc="6346FE22">
      <w:start w:val="14"/>
      <w:numFmt w:val="bullet"/>
      <w:lvlText w:val="—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42B1387C"/>
    <w:multiLevelType w:val="multilevel"/>
    <w:tmpl w:val="6B36808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6">
    <w:nsid w:val="45092DD6"/>
    <w:multiLevelType w:val="hybridMultilevel"/>
    <w:tmpl w:val="BDE23DFC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8C20AE9"/>
    <w:multiLevelType w:val="multilevel"/>
    <w:tmpl w:val="480ECACE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89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49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09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09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69" w:hanging="2160"/>
      </w:pPr>
      <w:rPr>
        <w:rFonts w:hint="default"/>
      </w:rPr>
    </w:lvl>
  </w:abstractNum>
  <w:abstractNum w:abstractNumId="18">
    <w:nsid w:val="4F3E3FD5"/>
    <w:multiLevelType w:val="hybridMultilevel"/>
    <w:tmpl w:val="17D8372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16857AB"/>
    <w:multiLevelType w:val="hybridMultilevel"/>
    <w:tmpl w:val="42C8803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2E02283"/>
    <w:multiLevelType w:val="hybridMultilevel"/>
    <w:tmpl w:val="7228C37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C520118"/>
    <w:multiLevelType w:val="hybridMultilevel"/>
    <w:tmpl w:val="60422F18"/>
    <w:lvl w:ilvl="0" w:tplc="100C208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2">
    <w:nsid w:val="5D1B1B40"/>
    <w:multiLevelType w:val="multilevel"/>
    <w:tmpl w:val="4F7227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6084684F"/>
    <w:multiLevelType w:val="multilevel"/>
    <w:tmpl w:val="FCEA2114"/>
    <w:lvl w:ilvl="0">
      <w:start w:val="3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4">
    <w:nsid w:val="61CF7F4D"/>
    <w:multiLevelType w:val="multilevel"/>
    <w:tmpl w:val="0188F902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545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37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555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3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56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75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575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760" w:hanging="2160"/>
      </w:pPr>
      <w:rPr>
        <w:rFonts w:hint="default"/>
      </w:rPr>
    </w:lvl>
  </w:abstractNum>
  <w:abstractNum w:abstractNumId="25">
    <w:nsid w:val="61F11A98"/>
    <w:multiLevelType w:val="multilevel"/>
    <w:tmpl w:val="C4105670"/>
    <w:lvl w:ilvl="0">
      <w:start w:val="2"/>
      <w:numFmt w:val="decimal"/>
      <w:lvlText w:val="%1."/>
      <w:lvlJc w:val="left"/>
      <w:pPr>
        <w:ind w:left="675" w:hanging="675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07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2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4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49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2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27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992" w:hanging="2160"/>
      </w:pPr>
      <w:rPr>
        <w:rFonts w:hint="default"/>
      </w:rPr>
    </w:lvl>
  </w:abstractNum>
  <w:abstractNum w:abstractNumId="26">
    <w:nsid w:val="67917EAA"/>
    <w:multiLevelType w:val="hybridMultilevel"/>
    <w:tmpl w:val="B5589B8E"/>
    <w:lvl w:ilvl="0" w:tplc="5142A8F2">
      <w:start w:val="24"/>
      <w:numFmt w:val="decimal"/>
      <w:lvlText w:val="%1"/>
      <w:lvlJc w:val="left"/>
      <w:pPr>
        <w:ind w:left="530" w:hanging="360"/>
      </w:pPr>
      <w:rPr>
        <w:rFonts w:asciiTheme="minorHAnsi" w:hAnsiTheme="minorHAnsi" w:cstheme="minorBidi" w:hint="default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250" w:hanging="360"/>
      </w:pPr>
    </w:lvl>
    <w:lvl w:ilvl="2" w:tplc="0419001B" w:tentative="1">
      <w:start w:val="1"/>
      <w:numFmt w:val="lowerRoman"/>
      <w:lvlText w:val="%3."/>
      <w:lvlJc w:val="right"/>
      <w:pPr>
        <w:ind w:left="1970" w:hanging="180"/>
      </w:pPr>
    </w:lvl>
    <w:lvl w:ilvl="3" w:tplc="0419000F" w:tentative="1">
      <w:start w:val="1"/>
      <w:numFmt w:val="decimal"/>
      <w:lvlText w:val="%4."/>
      <w:lvlJc w:val="left"/>
      <w:pPr>
        <w:ind w:left="2690" w:hanging="360"/>
      </w:pPr>
    </w:lvl>
    <w:lvl w:ilvl="4" w:tplc="04190019" w:tentative="1">
      <w:start w:val="1"/>
      <w:numFmt w:val="lowerLetter"/>
      <w:lvlText w:val="%5."/>
      <w:lvlJc w:val="left"/>
      <w:pPr>
        <w:ind w:left="3410" w:hanging="360"/>
      </w:pPr>
    </w:lvl>
    <w:lvl w:ilvl="5" w:tplc="0419001B" w:tentative="1">
      <w:start w:val="1"/>
      <w:numFmt w:val="lowerRoman"/>
      <w:lvlText w:val="%6."/>
      <w:lvlJc w:val="right"/>
      <w:pPr>
        <w:ind w:left="4130" w:hanging="180"/>
      </w:pPr>
    </w:lvl>
    <w:lvl w:ilvl="6" w:tplc="0419000F" w:tentative="1">
      <w:start w:val="1"/>
      <w:numFmt w:val="decimal"/>
      <w:lvlText w:val="%7."/>
      <w:lvlJc w:val="left"/>
      <w:pPr>
        <w:ind w:left="4850" w:hanging="360"/>
      </w:pPr>
    </w:lvl>
    <w:lvl w:ilvl="7" w:tplc="04190019" w:tentative="1">
      <w:start w:val="1"/>
      <w:numFmt w:val="lowerLetter"/>
      <w:lvlText w:val="%8."/>
      <w:lvlJc w:val="left"/>
      <w:pPr>
        <w:ind w:left="5570" w:hanging="360"/>
      </w:pPr>
    </w:lvl>
    <w:lvl w:ilvl="8" w:tplc="0419001B" w:tentative="1">
      <w:start w:val="1"/>
      <w:numFmt w:val="lowerRoman"/>
      <w:lvlText w:val="%9."/>
      <w:lvlJc w:val="right"/>
      <w:pPr>
        <w:ind w:left="6290" w:hanging="180"/>
      </w:pPr>
    </w:lvl>
  </w:abstractNum>
  <w:abstractNum w:abstractNumId="27">
    <w:nsid w:val="7143596B"/>
    <w:multiLevelType w:val="hybridMultilevel"/>
    <w:tmpl w:val="0A58573A"/>
    <w:lvl w:ilvl="0" w:tplc="A372BC0E">
      <w:start w:val="1"/>
      <w:numFmt w:val="decimal"/>
      <w:lvlText w:val="%1."/>
      <w:lvlJc w:val="left"/>
      <w:pPr>
        <w:ind w:left="53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250" w:hanging="360"/>
      </w:pPr>
    </w:lvl>
    <w:lvl w:ilvl="2" w:tplc="0419001B" w:tentative="1">
      <w:start w:val="1"/>
      <w:numFmt w:val="lowerRoman"/>
      <w:lvlText w:val="%3."/>
      <w:lvlJc w:val="right"/>
      <w:pPr>
        <w:ind w:left="1970" w:hanging="180"/>
      </w:pPr>
    </w:lvl>
    <w:lvl w:ilvl="3" w:tplc="0419000F" w:tentative="1">
      <w:start w:val="1"/>
      <w:numFmt w:val="decimal"/>
      <w:lvlText w:val="%4."/>
      <w:lvlJc w:val="left"/>
      <w:pPr>
        <w:ind w:left="2690" w:hanging="360"/>
      </w:pPr>
    </w:lvl>
    <w:lvl w:ilvl="4" w:tplc="04190019" w:tentative="1">
      <w:start w:val="1"/>
      <w:numFmt w:val="lowerLetter"/>
      <w:lvlText w:val="%5."/>
      <w:lvlJc w:val="left"/>
      <w:pPr>
        <w:ind w:left="3410" w:hanging="360"/>
      </w:pPr>
    </w:lvl>
    <w:lvl w:ilvl="5" w:tplc="0419001B" w:tentative="1">
      <w:start w:val="1"/>
      <w:numFmt w:val="lowerRoman"/>
      <w:lvlText w:val="%6."/>
      <w:lvlJc w:val="right"/>
      <w:pPr>
        <w:ind w:left="4130" w:hanging="180"/>
      </w:pPr>
    </w:lvl>
    <w:lvl w:ilvl="6" w:tplc="0419000F" w:tentative="1">
      <w:start w:val="1"/>
      <w:numFmt w:val="decimal"/>
      <w:lvlText w:val="%7."/>
      <w:lvlJc w:val="left"/>
      <w:pPr>
        <w:ind w:left="4850" w:hanging="360"/>
      </w:pPr>
    </w:lvl>
    <w:lvl w:ilvl="7" w:tplc="04190019" w:tentative="1">
      <w:start w:val="1"/>
      <w:numFmt w:val="lowerLetter"/>
      <w:lvlText w:val="%8."/>
      <w:lvlJc w:val="left"/>
      <w:pPr>
        <w:ind w:left="5570" w:hanging="360"/>
      </w:pPr>
    </w:lvl>
    <w:lvl w:ilvl="8" w:tplc="0419001B" w:tentative="1">
      <w:start w:val="1"/>
      <w:numFmt w:val="lowerRoman"/>
      <w:lvlText w:val="%9."/>
      <w:lvlJc w:val="right"/>
      <w:pPr>
        <w:ind w:left="6290" w:hanging="180"/>
      </w:pPr>
    </w:lvl>
  </w:abstractNum>
  <w:abstractNum w:abstractNumId="28">
    <w:nsid w:val="78FE71D4"/>
    <w:multiLevelType w:val="multilevel"/>
    <w:tmpl w:val="4394CF56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9">
    <w:nsid w:val="7C03484A"/>
    <w:multiLevelType w:val="multilevel"/>
    <w:tmpl w:val="25AED88C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num w:numId="1">
    <w:abstractNumId w:val="12"/>
  </w:num>
  <w:num w:numId="2">
    <w:abstractNumId w:val="1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8"/>
  </w:num>
  <w:num w:numId="4">
    <w:abstractNumId w:val="29"/>
  </w:num>
  <w:num w:numId="5">
    <w:abstractNumId w:val="21"/>
  </w:num>
  <w:num w:numId="6">
    <w:abstractNumId w:val="17"/>
  </w:num>
  <w:num w:numId="7">
    <w:abstractNumId w:val="22"/>
  </w:num>
  <w:num w:numId="8">
    <w:abstractNumId w:val="13"/>
  </w:num>
  <w:num w:numId="9">
    <w:abstractNumId w:val="14"/>
  </w:num>
  <w:num w:numId="10">
    <w:abstractNumId w:val="25"/>
  </w:num>
  <w:num w:numId="11">
    <w:abstractNumId w:val="19"/>
  </w:num>
  <w:num w:numId="12">
    <w:abstractNumId w:val="6"/>
  </w:num>
  <w:num w:numId="13">
    <w:abstractNumId w:val="24"/>
  </w:num>
  <w:num w:numId="14">
    <w:abstractNumId w:val="5"/>
  </w:num>
  <w:num w:numId="15">
    <w:abstractNumId w:val="4"/>
  </w:num>
  <w:num w:numId="16">
    <w:abstractNumId w:val="2"/>
  </w:num>
  <w:num w:numId="17">
    <w:abstractNumId w:val="28"/>
  </w:num>
  <w:num w:numId="18">
    <w:abstractNumId w:val="18"/>
  </w:num>
  <w:num w:numId="19">
    <w:abstractNumId w:val="26"/>
  </w:num>
  <w:num w:numId="20">
    <w:abstractNumId w:val="27"/>
  </w:num>
  <w:num w:numId="21">
    <w:abstractNumId w:val="9"/>
  </w:num>
  <w:num w:numId="22">
    <w:abstractNumId w:val="20"/>
  </w:num>
  <w:num w:numId="23">
    <w:abstractNumId w:val="15"/>
  </w:num>
  <w:num w:numId="24">
    <w:abstractNumId w:val="7"/>
  </w:num>
  <w:num w:numId="25">
    <w:abstractNumId w:val="0"/>
  </w:num>
  <w:num w:numId="26">
    <w:abstractNumId w:val="1"/>
  </w:num>
  <w:num w:numId="27">
    <w:abstractNumId w:val="3"/>
  </w:num>
  <w:num w:numId="28">
    <w:abstractNumId w:val="16"/>
  </w:num>
  <w:num w:numId="29">
    <w:abstractNumId w:val="11"/>
  </w:num>
  <w:num w:numId="30">
    <w:abstractNumId w:val="10"/>
  </w:num>
  <w:num w:numId="31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F7DD5"/>
    <w:rsid w:val="00000BC5"/>
    <w:rsid w:val="00007260"/>
    <w:rsid w:val="00011FB3"/>
    <w:rsid w:val="00014C8C"/>
    <w:rsid w:val="000179BF"/>
    <w:rsid w:val="00042821"/>
    <w:rsid w:val="000814B4"/>
    <w:rsid w:val="0008376A"/>
    <w:rsid w:val="00084148"/>
    <w:rsid w:val="000A24B7"/>
    <w:rsid w:val="000B1A05"/>
    <w:rsid w:val="000C2857"/>
    <w:rsid w:val="000C61DC"/>
    <w:rsid w:val="000F22E6"/>
    <w:rsid w:val="00107A05"/>
    <w:rsid w:val="0012145D"/>
    <w:rsid w:val="00125024"/>
    <w:rsid w:val="001531DE"/>
    <w:rsid w:val="00171AD8"/>
    <w:rsid w:val="00174F1B"/>
    <w:rsid w:val="00175A07"/>
    <w:rsid w:val="001951D1"/>
    <w:rsid w:val="001A2B14"/>
    <w:rsid w:val="001B2E7C"/>
    <w:rsid w:val="001B4E8D"/>
    <w:rsid w:val="001C05D2"/>
    <w:rsid w:val="001C7FE2"/>
    <w:rsid w:val="001D6A07"/>
    <w:rsid w:val="001E4D2E"/>
    <w:rsid w:val="001E54C1"/>
    <w:rsid w:val="00254373"/>
    <w:rsid w:val="002578E6"/>
    <w:rsid w:val="002603C3"/>
    <w:rsid w:val="002711CA"/>
    <w:rsid w:val="00280F1B"/>
    <w:rsid w:val="00285FDB"/>
    <w:rsid w:val="00292662"/>
    <w:rsid w:val="00296018"/>
    <w:rsid w:val="002A69C3"/>
    <w:rsid w:val="002B6B01"/>
    <w:rsid w:val="002C0712"/>
    <w:rsid w:val="002C4A62"/>
    <w:rsid w:val="002D2BB3"/>
    <w:rsid w:val="002D7A87"/>
    <w:rsid w:val="002E31E6"/>
    <w:rsid w:val="00317179"/>
    <w:rsid w:val="00344D6F"/>
    <w:rsid w:val="00352612"/>
    <w:rsid w:val="003A7A46"/>
    <w:rsid w:val="003B31DD"/>
    <w:rsid w:val="003C1F7A"/>
    <w:rsid w:val="003C49F1"/>
    <w:rsid w:val="003C637A"/>
    <w:rsid w:val="003D7A0D"/>
    <w:rsid w:val="003E2157"/>
    <w:rsid w:val="003E4B07"/>
    <w:rsid w:val="004264E1"/>
    <w:rsid w:val="00436695"/>
    <w:rsid w:val="00437E1F"/>
    <w:rsid w:val="00443932"/>
    <w:rsid w:val="00453F72"/>
    <w:rsid w:val="00463296"/>
    <w:rsid w:val="00463497"/>
    <w:rsid w:val="00482D7A"/>
    <w:rsid w:val="004934DD"/>
    <w:rsid w:val="004A4FD0"/>
    <w:rsid w:val="004B0CBA"/>
    <w:rsid w:val="004B3CC1"/>
    <w:rsid w:val="004D1199"/>
    <w:rsid w:val="004F1DF1"/>
    <w:rsid w:val="00504636"/>
    <w:rsid w:val="00505EEA"/>
    <w:rsid w:val="00510A34"/>
    <w:rsid w:val="00551856"/>
    <w:rsid w:val="005518A1"/>
    <w:rsid w:val="00551917"/>
    <w:rsid w:val="00565A15"/>
    <w:rsid w:val="00570D01"/>
    <w:rsid w:val="00582904"/>
    <w:rsid w:val="00582BF3"/>
    <w:rsid w:val="005933CC"/>
    <w:rsid w:val="00595145"/>
    <w:rsid w:val="005A0562"/>
    <w:rsid w:val="005B3BD6"/>
    <w:rsid w:val="005C0196"/>
    <w:rsid w:val="005F069E"/>
    <w:rsid w:val="005F5B3D"/>
    <w:rsid w:val="0060443A"/>
    <w:rsid w:val="00613ABC"/>
    <w:rsid w:val="00622001"/>
    <w:rsid w:val="00630D1E"/>
    <w:rsid w:val="0063136A"/>
    <w:rsid w:val="006343BA"/>
    <w:rsid w:val="00653949"/>
    <w:rsid w:val="00653C53"/>
    <w:rsid w:val="00660597"/>
    <w:rsid w:val="00682E78"/>
    <w:rsid w:val="006A42CC"/>
    <w:rsid w:val="006A539B"/>
    <w:rsid w:val="006A5840"/>
    <w:rsid w:val="006B39FD"/>
    <w:rsid w:val="006B3B4C"/>
    <w:rsid w:val="006C7013"/>
    <w:rsid w:val="006D5180"/>
    <w:rsid w:val="006E514C"/>
    <w:rsid w:val="006E5642"/>
    <w:rsid w:val="0070065B"/>
    <w:rsid w:val="00705652"/>
    <w:rsid w:val="0071664B"/>
    <w:rsid w:val="0071714B"/>
    <w:rsid w:val="007219E1"/>
    <w:rsid w:val="00735B21"/>
    <w:rsid w:val="00751ECF"/>
    <w:rsid w:val="0076089B"/>
    <w:rsid w:val="007733C4"/>
    <w:rsid w:val="00795BC4"/>
    <w:rsid w:val="007A0462"/>
    <w:rsid w:val="007A76B2"/>
    <w:rsid w:val="007C0D00"/>
    <w:rsid w:val="007D0F76"/>
    <w:rsid w:val="007D4A01"/>
    <w:rsid w:val="007F51FD"/>
    <w:rsid w:val="00825C75"/>
    <w:rsid w:val="008264D6"/>
    <w:rsid w:val="00834A10"/>
    <w:rsid w:val="00880969"/>
    <w:rsid w:val="00885815"/>
    <w:rsid w:val="00885BB6"/>
    <w:rsid w:val="00895F89"/>
    <w:rsid w:val="008A1FAC"/>
    <w:rsid w:val="008A3E4B"/>
    <w:rsid w:val="008B0161"/>
    <w:rsid w:val="008B704B"/>
    <w:rsid w:val="008C1C64"/>
    <w:rsid w:val="008D2A01"/>
    <w:rsid w:val="008F19D0"/>
    <w:rsid w:val="009019E8"/>
    <w:rsid w:val="009120AF"/>
    <w:rsid w:val="009436F5"/>
    <w:rsid w:val="009A2380"/>
    <w:rsid w:val="009B6D35"/>
    <w:rsid w:val="009E2098"/>
    <w:rsid w:val="009F59F3"/>
    <w:rsid w:val="00A032BB"/>
    <w:rsid w:val="00A11C2C"/>
    <w:rsid w:val="00A139F8"/>
    <w:rsid w:val="00A16FA5"/>
    <w:rsid w:val="00A24B23"/>
    <w:rsid w:val="00A35794"/>
    <w:rsid w:val="00A454D7"/>
    <w:rsid w:val="00A573AB"/>
    <w:rsid w:val="00A63899"/>
    <w:rsid w:val="00A672A0"/>
    <w:rsid w:val="00A70164"/>
    <w:rsid w:val="00A72030"/>
    <w:rsid w:val="00A81B86"/>
    <w:rsid w:val="00A90644"/>
    <w:rsid w:val="00A96834"/>
    <w:rsid w:val="00AA089A"/>
    <w:rsid w:val="00AA1B7C"/>
    <w:rsid w:val="00AB6D29"/>
    <w:rsid w:val="00AB7875"/>
    <w:rsid w:val="00AE3ABA"/>
    <w:rsid w:val="00AE6969"/>
    <w:rsid w:val="00AF2848"/>
    <w:rsid w:val="00AF7DD5"/>
    <w:rsid w:val="00B00D62"/>
    <w:rsid w:val="00B26D39"/>
    <w:rsid w:val="00B431C1"/>
    <w:rsid w:val="00B507A1"/>
    <w:rsid w:val="00B56761"/>
    <w:rsid w:val="00B657AC"/>
    <w:rsid w:val="00B6720B"/>
    <w:rsid w:val="00B73626"/>
    <w:rsid w:val="00B8054C"/>
    <w:rsid w:val="00B8122F"/>
    <w:rsid w:val="00BC361F"/>
    <w:rsid w:val="00BC6719"/>
    <w:rsid w:val="00BD2DC2"/>
    <w:rsid w:val="00BF12FA"/>
    <w:rsid w:val="00C02223"/>
    <w:rsid w:val="00C07FF2"/>
    <w:rsid w:val="00C1003D"/>
    <w:rsid w:val="00C14EAF"/>
    <w:rsid w:val="00C153F5"/>
    <w:rsid w:val="00C24D7F"/>
    <w:rsid w:val="00C269EF"/>
    <w:rsid w:val="00C569DD"/>
    <w:rsid w:val="00C60D81"/>
    <w:rsid w:val="00C65758"/>
    <w:rsid w:val="00C67EF1"/>
    <w:rsid w:val="00C76EDF"/>
    <w:rsid w:val="00C92DC2"/>
    <w:rsid w:val="00C96162"/>
    <w:rsid w:val="00CA2EEB"/>
    <w:rsid w:val="00CA6196"/>
    <w:rsid w:val="00CC5064"/>
    <w:rsid w:val="00CD5742"/>
    <w:rsid w:val="00CE4FDF"/>
    <w:rsid w:val="00CF7272"/>
    <w:rsid w:val="00D144C4"/>
    <w:rsid w:val="00D16846"/>
    <w:rsid w:val="00D17B6A"/>
    <w:rsid w:val="00D2160A"/>
    <w:rsid w:val="00D22A0A"/>
    <w:rsid w:val="00D454AE"/>
    <w:rsid w:val="00D50418"/>
    <w:rsid w:val="00D61223"/>
    <w:rsid w:val="00D85C9A"/>
    <w:rsid w:val="00DA2373"/>
    <w:rsid w:val="00DA2932"/>
    <w:rsid w:val="00DA6C63"/>
    <w:rsid w:val="00DA72D2"/>
    <w:rsid w:val="00DB5D09"/>
    <w:rsid w:val="00DC2193"/>
    <w:rsid w:val="00DD754E"/>
    <w:rsid w:val="00DE1601"/>
    <w:rsid w:val="00DE7C7F"/>
    <w:rsid w:val="00DF1675"/>
    <w:rsid w:val="00E01F96"/>
    <w:rsid w:val="00E02A8E"/>
    <w:rsid w:val="00E173F3"/>
    <w:rsid w:val="00E23F77"/>
    <w:rsid w:val="00E32235"/>
    <w:rsid w:val="00E34B14"/>
    <w:rsid w:val="00E52B0A"/>
    <w:rsid w:val="00E60C74"/>
    <w:rsid w:val="00E963EE"/>
    <w:rsid w:val="00EB1EBA"/>
    <w:rsid w:val="00EB3212"/>
    <w:rsid w:val="00EB55F7"/>
    <w:rsid w:val="00EB76CD"/>
    <w:rsid w:val="00EC0424"/>
    <w:rsid w:val="00ED0822"/>
    <w:rsid w:val="00ED1186"/>
    <w:rsid w:val="00ED740A"/>
    <w:rsid w:val="00EE16BC"/>
    <w:rsid w:val="00EE3664"/>
    <w:rsid w:val="00EF6DBD"/>
    <w:rsid w:val="00F06794"/>
    <w:rsid w:val="00F26AC4"/>
    <w:rsid w:val="00F27E46"/>
    <w:rsid w:val="00F34C68"/>
    <w:rsid w:val="00F35BA6"/>
    <w:rsid w:val="00F57666"/>
    <w:rsid w:val="00F63B8A"/>
    <w:rsid w:val="00F67881"/>
    <w:rsid w:val="00F81577"/>
    <w:rsid w:val="00FA068B"/>
    <w:rsid w:val="00FA4424"/>
    <w:rsid w:val="00FC10D6"/>
    <w:rsid w:val="00FC1894"/>
    <w:rsid w:val="00FC423A"/>
    <w:rsid w:val="00FC56C7"/>
    <w:rsid w:val="00FD4B07"/>
    <w:rsid w:val="00FE3E23"/>
    <w:rsid w:val="00FE693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69"/>
    <o:shapelayout v:ext="edit">
      <o:idmap v:ext="edit" data="1"/>
    </o:shapelayout>
  </w:shapeDefaults>
  <w:decimalSymbol w:val=","/>
  <w:listSeparator w:val=";"/>
  <w15:docId w15:val="{1C8B3A0D-5095-4AEE-9C54-A5505BEAEC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F7DD5"/>
    <w:pPr>
      <w:ind w:left="720"/>
      <w:contextualSpacing/>
    </w:pPr>
  </w:style>
  <w:style w:type="character" w:customStyle="1" w:styleId="apple-converted-space">
    <w:name w:val="apple-converted-space"/>
    <w:basedOn w:val="a0"/>
    <w:rsid w:val="00AF7DD5"/>
  </w:style>
  <w:style w:type="character" w:customStyle="1" w:styleId="fontstyle13">
    <w:name w:val="fontstyle13"/>
    <w:basedOn w:val="a0"/>
    <w:rsid w:val="00AF7DD5"/>
  </w:style>
  <w:style w:type="character" w:styleId="a4">
    <w:name w:val="Emphasis"/>
    <w:basedOn w:val="a0"/>
    <w:uiPriority w:val="20"/>
    <w:qFormat/>
    <w:rsid w:val="002A69C3"/>
    <w:rPr>
      <w:i/>
      <w:iCs/>
    </w:rPr>
  </w:style>
  <w:style w:type="paragraph" w:customStyle="1" w:styleId="western">
    <w:name w:val="western"/>
    <w:basedOn w:val="a"/>
    <w:rsid w:val="006B39F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header"/>
    <w:basedOn w:val="a"/>
    <w:link w:val="a6"/>
    <w:uiPriority w:val="99"/>
    <w:unhideWhenUsed/>
    <w:rsid w:val="00F5766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F57666"/>
  </w:style>
  <w:style w:type="paragraph" w:styleId="a7">
    <w:name w:val="footer"/>
    <w:basedOn w:val="a"/>
    <w:link w:val="a8"/>
    <w:unhideWhenUsed/>
    <w:rsid w:val="00F5766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semiHidden/>
    <w:rsid w:val="00F57666"/>
  </w:style>
  <w:style w:type="paragraph" w:styleId="a9">
    <w:name w:val="Balloon Text"/>
    <w:basedOn w:val="a"/>
    <w:link w:val="aa"/>
    <w:uiPriority w:val="99"/>
    <w:semiHidden/>
    <w:unhideWhenUsed/>
    <w:rsid w:val="0055191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551917"/>
    <w:rPr>
      <w:rFonts w:ascii="Tahoma" w:hAnsi="Tahoma" w:cs="Tahoma"/>
      <w:sz w:val="16"/>
      <w:szCs w:val="16"/>
    </w:rPr>
  </w:style>
  <w:style w:type="character" w:styleId="ab">
    <w:name w:val="Hyperlink"/>
    <w:basedOn w:val="a0"/>
    <w:uiPriority w:val="99"/>
    <w:unhideWhenUsed/>
    <w:rsid w:val="008F19D0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51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481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1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679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839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1603339">
          <w:blockQuote w:val="1"/>
          <w:marLeft w:val="169"/>
          <w:marRight w:val="169"/>
          <w:marTop w:val="169"/>
          <w:marBottom w:val="169"/>
          <w:divBdr>
            <w:top w:val="none" w:sz="0" w:space="0" w:color="auto"/>
            <w:left w:val="single" w:sz="36" w:space="17" w:color="EEEEEE"/>
            <w:bottom w:val="none" w:sz="0" w:space="0" w:color="auto"/>
            <w:right w:val="none" w:sz="0" w:space="0" w:color="auto"/>
          </w:divBdr>
        </w:div>
      </w:divsChild>
    </w:div>
    <w:div w:id="1189292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99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305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438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0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yperlink" Target="https://uk.wikipedia.org/wiki/%D0%9F%D0%B0%D1%80%D0%B8%D0%B6" TargetMode="External"/><Relationship Id="rId18" Type="http://schemas.openxmlformats.org/officeDocument/2006/relationships/hyperlink" Target="http://lubimyczytac.pl/wydawnictwo/9830/wiedza-powszechna/ksiazki" TargetMode="External"/><Relationship Id="rId26" Type="http://schemas.openxmlformats.org/officeDocument/2006/relationships/header" Target="header2.xml"/><Relationship Id="rId3" Type="http://schemas.openxmlformats.org/officeDocument/2006/relationships/styles" Target="styles.xml"/><Relationship Id="rId21" Type="http://schemas.openxmlformats.org/officeDocument/2006/relationships/hyperlink" Target="http://lubimyczytac.pl/autor/64285/anna-dabrowska" TargetMode="External"/><Relationship Id="rId7" Type="http://schemas.openxmlformats.org/officeDocument/2006/relationships/endnotes" Target="endnotes.xml"/><Relationship Id="rId12" Type="http://schemas.openxmlformats.org/officeDocument/2006/relationships/hyperlink" Target="https://uk.wikipedia.org/wiki/%D0%95%D0%BD%D1%86%D0%B8%D0%BA%D0%BB%D0%BE%D0%BF%D0%B5%D0%B4%D1%96%D1%8F_%D1%83%D0%BA%D1%80%D0%B0%D1%97%D0%BD%D0%BE%D0%B7%D0%BD%D0%B0%D0%B2%D1%81%D1%82%D0%B2%D0%B0" TargetMode="External"/><Relationship Id="rId17" Type="http://schemas.openxmlformats.org/officeDocument/2006/relationships/hyperlink" Target="http://javalibre.com.ua/java-book/author/bio/446" TargetMode="External"/><Relationship Id="rId25" Type="http://schemas.openxmlformats.org/officeDocument/2006/relationships/hyperlink" Target="https://glosbe.com/pl/uk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://litopys.org.ua/encycl/euii210.htm" TargetMode="External"/><Relationship Id="rId20" Type="http://schemas.openxmlformats.org/officeDocument/2006/relationships/hyperlink" Target="http://lubimyczytac.pl/autor/64285/anna-dabrowska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file:///C:/Users/sw/Downloads/Mik_2011_14_5_32%20(1).pdf" TargetMode="External"/><Relationship Id="rId24" Type="http://schemas.openxmlformats.org/officeDocument/2006/relationships/hyperlink" Target="http://sciaga.pl/tekst/52571-53-postacie_kobiece_i_ich_problemy_zyciowe_ukazane_w_najwazniejszych_powiesciach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uk.wikipedia.org/wiki/1973" TargetMode="External"/><Relationship Id="rId23" Type="http://schemas.openxmlformats.org/officeDocument/2006/relationships/hyperlink" Target="http://lubimyczytac.pl/autor/64285/anna-dabrowska" TargetMode="External"/><Relationship Id="rId28" Type="http://schemas.openxmlformats.org/officeDocument/2006/relationships/theme" Target="theme/theme1.xml"/><Relationship Id="rId10" Type="http://schemas.openxmlformats.org/officeDocument/2006/relationships/hyperlink" Target="https://uk.wikipedia.org/wiki/&#1044;&#1110;&#1072;&#1083;&#1077;&#1082;&#1090;&#1080;_&#1087;&#1086;&#1083;&#1100;&#1089;&#1100;&#1082;&#1086;&#1111;_&#1084;&#1086;&#1074;&#1080;" TargetMode="External"/><Relationship Id="rId19" Type="http://schemas.openxmlformats.org/officeDocument/2006/relationships/hyperlink" Target="http://lubimyczytac.pl/wydawnictwo/9830/wiedza-powszechna/ksiazki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%D0%9673201" TargetMode="External"/><Relationship Id="rId14" Type="http://schemas.openxmlformats.org/officeDocument/2006/relationships/hyperlink" Target="https://uk.wikipedia.org/wiki/%D0%9D%D1%8C%D1%8E-%D0%99%D0%BE%D1%80%D0%BA" TargetMode="External"/><Relationship Id="rId22" Type="http://schemas.openxmlformats.org/officeDocument/2006/relationships/hyperlink" Target="http://lubimyczytac.pl/autor/64285/anna-dabrowska" TargetMode="External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177CB7C-079E-4403-9721-2B822FEFB9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3339</Words>
  <Characters>19035</Characters>
  <Application>Microsoft Office Word</Application>
  <DocSecurity>0</DocSecurity>
  <Lines>158</Lines>
  <Paragraphs>44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22330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sw</dc:creator>
  <cp:lastModifiedBy>student</cp:lastModifiedBy>
  <cp:revision>2</cp:revision>
  <dcterms:created xsi:type="dcterms:W3CDTF">2018-10-04T13:35:00Z</dcterms:created>
  <dcterms:modified xsi:type="dcterms:W3CDTF">2018-10-04T13:35:00Z</dcterms:modified>
</cp:coreProperties>
</file>