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0A43" w:rsidRDefault="00FC0A43" w:rsidP="00FC0A43">
      <w:pPr>
        <w:spacing w:line="360" w:lineRule="auto"/>
        <w:ind w:firstLine="567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Одеський національний університет імені І.І. Мечникова</w:t>
      </w:r>
    </w:p>
    <w:p w:rsidR="00FC0A43" w:rsidRDefault="00FC0A43" w:rsidP="00FC0A43">
      <w:pPr>
        <w:spacing w:line="360" w:lineRule="auto"/>
        <w:ind w:firstLine="567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FC0A43" w:rsidRDefault="00FC0A43" w:rsidP="00FC0A43">
      <w:pPr>
        <w:spacing w:line="360" w:lineRule="auto"/>
        <w:ind w:firstLine="567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політології</w:t>
      </w:r>
    </w:p>
    <w:p w:rsidR="00FC0A43" w:rsidRDefault="00FC0A43" w:rsidP="00FC0A43">
      <w:pPr>
        <w:spacing w:line="360" w:lineRule="auto"/>
        <w:ind w:firstLine="567"/>
        <w:jc w:val="center"/>
        <w:rPr>
          <w:sz w:val="28"/>
          <w:szCs w:val="28"/>
          <w:lang w:val="uk-UA"/>
        </w:rPr>
      </w:pPr>
    </w:p>
    <w:p w:rsidR="00FC0A43" w:rsidRDefault="00FC0A43" w:rsidP="00FC0A43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Дипломна робота</w:t>
      </w:r>
    </w:p>
    <w:p w:rsidR="00FC0A43" w:rsidRDefault="00FC0A43" w:rsidP="00FC0A43">
      <w:pPr>
        <w:spacing w:line="360" w:lineRule="auto"/>
        <w:ind w:firstLine="567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здобуття освітньо-кваліфікаційного рівня «бакалавр»</w:t>
      </w:r>
    </w:p>
    <w:p w:rsidR="00FC0A43" w:rsidRDefault="00FC0A43" w:rsidP="00FC0A43">
      <w:pPr>
        <w:spacing w:line="360" w:lineRule="auto"/>
        <w:ind w:firstLine="567"/>
        <w:jc w:val="center"/>
        <w:rPr>
          <w:sz w:val="28"/>
          <w:szCs w:val="28"/>
          <w:lang w:val="uk-UA"/>
        </w:rPr>
      </w:pPr>
    </w:p>
    <w:p w:rsidR="00FC0A43" w:rsidRDefault="00FC0A43" w:rsidP="00FC0A43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тему: </w:t>
      </w:r>
      <w:r>
        <w:rPr>
          <w:b/>
          <w:sz w:val="28"/>
          <w:szCs w:val="28"/>
          <w:lang w:val="uk-UA"/>
        </w:rPr>
        <w:t>«Громадянське суспільство: теоретична база, цивілізаційний досвід взаємовідносин із державою»</w:t>
      </w:r>
    </w:p>
    <w:p w:rsidR="00FC0A43" w:rsidRPr="00CF429F" w:rsidRDefault="00FC0A43" w:rsidP="00FC0A43">
      <w:pPr>
        <w:spacing w:line="360" w:lineRule="auto"/>
        <w:jc w:val="center"/>
        <w:rPr>
          <w:lang w:val="uk-UA"/>
        </w:rPr>
      </w:pPr>
      <w:r w:rsidRPr="00CF429F">
        <w:rPr>
          <w:lang w:val="uk-UA"/>
        </w:rPr>
        <w:t>«Civil society: the theoretical basis, civilization experience of relations with the state»</w:t>
      </w:r>
    </w:p>
    <w:p w:rsidR="00FC0A43" w:rsidRDefault="00FC0A43" w:rsidP="00FC0A43">
      <w:pPr>
        <w:spacing w:line="360" w:lineRule="auto"/>
        <w:jc w:val="center"/>
        <w:rPr>
          <w:sz w:val="28"/>
          <w:szCs w:val="28"/>
          <w:lang w:val="uk-UA"/>
        </w:rPr>
      </w:pPr>
    </w:p>
    <w:p w:rsidR="00FC0A43" w:rsidRDefault="00FC0A43" w:rsidP="00FC0A43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Виконала: студентка заочної форми навчання</w:t>
      </w:r>
    </w:p>
    <w:p w:rsidR="00FC0A43" w:rsidRDefault="00FC0A43" w:rsidP="00FC0A43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напряму підготовки 6.030104</w:t>
      </w:r>
    </w:p>
    <w:p w:rsidR="00FC0A43" w:rsidRDefault="00FC0A43" w:rsidP="00FC0A43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Політологія</w:t>
      </w:r>
    </w:p>
    <w:p w:rsidR="00FC0A43" w:rsidRDefault="00FC0A43" w:rsidP="00FC0A43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Жукова Єлизавета Андріївна</w:t>
      </w:r>
    </w:p>
    <w:p w:rsidR="00FC0A43" w:rsidRDefault="00FC0A43" w:rsidP="00FC0A43">
      <w:pPr>
        <w:spacing w:line="360" w:lineRule="auto"/>
        <w:jc w:val="right"/>
        <w:rPr>
          <w:sz w:val="28"/>
          <w:szCs w:val="28"/>
          <w:lang w:val="uk-UA"/>
        </w:rPr>
      </w:pPr>
    </w:p>
    <w:p w:rsidR="00FC0A43" w:rsidRDefault="00FC0A43" w:rsidP="00FC0A43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Науковий керівник: старший викладач</w:t>
      </w:r>
    </w:p>
    <w:p w:rsidR="00FC0A43" w:rsidRDefault="00FC0A43" w:rsidP="00FC0A43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_____________ Григор</w:t>
      </w:r>
      <w:r w:rsidRPr="00C00FD8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єв О.В.</w:t>
      </w:r>
    </w:p>
    <w:p w:rsidR="00FC0A43" w:rsidRDefault="00FC0A43" w:rsidP="00FC0A43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Рецензент: кандидат політичних наук, доцент</w:t>
      </w:r>
    </w:p>
    <w:p w:rsidR="00FC0A43" w:rsidRPr="00C00FD8" w:rsidRDefault="00FC0A43" w:rsidP="00FC0A43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Ніколаєва М.І.</w:t>
      </w:r>
    </w:p>
    <w:p w:rsidR="00FC0A43" w:rsidRDefault="00FC0A43" w:rsidP="00FC0A43">
      <w:pPr>
        <w:spacing w:line="360" w:lineRule="auto"/>
        <w:jc w:val="right"/>
        <w:rPr>
          <w:sz w:val="28"/>
          <w:szCs w:val="28"/>
          <w:lang w:val="uk-UA"/>
        </w:rPr>
      </w:pPr>
    </w:p>
    <w:p w:rsidR="00FC0A43" w:rsidRDefault="00FC0A43" w:rsidP="00FC0A43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Рекомендовано  до захисту на                Захищено на засіданні ЕК № </w:t>
      </w:r>
      <w:r w:rsidRPr="00985D9F">
        <w:rPr>
          <w:sz w:val="28"/>
          <w:szCs w:val="28"/>
          <w:u w:val="single"/>
          <w:lang w:val="uk-UA"/>
        </w:rPr>
        <w:t xml:space="preserve"> 2 </w:t>
      </w:r>
      <w:r>
        <w:rPr>
          <w:sz w:val="28"/>
          <w:szCs w:val="28"/>
          <w:lang w:val="uk-UA"/>
        </w:rPr>
        <w:t xml:space="preserve">             </w:t>
      </w:r>
    </w:p>
    <w:p w:rsidR="00FC0A43" w:rsidRDefault="00FC0A43" w:rsidP="00FC0A43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засіданні кафедри                                     «__» _______2019., протокол №   «___» _____________ 2019 р.                              </w:t>
      </w:r>
    </w:p>
    <w:p w:rsidR="00FC0A43" w:rsidRDefault="00FC0A43" w:rsidP="00FC0A43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Протокол №                                              Оцінка _________/_____/_______       </w:t>
      </w:r>
    </w:p>
    <w:p w:rsidR="00FC0A43" w:rsidRDefault="00FC0A43" w:rsidP="00FC0A43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Завідувач кафедри                                    Голова ЕК</w:t>
      </w:r>
    </w:p>
    <w:p w:rsidR="00FC0A43" w:rsidRDefault="00FC0A43" w:rsidP="00FC0A43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д.філос.н., проф. _____ Попков В.В.      д.філос.н., проф. _____ Попков В.В.    </w:t>
      </w:r>
    </w:p>
    <w:p w:rsidR="00FC0A43" w:rsidRDefault="00FC0A43" w:rsidP="00FC0A43">
      <w:pPr>
        <w:spacing w:line="360" w:lineRule="auto"/>
        <w:jc w:val="center"/>
        <w:rPr>
          <w:sz w:val="28"/>
          <w:szCs w:val="28"/>
          <w:lang w:val="uk-UA"/>
        </w:rPr>
      </w:pPr>
    </w:p>
    <w:p w:rsidR="00FC0A43" w:rsidRPr="00FC0A43" w:rsidRDefault="00FC0A43" w:rsidP="00FC0A43">
      <w:pPr>
        <w:spacing w:line="360" w:lineRule="auto"/>
        <w:jc w:val="center"/>
        <w:rPr>
          <w:sz w:val="28"/>
          <w:szCs w:val="28"/>
        </w:rPr>
      </w:pPr>
    </w:p>
    <w:p w:rsidR="00FC0A43" w:rsidRPr="000273F0" w:rsidRDefault="00FC0A43" w:rsidP="00FC0A43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Одеса - 2019</w:t>
      </w:r>
    </w:p>
    <w:p w:rsidR="00FC0A43" w:rsidRDefault="00FC0A43" w:rsidP="00FC0A43">
      <w:pPr>
        <w:spacing w:line="360" w:lineRule="auto"/>
        <w:contextualSpacing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ЗМІСТ</w:t>
      </w:r>
    </w:p>
    <w:p w:rsidR="00FC0A43" w:rsidRDefault="00FC0A43" w:rsidP="00FC0A43">
      <w:pPr>
        <w:spacing w:line="360" w:lineRule="auto"/>
        <w:contextualSpacing/>
        <w:jc w:val="center"/>
        <w:rPr>
          <w:lang w:val="uk-UA"/>
        </w:rPr>
      </w:pPr>
    </w:p>
    <w:p w:rsidR="00FC0A43" w:rsidRDefault="00FC0A43" w:rsidP="00FC0A43">
      <w:pPr>
        <w:spacing w:line="360" w:lineRule="auto"/>
        <w:contextualSpacing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Вступ…………………………………………………………………………..…с.3 </w:t>
      </w:r>
    </w:p>
    <w:p w:rsidR="00FC0A43" w:rsidRPr="00C64AAF" w:rsidRDefault="00FC0A43" w:rsidP="00FC0A43">
      <w:pPr>
        <w:spacing w:line="360" w:lineRule="auto"/>
        <w:contextualSpacing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Розділ 1. Громадянське суспільство</w:t>
      </w:r>
      <w:r w:rsidRPr="00C64AAF">
        <w:rPr>
          <w:sz w:val="28"/>
          <w:szCs w:val="28"/>
        </w:rPr>
        <w:t xml:space="preserve">: </w:t>
      </w:r>
      <w:r>
        <w:rPr>
          <w:sz w:val="28"/>
          <w:szCs w:val="28"/>
          <w:lang w:val="uk-UA"/>
        </w:rPr>
        <w:t>визначення, шляхи формування і взаємодія з державою</w:t>
      </w:r>
    </w:p>
    <w:p w:rsidR="00FC0A43" w:rsidRDefault="00FC0A43" w:rsidP="00FC0A43">
      <w:pPr>
        <w:spacing w:line="360" w:lineRule="auto"/>
        <w:contextualSpacing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1.1 Визначення громадянського суспільства………………………………...</w:t>
      </w:r>
      <w:r w:rsidRPr="00E4364F">
        <w:rPr>
          <w:sz w:val="28"/>
          <w:szCs w:val="28"/>
        </w:rPr>
        <w:t>..</w:t>
      </w:r>
      <w:r>
        <w:rPr>
          <w:sz w:val="28"/>
          <w:szCs w:val="28"/>
          <w:lang w:val="uk-UA"/>
        </w:rPr>
        <w:t>с.6</w:t>
      </w:r>
    </w:p>
    <w:p w:rsidR="00FC0A43" w:rsidRPr="009E2B10" w:rsidRDefault="00FC0A43" w:rsidP="00FC0A43">
      <w:pPr>
        <w:spacing w:line="360" w:lineRule="auto"/>
        <w:contextualSpacing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1.2 Взаємодія громадянського суспільства з державою…………………….с.15</w:t>
      </w:r>
    </w:p>
    <w:p w:rsidR="00FC0A43" w:rsidRPr="00D62F0E" w:rsidRDefault="00FC0A43" w:rsidP="00FC0A43">
      <w:pPr>
        <w:spacing w:line="360" w:lineRule="auto"/>
        <w:contextualSpacing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Висновки до розділу…………………………………………...………………с.</w:t>
      </w:r>
      <w:r w:rsidRPr="00155889">
        <w:rPr>
          <w:sz w:val="28"/>
          <w:szCs w:val="28"/>
        </w:rPr>
        <w:t>2</w:t>
      </w:r>
      <w:r>
        <w:rPr>
          <w:sz w:val="28"/>
          <w:szCs w:val="28"/>
          <w:lang w:val="uk-UA"/>
        </w:rPr>
        <w:t>5</w:t>
      </w:r>
    </w:p>
    <w:p w:rsidR="00FC0A43" w:rsidRPr="00C64AAF" w:rsidRDefault="00FC0A43" w:rsidP="00FC0A43">
      <w:pPr>
        <w:spacing w:line="360" w:lineRule="auto"/>
        <w:contextualSpacing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Розділ 2. Громадянське суспільство: взаємодія з державою у вимірі різних цивілізацій</w:t>
      </w:r>
    </w:p>
    <w:p w:rsidR="00FC0A43" w:rsidRPr="00A44426" w:rsidRDefault="00FC0A43" w:rsidP="00FC0A43">
      <w:pPr>
        <w:spacing w:line="360" w:lineRule="auto"/>
        <w:contextualSpacing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2.1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Західний досвід взаємовідносин суспільства і держави…………….…</w:t>
      </w:r>
      <w:r w:rsidRPr="004169C9">
        <w:rPr>
          <w:sz w:val="28"/>
          <w:szCs w:val="28"/>
          <w:lang w:val="uk-UA"/>
        </w:rPr>
        <w:t>..</w:t>
      </w:r>
      <w:r>
        <w:rPr>
          <w:sz w:val="28"/>
          <w:szCs w:val="28"/>
          <w:lang w:val="uk-UA"/>
        </w:rPr>
        <w:t>с.</w:t>
      </w:r>
      <w:r w:rsidRPr="00A41B04">
        <w:rPr>
          <w:sz w:val="28"/>
          <w:szCs w:val="28"/>
        </w:rPr>
        <w:t>2</w:t>
      </w:r>
      <w:r>
        <w:rPr>
          <w:sz w:val="28"/>
          <w:szCs w:val="28"/>
          <w:lang w:val="uk-UA"/>
        </w:rPr>
        <w:t>7</w:t>
      </w:r>
    </w:p>
    <w:p w:rsidR="00FC0A43" w:rsidRPr="00D62F0E" w:rsidRDefault="00FC0A43" w:rsidP="00FC0A43">
      <w:pPr>
        <w:spacing w:line="360" w:lineRule="auto"/>
        <w:contextualSpacing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2.2</w:t>
      </w:r>
      <w:r w:rsidRPr="0015588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Східна цивілізація і її громадянське суспільство………………......…....с.38</w:t>
      </w:r>
    </w:p>
    <w:p w:rsidR="00FC0A43" w:rsidRPr="00A44426" w:rsidRDefault="00FC0A43" w:rsidP="00FC0A43">
      <w:pPr>
        <w:spacing w:line="360" w:lineRule="auto"/>
        <w:contextualSpacing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Висновки до розділу…………………………………</w:t>
      </w:r>
      <w:r>
        <w:rPr>
          <w:sz w:val="28"/>
          <w:szCs w:val="28"/>
        </w:rPr>
        <w:t>...</w:t>
      </w:r>
      <w:r>
        <w:rPr>
          <w:sz w:val="28"/>
          <w:szCs w:val="28"/>
          <w:lang w:val="uk-UA"/>
        </w:rPr>
        <w:t>………………………с.46</w:t>
      </w:r>
    </w:p>
    <w:p w:rsidR="00FC0A43" w:rsidRPr="00A44426" w:rsidRDefault="00FC0A43" w:rsidP="00FC0A43">
      <w:pPr>
        <w:spacing w:line="360" w:lineRule="auto"/>
        <w:contextualSpacing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Висновки…………………………………………………..……………………с.48</w:t>
      </w:r>
    </w:p>
    <w:p w:rsidR="00FC0A43" w:rsidRPr="004169C9" w:rsidRDefault="00FC0A43" w:rsidP="00FC0A43">
      <w:pPr>
        <w:spacing w:line="360" w:lineRule="auto"/>
        <w:contextualSpacing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Список використаних джерел та літератури………………………………....с.53</w:t>
      </w:r>
    </w:p>
    <w:p w:rsidR="00FC0A43" w:rsidRDefault="00FC0A43" w:rsidP="00FC0A43">
      <w:pPr>
        <w:rPr>
          <w:sz w:val="28"/>
          <w:szCs w:val="28"/>
        </w:rPr>
      </w:pPr>
    </w:p>
    <w:p w:rsidR="00FC0A43" w:rsidRDefault="00FC0A43" w:rsidP="00FC0A43">
      <w:pPr>
        <w:jc w:val="center"/>
        <w:rPr>
          <w:sz w:val="28"/>
          <w:szCs w:val="28"/>
        </w:rPr>
      </w:pPr>
    </w:p>
    <w:p w:rsidR="00FC0A43" w:rsidRDefault="00FC0A43" w:rsidP="00FC0A43">
      <w:pPr>
        <w:jc w:val="both"/>
      </w:pPr>
    </w:p>
    <w:p w:rsidR="00FC0A43" w:rsidRDefault="00FC0A43" w:rsidP="00FC0A43"/>
    <w:p w:rsidR="00FC0A43" w:rsidRDefault="00FC0A43" w:rsidP="00FC0A43"/>
    <w:p w:rsidR="00FC0A43" w:rsidRDefault="00FC0A43" w:rsidP="00FC0A43"/>
    <w:p w:rsidR="00FC0A43" w:rsidRDefault="00FC0A43" w:rsidP="00FC0A43"/>
    <w:p w:rsidR="00FC0A43" w:rsidRDefault="00FC0A43" w:rsidP="00FC0A43"/>
    <w:p w:rsidR="00FC0A43" w:rsidRDefault="00FC0A43" w:rsidP="00FC0A43"/>
    <w:p w:rsidR="00FC0A43" w:rsidRDefault="00FC0A43" w:rsidP="00FC0A43"/>
    <w:p w:rsidR="00FC0A43" w:rsidRDefault="00FC0A43" w:rsidP="00FC0A43"/>
    <w:p w:rsidR="00FC0A43" w:rsidRDefault="00FC0A43" w:rsidP="00FC0A43"/>
    <w:p w:rsidR="00FC0A43" w:rsidRDefault="00FC0A43" w:rsidP="00FC0A43"/>
    <w:p w:rsidR="00FC0A43" w:rsidRDefault="00FC0A43" w:rsidP="00FC0A43"/>
    <w:p w:rsidR="00FC0A43" w:rsidRDefault="00FC0A43" w:rsidP="00FC0A43"/>
    <w:p w:rsidR="00FC0A43" w:rsidRDefault="00FC0A43" w:rsidP="00FC0A43"/>
    <w:p w:rsidR="00FC0A43" w:rsidRDefault="00FC0A43" w:rsidP="00FC0A43"/>
    <w:p w:rsidR="00FC0A43" w:rsidRDefault="00FC0A43" w:rsidP="00FC0A43"/>
    <w:p w:rsidR="00FC0A43" w:rsidRDefault="00FC0A43" w:rsidP="00FC0A43"/>
    <w:p w:rsidR="00FC0A43" w:rsidRDefault="00FC0A43" w:rsidP="00FC0A43"/>
    <w:p w:rsidR="00FC0A43" w:rsidRDefault="00FC0A43" w:rsidP="00FC0A43">
      <w:pPr>
        <w:rPr>
          <w:lang w:val="uk-UA"/>
        </w:rPr>
      </w:pPr>
    </w:p>
    <w:p w:rsidR="00FC0A43" w:rsidRPr="00A44426" w:rsidRDefault="00FC0A43" w:rsidP="00FC0A43">
      <w:pPr>
        <w:pStyle w:val="a4"/>
        <w:shd w:val="clear" w:color="auto" w:fill="FFFFFF"/>
        <w:spacing w:before="72" w:beforeAutospacing="0" w:after="72" w:afterAutospacing="0" w:line="360" w:lineRule="auto"/>
      </w:pPr>
    </w:p>
    <w:p w:rsidR="00FC0A43" w:rsidRPr="00A44426" w:rsidRDefault="00FC0A43" w:rsidP="00FC0A43">
      <w:pPr>
        <w:pStyle w:val="a4"/>
        <w:shd w:val="clear" w:color="auto" w:fill="FFFFFF"/>
        <w:spacing w:before="72" w:beforeAutospacing="0" w:after="72" w:afterAutospacing="0" w:line="360" w:lineRule="auto"/>
        <w:contextualSpacing/>
        <w:rPr>
          <w:b/>
          <w:color w:val="000000"/>
          <w:sz w:val="28"/>
          <w:szCs w:val="28"/>
        </w:rPr>
      </w:pPr>
    </w:p>
    <w:p w:rsidR="00FC0A43" w:rsidRDefault="00FC0A43" w:rsidP="00FC0A43">
      <w:pPr>
        <w:pStyle w:val="a4"/>
        <w:shd w:val="clear" w:color="auto" w:fill="FFFFFF"/>
        <w:spacing w:before="72" w:beforeAutospacing="0" w:after="72" w:afterAutospacing="0" w:line="360" w:lineRule="auto"/>
        <w:ind w:firstLine="375"/>
        <w:contextualSpacing/>
        <w:jc w:val="center"/>
        <w:rPr>
          <w:b/>
          <w:color w:val="000000"/>
          <w:sz w:val="28"/>
          <w:szCs w:val="28"/>
          <w:lang w:val="uk-UA"/>
        </w:rPr>
      </w:pPr>
    </w:p>
    <w:p w:rsidR="00FC0A43" w:rsidRDefault="00FC0A43" w:rsidP="00FC0A43">
      <w:pPr>
        <w:pStyle w:val="a4"/>
        <w:shd w:val="clear" w:color="auto" w:fill="FFFFFF"/>
        <w:spacing w:before="72" w:beforeAutospacing="0" w:after="72" w:afterAutospacing="0" w:line="360" w:lineRule="auto"/>
        <w:ind w:firstLine="375"/>
        <w:contextualSpacing/>
        <w:jc w:val="center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lastRenderedPageBreak/>
        <w:t>ВСТУП</w:t>
      </w:r>
    </w:p>
    <w:p w:rsidR="00FC0A43" w:rsidRDefault="00FC0A43" w:rsidP="00FC0A43">
      <w:pPr>
        <w:spacing w:line="360" w:lineRule="auto"/>
        <w:ind w:firstLine="540"/>
        <w:contextualSpacing/>
        <w:jc w:val="both"/>
        <w:rPr>
          <w:sz w:val="28"/>
          <w:szCs w:val="28"/>
          <w:lang w:val="uk-UA"/>
        </w:rPr>
      </w:pPr>
      <w:r w:rsidRPr="005B34F6">
        <w:rPr>
          <w:b/>
          <w:sz w:val="28"/>
          <w:szCs w:val="28"/>
          <w:lang w:val="uk-UA"/>
        </w:rPr>
        <w:t>Акт</w:t>
      </w:r>
      <w:r>
        <w:rPr>
          <w:b/>
          <w:sz w:val="28"/>
          <w:szCs w:val="28"/>
          <w:lang w:val="uk-UA"/>
        </w:rPr>
        <w:t xml:space="preserve">уальність наукового дослідження </w:t>
      </w:r>
      <w:r w:rsidRPr="005B34F6">
        <w:rPr>
          <w:sz w:val="28"/>
          <w:szCs w:val="28"/>
          <w:lang w:val="uk-UA"/>
        </w:rPr>
        <w:t>визначена підвищенням ролі</w:t>
      </w:r>
      <w:r w:rsidRPr="009A077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громадянського суспільства, окремих суспільних</w:t>
      </w:r>
      <w:r w:rsidRPr="005B34F6">
        <w:rPr>
          <w:sz w:val="28"/>
          <w:szCs w:val="28"/>
          <w:lang w:val="uk-UA"/>
        </w:rPr>
        <w:t xml:space="preserve"> орга</w:t>
      </w:r>
      <w:r>
        <w:rPr>
          <w:sz w:val="28"/>
          <w:szCs w:val="28"/>
          <w:lang w:val="uk-UA"/>
        </w:rPr>
        <w:t>нізацій у політичних процесах як комплексного явища</w:t>
      </w:r>
      <w:r w:rsidRPr="005B34F6">
        <w:rPr>
          <w:sz w:val="28"/>
          <w:szCs w:val="28"/>
          <w:lang w:val="uk-UA"/>
        </w:rPr>
        <w:t>, що побудоване за принципами узгодже</w:t>
      </w:r>
      <w:r>
        <w:rPr>
          <w:sz w:val="28"/>
          <w:szCs w:val="28"/>
          <w:lang w:val="uk-UA"/>
        </w:rPr>
        <w:t>них неієрархічних</w:t>
      </w:r>
      <w:r w:rsidRPr="005B34F6">
        <w:rPr>
          <w:sz w:val="28"/>
          <w:szCs w:val="28"/>
          <w:lang w:val="uk-UA"/>
        </w:rPr>
        <w:t xml:space="preserve"> зв’язків.</w:t>
      </w:r>
      <w:r w:rsidRPr="001978A3">
        <w:rPr>
          <w:rFonts w:ascii="Georgia" w:hAnsi="Georgia"/>
          <w:color w:val="000000"/>
          <w:sz w:val="21"/>
          <w:szCs w:val="21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Політична наука </w:t>
      </w:r>
      <w:r w:rsidRPr="001978A3">
        <w:rPr>
          <w:sz w:val="28"/>
          <w:szCs w:val="28"/>
          <w:lang w:val="uk-UA"/>
        </w:rPr>
        <w:t>виявляє свій особли</w:t>
      </w:r>
      <w:r>
        <w:rPr>
          <w:sz w:val="28"/>
          <w:szCs w:val="28"/>
          <w:lang w:val="uk-UA"/>
        </w:rPr>
        <w:t>вий інтерес до феномену громадянського суспільства та взаємодії окремих його елементів із державою</w:t>
      </w:r>
      <w:r w:rsidRPr="005744FD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>вони мають ста</w:t>
      </w:r>
      <w:r>
        <w:rPr>
          <w:sz w:val="28"/>
          <w:szCs w:val="28"/>
          <w:lang w:val="uk-UA"/>
        </w:rPr>
        <w:softHyphen/>
        <w:t>більні</w:t>
      </w:r>
      <w:r w:rsidRPr="001978A3">
        <w:rPr>
          <w:sz w:val="28"/>
          <w:szCs w:val="28"/>
          <w:lang w:val="uk-UA"/>
        </w:rPr>
        <w:t xml:space="preserve"> характеристики й певну самостійність у діях. </w:t>
      </w:r>
      <w:r>
        <w:rPr>
          <w:sz w:val="28"/>
          <w:szCs w:val="28"/>
          <w:lang w:val="uk-UA"/>
        </w:rPr>
        <w:t>Такі організації надають пріоритет конвенційним діям по відношенню до держави, проте у окремих випадках виявляють масштабний протестний потенціал</w:t>
      </w:r>
      <w:r w:rsidRPr="005744FD">
        <w:rPr>
          <w:sz w:val="28"/>
          <w:szCs w:val="28"/>
          <w:lang w:val="uk-UA"/>
        </w:rPr>
        <w:t>.</w:t>
      </w:r>
      <w:r w:rsidRPr="005B34F6">
        <w:rPr>
          <w:sz w:val="28"/>
          <w:szCs w:val="28"/>
          <w:lang w:val="uk-UA"/>
        </w:rPr>
        <w:t xml:space="preserve"> </w:t>
      </w:r>
    </w:p>
    <w:p w:rsidR="00FC0A43" w:rsidRPr="00E55D34" w:rsidRDefault="00FC0A43" w:rsidP="00FC0A43">
      <w:pPr>
        <w:spacing w:line="360" w:lineRule="auto"/>
        <w:ind w:firstLine="54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Сучасне суспільство потребує кардинальних інноваційних змін у векторах взаємодії з державою.</w:t>
      </w:r>
      <w:r w:rsidRPr="00695740">
        <w:rPr>
          <w:rFonts w:ascii="Palatino Linotype" w:hAnsi="Palatino Linotype"/>
          <w:color w:val="000000"/>
          <w:sz w:val="20"/>
          <w:szCs w:val="20"/>
          <w:shd w:val="clear" w:color="auto" w:fill="FFFFFF"/>
          <w:lang w:val="uk-UA"/>
        </w:rPr>
        <w:t xml:space="preserve"> </w:t>
      </w:r>
      <w:r>
        <w:rPr>
          <w:sz w:val="28"/>
          <w:szCs w:val="28"/>
          <w:lang w:val="uk-UA"/>
        </w:rPr>
        <w:t>Воно потребує перегляду та переосмислення принципів та власне «світогляду» відносин у межах громадянського суспільства. Виникають свідомі запити до якості елементів сучасного громадянського суспільства</w:t>
      </w:r>
      <w:r w:rsidRPr="00E55D34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 xml:space="preserve">політичних партій, суспільних рухів, профспілок тощо. </w:t>
      </w:r>
      <w:r w:rsidRPr="00CF3814">
        <w:rPr>
          <w:sz w:val="28"/>
          <w:szCs w:val="28"/>
          <w:lang w:val="uk-UA"/>
        </w:rPr>
        <w:t>Соціальні перетворення, я</w:t>
      </w:r>
      <w:r>
        <w:rPr>
          <w:sz w:val="28"/>
          <w:szCs w:val="28"/>
          <w:lang w:val="uk-UA"/>
        </w:rPr>
        <w:t>к відомо, є сутністю політичного</w:t>
      </w:r>
      <w:r w:rsidRPr="00CF3814">
        <w:rPr>
          <w:sz w:val="28"/>
          <w:szCs w:val="28"/>
          <w:lang w:val="uk-UA"/>
        </w:rPr>
        <w:t xml:space="preserve"> розвитку суспільства. </w:t>
      </w:r>
      <w:r w:rsidRPr="00FC0A43">
        <w:rPr>
          <w:sz w:val="28"/>
          <w:szCs w:val="28"/>
          <w:lang w:val="uk-UA"/>
        </w:rPr>
        <w:t xml:space="preserve">І проблема тут полягає у віднайдені механізмів, що обумовлюють ці перетворення, у виробленні нового інструментарію пізнавання соціального руху. Необхідно усвідомити й те, якою мірою осмислення сучасного етапу історичної еволюції враховує характер базових соціальних структур, в яких у країні відбуваються і в майбутньому відбуватимуться </w:t>
      </w:r>
      <w:r>
        <w:rPr>
          <w:sz w:val="28"/>
          <w:szCs w:val="28"/>
          <w:lang w:val="uk-UA"/>
        </w:rPr>
        <w:t>політичні</w:t>
      </w:r>
      <w:r w:rsidRPr="00FC0A43">
        <w:rPr>
          <w:sz w:val="28"/>
          <w:szCs w:val="28"/>
          <w:lang w:val="uk-UA"/>
        </w:rPr>
        <w:t xml:space="preserve"> процеси, а також систему їх детермінації.</w:t>
      </w:r>
      <w:r w:rsidRPr="00FC0A43">
        <w:rPr>
          <w:rFonts w:ascii="Palatino Linotype" w:hAnsi="Palatino Linotype"/>
          <w:color w:val="000000"/>
          <w:sz w:val="20"/>
          <w:szCs w:val="20"/>
          <w:shd w:val="clear" w:color="auto" w:fill="CCCCCC"/>
          <w:lang w:val="uk-UA"/>
        </w:rPr>
        <w:t xml:space="preserve"> </w:t>
      </w:r>
    </w:p>
    <w:p w:rsidR="00FC0A43" w:rsidRDefault="00FC0A43" w:rsidP="00FC0A43">
      <w:pPr>
        <w:spacing w:line="360" w:lineRule="auto"/>
        <w:ind w:firstLine="540"/>
        <w:contextualSpacing/>
        <w:jc w:val="both"/>
        <w:rPr>
          <w:sz w:val="28"/>
          <w:szCs w:val="28"/>
          <w:lang w:val="uk-UA"/>
        </w:rPr>
      </w:pPr>
      <w:r w:rsidRPr="00CF3814">
        <w:rPr>
          <w:sz w:val="28"/>
          <w:szCs w:val="28"/>
          <w:lang w:val="uk-UA"/>
        </w:rPr>
        <w:t>Сучасне суспільство - це система багатогранних взаємові</w:t>
      </w:r>
      <w:r>
        <w:rPr>
          <w:sz w:val="28"/>
          <w:szCs w:val="28"/>
          <w:lang w:val="uk-UA"/>
        </w:rPr>
        <w:t>дносин у структурах недержавного сектору, яка забезпечує громадянам</w:t>
      </w:r>
      <w:r w:rsidRPr="00CF3814">
        <w:rPr>
          <w:sz w:val="28"/>
          <w:szCs w:val="28"/>
          <w:lang w:val="uk-UA"/>
        </w:rPr>
        <w:t xml:space="preserve"> захист їх інтересів та поліпшення умов і якості життя, а також способи взаємодії даної сфе</w:t>
      </w:r>
      <w:r>
        <w:rPr>
          <w:sz w:val="28"/>
          <w:szCs w:val="28"/>
          <w:lang w:val="uk-UA"/>
        </w:rPr>
        <w:t>ри з державою та її формами, у «форматі»</w:t>
      </w:r>
      <w:r w:rsidRPr="00CF3814">
        <w:rPr>
          <w:sz w:val="28"/>
          <w:szCs w:val="28"/>
          <w:lang w:val="uk-UA"/>
        </w:rPr>
        <w:t xml:space="preserve"> якої відбуваються самоорганізація і самоідентифікація людської спільноти, формування певного образу майбутнього - як суспільства, так і держави.</w:t>
      </w:r>
    </w:p>
    <w:p w:rsidR="00FC0A43" w:rsidRPr="009970D1" w:rsidRDefault="00FC0A43" w:rsidP="00FC0A43">
      <w:pPr>
        <w:spacing w:line="360" w:lineRule="auto"/>
        <w:ind w:firstLine="54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Pr="009970D1">
        <w:rPr>
          <w:sz w:val="28"/>
          <w:szCs w:val="28"/>
          <w:lang w:val="uk-UA"/>
        </w:rPr>
        <w:t xml:space="preserve"> вітчизняні</w:t>
      </w:r>
      <w:r>
        <w:rPr>
          <w:sz w:val="28"/>
          <w:szCs w:val="28"/>
          <w:lang w:val="uk-UA"/>
        </w:rPr>
        <w:t>й літературі поняття «громадянське суспільство</w:t>
      </w:r>
      <w:r w:rsidRPr="009970D1">
        <w:rPr>
          <w:sz w:val="28"/>
          <w:szCs w:val="28"/>
          <w:lang w:val="uk-UA"/>
        </w:rPr>
        <w:t>» асоціюють із</w:t>
      </w:r>
      <w:r>
        <w:rPr>
          <w:sz w:val="28"/>
          <w:szCs w:val="28"/>
          <w:lang w:val="uk-UA"/>
        </w:rPr>
        <w:t xml:space="preserve"> сукупністю добровільних формувань</w:t>
      </w:r>
      <w:r w:rsidRPr="009970D1">
        <w:rPr>
          <w:sz w:val="28"/>
          <w:szCs w:val="28"/>
          <w:lang w:val="uk-UA"/>
        </w:rPr>
        <w:t xml:space="preserve"> громадян, створеним у результаті їх </w:t>
      </w:r>
      <w:r w:rsidRPr="009970D1">
        <w:rPr>
          <w:sz w:val="28"/>
          <w:szCs w:val="28"/>
          <w:lang w:val="uk-UA"/>
        </w:rPr>
        <w:lastRenderedPageBreak/>
        <w:t>вільного волевиявлення з метою вираження колективних і</w:t>
      </w:r>
      <w:r>
        <w:rPr>
          <w:sz w:val="28"/>
          <w:szCs w:val="28"/>
          <w:lang w:val="uk-UA"/>
        </w:rPr>
        <w:t>нтересів і вирішення значущих</w:t>
      </w:r>
      <w:r w:rsidRPr="009970D1">
        <w:rPr>
          <w:sz w:val="28"/>
          <w:szCs w:val="28"/>
          <w:lang w:val="uk-UA"/>
        </w:rPr>
        <w:t xml:space="preserve"> питань та проблем.</w:t>
      </w:r>
      <w:r>
        <w:rPr>
          <w:sz w:val="28"/>
          <w:szCs w:val="28"/>
          <w:lang w:val="uk-UA"/>
        </w:rPr>
        <w:t xml:space="preserve"> Так, суспільні організації за умов розвитку та пожвавлення демократії у соціумі, стають авангардом будь-яких якісних перетворень, здійснюють перманентний тиск на державний апарат. </w:t>
      </w:r>
    </w:p>
    <w:p w:rsidR="00FC0A43" w:rsidRPr="009970D1" w:rsidRDefault="00FC0A43" w:rsidP="00FC0A43">
      <w:pPr>
        <w:spacing w:line="360" w:lineRule="auto"/>
        <w:ind w:firstLine="540"/>
        <w:contextualSpacing/>
        <w:jc w:val="both"/>
        <w:rPr>
          <w:sz w:val="28"/>
          <w:szCs w:val="28"/>
          <w:lang w:val="uk-UA"/>
        </w:rPr>
      </w:pPr>
      <w:r w:rsidRPr="009970D1">
        <w:rPr>
          <w:b/>
          <w:sz w:val="28"/>
          <w:szCs w:val="28"/>
          <w:lang w:val="uk-UA"/>
        </w:rPr>
        <w:t>Об’єктом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даного дослідження</w:t>
      </w:r>
      <w:r w:rsidRPr="0067143F">
        <w:rPr>
          <w:sz w:val="28"/>
          <w:szCs w:val="28"/>
          <w:lang w:val="uk-UA"/>
        </w:rPr>
        <w:t xml:space="preserve"> є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громадянське суспільство як цілісне системне утворення.</w:t>
      </w:r>
    </w:p>
    <w:p w:rsidR="00FC0A43" w:rsidRPr="009970D1" w:rsidRDefault="00FC0A43" w:rsidP="00FC0A43">
      <w:pPr>
        <w:spacing w:line="360" w:lineRule="auto"/>
        <w:ind w:firstLine="540"/>
        <w:contextualSpacing/>
        <w:jc w:val="both"/>
        <w:rPr>
          <w:sz w:val="28"/>
          <w:szCs w:val="28"/>
          <w:lang w:val="uk-UA"/>
        </w:rPr>
      </w:pPr>
      <w:r w:rsidRPr="009970D1">
        <w:rPr>
          <w:b/>
          <w:sz w:val="28"/>
          <w:szCs w:val="28"/>
          <w:lang w:val="uk-UA"/>
        </w:rPr>
        <w:t>Предметом</w:t>
      </w:r>
      <w:r>
        <w:rPr>
          <w:sz w:val="28"/>
          <w:szCs w:val="28"/>
          <w:lang w:val="uk-UA"/>
        </w:rPr>
        <w:t xml:space="preserve"> є цивілізаційний досвід взаємовідносин громадянського суспільства з державою. </w:t>
      </w:r>
    </w:p>
    <w:p w:rsidR="00FC0A43" w:rsidRPr="00D40C1A" w:rsidRDefault="00FC0A43" w:rsidP="00FC0A43">
      <w:pPr>
        <w:spacing w:line="360" w:lineRule="auto"/>
        <w:ind w:firstLine="540"/>
        <w:contextualSpacing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Метою дослідження </w:t>
      </w:r>
      <w:r w:rsidRPr="005B34F6">
        <w:rPr>
          <w:sz w:val="28"/>
          <w:szCs w:val="28"/>
          <w:lang w:val="uk-UA"/>
        </w:rPr>
        <w:t>є компл</w:t>
      </w:r>
      <w:r>
        <w:rPr>
          <w:sz w:val="28"/>
          <w:szCs w:val="28"/>
          <w:lang w:val="uk-UA"/>
        </w:rPr>
        <w:t>ексне розкриття взаємодії</w:t>
      </w:r>
      <w:r w:rsidRPr="005B34F6">
        <w:rPr>
          <w:sz w:val="28"/>
          <w:szCs w:val="28"/>
          <w:lang w:val="uk-UA"/>
        </w:rPr>
        <w:t xml:space="preserve"> громадянського суспільства</w:t>
      </w:r>
      <w:r>
        <w:rPr>
          <w:sz w:val="28"/>
          <w:szCs w:val="28"/>
          <w:lang w:val="uk-UA"/>
        </w:rPr>
        <w:t xml:space="preserve"> та держави у контексті перманентних складових та цивілізаційних змін</w:t>
      </w:r>
      <w:r w:rsidRPr="005B34F6">
        <w:rPr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 xml:space="preserve"> </w:t>
      </w:r>
    </w:p>
    <w:p w:rsidR="00FC0A43" w:rsidRDefault="00FC0A43" w:rsidP="00FC0A43">
      <w:pPr>
        <w:spacing w:line="360" w:lineRule="auto"/>
        <w:ind w:firstLine="54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Основними</w:t>
      </w:r>
      <w:r w:rsidRPr="00A04DE1">
        <w:rPr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 xml:space="preserve">завданнями </w:t>
      </w:r>
      <w:r w:rsidRPr="005744FD">
        <w:rPr>
          <w:sz w:val="28"/>
          <w:szCs w:val="28"/>
          <w:lang w:val="uk-UA"/>
        </w:rPr>
        <w:t>наукового</w:t>
      </w:r>
      <w:r w:rsidRPr="009970D1">
        <w:rPr>
          <w:b/>
          <w:sz w:val="28"/>
          <w:szCs w:val="28"/>
          <w:lang w:val="uk-UA"/>
        </w:rPr>
        <w:t xml:space="preserve"> </w:t>
      </w:r>
      <w:r w:rsidRPr="00A04DE1">
        <w:rPr>
          <w:sz w:val="28"/>
          <w:szCs w:val="28"/>
          <w:lang w:val="uk-UA"/>
        </w:rPr>
        <w:t>дослідження є такі</w:t>
      </w:r>
      <w:r w:rsidRPr="00A04DE1">
        <w:rPr>
          <w:sz w:val="28"/>
          <w:szCs w:val="28"/>
        </w:rPr>
        <w:t>:</w:t>
      </w:r>
    </w:p>
    <w:p w:rsidR="00FC0A43" w:rsidRPr="00381AD8" w:rsidRDefault="00FC0A43" w:rsidP="00FC0A43">
      <w:pPr>
        <w:spacing w:line="360" w:lineRule="auto"/>
        <w:ind w:firstLine="54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 дати визначення поняттям «держава», «суспільство» і «громадянське суспільство»;</w:t>
      </w:r>
    </w:p>
    <w:p w:rsidR="00FC0A43" w:rsidRPr="00700AFC" w:rsidRDefault="00FC0A43" w:rsidP="00FC0A43">
      <w:pPr>
        <w:spacing w:line="360" w:lineRule="auto"/>
        <w:ind w:firstLine="54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проаналізувати витоки й основні характеристики громадянського суспільства</w:t>
      </w:r>
      <w:r w:rsidRPr="005744FD">
        <w:rPr>
          <w:sz w:val="28"/>
          <w:szCs w:val="28"/>
        </w:rPr>
        <w:t>;</w:t>
      </w:r>
      <w:r>
        <w:rPr>
          <w:sz w:val="28"/>
          <w:szCs w:val="28"/>
          <w:lang w:val="uk-UA"/>
        </w:rPr>
        <w:t xml:space="preserve"> </w:t>
      </w:r>
    </w:p>
    <w:p w:rsidR="00FC0A43" w:rsidRPr="00A04DE1" w:rsidRDefault="00FC0A43" w:rsidP="00FC0A43">
      <w:pPr>
        <w:spacing w:line="360" w:lineRule="auto"/>
        <w:ind w:firstLine="540"/>
        <w:contextualSpacing/>
        <w:jc w:val="both"/>
        <w:rPr>
          <w:color w:val="333333"/>
          <w:sz w:val="28"/>
          <w:szCs w:val="28"/>
          <w:shd w:val="clear" w:color="auto" w:fill="FFFFFF"/>
        </w:rPr>
      </w:pPr>
      <w:r>
        <w:rPr>
          <w:color w:val="333333"/>
          <w:sz w:val="28"/>
          <w:szCs w:val="28"/>
          <w:shd w:val="clear" w:color="auto" w:fill="FFFFFF"/>
          <w:lang w:val="uk-UA"/>
        </w:rPr>
        <w:t xml:space="preserve">- дослідити </w:t>
      </w:r>
      <w:r w:rsidRPr="00A04DE1">
        <w:rPr>
          <w:color w:val="333333"/>
          <w:sz w:val="28"/>
          <w:szCs w:val="28"/>
          <w:shd w:val="clear" w:color="auto" w:fill="FFFFFF"/>
        </w:rPr>
        <w:t>інститут</w:t>
      </w:r>
      <w:r>
        <w:rPr>
          <w:color w:val="333333"/>
          <w:sz w:val="28"/>
          <w:szCs w:val="28"/>
          <w:shd w:val="clear" w:color="auto" w:fill="FFFFFF"/>
          <w:lang w:val="uk-UA"/>
        </w:rPr>
        <w:t>и</w:t>
      </w:r>
      <w:r w:rsidRPr="00A04DE1">
        <w:rPr>
          <w:color w:val="333333"/>
          <w:sz w:val="28"/>
          <w:szCs w:val="28"/>
          <w:shd w:val="clear" w:color="auto" w:fill="FFFFFF"/>
        </w:rPr>
        <w:t xml:space="preserve"> громадянського суспільства</w:t>
      </w:r>
      <w:r>
        <w:rPr>
          <w:color w:val="333333"/>
          <w:sz w:val="28"/>
          <w:szCs w:val="28"/>
          <w:shd w:val="clear" w:color="auto" w:fill="FFFFFF"/>
          <w:lang w:val="uk-UA"/>
        </w:rPr>
        <w:t xml:space="preserve"> і визначити їх функції</w:t>
      </w:r>
      <w:r w:rsidRPr="00A04DE1">
        <w:rPr>
          <w:color w:val="333333"/>
          <w:sz w:val="28"/>
          <w:szCs w:val="28"/>
          <w:shd w:val="clear" w:color="auto" w:fill="FFFFFF"/>
        </w:rPr>
        <w:t>;</w:t>
      </w:r>
    </w:p>
    <w:p w:rsidR="00FC0A43" w:rsidRPr="00A04DE1" w:rsidRDefault="00FC0A43" w:rsidP="00FC0A43">
      <w:pPr>
        <w:spacing w:line="360" w:lineRule="auto"/>
        <w:ind w:firstLine="540"/>
        <w:contextualSpacing/>
        <w:jc w:val="both"/>
        <w:rPr>
          <w:color w:val="333333"/>
          <w:sz w:val="28"/>
          <w:szCs w:val="28"/>
          <w:shd w:val="clear" w:color="auto" w:fill="FFFFFF"/>
        </w:rPr>
      </w:pPr>
      <w:r>
        <w:rPr>
          <w:color w:val="333333"/>
          <w:sz w:val="28"/>
          <w:szCs w:val="28"/>
          <w:shd w:val="clear" w:color="auto" w:fill="FFFFFF"/>
        </w:rPr>
        <w:t xml:space="preserve"> </w:t>
      </w:r>
      <w:r>
        <w:rPr>
          <w:color w:val="333333"/>
          <w:sz w:val="28"/>
          <w:szCs w:val="28"/>
          <w:shd w:val="clear" w:color="auto" w:fill="FFFFFF"/>
          <w:lang w:val="uk-UA"/>
        </w:rPr>
        <w:t xml:space="preserve">- </w:t>
      </w:r>
      <w:r>
        <w:rPr>
          <w:color w:val="333333"/>
          <w:sz w:val="28"/>
          <w:szCs w:val="28"/>
          <w:shd w:val="clear" w:color="auto" w:fill="FFFFFF"/>
        </w:rPr>
        <w:t>визнач</w:t>
      </w:r>
      <w:r>
        <w:rPr>
          <w:color w:val="333333"/>
          <w:sz w:val="28"/>
          <w:szCs w:val="28"/>
          <w:shd w:val="clear" w:color="auto" w:fill="FFFFFF"/>
          <w:lang w:val="uk-UA"/>
        </w:rPr>
        <w:t>ити</w:t>
      </w:r>
      <w:r>
        <w:rPr>
          <w:color w:val="333333"/>
          <w:sz w:val="28"/>
          <w:szCs w:val="28"/>
          <w:shd w:val="clear" w:color="auto" w:fill="FFFFFF"/>
        </w:rPr>
        <w:t xml:space="preserve"> </w:t>
      </w:r>
      <w:r>
        <w:rPr>
          <w:color w:val="333333"/>
          <w:sz w:val="28"/>
          <w:szCs w:val="28"/>
          <w:shd w:val="clear" w:color="auto" w:fill="FFFFFF"/>
          <w:lang w:val="uk-UA"/>
        </w:rPr>
        <w:t>рівень взаємодії держави і суспільства в різних історичних епохах</w:t>
      </w:r>
      <w:r w:rsidRPr="00A04DE1">
        <w:rPr>
          <w:color w:val="333333"/>
          <w:sz w:val="28"/>
          <w:szCs w:val="28"/>
          <w:shd w:val="clear" w:color="auto" w:fill="FFFFFF"/>
        </w:rPr>
        <w:t>;</w:t>
      </w:r>
    </w:p>
    <w:p w:rsidR="00FC0A43" w:rsidRPr="00700AFC" w:rsidRDefault="00FC0A43" w:rsidP="00FC0A43">
      <w:pPr>
        <w:spacing w:line="360" w:lineRule="auto"/>
        <w:ind w:firstLine="540"/>
        <w:contextualSpacing/>
        <w:jc w:val="both"/>
        <w:rPr>
          <w:color w:val="333333"/>
          <w:sz w:val="28"/>
          <w:szCs w:val="28"/>
          <w:shd w:val="clear" w:color="auto" w:fill="FFFFFF"/>
        </w:rPr>
      </w:pPr>
      <w:r>
        <w:rPr>
          <w:color w:val="333333"/>
          <w:sz w:val="28"/>
          <w:szCs w:val="28"/>
          <w:shd w:val="clear" w:color="auto" w:fill="FFFFFF"/>
          <w:lang w:val="uk-UA"/>
        </w:rPr>
        <w:t>-</w:t>
      </w:r>
      <w:r>
        <w:rPr>
          <w:color w:val="333333"/>
          <w:sz w:val="28"/>
          <w:szCs w:val="28"/>
          <w:shd w:val="clear" w:color="auto" w:fill="FFFFFF"/>
        </w:rPr>
        <w:t xml:space="preserve"> дослід</w:t>
      </w:r>
      <w:r>
        <w:rPr>
          <w:color w:val="333333"/>
          <w:sz w:val="28"/>
          <w:szCs w:val="28"/>
          <w:shd w:val="clear" w:color="auto" w:fill="FFFFFF"/>
          <w:lang w:val="uk-UA"/>
        </w:rPr>
        <w:t>ити</w:t>
      </w:r>
      <w:r>
        <w:rPr>
          <w:color w:val="333333"/>
          <w:sz w:val="28"/>
          <w:szCs w:val="28"/>
          <w:shd w:val="clear" w:color="auto" w:fill="FFFFFF"/>
        </w:rPr>
        <w:t xml:space="preserve"> </w:t>
      </w:r>
      <w:r>
        <w:rPr>
          <w:color w:val="333333"/>
          <w:sz w:val="28"/>
          <w:szCs w:val="28"/>
          <w:shd w:val="clear" w:color="auto" w:fill="FFFFFF"/>
          <w:lang w:val="uk-UA"/>
        </w:rPr>
        <w:t>моделі взаємовідносин громадянського суспільства і держави на Заході і Сході</w:t>
      </w:r>
      <w:r w:rsidRPr="00700AFC">
        <w:rPr>
          <w:color w:val="333333"/>
          <w:sz w:val="28"/>
          <w:szCs w:val="28"/>
          <w:shd w:val="clear" w:color="auto" w:fill="FFFFFF"/>
        </w:rPr>
        <w:t>;</w:t>
      </w:r>
    </w:p>
    <w:p w:rsidR="00FC0A43" w:rsidRDefault="00FC0A43" w:rsidP="00FC0A43">
      <w:pPr>
        <w:spacing w:line="360" w:lineRule="auto"/>
        <w:ind w:firstLine="540"/>
        <w:contextualSpacing/>
        <w:jc w:val="both"/>
        <w:rPr>
          <w:color w:val="333333"/>
          <w:sz w:val="28"/>
          <w:szCs w:val="28"/>
          <w:shd w:val="clear" w:color="auto" w:fill="FFFFFF"/>
          <w:lang w:val="uk-UA"/>
        </w:rPr>
      </w:pPr>
      <w:r w:rsidRPr="00700AFC">
        <w:rPr>
          <w:color w:val="333333"/>
          <w:sz w:val="28"/>
          <w:szCs w:val="28"/>
          <w:shd w:val="clear" w:color="auto" w:fill="FFFFFF"/>
        </w:rPr>
        <w:t xml:space="preserve">- </w:t>
      </w:r>
      <w:r>
        <w:rPr>
          <w:color w:val="333333"/>
          <w:sz w:val="28"/>
          <w:szCs w:val="28"/>
          <w:shd w:val="clear" w:color="auto" w:fill="FFFFFF"/>
          <w:lang w:val="uk-UA"/>
        </w:rPr>
        <w:t xml:space="preserve">проаналізувати особливості і відмінності західної і східної моделей. </w:t>
      </w:r>
    </w:p>
    <w:p w:rsidR="00FC0A43" w:rsidRDefault="00FC0A43" w:rsidP="00FC0A43">
      <w:pPr>
        <w:spacing w:line="360" w:lineRule="auto"/>
        <w:ind w:firstLine="540"/>
        <w:contextualSpacing/>
        <w:jc w:val="both"/>
        <w:rPr>
          <w:color w:val="000000"/>
          <w:sz w:val="28"/>
          <w:szCs w:val="28"/>
          <w:lang w:val="uk-UA"/>
        </w:rPr>
      </w:pPr>
      <w:r w:rsidRPr="00CA4A91">
        <w:rPr>
          <w:b/>
          <w:sz w:val="28"/>
          <w:szCs w:val="28"/>
          <w:lang w:val="uk-UA"/>
        </w:rPr>
        <w:t>Наукова розробка проблеми</w:t>
      </w:r>
      <w:r>
        <w:rPr>
          <w:sz w:val="28"/>
          <w:szCs w:val="28"/>
          <w:lang w:val="uk-UA"/>
        </w:rPr>
        <w:t>. Теоретичні концепти, щ</w:t>
      </w:r>
      <w:r w:rsidRPr="00CA4A91">
        <w:rPr>
          <w:sz w:val="28"/>
          <w:szCs w:val="28"/>
          <w:lang w:val="uk-UA"/>
        </w:rPr>
        <w:t>о заціпають суспільні організації досить багат</w:t>
      </w:r>
      <w:r>
        <w:rPr>
          <w:sz w:val="28"/>
          <w:szCs w:val="28"/>
          <w:lang w:val="uk-UA"/>
        </w:rPr>
        <w:t>очисельні та багатогранні. Філософська</w:t>
      </w:r>
      <w:r w:rsidRPr="00CA4A91">
        <w:rPr>
          <w:sz w:val="28"/>
          <w:szCs w:val="28"/>
          <w:lang w:val="uk-UA"/>
        </w:rPr>
        <w:t xml:space="preserve"> традиція</w:t>
      </w:r>
      <w:r>
        <w:rPr>
          <w:sz w:val="28"/>
          <w:szCs w:val="28"/>
          <w:lang w:val="uk-UA"/>
        </w:rPr>
        <w:t xml:space="preserve"> аналізу концепту громадянського суспільства</w:t>
      </w:r>
      <w:r w:rsidRPr="00CA4A91">
        <w:rPr>
          <w:rFonts w:ascii="Verdana" w:hAnsi="Verdana"/>
          <w:color w:val="424242"/>
          <w:sz w:val="28"/>
          <w:szCs w:val="28"/>
          <w:shd w:val="clear" w:color="auto" w:fill="FFFFFF"/>
          <w:lang w:val="uk-UA"/>
        </w:rPr>
        <w:t xml:space="preserve"> </w:t>
      </w:r>
      <w:r w:rsidRPr="00CA4A91">
        <w:rPr>
          <w:sz w:val="28"/>
          <w:szCs w:val="28"/>
          <w:lang w:val="uk-UA"/>
        </w:rPr>
        <w:t>йде від</w:t>
      </w:r>
      <w:r>
        <w:rPr>
          <w:sz w:val="28"/>
          <w:szCs w:val="28"/>
          <w:lang w:val="uk-UA"/>
        </w:rPr>
        <w:t xml:space="preserve"> Д.</w:t>
      </w:r>
      <w:r w:rsidRPr="00CA4A91">
        <w:rPr>
          <w:sz w:val="28"/>
          <w:szCs w:val="28"/>
          <w:lang w:val="uk-UA"/>
        </w:rPr>
        <w:t xml:space="preserve"> Локка, </w:t>
      </w:r>
      <w:r>
        <w:rPr>
          <w:sz w:val="28"/>
          <w:szCs w:val="28"/>
          <w:lang w:val="uk-UA"/>
        </w:rPr>
        <w:t xml:space="preserve">Ш. Л. </w:t>
      </w:r>
      <w:r w:rsidRPr="00CA4A91">
        <w:rPr>
          <w:sz w:val="28"/>
          <w:szCs w:val="28"/>
          <w:lang w:val="uk-UA"/>
        </w:rPr>
        <w:t>Монтеск'є,</w:t>
      </w:r>
      <w:r>
        <w:rPr>
          <w:sz w:val="28"/>
          <w:szCs w:val="28"/>
          <w:lang w:val="uk-UA"/>
        </w:rPr>
        <w:t xml:space="preserve"> Г.</w:t>
      </w:r>
      <w:r w:rsidRPr="00CA4A91">
        <w:rPr>
          <w:sz w:val="28"/>
          <w:szCs w:val="28"/>
          <w:lang w:val="uk-UA"/>
        </w:rPr>
        <w:t xml:space="preserve"> Гегеля,</w:t>
      </w:r>
      <w:r>
        <w:rPr>
          <w:sz w:val="28"/>
          <w:szCs w:val="28"/>
          <w:lang w:val="uk-UA"/>
        </w:rPr>
        <w:t xml:space="preserve"> А.</w:t>
      </w:r>
      <w:r w:rsidRPr="00CA4A91">
        <w:rPr>
          <w:sz w:val="28"/>
          <w:szCs w:val="28"/>
          <w:lang w:val="uk-UA"/>
        </w:rPr>
        <w:t xml:space="preserve"> Токвіля.</w:t>
      </w:r>
      <w:r w:rsidRPr="00CA4A91">
        <w:rPr>
          <w:rStyle w:val="apple-converted-space"/>
          <w:sz w:val="28"/>
          <w:szCs w:val="28"/>
        </w:rPr>
        <w:t> </w:t>
      </w:r>
      <w:r w:rsidRPr="00D40C1A">
        <w:rPr>
          <w:sz w:val="28"/>
          <w:szCs w:val="28"/>
          <w:lang w:val="uk-UA"/>
        </w:rPr>
        <w:t xml:space="preserve"> </w:t>
      </w:r>
    </w:p>
    <w:p w:rsidR="00FC0A43" w:rsidRDefault="00FC0A43" w:rsidP="00FC0A43">
      <w:pPr>
        <w:spacing w:line="360" w:lineRule="auto"/>
        <w:ind w:firstLine="540"/>
        <w:contextualSpacing/>
        <w:jc w:val="both"/>
        <w:rPr>
          <w:sz w:val="28"/>
          <w:szCs w:val="28"/>
          <w:lang w:val="uk-UA"/>
        </w:rPr>
      </w:pPr>
      <w:r w:rsidRPr="00CA4A91">
        <w:rPr>
          <w:sz w:val="28"/>
          <w:szCs w:val="28"/>
          <w:lang w:val="uk-UA"/>
        </w:rPr>
        <w:t>Осо</w:t>
      </w:r>
      <w:r>
        <w:rPr>
          <w:sz w:val="28"/>
          <w:szCs w:val="28"/>
          <w:lang w:val="uk-UA"/>
        </w:rPr>
        <w:t>бливої уваги заслуговують наукові доробки</w:t>
      </w:r>
      <w:r w:rsidRPr="00CA4A91">
        <w:rPr>
          <w:sz w:val="28"/>
          <w:szCs w:val="28"/>
          <w:lang w:val="uk-UA"/>
        </w:rPr>
        <w:t xml:space="preserve"> Клауса Леггеві, спеціаліста з проблем деколонізації, що поєднує с</w:t>
      </w:r>
      <w:r>
        <w:rPr>
          <w:sz w:val="28"/>
          <w:szCs w:val="28"/>
          <w:lang w:val="uk-UA"/>
        </w:rPr>
        <w:t>оціологічний, історичний та</w:t>
      </w:r>
      <w:r w:rsidRPr="00CA4A91">
        <w:rPr>
          <w:sz w:val="28"/>
          <w:szCs w:val="28"/>
          <w:lang w:val="uk-UA"/>
        </w:rPr>
        <w:t xml:space="preserve"> політоло</w:t>
      </w:r>
      <w:r>
        <w:rPr>
          <w:sz w:val="28"/>
          <w:szCs w:val="28"/>
          <w:lang w:val="uk-UA"/>
        </w:rPr>
        <w:t>гічний погляд на роль громадянських утворень, які протидіють або співпрацюють із державою</w:t>
      </w:r>
      <w:r w:rsidRPr="00CA4A91">
        <w:rPr>
          <w:sz w:val="28"/>
          <w:szCs w:val="28"/>
          <w:lang w:val="uk-UA"/>
        </w:rPr>
        <w:t xml:space="preserve">. </w:t>
      </w:r>
    </w:p>
    <w:p w:rsidR="00FC0A43" w:rsidRPr="005744FD" w:rsidRDefault="00FC0A43" w:rsidP="00FC0A43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>
        <w:rPr>
          <w:rStyle w:val="apple-converted-space"/>
          <w:sz w:val="28"/>
          <w:szCs w:val="28"/>
          <w:lang w:val="uk-UA"/>
        </w:rPr>
        <w:lastRenderedPageBreak/>
        <w:t>Внесок у теоретико-методологічні дослідження діяльності громадських організацій зробили такі вчені як В. Балабін, С. Левченко, О. Михайловська, О. Стегній, О. Тарасов, О. Клименко, В. Новохацький, В. Канівська та ін.</w:t>
      </w:r>
      <w:r w:rsidRPr="00642E33">
        <w:rPr>
          <w:rStyle w:val="apple-converted-space"/>
          <w:sz w:val="28"/>
          <w:szCs w:val="28"/>
          <w:lang w:val="uk-UA"/>
        </w:rPr>
        <w:t xml:space="preserve"> </w:t>
      </w:r>
      <w:r>
        <w:rPr>
          <w:rStyle w:val="apple-converted-space"/>
          <w:sz w:val="28"/>
          <w:szCs w:val="28"/>
          <w:lang w:val="uk-UA"/>
        </w:rPr>
        <w:t xml:space="preserve">Вагомим є науковий доробок української авторки Радмили Войтович «Мережене суспільство як нова форма суспільної організації в умовах глобалізації», де проаналізована </w:t>
      </w:r>
      <w:r w:rsidRPr="00642E33">
        <w:rPr>
          <w:sz w:val="28"/>
          <w:szCs w:val="28"/>
          <w:lang w:val="uk-UA"/>
        </w:rPr>
        <w:t>нова форма соціальної о</w:t>
      </w:r>
      <w:r>
        <w:rPr>
          <w:sz w:val="28"/>
          <w:szCs w:val="28"/>
          <w:lang w:val="uk-UA"/>
        </w:rPr>
        <w:t>рганізації людей, так зване мережеве суспільство</w:t>
      </w:r>
      <w:r w:rsidRPr="00642E33">
        <w:rPr>
          <w:sz w:val="28"/>
          <w:szCs w:val="28"/>
          <w:lang w:val="uk-UA"/>
        </w:rPr>
        <w:t>.</w:t>
      </w:r>
    </w:p>
    <w:p w:rsidR="00FC0A43" w:rsidRDefault="00FC0A43" w:rsidP="00FC0A4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Методи дослідження.</w:t>
      </w:r>
      <w:r>
        <w:rPr>
          <w:sz w:val="28"/>
          <w:szCs w:val="28"/>
          <w:lang w:val="uk-UA"/>
        </w:rPr>
        <w:t xml:space="preserve"> В цілому дослідження спирається на поєднанні системного, цивілізаційного, історичного методів з метою оптимізації аналізу концептуальних та практичних особливостей розгляду громадянського суспільства. Серед теоретичних методів, що були використані, слід виділити такі: науковий аналіз при сутнісній оцінці елементів громадянського суспільства, ідеалізація при виокремленні цивілізаційних моделей громадянського суспільства, екстраполяція, історична аналогія та типологічний метод у порівнянні різних моделей громадянського суспільства та інші. </w:t>
      </w:r>
    </w:p>
    <w:p w:rsidR="00FC0A43" w:rsidRDefault="00FC0A43" w:rsidP="00FC0A43">
      <w:pPr>
        <w:pStyle w:val="msonormalcxspmiddle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Емпіричною базою дипломного дослідження виступили: існуюча  нормативно-правова база України,</w:t>
      </w:r>
      <w:r>
        <w:rPr>
          <w:color w:val="000000"/>
          <w:sz w:val="36"/>
          <w:szCs w:val="36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результати</w:t>
      </w:r>
      <w:r>
        <w:rPr>
          <w:color w:val="000000"/>
          <w:sz w:val="28"/>
          <w:szCs w:val="28"/>
        </w:rPr>
        <w:t> </w:t>
      </w:r>
      <w:hyperlink r:id="rId4" w:tooltip="Соціологія" w:history="1">
        <w:r w:rsidRPr="00135F97">
          <w:rPr>
            <w:rStyle w:val="a3"/>
            <w:color w:val="000000"/>
            <w:sz w:val="28"/>
            <w:szCs w:val="28"/>
            <w:lang w:val="uk-UA"/>
          </w:rPr>
          <w:t>соціологічних</w:t>
        </w:r>
      </w:hyperlink>
      <w:r w:rsidRPr="00135F97">
        <w:rPr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  <w:lang w:val="uk-UA"/>
        </w:rPr>
        <w:t>досліджень про діяльність громадських організацій в Україні;</w:t>
      </w:r>
      <w:r>
        <w:rPr>
          <w:color w:val="000000"/>
          <w:sz w:val="36"/>
          <w:szCs w:val="36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матеріали ЗМІ;</w:t>
      </w:r>
      <w:r>
        <w:rPr>
          <w:color w:val="000000"/>
          <w:sz w:val="36"/>
          <w:szCs w:val="36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статути громадських організацій і рухів.</w:t>
      </w:r>
    </w:p>
    <w:p w:rsidR="00FC0A43" w:rsidRPr="009970D1" w:rsidRDefault="00FC0A43" w:rsidP="00FC0A43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3B0771">
        <w:rPr>
          <w:b/>
          <w:sz w:val="28"/>
          <w:szCs w:val="28"/>
          <w:lang w:val="uk-UA"/>
        </w:rPr>
        <w:t>Структура бакалаврської роботи</w:t>
      </w:r>
      <w:r>
        <w:rPr>
          <w:sz w:val="28"/>
          <w:szCs w:val="28"/>
          <w:lang w:val="uk-UA"/>
        </w:rPr>
        <w:t xml:space="preserve">. Наукова робота складається з двох розділів, чотирьох підрозділів, висновків, списку використаних джерел та літератури. Загальний об’єм бакалаврської роботи складає 58 сторінок. </w:t>
      </w:r>
    </w:p>
    <w:p w:rsidR="00FC0A43" w:rsidRDefault="00FC0A43" w:rsidP="00FC0A43">
      <w:pPr>
        <w:contextualSpacing/>
        <w:rPr>
          <w:sz w:val="28"/>
          <w:szCs w:val="28"/>
          <w:lang w:val="uk-UA"/>
        </w:rPr>
      </w:pPr>
    </w:p>
    <w:p w:rsidR="00FC0A43" w:rsidRDefault="00FC0A43" w:rsidP="00FC0A43">
      <w:pPr>
        <w:contextualSpacing/>
        <w:rPr>
          <w:sz w:val="28"/>
          <w:szCs w:val="28"/>
          <w:lang w:val="uk-UA"/>
        </w:rPr>
      </w:pPr>
    </w:p>
    <w:p w:rsidR="00FC0A43" w:rsidRPr="00A47C34" w:rsidRDefault="00FC0A43" w:rsidP="00FC0A43">
      <w:pPr>
        <w:pStyle w:val="a4"/>
        <w:shd w:val="clear" w:color="auto" w:fill="FFFFFF"/>
        <w:spacing w:before="72" w:beforeAutospacing="0" w:after="72" w:afterAutospacing="0" w:line="360" w:lineRule="auto"/>
        <w:contextualSpacing/>
        <w:jc w:val="both"/>
        <w:rPr>
          <w:sz w:val="28"/>
          <w:szCs w:val="28"/>
          <w:lang w:val="uk-UA"/>
        </w:rPr>
      </w:pPr>
    </w:p>
    <w:p w:rsidR="00584242" w:rsidRDefault="00584242"/>
    <w:p w:rsidR="00A807CF" w:rsidRDefault="00A807CF"/>
    <w:p w:rsidR="00A807CF" w:rsidRDefault="00A807CF"/>
    <w:p w:rsidR="00A807CF" w:rsidRDefault="00A807CF"/>
    <w:p w:rsidR="00A807CF" w:rsidRDefault="00A807CF"/>
    <w:p w:rsidR="00A807CF" w:rsidRDefault="00A807CF"/>
    <w:p w:rsidR="00A807CF" w:rsidRDefault="00A807CF"/>
    <w:p w:rsidR="00A807CF" w:rsidRPr="008B12BC" w:rsidRDefault="00A807CF" w:rsidP="00A807CF">
      <w:pPr>
        <w:spacing w:line="360" w:lineRule="auto"/>
        <w:contextualSpacing/>
        <w:jc w:val="center"/>
        <w:rPr>
          <w:b/>
          <w:sz w:val="28"/>
          <w:szCs w:val="28"/>
          <w:lang w:val="uk-UA"/>
        </w:rPr>
      </w:pPr>
      <w:r w:rsidRPr="00351322">
        <w:rPr>
          <w:b/>
          <w:sz w:val="28"/>
          <w:szCs w:val="28"/>
          <w:lang w:val="uk-UA"/>
        </w:rPr>
        <w:lastRenderedPageBreak/>
        <w:t>Висновки</w:t>
      </w:r>
    </w:p>
    <w:p w:rsidR="00A807CF" w:rsidRDefault="00A807CF" w:rsidP="00A807CF">
      <w:pPr>
        <w:pStyle w:val="msonormalcxspmiddle"/>
        <w:spacing w:before="0" w:beforeAutospacing="0" w:after="0" w:afterAutospacing="0"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Громадянське суспільство - це система незалежних від держави інститутів, які створюють умови для реалізації політичних вимог окремих індивідів та їх груп. Громадянське суспільство є надскладним механізмом, який дозволяє особистості соціально артикулювати свої інтереси і захищати свої права. Крім того, громадянське суспільство слід розглядати</w:t>
      </w:r>
      <w:r w:rsidRPr="007627DC">
        <w:rPr>
          <w:sz w:val="28"/>
          <w:szCs w:val="28"/>
          <w:lang w:val="uk-UA"/>
        </w:rPr>
        <w:t xml:space="preserve"> не </w:t>
      </w:r>
      <w:r>
        <w:rPr>
          <w:sz w:val="28"/>
          <w:szCs w:val="28"/>
          <w:lang w:val="uk-UA"/>
        </w:rPr>
        <w:t xml:space="preserve"> як </w:t>
      </w:r>
      <w:r w:rsidRPr="007627DC">
        <w:rPr>
          <w:sz w:val="28"/>
          <w:szCs w:val="28"/>
          <w:lang w:val="uk-UA"/>
        </w:rPr>
        <w:t>сукупність ізольованих індивідів, а</w:t>
      </w:r>
      <w:r>
        <w:rPr>
          <w:sz w:val="28"/>
          <w:szCs w:val="28"/>
          <w:lang w:val="uk-UA"/>
        </w:rPr>
        <w:t xml:space="preserve"> відповідно як</w:t>
      </w:r>
      <w:r w:rsidRPr="007627DC">
        <w:rPr>
          <w:sz w:val="28"/>
          <w:szCs w:val="28"/>
          <w:lang w:val="uk-UA"/>
        </w:rPr>
        <w:t xml:space="preserve"> компл</w:t>
      </w:r>
      <w:r>
        <w:rPr>
          <w:sz w:val="28"/>
          <w:szCs w:val="28"/>
          <w:lang w:val="uk-UA"/>
        </w:rPr>
        <w:t>екс соціальних відносин, систему</w:t>
      </w:r>
      <w:r w:rsidRPr="007627DC">
        <w:rPr>
          <w:sz w:val="28"/>
          <w:szCs w:val="28"/>
          <w:lang w:val="uk-UA"/>
        </w:rPr>
        <w:t xml:space="preserve"> суспільних інтересів (економічних, соціально-політичних, релігійних, духовних, сімейних, культурних та інших) та потреб членів суспільства.</w:t>
      </w:r>
    </w:p>
    <w:p w:rsidR="00A807CF" w:rsidRDefault="00A807CF" w:rsidP="00A807CF">
      <w:pPr>
        <w:pStyle w:val="msonormalcxspmiddle"/>
        <w:spacing w:before="0" w:beforeAutospacing="0" w:after="0" w:afterAutospacing="0"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якості основних елементів громадянського суспільства більшість авторів виділяють: громадські об’єднання, що включають політичні партії, масові рухи, органи громадської самодіяльності, благодійні фонди, асоціації споживачів, наукові, культурні, спортивні товариства і т.д., лобістські структури, релігійні об’єднання, незалежні засоби масової інформації, промислові структури, вільні від прямого державного управління.</w:t>
      </w:r>
    </w:p>
    <w:p w:rsidR="00A807CF" w:rsidRDefault="00A807CF" w:rsidP="00A807CF">
      <w:pPr>
        <w:pStyle w:val="msonormalcxspmiddle"/>
        <w:spacing w:before="0" w:beforeAutospacing="0" w:after="0" w:afterAutospacing="0"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Маркером зрілості громадянського суспільства можна вважати політичну активність громадян у сенсі безпосереднього впливу на політичні й державні інституції. Загальновизнаний елемент інфраструктури громадянського суспільства - розвинена система політичних партій. Можна сказати, що політичні партії - це найбільш масовий прошарок між індивідом і державою, вони ставлять собі за мету не тільки висловлення політичних поглядів різних верств суспільства, а й проникнення у владні структури. Через розгалужену партійну систему громадяни мають реальну можливість впливати на політичні процеси, що відбуваються в суспільстві, висловлювати свої настрої і реалізовувати інтереси. </w:t>
      </w:r>
    </w:p>
    <w:p w:rsidR="00A807CF" w:rsidRDefault="00A807CF" w:rsidP="00A807C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Економічну основу громадянського суспільства складають різноманітні форми власності та приватний капітал в цілому, ринкова інфраструктура та її регулювання, яке часто є прерогативою держави. Однією з умов </w:t>
      </w:r>
      <w:r>
        <w:rPr>
          <w:sz w:val="28"/>
          <w:szCs w:val="28"/>
          <w:lang w:val="uk-UA"/>
        </w:rPr>
        <w:lastRenderedPageBreak/>
        <w:t>функціонування інститутів громадянського суспільства є рівноправність таких форм власності, як суспільна, колективна, групова, акціонерна, приватна.</w:t>
      </w:r>
    </w:p>
    <w:p w:rsidR="00A807CF" w:rsidRDefault="00A807CF" w:rsidP="00A807C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Громадянське суспільство сьогодні існує завдяки превалюванню системи диференційованих каналів отримання інформації. ЗМІ з однієї сторони є виразником позиції громадян та їх права на отримання правдивих відомостей. Роль ЗМІ в громадянському суспільстві та правовій державі визначається тими функціями, які вони виконують. Функціями ЗМІ є: функція спілкування (посередницька функція); функція соціальної мобілізації; інформаційно-пізнавальна функція; ціннісно-орієнтаційна функція; комунікативно-естетична функція.</w:t>
      </w:r>
    </w:p>
    <w:p w:rsidR="00A807CF" w:rsidRDefault="00A807CF" w:rsidP="00A807C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сучасному етапі цивілізаційного розвитку суспільств глобалізація створює прецедент так званого глобального громадянського суспільства - об’єднання людей поза сферою політики чи однотипних соціальних спільнот, що мають спільні цінності і уявлення про спосіб і стиль життя для вирішення загальнозначущих для усього людства проблем. Власне така система утворює великий, взаємопов’язаний і багаторівневий соціальний простір, сповнений конфліктами і компромісами, включає в себе величезну кількість взаємодіючих середовищ та видів існування: організацій, громад, рухів, бізнес-ініціатив, коаліцій тощо.</w:t>
      </w:r>
    </w:p>
    <w:p w:rsidR="00A807CF" w:rsidRDefault="00A807CF" w:rsidP="00A807C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Співвідношення громадянського суспільства та держави повинно здійснюватися на паритетних основах без крайніх проявів переваги одного з системних утворень. Така система балансу унеможливлює крайнощі як етатизації, так і анархії (у сенсі хаосу). Підтримка балансу структурами держави та інституціями громадянського суспільства забезпечує поступовий процес нормалізації суспільно-політичних контактів. Власне державна політика трактується у даній схемі у якості діяльності чи бездіяльності владних органів управління різних рівнів, спрямована на регулювання суспільних відносин, забезпечення їх стабільності і розвитку відповідно до визначених цілей, як спосіб суспільного врядування, що передбачає розробку </w:t>
      </w:r>
      <w:r>
        <w:rPr>
          <w:sz w:val="28"/>
          <w:szCs w:val="28"/>
          <w:lang w:val="uk-UA"/>
        </w:rPr>
        <w:lastRenderedPageBreak/>
        <w:t xml:space="preserve">і здійснення політичних програм економічного, соціального, культурного і політичного розвитку. </w:t>
      </w:r>
    </w:p>
    <w:p w:rsidR="00A807CF" w:rsidRPr="00ED4F5B" w:rsidRDefault="00A807CF" w:rsidP="00A807C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оцінки та глибинного цивілізаційного аналізу феномену громадянського суспільства та співвідношення його з державою необхідно виокремити окремі моделі. </w:t>
      </w:r>
      <w:r w:rsidRPr="00ED4F5B">
        <w:rPr>
          <w:sz w:val="28"/>
          <w:szCs w:val="28"/>
          <w:lang w:val="uk-UA"/>
        </w:rPr>
        <w:t>Світовий досвід показує приклади успішної трансформ</w:t>
      </w:r>
      <w:r>
        <w:rPr>
          <w:sz w:val="28"/>
          <w:szCs w:val="28"/>
          <w:lang w:val="uk-UA"/>
        </w:rPr>
        <w:t>ації та побудови громадянського</w:t>
      </w:r>
      <w:r w:rsidRPr="00ED4F5B">
        <w:rPr>
          <w:sz w:val="28"/>
          <w:szCs w:val="28"/>
          <w:lang w:val="uk-UA"/>
        </w:rPr>
        <w:t xml:space="preserve"> суспільства як в країнах Заходу (СШ</w:t>
      </w:r>
      <w:r>
        <w:rPr>
          <w:sz w:val="28"/>
          <w:szCs w:val="28"/>
          <w:lang w:val="uk-UA"/>
        </w:rPr>
        <w:t>А, Німеччина, Франція та ін.), т</w:t>
      </w:r>
      <w:r w:rsidRPr="00ED4F5B">
        <w:rPr>
          <w:sz w:val="28"/>
          <w:szCs w:val="28"/>
          <w:lang w:val="uk-UA"/>
        </w:rPr>
        <w:t>ак і в країнах</w:t>
      </w:r>
      <w:r>
        <w:rPr>
          <w:sz w:val="28"/>
          <w:szCs w:val="28"/>
          <w:lang w:val="uk-UA"/>
        </w:rPr>
        <w:t xml:space="preserve"> </w:t>
      </w:r>
      <w:r w:rsidRPr="00ED4F5B">
        <w:rPr>
          <w:sz w:val="28"/>
          <w:szCs w:val="28"/>
          <w:lang w:val="uk-UA"/>
        </w:rPr>
        <w:t>Сходу (Китай, Індія,</w:t>
      </w:r>
      <w:r>
        <w:rPr>
          <w:sz w:val="28"/>
          <w:szCs w:val="28"/>
          <w:lang w:val="uk-UA"/>
        </w:rPr>
        <w:t xml:space="preserve"> Південна Корея, Ізраїль та ін.).</w:t>
      </w:r>
    </w:p>
    <w:p w:rsidR="00A807CF" w:rsidRPr="00ED4F5B" w:rsidRDefault="00A807CF" w:rsidP="00A807C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Pr="00ED4F5B">
        <w:rPr>
          <w:sz w:val="28"/>
          <w:szCs w:val="28"/>
          <w:lang w:val="uk-UA"/>
        </w:rPr>
        <w:t>ахідна модель краща з точки зору політичної стабільності, низького рівня конфліктності, гнучкості та мо</w:t>
      </w:r>
      <w:r>
        <w:rPr>
          <w:sz w:val="28"/>
          <w:szCs w:val="28"/>
          <w:lang w:val="uk-UA"/>
        </w:rPr>
        <w:t xml:space="preserve">більності. Однак західну модель часто критикують за стратегію «політикоцентричності». </w:t>
      </w:r>
      <w:r w:rsidRPr="00ED4F5B">
        <w:rPr>
          <w:sz w:val="28"/>
          <w:szCs w:val="28"/>
          <w:lang w:val="uk-UA"/>
        </w:rPr>
        <w:t>Тобто за те, що громадянське суспільство перетворилося на служницю політики, а та в свою чергу стала повністю залежною від економіки. Сутність цього феномена полягає в тому, що особи, які перебувають при владі,</w:t>
      </w:r>
      <w:r>
        <w:rPr>
          <w:sz w:val="28"/>
          <w:szCs w:val="28"/>
          <w:lang w:val="uk-UA"/>
        </w:rPr>
        <w:t xml:space="preserve"> </w:t>
      </w:r>
      <w:r w:rsidRPr="00ED4F5B">
        <w:rPr>
          <w:sz w:val="28"/>
          <w:szCs w:val="28"/>
          <w:lang w:val="uk-UA"/>
        </w:rPr>
        <w:t>використовуючи різні механізми маніпулювання суспільною свідомістю, часто видають власні рішення і дії за волю громадянського суспільства.</w:t>
      </w:r>
    </w:p>
    <w:p w:rsidR="00A807CF" w:rsidRDefault="00A807CF" w:rsidP="00A807CF">
      <w:pPr>
        <w:pStyle w:val="msonormalcxspmiddle"/>
        <w:spacing w:before="0" w:beforeAutospacing="0" w:after="0" w:afterAutospacing="0"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ED4F5B">
        <w:rPr>
          <w:sz w:val="28"/>
          <w:szCs w:val="28"/>
          <w:lang w:val="uk-UA"/>
        </w:rPr>
        <w:t>У свою чергу, головна слабкість східної моделі полягає в обмеженні економічної та іншої свободи і ініціативи, в низькій спри</w:t>
      </w:r>
      <w:r>
        <w:rPr>
          <w:sz w:val="28"/>
          <w:szCs w:val="28"/>
          <w:lang w:val="uk-UA"/>
        </w:rPr>
        <w:t xml:space="preserve">йнятливості до інновацій. </w:t>
      </w:r>
      <w:r w:rsidRPr="00ED4F5B">
        <w:rPr>
          <w:sz w:val="28"/>
          <w:szCs w:val="28"/>
          <w:lang w:val="uk-UA"/>
        </w:rPr>
        <w:t>Водночас східна мо</w:t>
      </w:r>
      <w:r>
        <w:rPr>
          <w:sz w:val="28"/>
          <w:szCs w:val="28"/>
          <w:lang w:val="uk-UA"/>
        </w:rPr>
        <w:t>дель завдяки порівняно обмеженій цільовій</w:t>
      </w:r>
      <w:r w:rsidRPr="00ED4F5B">
        <w:rPr>
          <w:sz w:val="28"/>
          <w:szCs w:val="28"/>
          <w:lang w:val="uk-UA"/>
        </w:rPr>
        <w:t xml:space="preserve"> спрямованості</w:t>
      </w:r>
      <w:r>
        <w:rPr>
          <w:sz w:val="28"/>
          <w:szCs w:val="28"/>
          <w:lang w:val="uk-UA"/>
        </w:rPr>
        <w:t xml:space="preserve"> і жорсткій дисципліні</w:t>
      </w:r>
      <w:r w:rsidRPr="00ED4F5B">
        <w:rPr>
          <w:sz w:val="28"/>
          <w:szCs w:val="28"/>
          <w:lang w:val="uk-UA"/>
        </w:rPr>
        <w:t xml:space="preserve"> є найбільш ефективною в перехідні етапи суспільного розвитку або в екстремальних ситуаціях (наприклад, в періоди економічних</w:t>
      </w:r>
      <w:r>
        <w:rPr>
          <w:sz w:val="28"/>
          <w:szCs w:val="28"/>
          <w:lang w:val="uk-UA"/>
        </w:rPr>
        <w:t xml:space="preserve"> </w:t>
      </w:r>
      <w:r w:rsidRPr="00ED4F5B">
        <w:rPr>
          <w:sz w:val="28"/>
          <w:szCs w:val="28"/>
          <w:lang w:val="uk-UA"/>
        </w:rPr>
        <w:t>криз), оскільки вона дозволяє швидко мобілізува</w:t>
      </w:r>
      <w:r>
        <w:rPr>
          <w:sz w:val="28"/>
          <w:szCs w:val="28"/>
          <w:lang w:val="uk-UA"/>
        </w:rPr>
        <w:t>ти великі людські</w:t>
      </w:r>
      <w:r w:rsidRPr="00ED4F5B">
        <w:rPr>
          <w:sz w:val="28"/>
          <w:szCs w:val="28"/>
          <w:lang w:val="uk-UA"/>
        </w:rPr>
        <w:t xml:space="preserve"> ресурси</w:t>
      </w:r>
      <w:r>
        <w:rPr>
          <w:sz w:val="28"/>
          <w:szCs w:val="28"/>
          <w:lang w:val="uk-UA"/>
        </w:rPr>
        <w:t>.</w:t>
      </w:r>
    </w:p>
    <w:p w:rsidR="00A807CF" w:rsidRPr="00DB5410" w:rsidRDefault="00A807CF" w:rsidP="00A807C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</w:t>
      </w:r>
      <w:r w:rsidRPr="00DB5410">
        <w:rPr>
          <w:sz w:val="28"/>
          <w:szCs w:val="28"/>
          <w:lang w:val="uk-UA"/>
        </w:rPr>
        <w:t>хідні цивілізації мають тенденції до посилення традиційних інституцій як системного механізму тиску на державу, релігія у такому сенсі є потужним чинником трансформаційних змін спільнот громадян. Часто є синтез громадянських та релігійних ініціатив, де перші підтверджують необхідність других.</w:t>
      </w:r>
    </w:p>
    <w:p w:rsidR="00A807CF" w:rsidRDefault="00A807CF" w:rsidP="00A807CF">
      <w:pPr>
        <w:pStyle w:val="a4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Враховуючи хвилеподібне наростання демократії, її припливи та відпливи, ніхто не може з упевненістю прогнозувати, якими будуть наслідки </w:t>
      </w:r>
      <w:r>
        <w:rPr>
          <w:sz w:val="28"/>
          <w:szCs w:val="28"/>
          <w:lang w:val="uk-UA"/>
        </w:rPr>
        <w:lastRenderedPageBreak/>
        <w:t xml:space="preserve">трансформації громадянського суспільства у кожній окремі країні. Так, у окремих випадках процеси демократизації можуть призвести до формування системи фасадної демократії, фактично за наявності двох рівнів функціонування - офіційних інституцій, які носять запозичений характер та неофіційних тіньових структур, які розвинені на даному соціокультурному ґрунті, мають укорінений ментально характер. </w:t>
      </w:r>
    </w:p>
    <w:p w:rsidR="00A807CF" w:rsidRPr="00122161" w:rsidRDefault="00A807CF" w:rsidP="00A807C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Цивілізаційне визначення України детермінувало побудову громадянського суспільства за західним взірцем, проте окремі елементи у становленні та взаємодії з державою (зокрема патерналістські настрої населення) обумовлюють існування східних «мотивів» у його діяльності. Століттями український етнос був роз’єднаний між різними державами, що і позначилося на психологічних, культурних та політичних орієнтаціях народу. У сучасних умовах громадянське суспільство в Україні перебуває на стадії цивілізаційної трансформації. Зокрема, це пов’язано з євроінтеграційним вибором країни та перебудовою пріоритетів громадянської участі у соціально-політичному вимірі суспільної взаємодії. Роль держави в цій взаємодії стає менш детермінуючою оскільки інтенсифікуються процеси демократизації як вертикальних, так і горизонтальних соціально-політичних зв’язків. </w:t>
      </w:r>
    </w:p>
    <w:p w:rsidR="00A807CF" w:rsidRDefault="00A807CF" w:rsidP="00A807C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Проблемним питанням для суспільних організацій у контексті розвитку громадянського суспільства в сучасній Україні, є налагодження принципів та механізмів взаємодії. Даний процес супроводжується довготривалим реформуванням та модернізацією. Суттєвим обмеженням, яке заважає розвитку організацій громадянського суспільства в Україні, є звужена економічна база та низька стабільність джерел фінансування. Тобто, наприклад, політичні партії змушені шукати підтримки як держави, так і бізнес-структур, відповідно заохочувати їх до співпраці.</w:t>
      </w:r>
    </w:p>
    <w:p w:rsidR="00A807CF" w:rsidRPr="008F3F7B" w:rsidRDefault="00A807CF" w:rsidP="00A807C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Значним здобутком та лінією співпраці держави й громадянського суспільства у період 2014 - 2019 рр. стала волонтерська активність громадян й створення різноманітних волонтерських рухів. І</w:t>
      </w:r>
      <w:r>
        <w:rPr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хоча волонтерська робота </w:t>
      </w:r>
      <w:r>
        <w:rPr>
          <w:sz w:val="28"/>
          <w:szCs w:val="28"/>
          <w:lang w:val="uk-UA"/>
        </w:rPr>
        <w:lastRenderedPageBreak/>
        <w:t xml:space="preserve">відіграє важливу роль у діяльності організацій «третього сектору», більша частина роботи у відповідних організаціях є оплачуваною зайнятістю. </w:t>
      </w:r>
    </w:p>
    <w:p w:rsidR="00A807CF" w:rsidRDefault="00A807CF" w:rsidP="00A807C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цілому характеризуючи проблематику громадянського суспільства в Україні, його еволюції та зміни у контексті співвідношення з державою, слід наголосити на тривалому шляху транзитивних змін, хаотичності кооперації різних за рівнем політичної суб’єктності інституцій, патронажній ролі держави, яка здійснює як формальний, так і неформальний вплив на політичні партії, рухи, асоціації тощо. </w:t>
      </w:r>
    </w:p>
    <w:p w:rsidR="00A807CF" w:rsidRDefault="00A807CF" w:rsidP="00A807CF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A807CF" w:rsidRPr="004B42D5" w:rsidRDefault="00A807CF" w:rsidP="00A807CF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A807CF" w:rsidRPr="004B42D5" w:rsidRDefault="00A807CF" w:rsidP="00A807CF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A807CF" w:rsidRPr="004B42D5" w:rsidRDefault="00A807CF" w:rsidP="00A807CF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A807CF" w:rsidRPr="004B42D5" w:rsidRDefault="00A807CF" w:rsidP="00A807CF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A807CF" w:rsidRPr="004B42D5" w:rsidRDefault="00A807CF" w:rsidP="00A807CF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A807CF" w:rsidRPr="004B42D5" w:rsidRDefault="00A807CF" w:rsidP="00A807CF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A807CF" w:rsidRPr="004B42D5" w:rsidRDefault="00A807CF" w:rsidP="00A807CF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A807CF" w:rsidRPr="004B42D5" w:rsidRDefault="00A807CF" w:rsidP="00A807CF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A807CF" w:rsidRPr="004B42D5" w:rsidRDefault="00A807CF" w:rsidP="00A807CF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A807CF" w:rsidRPr="004B42D5" w:rsidRDefault="00A807CF" w:rsidP="00A807CF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A807CF" w:rsidRPr="004B42D5" w:rsidRDefault="00A807CF" w:rsidP="00A807CF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A807CF" w:rsidRPr="004B42D5" w:rsidRDefault="00A807CF" w:rsidP="00A807CF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A807CF" w:rsidRPr="004B42D5" w:rsidRDefault="00A807CF" w:rsidP="00A807CF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A807CF" w:rsidRDefault="00A807CF" w:rsidP="00A807CF">
      <w:pPr>
        <w:contextualSpacing/>
        <w:jc w:val="both"/>
        <w:rPr>
          <w:b/>
          <w:sz w:val="28"/>
          <w:szCs w:val="28"/>
          <w:lang w:val="uk-UA"/>
        </w:rPr>
      </w:pPr>
    </w:p>
    <w:p w:rsidR="00A807CF" w:rsidRDefault="00A807CF" w:rsidP="00A807CF">
      <w:pPr>
        <w:contextualSpacing/>
        <w:jc w:val="both"/>
        <w:rPr>
          <w:b/>
          <w:sz w:val="28"/>
          <w:szCs w:val="28"/>
          <w:lang w:val="uk-UA"/>
        </w:rPr>
      </w:pPr>
    </w:p>
    <w:p w:rsidR="00A807CF" w:rsidRDefault="00A807CF" w:rsidP="00A807CF">
      <w:pPr>
        <w:contextualSpacing/>
        <w:jc w:val="both"/>
        <w:rPr>
          <w:b/>
          <w:sz w:val="28"/>
          <w:szCs w:val="28"/>
          <w:lang w:val="uk-UA"/>
        </w:rPr>
      </w:pPr>
    </w:p>
    <w:p w:rsidR="00A807CF" w:rsidRDefault="00A807CF" w:rsidP="00A807CF">
      <w:pPr>
        <w:contextualSpacing/>
        <w:jc w:val="center"/>
        <w:rPr>
          <w:b/>
          <w:sz w:val="28"/>
          <w:szCs w:val="28"/>
          <w:lang w:val="uk-UA"/>
        </w:rPr>
      </w:pPr>
    </w:p>
    <w:p w:rsidR="00A807CF" w:rsidRDefault="00A807CF" w:rsidP="00A807CF">
      <w:pPr>
        <w:contextualSpacing/>
        <w:jc w:val="center"/>
        <w:rPr>
          <w:b/>
          <w:sz w:val="28"/>
          <w:szCs w:val="28"/>
          <w:lang w:val="uk-UA"/>
        </w:rPr>
      </w:pPr>
    </w:p>
    <w:p w:rsidR="00A807CF" w:rsidRDefault="00A807CF" w:rsidP="00A807CF">
      <w:pPr>
        <w:contextualSpacing/>
        <w:jc w:val="center"/>
        <w:rPr>
          <w:b/>
          <w:sz w:val="28"/>
          <w:szCs w:val="28"/>
          <w:lang w:val="uk-UA"/>
        </w:rPr>
      </w:pPr>
    </w:p>
    <w:p w:rsidR="00A807CF" w:rsidRDefault="00A807CF" w:rsidP="00A807CF">
      <w:pPr>
        <w:contextualSpacing/>
        <w:jc w:val="center"/>
        <w:rPr>
          <w:b/>
          <w:sz w:val="28"/>
          <w:szCs w:val="28"/>
          <w:lang w:val="uk-UA"/>
        </w:rPr>
      </w:pPr>
    </w:p>
    <w:p w:rsidR="00A807CF" w:rsidRDefault="00A807CF" w:rsidP="00A807CF">
      <w:pPr>
        <w:contextualSpacing/>
        <w:jc w:val="center"/>
        <w:rPr>
          <w:b/>
          <w:sz w:val="28"/>
          <w:szCs w:val="28"/>
          <w:lang w:val="uk-UA"/>
        </w:rPr>
      </w:pPr>
    </w:p>
    <w:p w:rsidR="00A807CF" w:rsidRDefault="00A807CF" w:rsidP="00A807CF">
      <w:pPr>
        <w:contextualSpacing/>
        <w:jc w:val="center"/>
        <w:rPr>
          <w:b/>
          <w:sz w:val="28"/>
          <w:szCs w:val="28"/>
          <w:lang w:val="uk-UA"/>
        </w:rPr>
      </w:pPr>
    </w:p>
    <w:p w:rsidR="00A807CF" w:rsidRDefault="00A807CF" w:rsidP="00A807CF">
      <w:pPr>
        <w:contextualSpacing/>
        <w:jc w:val="center"/>
        <w:rPr>
          <w:b/>
          <w:sz w:val="28"/>
          <w:szCs w:val="28"/>
          <w:lang w:val="uk-UA"/>
        </w:rPr>
      </w:pPr>
    </w:p>
    <w:p w:rsidR="00A807CF" w:rsidRDefault="00A807CF" w:rsidP="00A807CF">
      <w:pPr>
        <w:contextualSpacing/>
        <w:jc w:val="center"/>
        <w:rPr>
          <w:b/>
          <w:sz w:val="28"/>
          <w:szCs w:val="28"/>
          <w:lang w:val="uk-UA"/>
        </w:rPr>
      </w:pPr>
    </w:p>
    <w:p w:rsidR="00A807CF" w:rsidRDefault="00A807CF" w:rsidP="00A807CF">
      <w:pPr>
        <w:contextualSpacing/>
        <w:jc w:val="center"/>
        <w:rPr>
          <w:b/>
          <w:sz w:val="28"/>
          <w:szCs w:val="28"/>
          <w:lang w:val="uk-UA"/>
        </w:rPr>
      </w:pPr>
    </w:p>
    <w:p w:rsidR="00A807CF" w:rsidRDefault="00A807CF" w:rsidP="00A807CF">
      <w:pPr>
        <w:contextualSpacing/>
        <w:jc w:val="center"/>
        <w:rPr>
          <w:b/>
          <w:sz w:val="28"/>
          <w:szCs w:val="28"/>
          <w:lang w:val="uk-UA"/>
        </w:rPr>
      </w:pPr>
      <w:r w:rsidRPr="00D40C1A">
        <w:rPr>
          <w:b/>
          <w:sz w:val="28"/>
          <w:szCs w:val="28"/>
          <w:lang w:val="uk-UA"/>
        </w:rPr>
        <w:lastRenderedPageBreak/>
        <w:t>СПИСОК ВИКОРИСТАНИХ ДЖЕРЕЛ ТА ЛІТЕРАТУРИ</w:t>
      </w:r>
    </w:p>
    <w:p w:rsidR="00A807CF" w:rsidRDefault="00A807CF" w:rsidP="00A807CF">
      <w:pPr>
        <w:contextualSpacing/>
        <w:jc w:val="both"/>
        <w:rPr>
          <w:b/>
          <w:sz w:val="28"/>
          <w:szCs w:val="28"/>
          <w:lang w:val="uk-UA"/>
        </w:rPr>
      </w:pPr>
    </w:p>
    <w:p w:rsidR="00A807CF" w:rsidRPr="00BA7995" w:rsidRDefault="00A807CF" w:rsidP="00A807CF">
      <w:pPr>
        <w:pStyle w:val="a4"/>
        <w:spacing w:before="0" w:beforeAutospacing="0" w:after="0" w:afterAutospacing="0" w:line="360" w:lineRule="auto"/>
        <w:contextualSpacing/>
        <w:jc w:val="both"/>
        <w:textAlignment w:val="baseline"/>
        <w:rPr>
          <w:color w:val="28363B"/>
          <w:sz w:val="28"/>
          <w:szCs w:val="28"/>
          <w:shd w:val="clear" w:color="auto" w:fill="FFFFFF"/>
          <w:lang w:val="uk-UA"/>
        </w:rPr>
      </w:pPr>
      <w:r w:rsidRPr="00BA7995">
        <w:rPr>
          <w:sz w:val="28"/>
          <w:szCs w:val="28"/>
          <w:lang w:val="uk-UA"/>
        </w:rPr>
        <w:t xml:space="preserve">1. </w:t>
      </w:r>
      <w:r w:rsidRPr="00BA7995">
        <w:rPr>
          <w:color w:val="28363B"/>
          <w:sz w:val="28"/>
          <w:szCs w:val="28"/>
          <w:shd w:val="clear" w:color="auto" w:fill="FFFFFF"/>
        </w:rPr>
        <w:t>Англ</w:t>
      </w:r>
      <w:r w:rsidRPr="00BA7995">
        <w:rPr>
          <w:color w:val="28363B"/>
          <w:sz w:val="28"/>
          <w:szCs w:val="28"/>
          <w:shd w:val="clear" w:color="auto" w:fill="FFFFFF"/>
          <w:lang w:val="uk-UA"/>
        </w:rPr>
        <w:t>ійські</w:t>
      </w:r>
      <w:r w:rsidRPr="00BA7995">
        <w:rPr>
          <w:color w:val="28363B"/>
          <w:sz w:val="28"/>
          <w:szCs w:val="28"/>
          <w:shd w:val="clear" w:color="auto" w:fill="FFFFFF"/>
        </w:rPr>
        <w:t xml:space="preserve"> матер</w:t>
      </w:r>
      <w:r w:rsidRPr="00BA7995">
        <w:rPr>
          <w:color w:val="28363B"/>
          <w:sz w:val="28"/>
          <w:szCs w:val="28"/>
          <w:shd w:val="clear" w:color="auto" w:fill="FFFFFF"/>
          <w:lang w:val="uk-UA"/>
        </w:rPr>
        <w:t>іалісти</w:t>
      </w:r>
      <w:r w:rsidRPr="00BA7995">
        <w:rPr>
          <w:color w:val="28363B"/>
          <w:sz w:val="28"/>
          <w:szCs w:val="28"/>
          <w:shd w:val="clear" w:color="auto" w:fill="FFFFFF"/>
        </w:rPr>
        <w:t xml:space="preserve"> XVIII в. </w:t>
      </w:r>
      <w:r w:rsidRPr="00BA7995">
        <w:rPr>
          <w:color w:val="28363B"/>
          <w:sz w:val="28"/>
          <w:szCs w:val="28"/>
          <w:shd w:val="clear" w:color="auto" w:fill="FFFFFF"/>
          <w:lang w:val="uk-UA"/>
        </w:rPr>
        <w:t>Зб</w:t>
      </w:r>
      <w:r w:rsidRPr="00BA7995">
        <w:rPr>
          <w:color w:val="28363B"/>
          <w:sz w:val="28"/>
          <w:szCs w:val="28"/>
          <w:shd w:val="clear" w:color="auto" w:fill="FFFFFF"/>
        </w:rPr>
        <w:t>.</w:t>
      </w:r>
      <w:r w:rsidRPr="00BA7995">
        <w:rPr>
          <w:color w:val="28363B"/>
          <w:sz w:val="28"/>
          <w:szCs w:val="28"/>
          <w:shd w:val="clear" w:color="auto" w:fill="FFFFFF"/>
          <w:lang w:val="uk-UA"/>
        </w:rPr>
        <w:t xml:space="preserve"> тв</w:t>
      </w:r>
      <w:r>
        <w:rPr>
          <w:color w:val="28363B"/>
          <w:sz w:val="28"/>
          <w:szCs w:val="28"/>
          <w:shd w:val="clear" w:color="auto" w:fill="FFFFFF"/>
        </w:rPr>
        <w:t xml:space="preserve">.: в 3 т. </w:t>
      </w:r>
      <w:r>
        <w:rPr>
          <w:color w:val="28363B"/>
          <w:sz w:val="28"/>
          <w:szCs w:val="28"/>
          <w:shd w:val="clear" w:color="auto" w:fill="FFFFFF"/>
          <w:lang w:val="uk-UA"/>
        </w:rPr>
        <w:t>-</w:t>
      </w:r>
      <w:r>
        <w:rPr>
          <w:color w:val="28363B"/>
          <w:sz w:val="28"/>
          <w:szCs w:val="28"/>
          <w:shd w:val="clear" w:color="auto" w:fill="FFFFFF"/>
        </w:rPr>
        <w:t xml:space="preserve"> М., 1967. </w:t>
      </w:r>
      <w:r>
        <w:rPr>
          <w:color w:val="28363B"/>
          <w:sz w:val="28"/>
          <w:szCs w:val="28"/>
          <w:shd w:val="clear" w:color="auto" w:fill="FFFFFF"/>
          <w:lang w:val="uk-UA"/>
        </w:rPr>
        <w:t>-</w:t>
      </w:r>
      <w:r>
        <w:rPr>
          <w:color w:val="28363B"/>
          <w:sz w:val="28"/>
          <w:szCs w:val="28"/>
          <w:shd w:val="clear" w:color="auto" w:fill="FFFFFF"/>
        </w:rPr>
        <w:t xml:space="preserve"> Т. 2</w:t>
      </w:r>
      <w:r w:rsidRPr="00BA7995">
        <w:rPr>
          <w:color w:val="28363B"/>
          <w:sz w:val="28"/>
          <w:szCs w:val="28"/>
          <w:shd w:val="clear" w:color="auto" w:fill="FFFFFF"/>
        </w:rPr>
        <w:t>.</w:t>
      </w:r>
    </w:p>
    <w:p w:rsidR="00A807CF" w:rsidRPr="00BA7995" w:rsidRDefault="00A807CF" w:rsidP="00A807CF">
      <w:pPr>
        <w:pStyle w:val="a4"/>
        <w:spacing w:before="0" w:beforeAutospacing="0" w:after="0" w:afterAutospacing="0" w:line="360" w:lineRule="auto"/>
        <w:contextualSpacing/>
        <w:jc w:val="both"/>
        <w:textAlignment w:val="baseline"/>
        <w:rPr>
          <w:sz w:val="28"/>
          <w:szCs w:val="28"/>
          <w:lang w:val="uk-UA"/>
        </w:rPr>
      </w:pPr>
      <w:r w:rsidRPr="00BA7995">
        <w:rPr>
          <w:sz w:val="28"/>
          <w:szCs w:val="28"/>
        </w:rPr>
        <w:t>2. Баранов Н.А. Современная демократия: эволюционный подход. СПб.: Балт. гос. техн. ун-т, 2007. 208 с. </w:t>
      </w:r>
    </w:p>
    <w:p w:rsidR="00A807CF" w:rsidRPr="00BA7995" w:rsidRDefault="00A807CF" w:rsidP="00A807CF">
      <w:pPr>
        <w:pStyle w:val="a4"/>
        <w:spacing w:before="0" w:beforeAutospacing="0" w:after="0" w:afterAutospacing="0" w:line="360" w:lineRule="auto"/>
        <w:contextualSpacing/>
        <w:jc w:val="both"/>
        <w:textAlignment w:val="baseline"/>
        <w:rPr>
          <w:sz w:val="28"/>
          <w:szCs w:val="28"/>
          <w:lang w:val="uk-UA"/>
        </w:rPr>
      </w:pPr>
      <w:r w:rsidRPr="00BA7995">
        <w:rPr>
          <w:sz w:val="28"/>
          <w:szCs w:val="28"/>
        </w:rPr>
        <w:t>3</w:t>
      </w:r>
      <w:r w:rsidRPr="00BA7995">
        <w:rPr>
          <w:sz w:val="28"/>
          <w:szCs w:val="28"/>
          <w:lang w:val="uk-UA"/>
        </w:rPr>
        <w:t xml:space="preserve">. Білоус А. Концепт громадянського суспільства в історії європейської філософської думки. Частина </w:t>
      </w:r>
      <w:r w:rsidRPr="00BA7995">
        <w:rPr>
          <w:sz w:val="28"/>
          <w:szCs w:val="28"/>
          <w:lang w:val="en-US"/>
        </w:rPr>
        <w:t>II</w:t>
      </w:r>
      <w:r w:rsidRPr="00BA7995">
        <w:rPr>
          <w:sz w:val="28"/>
          <w:szCs w:val="28"/>
          <w:lang w:val="uk-UA"/>
        </w:rPr>
        <w:t xml:space="preserve"> / А. Білоус // Філософія. - 2012. № 1 (115). С. 146 </w:t>
      </w:r>
      <w:r>
        <w:rPr>
          <w:sz w:val="28"/>
          <w:szCs w:val="28"/>
          <w:lang w:val="uk-UA"/>
        </w:rPr>
        <w:t>-</w:t>
      </w:r>
      <w:r w:rsidRPr="00BA7995">
        <w:rPr>
          <w:sz w:val="28"/>
          <w:szCs w:val="28"/>
          <w:lang w:val="uk-UA"/>
        </w:rPr>
        <w:t xml:space="preserve"> 149</w:t>
      </w:r>
      <w:r>
        <w:rPr>
          <w:sz w:val="28"/>
          <w:szCs w:val="28"/>
          <w:lang w:val="uk-UA"/>
        </w:rPr>
        <w:t>.</w:t>
      </w:r>
    </w:p>
    <w:p w:rsidR="00A807CF" w:rsidRPr="00BA7995" w:rsidRDefault="00A807CF" w:rsidP="00A807CF">
      <w:pPr>
        <w:pStyle w:val="a4"/>
        <w:spacing w:before="0" w:beforeAutospacing="0" w:after="0" w:afterAutospacing="0" w:line="360" w:lineRule="auto"/>
        <w:contextualSpacing/>
        <w:jc w:val="both"/>
        <w:textAlignment w:val="baseline"/>
        <w:rPr>
          <w:sz w:val="28"/>
          <w:szCs w:val="28"/>
          <w:lang w:val="en-US"/>
        </w:rPr>
      </w:pPr>
      <w:r w:rsidRPr="00BA7995">
        <w:rPr>
          <w:sz w:val="28"/>
          <w:szCs w:val="28"/>
        </w:rPr>
        <w:t>4</w:t>
      </w:r>
      <w:r w:rsidRPr="00BA7995">
        <w:rPr>
          <w:sz w:val="28"/>
          <w:szCs w:val="28"/>
          <w:lang w:val="uk-UA"/>
        </w:rPr>
        <w:t xml:space="preserve">. Бодров А. В. Неурядові організації як індикатор розвитку громадянського суспільства / А. В. Бодров  // [Електронний ресурс]. - Режим доступу: http://www.kbuapa.kharkov.ua/e-book/db/2007-1-1/doc/4/05.pdf </w:t>
      </w:r>
    </w:p>
    <w:p w:rsidR="00A807CF" w:rsidRPr="001034FE" w:rsidRDefault="00A807CF" w:rsidP="00A807CF">
      <w:pPr>
        <w:spacing w:line="360" w:lineRule="auto"/>
        <w:jc w:val="both"/>
        <w:rPr>
          <w:sz w:val="28"/>
          <w:szCs w:val="28"/>
        </w:rPr>
      </w:pPr>
      <w:r w:rsidRPr="00BA7995">
        <w:rPr>
          <w:sz w:val="28"/>
          <w:szCs w:val="28"/>
        </w:rPr>
        <w:t xml:space="preserve">5. </w:t>
      </w:r>
      <w:r w:rsidRPr="006A0DA5">
        <w:rPr>
          <w:sz w:val="28"/>
          <w:szCs w:val="28"/>
        </w:rPr>
        <w:t xml:space="preserve">Гаджиев К.С. Концепция гражданского общества, идейные истоки и основные вехи формирования / </w:t>
      </w:r>
      <w:r>
        <w:rPr>
          <w:sz w:val="28"/>
          <w:szCs w:val="28"/>
        </w:rPr>
        <w:t>К. С. Гаджиев</w:t>
      </w:r>
      <w:r w:rsidRPr="006A0DA5">
        <w:rPr>
          <w:sz w:val="28"/>
          <w:szCs w:val="28"/>
        </w:rPr>
        <w:t xml:space="preserve"> // Вопросы философии</w:t>
      </w:r>
      <w:r>
        <w:rPr>
          <w:sz w:val="28"/>
          <w:szCs w:val="28"/>
        </w:rPr>
        <w:t xml:space="preserve">. - </w:t>
      </w:r>
      <w:r w:rsidRPr="006A0DA5">
        <w:rPr>
          <w:sz w:val="28"/>
          <w:szCs w:val="28"/>
        </w:rPr>
        <w:t>1991, № 17.</w:t>
      </w:r>
    </w:p>
    <w:p w:rsidR="00A807CF" w:rsidRPr="00BA7995" w:rsidRDefault="00A807CF" w:rsidP="00A807CF">
      <w:pPr>
        <w:spacing w:line="360" w:lineRule="auto"/>
        <w:jc w:val="both"/>
        <w:rPr>
          <w:color w:val="28363B"/>
          <w:sz w:val="28"/>
          <w:szCs w:val="28"/>
          <w:shd w:val="clear" w:color="auto" w:fill="FFFFFF"/>
          <w:lang w:val="uk-UA"/>
        </w:rPr>
      </w:pPr>
      <w:r w:rsidRPr="00BA7995">
        <w:rPr>
          <w:sz w:val="28"/>
          <w:szCs w:val="28"/>
        </w:rPr>
        <w:t xml:space="preserve">6. </w:t>
      </w:r>
      <w:r w:rsidRPr="00BA7995">
        <w:rPr>
          <w:color w:val="28363B"/>
          <w:sz w:val="28"/>
          <w:szCs w:val="28"/>
          <w:shd w:val="clear" w:color="auto" w:fill="FFFFFF"/>
        </w:rPr>
        <w:t>Г</w:t>
      </w:r>
      <w:r>
        <w:rPr>
          <w:color w:val="28363B"/>
          <w:sz w:val="28"/>
          <w:szCs w:val="28"/>
          <w:shd w:val="clear" w:color="auto" w:fill="FFFFFF"/>
        </w:rPr>
        <w:t xml:space="preserve">оббс, Т. Избр. произв.: в 2 т. </w:t>
      </w:r>
      <w:r>
        <w:rPr>
          <w:color w:val="28363B"/>
          <w:sz w:val="28"/>
          <w:szCs w:val="28"/>
          <w:shd w:val="clear" w:color="auto" w:fill="FFFFFF"/>
          <w:lang w:val="uk-UA"/>
        </w:rPr>
        <w:t>-</w:t>
      </w:r>
      <w:r>
        <w:rPr>
          <w:color w:val="28363B"/>
          <w:sz w:val="28"/>
          <w:szCs w:val="28"/>
          <w:shd w:val="clear" w:color="auto" w:fill="FFFFFF"/>
        </w:rPr>
        <w:t xml:space="preserve"> М., 1964. </w:t>
      </w:r>
      <w:r>
        <w:rPr>
          <w:color w:val="28363B"/>
          <w:sz w:val="28"/>
          <w:szCs w:val="28"/>
          <w:shd w:val="clear" w:color="auto" w:fill="FFFFFF"/>
          <w:lang w:val="uk-UA"/>
        </w:rPr>
        <w:t>-</w:t>
      </w:r>
      <w:r>
        <w:rPr>
          <w:color w:val="28363B"/>
          <w:sz w:val="28"/>
          <w:szCs w:val="28"/>
          <w:shd w:val="clear" w:color="auto" w:fill="FFFFFF"/>
        </w:rPr>
        <w:t xml:space="preserve"> Т. 2. </w:t>
      </w:r>
      <w:r>
        <w:rPr>
          <w:color w:val="28363B"/>
          <w:sz w:val="28"/>
          <w:szCs w:val="28"/>
          <w:shd w:val="clear" w:color="auto" w:fill="FFFFFF"/>
          <w:lang w:val="uk-UA"/>
        </w:rPr>
        <w:t>-</w:t>
      </w:r>
      <w:r w:rsidRPr="00BA7995">
        <w:rPr>
          <w:color w:val="28363B"/>
          <w:sz w:val="28"/>
          <w:szCs w:val="28"/>
          <w:shd w:val="clear" w:color="auto" w:fill="FFFFFF"/>
        </w:rPr>
        <w:t xml:space="preserve"> С. 212.</w:t>
      </w:r>
    </w:p>
    <w:p w:rsidR="00A807CF" w:rsidRPr="00CA6E42" w:rsidRDefault="00A807CF" w:rsidP="00A807CF">
      <w:pPr>
        <w:pStyle w:val="a4"/>
        <w:spacing w:before="0" w:beforeAutospacing="0" w:after="0" w:afterAutospacing="0" w:line="360" w:lineRule="auto"/>
        <w:contextualSpacing/>
        <w:jc w:val="both"/>
        <w:textAlignment w:val="baseline"/>
        <w:rPr>
          <w:sz w:val="28"/>
          <w:szCs w:val="28"/>
          <w:lang w:val="uk-UA"/>
        </w:rPr>
      </w:pPr>
      <w:r w:rsidRPr="00BA7995">
        <w:rPr>
          <w:sz w:val="28"/>
          <w:szCs w:val="28"/>
        </w:rPr>
        <w:t xml:space="preserve">7. Головаха Е.И. Изменение социальной структуры и формирование среднего класса в Украине. // Социологический журнал. </w:t>
      </w:r>
      <w:r>
        <w:rPr>
          <w:sz w:val="28"/>
          <w:szCs w:val="28"/>
          <w:lang w:val="uk-UA"/>
        </w:rPr>
        <w:t>-</w:t>
      </w:r>
      <w:r>
        <w:rPr>
          <w:sz w:val="28"/>
          <w:szCs w:val="28"/>
        </w:rPr>
        <w:t xml:space="preserve"> 1997. </w:t>
      </w:r>
      <w:r>
        <w:rPr>
          <w:sz w:val="28"/>
          <w:szCs w:val="28"/>
          <w:lang w:val="uk-UA"/>
        </w:rPr>
        <w:t>-</w:t>
      </w:r>
      <w:r>
        <w:rPr>
          <w:sz w:val="28"/>
          <w:szCs w:val="28"/>
        </w:rPr>
        <w:t xml:space="preserve"> №4. </w:t>
      </w:r>
      <w:r>
        <w:rPr>
          <w:sz w:val="28"/>
          <w:szCs w:val="28"/>
          <w:lang w:val="uk-UA"/>
        </w:rPr>
        <w:t>-</w:t>
      </w:r>
      <w:r>
        <w:rPr>
          <w:sz w:val="28"/>
          <w:szCs w:val="28"/>
        </w:rPr>
        <w:t xml:space="preserve"> С. 37 </w:t>
      </w:r>
      <w:r>
        <w:rPr>
          <w:sz w:val="28"/>
          <w:szCs w:val="28"/>
          <w:lang w:val="uk-UA"/>
        </w:rPr>
        <w:t>-</w:t>
      </w:r>
      <w:r w:rsidRPr="00BA7995">
        <w:rPr>
          <w:sz w:val="28"/>
          <w:szCs w:val="28"/>
        </w:rPr>
        <w:t xml:space="preserve"> 42</w:t>
      </w:r>
      <w:r>
        <w:rPr>
          <w:sz w:val="28"/>
          <w:szCs w:val="28"/>
          <w:lang w:val="uk-UA"/>
        </w:rPr>
        <w:t>.</w:t>
      </w:r>
    </w:p>
    <w:p w:rsidR="00A807CF" w:rsidRPr="00CA6E42" w:rsidRDefault="00A807CF" w:rsidP="00A807CF">
      <w:pPr>
        <w:spacing w:line="360" w:lineRule="auto"/>
        <w:jc w:val="both"/>
        <w:rPr>
          <w:color w:val="28363B"/>
          <w:sz w:val="28"/>
          <w:szCs w:val="28"/>
          <w:shd w:val="clear" w:color="auto" w:fill="FFFFFF"/>
        </w:rPr>
      </w:pPr>
      <w:r w:rsidRPr="00BA7995">
        <w:rPr>
          <w:sz w:val="28"/>
          <w:szCs w:val="28"/>
        </w:rPr>
        <w:t xml:space="preserve">8. </w:t>
      </w:r>
      <w:r w:rsidRPr="00BA7995">
        <w:rPr>
          <w:color w:val="28363B"/>
          <w:sz w:val="28"/>
          <w:szCs w:val="28"/>
          <w:shd w:val="clear" w:color="auto" w:fill="FFFFFF"/>
        </w:rPr>
        <w:t xml:space="preserve">Гольбах, П. А. Избр. произв.: в 2 т. </w:t>
      </w:r>
      <w:r>
        <w:rPr>
          <w:color w:val="28363B"/>
          <w:sz w:val="28"/>
          <w:szCs w:val="28"/>
          <w:shd w:val="clear" w:color="auto" w:fill="FFFFFF"/>
        </w:rPr>
        <w:t>-</w:t>
      </w:r>
      <w:r w:rsidRPr="00BA7995">
        <w:rPr>
          <w:color w:val="28363B"/>
          <w:sz w:val="28"/>
          <w:szCs w:val="28"/>
          <w:shd w:val="clear" w:color="auto" w:fill="FFFFFF"/>
        </w:rPr>
        <w:t xml:space="preserve"> М., 1963. </w:t>
      </w:r>
      <w:r>
        <w:rPr>
          <w:color w:val="28363B"/>
          <w:sz w:val="28"/>
          <w:szCs w:val="28"/>
          <w:shd w:val="clear" w:color="auto" w:fill="FFFFFF"/>
        </w:rPr>
        <w:t>-</w:t>
      </w:r>
      <w:r w:rsidRPr="00BA7995">
        <w:rPr>
          <w:color w:val="28363B"/>
          <w:sz w:val="28"/>
          <w:szCs w:val="28"/>
          <w:shd w:val="clear" w:color="auto" w:fill="FFFFFF"/>
        </w:rPr>
        <w:t xml:space="preserve"> Т. 1. </w:t>
      </w:r>
      <w:r>
        <w:rPr>
          <w:color w:val="28363B"/>
          <w:sz w:val="28"/>
          <w:szCs w:val="28"/>
          <w:shd w:val="clear" w:color="auto" w:fill="FFFFFF"/>
        </w:rPr>
        <w:t>-</w:t>
      </w:r>
      <w:r w:rsidRPr="00BA7995">
        <w:rPr>
          <w:color w:val="28363B"/>
          <w:sz w:val="28"/>
          <w:szCs w:val="28"/>
          <w:shd w:val="clear" w:color="auto" w:fill="FFFFFF"/>
        </w:rPr>
        <w:t xml:space="preserve"> С. 118. </w:t>
      </w:r>
    </w:p>
    <w:p w:rsidR="00A807CF" w:rsidRPr="00BA7995" w:rsidRDefault="00A807CF" w:rsidP="00A807CF">
      <w:pPr>
        <w:spacing w:line="360" w:lineRule="auto"/>
        <w:jc w:val="both"/>
        <w:rPr>
          <w:color w:val="28363B"/>
          <w:sz w:val="28"/>
          <w:szCs w:val="28"/>
          <w:shd w:val="clear" w:color="auto" w:fill="FFFFFF"/>
        </w:rPr>
      </w:pPr>
      <w:r w:rsidRPr="00BA7995">
        <w:rPr>
          <w:color w:val="28363B"/>
          <w:sz w:val="28"/>
          <w:szCs w:val="28"/>
          <w:shd w:val="clear" w:color="auto" w:fill="FFFFFF"/>
        </w:rPr>
        <w:t xml:space="preserve">9. </w:t>
      </w:r>
      <w:r w:rsidRPr="00BA7995">
        <w:rPr>
          <w:sz w:val="28"/>
          <w:szCs w:val="28"/>
        </w:rPr>
        <w:t xml:space="preserve">Грамши А. Избранные сочинения. - М., 1957. - Т. 3.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С. 200.</w:t>
      </w:r>
    </w:p>
    <w:p w:rsidR="00A807CF" w:rsidRPr="00CA6E42" w:rsidRDefault="00A807CF" w:rsidP="00A807CF">
      <w:pPr>
        <w:tabs>
          <w:tab w:val="left" w:pos="2145"/>
          <w:tab w:val="center" w:pos="4947"/>
          <w:tab w:val="left" w:pos="6270"/>
        </w:tabs>
        <w:spacing w:line="360" w:lineRule="auto"/>
        <w:contextualSpacing/>
        <w:jc w:val="both"/>
        <w:rPr>
          <w:sz w:val="28"/>
          <w:szCs w:val="28"/>
        </w:rPr>
      </w:pPr>
      <w:r w:rsidRPr="00BA7995">
        <w:rPr>
          <w:sz w:val="28"/>
          <w:szCs w:val="28"/>
        </w:rPr>
        <w:t>10</w:t>
      </w:r>
      <w:r w:rsidRPr="00BA7995">
        <w:rPr>
          <w:sz w:val="28"/>
          <w:szCs w:val="28"/>
          <w:lang w:val="uk-UA"/>
        </w:rPr>
        <w:t xml:space="preserve">. </w:t>
      </w:r>
      <w:r w:rsidRPr="00BA7995">
        <w:rPr>
          <w:sz w:val="28"/>
          <w:szCs w:val="28"/>
        </w:rPr>
        <w:t xml:space="preserve">Громадські організації у дискурсі демократизації суспільства: монографія / Мін-во освіти і науки, Нац. пед. ун-т імені М. П. Драгоманова; за науковою ред. В. П. Беха ; редкол. : В. П. Бех (голова), Г. О. Нестеренко (заст. голови) [та ін.].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К. : Вид-во НПУ імені М. П. Драгоманова, 2011.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680 с.</w:t>
      </w:r>
    </w:p>
    <w:p w:rsidR="00A807CF" w:rsidRPr="00BA7995" w:rsidRDefault="00A807CF" w:rsidP="00A807CF">
      <w:pPr>
        <w:tabs>
          <w:tab w:val="left" w:pos="2145"/>
          <w:tab w:val="center" w:pos="4947"/>
          <w:tab w:val="left" w:pos="6270"/>
        </w:tabs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BA7995">
        <w:rPr>
          <w:sz w:val="28"/>
          <w:szCs w:val="28"/>
        </w:rPr>
        <w:t xml:space="preserve">11. Гражданское общество: истоки и современность / Научн. ред. проф. И.И. Кальной.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СПб.: Изд-во «юридический центр Пресс», 2000.</w:t>
      </w:r>
    </w:p>
    <w:p w:rsidR="00A807CF" w:rsidRPr="00BA7995" w:rsidRDefault="00A807CF" w:rsidP="00A807CF">
      <w:pPr>
        <w:tabs>
          <w:tab w:val="left" w:pos="2145"/>
          <w:tab w:val="center" w:pos="4947"/>
          <w:tab w:val="left" w:pos="6270"/>
        </w:tabs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BA7995">
        <w:rPr>
          <w:sz w:val="28"/>
          <w:szCs w:val="28"/>
        </w:rPr>
        <w:t xml:space="preserve">12. Гражданское общество. Мировой опыт и проблемы России. Институт мировой экономики и международных отношений российской Академии наук / Отв. ред. В.Г. Хорос.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М.: Эдиториал УРСС, 1998.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С. 20.</w:t>
      </w:r>
    </w:p>
    <w:p w:rsidR="00A807CF" w:rsidRPr="00BA7995" w:rsidRDefault="00A807CF" w:rsidP="00A807CF">
      <w:pPr>
        <w:spacing w:line="360" w:lineRule="auto"/>
        <w:jc w:val="both"/>
        <w:rPr>
          <w:color w:val="28363B"/>
          <w:sz w:val="28"/>
          <w:szCs w:val="28"/>
          <w:shd w:val="clear" w:color="auto" w:fill="FFFFFF"/>
          <w:lang w:val="uk-UA"/>
        </w:rPr>
      </w:pPr>
      <w:r w:rsidRPr="00BA7995">
        <w:rPr>
          <w:sz w:val="28"/>
          <w:szCs w:val="28"/>
        </w:rPr>
        <w:t xml:space="preserve">13. </w:t>
      </w:r>
      <w:r w:rsidRPr="00BA7995">
        <w:rPr>
          <w:color w:val="28363B"/>
          <w:sz w:val="28"/>
          <w:szCs w:val="28"/>
          <w:shd w:val="clear" w:color="auto" w:fill="FFFFFF"/>
        </w:rPr>
        <w:t xml:space="preserve">Документы истории Великой французской революции: в 2 т. / под ред. А. В. Адо. </w:t>
      </w:r>
      <w:r>
        <w:rPr>
          <w:color w:val="28363B"/>
          <w:sz w:val="28"/>
          <w:szCs w:val="28"/>
          <w:shd w:val="clear" w:color="auto" w:fill="FFFFFF"/>
        </w:rPr>
        <w:t>-</w:t>
      </w:r>
      <w:r w:rsidRPr="00BA7995">
        <w:rPr>
          <w:color w:val="28363B"/>
          <w:sz w:val="28"/>
          <w:szCs w:val="28"/>
          <w:shd w:val="clear" w:color="auto" w:fill="FFFFFF"/>
        </w:rPr>
        <w:t xml:space="preserve"> М., 1990. </w:t>
      </w:r>
      <w:r>
        <w:rPr>
          <w:color w:val="28363B"/>
          <w:sz w:val="28"/>
          <w:szCs w:val="28"/>
          <w:shd w:val="clear" w:color="auto" w:fill="FFFFFF"/>
        </w:rPr>
        <w:t>-</w:t>
      </w:r>
      <w:r w:rsidRPr="00BA7995">
        <w:rPr>
          <w:color w:val="28363B"/>
          <w:sz w:val="28"/>
          <w:szCs w:val="28"/>
          <w:shd w:val="clear" w:color="auto" w:fill="FFFFFF"/>
        </w:rPr>
        <w:t xml:space="preserve"> Т. 1. </w:t>
      </w:r>
      <w:r>
        <w:rPr>
          <w:color w:val="28363B"/>
          <w:sz w:val="28"/>
          <w:szCs w:val="28"/>
          <w:shd w:val="clear" w:color="auto" w:fill="FFFFFF"/>
        </w:rPr>
        <w:t>-</w:t>
      </w:r>
      <w:r w:rsidRPr="00BA7995">
        <w:rPr>
          <w:color w:val="28363B"/>
          <w:sz w:val="28"/>
          <w:szCs w:val="28"/>
          <w:shd w:val="clear" w:color="auto" w:fill="FFFFFF"/>
        </w:rPr>
        <w:t xml:space="preserve"> С. 314</w:t>
      </w:r>
      <w:r>
        <w:rPr>
          <w:color w:val="28363B"/>
          <w:sz w:val="28"/>
          <w:szCs w:val="28"/>
          <w:shd w:val="clear" w:color="auto" w:fill="FFFFFF"/>
        </w:rPr>
        <w:t>-</w:t>
      </w:r>
      <w:r w:rsidRPr="00BA7995">
        <w:rPr>
          <w:color w:val="28363B"/>
          <w:sz w:val="28"/>
          <w:szCs w:val="28"/>
          <w:shd w:val="clear" w:color="auto" w:fill="FFFFFF"/>
        </w:rPr>
        <w:t>315.</w:t>
      </w:r>
    </w:p>
    <w:p w:rsidR="00A807CF" w:rsidRPr="00BA7995" w:rsidRDefault="00A807CF" w:rsidP="00A807CF">
      <w:pPr>
        <w:tabs>
          <w:tab w:val="left" w:pos="2145"/>
          <w:tab w:val="center" w:pos="4947"/>
          <w:tab w:val="left" w:pos="6270"/>
        </w:tabs>
        <w:spacing w:line="360" w:lineRule="auto"/>
        <w:contextualSpacing/>
        <w:jc w:val="both"/>
        <w:rPr>
          <w:sz w:val="28"/>
          <w:szCs w:val="28"/>
        </w:rPr>
      </w:pPr>
    </w:p>
    <w:p w:rsidR="00A807CF" w:rsidRPr="00CA6E42" w:rsidRDefault="00A807CF" w:rsidP="00A807CF">
      <w:pPr>
        <w:tabs>
          <w:tab w:val="left" w:pos="2145"/>
          <w:tab w:val="center" w:pos="4947"/>
          <w:tab w:val="left" w:pos="6270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BA7995">
        <w:rPr>
          <w:sz w:val="28"/>
          <w:szCs w:val="28"/>
        </w:rPr>
        <w:lastRenderedPageBreak/>
        <w:t>14</w:t>
      </w:r>
      <w:r w:rsidRPr="00BA7995">
        <w:rPr>
          <w:sz w:val="28"/>
          <w:szCs w:val="28"/>
          <w:lang w:val="uk-UA"/>
        </w:rPr>
        <w:t xml:space="preserve">. </w:t>
      </w:r>
      <w:r w:rsidRPr="00BA7995">
        <w:rPr>
          <w:sz w:val="28"/>
          <w:szCs w:val="28"/>
        </w:rPr>
        <w:t>Доманов В.Г. Объем и содержание понятия «гражданское» в концепте «гражданского общества» // Философия права. - 2008. - № 5(30)</w:t>
      </w:r>
      <w:r>
        <w:rPr>
          <w:sz w:val="28"/>
          <w:szCs w:val="28"/>
          <w:lang w:val="uk-UA"/>
        </w:rPr>
        <w:t>.</w:t>
      </w:r>
    </w:p>
    <w:p w:rsidR="00A807CF" w:rsidRPr="00CA6E42" w:rsidRDefault="00A807CF" w:rsidP="00A807CF">
      <w:pPr>
        <w:tabs>
          <w:tab w:val="left" w:pos="2145"/>
          <w:tab w:val="center" w:pos="4947"/>
          <w:tab w:val="left" w:pos="6270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BA7995">
        <w:rPr>
          <w:sz w:val="28"/>
          <w:szCs w:val="28"/>
        </w:rPr>
        <w:t>15</w:t>
      </w:r>
      <w:r w:rsidRPr="00BA7995">
        <w:rPr>
          <w:sz w:val="28"/>
          <w:szCs w:val="28"/>
          <w:lang w:val="uk-UA"/>
        </w:rPr>
        <w:t xml:space="preserve">. Карчевська О.В. Структурно-інституціональні складові стабілізуючого потенціалу громадянського суспільства / О. В. Карчевська // Гілея. Історичні науки. Філософські науки. Політичні науки : Наук. вісник : зб. наук. праць / Нац. пед. ун-т ім. </w:t>
      </w:r>
      <w:r w:rsidRPr="00BA7995">
        <w:rPr>
          <w:sz w:val="28"/>
          <w:szCs w:val="28"/>
        </w:rPr>
        <w:t>М.П. Драгоманова, Українська АН. - К. : Вид-во НПУ ім. М. П. Драгоманова, 2011. - Вип. 43 (1). - С. 477-482</w:t>
      </w:r>
      <w:r>
        <w:rPr>
          <w:sz w:val="28"/>
          <w:szCs w:val="28"/>
          <w:lang w:val="uk-UA"/>
        </w:rPr>
        <w:t>.</w:t>
      </w:r>
    </w:p>
    <w:p w:rsidR="00A807CF" w:rsidRPr="00BA7995" w:rsidRDefault="00A807CF" w:rsidP="00A807CF">
      <w:pPr>
        <w:tabs>
          <w:tab w:val="left" w:pos="2145"/>
          <w:tab w:val="center" w:pos="4947"/>
          <w:tab w:val="left" w:pos="6270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BA7995">
        <w:rPr>
          <w:sz w:val="28"/>
          <w:szCs w:val="28"/>
        </w:rPr>
        <w:t>16</w:t>
      </w:r>
      <w:r w:rsidRPr="00BA7995">
        <w:rPr>
          <w:sz w:val="28"/>
          <w:szCs w:val="28"/>
          <w:lang w:val="uk-UA"/>
        </w:rPr>
        <w:t xml:space="preserve">. </w:t>
      </w:r>
      <w:r w:rsidRPr="00BA7995">
        <w:rPr>
          <w:sz w:val="28"/>
          <w:szCs w:val="28"/>
        </w:rPr>
        <w:t xml:space="preserve">Колодiй А. «На шляху до громадянського суспільства. Теоретичні засади й соціокультурні передумови демократичної трансформації в Україні».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Львів: Червона Калина, 2002.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284 с.</w:t>
      </w:r>
    </w:p>
    <w:p w:rsidR="00A807CF" w:rsidRPr="00BA7995" w:rsidRDefault="00A807CF" w:rsidP="00A807CF">
      <w:pPr>
        <w:tabs>
          <w:tab w:val="left" w:pos="2145"/>
          <w:tab w:val="center" w:pos="4947"/>
          <w:tab w:val="left" w:pos="6270"/>
        </w:tabs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BA7995">
        <w:rPr>
          <w:iCs/>
          <w:sz w:val="28"/>
          <w:szCs w:val="28"/>
        </w:rPr>
        <w:t>1</w:t>
      </w:r>
      <w:r w:rsidRPr="00BA7995">
        <w:rPr>
          <w:iCs/>
          <w:sz w:val="28"/>
          <w:szCs w:val="28"/>
          <w:lang w:val="en-US"/>
        </w:rPr>
        <w:t>7</w:t>
      </w:r>
      <w:r w:rsidRPr="00BA7995">
        <w:rPr>
          <w:iCs/>
          <w:sz w:val="28"/>
          <w:szCs w:val="28"/>
        </w:rPr>
        <w:t>. Конституція України</w:t>
      </w:r>
      <w:r w:rsidRPr="00BA7995">
        <w:rPr>
          <w:i/>
          <w:iCs/>
          <w:sz w:val="28"/>
          <w:szCs w:val="28"/>
        </w:rPr>
        <w:t>.</w:t>
      </w:r>
      <w:r w:rsidRPr="00BA7995">
        <w:rPr>
          <w:sz w:val="28"/>
          <w:szCs w:val="28"/>
        </w:rPr>
        <w:t> Закон України «Про внесення змін до Конституції України»: Текст відповідає офіц. К.: Школа, 2006. 64 с.</w:t>
      </w:r>
    </w:p>
    <w:p w:rsidR="00A807CF" w:rsidRPr="00BA7995" w:rsidRDefault="00A807CF" w:rsidP="00A807CF">
      <w:pPr>
        <w:tabs>
          <w:tab w:val="left" w:pos="2145"/>
          <w:tab w:val="center" w:pos="4947"/>
          <w:tab w:val="left" w:pos="6270"/>
        </w:tabs>
        <w:spacing w:line="360" w:lineRule="auto"/>
        <w:contextualSpacing/>
        <w:jc w:val="both"/>
        <w:rPr>
          <w:sz w:val="28"/>
          <w:szCs w:val="28"/>
        </w:rPr>
      </w:pPr>
      <w:r w:rsidRPr="00BA7995">
        <w:rPr>
          <w:sz w:val="28"/>
          <w:szCs w:val="28"/>
        </w:rPr>
        <w:t xml:space="preserve">18. Косов Г.В. Указ. соч.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Ставрополь: Возрождение, 2008.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С. 113.</w:t>
      </w:r>
    </w:p>
    <w:p w:rsidR="00A807CF" w:rsidRPr="00BA7995" w:rsidRDefault="00A807CF" w:rsidP="00A807CF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BA7995">
        <w:rPr>
          <w:sz w:val="28"/>
          <w:szCs w:val="28"/>
          <w:lang w:val="uk-UA"/>
        </w:rPr>
        <w:t>1</w:t>
      </w:r>
      <w:r w:rsidRPr="00BA7995">
        <w:rPr>
          <w:sz w:val="28"/>
          <w:szCs w:val="28"/>
          <w:lang w:val="en-US"/>
        </w:rPr>
        <w:t>9</w:t>
      </w:r>
      <w:r w:rsidRPr="00BA7995">
        <w:rPr>
          <w:sz w:val="28"/>
          <w:szCs w:val="28"/>
        </w:rPr>
        <w:t xml:space="preserve">. </w:t>
      </w:r>
      <w:r w:rsidRPr="00BA7995">
        <w:rPr>
          <w:sz w:val="28"/>
          <w:szCs w:val="28"/>
          <w:lang w:val="uk-UA"/>
        </w:rPr>
        <w:t>Макеєв С.О. </w:t>
      </w:r>
      <w:hyperlink r:id="rId5" w:tooltip="Тенденції" w:history="1">
        <w:r w:rsidRPr="00BA7995">
          <w:rPr>
            <w:rStyle w:val="a3"/>
            <w:color w:val="000000"/>
            <w:sz w:val="28"/>
            <w:szCs w:val="28"/>
            <w:lang w:val="uk-UA"/>
          </w:rPr>
          <w:t>Тенденції</w:t>
        </w:r>
      </w:hyperlink>
      <w:r w:rsidRPr="00BA7995">
        <w:rPr>
          <w:color w:val="000000"/>
          <w:sz w:val="28"/>
          <w:szCs w:val="28"/>
          <w:lang w:val="uk-UA"/>
        </w:rPr>
        <w:t xml:space="preserve"> </w:t>
      </w:r>
      <w:r w:rsidRPr="00BA7995">
        <w:rPr>
          <w:sz w:val="28"/>
          <w:szCs w:val="28"/>
          <w:lang w:val="uk-UA"/>
        </w:rPr>
        <w:t xml:space="preserve">становлення середнього класу. / Українське суспільство: десять років незалежності (соціологічний </w:t>
      </w:r>
      <w:hyperlink r:id="rId6" w:tooltip="Монітор" w:history="1">
        <w:r w:rsidRPr="00BA7995">
          <w:rPr>
            <w:rStyle w:val="a3"/>
            <w:sz w:val="28"/>
            <w:szCs w:val="28"/>
            <w:lang w:val="uk-UA"/>
          </w:rPr>
          <w:t>моніторинг</w:t>
        </w:r>
      </w:hyperlink>
      <w:r w:rsidRPr="00BA7995">
        <w:rPr>
          <w:sz w:val="28"/>
          <w:szCs w:val="28"/>
          <w:lang w:val="uk-UA"/>
        </w:rPr>
        <w:t xml:space="preserve"> та коментар науковців). / За ред. В.М. Ворони, М.О. Шульги. </w:t>
      </w:r>
      <w:r>
        <w:rPr>
          <w:sz w:val="28"/>
          <w:szCs w:val="28"/>
          <w:lang w:val="uk-UA"/>
        </w:rPr>
        <w:t>-</w:t>
      </w:r>
      <w:r w:rsidRPr="00BA7995">
        <w:rPr>
          <w:sz w:val="28"/>
          <w:szCs w:val="28"/>
          <w:lang w:val="uk-UA"/>
        </w:rPr>
        <w:t xml:space="preserve"> К.: Ін-т соціології НАН України, 2001. </w:t>
      </w:r>
      <w:r>
        <w:rPr>
          <w:sz w:val="28"/>
          <w:szCs w:val="28"/>
          <w:lang w:val="uk-UA"/>
        </w:rPr>
        <w:t>-</w:t>
      </w:r>
      <w:r w:rsidRPr="00BA7995">
        <w:rPr>
          <w:sz w:val="28"/>
          <w:szCs w:val="28"/>
          <w:lang w:val="uk-UA"/>
        </w:rPr>
        <w:t xml:space="preserve"> С. 286 </w:t>
      </w:r>
      <w:r>
        <w:rPr>
          <w:sz w:val="28"/>
          <w:szCs w:val="28"/>
          <w:lang w:val="uk-UA"/>
        </w:rPr>
        <w:t>-</w:t>
      </w:r>
      <w:r w:rsidRPr="00BA7995">
        <w:rPr>
          <w:sz w:val="28"/>
          <w:szCs w:val="28"/>
          <w:lang w:val="uk-UA"/>
        </w:rPr>
        <w:t xml:space="preserve"> 297</w:t>
      </w:r>
      <w:r>
        <w:rPr>
          <w:sz w:val="28"/>
          <w:szCs w:val="28"/>
          <w:lang w:val="uk-UA"/>
        </w:rPr>
        <w:t>.</w:t>
      </w:r>
    </w:p>
    <w:p w:rsidR="00A807CF" w:rsidRPr="00BA7995" w:rsidRDefault="00A807CF" w:rsidP="00A807CF">
      <w:pPr>
        <w:spacing w:line="360" w:lineRule="auto"/>
        <w:contextualSpacing/>
        <w:jc w:val="both"/>
        <w:rPr>
          <w:bCs/>
          <w:sz w:val="28"/>
          <w:szCs w:val="28"/>
          <w:lang w:val="uk-UA"/>
        </w:rPr>
      </w:pPr>
      <w:r w:rsidRPr="00BA7995">
        <w:rPr>
          <w:bCs/>
          <w:sz w:val="28"/>
          <w:szCs w:val="28"/>
        </w:rPr>
        <w:t>20</w:t>
      </w:r>
      <w:r w:rsidRPr="00BA7995">
        <w:rPr>
          <w:bCs/>
          <w:sz w:val="28"/>
          <w:szCs w:val="28"/>
          <w:lang w:val="uk-UA"/>
        </w:rPr>
        <w:t xml:space="preserve">. </w:t>
      </w:r>
      <w:r w:rsidRPr="00BA7995">
        <w:rPr>
          <w:bCs/>
          <w:sz w:val="28"/>
          <w:szCs w:val="28"/>
        </w:rPr>
        <w:t>Матета О.А. «Пострадянська демократизація</w:t>
      </w:r>
      <w:r w:rsidRPr="00BA7995">
        <w:rPr>
          <w:bCs/>
          <w:sz w:val="28"/>
          <w:szCs w:val="28"/>
          <w:lang w:val="uk-UA"/>
        </w:rPr>
        <w:t>»</w:t>
      </w:r>
      <w:r w:rsidRPr="00BA7995">
        <w:rPr>
          <w:bCs/>
          <w:sz w:val="28"/>
          <w:szCs w:val="28"/>
        </w:rPr>
        <w:t xml:space="preserve"> та її вплив на маргіналізацію українського політичного простору // Вісн. Харк. нац. ун-ту ім. В.Н. Каразіна ,</w:t>
      </w:r>
      <w:r w:rsidRPr="00BA7995">
        <w:rPr>
          <w:bCs/>
          <w:sz w:val="28"/>
          <w:szCs w:val="28"/>
          <w:lang w:val="uk-UA"/>
        </w:rPr>
        <w:t xml:space="preserve"> «</w:t>
      </w:r>
      <w:r w:rsidRPr="00BA7995">
        <w:rPr>
          <w:bCs/>
          <w:sz w:val="28"/>
          <w:szCs w:val="28"/>
        </w:rPr>
        <w:t>Питання політології</w:t>
      </w:r>
      <w:r w:rsidRPr="00BA7995">
        <w:rPr>
          <w:bCs/>
          <w:sz w:val="28"/>
          <w:szCs w:val="28"/>
          <w:lang w:val="uk-UA"/>
        </w:rPr>
        <w:t>»</w:t>
      </w:r>
      <w:r w:rsidRPr="00BA7995">
        <w:rPr>
          <w:bCs/>
          <w:sz w:val="28"/>
          <w:szCs w:val="28"/>
        </w:rPr>
        <w:t xml:space="preserve">. </w:t>
      </w:r>
      <w:r>
        <w:rPr>
          <w:bCs/>
          <w:sz w:val="28"/>
          <w:szCs w:val="28"/>
        </w:rPr>
        <w:t>-</w:t>
      </w:r>
      <w:r w:rsidRPr="00BA7995">
        <w:rPr>
          <w:bCs/>
          <w:sz w:val="28"/>
          <w:szCs w:val="28"/>
        </w:rPr>
        <w:t xml:space="preserve"> Харків, 2007. </w:t>
      </w:r>
      <w:r>
        <w:rPr>
          <w:bCs/>
          <w:sz w:val="28"/>
          <w:szCs w:val="28"/>
        </w:rPr>
        <w:t>-</w:t>
      </w:r>
      <w:r w:rsidRPr="00BA7995">
        <w:rPr>
          <w:bCs/>
          <w:sz w:val="28"/>
          <w:szCs w:val="28"/>
        </w:rPr>
        <w:t xml:space="preserve"> №760. </w:t>
      </w:r>
      <w:r>
        <w:rPr>
          <w:bCs/>
          <w:sz w:val="28"/>
          <w:szCs w:val="28"/>
        </w:rPr>
        <w:t>-</w:t>
      </w:r>
      <w:r w:rsidRPr="00BA7995">
        <w:rPr>
          <w:bCs/>
          <w:sz w:val="28"/>
          <w:szCs w:val="28"/>
        </w:rPr>
        <w:t xml:space="preserve"> С. 132-139.</w:t>
      </w:r>
    </w:p>
    <w:p w:rsidR="00A807CF" w:rsidRPr="00BA7995" w:rsidRDefault="00A807CF" w:rsidP="00A807CF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BA7995">
        <w:rPr>
          <w:sz w:val="28"/>
          <w:szCs w:val="28"/>
        </w:rPr>
        <w:t>21</w:t>
      </w:r>
      <w:r w:rsidRPr="00BA7995">
        <w:rPr>
          <w:sz w:val="28"/>
          <w:szCs w:val="28"/>
          <w:lang w:val="uk-UA"/>
        </w:rPr>
        <w:t xml:space="preserve">. </w:t>
      </w:r>
      <w:r w:rsidRPr="00BA7995">
        <w:rPr>
          <w:sz w:val="28"/>
          <w:szCs w:val="28"/>
        </w:rPr>
        <w:t xml:space="preserve">Міжнародні організації : навчальний посібник / за ред. О. С. Кучика.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2-ге вид., перероб. і допов.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К. : Знання, 2007.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749 с.</w:t>
      </w:r>
    </w:p>
    <w:p w:rsidR="00A807CF" w:rsidRPr="00BA7995" w:rsidRDefault="00A807CF" w:rsidP="00A807CF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BA7995">
        <w:rPr>
          <w:sz w:val="28"/>
          <w:szCs w:val="28"/>
        </w:rPr>
        <w:t xml:space="preserve">22. </w:t>
      </w:r>
      <w:r w:rsidRPr="00BA7995">
        <w:rPr>
          <w:sz w:val="28"/>
          <w:szCs w:val="28"/>
          <w:lang w:val="uk-UA"/>
        </w:rPr>
        <w:t xml:space="preserve">Мусиездов А.А. Социальная трансформация сквозь призму изменения идентичностей в украинском обществе. // Посткоммунистические трасформации: </w:t>
      </w:r>
      <w:hyperlink r:id="rId7" w:tooltip="Векторы" w:history="1">
        <w:r w:rsidRPr="00BA7995">
          <w:rPr>
            <w:rStyle w:val="a3"/>
            <w:color w:val="000000"/>
            <w:sz w:val="28"/>
            <w:szCs w:val="28"/>
            <w:lang w:val="uk-UA"/>
          </w:rPr>
          <w:t>векторы</w:t>
        </w:r>
      </w:hyperlink>
      <w:r w:rsidRPr="00BA7995">
        <w:rPr>
          <w:sz w:val="28"/>
          <w:szCs w:val="28"/>
          <w:lang w:val="uk-UA"/>
        </w:rPr>
        <w:t xml:space="preserve">, направления, содержание. / Под ред. О.Д. Куценко и др. </w:t>
      </w:r>
      <w:r>
        <w:rPr>
          <w:sz w:val="28"/>
          <w:szCs w:val="28"/>
          <w:lang w:val="uk-UA"/>
        </w:rPr>
        <w:t>-</w:t>
      </w:r>
      <w:r w:rsidRPr="00BA7995">
        <w:rPr>
          <w:sz w:val="28"/>
          <w:szCs w:val="28"/>
          <w:lang w:val="uk-UA"/>
        </w:rPr>
        <w:t xml:space="preserve"> Харьков: 2004. </w:t>
      </w:r>
      <w:r>
        <w:rPr>
          <w:sz w:val="28"/>
          <w:szCs w:val="28"/>
          <w:lang w:val="uk-UA"/>
        </w:rPr>
        <w:t>-</w:t>
      </w:r>
      <w:r w:rsidRPr="00BA7995">
        <w:rPr>
          <w:sz w:val="28"/>
          <w:szCs w:val="28"/>
          <w:lang w:val="uk-UA"/>
        </w:rPr>
        <w:t xml:space="preserve"> 418 с. </w:t>
      </w:r>
      <w:r>
        <w:rPr>
          <w:sz w:val="28"/>
          <w:szCs w:val="28"/>
          <w:lang w:val="uk-UA"/>
        </w:rPr>
        <w:t>-</w:t>
      </w:r>
      <w:r w:rsidRPr="00BA7995">
        <w:rPr>
          <w:sz w:val="28"/>
          <w:szCs w:val="28"/>
          <w:lang w:val="uk-UA"/>
        </w:rPr>
        <w:t xml:space="preserve"> С. 275 </w:t>
      </w:r>
      <w:r>
        <w:rPr>
          <w:sz w:val="28"/>
          <w:szCs w:val="28"/>
          <w:lang w:val="uk-UA"/>
        </w:rPr>
        <w:t>-</w:t>
      </w:r>
      <w:r w:rsidRPr="00BA7995">
        <w:rPr>
          <w:sz w:val="28"/>
          <w:szCs w:val="28"/>
          <w:lang w:val="uk-UA"/>
        </w:rPr>
        <w:t xml:space="preserve"> 307</w:t>
      </w:r>
      <w:r>
        <w:rPr>
          <w:sz w:val="28"/>
          <w:szCs w:val="28"/>
          <w:lang w:val="uk-UA"/>
        </w:rPr>
        <w:t>.</w:t>
      </w:r>
    </w:p>
    <w:p w:rsidR="00A807CF" w:rsidRPr="00BA7995" w:rsidRDefault="00A807CF" w:rsidP="00A807CF">
      <w:p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BA7995">
        <w:rPr>
          <w:sz w:val="28"/>
          <w:szCs w:val="28"/>
        </w:rPr>
        <w:t>23</w:t>
      </w:r>
      <w:r w:rsidRPr="00BA7995">
        <w:rPr>
          <w:sz w:val="28"/>
          <w:szCs w:val="28"/>
          <w:lang w:val="uk-UA"/>
        </w:rPr>
        <w:t xml:space="preserve">. Мостовая И.В. Социальное расслоение: символический мир метаигры. М., 1996. </w:t>
      </w:r>
      <w:r>
        <w:rPr>
          <w:sz w:val="28"/>
          <w:szCs w:val="28"/>
          <w:lang w:val="uk-UA"/>
        </w:rPr>
        <w:t>- С. 91.</w:t>
      </w:r>
    </w:p>
    <w:p w:rsidR="00A807CF" w:rsidRPr="00BA7995" w:rsidRDefault="00A807CF" w:rsidP="00A807CF">
      <w:pPr>
        <w:spacing w:line="360" w:lineRule="auto"/>
        <w:jc w:val="both"/>
        <w:rPr>
          <w:sz w:val="28"/>
          <w:szCs w:val="28"/>
          <w:lang w:val="en-US"/>
        </w:rPr>
      </w:pPr>
      <w:r w:rsidRPr="00BA7995">
        <w:rPr>
          <w:sz w:val="28"/>
          <w:szCs w:val="28"/>
        </w:rPr>
        <w:t>24. Накамура К. Политическая культура: поиск политического индивидуализма. - Токио, 1976. - С. 49-50.</w:t>
      </w:r>
    </w:p>
    <w:p w:rsidR="00A807CF" w:rsidRPr="00BA7995" w:rsidRDefault="00A807CF" w:rsidP="00A807CF">
      <w:pPr>
        <w:spacing w:line="360" w:lineRule="auto"/>
        <w:jc w:val="both"/>
        <w:rPr>
          <w:sz w:val="28"/>
          <w:szCs w:val="28"/>
          <w:lang w:val="uk-UA"/>
        </w:rPr>
      </w:pPr>
      <w:r w:rsidRPr="00BA7995">
        <w:rPr>
          <w:sz w:val="28"/>
          <w:szCs w:val="28"/>
        </w:rPr>
        <w:lastRenderedPageBreak/>
        <w:t xml:space="preserve">25. Никовская Л.И. Социальные основания на Западе и в России: состояние и проблемы // Проблемы становления гражданского общества в России: Материалы научного семинара: Политикам, политологам, преподавателям / Научн. ред. С.С. Сулакшин. - М.: Фонд развития политического центризма. Вып. 1. - 2003. - С. 33. </w:t>
      </w:r>
    </w:p>
    <w:p w:rsidR="00A807CF" w:rsidRPr="00BA7995" w:rsidRDefault="00A807CF" w:rsidP="00A807CF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BA7995">
        <w:rPr>
          <w:sz w:val="28"/>
          <w:szCs w:val="28"/>
          <w:lang w:val="uk-UA"/>
        </w:rPr>
        <w:t>26. Посібник з розвитку громад [Текст] : практ. порадник для небайдужих / А. Дуда, Л. О. Єльчева, І. М. Ібрагімова та ін. ; редкол.: Н. Балдич [та ін.] ; ВГО «Комітет виборців України». - Вид. 2-ге. - К. : ЛАТ &amp; К, 2008. - 458 с. - Демократизація України: програма малих проектів. - Бібліогр.: с. 451-455 (99 назв).</w:t>
      </w:r>
    </w:p>
    <w:p w:rsidR="00A807CF" w:rsidRPr="00CA6E42" w:rsidRDefault="00A807CF" w:rsidP="00A807CF">
      <w:pPr>
        <w:spacing w:line="360" w:lineRule="auto"/>
        <w:contextualSpacing/>
        <w:jc w:val="both"/>
        <w:rPr>
          <w:sz w:val="28"/>
          <w:szCs w:val="28"/>
        </w:rPr>
      </w:pPr>
      <w:r w:rsidRPr="00BA7995">
        <w:rPr>
          <w:sz w:val="28"/>
          <w:szCs w:val="28"/>
        </w:rPr>
        <w:t xml:space="preserve">27. Римшайте Э. Метаморфозы роли неправительственных организаций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от благотворительности к рынку услуг / Э. Римшайте, Л. Жалимене // Журнал исследований социальной политики.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2004.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Том 2.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№ 4.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С. 487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>508.</w:t>
      </w:r>
    </w:p>
    <w:p w:rsidR="00A807CF" w:rsidRPr="00BA7995" w:rsidRDefault="00A807CF" w:rsidP="00A807CF">
      <w:pPr>
        <w:tabs>
          <w:tab w:val="left" w:pos="2145"/>
          <w:tab w:val="center" w:pos="4947"/>
          <w:tab w:val="left" w:pos="6150"/>
          <w:tab w:val="left" w:pos="6270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BA7995">
        <w:rPr>
          <w:sz w:val="28"/>
          <w:szCs w:val="28"/>
          <w:lang w:val="en-US"/>
        </w:rPr>
        <w:t xml:space="preserve">28. </w:t>
      </w:r>
      <w:r w:rsidRPr="00BA7995">
        <w:rPr>
          <w:sz w:val="28"/>
          <w:szCs w:val="28"/>
          <w:lang w:val="uk-UA"/>
        </w:rPr>
        <w:t>Смелзер Н.Дж. Соціологія. М., 1994.</w:t>
      </w:r>
    </w:p>
    <w:p w:rsidR="00A807CF" w:rsidRPr="00BA7995" w:rsidRDefault="00A807CF" w:rsidP="00A807CF">
      <w:pPr>
        <w:spacing w:line="360" w:lineRule="auto"/>
        <w:jc w:val="both"/>
        <w:rPr>
          <w:sz w:val="28"/>
          <w:szCs w:val="28"/>
          <w:lang w:val="uk-UA"/>
        </w:rPr>
      </w:pPr>
      <w:r w:rsidRPr="00BA7995">
        <w:rPr>
          <w:sz w:val="28"/>
          <w:szCs w:val="28"/>
        </w:rPr>
        <w:t xml:space="preserve">29. Согрин В. Политическая власть в США: характер, содержание, тенденции // Мировая экономика и международные отношения.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2001. - №6. - С.65.</w:t>
      </w:r>
    </w:p>
    <w:p w:rsidR="00A807CF" w:rsidRPr="00BA7995" w:rsidRDefault="00A807CF" w:rsidP="00A807CF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BA7995">
        <w:rPr>
          <w:sz w:val="28"/>
          <w:szCs w:val="28"/>
          <w:lang w:val="uk-UA"/>
        </w:rPr>
        <w:t>30. Соціальні трансформації: міжнародний і вітчизняний досвід / монографія В.М. Новіков та ін. - НАН України. Ін-т економіки НАНУ, 2003. - 253 с.</w:t>
      </w:r>
    </w:p>
    <w:p w:rsidR="00A807CF" w:rsidRPr="00BA7995" w:rsidRDefault="00A807CF" w:rsidP="00A807CF">
      <w:pPr>
        <w:tabs>
          <w:tab w:val="left" w:pos="2145"/>
          <w:tab w:val="center" w:pos="4947"/>
          <w:tab w:val="left" w:pos="6270"/>
        </w:tabs>
        <w:spacing w:line="360" w:lineRule="auto"/>
        <w:contextualSpacing/>
        <w:jc w:val="both"/>
        <w:rPr>
          <w:sz w:val="28"/>
          <w:szCs w:val="28"/>
        </w:rPr>
      </w:pPr>
      <w:r w:rsidRPr="00BA7995">
        <w:rPr>
          <w:sz w:val="28"/>
          <w:szCs w:val="28"/>
        </w:rPr>
        <w:t>31</w:t>
      </w:r>
      <w:r w:rsidRPr="00BA7995">
        <w:rPr>
          <w:sz w:val="28"/>
          <w:szCs w:val="28"/>
          <w:lang w:val="uk-UA"/>
        </w:rPr>
        <w:t xml:space="preserve">. </w:t>
      </w:r>
      <w:r w:rsidRPr="00BA7995">
        <w:rPr>
          <w:sz w:val="28"/>
          <w:szCs w:val="28"/>
        </w:rPr>
        <w:t xml:space="preserve">Соціальне партнерство - механізм реалізації прав людини, розбудови правової держави, громадянського суспільства. Президенту України, Верховній Раді України, Уряду України, органам центральної та місцевої виконавчої влади [Текст] : аналіт. розробки, пропоз. наук. та практ. працівників : міжвід. наук. зб. Т. 24 / Ред. рада: А.І. Комарова (голов. ред.), А.К. Кінах, В.П. Пустовойтенко та ін.; Редкол.: С.М. Алферов, В.І. Андрейцев, В.М. Князєв, Б.О. Кравченко, Н.В. Грицяк та ін . - К. : НДІ </w:t>
      </w:r>
      <w:r w:rsidRPr="00BA7995">
        <w:rPr>
          <w:sz w:val="28"/>
          <w:szCs w:val="28"/>
          <w:lang w:val="uk-UA"/>
        </w:rPr>
        <w:t>«</w:t>
      </w:r>
      <w:r w:rsidRPr="00BA7995">
        <w:rPr>
          <w:sz w:val="28"/>
          <w:szCs w:val="28"/>
        </w:rPr>
        <w:t>Пробл. Людини</w:t>
      </w:r>
      <w:r w:rsidRPr="00BA7995">
        <w:rPr>
          <w:sz w:val="28"/>
          <w:szCs w:val="28"/>
          <w:lang w:val="uk-UA"/>
        </w:rPr>
        <w:t>»</w:t>
      </w:r>
      <w:r w:rsidRPr="00BA7995">
        <w:rPr>
          <w:sz w:val="28"/>
          <w:szCs w:val="28"/>
        </w:rPr>
        <w:t>, 2001. - LXXVІ, 698 с.</w:t>
      </w:r>
    </w:p>
    <w:p w:rsidR="00A807CF" w:rsidRPr="00BA7995" w:rsidRDefault="00A807CF" w:rsidP="00A807CF">
      <w:pPr>
        <w:tabs>
          <w:tab w:val="left" w:pos="2145"/>
          <w:tab w:val="center" w:pos="4947"/>
          <w:tab w:val="left" w:pos="6270"/>
        </w:tabs>
        <w:spacing w:line="360" w:lineRule="auto"/>
        <w:contextualSpacing/>
        <w:jc w:val="both"/>
        <w:rPr>
          <w:sz w:val="28"/>
          <w:szCs w:val="28"/>
        </w:rPr>
      </w:pPr>
      <w:r w:rsidRPr="00BA7995">
        <w:rPr>
          <w:sz w:val="28"/>
          <w:szCs w:val="28"/>
        </w:rPr>
        <w:t xml:space="preserve">32. Спиридонова В.И. Демократическая перспектива этатистской модели государственности в современной России // Этатистские модели модернизации / Отв. ред. д-р филос. наук В.Н. Шевченко.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М., 2002.</w:t>
      </w:r>
    </w:p>
    <w:p w:rsidR="00A807CF" w:rsidRPr="00BA7995" w:rsidRDefault="00A807CF" w:rsidP="00A807CF">
      <w:pPr>
        <w:tabs>
          <w:tab w:val="left" w:pos="2145"/>
          <w:tab w:val="center" w:pos="4947"/>
          <w:tab w:val="left" w:pos="6270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BA7995">
        <w:rPr>
          <w:sz w:val="28"/>
          <w:szCs w:val="28"/>
        </w:rPr>
        <w:lastRenderedPageBreak/>
        <w:t>33</w:t>
      </w:r>
      <w:r w:rsidRPr="00BA7995">
        <w:rPr>
          <w:sz w:val="28"/>
          <w:szCs w:val="28"/>
          <w:lang w:val="uk-UA"/>
        </w:rPr>
        <w:t xml:space="preserve">. </w:t>
      </w:r>
      <w:r w:rsidRPr="00BA7995">
        <w:rPr>
          <w:sz w:val="28"/>
          <w:szCs w:val="28"/>
        </w:rPr>
        <w:t xml:space="preserve">Сунгуров О. Організації-посередники в структурі громадянського суспільства / </w:t>
      </w:r>
      <w:r w:rsidRPr="00BA7995">
        <w:rPr>
          <w:sz w:val="28"/>
          <w:szCs w:val="28"/>
          <w:lang w:val="uk-UA"/>
        </w:rPr>
        <w:t>О. Сунгуров</w:t>
      </w:r>
      <w:r w:rsidRPr="00BA7995">
        <w:rPr>
          <w:sz w:val="28"/>
          <w:szCs w:val="28"/>
        </w:rPr>
        <w:t xml:space="preserve"> // Політична думка.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1999.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№ 4.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С. 43-57.</w:t>
      </w:r>
    </w:p>
    <w:p w:rsidR="00A807CF" w:rsidRPr="00BA7995" w:rsidRDefault="00A807CF" w:rsidP="00A807CF">
      <w:pPr>
        <w:tabs>
          <w:tab w:val="left" w:pos="2145"/>
          <w:tab w:val="center" w:pos="4947"/>
          <w:tab w:val="left" w:pos="6270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BA7995">
        <w:rPr>
          <w:sz w:val="28"/>
          <w:szCs w:val="28"/>
        </w:rPr>
        <w:t>34</w:t>
      </w:r>
      <w:r w:rsidRPr="00BA7995">
        <w:rPr>
          <w:sz w:val="28"/>
          <w:szCs w:val="28"/>
          <w:lang w:val="uk-UA"/>
        </w:rPr>
        <w:t xml:space="preserve">. Тітар І. О. Місце організацій громадянського суспільства в економіці та ринку праці / І. О. Тітар, О. В.  Карнаухова // Український соціум. </w:t>
      </w:r>
      <w:r>
        <w:rPr>
          <w:sz w:val="28"/>
          <w:szCs w:val="28"/>
          <w:lang w:val="uk-UA"/>
        </w:rPr>
        <w:t>-</w:t>
      </w:r>
      <w:r w:rsidRPr="00BA7995">
        <w:rPr>
          <w:sz w:val="28"/>
          <w:szCs w:val="28"/>
          <w:lang w:val="uk-UA"/>
        </w:rPr>
        <w:t xml:space="preserve"> 2015. - №1(52). </w:t>
      </w:r>
      <w:r>
        <w:rPr>
          <w:sz w:val="28"/>
          <w:szCs w:val="28"/>
          <w:lang w:val="uk-UA"/>
        </w:rPr>
        <w:t>-</w:t>
      </w:r>
      <w:r w:rsidRPr="00BA7995">
        <w:rPr>
          <w:sz w:val="28"/>
          <w:szCs w:val="28"/>
          <w:lang w:val="uk-UA"/>
        </w:rPr>
        <w:t xml:space="preserve"> С. 105-123</w:t>
      </w:r>
      <w:r>
        <w:rPr>
          <w:sz w:val="28"/>
          <w:szCs w:val="28"/>
          <w:lang w:val="uk-UA"/>
        </w:rPr>
        <w:t>.</w:t>
      </w:r>
    </w:p>
    <w:p w:rsidR="00A807CF" w:rsidRPr="00BA7995" w:rsidRDefault="00A807CF" w:rsidP="00A807CF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BA7995">
        <w:rPr>
          <w:sz w:val="28"/>
          <w:szCs w:val="28"/>
        </w:rPr>
        <w:t>35</w:t>
      </w:r>
      <w:r w:rsidRPr="00BA7995">
        <w:rPr>
          <w:sz w:val="28"/>
          <w:szCs w:val="28"/>
          <w:lang w:val="uk-UA"/>
        </w:rPr>
        <w:t xml:space="preserve">. </w:t>
      </w:r>
      <w:r w:rsidRPr="00BA7995">
        <w:rPr>
          <w:sz w:val="28"/>
          <w:szCs w:val="28"/>
        </w:rPr>
        <w:t xml:space="preserve">Тимошенко Н. До питання функціонування громадських організацій [Електронний ресурс] / Н. Тимошенко.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Режим доступу:</w:t>
      </w:r>
    </w:p>
    <w:p w:rsidR="00A807CF" w:rsidRPr="00135F97" w:rsidRDefault="00A807CF" w:rsidP="00A807CF">
      <w:pPr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hyperlink r:id="rId8" w:history="1">
        <w:r w:rsidRPr="00135F97">
          <w:rPr>
            <w:rStyle w:val="a3"/>
            <w:color w:val="000000"/>
            <w:sz w:val="28"/>
            <w:szCs w:val="28"/>
            <w:lang w:val="en-US"/>
          </w:rPr>
          <w:t>http</w:t>
        </w:r>
        <w:r w:rsidRPr="00135F97">
          <w:rPr>
            <w:rStyle w:val="a3"/>
            <w:color w:val="000000"/>
            <w:sz w:val="28"/>
            <w:szCs w:val="28"/>
            <w:lang w:val="uk-UA"/>
          </w:rPr>
          <w:t>://</w:t>
        </w:r>
        <w:r w:rsidRPr="00135F97">
          <w:rPr>
            <w:rStyle w:val="a3"/>
            <w:color w:val="000000"/>
            <w:sz w:val="28"/>
            <w:szCs w:val="28"/>
            <w:lang w:val="en-US"/>
          </w:rPr>
          <w:t>icp</w:t>
        </w:r>
        <w:r w:rsidRPr="00135F97">
          <w:rPr>
            <w:rStyle w:val="a3"/>
            <w:color w:val="000000"/>
            <w:sz w:val="28"/>
            <w:szCs w:val="28"/>
            <w:lang w:val="uk-UA"/>
          </w:rPr>
          <w:t>.</w:t>
        </w:r>
        <w:r w:rsidRPr="00135F97">
          <w:rPr>
            <w:rStyle w:val="a3"/>
            <w:color w:val="000000"/>
            <w:sz w:val="28"/>
            <w:szCs w:val="28"/>
            <w:lang w:val="en-US"/>
          </w:rPr>
          <w:t>org</w:t>
        </w:r>
        <w:r w:rsidRPr="00135F97">
          <w:rPr>
            <w:rStyle w:val="a3"/>
            <w:color w:val="000000"/>
            <w:sz w:val="28"/>
            <w:szCs w:val="28"/>
            <w:lang w:val="uk-UA"/>
          </w:rPr>
          <w:t>.</w:t>
        </w:r>
        <w:r w:rsidRPr="00135F97">
          <w:rPr>
            <w:rStyle w:val="a3"/>
            <w:color w:val="000000"/>
            <w:sz w:val="28"/>
            <w:szCs w:val="28"/>
            <w:lang w:val="en-US"/>
          </w:rPr>
          <w:t>ua</w:t>
        </w:r>
        <w:r w:rsidRPr="00135F97">
          <w:rPr>
            <w:rStyle w:val="a3"/>
            <w:color w:val="000000"/>
            <w:sz w:val="28"/>
            <w:szCs w:val="28"/>
            <w:lang w:val="uk-UA"/>
          </w:rPr>
          <w:t>/</w:t>
        </w:r>
        <w:r w:rsidRPr="00135F97">
          <w:rPr>
            <w:rStyle w:val="a3"/>
            <w:color w:val="000000"/>
            <w:sz w:val="28"/>
            <w:szCs w:val="28"/>
            <w:lang w:val="en-US"/>
          </w:rPr>
          <w:t>aspekt</w:t>
        </w:r>
        <w:r w:rsidRPr="00135F97">
          <w:rPr>
            <w:rStyle w:val="a3"/>
            <w:color w:val="000000"/>
            <w:sz w:val="28"/>
            <w:szCs w:val="28"/>
            <w:lang w:val="uk-UA"/>
          </w:rPr>
          <w:t>/</w:t>
        </w:r>
        <w:r w:rsidRPr="00135F97">
          <w:rPr>
            <w:rStyle w:val="a3"/>
            <w:color w:val="000000"/>
            <w:sz w:val="28"/>
            <w:szCs w:val="28"/>
            <w:lang w:val="en-US"/>
          </w:rPr>
          <w:t>aspekty</w:t>
        </w:r>
        <w:r w:rsidRPr="00135F97">
          <w:rPr>
            <w:rStyle w:val="a3"/>
            <w:color w:val="000000"/>
            <w:sz w:val="28"/>
            <w:szCs w:val="28"/>
            <w:lang w:val="uk-UA"/>
          </w:rPr>
          <w:t>/</w:t>
        </w:r>
        <w:r w:rsidRPr="00135F97">
          <w:rPr>
            <w:rStyle w:val="a3"/>
            <w:color w:val="000000"/>
            <w:sz w:val="28"/>
            <w:szCs w:val="28"/>
            <w:lang w:val="en-US"/>
          </w:rPr>
          <w:t>susp</w:t>
        </w:r>
        <w:r w:rsidRPr="00135F97">
          <w:rPr>
            <w:rStyle w:val="a3"/>
            <w:color w:val="000000"/>
            <w:sz w:val="28"/>
            <w:szCs w:val="28"/>
            <w:lang w:val="uk-UA"/>
          </w:rPr>
          <w:t>/2004/10/08/</w:t>
        </w:r>
        <w:r w:rsidRPr="00135F97">
          <w:rPr>
            <w:rStyle w:val="a3"/>
            <w:color w:val="000000"/>
            <w:sz w:val="28"/>
            <w:szCs w:val="28"/>
            <w:lang w:val="en-US"/>
          </w:rPr>
          <w:t>do</w:t>
        </w:r>
        <w:r w:rsidRPr="00135F97">
          <w:rPr>
            <w:rStyle w:val="a3"/>
            <w:color w:val="000000"/>
            <w:sz w:val="28"/>
            <w:szCs w:val="28"/>
            <w:lang w:val="uk-UA"/>
          </w:rPr>
          <w:t>_</w:t>
        </w:r>
        <w:r w:rsidRPr="00135F97">
          <w:rPr>
            <w:rStyle w:val="a3"/>
            <w:color w:val="000000"/>
            <w:sz w:val="28"/>
            <w:szCs w:val="28"/>
            <w:lang w:val="en-US"/>
          </w:rPr>
          <w:t>pitannja</w:t>
        </w:r>
        <w:r w:rsidRPr="00135F97">
          <w:rPr>
            <w:rStyle w:val="a3"/>
            <w:color w:val="000000"/>
            <w:sz w:val="28"/>
            <w:szCs w:val="28"/>
            <w:lang w:val="uk-UA"/>
          </w:rPr>
          <w:t>_</w:t>
        </w:r>
        <w:r w:rsidRPr="00135F97">
          <w:rPr>
            <w:rStyle w:val="a3"/>
            <w:color w:val="000000"/>
            <w:sz w:val="28"/>
            <w:szCs w:val="28"/>
            <w:lang w:val="en-US"/>
          </w:rPr>
          <w:t>funktsio</w:t>
        </w:r>
        <w:r w:rsidRPr="00135F97">
          <w:rPr>
            <w:rStyle w:val="a3"/>
            <w:color w:val="000000"/>
            <w:sz w:val="28"/>
            <w:szCs w:val="28"/>
            <w:lang w:val="uk-UA"/>
          </w:rPr>
          <w:t>_23.</w:t>
        </w:r>
        <w:r w:rsidRPr="00135F97">
          <w:rPr>
            <w:rStyle w:val="a3"/>
            <w:color w:val="000000"/>
            <w:sz w:val="28"/>
            <w:szCs w:val="28"/>
            <w:lang w:val="en-US"/>
          </w:rPr>
          <w:t>html</w:t>
        </w:r>
      </w:hyperlink>
      <w:r w:rsidRPr="00135F97">
        <w:rPr>
          <w:color w:val="000000"/>
          <w:sz w:val="28"/>
          <w:szCs w:val="28"/>
          <w:lang w:val="uk-UA"/>
        </w:rPr>
        <w:t>.</w:t>
      </w:r>
    </w:p>
    <w:p w:rsidR="00A807CF" w:rsidRPr="00BA7995" w:rsidRDefault="00A807CF" w:rsidP="00A807CF">
      <w:pPr>
        <w:spacing w:line="360" w:lineRule="auto"/>
        <w:jc w:val="both"/>
        <w:rPr>
          <w:sz w:val="28"/>
          <w:szCs w:val="28"/>
          <w:lang w:val="uk-UA"/>
        </w:rPr>
      </w:pPr>
      <w:r w:rsidRPr="00BA7995">
        <w:rPr>
          <w:sz w:val="28"/>
          <w:szCs w:val="28"/>
        </w:rPr>
        <w:t>36. Токвилль А. де. Демократия в Америке. - М.: Прогресс, 1992. - С. 63.</w:t>
      </w:r>
    </w:p>
    <w:p w:rsidR="00A807CF" w:rsidRPr="00BA7995" w:rsidRDefault="00A807CF" w:rsidP="00A807CF">
      <w:pPr>
        <w:shd w:val="clear" w:color="auto" w:fill="FFFFFF"/>
        <w:spacing w:line="360" w:lineRule="auto"/>
        <w:contextualSpacing/>
        <w:jc w:val="both"/>
        <w:rPr>
          <w:color w:val="222222"/>
          <w:sz w:val="28"/>
          <w:szCs w:val="28"/>
          <w:lang w:val="uk-UA"/>
        </w:rPr>
      </w:pPr>
      <w:r w:rsidRPr="00BA7995">
        <w:rPr>
          <w:sz w:val="28"/>
          <w:szCs w:val="28"/>
          <w:lang w:val="uk-UA"/>
        </w:rPr>
        <w:t>3</w:t>
      </w:r>
      <w:r w:rsidRPr="00BA7995">
        <w:rPr>
          <w:sz w:val="28"/>
          <w:szCs w:val="28"/>
          <w:lang w:val="en-US"/>
        </w:rPr>
        <w:t>7</w:t>
      </w:r>
      <w:r w:rsidRPr="00BA7995">
        <w:rPr>
          <w:sz w:val="28"/>
          <w:szCs w:val="28"/>
          <w:lang w:val="uk-UA"/>
        </w:rPr>
        <w:t xml:space="preserve">. </w:t>
      </w:r>
      <w:r w:rsidRPr="00BA7995">
        <w:rPr>
          <w:iCs/>
          <w:color w:val="222222"/>
          <w:sz w:val="28"/>
          <w:szCs w:val="28"/>
          <w:lang w:val="uk-UA"/>
        </w:rPr>
        <w:t>Тоффлер</w:t>
      </w:r>
      <w:r w:rsidRPr="00BA7995">
        <w:rPr>
          <w:i/>
          <w:iCs/>
          <w:color w:val="222222"/>
          <w:sz w:val="28"/>
          <w:szCs w:val="28"/>
          <w:lang w:val="uk-UA"/>
        </w:rPr>
        <w:t xml:space="preserve"> </w:t>
      </w:r>
      <w:r w:rsidRPr="00BA7995">
        <w:rPr>
          <w:iCs/>
          <w:color w:val="222222"/>
          <w:sz w:val="28"/>
          <w:szCs w:val="28"/>
          <w:lang w:val="uk-UA"/>
        </w:rPr>
        <w:t>Э.</w:t>
      </w:r>
      <w:r w:rsidRPr="00FE6BE6">
        <w:rPr>
          <w:color w:val="222222"/>
          <w:sz w:val="28"/>
          <w:szCs w:val="28"/>
          <w:lang w:val="en-US"/>
        </w:rPr>
        <w:t> </w:t>
      </w:r>
      <w:hyperlink r:id="rId9" w:tooltip="Третья волна (Тоффлер)" w:history="1">
        <w:r w:rsidRPr="00BA7995">
          <w:rPr>
            <w:rStyle w:val="western0"/>
            <w:sz w:val="28"/>
            <w:szCs w:val="28"/>
            <w:lang w:val="uk-UA"/>
          </w:rPr>
          <w:t>Третья волна</w:t>
        </w:r>
      </w:hyperlink>
      <w:r w:rsidRPr="00FE6BE6">
        <w:rPr>
          <w:color w:val="222222"/>
          <w:sz w:val="28"/>
          <w:szCs w:val="28"/>
          <w:lang w:val="en-US"/>
        </w:rPr>
        <w:t> </w:t>
      </w:r>
      <w:r w:rsidRPr="00BA7995">
        <w:rPr>
          <w:color w:val="222222"/>
          <w:sz w:val="28"/>
          <w:szCs w:val="28"/>
          <w:lang w:val="uk-UA"/>
        </w:rPr>
        <w:t xml:space="preserve">= </w:t>
      </w:r>
      <w:r w:rsidRPr="00FE6BE6">
        <w:rPr>
          <w:color w:val="222222"/>
          <w:sz w:val="28"/>
          <w:szCs w:val="28"/>
          <w:lang w:val="en-US"/>
        </w:rPr>
        <w:t>The</w:t>
      </w:r>
      <w:r w:rsidRPr="00BA7995">
        <w:rPr>
          <w:color w:val="222222"/>
          <w:sz w:val="28"/>
          <w:szCs w:val="28"/>
          <w:lang w:val="uk-UA"/>
        </w:rPr>
        <w:t xml:space="preserve"> </w:t>
      </w:r>
      <w:r w:rsidRPr="00FE6BE6">
        <w:rPr>
          <w:color w:val="222222"/>
          <w:sz w:val="28"/>
          <w:szCs w:val="28"/>
          <w:lang w:val="en-US"/>
        </w:rPr>
        <w:t>Third</w:t>
      </w:r>
      <w:r w:rsidRPr="00BA7995">
        <w:rPr>
          <w:color w:val="222222"/>
          <w:sz w:val="28"/>
          <w:szCs w:val="28"/>
          <w:lang w:val="uk-UA"/>
        </w:rPr>
        <w:t xml:space="preserve"> </w:t>
      </w:r>
      <w:r w:rsidRPr="00FE6BE6">
        <w:rPr>
          <w:color w:val="222222"/>
          <w:sz w:val="28"/>
          <w:szCs w:val="28"/>
          <w:lang w:val="en-US"/>
        </w:rPr>
        <w:t>Wave</w:t>
      </w:r>
      <w:r w:rsidRPr="00BA7995">
        <w:rPr>
          <w:color w:val="222222"/>
          <w:sz w:val="28"/>
          <w:szCs w:val="28"/>
          <w:lang w:val="uk-UA"/>
        </w:rPr>
        <w:t>, 1980.</w:t>
      </w:r>
      <w:r w:rsidRPr="00FE6BE6">
        <w:rPr>
          <w:color w:val="222222"/>
          <w:sz w:val="28"/>
          <w:szCs w:val="28"/>
          <w:lang w:val="en-US"/>
        </w:rPr>
        <w:t> </w:t>
      </w:r>
      <w:r w:rsidRPr="00BA7995">
        <w:rPr>
          <w:color w:val="222222"/>
          <w:sz w:val="28"/>
          <w:szCs w:val="28"/>
          <w:lang w:val="uk-UA"/>
        </w:rPr>
        <w:t>—</w:t>
      </w:r>
      <w:r w:rsidRPr="00FE6BE6">
        <w:rPr>
          <w:color w:val="222222"/>
          <w:sz w:val="28"/>
          <w:szCs w:val="28"/>
          <w:lang w:val="en-US"/>
        </w:rPr>
        <w:t> </w:t>
      </w:r>
      <w:r w:rsidRPr="00BA7995">
        <w:rPr>
          <w:color w:val="222222"/>
          <w:sz w:val="28"/>
          <w:szCs w:val="28"/>
          <w:lang w:val="uk-UA"/>
        </w:rPr>
        <w:t>М.:</w:t>
      </w:r>
      <w:r w:rsidRPr="00FE6BE6">
        <w:rPr>
          <w:color w:val="222222"/>
          <w:sz w:val="28"/>
          <w:szCs w:val="28"/>
          <w:lang w:val="en-US"/>
        </w:rPr>
        <w:t> </w:t>
      </w:r>
      <w:hyperlink r:id="rId10" w:tooltip="АСТ (издательство)" w:history="1">
        <w:r w:rsidRPr="00BA7995">
          <w:rPr>
            <w:rStyle w:val="western0"/>
            <w:sz w:val="28"/>
            <w:szCs w:val="28"/>
            <w:lang w:val="uk-UA"/>
          </w:rPr>
          <w:t>АСТ</w:t>
        </w:r>
      </w:hyperlink>
      <w:r w:rsidRPr="00BA7995">
        <w:rPr>
          <w:color w:val="222222"/>
          <w:sz w:val="28"/>
          <w:szCs w:val="28"/>
          <w:lang w:val="uk-UA"/>
        </w:rPr>
        <w:t>, 2010.</w:t>
      </w:r>
      <w:r w:rsidRPr="00FE6BE6">
        <w:rPr>
          <w:color w:val="222222"/>
          <w:sz w:val="28"/>
          <w:szCs w:val="28"/>
          <w:lang w:val="en-US"/>
        </w:rPr>
        <w:t> </w:t>
      </w:r>
      <w:r>
        <w:rPr>
          <w:color w:val="222222"/>
          <w:sz w:val="28"/>
          <w:szCs w:val="28"/>
          <w:lang w:val="uk-UA"/>
        </w:rPr>
        <w:t xml:space="preserve">- </w:t>
      </w:r>
      <w:r w:rsidRPr="00BA7995">
        <w:rPr>
          <w:color w:val="222222"/>
          <w:sz w:val="28"/>
          <w:szCs w:val="28"/>
          <w:lang w:val="uk-UA"/>
        </w:rPr>
        <w:t>784</w:t>
      </w:r>
      <w:r w:rsidRPr="00FE6BE6">
        <w:rPr>
          <w:color w:val="222222"/>
          <w:sz w:val="28"/>
          <w:szCs w:val="28"/>
          <w:lang w:val="en-US"/>
        </w:rPr>
        <w:t> </w:t>
      </w:r>
      <w:r w:rsidRPr="00BA7995">
        <w:rPr>
          <w:color w:val="222222"/>
          <w:sz w:val="28"/>
          <w:szCs w:val="28"/>
          <w:lang w:val="uk-UA"/>
        </w:rPr>
        <w:t>с.</w:t>
      </w:r>
      <w:r w:rsidRPr="00FE6BE6">
        <w:rPr>
          <w:color w:val="222222"/>
          <w:sz w:val="28"/>
          <w:szCs w:val="28"/>
          <w:lang w:val="en-US"/>
        </w:rPr>
        <w:t> </w:t>
      </w:r>
    </w:p>
    <w:p w:rsidR="00A807CF" w:rsidRPr="00FE6BE6" w:rsidRDefault="00A807CF" w:rsidP="00A807CF">
      <w:pPr>
        <w:shd w:val="clear" w:color="auto" w:fill="FFFFFF"/>
        <w:spacing w:line="360" w:lineRule="auto"/>
        <w:contextualSpacing/>
        <w:jc w:val="both"/>
        <w:rPr>
          <w:color w:val="222222"/>
          <w:sz w:val="28"/>
          <w:szCs w:val="28"/>
          <w:lang w:val="uk-UA"/>
        </w:rPr>
      </w:pPr>
      <w:r w:rsidRPr="00FE6BE6">
        <w:rPr>
          <w:sz w:val="28"/>
          <w:szCs w:val="28"/>
          <w:lang w:val="en-US"/>
        </w:rPr>
        <w:t xml:space="preserve">38. </w:t>
      </w:r>
      <w:r w:rsidRPr="00BA7995">
        <w:rPr>
          <w:sz w:val="28"/>
          <w:szCs w:val="28"/>
        </w:rPr>
        <w:t>Тоффлер</w:t>
      </w:r>
      <w:r w:rsidRPr="00FE6BE6">
        <w:rPr>
          <w:sz w:val="28"/>
          <w:szCs w:val="28"/>
          <w:lang w:val="en-US"/>
        </w:rPr>
        <w:t xml:space="preserve">, </w:t>
      </w:r>
      <w:r w:rsidRPr="00BA7995">
        <w:rPr>
          <w:sz w:val="28"/>
          <w:szCs w:val="28"/>
        </w:rPr>
        <w:t>Э</w:t>
      </w:r>
      <w:r w:rsidRPr="00FE6BE6">
        <w:rPr>
          <w:sz w:val="28"/>
          <w:szCs w:val="28"/>
          <w:lang w:val="en-US"/>
        </w:rPr>
        <w:t>.</w:t>
      </w:r>
      <w:r w:rsidRPr="00BA7995">
        <w:rPr>
          <w:color w:val="222222"/>
          <w:sz w:val="28"/>
          <w:szCs w:val="28"/>
          <w:lang w:val="en-US"/>
        </w:rPr>
        <w:t> </w:t>
      </w:r>
      <w:r w:rsidRPr="00BA7995">
        <w:rPr>
          <w:color w:val="222222"/>
          <w:sz w:val="28"/>
          <w:szCs w:val="28"/>
        </w:rPr>
        <w:t>Метаморфозы</w:t>
      </w:r>
      <w:r w:rsidRPr="00FE6BE6">
        <w:rPr>
          <w:color w:val="222222"/>
          <w:sz w:val="28"/>
          <w:szCs w:val="28"/>
          <w:lang w:val="en-US"/>
        </w:rPr>
        <w:t xml:space="preserve"> </w:t>
      </w:r>
      <w:r w:rsidRPr="00BA7995">
        <w:rPr>
          <w:color w:val="222222"/>
          <w:sz w:val="28"/>
          <w:szCs w:val="28"/>
        </w:rPr>
        <w:t>власти</w:t>
      </w:r>
      <w:r w:rsidRPr="00FE6BE6">
        <w:rPr>
          <w:color w:val="222222"/>
          <w:sz w:val="28"/>
          <w:szCs w:val="28"/>
          <w:lang w:val="en-US"/>
        </w:rPr>
        <w:t xml:space="preserve"> = </w:t>
      </w:r>
      <w:r w:rsidRPr="00BA7995">
        <w:rPr>
          <w:color w:val="222222"/>
          <w:sz w:val="28"/>
          <w:szCs w:val="28"/>
          <w:lang w:val="en-US"/>
        </w:rPr>
        <w:t>Powershift</w:t>
      </w:r>
      <w:r w:rsidRPr="00FE6BE6">
        <w:rPr>
          <w:color w:val="222222"/>
          <w:sz w:val="28"/>
          <w:szCs w:val="28"/>
          <w:lang w:val="en-US"/>
        </w:rPr>
        <w:t xml:space="preserve">: </w:t>
      </w:r>
      <w:r w:rsidRPr="00BA7995">
        <w:rPr>
          <w:color w:val="222222"/>
          <w:sz w:val="28"/>
          <w:szCs w:val="28"/>
          <w:lang w:val="en-US"/>
        </w:rPr>
        <w:t>Knowledge</w:t>
      </w:r>
      <w:r w:rsidRPr="00FE6BE6">
        <w:rPr>
          <w:color w:val="222222"/>
          <w:sz w:val="28"/>
          <w:szCs w:val="28"/>
          <w:lang w:val="en-US"/>
        </w:rPr>
        <w:t xml:space="preserve">, </w:t>
      </w:r>
      <w:r w:rsidRPr="00BA7995">
        <w:rPr>
          <w:color w:val="222222"/>
          <w:sz w:val="28"/>
          <w:szCs w:val="28"/>
          <w:lang w:val="en-US"/>
        </w:rPr>
        <w:t>Wealth</w:t>
      </w:r>
      <w:r w:rsidRPr="00FE6BE6">
        <w:rPr>
          <w:color w:val="222222"/>
          <w:sz w:val="28"/>
          <w:szCs w:val="28"/>
          <w:lang w:val="en-US"/>
        </w:rPr>
        <w:t xml:space="preserve"> </w:t>
      </w:r>
      <w:r w:rsidRPr="00BA7995">
        <w:rPr>
          <w:color w:val="222222"/>
          <w:sz w:val="28"/>
          <w:szCs w:val="28"/>
          <w:lang w:val="en-US"/>
        </w:rPr>
        <w:t>and</w:t>
      </w:r>
      <w:r w:rsidRPr="00FE6BE6">
        <w:rPr>
          <w:color w:val="222222"/>
          <w:sz w:val="28"/>
          <w:szCs w:val="28"/>
          <w:lang w:val="en-US"/>
        </w:rPr>
        <w:t xml:space="preserve"> </w:t>
      </w:r>
      <w:r w:rsidRPr="00BA7995">
        <w:rPr>
          <w:color w:val="222222"/>
          <w:sz w:val="28"/>
          <w:szCs w:val="28"/>
          <w:lang w:val="en-US"/>
        </w:rPr>
        <w:t>Violence</w:t>
      </w:r>
      <w:r w:rsidRPr="00FE6BE6">
        <w:rPr>
          <w:color w:val="222222"/>
          <w:sz w:val="28"/>
          <w:szCs w:val="28"/>
          <w:lang w:val="en-US"/>
        </w:rPr>
        <w:t xml:space="preserve"> </w:t>
      </w:r>
      <w:r w:rsidRPr="00BA7995">
        <w:rPr>
          <w:color w:val="222222"/>
          <w:sz w:val="28"/>
          <w:szCs w:val="28"/>
          <w:lang w:val="en-US"/>
        </w:rPr>
        <w:t>at</w:t>
      </w:r>
      <w:r w:rsidRPr="00FE6BE6">
        <w:rPr>
          <w:color w:val="222222"/>
          <w:sz w:val="28"/>
          <w:szCs w:val="28"/>
          <w:lang w:val="en-US"/>
        </w:rPr>
        <w:t xml:space="preserve"> </w:t>
      </w:r>
      <w:r w:rsidRPr="00BA7995">
        <w:rPr>
          <w:color w:val="222222"/>
          <w:sz w:val="28"/>
          <w:szCs w:val="28"/>
          <w:lang w:val="en-US"/>
        </w:rPr>
        <w:t>the</w:t>
      </w:r>
      <w:r w:rsidRPr="00FE6BE6">
        <w:rPr>
          <w:color w:val="222222"/>
          <w:sz w:val="28"/>
          <w:szCs w:val="28"/>
          <w:lang w:val="en-US"/>
        </w:rPr>
        <w:t xml:space="preserve"> </w:t>
      </w:r>
      <w:r w:rsidRPr="00BA7995">
        <w:rPr>
          <w:color w:val="222222"/>
          <w:sz w:val="28"/>
          <w:szCs w:val="28"/>
          <w:lang w:val="en-US"/>
        </w:rPr>
        <w:t>E</w:t>
      </w:r>
      <w:r>
        <w:rPr>
          <w:color w:val="222222"/>
          <w:sz w:val="28"/>
          <w:szCs w:val="28"/>
          <w:lang w:val="en-US"/>
        </w:rPr>
        <w:t>dge</w:t>
      </w:r>
      <w:r w:rsidRPr="00FE6BE6">
        <w:rPr>
          <w:color w:val="222222"/>
          <w:sz w:val="28"/>
          <w:szCs w:val="28"/>
          <w:lang w:val="en-US"/>
        </w:rPr>
        <w:t xml:space="preserve"> </w:t>
      </w:r>
      <w:r>
        <w:rPr>
          <w:color w:val="222222"/>
          <w:sz w:val="28"/>
          <w:szCs w:val="28"/>
          <w:lang w:val="en-US"/>
        </w:rPr>
        <w:t>of</w:t>
      </w:r>
      <w:r w:rsidRPr="00FE6BE6">
        <w:rPr>
          <w:color w:val="222222"/>
          <w:sz w:val="28"/>
          <w:szCs w:val="28"/>
          <w:lang w:val="en-US"/>
        </w:rPr>
        <w:t xml:space="preserve"> </w:t>
      </w:r>
      <w:r>
        <w:rPr>
          <w:color w:val="222222"/>
          <w:sz w:val="28"/>
          <w:szCs w:val="28"/>
          <w:lang w:val="en-US"/>
        </w:rPr>
        <w:t>the</w:t>
      </w:r>
      <w:r w:rsidRPr="00FE6BE6">
        <w:rPr>
          <w:color w:val="222222"/>
          <w:sz w:val="28"/>
          <w:szCs w:val="28"/>
          <w:lang w:val="en-US"/>
        </w:rPr>
        <w:t xml:space="preserve"> 21</w:t>
      </w:r>
      <w:r>
        <w:rPr>
          <w:color w:val="222222"/>
          <w:sz w:val="28"/>
          <w:szCs w:val="28"/>
          <w:lang w:val="en-US"/>
        </w:rPr>
        <w:t>st</w:t>
      </w:r>
      <w:r w:rsidRPr="00FE6BE6">
        <w:rPr>
          <w:color w:val="222222"/>
          <w:sz w:val="28"/>
          <w:szCs w:val="28"/>
          <w:lang w:val="en-US"/>
        </w:rPr>
        <w:t xml:space="preserve"> </w:t>
      </w:r>
      <w:r>
        <w:rPr>
          <w:color w:val="222222"/>
          <w:sz w:val="28"/>
          <w:szCs w:val="28"/>
          <w:lang w:val="en-US"/>
        </w:rPr>
        <w:t>Century</w:t>
      </w:r>
      <w:r w:rsidRPr="00FE6BE6">
        <w:rPr>
          <w:color w:val="222222"/>
          <w:sz w:val="28"/>
          <w:szCs w:val="28"/>
          <w:lang w:val="en-US"/>
        </w:rPr>
        <w:t>, 1990.</w:t>
      </w:r>
      <w:r>
        <w:rPr>
          <w:color w:val="222222"/>
          <w:sz w:val="28"/>
          <w:szCs w:val="28"/>
          <w:lang w:val="en-US"/>
        </w:rPr>
        <w:t> </w:t>
      </w:r>
      <w:r>
        <w:rPr>
          <w:color w:val="222222"/>
          <w:sz w:val="28"/>
          <w:szCs w:val="28"/>
          <w:lang w:val="uk-UA"/>
        </w:rPr>
        <w:t>-</w:t>
      </w:r>
      <w:r w:rsidRPr="00BA7995">
        <w:rPr>
          <w:color w:val="222222"/>
          <w:sz w:val="28"/>
          <w:szCs w:val="28"/>
          <w:lang w:val="en-US"/>
        </w:rPr>
        <w:t> </w:t>
      </w:r>
      <w:r w:rsidRPr="00BA7995">
        <w:rPr>
          <w:color w:val="222222"/>
          <w:sz w:val="28"/>
          <w:szCs w:val="28"/>
        </w:rPr>
        <w:t>М</w:t>
      </w:r>
      <w:r w:rsidRPr="00FE6BE6">
        <w:rPr>
          <w:color w:val="222222"/>
          <w:sz w:val="28"/>
          <w:szCs w:val="28"/>
          <w:lang w:val="en-US"/>
        </w:rPr>
        <w:t>.:</w:t>
      </w:r>
      <w:r w:rsidRPr="00BA7995">
        <w:rPr>
          <w:color w:val="222222"/>
          <w:sz w:val="28"/>
          <w:szCs w:val="28"/>
          <w:lang w:val="en-US"/>
        </w:rPr>
        <w:t> </w:t>
      </w:r>
      <w:hyperlink r:id="rId11" w:tooltip="АСТ (издательство)" w:history="1">
        <w:r w:rsidRPr="00BA7995">
          <w:rPr>
            <w:rStyle w:val="western0"/>
            <w:sz w:val="28"/>
            <w:szCs w:val="28"/>
          </w:rPr>
          <w:t>АСТ</w:t>
        </w:r>
      </w:hyperlink>
      <w:r w:rsidRPr="00FE6BE6">
        <w:rPr>
          <w:rStyle w:val="western0"/>
          <w:sz w:val="28"/>
          <w:szCs w:val="28"/>
          <w:lang w:val="en-US"/>
        </w:rPr>
        <w:t>,</w:t>
      </w:r>
      <w:r w:rsidRPr="00FE6BE6">
        <w:rPr>
          <w:color w:val="222222"/>
          <w:sz w:val="28"/>
          <w:szCs w:val="28"/>
          <w:lang w:val="en-US"/>
        </w:rPr>
        <w:t xml:space="preserve"> 2004.</w:t>
      </w:r>
      <w:r w:rsidRPr="00BA7995">
        <w:rPr>
          <w:color w:val="222222"/>
          <w:sz w:val="28"/>
          <w:szCs w:val="28"/>
          <w:lang w:val="en-US"/>
        </w:rPr>
        <w:t> </w:t>
      </w:r>
      <w:r>
        <w:rPr>
          <w:color w:val="222222"/>
          <w:sz w:val="28"/>
          <w:szCs w:val="28"/>
          <w:lang w:val="uk-UA"/>
        </w:rPr>
        <w:t>-</w:t>
      </w:r>
      <w:r w:rsidRPr="00FE6BE6">
        <w:rPr>
          <w:color w:val="222222"/>
          <w:sz w:val="28"/>
          <w:szCs w:val="28"/>
          <w:lang w:val="en-US"/>
        </w:rPr>
        <w:t xml:space="preserve"> 672</w:t>
      </w:r>
      <w:r w:rsidRPr="00BA7995">
        <w:rPr>
          <w:color w:val="222222"/>
          <w:sz w:val="28"/>
          <w:szCs w:val="28"/>
          <w:lang w:val="en-US"/>
        </w:rPr>
        <w:t> </w:t>
      </w:r>
      <w:r w:rsidRPr="00BA7995">
        <w:rPr>
          <w:color w:val="222222"/>
          <w:sz w:val="28"/>
          <w:szCs w:val="28"/>
        </w:rPr>
        <w:t>с</w:t>
      </w:r>
      <w:r>
        <w:rPr>
          <w:color w:val="222222"/>
          <w:sz w:val="28"/>
          <w:szCs w:val="28"/>
          <w:lang w:val="uk-UA"/>
        </w:rPr>
        <w:t>.</w:t>
      </w:r>
    </w:p>
    <w:p w:rsidR="00A807CF" w:rsidRPr="00BA7995" w:rsidRDefault="00A807CF" w:rsidP="00A807CF">
      <w:pPr>
        <w:shd w:val="clear" w:color="auto" w:fill="FFFFFF"/>
        <w:spacing w:line="360" w:lineRule="auto"/>
        <w:contextualSpacing/>
        <w:jc w:val="both"/>
        <w:rPr>
          <w:color w:val="222222"/>
          <w:sz w:val="28"/>
          <w:szCs w:val="28"/>
        </w:rPr>
      </w:pPr>
      <w:r w:rsidRPr="00BA7995">
        <w:rPr>
          <w:color w:val="222222"/>
          <w:sz w:val="28"/>
          <w:szCs w:val="28"/>
        </w:rPr>
        <w:t xml:space="preserve">39. </w:t>
      </w:r>
      <w:r w:rsidRPr="00BA7995">
        <w:rPr>
          <w:sz w:val="28"/>
          <w:szCs w:val="28"/>
        </w:rPr>
        <w:t>Трубина Е.Г. Идентичность в мире множественности: прозрения Ханны Арендт // Вопросы философии. - 1998. - № 11; Hansen P. Hannah Arendt. Politics, History, and Citizenship. Standford, 1993 etc.</w:t>
      </w:r>
    </w:p>
    <w:p w:rsidR="00A807CF" w:rsidRPr="00FE6BE6" w:rsidRDefault="00A807CF" w:rsidP="00A807CF">
      <w:pPr>
        <w:tabs>
          <w:tab w:val="left" w:pos="2145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BA7995">
        <w:rPr>
          <w:sz w:val="28"/>
          <w:szCs w:val="28"/>
        </w:rPr>
        <w:t>40</w:t>
      </w:r>
      <w:r w:rsidRPr="00BA7995">
        <w:rPr>
          <w:sz w:val="28"/>
          <w:szCs w:val="28"/>
          <w:lang w:val="uk-UA"/>
        </w:rPr>
        <w:t xml:space="preserve">. </w:t>
      </w:r>
      <w:r w:rsidRPr="00BA7995">
        <w:rPr>
          <w:sz w:val="28"/>
          <w:szCs w:val="28"/>
        </w:rPr>
        <w:t xml:space="preserve">Мертон Р. Социальная структура и аномия / Р. Мертон // Социологические исследования. - 1992.- № 2 </w:t>
      </w:r>
      <w:r>
        <w:rPr>
          <w:sz w:val="28"/>
          <w:szCs w:val="28"/>
          <w:lang w:val="uk-UA"/>
        </w:rPr>
        <w:t>-</w:t>
      </w:r>
      <w:r w:rsidRPr="00BA7995">
        <w:rPr>
          <w:sz w:val="28"/>
          <w:szCs w:val="28"/>
        </w:rPr>
        <w:t xml:space="preserve"> 4</w:t>
      </w:r>
      <w:r>
        <w:rPr>
          <w:sz w:val="28"/>
          <w:szCs w:val="28"/>
          <w:lang w:val="uk-UA"/>
        </w:rPr>
        <w:t>.</w:t>
      </w:r>
    </w:p>
    <w:p w:rsidR="00A807CF" w:rsidRPr="00BA7995" w:rsidRDefault="00A807CF" w:rsidP="00A807CF">
      <w:pPr>
        <w:spacing w:line="360" w:lineRule="auto"/>
        <w:jc w:val="both"/>
        <w:rPr>
          <w:color w:val="28363B"/>
          <w:sz w:val="28"/>
          <w:szCs w:val="28"/>
          <w:shd w:val="clear" w:color="auto" w:fill="FFFFFF"/>
          <w:lang w:val="uk-UA"/>
        </w:rPr>
      </w:pPr>
      <w:r w:rsidRPr="00BA7995">
        <w:rPr>
          <w:sz w:val="28"/>
          <w:szCs w:val="28"/>
        </w:rPr>
        <w:t xml:space="preserve">41. </w:t>
      </w:r>
      <w:r w:rsidRPr="00BA7995">
        <w:rPr>
          <w:color w:val="28363B"/>
          <w:sz w:val="28"/>
          <w:szCs w:val="28"/>
          <w:shd w:val="clear" w:color="auto" w:fill="FFFFFF"/>
        </w:rPr>
        <w:t xml:space="preserve">Фридмен, М. Могучая сила рынка / М. Фридмен, Ф. Хайек // О свободе. </w:t>
      </w:r>
      <w:r>
        <w:rPr>
          <w:color w:val="28363B"/>
          <w:sz w:val="28"/>
          <w:szCs w:val="28"/>
          <w:shd w:val="clear" w:color="auto" w:fill="FFFFFF"/>
        </w:rPr>
        <w:t>-</w:t>
      </w:r>
      <w:r w:rsidRPr="00BA7995">
        <w:rPr>
          <w:color w:val="28363B"/>
          <w:sz w:val="28"/>
          <w:szCs w:val="28"/>
          <w:shd w:val="clear" w:color="auto" w:fill="FFFFFF"/>
        </w:rPr>
        <w:t xml:space="preserve"> М., 2003. </w:t>
      </w:r>
      <w:r>
        <w:rPr>
          <w:color w:val="28363B"/>
          <w:sz w:val="28"/>
          <w:szCs w:val="28"/>
          <w:shd w:val="clear" w:color="auto" w:fill="FFFFFF"/>
        </w:rPr>
        <w:t>-</w:t>
      </w:r>
      <w:r w:rsidRPr="00BA7995">
        <w:rPr>
          <w:color w:val="28363B"/>
          <w:sz w:val="28"/>
          <w:szCs w:val="28"/>
          <w:shd w:val="clear" w:color="auto" w:fill="FFFFFF"/>
        </w:rPr>
        <w:t xml:space="preserve"> С. 58. </w:t>
      </w:r>
    </w:p>
    <w:p w:rsidR="00A807CF" w:rsidRPr="00FE6BE6" w:rsidRDefault="00A807CF" w:rsidP="00A807CF">
      <w:pPr>
        <w:pStyle w:val="a4"/>
        <w:spacing w:before="0" w:beforeAutospacing="0" w:after="0" w:afterAutospacing="0" w:line="360" w:lineRule="auto"/>
        <w:contextualSpacing/>
        <w:jc w:val="both"/>
        <w:textAlignment w:val="baseline"/>
        <w:rPr>
          <w:sz w:val="28"/>
          <w:szCs w:val="28"/>
          <w:lang w:val="uk-UA"/>
        </w:rPr>
      </w:pPr>
      <w:r w:rsidRPr="00FE6BE6">
        <w:rPr>
          <w:sz w:val="28"/>
          <w:szCs w:val="28"/>
        </w:rPr>
        <w:t>42</w:t>
      </w:r>
      <w:r w:rsidRPr="00BA7995">
        <w:rPr>
          <w:sz w:val="28"/>
          <w:szCs w:val="28"/>
          <w:lang w:val="uk-UA"/>
        </w:rPr>
        <w:t xml:space="preserve">. </w:t>
      </w:r>
      <w:r w:rsidRPr="00BA7995">
        <w:rPr>
          <w:iCs/>
          <w:sz w:val="28"/>
          <w:szCs w:val="28"/>
        </w:rPr>
        <w:t>Хантингтон С.</w:t>
      </w:r>
      <w:r w:rsidRPr="00BA7995">
        <w:rPr>
          <w:sz w:val="28"/>
          <w:szCs w:val="28"/>
        </w:rPr>
        <w:t> Третья волна. Демократизация в конце XX века. — М.: РОССПЭН, 2003</w:t>
      </w:r>
      <w:r>
        <w:rPr>
          <w:sz w:val="28"/>
          <w:szCs w:val="28"/>
          <w:lang w:val="uk-UA"/>
        </w:rPr>
        <w:t>.</w:t>
      </w:r>
    </w:p>
    <w:p w:rsidR="00A807CF" w:rsidRPr="00BA7995" w:rsidRDefault="00A807CF" w:rsidP="00A807CF">
      <w:pPr>
        <w:pStyle w:val="a4"/>
        <w:spacing w:before="0" w:beforeAutospacing="0" w:after="0" w:afterAutospacing="0" w:line="360" w:lineRule="auto"/>
        <w:contextualSpacing/>
        <w:jc w:val="both"/>
        <w:textAlignment w:val="baseline"/>
        <w:rPr>
          <w:sz w:val="28"/>
          <w:szCs w:val="28"/>
        </w:rPr>
      </w:pPr>
      <w:r w:rsidRPr="00BA7995">
        <w:rPr>
          <w:sz w:val="28"/>
          <w:szCs w:val="28"/>
        </w:rPr>
        <w:t>43</w:t>
      </w:r>
      <w:r w:rsidRPr="00BA7995">
        <w:rPr>
          <w:sz w:val="28"/>
          <w:szCs w:val="28"/>
          <w:lang w:val="uk-UA"/>
        </w:rPr>
        <w:t xml:space="preserve">. </w:t>
      </w:r>
      <w:r w:rsidRPr="00BA7995">
        <w:rPr>
          <w:sz w:val="28"/>
          <w:szCs w:val="28"/>
        </w:rPr>
        <w:t xml:space="preserve">Ховард М. Слабость гражданского общества в посткоммунистической Европе / М. Ховард ; пер. с англ. И.Е. Кокарева.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М. : Аспект Пресс, 2009.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191 с.</w:t>
      </w:r>
    </w:p>
    <w:p w:rsidR="00A807CF" w:rsidRPr="00BA7995" w:rsidRDefault="00A807CF" w:rsidP="00A807CF">
      <w:pPr>
        <w:pStyle w:val="a4"/>
        <w:spacing w:before="0" w:beforeAutospacing="0" w:after="0" w:afterAutospacing="0" w:line="360" w:lineRule="auto"/>
        <w:contextualSpacing/>
        <w:jc w:val="both"/>
        <w:textAlignment w:val="baseline"/>
        <w:rPr>
          <w:sz w:val="28"/>
          <w:szCs w:val="28"/>
          <w:lang w:val="uk-UA"/>
        </w:rPr>
      </w:pPr>
      <w:r w:rsidRPr="00BA7995">
        <w:rPr>
          <w:sz w:val="28"/>
          <w:szCs w:val="28"/>
        </w:rPr>
        <w:t>44</w:t>
      </w:r>
      <w:r w:rsidRPr="00BA7995">
        <w:rPr>
          <w:sz w:val="28"/>
          <w:szCs w:val="28"/>
          <w:lang w:val="uk-UA"/>
        </w:rPr>
        <w:t xml:space="preserve">. </w:t>
      </w:r>
      <w:r w:rsidRPr="00BA7995">
        <w:rPr>
          <w:sz w:val="28"/>
          <w:szCs w:val="28"/>
        </w:rPr>
        <w:t xml:space="preserve">Цвих В.Ф. Профспілки у громадянському суспільстві: теорія, методологія, практика: Моногр.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К.: ВПЦ “Київський університет”, 2002. </w:t>
      </w:r>
      <w:r>
        <w:rPr>
          <w:sz w:val="28"/>
          <w:szCs w:val="28"/>
        </w:rPr>
        <w:t>-</w:t>
      </w:r>
      <w:r w:rsidRPr="00BA7995">
        <w:rPr>
          <w:sz w:val="28"/>
          <w:szCs w:val="28"/>
        </w:rPr>
        <w:t xml:space="preserve"> 376 с.</w:t>
      </w:r>
    </w:p>
    <w:p w:rsidR="00A807CF" w:rsidRPr="00BA7995" w:rsidRDefault="00A807CF" w:rsidP="00A807CF">
      <w:pPr>
        <w:pStyle w:val="a4"/>
        <w:spacing w:before="0" w:beforeAutospacing="0" w:after="0" w:afterAutospacing="0" w:line="360" w:lineRule="auto"/>
        <w:contextualSpacing/>
        <w:jc w:val="both"/>
        <w:rPr>
          <w:bCs/>
          <w:sz w:val="28"/>
          <w:szCs w:val="28"/>
        </w:rPr>
      </w:pPr>
      <w:r w:rsidRPr="00BA7995">
        <w:rPr>
          <w:bCs/>
          <w:iCs/>
          <w:sz w:val="28"/>
          <w:szCs w:val="28"/>
        </w:rPr>
        <w:t>45. Цыганков П. А.</w:t>
      </w:r>
      <w:r w:rsidRPr="00BA7995">
        <w:rPr>
          <w:bCs/>
          <w:sz w:val="28"/>
          <w:szCs w:val="28"/>
        </w:rPr>
        <w:t xml:space="preserve"> Дискурс глобального гражданского общества: от энтузиазма к столкновению с мирополитическими реалиями // Философия политики и права: Ежегодник научных работ. Вып. 6. Цивилизации в эпоху глобализма. К 75-летию со дня рождения А.С. Панарина / Под ред. </w:t>
      </w:r>
      <w:r w:rsidRPr="00BA7995">
        <w:rPr>
          <w:bCs/>
          <w:sz w:val="28"/>
          <w:szCs w:val="28"/>
        </w:rPr>
        <w:lastRenderedPageBreak/>
        <w:t>О. Ю. Бойцова, Е. Н. Мощелков, А. В. Никандров, В. Н. Расторгуев. — Т. 6. — Издатель Воробьев А.В Москва, 2015. — С. 202</w:t>
      </w:r>
      <w:r>
        <w:rPr>
          <w:bCs/>
          <w:sz w:val="28"/>
          <w:szCs w:val="28"/>
        </w:rPr>
        <w:t>-</w:t>
      </w:r>
      <w:r w:rsidRPr="00BA7995">
        <w:rPr>
          <w:bCs/>
          <w:sz w:val="28"/>
          <w:szCs w:val="28"/>
        </w:rPr>
        <w:t>215.</w:t>
      </w:r>
    </w:p>
    <w:p w:rsidR="00A807CF" w:rsidRPr="00BA7995" w:rsidRDefault="00A807CF" w:rsidP="00A807CF">
      <w:pPr>
        <w:pStyle w:val="a4"/>
        <w:spacing w:before="0" w:beforeAutospacing="0" w:after="0" w:afterAutospacing="0"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 w:rsidRPr="00BA7995">
        <w:rPr>
          <w:color w:val="000000"/>
          <w:sz w:val="28"/>
          <w:szCs w:val="28"/>
        </w:rPr>
        <w:t xml:space="preserve">46. </w:t>
      </w:r>
      <w:r w:rsidRPr="00BA7995">
        <w:rPr>
          <w:color w:val="000000"/>
          <w:sz w:val="28"/>
          <w:szCs w:val="28"/>
          <w:lang w:val="uk-UA"/>
        </w:rPr>
        <w:t xml:space="preserve">Чабан О. О. Демократія участі як якісний вимір політичної системи / О. О. Чабан // Вісник ХНУ імені В. Н. Каразіна, серія «Питання політології». - № 984. С. 83 </w:t>
      </w:r>
      <w:r>
        <w:rPr>
          <w:color w:val="000000"/>
          <w:sz w:val="28"/>
          <w:szCs w:val="28"/>
          <w:lang w:val="uk-UA"/>
        </w:rPr>
        <w:t>-</w:t>
      </w:r>
      <w:r w:rsidRPr="00BA7995">
        <w:rPr>
          <w:color w:val="000000"/>
          <w:sz w:val="28"/>
          <w:szCs w:val="28"/>
          <w:lang w:val="uk-UA"/>
        </w:rPr>
        <w:t xml:space="preserve"> 89</w:t>
      </w:r>
      <w:r>
        <w:rPr>
          <w:color w:val="000000"/>
          <w:sz w:val="28"/>
          <w:szCs w:val="28"/>
          <w:lang w:val="uk-UA"/>
        </w:rPr>
        <w:t>.</w:t>
      </w:r>
    </w:p>
    <w:p w:rsidR="00A807CF" w:rsidRPr="00BA7995" w:rsidRDefault="00A807CF" w:rsidP="00A807CF">
      <w:pPr>
        <w:pStyle w:val="a4"/>
        <w:spacing w:before="0" w:beforeAutospacing="0" w:after="0" w:afterAutospacing="0" w:line="360" w:lineRule="auto"/>
        <w:contextualSpacing/>
        <w:jc w:val="both"/>
        <w:rPr>
          <w:color w:val="000000"/>
          <w:sz w:val="28"/>
          <w:szCs w:val="28"/>
        </w:rPr>
      </w:pPr>
      <w:r w:rsidRPr="00BA7995">
        <w:rPr>
          <w:color w:val="000000"/>
          <w:sz w:val="28"/>
          <w:szCs w:val="28"/>
        </w:rPr>
        <w:t>47</w:t>
      </w:r>
      <w:r w:rsidRPr="00BA7995">
        <w:rPr>
          <w:color w:val="000000"/>
          <w:sz w:val="28"/>
          <w:szCs w:val="28"/>
          <w:lang w:val="uk-UA"/>
        </w:rPr>
        <w:t xml:space="preserve">. </w:t>
      </w:r>
      <w:r w:rsidRPr="00BA7995">
        <w:rPr>
          <w:color w:val="000000"/>
          <w:sz w:val="28"/>
          <w:szCs w:val="28"/>
        </w:rPr>
        <w:t xml:space="preserve">Чемшит О. О. Участь у політичному житті за демократичних умов: постановка проблеми / О. О. Чемшит // Наук. праці МАУП. </w:t>
      </w:r>
      <w:r>
        <w:rPr>
          <w:color w:val="000000"/>
          <w:sz w:val="28"/>
          <w:szCs w:val="28"/>
        </w:rPr>
        <w:t>-</w:t>
      </w:r>
      <w:r w:rsidRPr="00BA7995">
        <w:rPr>
          <w:color w:val="000000"/>
          <w:sz w:val="28"/>
          <w:szCs w:val="28"/>
        </w:rPr>
        <w:t xml:space="preserve"> Актуальні питання політології. Вип. 5. </w:t>
      </w:r>
      <w:r>
        <w:rPr>
          <w:color w:val="000000"/>
          <w:sz w:val="28"/>
          <w:szCs w:val="28"/>
        </w:rPr>
        <w:t>-</w:t>
      </w:r>
      <w:r w:rsidRPr="00BA7995">
        <w:rPr>
          <w:color w:val="000000"/>
          <w:sz w:val="28"/>
          <w:szCs w:val="28"/>
        </w:rPr>
        <w:t xml:space="preserve"> К. : МАУП, 2003. </w:t>
      </w:r>
      <w:r>
        <w:rPr>
          <w:color w:val="000000"/>
          <w:sz w:val="28"/>
          <w:szCs w:val="28"/>
        </w:rPr>
        <w:t>-</w:t>
      </w:r>
      <w:r w:rsidRPr="00BA7995">
        <w:rPr>
          <w:color w:val="000000"/>
          <w:sz w:val="28"/>
          <w:szCs w:val="28"/>
        </w:rPr>
        <w:t xml:space="preserve"> С. 60-65.</w:t>
      </w:r>
      <w:r w:rsidRPr="00BA7995">
        <w:rPr>
          <w:bCs/>
          <w:sz w:val="28"/>
          <w:szCs w:val="28"/>
        </w:rPr>
        <w:t xml:space="preserve"> </w:t>
      </w:r>
    </w:p>
    <w:p w:rsidR="00A807CF" w:rsidRPr="00BA7995" w:rsidRDefault="00A807CF" w:rsidP="00A807CF">
      <w:pPr>
        <w:pStyle w:val="a4"/>
        <w:spacing w:before="0" w:beforeAutospacing="0" w:after="0" w:afterAutospacing="0" w:line="360" w:lineRule="auto"/>
        <w:contextualSpacing/>
        <w:jc w:val="both"/>
        <w:rPr>
          <w:sz w:val="28"/>
          <w:szCs w:val="28"/>
          <w:lang w:val="uk-UA"/>
        </w:rPr>
      </w:pPr>
      <w:r w:rsidRPr="00BA7995">
        <w:rPr>
          <w:sz w:val="28"/>
          <w:szCs w:val="28"/>
          <w:lang w:val="uk-UA"/>
        </w:rPr>
        <w:t>4</w:t>
      </w:r>
      <w:r w:rsidRPr="00BA7995">
        <w:rPr>
          <w:sz w:val="28"/>
          <w:szCs w:val="28"/>
        </w:rPr>
        <w:t xml:space="preserve">8. </w:t>
      </w:r>
      <w:r w:rsidRPr="00BA7995">
        <w:rPr>
          <w:sz w:val="28"/>
          <w:szCs w:val="28"/>
          <w:lang w:val="uk-UA"/>
        </w:rPr>
        <w:t xml:space="preserve">Шведа Ю. Референдум як політичний інститут в умовах сучасної демократії / Ю. Шведа // Політичний менеджмент. </w:t>
      </w:r>
      <w:r>
        <w:rPr>
          <w:sz w:val="28"/>
          <w:szCs w:val="28"/>
          <w:lang w:val="uk-UA"/>
        </w:rPr>
        <w:t>-</w:t>
      </w:r>
      <w:r w:rsidRPr="00BA7995">
        <w:rPr>
          <w:sz w:val="28"/>
          <w:szCs w:val="28"/>
          <w:lang w:val="uk-UA"/>
        </w:rPr>
        <w:t xml:space="preserve"> 2007. </w:t>
      </w:r>
      <w:r>
        <w:rPr>
          <w:sz w:val="28"/>
          <w:szCs w:val="28"/>
          <w:lang w:val="uk-UA"/>
        </w:rPr>
        <w:t>-</w:t>
      </w:r>
      <w:r w:rsidRPr="00BA7995">
        <w:rPr>
          <w:sz w:val="28"/>
          <w:szCs w:val="28"/>
          <w:lang w:val="uk-UA"/>
        </w:rPr>
        <w:t xml:space="preserve"> № 4. </w:t>
      </w:r>
      <w:r>
        <w:rPr>
          <w:sz w:val="28"/>
          <w:szCs w:val="28"/>
          <w:lang w:val="uk-UA"/>
        </w:rPr>
        <w:t>-</w:t>
      </w:r>
      <w:r w:rsidRPr="00BA7995">
        <w:rPr>
          <w:sz w:val="28"/>
          <w:szCs w:val="28"/>
          <w:lang w:val="uk-UA"/>
        </w:rPr>
        <w:t xml:space="preserve"> С. 112 </w:t>
      </w:r>
      <w:r>
        <w:rPr>
          <w:sz w:val="28"/>
          <w:szCs w:val="28"/>
          <w:lang w:val="uk-UA"/>
        </w:rPr>
        <w:t>-</w:t>
      </w:r>
      <w:r w:rsidRPr="00BA7995">
        <w:rPr>
          <w:sz w:val="28"/>
          <w:szCs w:val="28"/>
          <w:lang w:val="uk-UA"/>
        </w:rPr>
        <w:t xml:space="preserve"> 124.</w:t>
      </w:r>
    </w:p>
    <w:p w:rsidR="00A807CF" w:rsidRPr="00BA7995" w:rsidRDefault="00A807CF" w:rsidP="00A807CF">
      <w:pPr>
        <w:pStyle w:val="a4"/>
        <w:spacing w:before="0" w:beforeAutospacing="0" w:after="0" w:afterAutospacing="0" w:line="360" w:lineRule="auto"/>
        <w:contextualSpacing/>
        <w:jc w:val="both"/>
        <w:rPr>
          <w:color w:val="222222"/>
          <w:sz w:val="28"/>
          <w:szCs w:val="28"/>
          <w:lang w:val="uk-UA"/>
        </w:rPr>
      </w:pPr>
      <w:r w:rsidRPr="00BA7995">
        <w:rPr>
          <w:color w:val="222222"/>
          <w:sz w:val="28"/>
          <w:szCs w:val="28"/>
          <w:lang w:val="uk-UA"/>
        </w:rPr>
        <w:t>4</w:t>
      </w:r>
      <w:r w:rsidRPr="00A807CF">
        <w:rPr>
          <w:color w:val="222222"/>
          <w:sz w:val="28"/>
          <w:szCs w:val="28"/>
          <w:lang w:val="uk-UA"/>
        </w:rPr>
        <w:t>9</w:t>
      </w:r>
      <w:r w:rsidRPr="00BA7995">
        <w:rPr>
          <w:color w:val="222222"/>
          <w:sz w:val="28"/>
          <w:szCs w:val="28"/>
          <w:lang w:val="uk-UA"/>
        </w:rPr>
        <w:t xml:space="preserve">. </w:t>
      </w:r>
      <w:hyperlink r:id="rId12" w:tooltip="Шайгородський Юрій Жанович" w:history="1">
        <w:r w:rsidRPr="00BA7995">
          <w:rPr>
            <w:sz w:val="28"/>
            <w:szCs w:val="28"/>
            <w:lang w:val="uk-UA"/>
          </w:rPr>
          <w:t>Шайгородський Ю.</w:t>
        </w:r>
        <w:r w:rsidRPr="00BA7995">
          <w:rPr>
            <w:sz w:val="28"/>
            <w:szCs w:val="28"/>
          </w:rPr>
          <w:t> </w:t>
        </w:r>
        <w:r w:rsidRPr="00BA7995">
          <w:rPr>
            <w:sz w:val="28"/>
            <w:szCs w:val="28"/>
            <w:lang w:val="uk-UA"/>
          </w:rPr>
          <w:t>Ж.</w:t>
        </w:r>
        <w:r w:rsidRPr="00BA7995">
          <w:rPr>
            <w:color w:val="0B0080"/>
            <w:sz w:val="28"/>
            <w:szCs w:val="28"/>
          </w:rPr>
          <w:t> </w:t>
        </w:r>
      </w:hyperlink>
      <w:r w:rsidRPr="00BA7995">
        <w:rPr>
          <w:color w:val="222222"/>
          <w:sz w:val="28"/>
          <w:szCs w:val="28"/>
          <w:lang w:val="uk-UA"/>
        </w:rPr>
        <w:t>Організація політична / Ю. Ж, Шайгородський // Соціологія політики: Енцикл. словник / Авт.-упоряд.</w:t>
      </w:r>
      <w:r w:rsidRPr="00BA7995">
        <w:rPr>
          <w:color w:val="222222"/>
          <w:sz w:val="28"/>
          <w:szCs w:val="28"/>
        </w:rPr>
        <w:t> </w:t>
      </w:r>
      <w:r w:rsidRPr="00BA7995">
        <w:rPr>
          <w:color w:val="222222"/>
          <w:sz w:val="28"/>
          <w:szCs w:val="28"/>
          <w:lang w:val="uk-UA"/>
        </w:rPr>
        <w:t>:</w:t>
      </w:r>
      <w:r w:rsidRPr="00BA7995">
        <w:rPr>
          <w:color w:val="222222"/>
          <w:sz w:val="28"/>
          <w:szCs w:val="28"/>
        </w:rPr>
        <w:t> </w:t>
      </w:r>
      <w:hyperlink r:id="rId13" w:tooltip="Полторак Володимир Абрамович" w:history="1">
        <w:r w:rsidRPr="00BA7995">
          <w:rPr>
            <w:sz w:val="28"/>
            <w:szCs w:val="28"/>
            <w:lang w:val="uk-UA"/>
          </w:rPr>
          <w:t>В.</w:t>
        </w:r>
        <w:r w:rsidRPr="00BA7995">
          <w:rPr>
            <w:sz w:val="28"/>
            <w:szCs w:val="28"/>
          </w:rPr>
          <w:t> </w:t>
        </w:r>
        <w:r w:rsidRPr="00BA7995">
          <w:rPr>
            <w:sz w:val="28"/>
            <w:szCs w:val="28"/>
            <w:lang w:val="uk-UA"/>
          </w:rPr>
          <w:t>А.</w:t>
        </w:r>
        <w:r w:rsidRPr="00BA7995">
          <w:rPr>
            <w:sz w:val="28"/>
            <w:szCs w:val="28"/>
          </w:rPr>
          <w:t> </w:t>
        </w:r>
        <w:r w:rsidRPr="00BA7995">
          <w:rPr>
            <w:sz w:val="28"/>
            <w:szCs w:val="28"/>
            <w:lang w:val="uk-UA"/>
          </w:rPr>
          <w:t>Полторак</w:t>
        </w:r>
      </w:hyperlink>
      <w:r w:rsidRPr="00BA7995">
        <w:rPr>
          <w:color w:val="222222"/>
          <w:sz w:val="28"/>
          <w:szCs w:val="28"/>
          <w:lang w:val="uk-UA"/>
        </w:rPr>
        <w:t>, О.</w:t>
      </w:r>
      <w:r w:rsidRPr="00BA7995">
        <w:rPr>
          <w:color w:val="222222"/>
          <w:sz w:val="28"/>
          <w:szCs w:val="28"/>
        </w:rPr>
        <w:t> </w:t>
      </w:r>
      <w:r w:rsidRPr="00BA7995">
        <w:rPr>
          <w:color w:val="222222"/>
          <w:sz w:val="28"/>
          <w:szCs w:val="28"/>
          <w:lang w:val="uk-UA"/>
        </w:rPr>
        <w:t>В.</w:t>
      </w:r>
      <w:r w:rsidRPr="00BA7995">
        <w:rPr>
          <w:color w:val="222222"/>
          <w:sz w:val="28"/>
          <w:szCs w:val="28"/>
        </w:rPr>
        <w:t> </w:t>
      </w:r>
      <w:r w:rsidRPr="00BA7995">
        <w:rPr>
          <w:color w:val="222222"/>
          <w:sz w:val="28"/>
          <w:szCs w:val="28"/>
          <w:lang w:val="uk-UA"/>
        </w:rPr>
        <w:t>Петров, А.</w:t>
      </w:r>
      <w:r w:rsidRPr="00BA7995">
        <w:rPr>
          <w:color w:val="222222"/>
          <w:sz w:val="28"/>
          <w:szCs w:val="28"/>
        </w:rPr>
        <w:t> </w:t>
      </w:r>
      <w:r w:rsidRPr="00BA7995">
        <w:rPr>
          <w:color w:val="222222"/>
          <w:sz w:val="28"/>
          <w:szCs w:val="28"/>
          <w:lang w:val="uk-UA"/>
        </w:rPr>
        <w:t>В.</w:t>
      </w:r>
      <w:r w:rsidRPr="00BA7995">
        <w:rPr>
          <w:color w:val="222222"/>
          <w:sz w:val="28"/>
          <w:szCs w:val="28"/>
        </w:rPr>
        <w:t> </w:t>
      </w:r>
      <w:r w:rsidRPr="00BA7995">
        <w:rPr>
          <w:color w:val="222222"/>
          <w:sz w:val="28"/>
          <w:szCs w:val="28"/>
          <w:lang w:val="uk-UA"/>
        </w:rPr>
        <w:t>Толстоухов.</w:t>
      </w:r>
      <w:r w:rsidRPr="00BA7995">
        <w:rPr>
          <w:color w:val="222222"/>
          <w:sz w:val="28"/>
          <w:szCs w:val="28"/>
        </w:rPr>
        <w:t> </w:t>
      </w:r>
      <w:r w:rsidRPr="00BA7995">
        <w:rPr>
          <w:color w:val="222222"/>
          <w:sz w:val="28"/>
          <w:szCs w:val="28"/>
          <w:lang w:val="uk-UA"/>
        </w:rPr>
        <w:t>— К.</w:t>
      </w:r>
      <w:r w:rsidRPr="00BA7995">
        <w:rPr>
          <w:color w:val="222222"/>
          <w:sz w:val="28"/>
          <w:szCs w:val="28"/>
        </w:rPr>
        <w:t> </w:t>
      </w:r>
      <w:r w:rsidRPr="00BA7995">
        <w:rPr>
          <w:color w:val="222222"/>
          <w:sz w:val="28"/>
          <w:szCs w:val="28"/>
          <w:lang w:val="uk-UA"/>
        </w:rPr>
        <w:t>: Вид-во Європ. ун-ту, 2009.</w:t>
      </w:r>
      <w:r w:rsidRPr="00BA7995">
        <w:rPr>
          <w:color w:val="222222"/>
          <w:sz w:val="28"/>
          <w:szCs w:val="28"/>
        </w:rPr>
        <w:t> </w:t>
      </w:r>
      <w:r w:rsidRPr="00BA7995">
        <w:rPr>
          <w:color w:val="222222"/>
          <w:sz w:val="28"/>
          <w:szCs w:val="28"/>
          <w:lang w:val="uk-UA"/>
        </w:rPr>
        <w:t>— С. 271</w:t>
      </w:r>
    </w:p>
    <w:p w:rsidR="00A807CF" w:rsidRPr="00BA7995" w:rsidRDefault="00A807CF" w:rsidP="00A807CF">
      <w:pPr>
        <w:pStyle w:val="a4"/>
        <w:spacing w:before="0" w:beforeAutospacing="0" w:after="0" w:afterAutospacing="0" w:line="360" w:lineRule="auto"/>
        <w:contextualSpacing/>
        <w:jc w:val="both"/>
        <w:rPr>
          <w:sz w:val="28"/>
          <w:szCs w:val="28"/>
          <w:lang w:val="en-US"/>
        </w:rPr>
      </w:pPr>
      <w:r w:rsidRPr="00BA7995">
        <w:rPr>
          <w:sz w:val="28"/>
          <w:szCs w:val="28"/>
        </w:rPr>
        <w:t>50</w:t>
      </w:r>
      <w:r w:rsidRPr="00BA7995">
        <w:rPr>
          <w:sz w:val="28"/>
          <w:szCs w:val="28"/>
          <w:lang w:val="uk-UA"/>
        </w:rPr>
        <w:t xml:space="preserve">. Ярошенко В. М. Громадянське суспільство - теорія та практика </w:t>
      </w:r>
      <w:r w:rsidRPr="00BA7995">
        <w:rPr>
          <w:sz w:val="28"/>
          <w:szCs w:val="28"/>
        </w:rPr>
        <w:t xml:space="preserve">/ </w:t>
      </w:r>
      <w:r w:rsidRPr="00BA7995">
        <w:rPr>
          <w:sz w:val="28"/>
          <w:szCs w:val="28"/>
          <w:lang w:val="uk-UA"/>
        </w:rPr>
        <w:t>В. М. Ярошенко</w:t>
      </w:r>
      <w:r w:rsidRPr="00BA7995">
        <w:rPr>
          <w:sz w:val="28"/>
          <w:szCs w:val="28"/>
        </w:rPr>
        <w:t xml:space="preserve"> // </w:t>
      </w:r>
      <w:r w:rsidRPr="00BA7995">
        <w:rPr>
          <w:sz w:val="28"/>
          <w:szCs w:val="28"/>
          <w:lang w:val="uk-UA"/>
        </w:rPr>
        <w:t>Політологія.</w:t>
      </w:r>
      <w:r w:rsidRPr="00BA7995">
        <w:rPr>
          <w:sz w:val="28"/>
          <w:szCs w:val="28"/>
        </w:rPr>
        <w:t xml:space="preserve"> Наукові</w:t>
      </w:r>
      <w:r w:rsidRPr="00BA7995">
        <w:rPr>
          <w:sz w:val="28"/>
          <w:szCs w:val="28"/>
          <w:lang w:val="en-US"/>
        </w:rPr>
        <w:t xml:space="preserve"> </w:t>
      </w:r>
      <w:r w:rsidRPr="00BA7995">
        <w:rPr>
          <w:sz w:val="28"/>
          <w:szCs w:val="28"/>
        </w:rPr>
        <w:t>праці</w:t>
      </w:r>
      <w:r w:rsidRPr="00BA7995">
        <w:rPr>
          <w:sz w:val="28"/>
          <w:szCs w:val="28"/>
          <w:lang w:val="en-US"/>
        </w:rPr>
        <w:t>.</w:t>
      </w:r>
      <w:r w:rsidRPr="00BA7995">
        <w:rPr>
          <w:sz w:val="28"/>
          <w:szCs w:val="28"/>
          <w:lang w:val="uk-UA"/>
        </w:rPr>
        <w:t xml:space="preserve"> - 2011 -</w:t>
      </w:r>
      <w:r w:rsidRPr="00BA7995">
        <w:rPr>
          <w:sz w:val="28"/>
          <w:szCs w:val="28"/>
          <w:lang w:val="en-US"/>
        </w:rPr>
        <w:t xml:space="preserve"> </w:t>
      </w:r>
      <w:r w:rsidRPr="00BA7995">
        <w:rPr>
          <w:sz w:val="28"/>
          <w:szCs w:val="28"/>
        </w:rPr>
        <w:t>Вип</w:t>
      </w:r>
      <w:r w:rsidRPr="00BA7995">
        <w:rPr>
          <w:sz w:val="28"/>
          <w:szCs w:val="28"/>
          <w:lang w:val="en-US"/>
        </w:rPr>
        <w:t xml:space="preserve">. 150. </w:t>
      </w:r>
      <w:r w:rsidRPr="00BA7995">
        <w:rPr>
          <w:sz w:val="28"/>
          <w:szCs w:val="28"/>
        </w:rPr>
        <w:t>Т</w:t>
      </w:r>
      <w:r w:rsidRPr="00BA7995">
        <w:rPr>
          <w:sz w:val="28"/>
          <w:szCs w:val="28"/>
          <w:lang w:val="en-US"/>
        </w:rPr>
        <w:t xml:space="preserve">. </w:t>
      </w:r>
      <w:smartTag w:uri="urn:schemas-microsoft-com:office:smarttags" w:element="metricconverter">
        <w:smartTagPr>
          <w:attr w:name="ProductID" w:val="162. C"/>
        </w:smartTagPr>
        <w:r w:rsidRPr="00BA7995">
          <w:rPr>
            <w:sz w:val="28"/>
            <w:szCs w:val="28"/>
            <w:lang w:val="en-US"/>
          </w:rPr>
          <w:t>162</w:t>
        </w:r>
        <w:r w:rsidRPr="00BA7995">
          <w:rPr>
            <w:sz w:val="28"/>
            <w:szCs w:val="28"/>
            <w:lang w:val="uk-UA"/>
          </w:rPr>
          <w:t>.</w:t>
        </w:r>
        <w:r w:rsidRPr="00BA7995">
          <w:rPr>
            <w:sz w:val="28"/>
            <w:szCs w:val="28"/>
            <w:lang w:val="en-US"/>
          </w:rPr>
          <w:t xml:space="preserve"> C</w:t>
        </w:r>
      </w:smartTag>
      <w:r w:rsidRPr="00BA7995">
        <w:rPr>
          <w:sz w:val="28"/>
          <w:szCs w:val="28"/>
          <w:lang w:val="en-US"/>
        </w:rPr>
        <w:t>.</w:t>
      </w:r>
      <w:r w:rsidRPr="00BA7995">
        <w:rPr>
          <w:sz w:val="28"/>
          <w:szCs w:val="28"/>
          <w:lang w:val="uk-UA"/>
        </w:rPr>
        <w:t xml:space="preserve"> 101 </w:t>
      </w:r>
      <w:r>
        <w:rPr>
          <w:sz w:val="28"/>
          <w:szCs w:val="28"/>
          <w:lang w:val="uk-UA"/>
        </w:rPr>
        <w:t>-</w:t>
      </w:r>
      <w:r w:rsidRPr="00BA7995">
        <w:rPr>
          <w:sz w:val="28"/>
          <w:szCs w:val="28"/>
          <w:lang w:val="uk-UA"/>
        </w:rPr>
        <w:t xml:space="preserve"> 109</w:t>
      </w:r>
      <w:r>
        <w:rPr>
          <w:sz w:val="28"/>
          <w:szCs w:val="28"/>
          <w:lang w:val="uk-UA"/>
        </w:rPr>
        <w:t>.</w:t>
      </w:r>
    </w:p>
    <w:p w:rsidR="00A807CF" w:rsidRPr="00BA7995" w:rsidRDefault="00A807CF" w:rsidP="00A807CF">
      <w:pPr>
        <w:spacing w:line="360" w:lineRule="auto"/>
        <w:jc w:val="both"/>
        <w:rPr>
          <w:sz w:val="28"/>
          <w:szCs w:val="28"/>
          <w:lang w:val="en-US"/>
        </w:rPr>
      </w:pPr>
      <w:r w:rsidRPr="00BA7995">
        <w:rPr>
          <w:sz w:val="28"/>
          <w:szCs w:val="28"/>
          <w:lang w:val="en-US"/>
        </w:rPr>
        <w:t xml:space="preserve">51. Badie B., Birnbaum P. Sociologie de l’Etat., P., Grasset, 1982; Katzenstein P. Between Power and Plenty. Foreign Economic Policies advanced Industrial States. - Wisc., 1978; Atkinson M.M., Cobman W.D. Strong States and Weak States // British Journal of Political Sciense, 1989. </w:t>
      </w:r>
      <w:r w:rsidRPr="00A807CF">
        <w:rPr>
          <w:sz w:val="28"/>
          <w:szCs w:val="28"/>
          <w:lang w:val="en-US"/>
        </w:rPr>
        <w:t>Vol. 19. Part 1. Jan. P. 47-67.</w:t>
      </w:r>
    </w:p>
    <w:p w:rsidR="00A807CF" w:rsidRPr="00BA7995" w:rsidRDefault="00A807CF" w:rsidP="00A807CF">
      <w:pPr>
        <w:spacing w:line="360" w:lineRule="auto"/>
        <w:jc w:val="both"/>
        <w:rPr>
          <w:sz w:val="28"/>
          <w:szCs w:val="28"/>
          <w:lang w:val="uk-UA"/>
        </w:rPr>
      </w:pPr>
      <w:r w:rsidRPr="00BA7995">
        <w:rPr>
          <w:sz w:val="28"/>
          <w:szCs w:val="28"/>
          <w:lang w:val="en-US"/>
        </w:rPr>
        <w:t>52. Black</w:t>
      </w:r>
      <w:r w:rsidRPr="00BA7995">
        <w:rPr>
          <w:sz w:val="28"/>
          <w:szCs w:val="28"/>
          <w:lang w:val="uk-UA"/>
        </w:rPr>
        <w:t xml:space="preserve"> </w:t>
      </w:r>
      <w:r w:rsidRPr="00BA7995">
        <w:rPr>
          <w:sz w:val="28"/>
          <w:szCs w:val="28"/>
          <w:lang w:val="en-US"/>
        </w:rPr>
        <w:t>A</w:t>
      </w:r>
      <w:r w:rsidRPr="00BA7995">
        <w:rPr>
          <w:sz w:val="28"/>
          <w:szCs w:val="28"/>
          <w:lang w:val="uk-UA"/>
        </w:rPr>
        <w:t xml:space="preserve">. </w:t>
      </w:r>
      <w:r w:rsidRPr="00BA7995">
        <w:rPr>
          <w:sz w:val="28"/>
          <w:szCs w:val="28"/>
          <w:lang w:val="en-US"/>
        </w:rPr>
        <w:t>Guilds</w:t>
      </w:r>
      <w:r w:rsidRPr="00BA7995">
        <w:rPr>
          <w:sz w:val="28"/>
          <w:szCs w:val="28"/>
          <w:lang w:val="uk-UA"/>
        </w:rPr>
        <w:t xml:space="preserve"> </w:t>
      </w:r>
      <w:r w:rsidRPr="00BA7995">
        <w:rPr>
          <w:sz w:val="28"/>
          <w:szCs w:val="28"/>
          <w:lang w:val="en-US"/>
        </w:rPr>
        <w:t>and</w:t>
      </w:r>
      <w:r w:rsidRPr="00BA7995">
        <w:rPr>
          <w:sz w:val="28"/>
          <w:szCs w:val="28"/>
          <w:lang w:val="uk-UA"/>
        </w:rPr>
        <w:t xml:space="preserve"> </w:t>
      </w:r>
      <w:r w:rsidRPr="00BA7995">
        <w:rPr>
          <w:sz w:val="28"/>
          <w:szCs w:val="28"/>
          <w:lang w:val="en-US"/>
        </w:rPr>
        <w:t>Civil</w:t>
      </w:r>
      <w:r w:rsidRPr="00BA7995">
        <w:rPr>
          <w:sz w:val="28"/>
          <w:szCs w:val="28"/>
          <w:lang w:val="uk-UA"/>
        </w:rPr>
        <w:t xml:space="preserve"> </w:t>
      </w:r>
      <w:r w:rsidRPr="00BA7995">
        <w:rPr>
          <w:sz w:val="28"/>
          <w:szCs w:val="28"/>
          <w:lang w:val="en-US"/>
        </w:rPr>
        <w:t>Society</w:t>
      </w:r>
      <w:r w:rsidRPr="00BA7995">
        <w:rPr>
          <w:sz w:val="28"/>
          <w:szCs w:val="28"/>
          <w:lang w:val="uk-UA"/>
        </w:rPr>
        <w:t xml:space="preserve"> </w:t>
      </w:r>
      <w:r w:rsidRPr="00BA7995">
        <w:rPr>
          <w:sz w:val="28"/>
          <w:szCs w:val="28"/>
          <w:lang w:val="en-US"/>
        </w:rPr>
        <w:t>in</w:t>
      </w:r>
      <w:r w:rsidRPr="00BA7995">
        <w:rPr>
          <w:sz w:val="28"/>
          <w:szCs w:val="28"/>
          <w:lang w:val="uk-UA"/>
        </w:rPr>
        <w:t xml:space="preserve"> </w:t>
      </w:r>
      <w:r w:rsidRPr="00BA7995">
        <w:rPr>
          <w:sz w:val="28"/>
          <w:szCs w:val="28"/>
          <w:lang w:val="en-US"/>
        </w:rPr>
        <w:t>European</w:t>
      </w:r>
      <w:r w:rsidRPr="00BA7995">
        <w:rPr>
          <w:sz w:val="28"/>
          <w:szCs w:val="28"/>
          <w:lang w:val="uk-UA"/>
        </w:rPr>
        <w:t xml:space="preserve"> </w:t>
      </w:r>
      <w:r w:rsidRPr="00BA7995">
        <w:rPr>
          <w:sz w:val="28"/>
          <w:szCs w:val="28"/>
          <w:lang w:val="en-US"/>
        </w:rPr>
        <w:t>political</w:t>
      </w:r>
      <w:r w:rsidRPr="00BA7995">
        <w:rPr>
          <w:sz w:val="28"/>
          <w:szCs w:val="28"/>
          <w:lang w:val="uk-UA"/>
        </w:rPr>
        <w:t xml:space="preserve"> </w:t>
      </w:r>
      <w:r w:rsidRPr="00BA7995">
        <w:rPr>
          <w:sz w:val="28"/>
          <w:szCs w:val="28"/>
          <w:lang w:val="en-US"/>
        </w:rPr>
        <w:t xml:space="preserve">thought from the 12-th Century to the Present. Ithaca, - N. Y., 1984. </w:t>
      </w:r>
    </w:p>
    <w:p w:rsidR="00A807CF" w:rsidRPr="00BA7995" w:rsidRDefault="00A807CF" w:rsidP="00A807CF">
      <w:pPr>
        <w:pStyle w:val="a4"/>
        <w:spacing w:before="0" w:beforeAutospacing="0" w:after="0" w:afterAutospacing="0" w:line="360" w:lineRule="auto"/>
        <w:contextualSpacing/>
        <w:jc w:val="both"/>
        <w:rPr>
          <w:sz w:val="28"/>
          <w:szCs w:val="28"/>
          <w:lang w:val="en-US"/>
        </w:rPr>
      </w:pPr>
      <w:r w:rsidRPr="00BA7995">
        <w:rPr>
          <w:sz w:val="28"/>
          <w:szCs w:val="28"/>
          <w:lang w:val="en-US"/>
        </w:rPr>
        <w:t xml:space="preserve">53. Rosenblum, Nancy L.”Civil Societies: Liberalism and the Moral Uses of Pluralism” // </w:t>
      </w:r>
      <w:r w:rsidRPr="00BA7995">
        <w:rPr>
          <w:iCs/>
          <w:sz w:val="28"/>
          <w:szCs w:val="28"/>
          <w:lang w:val="en-US"/>
        </w:rPr>
        <w:t>Social Research</w:t>
      </w:r>
      <w:r w:rsidRPr="00BA7995">
        <w:rPr>
          <w:sz w:val="28"/>
          <w:szCs w:val="28"/>
          <w:lang w:val="en-US"/>
        </w:rPr>
        <w:t>. — Vol. 61.— No. 3 (Fall 1994).— P. 540-557.</w:t>
      </w:r>
    </w:p>
    <w:p w:rsidR="00A807CF" w:rsidRPr="00BA7995" w:rsidRDefault="00A807CF" w:rsidP="00A807CF">
      <w:pPr>
        <w:pStyle w:val="a4"/>
        <w:spacing w:before="0" w:beforeAutospacing="0" w:after="0" w:afterAutospacing="0"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 w:rsidRPr="00BA7995">
        <w:rPr>
          <w:sz w:val="28"/>
          <w:szCs w:val="28"/>
          <w:lang w:val="en-US"/>
        </w:rPr>
        <w:t xml:space="preserve">54. </w:t>
      </w:r>
      <w:r w:rsidRPr="00A807CF">
        <w:rPr>
          <w:sz w:val="28"/>
          <w:szCs w:val="28"/>
          <w:lang w:val="en-US"/>
        </w:rPr>
        <w:t>Rosanvallon</w:t>
      </w:r>
      <w:r w:rsidRPr="00BA7995">
        <w:rPr>
          <w:sz w:val="28"/>
          <w:szCs w:val="28"/>
          <w:lang w:val="uk-UA"/>
        </w:rPr>
        <w:t xml:space="preserve"> </w:t>
      </w:r>
      <w:r w:rsidRPr="00A807CF">
        <w:rPr>
          <w:sz w:val="28"/>
          <w:szCs w:val="28"/>
          <w:lang w:val="en-US"/>
        </w:rPr>
        <w:t>P</w:t>
      </w:r>
      <w:r w:rsidRPr="00BA7995">
        <w:rPr>
          <w:sz w:val="28"/>
          <w:szCs w:val="28"/>
          <w:lang w:val="uk-UA"/>
        </w:rPr>
        <w:t xml:space="preserve">. </w:t>
      </w:r>
      <w:r w:rsidRPr="00A807CF">
        <w:rPr>
          <w:sz w:val="28"/>
          <w:szCs w:val="28"/>
          <w:lang w:val="en-US"/>
        </w:rPr>
        <w:t>L</w:t>
      </w:r>
      <w:r w:rsidRPr="00BA7995">
        <w:rPr>
          <w:sz w:val="28"/>
          <w:szCs w:val="28"/>
          <w:lang w:val="uk-UA"/>
        </w:rPr>
        <w:t>’</w:t>
      </w:r>
      <w:r w:rsidRPr="00A807CF">
        <w:rPr>
          <w:sz w:val="28"/>
          <w:szCs w:val="28"/>
          <w:lang w:val="en-US"/>
        </w:rPr>
        <w:t>Etat</w:t>
      </w:r>
      <w:r w:rsidRPr="00BA7995">
        <w:rPr>
          <w:sz w:val="28"/>
          <w:szCs w:val="28"/>
          <w:lang w:val="uk-UA"/>
        </w:rPr>
        <w:t xml:space="preserve"> </w:t>
      </w:r>
      <w:r w:rsidRPr="00A807CF">
        <w:rPr>
          <w:sz w:val="28"/>
          <w:szCs w:val="28"/>
          <w:lang w:val="en-US"/>
        </w:rPr>
        <w:t>en</w:t>
      </w:r>
      <w:r w:rsidRPr="00BA7995">
        <w:rPr>
          <w:sz w:val="28"/>
          <w:szCs w:val="28"/>
          <w:lang w:val="uk-UA"/>
        </w:rPr>
        <w:t xml:space="preserve"> </w:t>
      </w:r>
      <w:r w:rsidRPr="00A807CF">
        <w:rPr>
          <w:sz w:val="28"/>
          <w:szCs w:val="28"/>
          <w:lang w:val="en-US"/>
        </w:rPr>
        <w:t>France</w:t>
      </w:r>
      <w:r w:rsidRPr="00BA7995">
        <w:rPr>
          <w:sz w:val="28"/>
          <w:szCs w:val="28"/>
          <w:lang w:val="uk-UA"/>
        </w:rPr>
        <w:t xml:space="preserve"> </w:t>
      </w:r>
      <w:r w:rsidRPr="00A807CF">
        <w:rPr>
          <w:sz w:val="28"/>
          <w:szCs w:val="28"/>
          <w:lang w:val="en-US"/>
        </w:rPr>
        <w:t>de</w:t>
      </w:r>
      <w:r w:rsidRPr="00BA7995">
        <w:rPr>
          <w:sz w:val="28"/>
          <w:szCs w:val="28"/>
          <w:lang w:val="uk-UA"/>
        </w:rPr>
        <w:t xml:space="preserve"> 1789 </w:t>
      </w:r>
      <w:r w:rsidRPr="00A807CF">
        <w:rPr>
          <w:sz w:val="28"/>
          <w:szCs w:val="28"/>
          <w:lang w:val="en-US"/>
        </w:rPr>
        <w:t>a</w:t>
      </w:r>
      <w:r w:rsidRPr="00BA7995">
        <w:rPr>
          <w:sz w:val="28"/>
          <w:szCs w:val="28"/>
          <w:lang w:val="uk-UA"/>
        </w:rPr>
        <w:t xml:space="preserve"> </w:t>
      </w:r>
      <w:r w:rsidRPr="00A807CF">
        <w:rPr>
          <w:sz w:val="28"/>
          <w:szCs w:val="28"/>
          <w:lang w:val="en-US"/>
        </w:rPr>
        <w:t>nos</w:t>
      </w:r>
      <w:r w:rsidRPr="00BA7995">
        <w:rPr>
          <w:sz w:val="28"/>
          <w:szCs w:val="28"/>
          <w:lang w:val="uk-UA"/>
        </w:rPr>
        <w:t xml:space="preserve"> </w:t>
      </w:r>
      <w:r w:rsidRPr="00A807CF">
        <w:rPr>
          <w:sz w:val="28"/>
          <w:szCs w:val="28"/>
          <w:lang w:val="en-US"/>
        </w:rPr>
        <w:t>jours</w:t>
      </w:r>
      <w:r w:rsidRPr="00BA7995">
        <w:rPr>
          <w:sz w:val="28"/>
          <w:szCs w:val="28"/>
          <w:lang w:val="uk-UA"/>
        </w:rPr>
        <w:t>. - 2</w:t>
      </w:r>
      <w:r w:rsidRPr="00A807CF">
        <w:rPr>
          <w:sz w:val="28"/>
          <w:szCs w:val="28"/>
          <w:lang w:val="en-US"/>
        </w:rPr>
        <w:t>e</w:t>
      </w:r>
      <w:r w:rsidRPr="00BA7995">
        <w:rPr>
          <w:sz w:val="28"/>
          <w:szCs w:val="28"/>
          <w:lang w:val="uk-UA"/>
        </w:rPr>
        <w:t xml:space="preserve"> é</w:t>
      </w:r>
      <w:r w:rsidRPr="00A807CF">
        <w:rPr>
          <w:sz w:val="28"/>
          <w:szCs w:val="28"/>
          <w:lang w:val="en-US"/>
        </w:rPr>
        <w:t>dition</w:t>
      </w:r>
      <w:r w:rsidRPr="00BA7995">
        <w:rPr>
          <w:sz w:val="28"/>
          <w:szCs w:val="28"/>
          <w:lang w:val="uk-UA"/>
        </w:rPr>
        <w:t xml:space="preserve">. - </w:t>
      </w:r>
      <w:r w:rsidRPr="00A807CF">
        <w:rPr>
          <w:sz w:val="28"/>
          <w:szCs w:val="28"/>
          <w:lang w:val="en-US"/>
        </w:rPr>
        <w:t>Paris</w:t>
      </w:r>
      <w:r w:rsidRPr="00BA7995">
        <w:rPr>
          <w:sz w:val="28"/>
          <w:szCs w:val="28"/>
          <w:lang w:val="uk-UA"/>
        </w:rPr>
        <w:t xml:space="preserve"> : É</w:t>
      </w:r>
      <w:r w:rsidRPr="00A807CF">
        <w:rPr>
          <w:sz w:val="28"/>
          <w:szCs w:val="28"/>
          <w:lang w:val="en-US"/>
        </w:rPr>
        <w:t>d</w:t>
      </w:r>
      <w:r w:rsidRPr="00BA7995">
        <w:rPr>
          <w:sz w:val="28"/>
          <w:szCs w:val="28"/>
          <w:lang w:val="uk-UA"/>
        </w:rPr>
        <w:t xml:space="preserve">. </w:t>
      </w:r>
      <w:r w:rsidRPr="00A807CF">
        <w:rPr>
          <w:sz w:val="28"/>
          <w:szCs w:val="28"/>
          <w:lang w:val="en-US"/>
        </w:rPr>
        <w:t>du</w:t>
      </w:r>
      <w:r w:rsidRPr="00BA7995">
        <w:rPr>
          <w:sz w:val="28"/>
          <w:szCs w:val="28"/>
          <w:lang w:val="uk-UA"/>
        </w:rPr>
        <w:t xml:space="preserve"> </w:t>
      </w:r>
      <w:r w:rsidRPr="00A807CF">
        <w:rPr>
          <w:sz w:val="28"/>
          <w:szCs w:val="28"/>
          <w:lang w:val="en-US"/>
        </w:rPr>
        <w:t>Seuil</w:t>
      </w:r>
      <w:r w:rsidRPr="00BA7995">
        <w:rPr>
          <w:sz w:val="28"/>
          <w:szCs w:val="28"/>
          <w:lang w:val="uk-UA"/>
        </w:rPr>
        <w:t xml:space="preserve">, 1993. - </w:t>
      </w:r>
      <w:r w:rsidRPr="00A807CF">
        <w:rPr>
          <w:sz w:val="28"/>
          <w:szCs w:val="28"/>
          <w:lang w:val="en-US"/>
        </w:rPr>
        <w:t>P</w:t>
      </w:r>
      <w:r w:rsidRPr="00BA7995">
        <w:rPr>
          <w:sz w:val="28"/>
          <w:szCs w:val="28"/>
          <w:lang w:val="uk-UA"/>
        </w:rPr>
        <w:t>. 274.</w:t>
      </w:r>
    </w:p>
    <w:p w:rsidR="00A807CF" w:rsidRPr="00A807CF" w:rsidRDefault="00A807CF">
      <w:pPr>
        <w:rPr>
          <w:lang w:val="uk-UA"/>
        </w:rPr>
      </w:pPr>
      <w:bookmarkStart w:id="0" w:name="_GoBack"/>
      <w:bookmarkEnd w:id="0"/>
    </w:p>
    <w:sectPr w:rsidR="00A807CF" w:rsidRPr="00A807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362C"/>
    <w:rsid w:val="00584242"/>
    <w:rsid w:val="0059362C"/>
    <w:rsid w:val="00A807CF"/>
    <w:rsid w:val="00FC0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A2449F0-A904-4D2C-88E3-9ADAD1A89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0A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Знак Знак1 Знак Знак Знак Знак Знак Знак Знак"/>
    <w:basedOn w:val="a"/>
    <w:rsid w:val="00FC0A43"/>
    <w:rPr>
      <w:rFonts w:ascii="Verdana" w:hAnsi="Verdana" w:cs="Verdana"/>
      <w:sz w:val="20"/>
      <w:szCs w:val="20"/>
      <w:lang w:val="en-US" w:eastAsia="en-US"/>
    </w:rPr>
  </w:style>
  <w:style w:type="character" w:styleId="a3">
    <w:name w:val="Hyperlink"/>
    <w:rsid w:val="00FC0A43"/>
    <w:rPr>
      <w:color w:val="0000FF"/>
      <w:u w:val="single"/>
    </w:rPr>
  </w:style>
  <w:style w:type="character" w:customStyle="1" w:styleId="apple-converted-space">
    <w:name w:val="apple-converted-space"/>
    <w:basedOn w:val="a0"/>
    <w:rsid w:val="00FC0A43"/>
  </w:style>
  <w:style w:type="paragraph" w:styleId="a4">
    <w:name w:val="Normal (Web)"/>
    <w:basedOn w:val="a"/>
    <w:rsid w:val="00FC0A43"/>
    <w:pPr>
      <w:spacing w:before="100" w:beforeAutospacing="1" w:after="100" w:afterAutospacing="1"/>
    </w:pPr>
  </w:style>
  <w:style w:type="paragraph" w:customStyle="1" w:styleId="msonormalcxspmiddle">
    <w:name w:val="msonormalcxspmiddle"/>
    <w:basedOn w:val="a"/>
    <w:rsid w:val="00FC0A43"/>
    <w:pPr>
      <w:spacing w:before="100" w:beforeAutospacing="1" w:after="100" w:afterAutospacing="1"/>
    </w:pPr>
  </w:style>
  <w:style w:type="paragraph" w:customStyle="1" w:styleId="western">
    <w:name w:val="western"/>
    <w:basedOn w:val="a"/>
    <w:link w:val="western0"/>
    <w:rsid w:val="00A807CF"/>
    <w:pPr>
      <w:spacing w:before="100" w:beforeAutospacing="1" w:after="100" w:afterAutospacing="1"/>
    </w:pPr>
  </w:style>
  <w:style w:type="character" w:customStyle="1" w:styleId="western0">
    <w:name w:val="western Знак"/>
    <w:link w:val="western"/>
    <w:rsid w:val="00A807C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cp.org.ua/aspekt/aspekty/susp/2004/10/08/do_pitannja_funktsio_23.html" TargetMode="External"/><Relationship Id="rId13" Type="http://schemas.openxmlformats.org/officeDocument/2006/relationships/hyperlink" Target="http://www.gpedia.com/uk/gpedia/%D0%9F%D0%BE%D0%BB%D1%82%D0%BE%D1%80%D0%B0%D0%BA_%D0%92%D0%BE%D0%BB%D0%BE%D0%B4%D0%B8%D0%BC%D0%B8%D1%80_%D0%90%D0%B1%D1%80%D0%B0%D0%BC%D0%BE%D0%B2%D0%B8%D1%87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ua-referat.com/%D0%92%D0%B5%D0%BA%D1%82%D0%BE%D1%80%D1%8B" TargetMode="External"/><Relationship Id="rId12" Type="http://schemas.openxmlformats.org/officeDocument/2006/relationships/hyperlink" Target="http://www.gpedia.com/uk/gpedia/%D0%A8%D0%B0%D0%B9%D0%B3%D0%BE%D1%80%D0%BE%D0%B4%D1%81%D1%8C%D0%BA%D0%B8%D0%B9_%D0%AE%D1%80%D1%96%D0%B9_%D0%96%D0%B0%D0%BD%D0%BE%D0%B2%D0%B8%D1%87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ua-referat.com/%D0%9C%D0%BE%D0%BD%D1%96%D1%82%D0%BE%D1%80" TargetMode="External"/><Relationship Id="rId11" Type="http://schemas.openxmlformats.org/officeDocument/2006/relationships/hyperlink" Target="https://ru.wikipedia.org/wiki/%D0%90%D0%A1%D0%A2_(%D0%B8%D0%B7%D0%B4%D0%B0%D1%82%D0%B5%D0%BB%D1%8C%D1%81%D1%82%D0%B2%D0%BE)" TargetMode="External"/><Relationship Id="rId5" Type="http://schemas.openxmlformats.org/officeDocument/2006/relationships/hyperlink" Target="http://ua-referat.com/%D0%A2%D0%B5%D0%BD%D0%B4%D0%B5%D0%BD%D1%86%D1%96%D1%97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ru.wikipedia.org/wiki/%D0%90%D0%A1%D0%A2_(%D0%B8%D0%B7%D0%B4%D0%B0%D1%82%D0%B5%D0%BB%D1%8C%D1%81%D1%82%D0%B2%D0%BE)" TargetMode="External"/><Relationship Id="rId4" Type="http://schemas.openxmlformats.org/officeDocument/2006/relationships/hyperlink" Target="http://ua-referat.com/%D0%A1%D0%BE%D1%86%D1%96%D0%BE%D0%BB%D0%BE%D0%B3%D1%96%D1%8F" TargetMode="External"/><Relationship Id="rId9" Type="http://schemas.openxmlformats.org/officeDocument/2006/relationships/hyperlink" Target="https://ru.wikipedia.org/wiki/%D0%A2%D1%80%D0%B5%D1%82%D1%8C%D1%8F_%D0%B2%D0%BE%D0%BB%D0%BD%D0%B0_(%D0%A2%D0%BE%D1%84%D1%84%D0%BB%D0%B5%D1%80)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3860</Words>
  <Characters>22004</Characters>
  <Application>Microsoft Office Word</Application>
  <DocSecurity>0</DocSecurity>
  <Lines>183</Lines>
  <Paragraphs>51</Paragraphs>
  <ScaleCrop>false</ScaleCrop>
  <Company/>
  <LinksUpToDate>false</LinksUpToDate>
  <CharactersWithSpaces>25813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2020-05-20T09:40:00Z</dcterms:created>
  <dcterms:modified xsi:type="dcterms:W3CDTF">2020-05-20T09:42:00Z</dcterms:modified>
</cp:coreProperties>
</file>