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E0E5E" w:rsidRPr="001824CD" w:rsidRDefault="002E0E5E" w:rsidP="002E0E5E">
      <w:pPr>
        <w:pBdr>
          <w:bottom w:val="single" w:sz="4" w:space="1" w:color="auto"/>
        </w:pBdr>
        <w:spacing w:after="0" w:line="312" w:lineRule="auto"/>
        <w:jc w:val="center"/>
        <w:outlineLvl w:val="0"/>
        <w:rPr>
          <w:rFonts w:ascii="Times New Roman" w:hAnsi="Times New Roman"/>
          <w:sz w:val="28"/>
          <w:szCs w:val="28"/>
          <w:lang w:val="uk-UA"/>
        </w:rPr>
      </w:pPr>
      <w:bookmarkStart w:id="0" w:name="_GoBack"/>
      <w:r w:rsidRPr="001824CD">
        <w:rPr>
          <w:rFonts w:ascii="Times New Roman" w:hAnsi="Times New Roman"/>
          <w:sz w:val="28"/>
          <w:szCs w:val="28"/>
          <w:lang w:val="uk-UA"/>
        </w:rPr>
        <w:t>Одеський національний університет імені І. І. Мечникова</w:t>
      </w:r>
    </w:p>
    <w:p w:rsidR="002E0E5E" w:rsidRPr="001824CD" w:rsidRDefault="002E0E5E" w:rsidP="002E0E5E">
      <w:pPr>
        <w:spacing w:after="0" w:line="312" w:lineRule="auto"/>
        <w:jc w:val="center"/>
        <w:rPr>
          <w:rFonts w:ascii="Times New Roman" w:hAnsi="Times New Roman"/>
          <w:sz w:val="28"/>
          <w:szCs w:val="28"/>
          <w:highlight w:val="green"/>
          <w:lang w:val="uk-UA"/>
        </w:rPr>
      </w:pPr>
    </w:p>
    <w:p w:rsidR="002E0E5E" w:rsidRPr="001824CD" w:rsidRDefault="002E0E5E" w:rsidP="002E0E5E">
      <w:pPr>
        <w:pBdr>
          <w:bottom w:val="single" w:sz="4" w:space="1" w:color="auto"/>
        </w:pBdr>
        <w:spacing w:after="0" w:line="160" w:lineRule="atLeast"/>
        <w:jc w:val="center"/>
        <w:rPr>
          <w:rFonts w:ascii="Times New Roman" w:hAnsi="Times New Roman"/>
          <w:sz w:val="24"/>
          <w:szCs w:val="24"/>
          <w:u w:val="single"/>
          <w:lang w:val="uk-UA"/>
        </w:rPr>
      </w:pPr>
      <w:r w:rsidRPr="001824CD">
        <w:rPr>
          <w:rFonts w:ascii="Times New Roman" w:hAnsi="Times New Roman"/>
          <w:b/>
          <w:sz w:val="28"/>
          <w:szCs w:val="28"/>
          <w:lang w:val="uk-UA"/>
        </w:rPr>
        <w:t xml:space="preserve"> </w:t>
      </w:r>
      <w:r w:rsidRPr="001824CD">
        <w:rPr>
          <w:rFonts w:ascii="Times New Roman" w:hAnsi="Times New Roman"/>
          <w:sz w:val="28"/>
          <w:szCs w:val="28"/>
          <w:lang w:val="uk-UA"/>
        </w:rPr>
        <w:t xml:space="preserve">Інститут математики, економіки і механіки </w:t>
      </w:r>
      <w:r w:rsidRPr="001824CD">
        <w:rPr>
          <w:rFonts w:ascii="Times New Roman" w:hAnsi="Times New Roman"/>
          <w:sz w:val="24"/>
          <w:szCs w:val="24"/>
          <w:u w:val="single"/>
          <w:lang w:val="uk-UA"/>
        </w:rPr>
        <w:t xml:space="preserve">_________________________________________________________ </w:t>
      </w:r>
    </w:p>
    <w:p w:rsidR="002E0E5E" w:rsidRPr="001824CD" w:rsidRDefault="002E0E5E" w:rsidP="002E0E5E">
      <w:pPr>
        <w:pBdr>
          <w:bottom w:val="single" w:sz="4" w:space="1" w:color="auto"/>
        </w:pBdr>
        <w:spacing w:after="0" w:line="312" w:lineRule="auto"/>
        <w:jc w:val="center"/>
        <w:outlineLvl w:val="0"/>
        <w:rPr>
          <w:rFonts w:ascii="Times New Roman" w:hAnsi="Times New Roman"/>
          <w:b/>
          <w:sz w:val="24"/>
          <w:szCs w:val="24"/>
          <w:lang w:val="uk-UA"/>
        </w:rPr>
      </w:pPr>
    </w:p>
    <w:p w:rsidR="002E0E5E" w:rsidRPr="001824CD" w:rsidRDefault="002E0E5E" w:rsidP="002E0E5E">
      <w:pPr>
        <w:pBdr>
          <w:bottom w:val="single" w:sz="4" w:space="1" w:color="auto"/>
        </w:pBdr>
        <w:spacing w:after="0" w:line="312" w:lineRule="auto"/>
        <w:jc w:val="center"/>
        <w:outlineLvl w:val="0"/>
        <w:rPr>
          <w:rFonts w:ascii="Times New Roman" w:hAnsi="Times New Roman"/>
          <w:sz w:val="28"/>
          <w:szCs w:val="28"/>
          <w:lang w:val="uk-UA"/>
        </w:rPr>
      </w:pPr>
      <w:r w:rsidRPr="001824CD">
        <w:rPr>
          <w:rFonts w:ascii="Times New Roman" w:hAnsi="Times New Roman"/>
          <w:sz w:val="28"/>
          <w:szCs w:val="28"/>
          <w:lang w:val="uk-UA"/>
        </w:rPr>
        <w:t>Кафедра диференціальної і спеціальної психології</w:t>
      </w:r>
    </w:p>
    <w:p w:rsidR="002E0E5E" w:rsidRPr="001824CD" w:rsidRDefault="002E0E5E" w:rsidP="002E0E5E">
      <w:pPr>
        <w:spacing w:after="0" w:line="312" w:lineRule="auto"/>
        <w:jc w:val="center"/>
        <w:rPr>
          <w:rFonts w:ascii="Times New Roman" w:hAnsi="Times New Roman"/>
          <w:b/>
          <w:spacing w:val="60"/>
          <w:sz w:val="28"/>
          <w:szCs w:val="28"/>
          <w:lang w:val="uk-UA"/>
        </w:rPr>
      </w:pPr>
    </w:p>
    <w:p w:rsidR="002E0E5E" w:rsidRPr="001824CD" w:rsidRDefault="002E0E5E" w:rsidP="002E0E5E">
      <w:pPr>
        <w:spacing w:line="312" w:lineRule="auto"/>
        <w:jc w:val="center"/>
        <w:outlineLvl w:val="0"/>
        <w:rPr>
          <w:rFonts w:ascii="Times New Roman" w:hAnsi="Times New Roman"/>
          <w:b/>
          <w:spacing w:val="60"/>
          <w:sz w:val="28"/>
          <w:szCs w:val="28"/>
          <w:lang w:val="uk-UA"/>
        </w:rPr>
      </w:pPr>
      <w:r w:rsidRPr="001824CD">
        <w:rPr>
          <w:rFonts w:ascii="Times New Roman" w:hAnsi="Times New Roman"/>
          <w:b/>
          <w:spacing w:val="60"/>
          <w:sz w:val="28"/>
          <w:szCs w:val="28"/>
          <w:lang w:val="uk-UA"/>
        </w:rPr>
        <w:t>Дипломна робота</w:t>
      </w:r>
    </w:p>
    <w:p w:rsidR="002E0E5E" w:rsidRPr="001824CD" w:rsidRDefault="002E0E5E" w:rsidP="002E0E5E">
      <w:pPr>
        <w:pBdr>
          <w:bottom w:val="single" w:sz="4" w:space="1" w:color="auto"/>
        </w:pBdr>
        <w:spacing w:after="0" w:line="312" w:lineRule="auto"/>
        <w:jc w:val="center"/>
        <w:rPr>
          <w:rFonts w:ascii="Times New Roman" w:hAnsi="Times New Roman"/>
          <w:color w:val="FF0000"/>
          <w:sz w:val="28"/>
          <w:szCs w:val="28"/>
          <w:lang w:val="uk-UA"/>
        </w:rPr>
      </w:pPr>
      <w:r w:rsidRPr="001824CD">
        <w:rPr>
          <w:rFonts w:ascii="Times New Roman" w:hAnsi="Times New Roman"/>
          <w:b/>
          <w:sz w:val="28"/>
          <w:szCs w:val="28"/>
          <w:lang w:val="uk-UA"/>
        </w:rPr>
        <w:t>бакалавра</w:t>
      </w:r>
    </w:p>
    <w:p w:rsidR="002E0E5E" w:rsidRPr="001824CD" w:rsidRDefault="002E0E5E" w:rsidP="002E0E5E">
      <w:pPr>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(освітньо - кваліфікаційний рівень)</w:t>
      </w:r>
    </w:p>
    <w:p w:rsidR="002E0E5E" w:rsidRPr="001824CD" w:rsidRDefault="002E0E5E" w:rsidP="002E0E5E">
      <w:pPr>
        <w:spacing w:after="0" w:line="312" w:lineRule="auto"/>
        <w:jc w:val="center"/>
        <w:rPr>
          <w:rFonts w:ascii="Times New Roman" w:hAnsi="Times New Roman"/>
          <w:sz w:val="28"/>
          <w:szCs w:val="28"/>
          <w:highlight w:val="green"/>
          <w:lang w:val="uk-UA"/>
        </w:rPr>
      </w:pPr>
    </w:p>
    <w:p w:rsidR="002E0E5E" w:rsidRPr="001824CD" w:rsidRDefault="002E0E5E" w:rsidP="002E0E5E">
      <w:pPr>
        <w:suppressAutoHyphens/>
        <w:jc w:val="center"/>
        <w:rPr>
          <w:rFonts w:ascii="Times New Roman" w:hAnsi="Times New Roman"/>
          <w:sz w:val="27"/>
          <w:szCs w:val="27"/>
          <w:lang w:val="uk-UA"/>
        </w:rPr>
      </w:pPr>
      <w:r w:rsidRPr="001824CD">
        <w:rPr>
          <w:rFonts w:ascii="Times New Roman" w:hAnsi="Times New Roman"/>
          <w:sz w:val="27"/>
          <w:szCs w:val="27"/>
          <w:lang w:val="uk-UA"/>
        </w:rPr>
        <w:t xml:space="preserve">на тему: </w:t>
      </w:r>
      <w:r w:rsidRPr="001824CD">
        <w:rPr>
          <w:rFonts w:ascii="Times New Roman" w:hAnsi="Times New Roman"/>
          <w:b/>
          <w:sz w:val="27"/>
          <w:szCs w:val="27"/>
          <w:lang w:val="uk-UA"/>
        </w:rPr>
        <w:t>«</w:t>
      </w:r>
      <w:r w:rsidRPr="001824CD">
        <w:rPr>
          <w:rFonts w:ascii="Times New Roman" w:hAnsi="Times New Roman"/>
          <w:b/>
          <w:caps/>
          <w:sz w:val="27"/>
          <w:szCs w:val="27"/>
          <w:lang w:val="uk-UA"/>
        </w:rPr>
        <w:t>Особливості взаємозв’язку рівня емпатії та емоційного інтелекту у молоді з різним типом акцентуації</w:t>
      </w:r>
      <w:r w:rsidRPr="001824CD">
        <w:rPr>
          <w:rFonts w:ascii="Times New Roman" w:hAnsi="Times New Roman"/>
          <w:b/>
          <w:sz w:val="27"/>
          <w:szCs w:val="27"/>
          <w:lang w:val="uk-UA"/>
        </w:rPr>
        <w:t>»</w:t>
      </w:r>
    </w:p>
    <w:p w:rsidR="002E0E5E" w:rsidRPr="001824CD" w:rsidRDefault="002E0E5E" w:rsidP="002E0E5E">
      <w:pPr>
        <w:spacing w:after="0" w:line="312" w:lineRule="auto"/>
        <w:jc w:val="center"/>
        <w:rPr>
          <w:rFonts w:ascii="Times New Roman" w:hAnsi="Times New Roman"/>
          <w:b/>
          <w:sz w:val="23"/>
          <w:szCs w:val="23"/>
          <w:lang w:val="uk-UA"/>
        </w:rPr>
      </w:pPr>
      <w:r w:rsidRPr="001824CD">
        <w:rPr>
          <w:rFonts w:ascii="Times New Roman" w:hAnsi="Times New Roman"/>
          <w:b/>
          <w:sz w:val="23"/>
          <w:szCs w:val="23"/>
          <w:lang w:val="en-US"/>
        </w:rPr>
        <w:t>«</w:t>
      </w:r>
      <w:r w:rsidRPr="001824CD">
        <w:rPr>
          <w:rFonts w:ascii="Times New Roman" w:hAnsi="Times New Roman"/>
          <w:b/>
          <w:caps/>
          <w:color w:val="212121"/>
          <w:sz w:val="23"/>
          <w:szCs w:val="23"/>
          <w:shd w:val="clear" w:color="auto" w:fill="FFFFFF"/>
          <w:lang w:val="en-US"/>
        </w:rPr>
        <w:t xml:space="preserve"> Features of the relationship between empathy and emotional intelligence in young people with different types of accentuation</w:t>
      </w:r>
      <w:r w:rsidRPr="001824CD">
        <w:rPr>
          <w:rFonts w:ascii="Times New Roman" w:hAnsi="Times New Roman"/>
          <w:b/>
          <w:sz w:val="23"/>
          <w:szCs w:val="23"/>
          <w:lang w:val="uk-UA"/>
        </w:rPr>
        <w:t>»</w:t>
      </w:r>
    </w:p>
    <w:p w:rsidR="002E0E5E" w:rsidRPr="001824CD" w:rsidRDefault="002E0E5E" w:rsidP="002E0E5E">
      <w:pPr>
        <w:spacing w:after="0" w:line="312" w:lineRule="auto"/>
        <w:jc w:val="center"/>
        <w:rPr>
          <w:rFonts w:ascii="Times New Roman" w:hAnsi="Times New Roman"/>
          <w:sz w:val="28"/>
          <w:szCs w:val="28"/>
          <w:highlight w:val="green"/>
          <w:u w:val="single"/>
          <w:lang w:val="uk-UA"/>
        </w:rPr>
      </w:pPr>
    </w:p>
    <w:p w:rsidR="002E0E5E" w:rsidRPr="001824CD" w:rsidRDefault="002E0E5E" w:rsidP="002E0E5E">
      <w:pPr>
        <w:spacing w:after="0" w:line="312" w:lineRule="auto"/>
        <w:jc w:val="center"/>
        <w:outlineLvl w:val="0"/>
        <w:rPr>
          <w:rFonts w:ascii="Times New Roman" w:hAnsi="Times New Roman"/>
          <w:sz w:val="28"/>
          <w:szCs w:val="28"/>
          <w:lang w:val="uk-UA"/>
        </w:rPr>
      </w:pPr>
      <w:r w:rsidRPr="001824CD">
        <w:rPr>
          <w:rFonts w:ascii="Times New Roman" w:hAnsi="Times New Roman"/>
          <w:sz w:val="28"/>
          <w:szCs w:val="28"/>
          <w:lang w:val="uk-UA"/>
        </w:rPr>
        <w:t xml:space="preserve">     Виконала: студентка 4 курсу  денної форми навчання</w:t>
      </w:r>
    </w:p>
    <w:p w:rsidR="002E0E5E" w:rsidRPr="001824CD" w:rsidRDefault="002E0E5E" w:rsidP="002E0E5E">
      <w:pPr>
        <w:spacing w:after="0" w:line="312" w:lineRule="auto"/>
        <w:jc w:val="center"/>
        <w:rPr>
          <w:rFonts w:ascii="Times New Roman" w:hAnsi="Times New Roman"/>
          <w:color w:val="FF0000"/>
          <w:sz w:val="28"/>
          <w:szCs w:val="28"/>
          <w:lang w:val="uk-UA"/>
        </w:rPr>
      </w:pPr>
      <w:r w:rsidRPr="001824CD">
        <w:rPr>
          <w:rFonts w:ascii="Times New Roman" w:hAnsi="Times New Roman"/>
          <w:sz w:val="28"/>
          <w:szCs w:val="28"/>
          <w:lang w:val="uk-UA"/>
        </w:rPr>
        <w:t>напряму підготовки</w:t>
      </w:r>
      <w:r w:rsidRPr="001824CD">
        <w:rPr>
          <w:rFonts w:ascii="Times New Roman" w:hAnsi="Times New Roman"/>
          <w:sz w:val="28"/>
          <w:szCs w:val="28"/>
        </w:rPr>
        <w:t xml:space="preserve"> </w:t>
      </w:r>
      <w:r w:rsidRPr="001824CD">
        <w:rPr>
          <w:rFonts w:ascii="Times New Roman" w:hAnsi="Times New Roman"/>
          <w:b/>
          <w:sz w:val="28"/>
          <w:szCs w:val="28"/>
          <w:lang w:val="uk-UA"/>
        </w:rPr>
        <w:t>6. 030102</w:t>
      </w:r>
      <w:r w:rsidRPr="001824CD">
        <w:rPr>
          <w:rFonts w:ascii="Times New Roman" w:hAnsi="Times New Roman"/>
          <w:sz w:val="28"/>
          <w:szCs w:val="28"/>
          <w:lang w:val="uk-UA"/>
        </w:rPr>
        <w:t>-  «Психологія»</w:t>
      </w:r>
    </w:p>
    <w:p w:rsidR="002E0E5E" w:rsidRPr="001824CD" w:rsidRDefault="002E0E5E" w:rsidP="002E0E5E">
      <w:pPr>
        <w:spacing w:after="0" w:line="312" w:lineRule="auto"/>
        <w:jc w:val="center"/>
        <w:rPr>
          <w:rFonts w:ascii="Times New Roman" w:hAnsi="Times New Roman"/>
          <w:b/>
          <w:sz w:val="28"/>
          <w:szCs w:val="28"/>
          <w:lang w:val="uk-UA"/>
        </w:rPr>
      </w:pPr>
      <w:r w:rsidRPr="001824CD">
        <w:rPr>
          <w:rFonts w:ascii="Times New Roman" w:hAnsi="Times New Roman"/>
          <w:b/>
          <w:sz w:val="28"/>
          <w:szCs w:val="28"/>
          <w:lang w:val="uk-UA"/>
        </w:rPr>
        <w:t xml:space="preserve"> Ящишиної Анастасії Костянтинівни</w:t>
      </w:r>
    </w:p>
    <w:p w:rsidR="002E0E5E" w:rsidRPr="001824CD" w:rsidRDefault="002E0E5E" w:rsidP="002E0E5E">
      <w:pPr>
        <w:tabs>
          <w:tab w:val="left" w:pos="7938"/>
          <w:tab w:val="right" w:pos="9355"/>
        </w:tabs>
        <w:spacing w:after="0" w:line="312" w:lineRule="auto"/>
        <w:ind w:firstLine="1418"/>
        <w:rPr>
          <w:rFonts w:ascii="Times New Roman" w:hAnsi="Times New Roman"/>
          <w:sz w:val="28"/>
          <w:szCs w:val="28"/>
          <w:lang w:val="uk-UA"/>
        </w:rPr>
      </w:pPr>
      <w:r w:rsidRPr="001824CD">
        <w:rPr>
          <w:rFonts w:ascii="Times New Roman" w:hAnsi="Times New Roman"/>
          <w:sz w:val="28"/>
          <w:szCs w:val="28"/>
          <w:lang w:val="uk-UA"/>
        </w:rPr>
        <w:t xml:space="preserve"> Керівник: кандидат психологічних наук, доцент кафедри</w:t>
      </w:r>
    </w:p>
    <w:p w:rsidR="002E0E5E" w:rsidRPr="001824CD" w:rsidRDefault="002E0E5E" w:rsidP="002E0E5E">
      <w:pPr>
        <w:tabs>
          <w:tab w:val="left" w:pos="7938"/>
          <w:tab w:val="right" w:pos="9355"/>
        </w:tabs>
        <w:spacing w:after="0" w:line="312" w:lineRule="auto"/>
        <w:ind w:firstLine="1418"/>
        <w:rPr>
          <w:rFonts w:ascii="Times New Roman" w:hAnsi="Times New Roman"/>
          <w:sz w:val="28"/>
          <w:szCs w:val="28"/>
          <w:lang w:val="uk-UA"/>
        </w:rPr>
      </w:pPr>
      <w:r w:rsidRPr="001824CD">
        <w:rPr>
          <w:rFonts w:ascii="Times New Roman" w:hAnsi="Times New Roman"/>
          <w:sz w:val="28"/>
          <w:szCs w:val="28"/>
          <w:lang w:val="uk-UA"/>
        </w:rPr>
        <w:t xml:space="preserve"> диференціальної і спеціальної психології,</w:t>
      </w:r>
    </w:p>
    <w:p w:rsidR="002E0E5E" w:rsidRPr="001824CD" w:rsidRDefault="002E0E5E" w:rsidP="002E0E5E">
      <w:pPr>
        <w:tabs>
          <w:tab w:val="left" w:pos="7938"/>
          <w:tab w:val="right" w:pos="9355"/>
        </w:tabs>
        <w:spacing w:after="0" w:line="312" w:lineRule="auto"/>
        <w:ind w:firstLine="1418"/>
        <w:rPr>
          <w:rFonts w:ascii="Times New Roman" w:hAnsi="Times New Roman"/>
          <w:sz w:val="28"/>
          <w:szCs w:val="28"/>
          <w:lang w:val="uk-UA"/>
        </w:rPr>
      </w:pPr>
      <w:r w:rsidRPr="001824CD">
        <w:rPr>
          <w:rFonts w:ascii="Times New Roman" w:hAnsi="Times New Roman"/>
          <w:sz w:val="28"/>
          <w:szCs w:val="28"/>
          <w:lang w:val="uk-UA"/>
        </w:rPr>
        <w:t xml:space="preserve"> </w:t>
      </w:r>
      <w:r w:rsidRPr="001824CD">
        <w:rPr>
          <w:rFonts w:ascii="Times New Roman" w:hAnsi="Times New Roman"/>
          <w:kern w:val="28"/>
          <w:sz w:val="28"/>
        </w:rPr>
        <w:t>Тепляков Миколай Миколайович</w:t>
      </w:r>
      <w:r w:rsidRPr="001824CD">
        <w:rPr>
          <w:rFonts w:ascii="Times New Roman" w:hAnsi="Times New Roman"/>
          <w:sz w:val="28"/>
          <w:szCs w:val="28"/>
          <w:lang w:val="uk-UA"/>
        </w:rPr>
        <w:t xml:space="preserve"> _________________________</w:t>
      </w:r>
    </w:p>
    <w:p w:rsidR="002E0E5E" w:rsidRPr="001824CD" w:rsidRDefault="002E0E5E" w:rsidP="002E0E5E">
      <w:pPr>
        <w:tabs>
          <w:tab w:val="right" w:pos="7938"/>
        </w:tabs>
        <w:spacing w:after="0" w:line="312" w:lineRule="auto"/>
        <w:ind w:left="1418"/>
        <w:rPr>
          <w:rFonts w:ascii="Times New Roman" w:hAnsi="Times New Roman"/>
          <w:kern w:val="28"/>
          <w:sz w:val="28"/>
          <w:u w:val="single"/>
          <w:lang w:val="uk-UA"/>
        </w:rPr>
      </w:pPr>
      <w:r w:rsidRPr="001824CD">
        <w:rPr>
          <w:rFonts w:ascii="Times New Roman" w:hAnsi="Times New Roman"/>
          <w:sz w:val="28"/>
          <w:szCs w:val="28"/>
          <w:lang w:val="uk-UA"/>
        </w:rPr>
        <w:t xml:space="preserve"> Рецензент: кандидат психологічних наук, доцент </w:t>
      </w:r>
      <w:r w:rsidRPr="001824CD">
        <w:rPr>
          <w:rFonts w:ascii="Times New Roman" w:hAnsi="Times New Roman"/>
          <w:kern w:val="28"/>
          <w:sz w:val="28"/>
        </w:rPr>
        <w:t>кафедри</w:t>
      </w:r>
      <w:r w:rsidRPr="001824CD">
        <w:rPr>
          <w:rFonts w:ascii="Times New Roman" w:hAnsi="Times New Roman"/>
          <w:kern w:val="28"/>
          <w:sz w:val="28"/>
          <w:u w:val="single"/>
        </w:rPr>
        <w:t xml:space="preserve"> </w:t>
      </w:r>
      <w:r w:rsidRPr="001824CD">
        <w:rPr>
          <w:rFonts w:ascii="Times New Roman" w:hAnsi="Times New Roman"/>
          <w:kern w:val="28"/>
          <w:sz w:val="28"/>
        </w:rPr>
        <w:t>загальної психології</w:t>
      </w:r>
      <w:r w:rsidRPr="001824CD">
        <w:rPr>
          <w:rFonts w:ascii="Times New Roman" w:hAnsi="Times New Roman"/>
          <w:kern w:val="28"/>
          <w:sz w:val="28"/>
          <w:u w:val="single"/>
        </w:rPr>
        <w:t xml:space="preserve"> </w:t>
      </w:r>
      <w:r w:rsidRPr="001824CD">
        <w:rPr>
          <w:rFonts w:ascii="Times New Roman" w:hAnsi="Times New Roman"/>
          <w:kern w:val="28"/>
          <w:sz w:val="28"/>
        </w:rPr>
        <w:t>і психології розвитку особистості</w:t>
      </w:r>
      <w:r w:rsidRPr="001824CD">
        <w:rPr>
          <w:rFonts w:ascii="Times New Roman" w:hAnsi="Times New Roman"/>
          <w:kern w:val="28"/>
          <w:sz w:val="28"/>
          <w:u w:val="single"/>
        </w:rPr>
        <w:t>,</w:t>
      </w:r>
      <w:r w:rsidRPr="001824CD">
        <w:rPr>
          <w:rFonts w:ascii="Times New Roman" w:hAnsi="Times New Roman"/>
          <w:kern w:val="28"/>
          <w:sz w:val="28"/>
          <w:u w:val="single"/>
          <w:lang w:val="uk-UA"/>
        </w:rPr>
        <w:t xml:space="preserve"> </w:t>
      </w:r>
    </w:p>
    <w:p w:rsidR="002E0E5E" w:rsidRPr="001824CD" w:rsidRDefault="002E0E5E" w:rsidP="002E0E5E">
      <w:pPr>
        <w:tabs>
          <w:tab w:val="right" w:pos="7938"/>
        </w:tabs>
        <w:spacing w:after="0" w:line="312" w:lineRule="auto"/>
        <w:ind w:left="1418"/>
        <w:rPr>
          <w:rFonts w:ascii="Times New Roman" w:hAnsi="Times New Roman"/>
          <w:sz w:val="28"/>
          <w:szCs w:val="28"/>
          <w:lang w:val="uk-UA"/>
        </w:rPr>
      </w:pPr>
      <w:r w:rsidRPr="001824CD">
        <w:rPr>
          <w:rFonts w:ascii="Times New Roman" w:hAnsi="Times New Roman"/>
          <w:kern w:val="28"/>
          <w:sz w:val="28"/>
        </w:rPr>
        <w:t>Артюхіна</w:t>
      </w:r>
      <w:r w:rsidRPr="001824CD">
        <w:rPr>
          <w:rFonts w:ascii="Times New Roman" w:hAnsi="Times New Roman"/>
          <w:kern w:val="28"/>
          <w:sz w:val="28"/>
          <w:lang w:val="uk-UA"/>
        </w:rPr>
        <w:t xml:space="preserve"> </w:t>
      </w:r>
      <w:r w:rsidRPr="001824CD">
        <w:rPr>
          <w:rFonts w:ascii="Times New Roman" w:hAnsi="Times New Roman"/>
          <w:kern w:val="28"/>
          <w:sz w:val="28"/>
        </w:rPr>
        <w:t>Н.В.</w:t>
      </w:r>
    </w:p>
    <w:p w:rsidR="002E0E5E" w:rsidRPr="001824CD" w:rsidRDefault="002E0E5E" w:rsidP="002E0E5E">
      <w:pPr>
        <w:spacing w:after="0" w:line="312" w:lineRule="auto"/>
        <w:jc w:val="right"/>
        <w:rPr>
          <w:rFonts w:ascii="Times New Roman" w:hAnsi="Times New Roman"/>
          <w:sz w:val="28"/>
          <w:szCs w:val="28"/>
          <w:lang w:val="uk-UA"/>
        </w:rPr>
      </w:pPr>
      <w:r w:rsidRPr="001824CD">
        <w:rPr>
          <w:rFonts w:ascii="Times New Roman" w:hAnsi="Times New Roman"/>
          <w:sz w:val="28"/>
          <w:szCs w:val="28"/>
          <w:lang w:val="uk-UA"/>
        </w:rPr>
        <w:t xml:space="preserve"> </w:t>
      </w:r>
    </w:p>
    <w:tbl>
      <w:tblPr>
        <w:tblW w:w="5155" w:type="pct"/>
        <w:jc w:val="center"/>
        <w:tblLook w:val="00A0" w:firstRow="1" w:lastRow="0" w:firstColumn="1" w:lastColumn="0" w:noHBand="0" w:noVBand="0"/>
      </w:tblPr>
      <w:tblGrid>
        <w:gridCol w:w="4937"/>
        <w:gridCol w:w="4708"/>
      </w:tblGrid>
      <w:tr w:rsidR="002E0E5E" w:rsidRPr="001824CD" w:rsidTr="0043333F">
        <w:trPr>
          <w:jc w:val="center"/>
        </w:trPr>
        <w:tc>
          <w:tcPr>
            <w:tcW w:w="5082" w:type="dxa"/>
          </w:tcPr>
          <w:p w:rsidR="002E0E5E" w:rsidRPr="001824CD" w:rsidRDefault="002E0E5E" w:rsidP="0043333F">
            <w:pPr>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Рекомендовано до захисту:</w:t>
            </w:r>
          </w:p>
          <w:p w:rsidR="002E0E5E" w:rsidRPr="001824CD" w:rsidRDefault="002E0E5E" w:rsidP="0043333F">
            <w:pPr>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Протокол засідання кафедри</w:t>
            </w:r>
          </w:p>
          <w:p w:rsidR="002E0E5E" w:rsidRPr="001824CD" w:rsidRDefault="002E0E5E" w:rsidP="0043333F">
            <w:pPr>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№_____ від ________________ р.</w:t>
            </w:r>
          </w:p>
          <w:p w:rsidR="002E0E5E" w:rsidRPr="001824CD" w:rsidRDefault="002E0E5E" w:rsidP="0043333F">
            <w:pPr>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 xml:space="preserve">                        </w:t>
            </w:r>
          </w:p>
          <w:p w:rsidR="002E0E5E" w:rsidRPr="001824CD" w:rsidRDefault="002E0E5E" w:rsidP="0043333F">
            <w:pPr>
              <w:spacing w:after="0" w:line="312" w:lineRule="auto"/>
              <w:rPr>
                <w:rFonts w:ascii="Times New Roman" w:hAnsi="Times New Roman"/>
                <w:sz w:val="28"/>
                <w:szCs w:val="28"/>
                <w:lang w:val="uk-UA"/>
              </w:rPr>
            </w:pPr>
            <w:r w:rsidRPr="001824CD">
              <w:rPr>
                <w:rFonts w:ascii="Times New Roman" w:hAnsi="Times New Roman"/>
                <w:sz w:val="28"/>
                <w:szCs w:val="28"/>
                <w:lang w:val="uk-UA"/>
              </w:rPr>
              <w:t xml:space="preserve">    </w:t>
            </w:r>
          </w:p>
          <w:p w:rsidR="002E0E5E" w:rsidRPr="001824CD" w:rsidRDefault="002E0E5E" w:rsidP="0043333F">
            <w:pPr>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 xml:space="preserve">Завідувач кафедри </w:t>
            </w:r>
          </w:p>
          <w:p w:rsidR="002E0E5E" w:rsidRPr="001824CD" w:rsidRDefault="002E0E5E" w:rsidP="0043333F">
            <w:pPr>
              <w:spacing w:after="0" w:line="312" w:lineRule="auto"/>
              <w:rPr>
                <w:rFonts w:ascii="Times New Roman" w:hAnsi="Times New Roman"/>
                <w:sz w:val="28"/>
                <w:szCs w:val="28"/>
                <w:lang w:val="uk-UA"/>
              </w:rPr>
            </w:pPr>
            <w:r w:rsidRPr="001824CD">
              <w:rPr>
                <w:rFonts w:ascii="Times New Roman" w:hAnsi="Times New Roman"/>
                <w:sz w:val="28"/>
                <w:szCs w:val="28"/>
                <w:lang w:val="uk-UA"/>
              </w:rPr>
              <w:t xml:space="preserve"> _______________ Родіна Н.В.</w:t>
            </w:r>
            <w:r w:rsidRPr="001824CD">
              <w:rPr>
                <w:rFonts w:ascii="Times New Roman" w:hAnsi="Times New Roman"/>
                <w:sz w:val="28"/>
                <w:szCs w:val="28"/>
                <w:lang w:val="uk-UA"/>
              </w:rPr>
              <w:tab/>
              <w:t xml:space="preserve"> </w:t>
            </w:r>
          </w:p>
        </w:tc>
        <w:tc>
          <w:tcPr>
            <w:tcW w:w="4786" w:type="dxa"/>
          </w:tcPr>
          <w:p w:rsidR="002E0E5E" w:rsidRPr="001824CD" w:rsidRDefault="002E0E5E" w:rsidP="0043333F">
            <w:pPr>
              <w:tabs>
                <w:tab w:val="right" w:pos="4462"/>
              </w:tabs>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Захищено на засіданні ДЕК №</w:t>
            </w:r>
          </w:p>
          <w:p w:rsidR="002E0E5E" w:rsidRPr="001824CD" w:rsidRDefault="002E0E5E" w:rsidP="0043333F">
            <w:pPr>
              <w:tabs>
                <w:tab w:val="right" w:pos="4462"/>
              </w:tabs>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протокол №____ від ____________</w:t>
            </w:r>
            <w:r w:rsidRPr="001824CD">
              <w:rPr>
                <w:rFonts w:ascii="Times New Roman" w:hAnsi="Times New Roman"/>
                <w:sz w:val="28"/>
                <w:szCs w:val="28"/>
                <w:lang w:val="uk-UA"/>
              </w:rPr>
              <w:tab/>
              <w:t>р.</w:t>
            </w:r>
          </w:p>
          <w:p w:rsidR="002E0E5E" w:rsidRPr="001824CD" w:rsidRDefault="002E0E5E" w:rsidP="0043333F">
            <w:pPr>
              <w:tabs>
                <w:tab w:val="right" w:pos="4462"/>
              </w:tabs>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Оцінка_____________/___</w:t>
            </w:r>
            <w:r w:rsidRPr="001824CD">
              <w:rPr>
                <w:rFonts w:ascii="Times New Roman" w:hAnsi="Times New Roman"/>
                <w:sz w:val="28"/>
                <w:szCs w:val="28"/>
                <w:lang w:val="uk-UA"/>
              </w:rPr>
              <w:tab/>
              <w:t>___/_____</w:t>
            </w:r>
          </w:p>
          <w:p w:rsidR="002E0E5E" w:rsidRPr="001824CD" w:rsidRDefault="002E0E5E" w:rsidP="0043333F">
            <w:pPr>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(за національною шкалою, шкалою ЕСТS, бали)</w:t>
            </w:r>
          </w:p>
          <w:p w:rsidR="002E0E5E" w:rsidRPr="001824CD" w:rsidRDefault="002E0E5E" w:rsidP="0043333F">
            <w:pPr>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Голова ДЕК</w:t>
            </w:r>
          </w:p>
          <w:p w:rsidR="002E0E5E" w:rsidRPr="001824CD" w:rsidRDefault="002E0E5E" w:rsidP="0043333F">
            <w:pPr>
              <w:tabs>
                <w:tab w:val="left" w:pos="454"/>
                <w:tab w:val="left" w:pos="2155"/>
              </w:tabs>
              <w:spacing w:after="0" w:line="312" w:lineRule="auto"/>
              <w:jc w:val="center"/>
              <w:rPr>
                <w:rFonts w:ascii="Times New Roman" w:hAnsi="Times New Roman"/>
                <w:sz w:val="28"/>
                <w:szCs w:val="28"/>
                <w:lang w:val="uk-UA"/>
              </w:rPr>
            </w:pPr>
            <w:r w:rsidRPr="001824CD">
              <w:rPr>
                <w:rFonts w:ascii="Times New Roman" w:hAnsi="Times New Roman"/>
                <w:sz w:val="28"/>
                <w:szCs w:val="28"/>
                <w:lang w:val="uk-UA"/>
              </w:rPr>
              <w:t>________________Родіна Н.В.</w:t>
            </w:r>
          </w:p>
        </w:tc>
      </w:tr>
    </w:tbl>
    <w:p w:rsidR="002E0E5E" w:rsidRPr="001824CD" w:rsidRDefault="002E0E5E" w:rsidP="002E0E5E">
      <w:pPr>
        <w:spacing w:after="0" w:line="312" w:lineRule="auto"/>
        <w:jc w:val="center"/>
        <w:rPr>
          <w:rFonts w:ascii="Times New Roman" w:hAnsi="Times New Roman"/>
        </w:rPr>
      </w:pPr>
      <w:r w:rsidRPr="001824CD">
        <w:rPr>
          <w:rFonts w:ascii="Times New Roman" w:hAnsi="Times New Roman"/>
          <w:b/>
          <w:sz w:val="28"/>
          <w:szCs w:val="28"/>
        </w:rPr>
        <w:t>Одеса</w:t>
      </w:r>
      <w:r w:rsidRPr="001824CD">
        <w:rPr>
          <w:rFonts w:ascii="Times New Roman" w:hAnsi="Times New Roman"/>
          <w:b/>
          <w:sz w:val="28"/>
          <w:szCs w:val="28"/>
          <w:lang w:val="en-US"/>
        </w:rPr>
        <w:t xml:space="preserve"> –</w:t>
      </w:r>
      <w:r w:rsidRPr="001824CD">
        <w:rPr>
          <w:rFonts w:ascii="Times New Roman" w:hAnsi="Times New Roman"/>
          <w:b/>
          <w:sz w:val="28"/>
          <w:szCs w:val="28"/>
        </w:rPr>
        <w:t xml:space="preserve"> 201</w:t>
      </w:r>
      <w:r w:rsidRPr="001824CD">
        <w:rPr>
          <w:rFonts w:ascii="Times New Roman" w:hAnsi="Times New Roman"/>
          <w:b/>
          <w:sz w:val="28"/>
          <w:szCs w:val="28"/>
          <w:lang w:val="en-US"/>
        </w:rPr>
        <w:t>7</w:t>
      </w:r>
    </w:p>
    <w:p w:rsidR="002E0E5E" w:rsidRPr="001824CD" w:rsidRDefault="002E0E5E" w:rsidP="002E0E5E">
      <w:pPr>
        <w:spacing w:line="360" w:lineRule="auto"/>
        <w:ind w:firstLine="709"/>
        <w:jc w:val="center"/>
        <w:rPr>
          <w:rFonts w:ascii="Times New Roman" w:hAnsi="Times New Roman"/>
          <w:b/>
          <w:sz w:val="28"/>
          <w:szCs w:val="28"/>
        </w:rPr>
      </w:pPr>
      <w:r w:rsidRPr="001824CD">
        <w:rPr>
          <w:rFonts w:ascii="Times New Roman" w:hAnsi="Times New Roman"/>
          <w:b/>
          <w:sz w:val="28"/>
          <w:szCs w:val="28"/>
        </w:rPr>
        <w:lastRenderedPageBreak/>
        <w:t>ЗМІСТ</w:t>
      </w:r>
    </w:p>
    <w:p w:rsidR="002E0E5E" w:rsidRPr="001824CD" w:rsidRDefault="002E0E5E" w:rsidP="002E0E5E">
      <w:pPr>
        <w:spacing w:line="360" w:lineRule="auto"/>
        <w:ind w:firstLine="709"/>
        <w:rPr>
          <w:rFonts w:ascii="Times New Roman" w:hAnsi="Times New Roman"/>
          <w:b/>
          <w:sz w:val="28"/>
          <w:szCs w:val="28"/>
        </w:rPr>
      </w:pPr>
    </w:p>
    <w:p w:rsidR="002E0E5E" w:rsidRPr="001824CD" w:rsidRDefault="002E0E5E" w:rsidP="002E0E5E">
      <w:pPr>
        <w:pStyle w:val="1"/>
        <w:rPr>
          <w:rFonts w:eastAsia="Times New Roman"/>
          <w:noProof/>
          <w:sz w:val="24"/>
          <w:szCs w:val="24"/>
          <w:lang w:val="ru-RU" w:eastAsia="ru-RU"/>
        </w:rPr>
      </w:pPr>
      <w:r w:rsidRPr="001824CD">
        <w:fldChar w:fldCharType="begin"/>
      </w:r>
      <w:r w:rsidRPr="001824CD">
        <w:instrText xml:space="preserve"> TOC \o "1-2" \p " " \h \z \u </w:instrText>
      </w:r>
      <w:r w:rsidRPr="001824CD">
        <w:fldChar w:fldCharType="separate"/>
      </w:r>
      <w:hyperlink w:anchor="_Toc485328875" w:history="1">
        <w:r w:rsidRPr="001824CD">
          <w:rPr>
            <w:rStyle w:val="a3"/>
            <w:noProof/>
          </w:rPr>
          <w:t>ВСТУП</w:t>
        </w:r>
        <w:r w:rsidRPr="001824CD">
          <w:rPr>
            <w:rStyle w:val="a3"/>
            <w:noProof/>
          </w:rPr>
          <w:tab/>
        </w:r>
        <w:r w:rsidRPr="001824CD">
          <w:rPr>
            <w:noProof/>
            <w:webHidden/>
          </w:rPr>
          <w:t xml:space="preserve"> </w:t>
        </w:r>
        <w:r w:rsidRPr="001824CD">
          <w:rPr>
            <w:noProof/>
            <w:webHidden/>
          </w:rPr>
          <w:fldChar w:fldCharType="begin"/>
        </w:r>
        <w:r w:rsidRPr="001824CD">
          <w:rPr>
            <w:noProof/>
            <w:webHidden/>
          </w:rPr>
          <w:instrText xml:space="preserve"> PAGEREF _Toc485328875 \h </w:instrText>
        </w:r>
        <w:r w:rsidRPr="001824CD">
          <w:rPr>
            <w:noProof/>
          </w:rPr>
        </w:r>
        <w:r w:rsidRPr="001824CD">
          <w:rPr>
            <w:noProof/>
            <w:webHidden/>
          </w:rPr>
          <w:fldChar w:fldCharType="separate"/>
        </w:r>
        <w:r w:rsidRPr="001824CD">
          <w:rPr>
            <w:noProof/>
            <w:webHidden/>
          </w:rPr>
          <w:t>3</w:t>
        </w:r>
        <w:r w:rsidRPr="001824CD">
          <w:rPr>
            <w:noProof/>
            <w:webHidden/>
          </w:rPr>
          <w:fldChar w:fldCharType="end"/>
        </w:r>
      </w:hyperlink>
    </w:p>
    <w:p w:rsidR="002E0E5E" w:rsidRPr="001824CD" w:rsidRDefault="002E0E5E" w:rsidP="002E0E5E">
      <w:pPr>
        <w:pStyle w:val="1"/>
        <w:rPr>
          <w:rFonts w:eastAsia="Times New Roman"/>
          <w:noProof/>
          <w:sz w:val="24"/>
          <w:szCs w:val="24"/>
          <w:lang w:val="ru-RU" w:eastAsia="ru-RU"/>
        </w:rPr>
      </w:pPr>
      <w:hyperlink w:anchor="_Toc485328876" w:history="1">
        <w:r w:rsidRPr="001824CD">
          <w:rPr>
            <w:rStyle w:val="a3"/>
            <w:noProof/>
          </w:rPr>
          <w:t xml:space="preserve">РОЗДІЛ 1. ТЕОРЕТИЧНІ ЗАСАДИ ДОСЛІДЖЕННЯ ОСОБЛИВОСТІ </w:t>
        </w:r>
        <w:r w:rsidRPr="001824CD">
          <w:rPr>
            <w:rStyle w:val="a3"/>
            <w:caps/>
            <w:noProof/>
          </w:rPr>
          <w:t>взаємозв’язку</w:t>
        </w:r>
        <w:r w:rsidRPr="001824CD">
          <w:rPr>
            <w:rStyle w:val="a3"/>
            <w:noProof/>
          </w:rPr>
          <w:t xml:space="preserve"> РІВНЯ ЕМПАТІЇ ТА ЕМОЦІЙНОГО ІНТЕЛЕКТУ У МОЛОДІ З РІЗНИМ ТИПОМ АКЦЕНТУАЦІЇ</w:t>
        </w:r>
        <w:r w:rsidRPr="001824CD">
          <w:rPr>
            <w:noProof/>
            <w:webHidden/>
          </w:rPr>
          <w:t xml:space="preserve"> </w:t>
        </w:r>
        <w:r w:rsidRPr="001824CD">
          <w:rPr>
            <w:noProof/>
            <w:webHidden/>
          </w:rPr>
          <w:tab/>
        </w:r>
        <w:r w:rsidRPr="001824CD">
          <w:rPr>
            <w:noProof/>
            <w:webHidden/>
          </w:rPr>
          <w:fldChar w:fldCharType="begin"/>
        </w:r>
        <w:r w:rsidRPr="001824CD">
          <w:rPr>
            <w:noProof/>
            <w:webHidden/>
          </w:rPr>
          <w:instrText xml:space="preserve"> PAGEREF _Toc485328876 \h </w:instrText>
        </w:r>
        <w:r w:rsidRPr="001824CD">
          <w:rPr>
            <w:noProof/>
          </w:rPr>
        </w:r>
        <w:r w:rsidRPr="001824CD">
          <w:rPr>
            <w:noProof/>
            <w:webHidden/>
          </w:rPr>
          <w:fldChar w:fldCharType="separate"/>
        </w:r>
        <w:r w:rsidRPr="001824CD">
          <w:rPr>
            <w:noProof/>
            <w:webHidden/>
          </w:rPr>
          <w:t>6</w:t>
        </w:r>
        <w:r w:rsidRPr="001824CD">
          <w:rPr>
            <w:noProof/>
            <w:webHidden/>
          </w:rPr>
          <w:fldChar w:fldCharType="end"/>
        </w:r>
      </w:hyperlink>
    </w:p>
    <w:p w:rsidR="002E0E5E" w:rsidRPr="001824CD" w:rsidRDefault="002E0E5E" w:rsidP="002E0E5E">
      <w:pPr>
        <w:pStyle w:val="2"/>
        <w:rPr>
          <w:sz w:val="24"/>
          <w:szCs w:val="24"/>
          <w:lang w:val="ru-RU"/>
        </w:rPr>
      </w:pPr>
      <w:hyperlink w:anchor="_Toc485328877" w:history="1">
        <w:r w:rsidRPr="001824CD">
          <w:rPr>
            <w:rStyle w:val="a3"/>
          </w:rPr>
          <w:t>1.1. Сучасне уявлення про емпатію та її види</w:t>
        </w:r>
        <w:r w:rsidRPr="001824CD">
          <w:rPr>
            <w:webHidden/>
          </w:rPr>
          <w:tab/>
        </w:r>
        <w:r w:rsidRPr="001824CD">
          <w:rPr>
            <w:webHidden/>
          </w:rPr>
          <w:fldChar w:fldCharType="begin"/>
        </w:r>
        <w:r w:rsidRPr="001824CD">
          <w:rPr>
            <w:webHidden/>
          </w:rPr>
          <w:instrText xml:space="preserve"> PAGEREF _Toc485328877 \h </w:instrText>
        </w:r>
        <w:r w:rsidRPr="001824CD">
          <w:rPr>
            <w:webHidden/>
          </w:rPr>
          <w:fldChar w:fldCharType="separate"/>
        </w:r>
        <w:r w:rsidRPr="001824CD">
          <w:rPr>
            <w:webHidden/>
          </w:rPr>
          <w:t>6</w:t>
        </w:r>
        <w:r w:rsidRPr="001824CD">
          <w:rPr>
            <w:webHidden/>
          </w:rPr>
          <w:fldChar w:fldCharType="end"/>
        </w:r>
      </w:hyperlink>
    </w:p>
    <w:p w:rsidR="002E0E5E" w:rsidRPr="001824CD" w:rsidRDefault="002E0E5E" w:rsidP="002E0E5E">
      <w:pPr>
        <w:pStyle w:val="2"/>
        <w:rPr>
          <w:sz w:val="24"/>
          <w:szCs w:val="24"/>
          <w:lang w:val="ru-RU"/>
        </w:rPr>
      </w:pPr>
      <w:hyperlink w:anchor="_Toc485328878" w:history="1">
        <w:r w:rsidRPr="001824CD">
          <w:rPr>
            <w:rStyle w:val="a3"/>
          </w:rPr>
          <w:t>1.2. Психологічні особливості вікового періоду молодь</w:t>
        </w:r>
        <w:r w:rsidRPr="001824CD">
          <w:rPr>
            <w:webHidden/>
          </w:rPr>
          <w:t xml:space="preserve"> </w:t>
        </w:r>
        <w:r w:rsidRPr="001824CD">
          <w:rPr>
            <w:webHidden/>
          </w:rPr>
          <w:tab/>
        </w:r>
        <w:r w:rsidRPr="001824CD">
          <w:rPr>
            <w:webHidden/>
          </w:rPr>
          <w:fldChar w:fldCharType="begin"/>
        </w:r>
        <w:r w:rsidRPr="001824CD">
          <w:rPr>
            <w:webHidden/>
          </w:rPr>
          <w:instrText xml:space="preserve"> PAGEREF _Toc485328878 \h </w:instrText>
        </w:r>
        <w:r w:rsidRPr="001824CD">
          <w:rPr>
            <w:webHidden/>
          </w:rPr>
          <w:fldChar w:fldCharType="separate"/>
        </w:r>
        <w:r w:rsidRPr="001824CD">
          <w:rPr>
            <w:webHidden/>
          </w:rPr>
          <w:t>11</w:t>
        </w:r>
        <w:r w:rsidRPr="001824CD">
          <w:rPr>
            <w:webHidden/>
          </w:rPr>
          <w:fldChar w:fldCharType="end"/>
        </w:r>
      </w:hyperlink>
    </w:p>
    <w:p w:rsidR="002E0E5E" w:rsidRPr="001824CD" w:rsidRDefault="002E0E5E" w:rsidP="002E0E5E">
      <w:pPr>
        <w:pStyle w:val="2"/>
        <w:rPr>
          <w:sz w:val="24"/>
          <w:szCs w:val="24"/>
          <w:lang w:val="ru-RU"/>
        </w:rPr>
      </w:pPr>
      <w:hyperlink w:anchor="_Toc485328879" w:history="1">
        <w:r w:rsidRPr="001824CD">
          <w:rPr>
            <w:rStyle w:val="a3"/>
          </w:rPr>
          <w:t>1.3. Поняття та складові емоційного інтелекту</w:t>
        </w:r>
        <w:r w:rsidRPr="001824CD">
          <w:rPr>
            <w:webHidden/>
          </w:rPr>
          <w:t xml:space="preserve"> </w:t>
        </w:r>
        <w:r w:rsidRPr="001824CD">
          <w:rPr>
            <w:webHidden/>
          </w:rPr>
          <w:tab/>
        </w:r>
        <w:r w:rsidRPr="001824CD">
          <w:rPr>
            <w:webHidden/>
          </w:rPr>
          <w:fldChar w:fldCharType="begin"/>
        </w:r>
        <w:r w:rsidRPr="001824CD">
          <w:rPr>
            <w:webHidden/>
          </w:rPr>
          <w:instrText xml:space="preserve"> PAGEREF _Toc485328879 \h </w:instrText>
        </w:r>
        <w:r w:rsidRPr="001824CD">
          <w:rPr>
            <w:webHidden/>
          </w:rPr>
          <w:fldChar w:fldCharType="separate"/>
        </w:r>
        <w:r w:rsidRPr="001824CD">
          <w:rPr>
            <w:webHidden/>
          </w:rPr>
          <w:t>15</w:t>
        </w:r>
        <w:r w:rsidRPr="001824CD">
          <w:rPr>
            <w:webHidden/>
          </w:rPr>
          <w:fldChar w:fldCharType="end"/>
        </w:r>
      </w:hyperlink>
    </w:p>
    <w:p w:rsidR="002E0E5E" w:rsidRPr="001824CD" w:rsidRDefault="002E0E5E" w:rsidP="002E0E5E">
      <w:pPr>
        <w:pStyle w:val="2"/>
        <w:rPr>
          <w:sz w:val="24"/>
          <w:szCs w:val="24"/>
          <w:lang w:val="ru-RU"/>
        </w:rPr>
      </w:pPr>
      <w:hyperlink w:anchor="_Toc485328880" w:history="1">
        <w:r w:rsidRPr="001824CD">
          <w:rPr>
            <w:rStyle w:val="a3"/>
          </w:rPr>
          <w:t>1.4. Акцентуації характеру та іх взаємозв’язок з емпатіею та емоційним інтелектом у молоді</w:t>
        </w:r>
        <w:r w:rsidRPr="001824CD">
          <w:rPr>
            <w:rStyle w:val="a3"/>
          </w:rPr>
          <w:tab/>
        </w:r>
        <w:r w:rsidRPr="001824CD">
          <w:rPr>
            <w:webHidden/>
          </w:rPr>
          <w:t xml:space="preserve"> </w:t>
        </w:r>
        <w:r w:rsidRPr="001824CD">
          <w:rPr>
            <w:webHidden/>
          </w:rPr>
          <w:fldChar w:fldCharType="begin"/>
        </w:r>
        <w:r w:rsidRPr="001824CD">
          <w:rPr>
            <w:webHidden/>
          </w:rPr>
          <w:instrText xml:space="preserve"> PAGEREF _Toc485328880 \h </w:instrText>
        </w:r>
        <w:r w:rsidRPr="001824CD">
          <w:rPr>
            <w:webHidden/>
          </w:rPr>
          <w:fldChar w:fldCharType="separate"/>
        </w:r>
        <w:r w:rsidRPr="001824CD">
          <w:rPr>
            <w:webHidden/>
          </w:rPr>
          <w:t>22</w:t>
        </w:r>
        <w:r w:rsidRPr="001824CD">
          <w:rPr>
            <w:webHidden/>
          </w:rPr>
          <w:fldChar w:fldCharType="end"/>
        </w:r>
      </w:hyperlink>
    </w:p>
    <w:p w:rsidR="002E0E5E" w:rsidRPr="001824CD" w:rsidRDefault="002E0E5E" w:rsidP="002E0E5E">
      <w:pPr>
        <w:pStyle w:val="2"/>
        <w:rPr>
          <w:sz w:val="24"/>
          <w:szCs w:val="24"/>
          <w:lang w:val="ru-RU"/>
        </w:rPr>
      </w:pPr>
      <w:hyperlink w:anchor="_Toc485328881" w:history="1">
        <w:r w:rsidRPr="001824CD">
          <w:rPr>
            <w:rStyle w:val="a3"/>
          </w:rPr>
          <w:t>Висновки до першого розділу</w:t>
        </w:r>
        <w:r w:rsidRPr="001824CD">
          <w:rPr>
            <w:webHidden/>
          </w:rPr>
          <w:t xml:space="preserve"> </w:t>
        </w:r>
        <w:r w:rsidRPr="001824CD">
          <w:rPr>
            <w:webHidden/>
          </w:rPr>
          <w:tab/>
        </w:r>
        <w:r w:rsidRPr="001824CD">
          <w:rPr>
            <w:webHidden/>
          </w:rPr>
          <w:fldChar w:fldCharType="begin"/>
        </w:r>
        <w:r w:rsidRPr="001824CD">
          <w:rPr>
            <w:webHidden/>
          </w:rPr>
          <w:instrText xml:space="preserve"> PAGEREF _Toc485328881 \h </w:instrText>
        </w:r>
        <w:r w:rsidRPr="001824CD">
          <w:rPr>
            <w:webHidden/>
          </w:rPr>
          <w:fldChar w:fldCharType="separate"/>
        </w:r>
        <w:r w:rsidRPr="001824CD">
          <w:rPr>
            <w:webHidden/>
          </w:rPr>
          <w:t>29</w:t>
        </w:r>
        <w:r w:rsidRPr="001824CD">
          <w:rPr>
            <w:webHidden/>
          </w:rPr>
          <w:fldChar w:fldCharType="end"/>
        </w:r>
      </w:hyperlink>
    </w:p>
    <w:p w:rsidR="002E0E5E" w:rsidRPr="001824CD" w:rsidRDefault="002E0E5E" w:rsidP="002E0E5E">
      <w:pPr>
        <w:pStyle w:val="1"/>
        <w:rPr>
          <w:rFonts w:eastAsia="Times New Roman"/>
          <w:noProof/>
          <w:sz w:val="24"/>
          <w:szCs w:val="24"/>
          <w:lang w:val="ru-RU" w:eastAsia="ru-RU"/>
        </w:rPr>
      </w:pPr>
      <w:hyperlink w:anchor="_Toc485328882" w:history="1">
        <w:r w:rsidRPr="001824CD">
          <w:rPr>
            <w:rStyle w:val="a3"/>
            <w:noProof/>
          </w:rPr>
          <w:t>РОЗДІЛ 2.  ЕМПІРИЧНЕ ДОСЛІДЖЕННЯ ОСОБЛИВОСТІ ВЗАЄМОЗВЯЗКУ РІВНЯ ЕМПАТІЇ ТА ЕМОЦІЙНОГО ІНТЕЛЕКТУ У МОЛОДІ З РІЗНИМ ТИПОМ АКЦЕНТУАЦІЇ ОРГАНІЗАЦІЯ ТА МЕТОДИ ДОСЛІДЖЕННЯ</w:t>
        </w:r>
        <w:r w:rsidRPr="001824CD">
          <w:rPr>
            <w:noProof/>
            <w:webHidden/>
          </w:rPr>
          <w:t xml:space="preserve"> </w:t>
        </w:r>
        <w:r w:rsidRPr="001824CD">
          <w:rPr>
            <w:noProof/>
            <w:webHidden/>
          </w:rPr>
          <w:tab/>
        </w:r>
        <w:r w:rsidRPr="001824CD">
          <w:rPr>
            <w:noProof/>
            <w:webHidden/>
          </w:rPr>
          <w:fldChar w:fldCharType="begin"/>
        </w:r>
        <w:r w:rsidRPr="001824CD">
          <w:rPr>
            <w:noProof/>
            <w:webHidden/>
          </w:rPr>
          <w:instrText xml:space="preserve"> PAGEREF _Toc485328882 \h </w:instrText>
        </w:r>
        <w:r w:rsidRPr="001824CD">
          <w:rPr>
            <w:noProof/>
          </w:rPr>
        </w:r>
        <w:r w:rsidRPr="001824CD">
          <w:rPr>
            <w:noProof/>
            <w:webHidden/>
          </w:rPr>
          <w:fldChar w:fldCharType="separate"/>
        </w:r>
        <w:r w:rsidRPr="001824CD">
          <w:rPr>
            <w:noProof/>
            <w:webHidden/>
          </w:rPr>
          <w:t>31</w:t>
        </w:r>
        <w:r w:rsidRPr="001824CD">
          <w:rPr>
            <w:noProof/>
            <w:webHidden/>
          </w:rPr>
          <w:fldChar w:fldCharType="end"/>
        </w:r>
      </w:hyperlink>
    </w:p>
    <w:p w:rsidR="002E0E5E" w:rsidRPr="001824CD" w:rsidRDefault="002E0E5E" w:rsidP="002E0E5E">
      <w:pPr>
        <w:pStyle w:val="2"/>
        <w:rPr>
          <w:sz w:val="24"/>
          <w:szCs w:val="24"/>
          <w:lang w:val="ru-RU"/>
        </w:rPr>
      </w:pPr>
      <w:hyperlink w:anchor="_Toc485328883" w:history="1">
        <w:r w:rsidRPr="001824CD">
          <w:rPr>
            <w:rStyle w:val="a3"/>
          </w:rPr>
          <w:t>2.1.  Обґрунтування обраних методик та опис процедури дослідження</w:t>
        </w:r>
        <w:r w:rsidRPr="001824CD">
          <w:rPr>
            <w:webHidden/>
          </w:rPr>
          <w:tab/>
        </w:r>
        <w:r w:rsidRPr="001824CD">
          <w:rPr>
            <w:webHidden/>
          </w:rPr>
          <w:fldChar w:fldCharType="begin"/>
        </w:r>
        <w:r w:rsidRPr="001824CD">
          <w:rPr>
            <w:webHidden/>
          </w:rPr>
          <w:instrText xml:space="preserve"> PAGEREF _Toc485328883 \h </w:instrText>
        </w:r>
        <w:r w:rsidRPr="001824CD">
          <w:rPr>
            <w:webHidden/>
          </w:rPr>
          <w:fldChar w:fldCharType="separate"/>
        </w:r>
        <w:r w:rsidRPr="001824CD">
          <w:rPr>
            <w:webHidden/>
          </w:rPr>
          <w:t>31</w:t>
        </w:r>
        <w:r w:rsidRPr="001824CD">
          <w:rPr>
            <w:webHidden/>
          </w:rPr>
          <w:fldChar w:fldCharType="end"/>
        </w:r>
      </w:hyperlink>
    </w:p>
    <w:p w:rsidR="002E0E5E" w:rsidRPr="001824CD" w:rsidRDefault="002E0E5E" w:rsidP="002E0E5E">
      <w:pPr>
        <w:pStyle w:val="2"/>
        <w:rPr>
          <w:sz w:val="24"/>
          <w:szCs w:val="24"/>
          <w:lang w:val="ru-RU"/>
        </w:rPr>
      </w:pPr>
      <w:hyperlink w:anchor="_Toc485328884" w:history="1">
        <w:r w:rsidRPr="001824CD">
          <w:rPr>
            <w:rStyle w:val="a3"/>
          </w:rPr>
          <w:t>2.2. Дослідження рівня емпатії за допомогою методикою методики діагностики рівня емпатійних здібностей В. В. Бойко</w:t>
        </w:r>
        <w:r w:rsidRPr="001824CD">
          <w:rPr>
            <w:webHidden/>
          </w:rPr>
          <w:t xml:space="preserve"> </w:t>
        </w:r>
        <w:r w:rsidRPr="001824CD">
          <w:rPr>
            <w:webHidden/>
          </w:rPr>
          <w:tab/>
        </w:r>
        <w:r w:rsidRPr="001824CD">
          <w:rPr>
            <w:webHidden/>
          </w:rPr>
          <w:fldChar w:fldCharType="begin"/>
        </w:r>
        <w:r w:rsidRPr="001824CD">
          <w:rPr>
            <w:webHidden/>
          </w:rPr>
          <w:instrText xml:space="preserve"> PAGEREF _Toc485328884 \h </w:instrText>
        </w:r>
        <w:r w:rsidRPr="001824CD">
          <w:rPr>
            <w:webHidden/>
          </w:rPr>
          <w:fldChar w:fldCharType="separate"/>
        </w:r>
        <w:r w:rsidRPr="001824CD">
          <w:rPr>
            <w:webHidden/>
          </w:rPr>
          <w:t>38</w:t>
        </w:r>
        <w:r w:rsidRPr="001824CD">
          <w:rPr>
            <w:webHidden/>
          </w:rPr>
          <w:fldChar w:fldCharType="end"/>
        </w:r>
      </w:hyperlink>
    </w:p>
    <w:p w:rsidR="002E0E5E" w:rsidRPr="001824CD" w:rsidRDefault="002E0E5E" w:rsidP="002E0E5E">
      <w:pPr>
        <w:pStyle w:val="2"/>
        <w:rPr>
          <w:sz w:val="24"/>
          <w:szCs w:val="24"/>
          <w:lang w:val="ru-RU"/>
        </w:rPr>
      </w:pPr>
      <w:hyperlink w:anchor="_Toc485328885" w:history="1">
        <w:r w:rsidRPr="001824CD">
          <w:rPr>
            <w:rStyle w:val="a3"/>
          </w:rPr>
          <w:t>2.3. Дослідження рівня емоційного інтелекту  за допомогою методики «Тест на емоційний інтелект Холла»</w:t>
        </w:r>
        <w:r w:rsidRPr="001824CD">
          <w:rPr>
            <w:webHidden/>
          </w:rPr>
          <w:t xml:space="preserve"> </w:t>
        </w:r>
        <w:r w:rsidRPr="001824CD">
          <w:rPr>
            <w:webHidden/>
          </w:rPr>
          <w:tab/>
        </w:r>
        <w:r w:rsidRPr="001824CD">
          <w:rPr>
            <w:webHidden/>
          </w:rPr>
          <w:fldChar w:fldCharType="begin"/>
        </w:r>
        <w:r w:rsidRPr="001824CD">
          <w:rPr>
            <w:webHidden/>
          </w:rPr>
          <w:instrText xml:space="preserve"> PAGEREF _Toc485328885 \h </w:instrText>
        </w:r>
        <w:r w:rsidRPr="001824CD">
          <w:rPr>
            <w:webHidden/>
          </w:rPr>
          <w:fldChar w:fldCharType="separate"/>
        </w:r>
        <w:r w:rsidRPr="001824CD">
          <w:rPr>
            <w:webHidden/>
          </w:rPr>
          <w:t>43</w:t>
        </w:r>
        <w:r w:rsidRPr="001824CD">
          <w:rPr>
            <w:webHidden/>
          </w:rPr>
          <w:fldChar w:fldCharType="end"/>
        </w:r>
      </w:hyperlink>
    </w:p>
    <w:p w:rsidR="002E0E5E" w:rsidRPr="001824CD" w:rsidRDefault="002E0E5E" w:rsidP="002E0E5E">
      <w:pPr>
        <w:pStyle w:val="2"/>
        <w:rPr>
          <w:sz w:val="24"/>
          <w:szCs w:val="24"/>
          <w:lang w:val="ru-RU"/>
        </w:rPr>
      </w:pPr>
      <w:hyperlink w:anchor="_Toc485328886" w:history="1">
        <w:r w:rsidRPr="001824CD">
          <w:rPr>
            <w:rStyle w:val="a3"/>
          </w:rPr>
          <w:t>2.4. Дослідження взаємозв’язку типів акцентуації молоді  з рівнем емпатії та емоційним інтелектом</w:t>
        </w:r>
        <w:r w:rsidRPr="001824CD">
          <w:rPr>
            <w:rStyle w:val="a3"/>
          </w:rPr>
          <w:tab/>
        </w:r>
        <w:r w:rsidRPr="001824CD">
          <w:rPr>
            <w:webHidden/>
          </w:rPr>
          <w:t xml:space="preserve"> </w:t>
        </w:r>
        <w:r w:rsidRPr="001824CD">
          <w:rPr>
            <w:webHidden/>
          </w:rPr>
          <w:fldChar w:fldCharType="begin"/>
        </w:r>
        <w:r w:rsidRPr="001824CD">
          <w:rPr>
            <w:webHidden/>
          </w:rPr>
          <w:instrText xml:space="preserve"> PAGEREF _Toc485328886 \h </w:instrText>
        </w:r>
        <w:r w:rsidRPr="001824CD">
          <w:rPr>
            <w:webHidden/>
          </w:rPr>
          <w:fldChar w:fldCharType="separate"/>
        </w:r>
        <w:r w:rsidRPr="001824CD">
          <w:rPr>
            <w:webHidden/>
          </w:rPr>
          <w:t>48</w:t>
        </w:r>
        <w:r w:rsidRPr="001824CD">
          <w:rPr>
            <w:webHidden/>
          </w:rPr>
          <w:fldChar w:fldCharType="end"/>
        </w:r>
      </w:hyperlink>
    </w:p>
    <w:p w:rsidR="002E0E5E" w:rsidRPr="001824CD" w:rsidRDefault="002E0E5E" w:rsidP="002E0E5E">
      <w:pPr>
        <w:pStyle w:val="2"/>
        <w:rPr>
          <w:sz w:val="24"/>
          <w:szCs w:val="24"/>
          <w:lang w:val="ru-RU"/>
        </w:rPr>
      </w:pPr>
      <w:hyperlink w:anchor="_Toc485328887" w:history="1">
        <w:r w:rsidRPr="001824CD">
          <w:rPr>
            <w:rStyle w:val="a3"/>
          </w:rPr>
          <w:t>Висновки до другого розділу</w:t>
        </w:r>
        <w:r w:rsidRPr="001824CD">
          <w:rPr>
            <w:webHidden/>
          </w:rPr>
          <w:t xml:space="preserve"> </w:t>
        </w:r>
        <w:r w:rsidRPr="001824CD">
          <w:rPr>
            <w:webHidden/>
          </w:rPr>
          <w:tab/>
        </w:r>
        <w:r w:rsidRPr="001824CD">
          <w:rPr>
            <w:webHidden/>
          </w:rPr>
          <w:fldChar w:fldCharType="begin"/>
        </w:r>
        <w:r w:rsidRPr="001824CD">
          <w:rPr>
            <w:webHidden/>
          </w:rPr>
          <w:instrText xml:space="preserve"> PAGEREF _Toc485328887 \h </w:instrText>
        </w:r>
        <w:r w:rsidRPr="001824CD">
          <w:rPr>
            <w:webHidden/>
          </w:rPr>
          <w:fldChar w:fldCharType="separate"/>
        </w:r>
        <w:r w:rsidRPr="001824CD">
          <w:rPr>
            <w:webHidden/>
          </w:rPr>
          <w:t>50</w:t>
        </w:r>
        <w:r w:rsidRPr="001824CD">
          <w:rPr>
            <w:webHidden/>
          </w:rPr>
          <w:fldChar w:fldCharType="end"/>
        </w:r>
      </w:hyperlink>
    </w:p>
    <w:p w:rsidR="002E0E5E" w:rsidRPr="001824CD" w:rsidRDefault="002E0E5E" w:rsidP="002E0E5E">
      <w:pPr>
        <w:pStyle w:val="1"/>
        <w:rPr>
          <w:rFonts w:eastAsia="Times New Roman"/>
          <w:noProof/>
          <w:sz w:val="24"/>
          <w:szCs w:val="24"/>
          <w:lang w:val="ru-RU" w:eastAsia="ru-RU"/>
        </w:rPr>
      </w:pPr>
      <w:hyperlink w:anchor="_Toc485328888" w:history="1">
        <w:r w:rsidRPr="001824CD">
          <w:rPr>
            <w:rStyle w:val="a3"/>
            <w:noProof/>
          </w:rPr>
          <w:t>ВИСНОВКИ</w:t>
        </w:r>
        <w:r w:rsidRPr="001824CD">
          <w:rPr>
            <w:rStyle w:val="a3"/>
            <w:noProof/>
          </w:rPr>
          <w:tab/>
        </w:r>
        <w:r w:rsidRPr="001824CD">
          <w:rPr>
            <w:noProof/>
            <w:webHidden/>
          </w:rPr>
          <w:t xml:space="preserve"> </w:t>
        </w:r>
        <w:r w:rsidRPr="001824CD">
          <w:rPr>
            <w:noProof/>
            <w:webHidden/>
          </w:rPr>
          <w:fldChar w:fldCharType="begin"/>
        </w:r>
        <w:r w:rsidRPr="001824CD">
          <w:rPr>
            <w:noProof/>
            <w:webHidden/>
          </w:rPr>
          <w:instrText xml:space="preserve"> PAGEREF _Toc485328888 \h </w:instrText>
        </w:r>
        <w:r w:rsidRPr="001824CD">
          <w:rPr>
            <w:noProof/>
          </w:rPr>
        </w:r>
        <w:r w:rsidRPr="001824CD">
          <w:rPr>
            <w:noProof/>
            <w:webHidden/>
          </w:rPr>
          <w:fldChar w:fldCharType="separate"/>
        </w:r>
        <w:r w:rsidRPr="001824CD">
          <w:rPr>
            <w:noProof/>
            <w:webHidden/>
          </w:rPr>
          <w:t>53</w:t>
        </w:r>
        <w:r w:rsidRPr="001824CD">
          <w:rPr>
            <w:noProof/>
            <w:webHidden/>
          </w:rPr>
          <w:fldChar w:fldCharType="end"/>
        </w:r>
      </w:hyperlink>
    </w:p>
    <w:p w:rsidR="002E0E5E" w:rsidRPr="001824CD" w:rsidRDefault="002E0E5E" w:rsidP="002E0E5E">
      <w:pPr>
        <w:pStyle w:val="1"/>
        <w:rPr>
          <w:rFonts w:eastAsia="Times New Roman"/>
          <w:noProof/>
          <w:sz w:val="24"/>
          <w:szCs w:val="24"/>
          <w:lang w:val="ru-RU" w:eastAsia="ru-RU"/>
        </w:rPr>
      </w:pPr>
      <w:hyperlink w:anchor="_Toc485328889" w:history="1">
        <w:r w:rsidRPr="001824CD">
          <w:rPr>
            <w:rStyle w:val="a3"/>
            <w:noProof/>
          </w:rPr>
          <w:t>СПИСОК ВИКОРИСТАНИХ ДЖЕРЕЛ</w:t>
        </w:r>
        <w:r w:rsidRPr="001824CD">
          <w:rPr>
            <w:noProof/>
            <w:webHidden/>
          </w:rPr>
          <w:t xml:space="preserve"> </w:t>
        </w:r>
        <w:r w:rsidRPr="001824CD">
          <w:rPr>
            <w:noProof/>
            <w:webHidden/>
          </w:rPr>
          <w:tab/>
        </w:r>
        <w:r w:rsidRPr="001824CD">
          <w:rPr>
            <w:noProof/>
            <w:webHidden/>
          </w:rPr>
          <w:fldChar w:fldCharType="begin"/>
        </w:r>
        <w:r w:rsidRPr="001824CD">
          <w:rPr>
            <w:noProof/>
            <w:webHidden/>
          </w:rPr>
          <w:instrText xml:space="preserve"> PAGEREF _Toc485328889 \h </w:instrText>
        </w:r>
        <w:r w:rsidRPr="001824CD">
          <w:rPr>
            <w:noProof/>
          </w:rPr>
        </w:r>
        <w:r w:rsidRPr="001824CD">
          <w:rPr>
            <w:noProof/>
            <w:webHidden/>
          </w:rPr>
          <w:fldChar w:fldCharType="separate"/>
        </w:r>
        <w:r w:rsidRPr="001824CD">
          <w:rPr>
            <w:noProof/>
            <w:webHidden/>
          </w:rPr>
          <w:t>57</w:t>
        </w:r>
        <w:r w:rsidRPr="001824CD">
          <w:rPr>
            <w:noProof/>
            <w:webHidden/>
          </w:rPr>
          <w:fldChar w:fldCharType="end"/>
        </w:r>
      </w:hyperlink>
    </w:p>
    <w:p w:rsidR="002E0E5E" w:rsidRPr="001824CD" w:rsidRDefault="002E0E5E" w:rsidP="002E0E5E">
      <w:pPr>
        <w:pStyle w:val="1"/>
        <w:rPr>
          <w:rFonts w:eastAsia="Times New Roman"/>
          <w:noProof/>
          <w:sz w:val="24"/>
          <w:szCs w:val="24"/>
          <w:lang w:val="ru-RU" w:eastAsia="ru-RU"/>
        </w:rPr>
      </w:pPr>
      <w:hyperlink w:anchor="_Toc485328890" w:history="1">
        <w:r w:rsidRPr="001824CD">
          <w:rPr>
            <w:rStyle w:val="a3"/>
            <w:noProof/>
          </w:rPr>
          <w:t>ДОДАТКИ</w:t>
        </w:r>
        <w:r w:rsidRPr="001824CD">
          <w:rPr>
            <w:noProof/>
            <w:webHidden/>
          </w:rPr>
          <w:t xml:space="preserve"> </w:t>
        </w:r>
        <w:r w:rsidRPr="001824CD">
          <w:rPr>
            <w:noProof/>
            <w:webHidden/>
          </w:rPr>
          <w:tab/>
        </w:r>
        <w:r w:rsidRPr="001824CD">
          <w:rPr>
            <w:noProof/>
            <w:webHidden/>
          </w:rPr>
          <w:fldChar w:fldCharType="begin"/>
        </w:r>
        <w:r w:rsidRPr="001824CD">
          <w:rPr>
            <w:noProof/>
            <w:webHidden/>
          </w:rPr>
          <w:instrText xml:space="preserve"> PAGEREF _Toc485328890 \h </w:instrText>
        </w:r>
        <w:r w:rsidRPr="001824CD">
          <w:rPr>
            <w:noProof/>
          </w:rPr>
        </w:r>
        <w:r w:rsidRPr="001824CD">
          <w:rPr>
            <w:noProof/>
            <w:webHidden/>
          </w:rPr>
          <w:fldChar w:fldCharType="separate"/>
        </w:r>
        <w:r w:rsidRPr="001824CD">
          <w:rPr>
            <w:noProof/>
            <w:webHidden/>
          </w:rPr>
          <w:t>61</w:t>
        </w:r>
        <w:r w:rsidRPr="001824CD">
          <w:rPr>
            <w:noProof/>
            <w:webHidden/>
          </w:rPr>
          <w:fldChar w:fldCharType="end"/>
        </w:r>
      </w:hyperlink>
    </w:p>
    <w:p w:rsidR="002E0E5E" w:rsidRPr="001824CD" w:rsidRDefault="002E0E5E" w:rsidP="002E0E5E">
      <w:pPr>
        <w:spacing w:line="360" w:lineRule="auto"/>
        <w:ind w:firstLine="709"/>
        <w:rPr>
          <w:rFonts w:ascii="Times New Roman" w:hAnsi="Times New Roman"/>
          <w:sz w:val="28"/>
          <w:szCs w:val="28"/>
        </w:rPr>
      </w:pPr>
      <w:r w:rsidRPr="001824CD">
        <w:rPr>
          <w:rFonts w:ascii="Times New Roman" w:hAnsi="Times New Roman"/>
          <w:sz w:val="28"/>
          <w:szCs w:val="28"/>
        </w:rPr>
        <w:fldChar w:fldCharType="end"/>
      </w:r>
      <w:bookmarkStart w:id="1" w:name="_Toc485328875"/>
    </w:p>
    <w:p w:rsidR="002E0E5E" w:rsidRPr="001824CD" w:rsidRDefault="002E0E5E" w:rsidP="002E0E5E">
      <w:pPr>
        <w:spacing w:line="360" w:lineRule="auto"/>
        <w:ind w:firstLine="709"/>
        <w:jc w:val="center"/>
        <w:rPr>
          <w:rFonts w:ascii="Times New Roman" w:hAnsi="Times New Roman"/>
          <w:sz w:val="28"/>
          <w:szCs w:val="28"/>
        </w:rPr>
      </w:pPr>
      <w:r w:rsidRPr="001824CD">
        <w:rPr>
          <w:rFonts w:ascii="Times New Roman" w:hAnsi="Times New Roman"/>
          <w:sz w:val="28"/>
          <w:szCs w:val="28"/>
        </w:rPr>
        <w:br w:type="page"/>
      </w:r>
      <w:r w:rsidRPr="001824CD">
        <w:rPr>
          <w:rFonts w:ascii="Times New Roman" w:hAnsi="Times New Roman"/>
          <w:b/>
          <w:sz w:val="28"/>
          <w:szCs w:val="28"/>
        </w:rPr>
        <w:lastRenderedPageBreak/>
        <w:t>ВСТУП</w:t>
      </w:r>
      <w:bookmarkEnd w:id="1"/>
    </w:p>
    <w:p w:rsidR="002E0E5E" w:rsidRPr="001824CD" w:rsidRDefault="002E0E5E" w:rsidP="002E0E5E">
      <w:pPr>
        <w:spacing w:line="360" w:lineRule="auto"/>
        <w:ind w:firstLine="709"/>
        <w:rPr>
          <w:rFonts w:ascii="Times New Roman" w:hAnsi="Times New Roman"/>
          <w:b/>
          <w:sz w:val="28"/>
          <w:szCs w:val="28"/>
        </w:rPr>
      </w:pP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b/>
          <w:sz w:val="28"/>
          <w:szCs w:val="28"/>
        </w:rPr>
        <w:t>Актуальність дослідження</w:t>
      </w:r>
      <w:r w:rsidRPr="001824CD">
        <w:rPr>
          <w:rFonts w:ascii="Times New Roman" w:hAnsi="Times New Roman"/>
          <w:sz w:val="28"/>
          <w:szCs w:val="28"/>
        </w:rPr>
        <w:t xml:space="preserve">. У наш складний час, коли потік інформації рухається швидко та людина старається поглинати якомога більше цієї інформації, все більш занурюючись у інтерактивний світ. Спілкування частіше усього відбувається у електронному форматі, але попри цьому люди все одно розвивають свій соціальний інтелект за для більшого розуміння одного іншим. Емоційний інтелект важлива складова особистості, котра робить наше спілкування з іншими не тільки більш комфортним, а ще допомога людині розкритися перед своїм опонентом. Одна з складових емоційного інтелекту – це емпатія, здатність людини до співчуття та співпереживання. Емпаія завжди була важливою складовою між особових відносин, тому вона до цього часу є актуальною для дослідження. </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На даний етап розвитку соціуму та психологічного знання, дослідження на взаємозв’язок емпатії та емоційного інтелекту у різних типів акцентуацій не проводилися раніше. Останнім часом увага до феномену емпатії та емоційного інтелекту виросла, з’явилася потреба у нових чи більш поглиблених знаннях, так як ці феномени торкаються всіх сфер життя, де є будь яка взаємодія між людьми.</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Емпатію в своїх роботах розглядали такі автори: Бойко В.В., Т. Липпс, З. Фрейд, М. Шеллер, Т. Рибо, У. МакДауголл, Ф. Олпорт, С. Аш, Э. Титченер, К. Роджерс, Т.П. Гаврилова, М. Андреева, Л. С. Виготский, Б. В. Ломов, В. Н. Мясищев, В. А. Сластенин, И.Ф. Ісаев та інші.</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 xml:space="preserve">Емоційний інтелект досліджувався такими ученими: П. Соловей, Дж. Майеро, Є. Торндайк, Р. Торндайк, Д, Уекслер, К. Штайнер, Г. Гарднер, У. Пейн, Р. Бар-Он та інші. </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 xml:space="preserve">Частіше всього у дослідженнях приймають участь підлітки, так як за вченням А. Є. Личко у представників цього етапу життя частіше усього </w:t>
      </w:r>
      <w:r w:rsidRPr="001824CD">
        <w:rPr>
          <w:rFonts w:ascii="Times New Roman" w:hAnsi="Times New Roman"/>
          <w:sz w:val="28"/>
          <w:szCs w:val="28"/>
        </w:rPr>
        <w:lastRenderedPageBreak/>
        <w:t xml:space="preserve">зустрічаються «чисті» типи акцентуації. Чим доросліше ти стаєш тим більше тип акцентуації стає змішаним під дією соціального оточення, але навіть знаючи це, ми не можемо не цікавитися іншими етапами життя, де взаємодія з соціумом є найголовнішою. Тому і стало актуальне дослідження типів акцентуації у такого періоду життя – як молодь. </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Досліджуваннями акцентуацій характеру займалися: К. Леонгард, Г. Шмишек, А.Е. Личко та інші.</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 xml:space="preserve">Але на жаль в сучасній психологічній літературі не має подібних досліджень на тему особливості взаємозв’язку муж рівнем емпатії та емоційним інтелектом у молоді з різним типом акцентуації, саме тому і була вибрана ця тема для нашого дослідження. </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b/>
          <w:sz w:val="28"/>
          <w:szCs w:val="28"/>
        </w:rPr>
        <w:t>Мета дослідження</w:t>
      </w:r>
      <w:r w:rsidRPr="001824CD">
        <w:rPr>
          <w:rFonts w:ascii="Times New Roman" w:hAnsi="Times New Roman"/>
          <w:sz w:val="28"/>
          <w:szCs w:val="28"/>
        </w:rPr>
        <w:t>. Виявити особливості взаємозв’язку рівня емпатії та емоційного інтелекту у молоді з різним типом акцентуації.</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b/>
          <w:sz w:val="28"/>
          <w:szCs w:val="28"/>
        </w:rPr>
        <w:t>Завдання дослідження</w:t>
      </w:r>
      <w:r w:rsidRPr="001824CD">
        <w:rPr>
          <w:rFonts w:ascii="Times New Roman" w:hAnsi="Times New Roman"/>
          <w:sz w:val="28"/>
          <w:szCs w:val="28"/>
        </w:rPr>
        <w:t>:</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1. Здійснити теоретичний аналіз літературних першоджерел з проблем   емпатії та емоційного інтелекту.</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 xml:space="preserve">2. Проаналізувати   психологічну літературу  з проблем акцентуації характеру у молоді. </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3.Емпірично виявити особливості взаємозв’язку рівня емпатії та емоційного інтелекту у молоді з різним типом акцентуації.</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b/>
          <w:sz w:val="28"/>
          <w:szCs w:val="28"/>
        </w:rPr>
        <w:t>Об’єкт дослідження</w:t>
      </w:r>
      <w:r w:rsidRPr="001824CD">
        <w:rPr>
          <w:rFonts w:ascii="Times New Roman" w:hAnsi="Times New Roman"/>
          <w:sz w:val="28"/>
          <w:szCs w:val="28"/>
        </w:rPr>
        <w:t>:  характерологічні особливості особистості.</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b/>
          <w:sz w:val="28"/>
          <w:szCs w:val="28"/>
        </w:rPr>
        <w:t>Предмет</w:t>
      </w:r>
      <w:r w:rsidRPr="001824CD">
        <w:rPr>
          <w:rFonts w:ascii="Times New Roman" w:hAnsi="Times New Roman"/>
          <w:sz w:val="28"/>
          <w:szCs w:val="28"/>
        </w:rPr>
        <w:t>: особливості взаємозв’язку рівня емпатії та емоційного інтелекту у молоді з різним типом акцентуації.</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b/>
          <w:sz w:val="28"/>
          <w:szCs w:val="28"/>
        </w:rPr>
        <w:t>Методи дослідження</w:t>
      </w:r>
      <w:r w:rsidRPr="001824CD">
        <w:rPr>
          <w:rFonts w:ascii="Times New Roman" w:hAnsi="Times New Roman"/>
          <w:sz w:val="28"/>
          <w:szCs w:val="28"/>
        </w:rPr>
        <w:t xml:space="preserve">: З метою вирішення поставлених задач дослідження нами біла використана низка методів: метод узагальнення </w:t>
      </w:r>
      <w:r w:rsidRPr="001824CD">
        <w:rPr>
          <w:rFonts w:ascii="Times New Roman" w:hAnsi="Times New Roman"/>
          <w:sz w:val="28"/>
          <w:szCs w:val="28"/>
          <w:lang w:eastAsia="ru-RU"/>
        </w:rPr>
        <w:t xml:space="preserve">наукової літератури з досліджуваної проблематики; метод наукового </w:t>
      </w:r>
      <w:r w:rsidRPr="001824CD">
        <w:rPr>
          <w:rFonts w:ascii="Times New Roman" w:hAnsi="Times New Roman"/>
          <w:sz w:val="28"/>
          <w:szCs w:val="28"/>
          <w:lang w:eastAsia="ru-RU"/>
        </w:rPr>
        <w:lastRenderedPageBreak/>
        <w:t xml:space="preserve">спостереження; метод бесіди; метод психодіагностичного обстеження, метод математичної статистики. Метод психодіагностичного обстеження включав наступні методики: </w:t>
      </w:r>
      <w:r w:rsidRPr="001824CD">
        <w:rPr>
          <w:rFonts w:ascii="Times New Roman" w:hAnsi="Times New Roman"/>
          <w:sz w:val="28"/>
          <w:szCs w:val="28"/>
        </w:rPr>
        <w:t xml:space="preserve">Бойко В.В. «методика діагностики рівня емпатичних особливостей»; Н. Холл «Тест емоційного інтелекту»; Г. Шмишик, К. Леонгарда «Опитувальник Шмишека». Для кількісного аналізу використовувалися математико-статистичні методи опрацювання отриманих даних. Опрацювання отриманих даних здійснювалося за допомогою комп’ютерної програми </w:t>
      </w:r>
      <w:r w:rsidRPr="001824CD">
        <w:rPr>
          <w:rFonts w:ascii="Times New Roman" w:hAnsi="Times New Roman"/>
          <w:sz w:val="28"/>
          <w:szCs w:val="28"/>
          <w:lang w:val="en-US"/>
        </w:rPr>
        <w:t>Microsoft</w:t>
      </w:r>
      <w:r w:rsidRPr="001824CD">
        <w:rPr>
          <w:rFonts w:ascii="Times New Roman" w:hAnsi="Times New Roman"/>
          <w:sz w:val="28"/>
          <w:szCs w:val="28"/>
        </w:rPr>
        <w:t xml:space="preserve"> </w:t>
      </w:r>
      <w:r w:rsidRPr="001824CD">
        <w:rPr>
          <w:rFonts w:ascii="Times New Roman" w:hAnsi="Times New Roman"/>
          <w:sz w:val="28"/>
          <w:szCs w:val="28"/>
          <w:lang w:val="en-US"/>
        </w:rPr>
        <w:t>Office</w:t>
      </w:r>
      <w:r w:rsidRPr="001824CD">
        <w:rPr>
          <w:rFonts w:ascii="Times New Roman" w:hAnsi="Times New Roman"/>
          <w:sz w:val="28"/>
          <w:szCs w:val="28"/>
        </w:rPr>
        <w:t xml:space="preserve"> </w:t>
      </w:r>
      <w:r w:rsidRPr="001824CD">
        <w:rPr>
          <w:rFonts w:ascii="Times New Roman" w:hAnsi="Times New Roman"/>
          <w:sz w:val="28"/>
          <w:szCs w:val="28"/>
          <w:lang w:val="en-US"/>
        </w:rPr>
        <w:t>Excel</w:t>
      </w:r>
      <w:r w:rsidRPr="001824CD">
        <w:rPr>
          <w:rFonts w:ascii="Times New Roman" w:hAnsi="Times New Roman"/>
          <w:sz w:val="28"/>
          <w:szCs w:val="28"/>
        </w:rPr>
        <w:t>.</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Емпіричне дослідження проводилося на базі ОНУ ім. Мечникова в якому брали участь 55 дівчат та 5 юнаків віком від 19 до 21 року. Інтерпретація отриманих даних здійснювалася на підставі використаних кількісних статистичних методів з подальшим узагальненням та якісним аналізом.</w:t>
      </w:r>
    </w:p>
    <w:p w:rsidR="002E0E5E" w:rsidRPr="001824CD" w:rsidRDefault="002E0E5E" w:rsidP="002E0E5E">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b/>
          <w:sz w:val="28"/>
          <w:szCs w:val="28"/>
        </w:rPr>
        <w:t xml:space="preserve">Структура роботи: </w:t>
      </w:r>
      <w:r w:rsidRPr="001824CD">
        <w:rPr>
          <w:rFonts w:ascii="Times New Roman" w:hAnsi="Times New Roman"/>
          <w:sz w:val="28"/>
          <w:szCs w:val="28"/>
        </w:rPr>
        <w:t xml:space="preserve">робота має вступ, два розділи, висновки, список використаних джерел, додатки. Загальний об’єм - 67 сторінок, з них основного тексту - 63 сторінки, а список використаних джерел налічує - 4 сторінки, та має у собі – 47 джерел. </w:t>
      </w:r>
    </w:p>
    <w:p w:rsidR="001824CD" w:rsidRPr="001824CD" w:rsidRDefault="002E0E5E" w:rsidP="001824CD">
      <w:pPr>
        <w:spacing w:line="360" w:lineRule="auto"/>
        <w:ind w:firstLine="709"/>
        <w:jc w:val="center"/>
        <w:outlineLvl w:val="0"/>
        <w:rPr>
          <w:rFonts w:ascii="Times New Roman" w:hAnsi="Times New Roman"/>
          <w:b/>
          <w:sz w:val="28"/>
          <w:szCs w:val="28"/>
        </w:rPr>
      </w:pPr>
      <w:r w:rsidRPr="001824CD">
        <w:rPr>
          <w:rFonts w:ascii="Times New Roman" w:hAnsi="Times New Roman"/>
          <w:sz w:val="28"/>
          <w:szCs w:val="28"/>
        </w:rPr>
        <w:br w:type="page"/>
      </w:r>
      <w:bookmarkStart w:id="2" w:name="_Toc485328888"/>
      <w:r w:rsidR="001824CD" w:rsidRPr="001824CD">
        <w:rPr>
          <w:rFonts w:ascii="Times New Roman" w:hAnsi="Times New Roman"/>
          <w:b/>
          <w:sz w:val="28"/>
          <w:szCs w:val="28"/>
        </w:rPr>
        <w:lastRenderedPageBreak/>
        <w:t>ВИСНОВКИ</w:t>
      </w:r>
      <w:bookmarkEnd w:id="2"/>
    </w:p>
    <w:p w:rsidR="001824CD" w:rsidRPr="001824CD" w:rsidRDefault="001824CD" w:rsidP="001824CD">
      <w:pPr>
        <w:spacing w:line="360" w:lineRule="auto"/>
        <w:ind w:firstLine="709"/>
        <w:rPr>
          <w:rFonts w:ascii="Times New Roman" w:hAnsi="Times New Roman"/>
          <w:sz w:val="28"/>
          <w:szCs w:val="28"/>
        </w:rPr>
      </w:pPr>
    </w:p>
    <w:p w:rsidR="001824CD" w:rsidRPr="001824CD" w:rsidRDefault="001824CD" w:rsidP="001824CD">
      <w:pPr>
        <w:spacing w:line="360" w:lineRule="auto"/>
        <w:ind w:firstLine="709"/>
        <w:rPr>
          <w:rFonts w:ascii="Times New Roman" w:hAnsi="Times New Roman"/>
          <w:sz w:val="28"/>
          <w:szCs w:val="28"/>
        </w:rPr>
      </w:pPr>
      <w:r w:rsidRPr="001824CD">
        <w:rPr>
          <w:rFonts w:ascii="Times New Roman" w:hAnsi="Times New Roman"/>
          <w:sz w:val="28"/>
          <w:szCs w:val="28"/>
        </w:rPr>
        <w:t>На підставі проведеного теоретико-емпіричного дослідження можна зробити наступні висновки щодо вирішення його основних завдань:</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Теоретичний аналіз літературних першоджерел з проблем   емпатії та емоційного інтелекту показав наступне:</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Американський психолог Дж. Іган писав, що емпатія - це здатність розуміти і проникати в світ іншої людини, а також передати йому це розуміння. Дане поняття виникло завдяки Е. Титченеру - до нього ж вчені використовували поняття «симпатія», яке виражало чуйність і розуміння. Вчений С. Аш виділив два основних типи емпатії: співпереживання і співчуття, які допомагають людям при їх спілкуванні один з одним. Залежно від тривалості контактів з людиною емпатія ділиться на короткочасну і довготривалу. Крім емоційної емпатії (переживання і співчуття), виділяють також когнітивну - передбачення дій іншого, і оцінну - здатність оцінювати свої дії з позицій іншої людини.</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 xml:space="preserve">Деніел Гоулман визначив емоційний інтелект - як здатність усвідомлювати свої емоції і емоції інших, щоб мотивувати себе та інших і щоб добре керувати емоціями наодинці з собою і при взаємодії з іншими </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Аналіз  психологічної літератури  з проблем акцентуації характеру у молоді дозволяє зробити наступні висновки:</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 xml:space="preserve">Акцентуація - це крайній варіант норми, при якому окремі риси характеру надмірно посилені, унаслідок чого виявляється виборча уразливість відносно певного роду психогенних дій при хорошій стійкості до інших. Вивчення акцентуації займалися такі вчений як К. Леонгард, типологія котрого увійшла у основу опитувальника Шимишека. Він виділив 10 типів: Демонстративний, Педантичний, Збудливий, Застрягаючий, </w:t>
      </w:r>
      <w:r w:rsidRPr="001824CD">
        <w:rPr>
          <w:rFonts w:ascii="Times New Roman" w:hAnsi="Times New Roman"/>
          <w:sz w:val="28"/>
          <w:szCs w:val="28"/>
        </w:rPr>
        <w:lastRenderedPageBreak/>
        <w:t xml:space="preserve">Гіпертимний, Дистимічний, Циклотимічний, Тревожно-боязкий, Емотивний, Афективно-екзальтований типи. </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p>
    <w:p w:rsidR="001824CD" w:rsidRPr="001824CD" w:rsidRDefault="001824CD" w:rsidP="001824CD">
      <w:pPr>
        <w:spacing w:line="360" w:lineRule="auto"/>
        <w:ind w:firstLine="709"/>
        <w:rPr>
          <w:rFonts w:ascii="Times New Roman" w:hAnsi="Times New Roman"/>
          <w:sz w:val="28"/>
          <w:szCs w:val="28"/>
        </w:rPr>
      </w:pPr>
      <w:r w:rsidRPr="001824CD">
        <w:rPr>
          <w:rFonts w:ascii="Times New Roman" w:hAnsi="Times New Roman"/>
          <w:sz w:val="28"/>
          <w:szCs w:val="28"/>
        </w:rPr>
        <w:t>Акцентуації бувають прихованими і явними. Приховані акцентуації збалансовані і вони є практично у всіх людей, і виявляються за допомогою тестів і методик. При загостренні ситуації прихована акцентуація проявляється - це крайні варіанти норми. Причому важливу роль грає спрямованість загостреною риси в соціально-корисне русло або навпаки.</w:t>
      </w:r>
    </w:p>
    <w:p w:rsidR="001824CD" w:rsidRPr="001824CD" w:rsidRDefault="001824CD" w:rsidP="001824CD">
      <w:pPr>
        <w:spacing w:line="360" w:lineRule="auto"/>
        <w:ind w:firstLine="709"/>
        <w:rPr>
          <w:rFonts w:ascii="Times New Roman" w:hAnsi="Times New Roman"/>
          <w:sz w:val="28"/>
          <w:szCs w:val="28"/>
        </w:rPr>
      </w:pPr>
      <w:r w:rsidRPr="001824CD">
        <w:rPr>
          <w:rFonts w:ascii="Times New Roman" w:hAnsi="Times New Roman"/>
          <w:sz w:val="28"/>
          <w:szCs w:val="28"/>
        </w:rPr>
        <w:t>Що до взаємозв’язку молоді та типів акцентуації, то ми можемо сказати, що частіше усього у представників цього вікового періоду спостерігаються змішаний тип акцентуації. Коли крім одного типу, у суб’єкта виражені і декілька інших. Це пов’язано з тим, що коли людина частіше взаємодіє з оточуючим світом, то її тип змішується, так як чистим типам набагато складніше будувати соціальні відносини з оточуючими.</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Емпіричне виявлення особливості взаємозв’язку рівня емпатії та емоційного інтелекту у молоді з різним типом акцентуації дозволило зробити наступні висновки:</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У піддослідних є установки на удосконалення емпатійних здібностей, що буде  підвищувати загальний рівень емпатії. Рівень емоційного інтелекту взаємозв’язаний з рівнем емпатії, так як емпатія його складова.</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Усі типи можливо розділити на три групи, де є низькі рівні емоційного інтелекту та емпатії, средні та змішані, де низькі та середі результати приблизно рівні.</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 xml:space="preserve">У першій групі знаходиться тільки один ти, це Збудливий тип. У представників цього типу результати по шкалам загальних рівнів емпатії і емоційного інтелекту середні. Це можна пояснити тим, що «чистого» типу не було виявлено, і він знаходиться у суміші з Афективно-екзальтованим и </w:t>
      </w:r>
      <w:r w:rsidRPr="001824CD">
        <w:rPr>
          <w:rFonts w:ascii="Times New Roman" w:hAnsi="Times New Roman"/>
          <w:sz w:val="28"/>
          <w:szCs w:val="28"/>
        </w:rPr>
        <w:lastRenderedPageBreak/>
        <w:t xml:space="preserve">Емотивним типом, які знаходяться у іншій групі, але можливо припустити, що саме їх основні характеристики пом’якшують імпульсивність, інстинктивність, грубість, занудство, похмурість, гнівливість, схильність до хамства та брані, до непорозумінь та конфліктів. Також у цих типів високі результати по шкалі емпатії «емоціональний» канал емпатії. </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У другу групу яка складається з трьох типів – Застрягаючий, Дістимічний, Тревожний, - мають низькі чи дуже низькі результати по рівню ємпатії, та низькі, або середні результати по рівню емоційного інтелекту. Усі три типа мають низьку контактність, схильність до мінорного настрою, образливості, сором’язливості, не конфліктність, тому ми і спостерігаємо низькі показники рівня емпатії, так як це вміння більш потрібне для комунікативних людей, тому у цих типів воно не дуже розвинене.</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 xml:space="preserve">У третю велику групу, у якій знаходяться усі інші типи акцентуацій – Афективно-екзальтований, Емотивний, Гіпертимний, Циклотимний, Дамонстративний тип – вони мають середній та низький рівні емпатії та емоційного інтелекту. За відсутністю «чистих» типів, ми можемо припустити, що кожний з цих типів доповнює іншого, так як для кожного з них характерно комунікативність, емоційна нестабільність, велика гнучкість настрою, та впадання у крайності того чи іншого емоційного стану, жвавість характеру та зневаження своїми особистими кордонами, чи особистими кордонами інших людей. Кожний з цих типів можливо сказати «живе» емоціями, чи їх проявами, навіть якщо це гра на публіку для пригортання уваги до себе. </w:t>
      </w:r>
    </w:p>
    <w:p w:rsidR="001824CD" w:rsidRPr="001824CD" w:rsidRDefault="001824CD" w:rsidP="001824CD">
      <w:pPr>
        <w:spacing w:line="360" w:lineRule="auto"/>
        <w:ind w:firstLine="709"/>
        <w:rPr>
          <w:rFonts w:ascii="Times New Roman" w:hAnsi="Times New Roman"/>
          <w:sz w:val="28"/>
          <w:szCs w:val="28"/>
        </w:rPr>
      </w:pPr>
      <w:r w:rsidRPr="001824CD">
        <w:rPr>
          <w:rFonts w:ascii="Times New Roman" w:hAnsi="Times New Roman"/>
          <w:sz w:val="28"/>
          <w:szCs w:val="28"/>
        </w:rPr>
        <w:t>Також за допомогою математично-статистичних методів, ми дізналися чи мають взаємозв’язок рівень емпатії та емоційного інтелекту у молоді з різним типом акцентуації. Досліджений нами взаємозв’язок виявився слабким. Це може бути пов’язано з особливостями групи досліджуваних та невеликої групи вибірки як для цього дослідження.</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lastRenderedPageBreak/>
        <w:t xml:space="preserve">На даний момент ми маємо дефіцит досліджень взаємозв’язку рівня емпатії та емоційного інтелекту у молоді з різним типом акцентуації. Ця робота, це спроба дослідження цих феноменів, так як результат може змінюватися у різних груп, та це може з надихнути інших на дослідження подібного плану. </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r w:rsidRPr="001824CD">
        <w:rPr>
          <w:rFonts w:ascii="Times New Roman" w:hAnsi="Times New Roman"/>
          <w:sz w:val="28"/>
          <w:szCs w:val="28"/>
        </w:rPr>
        <w:t>У наш час ми залежні від соціального оточення, та не зважаючи на наші особливості, емпатія та емоційний інтелект є зручним інструментом у наладжені контакту з іншими суб’єктами. Ці феномени полегшують комунікацію та роблять її емоційно насиченню.</w:t>
      </w:r>
    </w:p>
    <w:p w:rsidR="001824CD" w:rsidRPr="001824CD" w:rsidRDefault="001824CD" w:rsidP="001824CD">
      <w:pPr>
        <w:spacing w:line="360" w:lineRule="auto"/>
        <w:ind w:firstLine="709"/>
        <w:rPr>
          <w:rFonts w:ascii="Times New Roman" w:hAnsi="Times New Roman"/>
          <w:sz w:val="28"/>
          <w:szCs w:val="28"/>
        </w:rPr>
      </w:pPr>
      <w:r w:rsidRPr="001824CD">
        <w:rPr>
          <w:rFonts w:ascii="Times New Roman" w:hAnsi="Times New Roman"/>
          <w:sz w:val="28"/>
          <w:szCs w:val="28"/>
        </w:rPr>
        <w:t xml:space="preserve">Таким чином, всі завдання дослідження було вирішено, а його основна мета досягнена. </w:t>
      </w:r>
    </w:p>
    <w:p w:rsidR="001824CD" w:rsidRPr="001824CD" w:rsidRDefault="001824CD" w:rsidP="001824CD">
      <w:pPr>
        <w:spacing w:line="360" w:lineRule="auto"/>
        <w:ind w:firstLine="709"/>
        <w:rPr>
          <w:rFonts w:ascii="Times New Roman" w:hAnsi="Times New Roman"/>
          <w:b/>
          <w:sz w:val="28"/>
          <w:szCs w:val="28"/>
        </w:rPr>
      </w:pPr>
    </w:p>
    <w:p w:rsidR="001824CD" w:rsidRPr="001824CD" w:rsidRDefault="001824CD" w:rsidP="001824CD">
      <w:pPr>
        <w:spacing w:line="360" w:lineRule="auto"/>
        <w:ind w:firstLine="709"/>
        <w:rPr>
          <w:rFonts w:ascii="Times New Roman" w:hAnsi="Times New Roman"/>
          <w:sz w:val="28"/>
          <w:szCs w:val="28"/>
        </w:rPr>
      </w:pPr>
      <w:r w:rsidRPr="001824CD">
        <w:rPr>
          <w:rFonts w:ascii="Times New Roman" w:hAnsi="Times New Roman"/>
          <w:b/>
          <w:color w:val="FF0000"/>
          <w:sz w:val="28"/>
          <w:szCs w:val="28"/>
        </w:rPr>
        <w:t xml:space="preserve"> </w:t>
      </w:r>
    </w:p>
    <w:p w:rsidR="001824CD" w:rsidRPr="001824CD" w:rsidRDefault="001824CD" w:rsidP="001824CD">
      <w:pPr>
        <w:autoSpaceDE w:val="0"/>
        <w:autoSpaceDN w:val="0"/>
        <w:adjustRightInd w:val="0"/>
        <w:spacing w:line="360" w:lineRule="auto"/>
        <w:ind w:firstLine="709"/>
        <w:rPr>
          <w:rFonts w:ascii="Times New Roman" w:hAnsi="Times New Roman"/>
          <w:sz w:val="28"/>
          <w:szCs w:val="28"/>
        </w:rPr>
      </w:pPr>
    </w:p>
    <w:p w:rsidR="001824CD" w:rsidRPr="001824CD" w:rsidRDefault="001824CD" w:rsidP="001824CD">
      <w:pPr>
        <w:spacing w:line="360" w:lineRule="auto"/>
        <w:ind w:firstLine="709"/>
        <w:jc w:val="center"/>
        <w:outlineLvl w:val="0"/>
        <w:rPr>
          <w:rFonts w:ascii="Times New Roman" w:hAnsi="Times New Roman"/>
          <w:b/>
          <w:sz w:val="28"/>
          <w:szCs w:val="28"/>
        </w:rPr>
      </w:pPr>
      <w:r w:rsidRPr="001824CD">
        <w:rPr>
          <w:rFonts w:ascii="Times New Roman" w:hAnsi="Times New Roman"/>
          <w:sz w:val="28"/>
          <w:szCs w:val="28"/>
        </w:rPr>
        <w:br w:type="page"/>
      </w:r>
      <w:bookmarkStart w:id="3" w:name="_Toc485328889"/>
      <w:r w:rsidRPr="001824CD">
        <w:rPr>
          <w:rFonts w:ascii="Times New Roman" w:hAnsi="Times New Roman"/>
          <w:b/>
          <w:sz w:val="28"/>
          <w:szCs w:val="28"/>
        </w:rPr>
        <w:lastRenderedPageBreak/>
        <w:t>СПИСОК ВИКОРИСТАНИХ ДЖЕРЕЛ</w:t>
      </w:r>
      <w:bookmarkEnd w:id="3"/>
    </w:p>
    <w:p w:rsidR="001824CD" w:rsidRPr="001824CD" w:rsidRDefault="001824CD" w:rsidP="001824CD">
      <w:pPr>
        <w:spacing w:line="360" w:lineRule="auto"/>
        <w:ind w:firstLine="709"/>
        <w:rPr>
          <w:rFonts w:ascii="Times New Roman" w:hAnsi="Times New Roman"/>
          <w:b/>
          <w:sz w:val="28"/>
          <w:szCs w:val="28"/>
        </w:rPr>
      </w:pP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Аналоуі Ф. Стратегічний менеджмент / Ф. Аналоуі - М.,: ЮНІТА-ДАНА, 2005.</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Андрєєва І. Н. Передумови розвитку емоційного інтелекту / І. Н. Андрєєва - Питання психології. 2007. - № 5. С. 57 - 65.</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Андрєєва І.Н. Емоційний інтелект: дослідження феномену / І. Н. Андрєєва - Питання психології. 2006. - № 3. С. 78 - 86.</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Бадіев І. В. До проблеми визначення характеру / І. В. Бадіев Вісник НГУ. Сер. Психологія. - 2011. - Т. 5</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Басін Е. Я. Творчість і емпатія / Е. Я. Басін - Зап. Філософії, 1987. - №2. С. 54-66.</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Басова А. Г. Поняття емпатії у вітчизняній і зарубіжній психології / А. Г. Басова -  Молодий вчений, 2012. - №8. С. 254-256.</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color w:val="252525"/>
          <w:sz w:val="28"/>
          <w:szCs w:val="28"/>
          <w:lang w:eastAsia="ru-RU"/>
        </w:rPr>
        <w:t>Батаршев, А.В. Диагностика черт личности и акцентуаций. Практическое руководство / А.В. Батаршев. – М.: Психотерапия, 2006. – С. 288.</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Бодальов А.А. Особистість і спілкування: Вибрані праці / А.А. Бодальов - М .: Педагогіка, 1983. – С. 272</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shd w:val="clear" w:color="auto" w:fill="FFFFFF"/>
        </w:rPr>
        <w:t>Бойко В.В. Энергия эмоций в общении: взгляд на себя и на других / В.В. Бойко - М.: Филинъ, 1996. — 472 с.</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Гаврилова, Т. П. Експериментальне вивчення емпатії у дітей молодшого шкільного віку / Т. П. Гаврилова // Зап. психології. - 1974. -№ 5. -С. 107-114.</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Гіппенрейтер, Ю. Б. Феномен конгруентної емпатії / Ю. Б. Гіппенрейтер, Т. Д. Карягина, Е. Н. Козлова // Зап. психології.1993. -№4. С. 61-68.</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Гоулман Д. Емоційне лідерство: Мистецтво управління людьми на основі емоційного інтелекту / Д. Гоулман - М .: Альпіна Бізнес Букс, 2005.</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lastRenderedPageBreak/>
        <w:t>Гоулман Д. З чого починається лідер / Д. Гоулман - М. Альпіна Бізнес Букс, 2006.</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Елкінд Д. Ерік Еріксон і вісім стадій людського життя (передмова) / Д. Елкінд - Ерік Г. Еріксон Дитинство і суспільство. - 1996. - С. 6-22.</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Етчегоен Г. Емпатія / Г. Етчегоен - Журнал практичної психології і психоаналізу 2003. - №1. С. 61-64.</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Іган Дж. Базисна емпатія як комунікативний навик / Дж. Іган - Журнал практичної психології і психоаналізу / Пер. О. Ісакова, М. Глущенко, 2000. - № 1.</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 xml:space="preserve">Ільїн Е. П. Емоції і почуття / Е. П. Ільїн - СПб .: Пітер, 2001. – С. 749 </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 xml:space="preserve">Ільїн Е. П. Психологія волі/ Е. П. Ільїн - 2-е изд., Перераб. і доп. - СПб .: Пітер, 2009. – С.364 </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Ільїн Є.П. Психологія спілкування і міжособистісних відносин / Е. П. Ільїн - СПб .: Пітер 2009.</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Кабатченко Т. С. Психологія управління / Т. С. Кабатченко - М.,: Педагогічне товариство Росії, 2000.</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Карпов А. В., Петровська А. С. Проблема емоційного інтелекту в парадигмі сучасного метакогнитивизма / А. В. Карпов, А. С. Петровська - Вісник інтегративної психології. № 4. 2006</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Кашуба І. В. ЕМАТ як елемент спілкування / І. В. Кашуба - Психологія і педагогіка: методика та проблеми практичного застосування - Н .: Центр розвитку наукового співробітництва, 2009. – С. 124 - 128</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Кортнева, Ю. Діагностика актуальних проблем / Ю. Кортнева. - М .: Інститут загальногуманітарних досліджень, 2004. – С.240.</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Леонгард К. Акцентуйовані особистості / К. Леонгард [пер. В. М. Ліщинська] - Ростов-н / Д .: Фенікс, 2000. – С. 541.</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Леонгард К. Акцентуйовані особистості. [Пер. з нім] / К. Леонгард  - Київ: Вища школа, 1981.</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lastRenderedPageBreak/>
        <w:t>Личко А.Є. Діагностический опитувальник для підлітків (ПДС) / А. Є. Личко - СПб .: Мова, 2013. – С.251.</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Личко А.Є. Істерики, що рвуться до влади (Олександр Керенський і Георгій Гапон) / А. Є. Личко - Оглянувши. псіхіат. і мед. психол., 1991, №1, с. 130-142.</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Личко А.Є. Психопатії та акцентуації характеру у підлітків / А. Є. Личко - Л .: Медицина, 1977; изд. 2-е доп. і перераб., Л .: Медицина, 1983.</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Лишаїв С. А. Про критерії вікової періодизації (матеріали до філософії віку) / С. А. Лишаїв - Вісник Ленінградського державного ун-ту ім. А. С. Пушкіна. Серія «Філософія». 2015. - № 4. Т. 2. С. 66-76.</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Люсин Д. В. Здатність до розуміння емоцій: Психометрический і когнітивний аспекти / Д. В. Люсин - Соціально пізнання в епоху швидких політичних і економічних змін / За ред. Г. А. Ємельянова. М .: Сенс, 2000.</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Люсин Д. В. Сучасні уявлення про емоційний інтелект Соціальний інтелект: Теорія, вимір, дослідження / Д. В. Люсин - Под ред. Д. В. Люсина, Д. В. Ушакова. М .: Інститут психології РАН, 2004.</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Нельсон-Джоунс Р. Теорія і практика консультування / Р. Нельсон-Джоунс - СПб. : Пітер, 2000. - С. 55</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Орищенко О. А. Диференційно-психологічний аналіз емпатії / О. А. Орищенко - Дис. на здобуття наукового ступеня канд. псих. наук. - Одеса, 2004. – С. 222.</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Орлов А. Б., Хазанова М.А. Феномени емпатії і конгруентність / А. Б. Орлов, М.А. Хазанова. - Питання психології. - 1993. - №4. - С. 42-49.</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Паршукова, Л.П. Акцентуації характеру: навчальний посібник / Л.П. Паршукова, І.В. Вибойщік. - 2-е изд., Испр. і доп. - Челябінськ: Вид-во ЮУрГУ, 2007. – С.84</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Пономарьова М.А. Емпатія: теорія, діагностика, розвиток: монографія / М.А. Пономарьова. - Мінськ: Бестпринт, 2006. - 76 с.</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Психологія індивідуальних відмінностей. - 3-е изд., Испр. і доп. - М., 2008. - С. 331-354.</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lastRenderedPageBreak/>
        <w:t>Психологія особистості і малих груп: навч. допомога. - М .: Психотерапія, 2009. – С. 539.</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Рубінштейн С. Л. Основи загальної психології / Л. С. Рубінштейн - СПб .; Харків; Мінськ; М .: Питер, 2000. - 712 с.</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Русалов В.М., Маналова О.Н. Опитувальник рис характеру дорослої людини (ОЧХ-В) / В. М. Русалов, О. Н. Маналова - М .: ІП РАН, 2003. - 100 с</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Санникова О.П. Емоційність у структурі особистості / О. П. Саннікова - Одеса: Хорс, 1995. - 334 с.</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Санникова О.П., Орищенко О.А. Діагностика змістовних показників емпатії: апробація оригінального тесту / О. П. Саннікова, О. А. Орищенко - Наука і освіта. - 2001, № 6. С. 54-57</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Сичов О. А. Психологія оптимізму: учеб.-метод. Допомога / О. А. Сичов - Бійськ: БПГУ, 2008. – С.69.</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Стернберг Р. Дж. Та ін. Практичний інтелект / Дж. Р. Стернберг СПб .: Питер, 2002.</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Фетискин Н. П., Козлов В. В., Мануйлов Г. М. Социально-психологическая диагностика развития личности и малых групп. / Н.П. Фетискин, В.В.Козлов, Г.М.Мануйлов - М. Изд-во Института Психотерапии. 2002.</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Юсупов І. М. Психологія емпатії. Теоретичні та прикладні аспекти / І. М. Юсупов - Автореф. дис. д-ра пс. наук. - СПб., 1995.</w:t>
      </w:r>
    </w:p>
    <w:p w:rsidR="001824CD" w:rsidRPr="001824CD" w:rsidRDefault="001824CD" w:rsidP="001824CD">
      <w:pPr>
        <w:numPr>
          <w:ilvl w:val="0"/>
          <w:numId w:val="1"/>
        </w:numPr>
        <w:tabs>
          <w:tab w:val="clear" w:pos="1849"/>
          <w:tab w:val="num" w:pos="0"/>
        </w:tabs>
        <w:spacing w:after="0" w:line="360" w:lineRule="auto"/>
        <w:ind w:left="0" w:firstLine="709"/>
        <w:jc w:val="both"/>
        <w:rPr>
          <w:rFonts w:ascii="Times New Roman" w:hAnsi="Times New Roman"/>
          <w:sz w:val="28"/>
          <w:szCs w:val="28"/>
        </w:rPr>
      </w:pPr>
      <w:r w:rsidRPr="001824CD">
        <w:rPr>
          <w:rFonts w:ascii="Times New Roman" w:hAnsi="Times New Roman"/>
          <w:sz w:val="28"/>
          <w:szCs w:val="28"/>
        </w:rPr>
        <w:t>Якиманська І. С. Розробка технології особистісно-орієнтованого навчання / І. С. Якиманська - Питання психології. - 1995. - № 2. - С. 31-42.</w:t>
      </w:r>
    </w:p>
    <w:p w:rsidR="001824CD" w:rsidRPr="001824CD" w:rsidRDefault="001824CD" w:rsidP="001824CD">
      <w:pPr>
        <w:spacing w:line="360" w:lineRule="auto"/>
        <w:rPr>
          <w:rFonts w:ascii="Times New Roman" w:hAnsi="Times New Roman"/>
          <w:sz w:val="28"/>
          <w:szCs w:val="28"/>
          <w:highlight w:val="lightGray"/>
        </w:rPr>
      </w:pPr>
    </w:p>
    <w:bookmarkEnd w:id="0"/>
    <w:p w:rsidR="00434B8B" w:rsidRPr="001824CD" w:rsidRDefault="00434B8B" w:rsidP="002E0E5E">
      <w:pPr>
        <w:rPr>
          <w:rFonts w:ascii="Times New Roman" w:hAnsi="Times New Roman"/>
        </w:rPr>
      </w:pPr>
    </w:p>
    <w:sectPr w:rsidR="00434B8B" w:rsidRPr="001824CD" w:rsidSect="00F73BC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C215FB9"/>
    <w:multiLevelType w:val="hybridMultilevel"/>
    <w:tmpl w:val="DA603658"/>
    <w:lvl w:ilvl="0" w:tplc="FFD8CE7A">
      <w:start w:val="1"/>
      <w:numFmt w:val="decimal"/>
      <w:lvlText w:val="%1."/>
      <w:lvlJc w:val="left"/>
      <w:pPr>
        <w:tabs>
          <w:tab w:val="num" w:pos="1849"/>
        </w:tabs>
        <w:ind w:left="1849" w:hanging="114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2D1D"/>
    <w:rsid w:val="00015B44"/>
    <w:rsid w:val="00023475"/>
    <w:rsid w:val="00025D26"/>
    <w:rsid w:val="000312AD"/>
    <w:rsid w:val="0003708A"/>
    <w:rsid w:val="00051A8A"/>
    <w:rsid w:val="00055799"/>
    <w:rsid w:val="00065F18"/>
    <w:rsid w:val="00075D08"/>
    <w:rsid w:val="0008379D"/>
    <w:rsid w:val="00084A12"/>
    <w:rsid w:val="000A06EE"/>
    <w:rsid w:val="000A0B23"/>
    <w:rsid w:val="000A50C1"/>
    <w:rsid w:val="000B7A8B"/>
    <w:rsid w:val="000C1E7C"/>
    <w:rsid w:val="000D51CC"/>
    <w:rsid w:val="000E22B6"/>
    <w:rsid w:val="00102D1D"/>
    <w:rsid w:val="0010305F"/>
    <w:rsid w:val="00110CB5"/>
    <w:rsid w:val="00113998"/>
    <w:rsid w:val="00124429"/>
    <w:rsid w:val="001403F8"/>
    <w:rsid w:val="00145236"/>
    <w:rsid w:val="001526D2"/>
    <w:rsid w:val="00170A36"/>
    <w:rsid w:val="001739CD"/>
    <w:rsid w:val="0017511F"/>
    <w:rsid w:val="001824CD"/>
    <w:rsid w:val="00194F57"/>
    <w:rsid w:val="001A1183"/>
    <w:rsid w:val="001A7499"/>
    <w:rsid w:val="001B79F9"/>
    <w:rsid w:val="001D3700"/>
    <w:rsid w:val="001E0D04"/>
    <w:rsid w:val="001F1099"/>
    <w:rsid w:val="001F280A"/>
    <w:rsid w:val="001F4290"/>
    <w:rsid w:val="001F7877"/>
    <w:rsid w:val="0020244D"/>
    <w:rsid w:val="00212E17"/>
    <w:rsid w:val="00220693"/>
    <w:rsid w:val="0024383E"/>
    <w:rsid w:val="0025581A"/>
    <w:rsid w:val="0026257F"/>
    <w:rsid w:val="00264B2C"/>
    <w:rsid w:val="0028287E"/>
    <w:rsid w:val="002B1007"/>
    <w:rsid w:val="002B1933"/>
    <w:rsid w:val="002B3B95"/>
    <w:rsid w:val="002D35F1"/>
    <w:rsid w:val="002E0E5E"/>
    <w:rsid w:val="002E3039"/>
    <w:rsid w:val="002F0F1D"/>
    <w:rsid w:val="002F5690"/>
    <w:rsid w:val="002F61A6"/>
    <w:rsid w:val="00304095"/>
    <w:rsid w:val="0030567D"/>
    <w:rsid w:val="00307CF9"/>
    <w:rsid w:val="003133A1"/>
    <w:rsid w:val="0031489C"/>
    <w:rsid w:val="00315B52"/>
    <w:rsid w:val="00316B99"/>
    <w:rsid w:val="00316BF2"/>
    <w:rsid w:val="00341F3A"/>
    <w:rsid w:val="003508A9"/>
    <w:rsid w:val="00365534"/>
    <w:rsid w:val="00376330"/>
    <w:rsid w:val="003776BC"/>
    <w:rsid w:val="00385C92"/>
    <w:rsid w:val="0038650F"/>
    <w:rsid w:val="00392CA9"/>
    <w:rsid w:val="003978E3"/>
    <w:rsid w:val="003A40A4"/>
    <w:rsid w:val="003C45A6"/>
    <w:rsid w:val="003C502E"/>
    <w:rsid w:val="003C63F2"/>
    <w:rsid w:val="003D093C"/>
    <w:rsid w:val="003D58E0"/>
    <w:rsid w:val="003F670B"/>
    <w:rsid w:val="00434B8B"/>
    <w:rsid w:val="00452443"/>
    <w:rsid w:val="0047249D"/>
    <w:rsid w:val="00473A75"/>
    <w:rsid w:val="004938DF"/>
    <w:rsid w:val="004978B7"/>
    <w:rsid w:val="004B08AD"/>
    <w:rsid w:val="004C1604"/>
    <w:rsid w:val="004D0A3F"/>
    <w:rsid w:val="004E678C"/>
    <w:rsid w:val="004F0436"/>
    <w:rsid w:val="004F4899"/>
    <w:rsid w:val="005054FD"/>
    <w:rsid w:val="00525EB2"/>
    <w:rsid w:val="00526C35"/>
    <w:rsid w:val="005339F7"/>
    <w:rsid w:val="00536F07"/>
    <w:rsid w:val="005501D4"/>
    <w:rsid w:val="00550F1C"/>
    <w:rsid w:val="00561B47"/>
    <w:rsid w:val="00571454"/>
    <w:rsid w:val="005A08C1"/>
    <w:rsid w:val="005A21AD"/>
    <w:rsid w:val="005B5832"/>
    <w:rsid w:val="005C4DFF"/>
    <w:rsid w:val="005E0A0B"/>
    <w:rsid w:val="005E35A2"/>
    <w:rsid w:val="005F2728"/>
    <w:rsid w:val="00600392"/>
    <w:rsid w:val="006051C7"/>
    <w:rsid w:val="00625D04"/>
    <w:rsid w:val="00640EF8"/>
    <w:rsid w:val="00643857"/>
    <w:rsid w:val="00660E92"/>
    <w:rsid w:val="00663262"/>
    <w:rsid w:val="006817C2"/>
    <w:rsid w:val="00693505"/>
    <w:rsid w:val="006951AC"/>
    <w:rsid w:val="006D4043"/>
    <w:rsid w:val="006E5AB7"/>
    <w:rsid w:val="006E7120"/>
    <w:rsid w:val="006E770D"/>
    <w:rsid w:val="007215C3"/>
    <w:rsid w:val="00735F99"/>
    <w:rsid w:val="007A593D"/>
    <w:rsid w:val="007A7A4E"/>
    <w:rsid w:val="007B5AED"/>
    <w:rsid w:val="007C15E5"/>
    <w:rsid w:val="007C5349"/>
    <w:rsid w:val="007C5798"/>
    <w:rsid w:val="007F0C51"/>
    <w:rsid w:val="007F69B5"/>
    <w:rsid w:val="007F72C0"/>
    <w:rsid w:val="008008C3"/>
    <w:rsid w:val="008114B1"/>
    <w:rsid w:val="0082685F"/>
    <w:rsid w:val="00834910"/>
    <w:rsid w:val="008410D9"/>
    <w:rsid w:val="00843D80"/>
    <w:rsid w:val="008456A6"/>
    <w:rsid w:val="00860775"/>
    <w:rsid w:val="00871E21"/>
    <w:rsid w:val="00883DEA"/>
    <w:rsid w:val="00896579"/>
    <w:rsid w:val="008A4505"/>
    <w:rsid w:val="008A67B4"/>
    <w:rsid w:val="008B13BA"/>
    <w:rsid w:val="008B1731"/>
    <w:rsid w:val="008D477E"/>
    <w:rsid w:val="008E5F17"/>
    <w:rsid w:val="008E7DC2"/>
    <w:rsid w:val="008F37B5"/>
    <w:rsid w:val="00900C7D"/>
    <w:rsid w:val="00903B22"/>
    <w:rsid w:val="00916B55"/>
    <w:rsid w:val="00925881"/>
    <w:rsid w:val="009264AD"/>
    <w:rsid w:val="00930B9C"/>
    <w:rsid w:val="009431F6"/>
    <w:rsid w:val="00953C0B"/>
    <w:rsid w:val="0095777B"/>
    <w:rsid w:val="00980BFA"/>
    <w:rsid w:val="00983203"/>
    <w:rsid w:val="009A1532"/>
    <w:rsid w:val="009B59B2"/>
    <w:rsid w:val="009D692A"/>
    <w:rsid w:val="009E3501"/>
    <w:rsid w:val="009E5252"/>
    <w:rsid w:val="009E6A1E"/>
    <w:rsid w:val="00A02605"/>
    <w:rsid w:val="00A074E3"/>
    <w:rsid w:val="00A1301B"/>
    <w:rsid w:val="00A13490"/>
    <w:rsid w:val="00A4531F"/>
    <w:rsid w:val="00A509E9"/>
    <w:rsid w:val="00A57D94"/>
    <w:rsid w:val="00A97F39"/>
    <w:rsid w:val="00AA71FA"/>
    <w:rsid w:val="00AB0235"/>
    <w:rsid w:val="00AC385C"/>
    <w:rsid w:val="00AC3E7F"/>
    <w:rsid w:val="00AD5C93"/>
    <w:rsid w:val="00AE05C2"/>
    <w:rsid w:val="00AE24C6"/>
    <w:rsid w:val="00AF0478"/>
    <w:rsid w:val="00B02531"/>
    <w:rsid w:val="00B02A0F"/>
    <w:rsid w:val="00B02F63"/>
    <w:rsid w:val="00B07528"/>
    <w:rsid w:val="00B1480A"/>
    <w:rsid w:val="00B15613"/>
    <w:rsid w:val="00B37FE1"/>
    <w:rsid w:val="00B54FBF"/>
    <w:rsid w:val="00B81501"/>
    <w:rsid w:val="00B92796"/>
    <w:rsid w:val="00B930CC"/>
    <w:rsid w:val="00B93371"/>
    <w:rsid w:val="00B97C94"/>
    <w:rsid w:val="00BA3D5C"/>
    <w:rsid w:val="00BB0C7A"/>
    <w:rsid w:val="00BB2E00"/>
    <w:rsid w:val="00BB7C0D"/>
    <w:rsid w:val="00BD3C92"/>
    <w:rsid w:val="00BD431D"/>
    <w:rsid w:val="00BE5C1A"/>
    <w:rsid w:val="00BE7CA3"/>
    <w:rsid w:val="00BF0C2C"/>
    <w:rsid w:val="00C034CF"/>
    <w:rsid w:val="00C066CD"/>
    <w:rsid w:val="00C436CE"/>
    <w:rsid w:val="00C57DE5"/>
    <w:rsid w:val="00C72306"/>
    <w:rsid w:val="00C724C8"/>
    <w:rsid w:val="00C828CC"/>
    <w:rsid w:val="00C950DF"/>
    <w:rsid w:val="00C97C6C"/>
    <w:rsid w:val="00CA2398"/>
    <w:rsid w:val="00CA3C25"/>
    <w:rsid w:val="00CA6CFF"/>
    <w:rsid w:val="00CA7F20"/>
    <w:rsid w:val="00CB09F5"/>
    <w:rsid w:val="00CE592E"/>
    <w:rsid w:val="00CE677B"/>
    <w:rsid w:val="00CF1811"/>
    <w:rsid w:val="00D1265A"/>
    <w:rsid w:val="00D174E0"/>
    <w:rsid w:val="00D32B07"/>
    <w:rsid w:val="00D3798D"/>
    <w:rsid w:val="00D42B4B"/>
    <w:rsid w:val="00D52D72"/>
    <w:rsid w:val="00D573E9"/>
    <w:rsid w:val="00D66883"/>
    <w:rsid w:val="00D81FCE"/>
    <w:rsid w:val="00D83508"/>
    <w:rsid w:val="00D8698D"/>
    <w:rsid w:val="00D92846"/>
    <w:rsid w:val="00DA699B"/>
    <w:rsid w:val="00DB57D7"/>
    <w:rsid w:val="00DC0435"/>
    <w:rsid w:val="00DD37EC"/>
    <w:rsid w:val="00DE14A1"/>
    <w:rsid w:val="00DF34C3"/>
    <w:rsid w:val="00E0275D"/>
    <w:rsid w:val="00E14F15"/>
    <w:rsid w:val="00E24873"/>
    <w:rsid w:val="00E3411B"/>
    <w:rsid w:val="00E94DC7"/>
    <w:rsid w:val="00E97913"/>
    <w:rsid w:val="00EB03B3"/>
    <w:rsid w:val="00EB5AFA"/>
    <w:rsid w:val="00EC48DF"/>
    <w:rsid w:val="00ED39B1"/>
    <w:rsid w:val="00EE275E"/>
    <w:rsid w:val="00EE279A"/>
    <w:rsid w:val="00EE53FA"/>
    <w:rsid w:val="00EF1611"/>
    <w:rsid w:val="00F113A0"/>
    <w:rsid w:val="00F27BF1"/>
    <w:rsid w:val="00F330C9"/>
    <w:rsid w:val="00F62601"/>
    <w:rsid w:val="00F71AB5"/>
    <w:rsid w:val="00F722FB"/>
    <w:rsid w:val="00F74174"/>
    <w:rsid w:val="00F82A51"/>
    <w:rsid w:val="00F972B5"/>
    <w:rsid w:val="00FA42F5"/>
    <w:rsid w:val="00FB1B8B"/>
    <w:rsid w:val="00FB723C"/>
    <w:rsid w:val="00FD45D8"/>
    <w:rsid w:val="00FE070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E48DECA-9FBC-41F2-8FC7-D03721289B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E0E5E"/>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2E0E5E"/>
    <w:rPr>
      <w:color w:val="0000FF"/>
      <w:u w:val="single"/>
    </w:rPr>
  </w:style>
  <w:style w:type="paragraph" w:styleId="1">
    <w:name w:val="toc 1"/>
    <w:basedOn w:val="a"/>
    <w:next w:val="a"/>
    <w:autoRedefine/>
    <w:unhideWhenUsed/>
    <w:rsid w:val="002E0E5E"/>
    <w:pPr>
      <w:tabs>
        <w:tab w:val="right" w:leader="dot" w:pos="9345"/>
      </w:tabs>
      <w:spacing w:after="0" w:line="360" w:lineRule="auto"/>
      <w:jc w:val="both"/>
    </w:pPr>
    <w:rPr>
      <w:rFonts w:ascii="Times New Roman" w:hAnsi="Times New Roman"/>
      <w:b/>
      <w:sz w:val="28"/>
      <w:szCs w:val="28"/>
      <w:lang w:val="uk-UA"/>
    </w:rPr>
  </w:style>
  <w:style w:type="paragraph" w:styleId="2">
    <w:name w:val="toc 2"/>
    <w:basedOn w:val="a"/>
    <w:next w:val="a"/>
    <w:autoRedefine/>
    <w:semiHidden/>
    <w:rsid w:val="002E0E5E"/>
    <w:pPr>
      <w:keepNext/>
      <w:tabs>
        <w:tab w:val="left" w:pos="360"/>
        <w:tab w:val="right" w:leader="dot" w:pos="9180"/>
      </w:tabs>
      <w:spacing w:after="0" w:line="360" w:lineRule="auto"/>
      <w:ind w:firstLine="1620"/>
      <w:jc w:val="both"/>
    </w:pPr>
    <w:rPr>
      <w:rFonts w:ascii="Times New Roman" w:eastAsia="Times New Roman" w:hAnsi="Times New Roman"/>
      <w:noProof/>
      <w:sz w:val="28"/>
      <w:szCs w:val="28"/>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2906</Words>
  <Characters>16570</Characters>
  <Application>Microsoft Office Word</Application>
  <DocSecurity>0</DocSecurity>
  <Lines>138</Lines>
  <Paragraphs>38</Paragraphs>
  <ScaleCrop>false</ScaleCrop>
  <Company>SPecialiST RePack</Company>
  <LinksUpToDate>false</LinksUpToDate>
  <CharactersWithSpaces>19438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2018-04-19T08:21:00Z</dcterms:created>
  <dcterms:modified xsi:type="dcterms:W3CDTF">2018-04-19T08:24:00Z</dcterms:modified>
</cp:coreProperties>
</file>