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556BA" w:rsidRPr="00FA29D7" w:rsidRDefault="006556BA" w:rsidP="006556BA">
      <w:pPr>
        <w:pBdr>
          <w:bottom w:val="single" w:sz="4" w:space="1" w:color="auto"/>
        </w:pBdr>
        <w:jc w:val="center"/>
        <w:rPr>
          <w:sz w:val="28"/>
          <w:szCs w:val="28"/>
          <w:lang w:val="uk-UA"/>
        </w:rPr>
      </w:pPr>
      <w:r w:rsidRPr="00FA29D7">
        <w:rPr>
          <w:sz w:val="28"/>
          <w:szCs w:val="28"/>
          <w:lang w:val="uk-UA"/>
        </w:rPr>
        <w:t>Одеський національний університет імені І. І. Мечникова</w:t>
      </w:r>
    </w:p>
    <w:p w:rsidR="006556BA" w:rsidRPr="00FA29D7" w:rsidRDefault="006556BA" w:rsidP="006556BA">
      <w:pPr>
        <w:jc w:val="center"/>
        <w:rPr>
          <w:lang w:val="uk-UA"/>
        </w:rPr>
      </w:pPr>
      <w:r w:rsidRPr="00FA29D7">
        <w:rPr>
          <w:lang w:val="uk-UA"/>
        </w:rPr>
        <w:t>(повне найменування вищого навчального закладу)</w:t>
      </w:r>
    </w:p>
    <w:p w:rsidR="006556BA" w:rsidRPr="00FA29D7" w:rsidRDefault="006556BA" w:rsidP="006556BA">
      <w:pPr>
        <w:pBdr>
          <w:bottom w:val="single" w:sz="4" w:space="1" w:color="auto"/>
        </w:pBdr>
        <w:spacing w:before="240"/>
        <w:jc w:val="center"/>
        <w:rPr>
          <w:sz w:val="28"/>
          <w:szCs w:val="28"/>
          <w:lang w:val="uk-UA"/>
        </w:rPr>
      </w:pPr>
      <w:r w:rsidRPr="00FA29D7">
        <w:rPr>
          <w:sz w:val="28"/>
          <w:szCs w:val="28"/>
          <w:lang w:val="uk-UA"/>
        </w:rPr>
        <w:t>Філологічний факультет</w:t>
      </w:r>
    </w:p>
    <w:p w:rsidR="006556BA" w:rsidRPr="00FA29D7" w:rsidRDefault="006556BA" w:rsidP="006556BA">
      <w:pPr>
        <w:jc w:val="center"/>
        <w:rPr>
          <w:lang w:val="uk-UA"/>
        </w:rPr>
      </w:pPr>
      <w:r w:rsidRPr="00FA29D7">
        <w:rPr>
          <w:lang w:val="uk-UA"/>
        </w:rPr>
        <w:t>(повне найменування інституту/факультету)</w:t>
      </w:r>
    </w:p>
    <w:p w:rsidR="006556BA" w:rsidRPr="001646E8" w:rsidRDefault="006556BA" w:rsidP="006556BA">
      <w:pPr>
        <w:pBdr>
          <w:bottom w:val="single" w:sz="4" w:space="1" w:color="auto"/>
        </w:pBdr>
        <w:spacing w:before="240"/>
        <w:jc w:val="center"/>
        <w:rPr>
          <w:sz w:val="28"/>
          <w:szCs w:val="28"/>
          <w:lang w:val="uk-UA"/>
        </w:rPr>
      </w:pPr>
      <w:r w:rsidRPr="001646E8">
        <w:rPr>
          <w:sz w:val="28"/>
          <w:szCs w:val="28"/>
          <w:lang w:val="uk-UA"/>
        </w:rPr>
        <w:t xml:space="preserve">Кафедра </w:t>
      </w:r>
      <w:r>
        <w:rPr>
          <w:sz w:val="28"/>
          <w:szCs w:val="28"/>
          <w:lang w:val="uk-UA"/>
        </w:rPr>
        <w:t>загального і слов’янського мовознавства</w:t>
      </w:r>
    </w:p>
    <w:p w:rsidR="006556BA" w:rsidRPr="00FA29D7" w:rsidRDefault="006556BA" w:rsidP="006556BA">
      <w:pPr>
        <w:jc w:val="center"/>
        <w:rPr>
          <w:lang w:val="uk-UA"/>
        </w:rPr>
      </w:pPr>
      <w:r w:rsidRPr="00FA29D7">
        <w:rPr>
          <w:lang w:val="uk-UA"/>
        </w:rPr>
        <w:t>(повна назва кафедри)</w:t>
      </w:r>
    </w:p>
    <w:p w:rsidR="006556BA" w:rsidRDefault="006556BA" w:rsidP="006556BA">
      <w:pPr>
        <w:rPr>
          <w:sz w:val="28"/>
          <w:szCs w:val="28"/>
          <w:lang w:val="uk-UA"/>
        </w:rPr>
      </w:pPr>
    </w:p>
    <w:p w:rsidR="006556BA" w:rsidRDefault="006556BA" w:rsidP="006556BA">
      <w:pPr>
        <w:jc w:val="center"/>
        <w:rPr>
          <w:b/>
          <w:sz w:val="28"/>
          <w:szCs w:val="28"/>
          <w:lang w:val="uk-UA"/>
        </w:rPr>
      </w:pPr>
      <w:r w:rsidRPr="00620385">
        <w:rPr>
          <w:b/>
          <w:sz w:val="28"/>
          <w:szCs w:val="28"/>
          <w:lang w:val="uk-UA"/>
        </w:rPr>
        <w:t>Д</w:t>
      </w:r>
      <w:r>
        <w:rPr>
          <w:b/>
          <w:sz w:val="28"/>
          <w:szCs w:val="28"/>
          <w:lang w:val="uk-UA"/>
        </w:rPr>
        <w:t xml:space="preserve"> </w:t>
      </w:r>
      <w:r w:rsidRPr="00620385">
        <w:rPr>
          <w:b/>
          <w:sz w:val="28"/>
          <w:szCs w:val="28"/>
          <w:lang w:val="uk-UA"/>
        </w:rPr>
        <w:t>и</w:t>
      </w:r>
      <w:r>
        <w:rPr>
          <w:b/>
          <w:sz w:val="28"/>
          <w:szCs w:val="28"/>
          <w:lang w:val="uk-UA"/>
        </w:rPr>
        <w:t xml:space="preserve"> </w:t>
      </w:r>
      <w:r w:rsidRPr="00620385">
        <w:rPr>
          <w:b/>
          <w:sz w:val="28"/>
          <w:szCs w:val="28"/>
          <w:lang w:val="uk-UA"/>
        </w:rPr>
        <w:t>п</w:t>
      </w:r>
      <w:r>
        <w:rPr>
          <w:b/>
          <w:sz w:val="28"/>
          <w:szCs w:val="28"/>
          <w:lang w:val="uk-UA"/>
        </w:rPr>
        <w:t xml:space="preserve"> </w:t>
      </w:r>
      <w:r w:rsidRPr="00620385">
        <w:rPr>
          <w:b/>
          <w:sz w:val="28"/>
          <w:szCs w:val="28"/>
          <w:lang w:val="uk-UA"/>
        </w:rPr>
        <w:t>л</w:t>
      </w:r>
      <w:r>
        <w:rPr>
          <w:b/>
          <w:sz w:val="28"/>
          <w:szCs w:val="28"/>
          <w:lang w:val="uk-UA"/>
        </w:rPr>
        <w:t xml:space="preserve"> </w:t>
      </w:r>
      <w:r w:rsidRPr="00620385">
        <w:rPr>
          <w:b/>
          <w:sz w:val="28"/>
          <w:szCs w:val="28"/>
          <w:lang w:val="uk-UA"/>
        </w:rPr>
        <w:t>о</w:t>
      </w:r>
      <w:r>
        <w:rPr>
          <w:b/>
          <w:sz w:val="28"/>
          <w:szCs w:val="28"/>
          <w:lang w:val="uk-UA"/>
        </w:rPr>
        <w:t xml:space="preserve"> </w:t>
      </w:r>
      <w:r w:rsidRPr="00620385">
        <w:rPr>
          <w:b/>
          <w:sz w:val="28"/>
          <w:szCs w:val="28"/>
          <w:lang w:val="uk-UA"/>
        </w:rPr>
        <w:t>м</w:t>
      </w:r>
      <w:r>
        <w:rPr>
          <w:b/>
          <w:sz w:val="28"/>
          <w:szCs w:val="28"/>
          <w:lang w:val="uk-UA"/>
        </w:rPr>
        <w:t xml:space="preserve"> </w:t>
      </w:r>
      <w:r w:rsidRPr="00620385">
        <w:rPr>
          <w:b/>
          <w:sz w:val="28"/>
          <w:szCs w:val="28"/>
          <w:lang w:val="uk-UA"/>
        </w:rPr>
        <w:t>н</w:t>
      </w:r>
      <w:r>
        <w:rPr>
          <w:b/>
          <w:sz w:val="28"/>
          <w:szCs w:val="28"/>
          <w:lang w:val="uk-UA"/>
        </w:rPr>
        <w:t xml:space="preserve"> </w:t>
      </w:r>
      <w:r w:rsidRPr="00620385">
        <w:rPr>
          <w:b/>
          <w:sz w:val="28"/>
          <w:szCs w:val="28"/>
          <w:lang w:val="uk-UA"/>
        </w:rPr>
        <w:t>а</w:t>
      </w:r>
      <w:r>
        <w:rPr>
          <w:b/>
          <w:sz w:val="28"/>
          <w:szCs w:val="28"/>
          <w:lang w:val="uk-UA"/>
        </w:rPr>
        <w:t xml:space="preserve"> </w:t>
      </w:r>
      <w:r w:rsidRPr="00620385">
        <w:rPr>
          <w:b/>
          <w:sz w:val="28"/>
          <w:szCs w:val="28"/>
          <w:lang w:val="uk-UA"/>
        </w:rPr>
        <w:t xml:space="preserve"> р</w:t>
      </w:r>
      <w:r>
        <w:rPr>
          <w:b/>
          <w:sz w:val="28"/>
          <w:szCs w:val="28"/>
          <w:lang w:val="uk-UA"/>
        </w:rPr>
        <w:t xml:space="preserve"> </w:t>
      </w:r>
      <w:r w:rsidRPr="00620385">
        <w:rPr>
          <w:b/>
          <w:sz w:val="28"/>
          <w:szCs w:val="28"/>
          <w:lang w:val="uk-UA"/>
        </w:rPr>
        <w:t>о</w:t>
      </w:r>
      <w:r>
        <w:rPr>
          <w:b/>
          <w:sz w:val="28"/>
          <w:szCs w:val="28"/>
          <w:lang w:val="uk-UA"/>
        </w:rPr>
        <w:t xml:space="preserve"> </w:t>
      </w:r>
      <w:r w:rsidRPr="00620385">
        <w:rPr>
          <w:b/>
          <w:sz w:val="28"/>
          <w:szCs w:val="28"/>
          <w:lang w:val="uk-UA"/>
        </w:rPr>
        <w:t>б</w:t>
      </w:r>
      <w:r>
        <w:rPr>
          <w:b/>
          <w:sz w:val="28"/>
          <w:szCs w:val="28"/>
          <w:lang w:val="uk-UA"/>
        </w:rPr>
        <w:t xml:space="preserve"> </w:t>
      </w:r>
      <w:r w:rsidRPr="00620385">
        <w:rPr>
          <w:b/>
          <w:sz w:val="28"/>
          <w:szCs w:val="28"/>
          <w:lang w:val="uk-UA"/>
        </w:rPr>
        <w:t>о</w:t>
      </w:r>
      <w:r>
        <w:rPr>
          <w:b/>
          <w:sz w:val="28"/>
          <w:szCs w:val="28"/>
          <w:lang w:val="uk-UA"/>
        </w:rPr>
        <w:t xml:space="preserve"> </w:t>
      </w:r>
      <w:r w:rsidRPr="00620385">
        <w:rPr>
          <w:b/>
          <w:sz w:val="28"/>
          <w:szCs w:val="28"/>
          <w:lang w:val="uk-UA"/>
        </w:rPr>
        <w:t>т</w:t>
      </w:r>
      <w:r>
        <w:rPr>
          <w:b/>
          <w:sz w:val="28"/>
          <w:szCs w:val="28"/>
          <w:lang w:val="uk-UA"/>
        </w:rPr>
        <w:t xml:space="preserve"> </w:t>
      </w:r>
      <w:r w:rsidRPr="00620385">
        <w:rPr>
          <w:b/>
          <w:sz w:val="28"/>
          <w:szCs w:val="28"/>
          <w:lang w:val="uk-UA"/>
        </w:rPr>
        <w:t>а</w:t>
      </w:r>
    </w:p>
    <w:p w:rsidR="006556BA" w:rsidRDefault="006556BA" w:rsidP="006556BA">
      <w:pPr>
        <w:jc w:val="center"/>
        <w:rPr>
          <w:b/>
          <w:sz w:val="28"/>
          <w:szCs w:val="28"/>
          <w:lang w:val="uk-UA"/>
        </w:rPr>
      </w:pPr>
    </w:p>
    <w:p w:rsidR="006556BA" w:rsidRPr="00D86881" w:rsidRDefault="006556BA" w:rsidP="006556BA">
      <w:pPr>
        <w:jc w:val="center"/>
        <w:rPr>
          <w:sz w:val="28"/>
          <w:szCs w:val="28"/>
          <w:lang w:val="uk-UA"/>
        </w:rPr>
      </w:pPr>
      <w:r w:rsidRPr="00D86881">
        <w:rPr>
          <w:sz w:val="28"/>
          <w:szCs w:val="28"/>
          <w:lang w:val="uk-UA"/>
        </w:rPr>
        <w:t>бакалавра</w:t>
      </w:r>
    </w:p>
    <w:p w:rsidR="006556BA" w:rsidRDefault="006556BA" w:rsidP="006556BA">
      <w:pPr>
        <w:jc w:val="center"/>
        <w:rPr>
          <w:sz w:val="28"/>
          <w:szCs w:val="28"/>
          <w:lang w:val="uk-UA"/>
        </w:rPr>
      </w:pPr>
    </w:p>
    <w:p w:rsidR="006556BA" w:rsidRDefault="006556BA" w:rsidP="006556BA">
      <w:pPr>
        <w:jc w:val="center"/>
        <w:rPr>
          <w:sz w:val="28"/>
          <w:szCs w:val="28"/>
          <w:lang w:val="uk-UA"/>
        </w:rPr>
      </w:pPr>
      <w:r>
        <w:rPr>
          <w:sz w:val="28"/>
          <w:szCs w:val="28"/>
          <w:lang w:val="uk-UA"/>
        </w:rPr>
        <w:t>на тему:</w:t>
      </w:r>
    </w:p>
    <w:p w:rsidR="006556BA" w:rsidRDefault="006556BA" w:rsidP="006556BA">
      <w:pPr>
        <w:jc w:val="center"/>
        <w:rPr>
          <w:sz w:val="28"/>
          <w:szCs w:val="28"/>
          <w:lang w:val="uk-UA"/>
        </w:rPr>
      </w:pPr>
    </w:p>
    <w:p w:rsidR="006556BA" w:rsidRDefault="006556BA" w:rsidP="006556BA">
      <w:pPr>
        <w:jc w:val="center"/>
        <w:rPr>
          <w:b/>
          <w:sz w:val="28"/>
          <w:szCs w:val="28"/>
          <w:lang w:val="uk-UA"/>
        </w:rPr>
      </w:pPr>
      <w:r w:rsidRPr="00620385">
        <w:rPr>
          <w:b/>
          <w:sz w:val="28"/>
          <w:szCs w:val="28"/>
          <w:lang w:val="uk-UA"/>
        </w:rPr>
        <w:t>«</w:t>
      </w:r>
      <w:r>
        <w:rPr>
          <w:b/>
          <w:sz w:val="28"/>
          <w:szCs w:val="28"/>
          <w:lang w:val="uk-UA"/>
        </w:rPr>
        <w:t>Звертання в поезії Б. Олійника: семантичний аспект</w:t>
      </w:r>
      <w:r w:rsidRPr="00620385">
        <w:rPr>
          <w:b/>
          <w:sz w:val="28"/>
          <w:szCs w:val="28"/>
          <w:lang w:val="uk-UA"/>
        </w:rPr>
        <w:t>»</w:t>
      </w:r>
    </w:p>
    <w:p w:rsidR="006556BA" w:rsidRDefault="006556BA" w:rsidP="006556BA">
      <w:pPr>
        <w:rPr>
          <w:sz w:val="28"/>
          <w:szCs w:val="28"/>
          <w:lang w:val="uk-UA"/>
        </w:rPr>
      </w:pPr>
    </w:p>
    <w:p w:rsidR="006556BA" w:rsidRDefault="006556BA" w:rsidP="006556BA">
      <w:pPr>
        <w:jc w:val="center"/>
        <w:rPr>
          <w:sz w:val="28"/>
          <w:szCs w:val="28"/>
          <w:lang w:val="uk-UA"/>
        </w:rPr>
      </w:pPr>
      <w:r>
        <w:rPr>
          <w:sz w:val="28"/>
          <w:szCs w:val="28"/>
          <w:lang w:val="uk-UA"/>
        </w:rPr>
        <w:t>«</w:t>
      </w:r>
      <w:r w:rsidRPr="000F7F61">
        <w:rPr>
          <w:sz w:val="28"/>
          <w:szCs w:val="28"/>
          <w:shd w:val="clear" w:color="auto" w:fill="FFFFFF"/>
          <w:lang w:val="en-US"/>
        </w:rPr>
        <w:t>Allocution in B. Oliynyk's poetry: semantic aspect</w:t>
      </w:r>
      <w:r>
        <w:rPr>
          <w:sz w:val="28"/>
          <w:szCs w:val="28"/>
          <w:lang w:val="uk-UA"/>
        </w:rPr>
        <w:t>»</w:t>
      </w:r>
    </w:p>
    <w:p w:rsidR="006556BA" w:rsidRDefault="006556BA" w:rsidP="006556BA">
      <w:pPr>
        <w:rPr>
          <w:sz w:val="28"/>
          <w:szCs w:val="28"/>
          <w:lang w:val="uk-UA"/>
        </w:rPr>
      </w:pPr>
    </w:p>
    <w:p w:rsidR="006556BA" w:rsidRDefault="006556BA" w:rsidP="006556BA">
      <w:pPr>
        <w:rPr>
          <w:sz w:val="28"/>
          <w:szCs w:val="28"/>
          <w:lang w:val="uk-UA"/>
        </w:rPr>
      </w:pPr>
      <w:r>
        <w:rPr>
          <w:sz w:val="28"/>
          <w:szCs w:val="28"/>
          <w:lang w:val="uk-UA"/>
        </w:rPr>
        <w:t xml:space="preserve">                                    </w:t>
      </w:r>
    </w:p>
    <w:p w:rsidR="006556BA" w:rsidRDefault="006556BA" w:rsidP="006556BA">
      <w:pPr>
        <w:spacing w:line="360" w:lineRule="auto"/>
        <w:rPr>
          <w:sz w:val="28"/>
          <w:szCs w:val="28"/>
          <w:lang w:val="uk-UA"/>
        </w:rPr>
      </w:pPr>
      <w:r>
        <w:rPr>
          <w:sz w:val="28"/>
          <w:szCs w:val="28"/>
          <w:lang w:val="uk-UA"/>
        </w:rPr>
        <w:t xml:space="preserve">                              Виконала: студентка </w:t>
      </w:r>
      <w:r w:rsidRPr="00CD239B">
        <w:rPr>
          <w:i/>
          <w:sz w:val="28"/>
          <w:szCs w:val="28"/>
          <w:lang w:val="uk-UA"/>
        </w:rPr>
        <w:t>заочної</w:t>
      </w:r>
      <w:r>
        <w:rPr>
          <w:sz w:val="28"/>
          <w:szCs w:val="28"/>
          <w:lang w:val="uk-UA"/>
        </w:rPr>
        <w:t xml:space="preserve">  форми навчання</w:t>
      </w:r>
    </w:p>
    <w:p w:rsidR="006556BA" w:rsidRDefault="006556BA" w:rsidP="006556BA">
      <w:pPr>
        <w:spacing w:line="360" w:lineRule="auto"/>
        <w:rPr>
          <w:sz w:val="28"/>
          <w:szCs w:val="28"/>
          <w:lang w:val="uk-UA"/>
        </w:rPr>
      </w:pPr>
      <w:r>
        <w:rPr>
          <w:sz w:val="28"/>
          <w:szCs w:val="28"/>
          <w:lang w:val="uk-UA"/>
        </w:rPr>
        <w:t xml:space="preserve">                              напряму підготовки 6.020303  Філологія</w:t>
      </w:r>
    </w:p>
    <w:p w:rsidR="006556BA" w:rsidRDefault="006556BA" w:rsidP="006556BA">
      <w:pPr>
        <w:spacing w:line="360" w:lineRule="auto"/>
        <w:rPr>
          <w:sz w:val="28"/>
          <w:szCs w:val="28"/>
          <w:lang w:val="uk-UA"/>
        </w:rPr>
      </w:pPr>
      <w:r>
        <w:rPr>
          <w:sz w:val="28"/>
          <w:szCs w:val="28"/>
          <w:lang w:val="uk-UA"/>
        </w:rPr>
        <w:t xml:space="preserve">                              Селіванова Вікторія Вячеславівна</w:t>
      </w:r>
    </w:p>
    <w:p w:rsidR="006556BA" w:rsidRDefault="006556BA" w:rsidP="006556BA">
      <w:pPr>
        <w:spacing w:line="360" w:lineRule="auto"/>
        <w:rPr>
          <w:sz w:val="28"/>
          <w:szCs w:val="28"/>
          <w:lang w:val="uk-UA"/>
        </w:rPr>
      </w:pPr>
      <w:r>
        <w:rPr>
          <w:sz w:val="28"/>
          <w:szCs w:val="28"/>
          <w:lang w:val="uk-UA"/>
        </w:rPr>
        <w:t xml:space="preserve">                              Керівник:  к. філол. н., доц. Дмитрієв С. В. _________</w:t>
      </w:r>
    </w:p>
    <w:p w:rsidR="006556BA" w:rsidRDefault="006556BA" w:rsidP="006556BA">
      <w:pPr>
        <w:spacing w:line="360" w:lineRule="auto"/>
        <w:rPr>
          <w:sz w:val="28"/>
          <w:szCs w:val="28"/>
          <w:lang w:val="uk-UA"/>
        </w:rPr>
      </w:pPr>
      <w:r>
        <w:rPr>
          <w:sz w:val="28"/>
          <w:szCs w:val="28"/>
          <w:lang w:val="uk-UA"/>
        </w:rPr>
        <w:t xml:space="preserve">                              Рецензент: д. філол. н., проф. Кондратенко Н. В.</w:t>
      </w:r>
    </w:p>
    <w:p w:rsidR="006556BA" w:rsidRDefault="006556BA" w:rsidP="006556BA">
      <w:pPr>
        <w:rPr>
          <w:sz w:val="28"/>
          <w:szCs w:val="28"/>
          <w:lang w:val="uk-UA"/>
        </w:rPr>
      </w:pPr>
    </w:p>
    <w:p w:rsidR="006556BA" w:rsidRPr="00E10E2C" w:rsidRDefault="006556BA" w:rsidP="006556BA">
      <w:pPr>
        <w:spacing w:line="360" w:lineRule="auto"/>
        <w:rPr>
          <w:sz w:val="28"/>
          <w:szCs w:val="28"/>
          <w:lang w:val="uk-UA"/>
        </w:rPr>
      </w:pPr>
      <w:r>
        <w:rPr>
          <w:sz w:val="28"/>
          <w:szCs w:val="28"/>
          <w:lang w:val="uk-UA"/>
        </w:rPr>
        <w:t xml:space="preserve">                              </w:t>
      </w:r>
    </w:p>
    <w:p w:rsidR="006556BA" w:rsidRDefault="006556BA" w:rsidP="006556BA">
      <w:pPr>
        <w:rPr>
          <w:sz w:val="28"/>
          <w:szCs w:val="28"/>
          <w:lang w:val="uk-UA"/>
        </w:rPr>
      </w:pPr>
    </w:p>
    <w:p w:rsidR="006556BA" w:rsidRDefault="006556BA" w:rsidP="006556BA">
      <w:pPr>
        <w:rPr>
          <w:sz w:val="28"/>
          <w:szCs w:val="28"/>
          <w:lang w:val="uk-UA"/>
        </w:rPr>
      </w:pPr>
    </w:p>
    <w:p w:rsidR="006556BA" w:rsidRPr="003D0624" w:rsidRDefault="006556BA" w:rsidP="006556BA">
      <w:pPr>
        <w:spacing w:line="360" w:lineRule="auto"/>
        <w:rPr>
          <w:sz w:val="28"/>
          <w:szCs w:val="28"/>
          <w:u w:val="single"/>
          <w:lang w:val="uk-UA"/>
        </w:rPr>
      </w:pPr>
      <w:r>
        <w:rPr>
          <w:sz w:val="28"/>
          <w:szCs w:val="28"/>
          <w:lang w:val="uk-UA"/>
        </w:rPr>
        <w:t>Рекомендовано до захисту:                    Захищено на засіданні ЕК № 1</w:t>
      </w:r>
    </w:p>
    <w:p w:rsidR="006556BA" w:rsidRDefault="006556BA" w:rsidP="006556BA">
      <w:pPr>
        <w:spacing w:line="360" w:lineRule="auto"/>
        <w:rPr>
          <w:sz w:val="28"/>
          <w:szCs w:val="28"/>
          <w:lang w:val="uk-UA"/>
        </w:rPr>
      </w:pPr>
      <w:r>
        <w:rPr>
          <w:sz w:val="28"/>
          <w:szCs w:val="28"/>
          <w:lang w:val="uk-UA"/>
        </w:rPr>
        <w:t>Протокол засідання кафедри                  протокол № _ від__________  2017 р.</w:t>
      </w:r>
    </w:p>
    <w:p w:rsidR="006556BA" w:rsidRDefault="006556BA" w:rsidP="006556BA">
      <w:pPr>
        <w:rPr>
          <w:sz w:val="28"/>
          <w:szCs w:val="28"/>
          <w:lang w:val="uk-UA"/>
        </w:rPr>
      </w:pPr>
      <w:r>
        <w:rPr>
          <w:sz w:val="28"/>
          <w:szCs w:val="28"/>
          <w:lang w:val="uk-UA"/>
        </w:rPr>
        <w:t xml:space="preserve">№  </w:t>
      </w:r>
      <w:r w:rsidRPr="00827A1A">
        <w:rPr>
          <w:sz w:val="28"/>
          <w:szCs w:val="28"/>
          <w:lang w:val="uk-UA"/>
        </w:rPr>
        <w:t>від</w:t>
      </w:r>
      <w:r w:rsidRPr="00827A1A">
        <w:rPr>
          <w:sz w:val="28"/>
          <w:szCs w:val="28"/>
        </w:rPr>
        <w:t xml:space="preserve"> _____</w:t>
      </w:r>
      <w:r>
        <w:rPr>
          <w:sz w:val="28"/>
          <w:szCs w:val="28"/>
          <w:lang w:val="uk-UA"/>
        </w:rPr>
        <w:t>________2017 р.                 Оцінка ___________ /_____/______</w:t>
      </w:r>
    </w:p>
    <w:p w:rsidR="006556BA" w:rsidRPr="00D86881" w:rsidRDefault="006556BA" w:rsidP="006556BA">
      <w:pPr>
        <w:rPr>
          <w:sz w:val="32"/>
          <w:szCs w:val="32"/>
          <w:vertAlign w:val="superscript"/>
          <w:lang w:val="uk-UA"/>
        </w:rPr>
      </w:pPr>
      <w:r w:rsidRPr="00D86881">
        <w:rPr>
          <w:sz w:val="32"/>
          <w:szCs w:val="32"/>
          <w:lang w:val="uk-UA"/>
        </w:rPr>
        <w:t xml:space="preserve">                                                          </w:t>
      </w:r>
      <w:r w:rsidRPr="00D86881">
        <w:rPr>
          <w:sz w:val="32"/>
          <w:szCs w:val="32"/>
          <w:vertAlign w:val="superscript"/>
          <w:lang w:val="uk-UA"/>
        </w:rPr>
        <w:t xml:space="preserve">за національною шкалою, шкалою </w:t>
      </w:r>
      <w:r w:rsidRPr="00D86881">
        <w:rPr>
          <w:sz w:val="32"/>
          <w:szCs w:val="32"/>
          <w:vertAlign w:val="superscript"/>
          <w:lang w:val="en-US"/>
        </w:rPr>
        <w:t>ECTS</w:t>
      </w:r>
      <w:r w:rsidRPr="00D86881">
        <w:rPr>
          <w:sz w:val="32"/>
          <w:szCs w:val="32"/>
          <w:vertAlign w:val="superscript"/>
          <w:lang w:val="uk-UA"/>
        </w:rPr>
        <w:t>, бали)</w:t>
      </w:r>
    </w:p>
    <w:p w:rsidR="006556BA" w:rsidRDefault="006556BA" w:rsidP="006556BA">
      <w:pPr>
        <w:rPr>
          <w:sz w:val="28"/>
          <w:szCs w:val="28"/>
          <w:lang w:val="uk-UA"/>
        </w:rPr>
      </w:pPr>
    </w:p>
    <w:p w:rsidR="006556BA" w:rsidRDefault="006556BA" w:rsidP="006556BA">
      <w:pPr>
        <w:spacing w:line="360" w:lineRule="auto"/>
        <w:rPr>
          <w:sz w:val="28"/>
          <w:szCs w:val="28"/>
          <w:lang w:val="uk-UA"/>
        </w:rPr>
      </w:pPr>
      <w:r>
        <w:rPr>
          <w:sz w:val="28"/>
          <w:szCs w:val="28"/>
          <w:lang w:val="uk-UA"/>
        </w:rPr>
        <w:t>Завідувач кафедри                                     Голова ЕК</w:t>
      </w:r>
    </w:p>
    <w:p w:rsidR="006556BA" w:rsidRDefault="006556BA" w:rsidP="006556BA">
      <w:pPr>
        <w:rPr>
          <w:sz w:val="28"/>
          <w:szCs w:val="28"/>
          <w:lang w:val="uk-UA"/>
        </w:rPr>
      </w:pPr>
      <w:r>
        <w:rPr>
          <w:sz w:val="28"/>
          <w:szCs w:val="28"/>
          <w:lang w:val="uk-UA"/>
        </w:rPr>
        <w:t xml:space="preserve"> ________ проф. Войцева О. А.                _______ доц. Романченко А. П.</w:t>
      </w:r>
    </w:p>
    <w:p w:rsidR="006556BA" w:rsidRPr="00D86881" w:rsidRDefault="006556BA" w:rsidP="006556BA">
      <w:pPr>
        <w:rPr>
          <w:sz w:val="32"/>
          <w:szCs w:val="32"/>
          <w:vertAlign w:val="superscript"/>
          <w:lang w:val="uk-UA"/>
        </w:rPr>
      </w:pPr>
      <w:r w:rsidRPr="00D86881">
        <w:rPr>
          <w:sz w:val="32"/>
          <w:szCs w:val="32"/>
          <w:vertAlign w:val="superscript"/>
          <w:lang w:val="uk-UA"/>
        </w:rPr>
        <w:t xml:space="preserve">(підпис)                                             </w:t>
      </w:r>
      <w:r>
        <w:rPr>
          <w:sz w:val="32"/>
          <w:szCs w:val="32"/>
          <w:vertAlign w:val="superscript"/>
          <w:lang w:val="uk-UA"/>
        </w:rPr>
        <w:t xml:space="preserve">                    </w:t>
      </w:r>
      <w:r w:rsidRPr="00D86881">
        <w:rPr>
          <w:sz w:val="32"/>
          <w:szCs w:val="32"/>
          <w:vertAlign w:val="superscript"/>
          <w:lang w:val="uk-UA"/>
        </w:rPr>
        <w:t xml:space="preserve">               (підпис)</w:t>
      </w:r>
    </w:p>
    <w:p w:rsidR="006556BA" w:rsidRDefault="006556BA" w:rsidP="006556BA">
      <w:pPr>
        <w:rPr>
          <w:sz w:val="28"/>
          <w:szCs w:val="28"/>
          <w:lang w:val="uk-UA"/>
        </w:rPr>
      </w:pPr>
    </w:p>
    <w:p w:rsidR="006556BA" w:rsidRDefault="006556BA" w:rsidP="006556BA">
      <w:pPr>
        <w:rPr>
          <w:sz w:val="28"/>
          <w:szCs w:val="28"/>
          <w:lang w:val="uk-UA"/>
        </w:rPr>
      </w:pPr>
    </w:p>
    <w:p w:rsidR="006556BA" w:rsidRDefault="006556BA" w:rsidP="006556BA">
      <w:pPr>
        <w:rPr>
          <w:sz w:val="28"/>
          <w:szCs w:val="28"/>
          <w:lang w:val="uk-UA"/>
        </w:rPr>
      </w:pPr>
    </w:p>
    <w:p w:rsidR="006556BA" w:rsidRDefault="006556BA" w:rsidP="006556BA">
      <w:r>
        <w:rPr>
          <w:sz w:val="28"/>
          <w:szCs w:val="28"/>
          <w:lang w:val="uk-UA"/>
        </w:rPr>
        <w:t xml:space="preserve">                                              Одеса – 2017 </w:t>
      </w:r>
    </w:p>
    <w:p w:rsidR="006556BA" w:rsidRDefault="006556BA" w:rsidP="006556BA"/>
    <w:p w:rsidR="006556BA" w:rsidRPr="00FC4FCF" w:rsidRDefault="006556BA" w:rsidP="006556BA">
      <w:pPr>
        <w:jc w:val="center"/>
        <w:rPr>
          <w:sz w:val="28"/>
          <w:szCs w:val="28"/>
          <w:lang w:val="uk-UA"/>
        </w:rPr>
      </w:pPr>
      <w:r w:rsidRPr="00981A3A">
        <w:rPr>
          <w:b/>
          <w:sz w:val="28"/>
          <w:szCs w:val="28"/>
          <w:lang w:val="uk-UA"/>
        </w:rPr>
        <w:t>ЗМІСТ</w:t>
      </w:r>
    </w:p>
    <w:p w:rsidR="006556BA" w:rsidRDefault="006556BA" w:rsidP="006556BA">
      <w:pPr>
        <w:spacing w:line="360" w:lineRule="auto"/>
        <w:rPr>
          <w:b/>
          <w:sz w:val="28"/>
          <w:szCs w:val="28"/>
          <w:lang w:val="uk-UA"/>
        </w:rPr>
      </w:pPr>
    </w:p>
    <w:p w:rsidR="006556BA" w:rsidRPr="00981A3A" w:rsidRDefault="006556BA" w:rsidP="006556BA">
      <w:pPr>
        <w:spacing w:line="360" w:lineRule="auto"/>
        <w:rPr>
          <w:b/>
          <w:sz w:val="28"/>
          <w:szCs w:val="28"/>
          <w:lang w:val="uk-UA"/>
        </w:rPr>
      </w:pPr>
    </w:p>
    <w:p w:rsidR="006556BA" w:rsidRDefault="006556BA" w:rsidP="006556BA">
      <w:pPr>
        <w:spacing w:line="360" w:lineRule="auto"/>
        <w:jc w:val="both"/>
        <w:rPr>
          <w:sz w:val="28"/>
          <w:szCs w:val="28"/>
          <w:lang w:val="uk-UA"/>
        </w:rPr>
      </w:pPr>
      <w:r w:rsidRPr="00981A3A">
        <w:rPr>
          <w:b/>
          <w:sz w:val="28"/>
          <w:szCs w:val="28"/>
          <w:lang w:val="uk-UA"/>
        </w:rPr>
        <w:t>Вступ</w:t>
      </w:r>
      <w:r>
        <w:rPr>
          <w:sz w:val="28"/>
          <w:szCs w:val="28"/>
          <w:lang w:val="uk-UA"/>
        </w:rPr>
        <w:t>……………………………………………………………………………....3</w:t>
      </w:r>
    </w:p>
    <w:p w:rsidR="006556BA" w:rsidRPr="00F346F4" w:rsidRDefault="006556BA" w:rsidP="006556BA">
      <w:pPr>
        <w:spacing w:line="360" w:lineRule="auto"/>
        <w:jc w:val="both"/>
        <w:rPr>
          <w:sz w:val="28"/>
          <w:szCs w:val="28"/>
          <w:lang w:val="uk-UA"/>
        </w:rPr>
      </w:pPr>
      <w:r w:rsidRPr="00981A3A">
        <w:rPr>
          <w:b/>
          <w:sz w:val="28"/>
          <w:szCs w:val="28"/>
          <w:lang w:val="uk-UA"/>
        </w:rPr>
        <w:t xml:space="preserve">Розділ </w:t>
      </w:r>
      <w:r>
        <w:rPr>
          <w:b/>
          <w:sz w:val="28"/>
          <w:szCs w:val="28"/>
          <w:lang w:val="uk-UA"/>
        </w:rPr>
        <w:t>1</w:t>
      </w:r>
      <w:r w:rsidRPr="004A1DF8">
        <w:rPr>
          <w:b/>
          <w:sz w:val="28"/>
          <w:szCs w:val="28"/>
          <w:lang w:val="uk-UA"/>
        </w:rPr>
        <w:t xml:space="preserve">. Теоретичні засади </w:t>
      </w:r>
      <w:r>
        <w:rPr>
          <w:b/>
          <w:sz w:val="28"/>
          <w:szCs w:val="28"/>
          <w:lang w:val="uk-UA"/>
        </w:rPr>
        <w:t>звертання</w:t>
      </w:r>
      <w:r w:rsidRPr="00F346F4">
        <w:rPr>
          <w:sz w:val="28"/>
          <w:szCs w:val="28"/>
          <w:lang w:val="uk-UA"/>
        </w:rPr>
        <w:t>..............................................................</w:t>
      </w:r>
      <w:r>
        <w:rPr>
          <w:sz w:val="28"/>
          <w:szCs w:val="28"/>
          <w:lang w:val="uk-UA"/>
        </w:rPr>
        <w:t>8</w:t>
      </w:r>
    </w:p>
    <w:p w:rsidR="006556BA" w:rsidRPr="00506E5D" w:rsidRDefault="006556BA" w:rsidP="006556BA">
      <w:pPr>
        <w:spacing w:line="360" w:lineRule="auto"/>
        <w:jc w:val="both"/>
        <w:rPr>
          <w:sz w:val="28"/>
          <w:szCs w:val="28"/>
          <w:lang w:val="uk-UA"/>
        </w:rPr>
      </w:pPr>
      <w:r w:rsidRPr="00506E5D">
        <w:rPr>
          <w:sz w:val="28"/>
          <w:szCs w:val="28"/>
          <w:lang w:val="uk-UA"/>
        </w:rPr>
        <w:t>1.1.</w:t>
      </w:r>
      <w:r>
        <w:rPr>
          <w:sz w:val="28"/>
          <w:szCs w:val="28"/>
          <w:lang w:val="uk-UA"/>
        </w:rPr>
        <w:t xml:space="preserve"> Поняття про звертання та його вивчення…………….…….………….........8</w:t>
      </w:r>
    </w:p>
    <w:p w:rsidR="006556BA" w:rsidRPr="00506E5D" w:rsidRDefault="006556BA" w:rsidP="006556BA">
      <w:pPr>
        <w:spacing w:line="360" w:lineRule="auto"/>
        <w:jc w:val="both"/>
        <w:rPr>
          <w:sz w:val="28"/>
          <w:szCs w:val="28"/>
          <w:lang w:val="uk-UA"/>
        </w:rPr>
      </w:pPr>
      <w:r w:rsidRPr="00506E5D">
        <w:rPr>
          <w:sz w:val="28"/>
          <w:szCs w:val="28"/>
          <w:lang w:val="uk-UA"/>
        </w:rPr>
        <w:t>1.2.</w:t>
      </w:r>
      <w:r>
        <w:rPr>
          <w:sz w:val="28"/>
          <w:szCs w:val="28"/>
          <w:lang w:val="uk-UA"/>
        </w:rPr>
        <w:t xml:space="preserve"> Кличний відмінок як засіб вираження звертання …………………….......14</w:t>
      </w:r>
    </w:p>
    <w:p w:rsidR="006556BA" w:rsidRPr="00506E5D" w:rsidRDefault="006556BA" w:rsidP="006556BA">
      <w:pPr>
        <w:spacing w:line="360" w:lineRule="auto"/>
        <w:jc w:val="both"/>
        <w:rPr>
          <w:sz w:val="28"/>
          <w:szCs w:val="28"/>
          <w:lang w:val="uk-UA"/>
        </w:rPr>
      </w:pPr>
      <w:r w:rsidRPr="00506E5D">
        <w:rPr>
          <w:sz w:val="28"/>
          <w:szCs w:val="28"/>
          <w:lang w:val="uk-UA"/>
        </w:rPr>
        <w:t>1.3.</w:t>
      </w:r>
      <w:r>
        <w:rPr>
          <w:sz w:val="28"/>
          <w:szCs w:val="28"/>
          <w:lang w:val="uk-UA"/>
        </w:rPr>
        <w:t xml:space="preserve"> Визначальні ознаки звертання у структурі речення ………………….......19</w:t>
      </w:r>
    </w:p>
    <w:p w:rsidR="006556BA" w:rsidRDefault="006556BA" w:rsidP="006556BA">
      <w:pPr>
        <w:spacing w:line="360" w:lineRule="auto"/>
        <w:jc w:val="both"/>
        <w:rPr>
          <w:sz w:val="28"/>
          <w:szCs w:val="28"/>
          <w:lang w:val="uk-UA"/>
        </w:rPr>
      </w:pPr>
      <w:r>
        <w:rPr>
          <w:sz w:val="28"/>
          <w:szCs w:val="28"/>
          <w:lang w:val="uk-UA"/>
        </w:rPr>
        <w:t>1.4. Функції звертання…………………………………………………………...23</w:t>
      </w:r>
    </w:p>
    <w:p w:rsidR="006556BA" w:rsidRDefault="006556BA" w:rsidP="006556BA">
      <w:pPr>
        <w:spacing w:line="360" w:lineRule="auto"/>
        <w:jc w:val="both"/>
        <w:rPr>
          <w:b/>
          <w:sz w:val="28"/>
          <w:szCs w:val="28"/>
          <w:lang w:val="uk-UA"/>
        </w:rPr>
      </w:pPr>
      <w:r>
        <w:rPr>
          <w:b/>
          <w:sz w:val="28"/>
          <w:szCs w:val="28"/>
          <w:lang w:val="uk-UA"/>
        </w:rPr>
        <w:t>Розділ 2. Семантико</w:t>
      </w:r>
      <w:r w:rsidRPr="004A1DF8">
        <w:rPr>
          <w:b/>
          <w:sz w:val="28"/>
          <w:szCs w:val="28"/>
          <w:lang w:val="uk-UA"/>
        </w:rPr>
        <w:t>-грамат</w:t>
      </w:r>
      <w:r>
        <w:rPr>
          <w:b/>
          <w:sz w:val="28"/>
          <w:szCs w:val="28"/>
          <w:lang w:val="uk-UA"/>
        </w:rPr>
        <w:t xml:space="preserve">ичні особливості звертань у поезіях </w:t>
      </w:r>
    </w:p>
    <w:p w:rsidR="006556BA" w:rsidRPr="00F346F4" w:rsidRDefault="006556BA" w:rsidP="006556BA">
      <w:pPr>
        <w:spacing w:line="360" w:lineRule="auto"/>
        <w:jc w:val="both"/>
        <w:rPr>
          <w:sz w:val="28"/>
          <w:szCs w:val="28"/>
          <w:lang w:val="uk-UA"/>
        </w:rPr>
      </w:pPr>
      <w:r>
        <w:rPr>
          <w:b/>
          <w:sz w:val="28"/>
          <w:szCs w:val="28"/>
          <w:lang w:val="uk-UA"/>
        </w:rPr>
        <w:t>Бориса Олійника</w:t>
      </w:r>
      <w:r w:rsidRPr="00F346F4">
        <w:rPr>
          <w:sz w:val="28"/>
          <w:szCs w:val="28"/>
          <w:lang w:val="uk-UA"/>
        </w:rPr>
        <w:t>......................................................................</w:t>
      </w:r>
      <w:r>
        <w:rPr>
          <w:sz w:val="28"/>
          <w:szCs w:val="28"/>
          <w:lang w:val="uk-UA"/>
        </w:rPr>
        <w:t>............................29</w:t>
      </w:r>
    </w:p>
    <w:p w:rsidR="006556BA" w:rsidRDefault="006556BA" w:rsidP="006556BA">
      <w:pPr>
        <w:spacing w:line="360" w:lineRule="auto"/>
        <w:jc w:val="both"/>
        <w:rPr>
          <w:sz w:val="28"/>
          <w:szCs w:val="28"/>
          <w:lang w:val="uk-UA"/>
        </w:rPr>
      </w:pPr>
      <w:r>
        <w:rPr>
          <w:sz w:val="28"/>
          <w:szCs w:val="28"/>
          <w:lang w:val="uk-UA"/>
        </w:rPr>
        <w:t>2.1. Лексико-семантичні форми звертань………………………….………......30</w:t>
      </w:r>
    </w:p>
    <w:p w:rsidR="006556BA" w:rsidRDefault="006556BA" w:rsidP="006556BA">
      <w:pPr>
        <w:spacing w:line="360" w:lineRule="auto"/>
        <w:jc w:val="both"/>
        <w:rPr>
          <w:sz w:val="28"/>
          <w:szCs w:val="28"/>
          <w:lang w:val="uk-UA"/>
        </w:rPr>
      </w:pPr>
      <w:r>
        <w:rPr>
          <w:sz w:val="28"/>
          <w:szCs w:val="28"/>
          <w:lang w:val="uk-UA"/>
        </w:rPr>
        <w:t>2.2. Граматичні форми звертань………………………………………………...40</w:t>
      </w:r>
    </w:p>
    <w:p w:rsidR="006556BA" w:rsidRDefault="006556BA" w:rsidP="006556BA">
      <w:pPr>
        <w:spacing w:line="360" w:lineRule="auto"/>
        <w:jc w:val="both"/>
        <w:rPr>
          <w:sz w:val="28"/>
          <w:szCs w:val="28"/>
          <w:lang w:val="uk-UA"/>
        </w:rPr>
      </w:pPr>
      <w:r>
        <w:rPr>
          <w:sz w:val="28"/>
          <w:szCs w:val="28"/>
          <w:lang w:val="uk-UA"/>
        </w:rPr>
        <w:t>2.3. Синтаксичні особливості конструкцій зі звертаннями…………………...44</w:t>
      </w:r>
    </w:p>
    <w:p w:rsidR="006556BA" w:rsidRDefault="006556BA" w:rsidP="006556BA">
      <w:pPr>
        <w:spacing w:line="360" w:lineRule="auto"/>
        <w:jc w:val="both"/>
        <w:rPr>
          <w:b/>
          <w:sz w:val="28"/>
          <w:szCs w:val="28"/>
          <w:lang w:val="uk-UA"/>
        </w:rPr>
      </w:pPr>
      <w:r w:rsidRPr="004A1DF8">
        <w:rPr>
          <w:b/>
          <w:sz w:val="28"/>
          <w:szCs w:val="28"/>
          <w:lang w:val="uk-UA"/>
        </w:rPr>
        <w:t xml:space="preserve">Розділ </w:t>
      </w:r>
      <w:r>
        <w:rPr>
          <w:b/>
          <w:sz w:val="28"/>
          <w:szCs w:val="28"/>
          <w:lang w:val="uk-UA"/>
        </w:rPr>
        <w:t>3</w:t>
      </w:r>
      <w:r w:rsidRPr="004A1DF8">
        <w:rPr>
          <w:b/>
          <w:sz w:val="28"/>
          <w:szCs w:val="28"/>
          <w:lang w:val="uk-UA"/>
        </w:rPr>
        <w:t xml:space="preserve">. </w:t>
      </w:r>
      <w:r>
        <w:rPr>
          <w:b/>
          <w:sz w:val="28"/>
          <w:szCs w:val="28"/>
          <w:lang w:val="uk-UA"/>
        </w:rPr>
        <w:t xml:space="preserve">Функціональні особливості звертань у поезіях </w:t>
      </w:r>
    </w:p>
    <w:p w:rsidR="006556BA" w:rsidRDefault="006556BA" w:rsidP="006556BA">
      <w:pPr>
        <w:spacing w:line="360" w:lineRule="auto"/>
        <w:jc w:val="both"/>
        <w:rPr>
          <w:b/>
          <w:sz w:val="28"/>
          <w:szCs w:val="28"/>
          <w:lang w:val="uk-UA"/>
        </w:rPr>
      </w:pPr>
      <w:r>
        <w:rPr>
          <w:b/>
          <w:sz w:val="28"/>
          <w:szCs w:val="28"/>
          <w:lang w:val="uk-UA"/>
        </w:rPr>
        <w:t>Бориса Олійника.</w:t>
      </w:r>
      <w:r w:rsidRPr="00F346F4">
        <w:rPr>
          <w:sz w:val="28"/>
          <w:szCs w:val="28"/>
          <w:lang w:val="uk-UA"/>
        </w:rPr>
        <w:t>.................................................................................................</w:t>
      </w:r>
      <w:r>
        <w:rPr>
          <w:sz w:val="28"/>
          <w:szCs w:val="28"/>
          <w:lang w:val="uk-UA"/>
        </w:rPr>
        <w:t>48</w:t>
      </w:r>
    </w:p>
    <w:p w:rsidR="006556BA" w:rsidRDefault="006556BA" w:rsidP="006556BA">
      <w:pPr>
        <w:spacing w:line="360" w:lineRule="auto"/>
        <w:jc w:val="both"/>
        <w:rPr>
          <w:sz w:val="28"/>
          <w:szCs w:val="28"/>
          <w:lang w:val="uk-UA"/>
        </w:rPr>
      </w:pPr>
      <w:r>
        <w:rPr>
          <w:sz w:val="28"/>
          <w:szCs w:val="28"/>
          <w:lang w:val="uk-UA"/>
        </w:rPr>
        <w:t>3.1. Власне звертання……….…………………………………………………...48</w:t>
      </w:r>
    </w:p>
    <w:p w:rsidR="006556BA" w:rsidRPr="004A1DF8" w:rsidRDefault="006556BA" w:rsidP="006556BA">
      <w:pPr>
        <w:spacing w:line="360" w:lineRule="auto"/>
        <w:jc w:val="both"/>
        <w:rPr>
          <w:sz w:val="28"/>
          <w:szCs w:val="28"/>
          <w:lang w:val="uk-UA"/>
        </w:rPr>
      </w:pPr>
      <w:r>
        <w:rPr>
          <w:sz w:val="28"/>
          <w:szCs w:val="28"/>
          <w:lang w:val="uk-UA"/>
        </w:rPr>
        <w:t>3.2. Риторичні звертання………………………………………………………...54</w:t>
      </w:r>
    </w:p>
    <w:p w:rsidR="006556BA" w:rsidRDefault="006556BA" w:rsidP="006556BA">
      <w:pPr>
        <w:spacing w:line="360" w:lineRule="auto"/>
        <w:jc w:val="both"/>
        <w:rPr>
          <w:sz w:val="28"/>
          <w:szCs w:val="28"/>
          <w:lang w:val="uk-UA"/>
        </w:rPr>
      </w:pPr>
      <w:r w:rsidRPr="00981A3A">
        <w:rPr>
          <w:b/>
          <w:sz w:val="28"/>
          <w:szCs w:val="28"/>
          <w:lang w:val="uk-UA"/>
        </w:rPr>
        <w:t>Висновки</w:t>
      </w:r>
      <w:r>
        <w:rPr>
          <w:sz w:val="28"/>
          <w:szCs w:val="28"/>
          <w:lang w:val="uk-UA"/>
        </w:rPr>
        <w:t>………………………………………………………………………...59</w:t>
      </w:r>
    </w:p>
    <w:p w:rsidR="006556BA" w:rsidRDefault="006556BA" w:rsidP="006556BA">
      <w:pPr>
        <w:spacing w:line="360" w:lineRule="auto"/>
        <w:jc w:val="both"/>
        <w:rPr>
          <w:sz w:val="28"/>
          <w:szCs w:val="28"/>
          <w:lang w:val="uk-UA"/>
        </w:rPr>
      </w:pPr>
      <w:r w:rsidRPr="00981A3A">
        <w:rPr>
          <w:b/>
          <w:sz w:val="28"/>
          <w:szCs w:val="28"/>
          <w:lang w:val="uk-UA"/>
        </w:rPr>
        <w:t>Список використаної літератури</w:t>
      </w:r>
      <w:r>
        <w:rPr>
          <w:sz w:val="28"/>
          <w:szCs w:val="28"/>
          <w:lang w:val="uk-UA"/>
        </w:rPr>
        <w:t>…………………………………………….63</w:t>
      </w:r>
    </w:p>
    <w:p w:rsidR="006556BA" w:rsidRDefault="006556BA" w:rsidP="006556BA">
      <w:pPr>
        <w:spacing w:line="360" w:lineRule="auto"/>
        <w:jc w:val="both"/>
        <w:rPr>
          <w:sz w:val="28"/>
          <w:szCs w:val="28"/>
          <w:lang w:val="uk-UA"/>
        </w:rPr>
      </w:pPr>
    </w:p>
    <w:p w:rsidR="006556BA" w:rsidRDefault="006556BA" w:rsidP="006556BA">
      <w:pPr>
        <w:spacing w:line="360" w:lineRule="auto"/>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p>
    <w:p w:rsidR="006556BA" w:rsidRDefault="006556BA" w:rsidP="006556BA">
      <w:pPr>
        <w:spacing w:line="360" w:lineRule="auto"/>
        <w:jc w:val="both"/>
        <w:rPr>
          <w:sz w:val="28"/>
          <w:szCs w:val="28"/>
          <w:lang w:val="uk-UA"/>
        </w:rPr>
      </w:pPr>
      <w:r>
        <w:rPr>
          <w:sz w:val="28"/>
          <w:szCs w:val="28"/>
          <w:lang w:val="uk-UA"/>
        </w:rPr>
        <w:t xml:space="preserve">                                               </w:t>
      </w:r>
    </w:p>
    <w:p w:rsidR="006556BA" w:rsidRDefault="006556BA" w:rsidP="006556BA">
      <w:pPr>
        <w:jc w:val="center"/>
        <w:rPr>
          <w:b/>
          <w:sz w:val="28"/>
          <w:szCs w:val="28"/>
          <w:lang w:val="uk-UA"/>
        </w:rPr>
      </w:pPr>
      <w:r w:rsidRPr="00B10CAC">
        <w:rPr>
          <w:b/>
          <w:sz w:val="28"/>
          <w:szCs w:val="28"/>
          <w:lang w:val="uk-UA"/>
        </w:rPr>
        <w:lastRenderedPageBreak/>
        <w:t>ВСТУП</w:t>
      </w:r>
    </w:p>
    <w:p w:rsidR="006556BA" w:rsidRPr="00B10CAC" w:rsidRDefault="006556BA" w:rsidP="006556BA">
      <w:pPr>
        <w:rPr>
          <w:sz w:val="28"/>
          <w:szCs w:val="28"/>
          <w:lang w:val="uk-UA"/>
        </w:rPr>
      </w:pP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Українська мова має добре розвинену системну синтаксичну структуру, точну за функціями її форм, її модельованих одиниць. У синтаксичному ярусі  ̶  завершеній ланці мовної структури – знаходять функціональну оцінку всі засоби мови і мовлення. Тому вивчення синтаксису сучасної української літературної мови стало першорядним завданням українського мовознавства.</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Сучасне мовознавство у галузі синтаксичної науки має чималі здобутки. Їх основу закладено порівняльними висновками О.</w:t>
      </w:r>
      <w:r>
        <w:rPr>
          <w:sz w:val="28"/>
          <w:szCs w:val="28"/>
          <w:lang w:val="uk-UA"/>
        </w:rPr>
        <w:t> </w:t>
      </w:r>
      <w:r w:rsidRPr="00B10CAC">
        <w:rPr>
          <w:sz w:val="28"/>
          <w:szCs w:val="28"/>
          <w:lang w:val="uk-UA"/>
        </w:rPr>
        <w:t>О.</w:t>
      </w:r>
      <w:r>
        <w:rPr>
          <w:sz w:val="28"/>
          <w:szCs w:val="28"/>
          <w:lang w:val="uk-UA"/>
        </w:rPr>
        <w:t> </w:t>
      </w:r>
      <w:r w:rsidRPr="00B10CAC">
        <w:rPr>
          <w:sz w:val="28"/>
          <w:szCs w:val="28"/>
          <w:lang w:val="uk-UA"/>
        </w:rPr>
        <w:t>Потебні, розвинуто працями українських мовознавців перших десятиріч ХХ століття, далі книгами й журналом «Мовознавство» Інституту мовознавства імені О.</w:t>
      </w:r>
      <w:r>
        <w:rPr>
          <w:sz w:val="28"/>
          <w:szCs w:val="28"/>
          <w:lang w:val="uk-UA"/>
        </w:rPr>
        <w:t> </w:t>
      </w:r>
      <w:r w:rsidRPr="00B10CAC">
        <w:rPr>
          <w:sz w:val="28"/>
          <w:szCs w:val="28"/>
          <w:lang w:val="uk-UA"/>
        </w:rPr>
        <w:t>О.</w:t>
      </w:r>
      <w:r>
        <w:rPr>
          <w:sz w:val="28"/>
          <w:szCs w:val="28"/>
          <w:lang w:val="uk-UA"/>
        </w:rPr>
        <w:t> </w:t>
      </w:r>
      <w:r w:rsidRPr="00B10CAC">
        <w:rPr>
          <w:sz w:val="28"/>
          <w:szCs w:val="28"/>
          <w:lang w:val="uk-UA"/>
        </w:rPr>
        <w:t>Потебні АН України, монографіями викладачів-вчених університетів і педінститутів України й за її межами.</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Синтаксична теорія інтенсивно розвивається. Утворюються і поглиблюються наші знання про основні синтаксичні одиниці, їх природу і класифікацію. Ведуться пошуки змісту і форми різних синтаксичних категорій. При цьому висловлюються досить різноманітні погляди. На зміну концепцій Ф.</w:t>
      </w:r>
      <w:r>
        <w:rPr>
          <w:sz w:val="28"/>
          <w:szCs w:val="28"/>
          <w:lang w:val="uk-UA"/>
        </w:rPr>
        <w:t> </w:t>
      </w:r>
      <w:r w:rsidRPr="00B10CAC">
        <w:rPr>
          <w:sz w:val="28"/>
          <w:szCs w:val="28"/>
          <w:lang w:val="uk-UA"/>
        </w:rPr>
        <w:t>І.</w:t>
      </w:r>
      <w:r>
        <w:rPr>
          <w:sz w:val="28"/>
          <w:szCs w:val="28"/>
          <w:lang w:val="uk-UA"/>
        </w:rPr>
        <w:t> Б</w:t>
      </w:r>
      <w:r w:rsidRPr="00B10CAC">
        <w:rPr>
          <w:sz w:val="28"/>
          <w:szCs w:val="28"/>
          <w:lang w:val="uk-UA"/>
        </w:rPr>
        <w:t>услаєва, О.</w:t>
      </w:r>
      <w:r>
        <w:rPr>
          <w:sz w:val="28"/>
          <w:szCs w:val="28"/>
          <w:lang w:val="uk-UA"/>
        </w:rPr>
        <w:t> </w:t>
      </w:r>
      <w:r w:rsidRPr="00B10CAC">
        <w:rPr>
          <w:sz w:val="28"/>
          <w:szCs w:val="28"/>
          <w:lang w:val="uk-UA"/>
        </w:rPr>
        <w:t>М.</w:t>
      </w:r>
      <w:r>
        <w:rPr>
          <w:sz w:val="28"/>
          <w:szCs w:val="28"/>
          <w:lang w:val="uk-UA"/>
        </w:rPr>
        <w:t> </w:t>
      </w:r>
      <w:r w:rsidRPr="00B10CAC">
        <w:rPr>
          <w:sz w:val="28"/>
          <w:szCs w:val="28"/>
          <w:lang w:val="uk-UA"/>
        </w:rPr>
        <w:t>Пєшковського, О.</w:t>
      </w:r>
      <w:r>
        <w:rPr>
          <w:sz w:val="28"/>
          <w:szCs w:val="28"/>
          <w:lang w:val="uk-UA"/>
        </w:rPr>
        <w:t> </w:t>
      </w:r>
      <w:r w:rsidRPr="00B10CAC">
        <w:rPr>
          <w:sz w:val="28"/>
          <w:szCs w:val="28"/>
          <w:lang w:val="uk-UA"/>
        </w:rPr>
        <w:t>О.</w:t>
      </w:r>
      <w:r>
        <w:rPr>
          <w:sz w:val="28"/>
          <w:szCs w:val="28"/>
          <w:lang w:val="uk-UA"/>
        </w:rPr>
        <w:t> </w:t>
      </w:r>
      <w:r w:rsidRPr="00B10CAC">
        <w:rPr>
          <w:sz w:val="28"/>
          <w:szCs w:val="28"/>
          <w:lang w:val="uk-UA"/>
        </w:rPr>
        <w:t>Ш</w:t>
      </w:r>
      <w:r>
        <w:rPr>
          <w:sz w:val="28"/>
          <w:szCs w:val="28"/>
          <w:lang w:val="uk-UA"/>
        </w:rPr>
        <w:t>ахматова,                    В. </w:t>
      </w:r>
      <w:r w:rsidRPr="00B10CAC">
        <w:rPr>
          <w:sz w:val="28"/>
          <w:szCs w:val="28"/>
          <w:lang w:val="uk-UA"/>
        </w:rPr>
        <w:t>В.</w:t>
      </w:r>
      <w:r>
        <w:rPr>
          <w:sz w:val="28"/>
          <w:szCs w:val="28"/>
          <w:lang w:val="uk-UA"/>
        </w:rPr>
        <w:t> </w:t>
      </w:r>
      <w:r w:rsidRPr="00B10CAC">
        <w:rPr>
          <w:sz w:val="28"/>
          <w:szCs w:val="28"/>
          <w:lang w:val="uk-UA"/>
        </w:rPr>
        <w:t>Виноградова та інших висувається вчення про трансформаційний, генеративний, семантичний, комунікативний, структурно-семантичний синтаксис.</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Але й досі синтаксис лишається тільки ділянкою лінгвістичної науки, де ще багато суперечливих поглядів на загальні і окремі синтаксичні явища. Одним із здобутків сучасної синтаксичної теорії є розмежування аспектів вивчення синтаксичних одиниць, передусім речення як основної синтаксичної одиниці. Ці аспекти стосуються, зокрема, формально-синтаксичної, семантико-синтаксичної і комунікативної організації речення. Бо саме «речення є тією клітинкою в сфері мовного освоєння природи, яка різними своїми гранями віддзеркалює багатство і складність найрізноманітніших відношень і зв’язків та явищ матеріального світу» [29</w:t>
      </w:r>
      <w:r>
        <w:rPr>
          <w:sz w:val="28"/>
          <w:szCs w:val="28"/>
          <w:lang w:val="uk-UA"/>
        </w:rPr>
        <w:t> </w:t>
      </w:r>
      <w:r w:rsidRPr="00B10CAC">
        <w:rPr>
          <w:sz w:val="28"/>
          <w:szCs w:val="28"/>
          <w:lang w:val="uk-UA"/>
        </w:rPr>
        <w:t>: 3].</w:t>
      </w:r>
    </w:p>
    <w:p w:rsidR="006556BA" w:rsidRPr="00B10CAC" w:rsidRDefault="006556BA" w:rsidP="006556BA">
      <w:pPr>
        <w:spacing w:line="360" w:lineRule="auto"/>
        <w:jc w:val="both"/>
        <w:rPr>
          <w:sz w:val="28"/>
          <w:szCs w:val="28"/>
          <w:lang w:val="uk-UA"/>
        </w:rPr>
      </w:pPr>
      <w:r w:rsidRPr="00B10CAC">
        <w:rPr>
          <w:sz w:val="28"/>
          <w:szCs w:val="28"/>
          <w:lang w:val="uk-UA"/>
        </w:rPr>
        <w:lastRenderedPageBreak/>
        <w:t xml:space="preserve">        </w:t>
      </w:r>
      <w:r>
        <w:rPr>
          <w:sz w:val="28"/>
          <w:szCs w:val="28"/>
          <w:lang w:val="uk-UA"/>
        </w:rPr>
        <w:t xml:space="preserve"> </w:t>
      </w:r>
      <w:r w:rsidRPr="00B10CAC">
        <w:rPr>
          <w:sz w:val="28"/>
          <w:szCs w:val="28"/>
          <w:lang w:val="uk-UA"/>
        </w:rPr>
        <w:t>При підході до аналізу внутрішньо-синтаксичної сфери структури речення поряд із членами речення, які входять до складу загальної внутрішньо-синтаксичної структури речення, у рамках простого речення виділяють частини висловлення, які, хоч і належать до речення за своїм змістом, синтаксично не пов’язані з жодним членом даного речення і, таким чином, залишаються поза синтаксичними зв’язками між членами речення [60</w:t>
      </w:r>
      <w:r>
        <w:rPr>
          <w:sz w:val="28"/>
          <w:szCs w:val="28"/>
          <w:lang w:val="uk-UA"/>
        </w:rPr>
        <w:t> </w:t>
      </w:r>
      <w:r w:rsidRPr="00B10CAC">
        <w:rPr>
          <w:sz w:val="28"/>
          <w:szCs w:val="28"/>
          <w:lang w:val="uk-UA"/>
        </w:rPr>
        <w:t>: 224]. Відомі два основних різновиди синтаксично ізольованих частин речення: звертання та вставні конструкції.</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За традиційним поділом членів речення з урахуванням способів їх синтаксичних взаємозв’язків ( узгодження, керування, прилягання і можливої форми – тяжіння) звертання не знаходять місця у системі членів речення. Однак, останнім часом спостерігаються пошуки нових форм синтаксичних зв’язків, під які могли б підводитись граматичні відношення звертань з реченням [51: 25]. </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Незважаючи на в цілому вироблені принципи досліджень, питання про звертання вивчено не з такою повнотою, як цього потребує сучасний стан синтаксичної науки, і в багатьох відношеннях потребує глибокого дослідження. До того ж мова художнього поетичного твору завжди є благодатним ґрунтом для дослідження. Отже, проблема вивчення звертання є </w:t>
      </w:r>
      <w:r w:rsidRPr="00B10CAC">
        <w:rPr>
          <w:b/>
          <w:sz w:val="28"/>
          <w:szCs w:val="28"/>
          <w:lang w:val="uk-UA"/>
        </w:rPr>
        <w:t>актуальною</w:t>
      </w:r>
      <w:r w:rsidRPr="00B10CAC">
        <w:rPr>
          <w:sz w:val="28"/>
          <w:szCs w:val="28"/>
          <w:lang w:val="uk-UA"/>
        </w:rPr>
        <w:t xml:space="preserve"> в сучасній лінгвістиці.</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Цікавим для дослідження, на наш погляд, є питання про функціонування звертань у мові художньої літератури. Адже звертання як виразний стилістичний прийом часто стає естетичним і риторичним центром, убирає в себе максимум думки і почуття автора.</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Знаковою у вивченні звертання в поетичній мові є постать талановитого українського поета Бориса Олійника. Його творча спадщина зросла на плідному національному ґрунті і піднялася до загальнолюдських вершин. Його слово, наснажене духом українського народу, напоєне ароматом рідної мови, вражає силою таланту митця. Відомо, що творчість письменника досліджувалася багатьма вченими як у літературознавчому, так і в </w:t>
      </w:r>
      <w:r w:rsidRPr="00B10CAC">
        <w:rPr>
          <w:sz w:val="28"/>
          <w:szCs w:val="28"/>
          <w:lang w:val="uk-UA"/>
        </w:rPr>
        <w:lastRenderedPageBreak/>
        <w:t xml:space="preserve">мовознавчому аспектах. Але в українському мовознавстві немає окремого дослідження, присвяченого питанню про особливості функціонування звертань у поетичній мові Бориса Олійника, і це зумовило </w:t>
      </w:r>
      <w:r w:rsidRPr="00B10CAC">
        <w:rPr>
          <w:b/>
          <w:sz w:val="28"/>
          <w:szCs w:val="28"/>
          <w:lang w:val="uk-UA"/>
        </w:rPr>
        <w:t>вибір теми</w:t>
      </w:r>
      <w:r w:rsidRPr="00B10CAC">
        <w:rPr>
          <w:sz w:val="28"/>
          <w:szCs w:val="28"/>
          <w:lang w:val="uk-UA"/>
        </w:rPr>
        <w:t xml:space="preserve"> нашого дослідження. Таким чином, </w:t>
      </w:r>
      <w:r w:rsidRPr="00B10CAC">
        <w:rPr>
          <w:b/>
          <w:sz w:val="28"/>
          <w:szCs w:val="28"/>
          <w:lang w:val="uk-UA"/>
        </w:rPr>
        <w:t>новизна</w:t>
      </w:r>
      <w:r w:rsidRPr="00B10CAC">
        <w:rPr>
          <w:sz w:val="28"/>
          <w:szCs w:val="28"/>
          <w:lang w:val="uk-UA"/>
        </w:rPr>
        <w:t xml:space="preserve"> нашої роботи полягає в тому, що вона ґрунтується на не досліджуваному раніше матеріалі.</w:t>
      </w:r>
    </w:p>
    <w:p w:rsidR="006556BA" w:rsidRPr="00B10CAC" w:rsidRDefault="006556BA" w:rsidP="006556BA">
      <w:pPr>
        <w:tabs>
          <w:tab w:val="left" w:pos="720"/>
        </w:tabs>
        <w:spacing w:line="360" w:lineRule="auto"/>
        <w:jc w:val="both"/>
        <w:rPr>
          <w:sz w:val="28"/>
          <w:szCs w:val="28"/>
          <w:lang w:val="uk-UA"/>
        </w:rPr>
      </w:pPr>
      <w:r w:rsidRPr="00B10CAC">
        <w:rPr>
          <w:b/>
          <w:sz w:val="28"/>
          <w:szCs w:val="28"/>
          <w:lang w:val="uk-UA"/>
        </w:rPr>
        <w:t xml:space="preserve">        </w:t>
      </w:r>
      <w:r>
        <w:rPr>
          <w:b/>
          <w:sz w:val="28"/>
          <w:szCs w:val="28"/>
          <w:lang w:val="uk-UA"/>
        </w:rPr>
        <w:t xml:space="preserve">  </w:t>
      </w:r>
      <w:r w:rsidRPr="00B10CAC">
        <w:rPr>
          <w:b/>
          <w:sz w:val="28"/>
          <w:szCs w:val="28"/>
          <w:lang w:val="uk-UA"/>
        </w:rPr>
        <w:t>Мета кваліфікаційної роботи бакалавра</w:t>
      </w:r>
      <w:r w:rsidRPr="00B10CAC">
        <w:rPr>
          <w:sz w:val="28"/>
          <w:szCs w:val="28"/>
          <w:lang w:val="uk-UA"/>
        </w:rPr>
        <w:t xml:space="preserve"> є дослідження синтаксичних конструкцій звертань, які функціонують у мові поезій Бориса Олійника. Для досягнення поставленої мети в процесі дослідження необхідно вирішити такі </w:t>
      </w:r>
      <w:r w:rsidRPr="00B10CAC">
        <w:rPr>
          <w:b/>
          <w:sz w:val="28"/>
          <w:szCs w:val="28"/>
          <w:lang w:val="uk-UA"/>
        </w:rPr>
        <w:t>основні завдання</w:t>
      </w:r>
      <w:r w:rsidRPr="00B10CAC">
        <w:rPr>
          <w:sz w:val="28"/>
          <w:szCs w:val="28"/>
          <w:lang w:val="uk-UA"/>
        </w:rPr>
        <w:t>:</w:t>
      </w:r>
    </w:p>
    <w:p w:rsidR="006556BA" w:rsidRPr="00B10CAC" w:rsidRDefault="006556BA" w:rsidP="006556BA">
      <w:pPr>
        <w:numPr>
          <w:ilvl w:val="0"/>
          <w:numId w:val="1"/>
        </w:numPr>
        <w:spacing w:line="360" w:lineRule="auto"/>
        <w:contextualSpacing/>
        <w:jc w:val="both"/>
        <w:rPr>
          <w:sz w:val="28"/>
          <w:szCs w:val="28"/>
          <w:lang w:val="uk-UA"/>
        </w:rPr>
      </w:pPr>
      <w:r w:rsidRPr="00B10CAC">
        <w:rPr>
          <w:sz w:val="28"/>
          <w:szCs w:val="28"/>
          <w:lang w:val="uk-UA"/>
        </w:rPr>
        <w:t>опрацювати наукову літературу, присвячену вивченню звертання;</w:t>
      </w:r>
    </w:p>
    <w:p w:rsidR="006556BA" w:rsidRPr="00B10CAC" w:rsidRDefault="006556BA" w:rsidP="006556BA">
      <w:pPr>
        <w:numPr>
          <w:ilvl w:val="0"/>
          <w:numId w:val="1"/>
        </w:numPr>
        <w:spacing w:line="360" w:lineRule="auto"/>
        <w:contextualSpacing/>
        <w:jc w:val="both"/>
        <w:rPr>
          <w:sz w:val="28"/>
          <w:szCs w:val="28"/>
          <w:lang w:val="uk-UA"/>
        </w:rPr>
      </w:pPr>
      <w:r w:rsidRPr="00B10CAC">
        <w:rPr>
          <w:sz w:val="28"/>
          <w:szCs w:val="28"/>
          <w:lang w:val="uk-UA"/>
        </w:rPr>
        <w:t>виявити звертання у мові поезій Бориса Олійника;</w:t>
      </w:r>
    </w:p>
    <w:p w:rsidR="006556BA" w:rsidRPr="00B10CAC" w:rsidRDefault="006556BA" w:rsidP="006556BA">
      <w:pPr>
        <w:numPr>
          <w:ilvl w:val="0"/>
          <w:numId w:val="1"/>
        </w:numPr>
        <w:spacing w:line="360" w:lineRule="auto"/>
        <w:contextualSpacing/>
        <w:jc w:val="both"/>
        <w:rPr>
          <w:sz w:val="28"/>
          <w:szCs w:val="28"/>
          <w:lang w:val="uk-UA"/>
        </w:rPr>
      </w:pPr>
      <w:r w:rsidRPr="00B10CAC">
        <w:rPr>
          <w:sz w:val="28"/>
          <w:szCs w:val="28"/>
          <w:lang w:val="uk-UA"/>
        </w:rPr>
        <w:t>покласифікувати звертання та зробити їх кількісні підрахунки;</w:t>
      </w:r>
    </w:p>
    <w:p w:rsidR="006556BA" w:rsidRPr="00B10CAC" w:rsidRDefault="006556BA" w:rsidP="006556BA">
      <w:pPr>
        <w:numPr>
          <w:ilvl w:val="0"/>
          <w:numId w:val="1"/>
        </w:numPr>
        <w:spacing w:line="360" w:lineRule="auto"/>
        <w:contextualSpacing/>
        <w:jc w:val="both"/>
        <w:rPr>
          <w:sz w:val="28"/>
          <w:szCs w:val="28"/>
          <w:lang w:val="uk-UA"/>
        </w:rPr>
      </w:pPr>
      <w:r w:rsidRPr="00B10CAC">
        <w:rPr>
          <w:sz w:val="28"/>
          <w:szCs w:val="28"/>
          <w:lang w:val="uk-UA"/>
        </w:rPr>
        <w:t>зробити семантико-граматичний аналіз синтаксичних конструкцій звертань;</w:t>
      </w:r>
    </w:p>
    <w:p w:rsidR="006556BA" w:rsidRPr="00B10CAC" w:rsidRDefault="006556BA" w:rsidP="006556BA">
      <w:pPr>
        <w:numPr>
          <w:ilvl w:val="0"/>
          <w:numId w:val="1"/>
        </w:numPr>
        <w:spacing w:line="360" w:lineRule="auto"/>
        <w:contextualSpacing/>
        <w:jc w:val="both"/>
        <w:rPr>
          <w:sz w:val="28"/>
          <w:szCs w:val="28"/>
          <w:lang w:val="uk-UA"/>
        </w:rPr>
      </w:pPr>
      <w:r w:rsidRPr="00B10CAC">
        <w:rPr>
          <w:sz w:val="28"/>
          <w:szCs w:val="28"/>
          <w:lang w:val="uk-UA"/>
        </w:rPr>
        <w:t>визначити їх стилістичні функції.</w:t>
      </w:r>
    </w:p>
    <w:p w:rsidR="006556BA" w:rsidRPr="00B10CAC" w:rsidRDefault="006556BA" w:rsidP="006556BA">
      <w:pPr>
        <w:spacing w:line="360" w:lineRule="auto"/>
        <w:ind w:left="450"/>
        <w:jc w:val="both"/>
        <w:rPr>
          <w:sz w:val="28"/>
          <w:szCs w:val="28"/>
          <w:lang w:val="uk-UA"/>
        </w:rPr>
      </w:pPr>
      <w:r>
        <w:rPr>
          <w:b/>
          <w:sz w:val="28"/>
          <w:szCs w:val="28"/>
          <w:lang w:val="uk-UA"/>
        </w:rPr>
        <w:t xml:space="preserve">  </w:t>
      </w:r>
      <w:r w:rsidRPr="00B10CAC">
        <w:rPr>
          <w:b/>
          <w:sz w:val="28"/>
          <w:szCs w:val="28"/>
          <w:lang w:val="uk-UA"/>
        </w:rPr>
        <w:t>Об’єктом дослідження</w:t>
      </w:r>
      <w:r w:rsidRPr="00B10CAC">
        <w:rPr>
          <w:sz w:val="28"/>
          <w:szCs w:val="28"/>
          <w:lang w:val="uk-UA"/>
        </w:rPr>
        <w:t xml:space="preserve"> є синтаксичні конструкції звертань.</w:t>
      </w:r>
    </w:p>
    <w:p w:rsidR="006556BA" w:rsidRPr="00B10CAC" w:rsidRDefault="006556BA" w:rsidP="006556BA">
      <w:pPr>
        <w:tabs>
          <w:tab w:val="left" w:pos="720"/>
        </w:tabs>
        <w:spacing w:line="360" w:lineRule="auto"/>
        <w:ind w:left="450"/>
        <w:jc w:val="both"/>
        <w:rPr>
          <w:sz w:val="28"/>
          <w:szCs w:val="28"/>
          <w:lang w:val="uk-UA"/>
        </w:rPr>
      </w:pPr>
      <w:r w:rsidRPr="00B10CAC">
        <w:rPr>
          <w:b/>
          <w:sz w:val="28"/>
          <w:szCs w:val="28"/>
          <w:lang w:val="uk-UA"/>
        </w:rPr>
        <w:t xml:space="preserve"> </w:t>
      </w:r>
      <w:r>
        <w:rPr>
          <w:b/>
          <w:sz w:val="28"/>
          <w:szCs w:val="28"/>
          <w:lang w:val="uk-UA"/>
        </w:rPr>
        <w:t xml:space="preserve"> </w:t>
      </w:r>
      <w:r w:rsidRPr="00B10CAC">
        <w:rPr>
          <w:b/>
          <w:sz w:val="28"/>
          <w:szCs w:val="28"/>
          <w:lang w:val="uk-UA"/>
        </w:rPr>
        <w:t>Предметом дослідження</w:t>
      </w:r>
      <w:r w:rsidRPr="00B10CAC">
        <w:rPr>
          <w:sz w:val="28"/>
          <w:szCs w:val="28"/>
          <w:lang w:val="uk-UA"/>
        </w:rPr>
        <w:t xml:space="preserve"> є семантико-граматичні та функціональні</w:t>
      </w:r>
    </w:p>
    <w:p w:rsidR="006556BA" w:rsidRPr="00B10CAC" w:rsidRDefault="006556BA" w:rsidP="006556BA">
      <w:pPr>
        <w:spacing w:line="360" w:lineRule="auto"/>
        <w:jc w:val="both"/>
        <w:rPr>
          <w:sz w:val="28"/>
          <w:szCs w:val="28"/>
          <w:lang w:val="uk-UA"/>
        </w:rPr>
      </w:pPr>
      <w:r w:rsidRPr="00B10CAC">
        <w:rPr>
          <w:sz w:val="28"/>
          <w:szCs w:val="28"/>
          <w:lang w:val="uk-UA"/>
        </w:rPr>
        <w:t xml:space="preserve"> особливості звертань у поетичних текстах.</w:t>
      </w:r>
    </w:p>
    <w:p w:rsidR="006556BA" w:rsidRPr="00B10CAC" w:rsidRDefault="006556BA" w:rsidP="006556BA">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 </w:t>
      </w:r>
      <w:r>
        <w:rPr>
          <w:sz w:val="28"/>
          <w:szCs w:val="28"/>
          <w:lang w:val="uk-UA"/>
        </w:rPr>
        <w:t xml:space="preserve"> </w:t>
      </w:r>
      <w:r w:rsidRPr="00B10CAC">
        <w:rPr>
          <w:b/>
          <w:sz w:val="28"/>
          <w:szCs w:val="28"/>
          <w:lang w:val="uk-UA"/>
        </w:rPr>
        <w:t>Джерельною базою</w:t>
      </w:r>
      <w:r w:rsidRPr="00B10CAC">
        <w:rPr>
          <w:sz w:val="28"/>
          <w:szCs w:val="28"/>
          <w:lang w:val="uk-UA"/>
        </w:rPr>
        <w:t xml:space="preserve"> дослідження послугували поезії видатного українського поета Бориса Олійника [74; 75]. </w:t>
      </w:r>
    </w:p>
    <w:p w:rsidR="006556BA" w:rsidRPr="00B10CAC" w:rsidRDefault="006556BA" w:rsidP="006556BA">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 </w:t>
      </w:r>
      <w:r w:rsidRPr="00B10CAC">
        <w:rPr>
          <w:b/>
          <w:sz w:val="28"/>
          <w:szCs w:val="28"/>
          <w:lang w:val="uk-UA"/>
        </w:rPr>
        <w:t>Фактичну базу</w:t>
      </w:r>
      <w:r w:rsidRPr="00B10CAC">
        <w:rPr>
          <w:sz w:val="28"/>
          <w:szCs w:val="28"/>
          <w:lang w:val="uk-UA"/>
        </w:rPr>
        <w:t xml:space="preserve"> вивчення становлять  звертання, які функціонують у поетичних творах. Зафіксовано і проаналізовано 309 звертань.       </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  Вибір </w:t>
      </w:r>
      <w:r w:rsidRPr="00B10CAC">
        <w:rPr>
          <w:b/>
          <w:sz w:val="28"/>
          <w:szCs w:val="28"/>
          <w:lang w:val="uk-UA"/>
        </w:rPr>
        <w:t>методів дослідження</w:t>
      </w:r>
      <w:r w:rsidRPr="00B10CAC">
        <w:rPr>
          <w:sz w:val="28"/>
          <w:szCs w:val="28"/>
          <w:lang w:val="uk-UA"/>
        </w:rPr>
        <w:t xml:space="preserve"> зумовлено метою та конкретними завданнями роботи. Провідним є описовий метод з прийомом систематизації мовного матеріалу. При вивченні семантичної наповненості звертань використовуємо метод семантичного аналізу. Функціональний метод застосовуємо для аналізу функціональних характеристик конструкцій зі звертаннями в поетичному тексті. За допомогою методу кількісних підрахунків встановлюємо склад і продуктивність різних груп звертань.</w:t>
      </w:r>
    </w:p>
    <w:p w:rsidR="006556BA" w:rsidRPr="00B10CAC" w:rsidRDefault="006556BA" w:rsidP="006556BA">
      <w:pPr>
        <w:tabs>
          <w:tab w:val="left" w:pos="720"/>
        </w:tabs>
        <w:spacing w:line="360" w:lineRule="auto"/>
        <w:jc w:val="both"/>
        <w:rPr>
          <w:sz w:val="28"/>
          <w:szCs w:val="28"/>
          <w:lang w:val="uk-UA"/>
        </w:rPr>
      </w:pPr>
      <w:r w:rsidRPr="00B10CAC">
        <w:rPr>
          <w:b/>
          <w:sz w:val="28"/>
          <w:szCs w:val="28"/>
          <w:lang w:val="uk-UA"/>
        </w:rPr>
        <w:lastRenderedPageBreak/>
        <w:t xml:space="preserve">       </w:t>
      </w:r>
      <w:r>
        <w:rPr>
          <w:b/>
          <w:sz w:val="28"/>
          <w:szCs w:val="28"/>
          <w:lang w:val="uk-UA"/>
        </w:rPr>
        <w:t xml:space="preserve">  </w:t>
      </w:r>
      <w:r w:rsidRPr="00B10CAC">
        <w:rPr>
          <w:b/>
          <w:sz w:val="28"/>
          <w:szCs w:val="28"/>
          <w:lang w:val="uk-UA"/>
        </w:rPr>
        <w:t>Зв’язок роботи з кафедральними науковими темами, програмами, планами.</w:t>
      </w:r>
      <w:r w:rsidRPr="00B10CAC">
        <w:rPr>
          <w:sz w:val="28"/>
          <w:szCs w:val="28"/>
          <w:lang w:val="uk-UA"/>
        </w:rPr>
        <w:t xml:space="preserve"> Кваліфікаційна робота бакалавра пов’язана з темою кафедри загального і слов’янського мовознавства «       » (науковий керівник -         ), що входить до плану наукових досліджень ОНУ імені І.</w:t>
      </w:r>
      <w:r>
        <w:rPr>
          <w:sz w:val="28"/>
          <w:szCs w:val="28"/>
          <w:lang w:val="uk-UA"/>
        </w:rPr>
        <w:t> </w:t>
      </w:r>
      <w:r w:rsidRPr="00B10CAC">
        <w:rPr>
          <w:sz w:val="28"/>
          <w:szCs w:val="28"/>
          <w:lang w:val="uk-UA"/>
        </w:rPr>
        <w:t>І. Мечникова.</w:t>
      </w:r>
    </w:p>
    <w:p w:rsidR="006556BA" w:rsidRPr="00B10CAC" w:rsidRDefault="006556BA" w:rsidP="006556BA">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b/>
          <w:sz w:val="28"/>
          <w:szCs w:val="28"/>
          <w:lang w:val="uk-UA"/>
        </w:rPr>
        <w:t>Теоретична цінність роботи</w:t>
      </w:r>
      <w:r w:rsidRPr="00B10CAC">
        <w:rPr>
          <w:sz w:val="28"/>
          <w:szCs w:val="28"/>
          <w:lang w:val="uk-UA"/>
        </w:rPr>
        <w:t xml:space="preserve"> полягає в тому, що в ній висвітлюється питання синтаксису та стилістики, які раніше не розглядалися. Наукове дослідження ґрунтується на вивченні функціональних характеристик звертань у поетичних творах.</w:t>
      </w:r>
    </w:p>
    <w:p w:rsidR="006556BA" w:rsidRPr="00B10CAC" w:rsidRDefault="006556BA" w:rsidP="006556BA">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rPr>
        <w:t xml:space="preserve">Результати наукового дослідження можуть знайти </w:t>
      </w:r>
      <w:r w:rsidRPr="00B10CAC">
        <w:rPr>
          <w:b/>
          <w:sz w:val="28"/>
          <w:szCs w:val="28"/>
          <w:lang w:val="uk-UA"/>
        </w:rPr>
        <w:t>практичне використання</w:t>
      </w:r>
      <w:r w:rsidRPr="00B10CAC">
        <w:rPr>
          <w:sz w:val="28"/>
          <w:szCs w:val="28"/>
          <w:lang w:val="uk-UA"/>
        </w:rPr>
        <w:t xml:space="preserve"> на уроках з української мови при вивченні тем «Кличний відмінок», «Звертання та розділові знаки при звертанні»; на уроках з української літератури при вивченні творчості Бориса Олійника і як матеріал для інших наукових досліджень, присвячених зазначеній вище проблемі. </w:t>
      </w:r>
    </w:p>
    <w:p w:rsidR="006556BA" w:rsidRPr="00B10CAC" w:rsidRDefault="006556BA" w:rsidP="006556BA">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b/>
          <w:sz w:val="28"/>
          <w:szCs w:val="28"/>
          <w:lang w:val="uk-UA"/>
        </w:rPr>
        <w:t>Апробація роботи</w:t>
      </w:r>
      <w:r w:rsidRPr="00B10CAC">
        <w:rPr>
          <w:sz w:val="28"/>
          <w:szCs w:val="28"/>
          <w:lang w:val="uk-UA"/>
        </w:rPr>
        <w:t xml:space="preserve"> пройшла на наукових семінарах та спецкурсах.</w:t>
      </w:r>
    </w:p>
    <w:p w:rsidR="006556BA" w:rsidRPr="00B10CAC" w:rsidRDefault="006556BA" w:rsidP="006556BA">
      <w:pPr>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b/>
          <w:sz w:val="28"/>
          <w:szCs w:val="28"/>
          <w:lang w:val="uk-UA"/>
        </w:rPr>
        <w:t>Структура роботи</w:t>
      </w:r>
      <w:r w:rsidRPr="00B10CAC">
        <w:rPr>
          <w:sz w:val="28"/>
          <w:szCs w:val="28"/>
          <w:lang w:val="uk-UA"/>
        </w:rPr>
        <w:t>. Кваліфікаційна робота бакалавра складається зі вступу, трьох розділів, висновків та списку використаної літератури.</w:t>
      </w:r>
    </w:p>
    <w:p w:rsidR="006556BA" w:rsidRPr="00B10CAC" w:rsidRDefault="006556BA" w:rsidP="006556BA">
      <w:pPr>
        <w:tabs>
          <w:tab w:val="left" w:pos="720"/>
        </w:tabs>
        <w:spacing w:line="360" w:lineRule="auto"/>
        <w:jc w:val="both"/>
        <w:rPr>
          <w:sz w:val="28"/>
          <w:szCs w:val="28"/>
          <w:lang w:val="uk-UA"/>
        </w:rPr>
      </w:pPr>
      <w:r w:rsidRPr="00B10CAC">
        <w:rPr>
          <w:sz w:val="28"/>
          <w:szCs w:val="28"/>
          <w:lang w:val="uk-UA"/>
        </w:rPr>
        <w:t xml:space="preserve">        </w:t>
      </w:r>
      <w:r>
        <w:rPr>
          <w:sz w:val="28"/>
          <w:szCs w:val="28"/>
          <w:lang w:val="uk-UA"/>
        </w:rPr>
        <w:t xml:space="preserve">  </w:t>
      </w:r>
      <w:r w:rsidRPr="00B10CAC">
        <w:rPr>
          <w:sz w:val="28"/>
          <w:szCs w:val="28"/>
          <w:lang w:val="uk-UA" w:eastAsia="en-US"/>
        </w:rPr>
        <w:t xml:space="preserve">У </w:t>
      </w:r>
      <w:r w:rsidRPr="00B10CAC">
        <w:rPr>
          <w:b/>
          <w:sz w:val="28"/>
          <w:szCs w:val="28"/>
          <w:lang w:val="uk-UA" w:eastAsia="en-US"/>
        </w:rPr>
        <w:t>Вступі</w:t>
      </w:r>
      <w:r w:rsidRPr="00B10CAC">
        <w:rPr>
          <w:sz w:val="28"/>
          <w:szCs w:val="28"/>
          <w:lang w:val="uk-UA" w:eastAsia="en-US"/>
        </w:rPr>
        <w:t xml:space="preserve"> обґрунтовано вибір теми роботи, її актуальність і наукову новизну, завдання, об’єкт, предмет і методи дослідження, окреслено теоретичне і практичне значення роботи, подано інформацію про апробацію наукових положень кваліфікаційної роботи бакалавра.</w:t>
      </w:r>
    </w:p>
    <w:p w:rsidR="006556BA" w:rsidRPr="00B10CAC" w:rsidRDefault="006556BA" w:rsidP="006556BA">
      <w:pPr>
        <w:tabs>
          <w:tab w:val="left" w:pos="720"/>
        </w:tabs>
        <w:autoSpaceDE/>
        <w:autoSpaceDN/>
        <w:spacing w:line="360" w:lineRule="auto"/>
        <w:jc w:val="both"/>
        <w:rPr>
          <w:sz w:val="28"/>
          <w:szCs w:val="28"/>
          <w:lang w:val="uk-UA" w:eastAsia="en-US"/>
        </w:rPr>
      </w:pPr>
      <w:r w:rsidRPr="00B10CAC">
        <w:rPr>
          <w:sz w:val="28"/>
          <w:szCs w:val="28"/>
          <w:lang w:val="uk-UA" w:eastAsia="en-US"/>
        </w:rPr>
        <w:t xml:space="preserve">   </w:t>
      </w:r>
      <w:r>
        <w:rPr>
          <w:sz w:val="28"/>
          <w:szCs w:val="28"/>
          <w:lang w:val="uk-UA" w:eastAsia="en-US"/>
        </w:rPr>
        <w:t xml:space="preserve">       </w:t>
      </w:r>
      <w:r w:rsidRPr="00B10CAC">
        <w:rPr>
          <w:sz w:val="28"/>
          <w:szCs w:val="28"/>
          <w:lang w:val="uk-UA" w:eastAsia="en-US"/>
        </w:rPr>
        <w:t>Перший розділ</w:t>
      </w:r>
      <w:r w:rsidRPr="00B10CAC">
        <w:rPr>
          <w:b/>
          <w:sz w:val="28"/>
          <w:szCs w:val="28"/>
          <w:lang w:val="uk-UA" w:eastAsia="en-US"/>
        </w:rPr>
        <w:t xml:space="preserve"> – </w:t>
      </w:r>
      <w:r w:rsidRPr="00B10CAC">
        <w:rPr>
          <w:sz w:val="28"/>
          <w:szCs w:val="28"/>
          <w:lang w:val="uk-UA" w:eastAsia="en-US"/>
        </w:rPr>
        <w:t>«</w:t>
      </w:r>
      <w:r w:rsidRPr="00B10CAC">
        <w:rPr>
          <w:b/>
          <w:sz w:val="28"/>
          <w:szCs w:val="28"/>
          <w:lang w:val="uk-UA" w:eastAsia="en-US"/>
        </w:rPr>
        <w:t>Теоретичні засади звертання</w:t>
      </w:r>
      <w:r w:rsidRPr="00B10CAC">
        <w:rPr>
          <w:sz w:val="28"/>
          <w:szCs w:val="28"/>
          <w:lang w:val="uk-UA" w:eastAsia="en-US"/>
        </w:rPr>
        <w:t>»</w:t>
      </w:r>
      <w:r w:rsidRPr="00B10CAC">
        <w:rPr>
          <w:b/>
          <w:sz w:val="28"/>
          <w:szCs w:val="28"/>
          <w:lang w:val="uk-UA" w:eastAsia="en-US"/>
        </w:rPr>
        <w:t xml:space="preserve"> – </w:t>
      </w:r>
      <w:r w:rsidRPr="00B10CAC">
        <w:rPr>
          <w:sz w:val="28"/>
          <w:szCs w:val="28"/>
          <w:lang w:val="uk-UA" w:eastAsia="en-US"/>
        </w:rPr>
        <w:t>присвячений вивченню статусу звертання, визначення звертання, його морфологічного вираження та синтаксичних ознак, різних класифікацій, стилістичних функцій у наукових працях вчених-мовознавців.</w:t>
      </w:r>
    </w:p>
    <w:p w:rsidR="006556BA" w:rsidRPr="00B10CAC" w:rsidRDefault="006556BA" w:rsidP="006556BA">
      <w:pPr>
        <w:tabs>
          <w:tab w:val="left" w:pos="720"/>
        </w:tabs>
        <w:autoSpaceDE/>
        <w:autoSpaceDN/>
        <w:spacing w:line="360" w:lineRule="auto"/>
        <w:jc w:val="both"/>
        <w:rPr>
          <w:sz w:val="28"/>
          <w:szCs w:val="28"/>
          <w:lang w:val="uk-UA" w:eastAsia="en-US"/>
        </w:rPr>
      </w:pPr>
      <w:r w:rsidRPr="00B10CAC">
        <w:rPr>
          <w:sz w:val="28"/>
          <w:szCs w:val="28"/>
          <w:lang w:val="uk-UA" w:eastAsia="en-US"/>
        </w:rPr>
        <w:t xml:space="preserve">        </w:t>
      </w:r>
      <w:r>
        <w:rPr>
          <w:sz w:val="28"/>
          <w:szCs w:val="28"/>
          <w:lang w:val="uk-UA" w:eastAsia="en-US"/>
        </w:rPr>
        <w:t xml:space="preserve">  </w:t>
      </w:r>
      <w:r w:rsidRPr="00B10CAC">
        <w:rPr>
          <w:sz w:val="28"/>
          <w:szCs w:val="28"/>
          <w:lang w:val="uk-UA" w:eastAsia="en-US"/>
        </w:rPr>
        <w:t xml:space="preserve">У другому розділі – </w:t>
      </w:r>
      <w:r w:rsidRPr="00B10CAC">
        <w:rPr>
          <w:b/>
          <w:sz w:val="28"/>
          <w:szCs w:val="28"/>
          <w:lang w:val="uk-UA" w:eastAsia="en-US"/>
        </w:rPr>
        <w:t>«Семантико-граматичні особливості звертань у поезіях Бориса Олійника»</w:t>
      </w:r>
      <w:r w:rsidRPr="00B10CAC">
        <w:rPr>
          <w:sz w:val="28"/>
          <w:szCs w:val="28"/>
          <w:lang w:val="uk-UA" w:eastAsia="en-US"/>
        </w:rPr>
        <w:t xml:space="preserve"> – на основі фактичного матеріалу простежується семантичне наповнення звертань, розширення їх семантики у зв’язку з поетичним текстом, з’ясовується граматичне вираження звертань та їх синтаксичні особливості, виділяються лексико-семантичні групи власне звертань та риторичних звертань. </w:t>
      </w:r>
    </w:p>
    <w:p w:rsidR="006556BA" w:rsidRPr="00B10CAC" w:rsidRDefault="006556BA" w:rsidP="006556BA">
      <w:pPr>
        <w:tabs>
          <w:tab w:val="left" w:pos="720"/>
        </w:tabs>
        <w:autoSpaceDE/>
        <w:autoSpaceDN/>
        <w:spacing w:line="360" w:lineRule="auto"/>
        <w:jc w:val="both"/>
        <w:rPr>
          <w:sz w:val="28"/>
          <w:szCs w:val="28"/>
          <w:lang w:val="uk-UA" w:eastAsia="en-US"/>
        </w:rPr>
      </w:pPr>
      <w:r w:rsidRPr="00B10CAC">
        <w:rPr>
          <w:sz w:val="28"/>
          <w:szCs w:val="28"/>
          <w:lang w:val="uk-UA" w:eastAsia="en-US"/>
        </w:rPr>
        <w:lastRenderedPageBreak/>
        <w:t xml:space="preserve">        </w:t>
      </w:r>
      <w:r>
        <w:rPr>
          <w:sz w:val="28"/>
          <w:szCs w:val="28"/>
          <w:lang w:val="uk-UA" w:eastAsia="en-US"/>
        </w:rPr>
        <w:t xml:space="preserve"> </w:t>
      </w:r>
      <w:r w:rsidRPr="00B10CAC">
        <w:rPr>
          <w:sz w:val="28"/>
          <w:szCs w:val="28"/>
          <w:lang w:val="uk-UA" w:eastAsia="en-US"/>
        </w:rPr>
        <w:t xml:space="preserve">У третьому розділі – </w:t>
      </w:r>
      <w:r w:rsidRPr="00B10CAC">
        <w:rPr>
          <w:b/>
          <w:sz w:val="28"/>
          <w:szCs w:val="28"/>
          <w:lang w:val="uk-UA" w:eastAsia="en-US"/>
        </w:rPr>
        <w:t>«Функціональні особливості звертань у поезіях Бориса Олійника» –</w:t>
      </w:r>
      <w:r w:rsidRPr="00B10CAC">
        <w:rPr>
          <w:sz w:val="28"/>
          <w:szCs w:val="28"/>
          <w:lang w:val="uk-UA" w:eastAsia="en-US"/>
        </w:rPr>
        <w:t xml:space="preserve"> з’ясовується функційне навантаження власне звертань та риторичних звертань у поетичному дискурсі.</w:t>
      </w:r>
    </w:p>
    <w:p w:rsidR="006556BA" w:rsidRPr="00B10CAC" w:rsidRDefault="006556BA" w:rsidP="006556BA">
      <w:pPr>
        <w:tabs>
          <w:tab w:val="left" w:pos="720"/>
        </w:tabs>
        <w:autoSpaceDE/>
        <w:autoSpaceDN/>
        <w:spacing w:line="360" w:lineRule="auto"/>
        <w:jc w:val="both"/>
        <w:rPr>
          <w:sz w:val="28"/>
          <w:szCs w:val="28"/>
          <w:lang w:val="uk-UA" w:eastAsia="en-US"/>
        </w:rPr>
      </w:pPr>
      <w:r w:rsidRPr="00B10CAC">
        <w:rPr>
          <w:sz w:val="28"/>
          <w:szCs w:val="28"/>
          <w:lang w:val="uk-UA" w:eastAsia="en-US"/>
        </w:rPr>
        <w:t xml:space="preserve">  </w:t>
      </w:r>
      <w:r>
        <w:rPr>
          <w:sz w:val="28"/>
          <w:szCs w:val="28"/>
          <w:lang w:val="uk-UA" w:eastAsia="en-US"/>
        </w:rPr>
        <w:t xml:space="preserve">      </w:t>
      </w:r>
      <w:r w:rsidRPr="00B10CAC">
        <w:rPr>
          <w:sz w:val="28"/>
          <w:szCs w:val="28"/>
          <w:lang w:val="uk-UA" w:eastAsia="en-US"/>
        </w:rPr>
        <w:t xml:space="preserve"> У </w:t>
      </w:r>
      <w:r w:rsidRPr="00B10CAC">
        <w:rPr>
          <w:b/>
          <w:sz w:val="28"/>
          <w:szCs w:val="28"/>
          <w:lang w:val="uk-UA" w:eastAsia="en-US"/>
        </w:rPr>
        <w:t>загальних висновках</w:t>
      </w:r>
      <w:r w:rsidRPr="00B10CAC">
        <w:rPr>
          <w:sz w:val="28"/>
          <w:szCs w:val="28"/>
          <w:lang w:val="uk-UA" w:eastAsia="en-US"/>
        </w:rPr>
        <w:t xml:space="preserve"> сформульовано й узагальнено основні результати проведеного дослідження. </w:t>
      </w:r>
    </w:p>
    <w:p w:rsidR="006556BA" w:rsidRPr="00B10CAC" w:rsidRDefault="006556BA" w:rsidP="006556BA">
      <w:pPr>
        <w:autoSpaceDE/>
        <w:autoSpaceDN/>
        <w:spacing w:line="360" w:lineRule="auto"/>
        <w:jc w:val="both"/>
        <w:rPr>
          <w:b/>
          <w:sz w:val="28"/>
          <w:szCs w:val="28"/>
          <w:lang w:val="uk-UA" w:eastAsia="en-US"/>
        </w:rPr>
      </w:pPr>
      <w:r w:rsidRPr="00B10CAC">
        <w:rPr>
          <w:sz w:val="28"/>
          <w:szCs w:val="28"/>
          <w:lang w:val="uk-UA" w:eastAsia="en-US"/>
        </w:rPr>
        <w:t xml:space="preserve">   </w:t>
      </w:r>
      <w:r>
        <w:rPr>
          <w:sz w:val="28"/>
          <w:szCs w:val="28"/>
          <w:lang w:val="uk-UA" w:eastAsia="en-US"/>
        </w:rPr>
        <w:t xml:space="preserve">      </w:t>
      </w:r>
      <w:r w:rsidRPr="00B10CAC">
        <w:rPr>
          <w:b/>
          <w:sz w:val="28"/>
          <w:szCs w:val="28"/>
          <w:lang w:val="uk-UA" w:eastAsia="en-US"/>
        </w:rPr>
        <w:t>Список використаної літератури</w:t>
      </w:r>
      <w:r w:rsidRPr="00B10CAC">
        <w:rPr>
          <w:sz w:val="28"/>
          <w:szCs w:val="28"/>
          <w:lang w:val="uk-UA" w:eastAsia="en-US"/>
        </w:rPr>
        <w:t xml:space="preserve"> нараховує 75 позицій.</w:t>
      </w:r>
      <w:r w:rsidRPr="00B10CAC">
        <w:rPr>
          <w:b/>
          <w:sz w:val="28"/>
          <w:szCs w:val="28"/>
          <w:lang w:val="uk-UA" w:eastAsia="en-US"/>
        </w:rPr>
        <w:t xml:space="preserve"> </w:t>
      </w:r>
    </w:p>
    <w:p w:rsidR="006556BA" w:rsidRPr="00B10CAC" w:rsidRDefault="006556BA" w:rsidP="006556BA">
      <w:pPr>
        <w:spacing w:line="360" w:lineRule="auto"/>
        <w:jc w:val="both"/>
        <w:rPr>
          <w:sz w:val="28"/>
          <w:szCs w:val="28"/>
          <w:lang w:val="uk-UA"/>
        </w:rPr>
      </w:pPr>
    </w:p>
    <w:p w:rsidR="00DE730B" w:rsidRDefault="00DE730B">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pPr>
        <w:rPr>
          <w:lang w:val="uk-UA"/>
        </w:rPr>
      </w:pPr>
    </w:p>
    <w:p w:rsidR="005421C3" w:rsidRDefault="005421C3" w:rsidP="005421C3">
      <w:pPr>
        <w:spacing w:line="360" w:lineRule="auto"/>
        <w:jc w:val="center"/>
        <w:rPr>
          <w:b/>
          <w:sz w:val="28"/>
          <w:szCs w:val="28"/>
          <w:lang w:val="uk-UA"/>
        </w:rPr>
      </w:pPr>
      <w:r>
        <w:rPr>
          <w:b/>
          <w:sz w:val="28"/>
          <w:szCs w:val="28"/>
          <w:lang w:val="uk-UA"/>
        </w:rPr>
        <w:lastRenderedPageBreak/>
        <w:t>ВИСНОВКИ</w:t>
      </w:r>
    </w:p>
    <w:p w:rsidR="005421C3" w:rsidRDefault="005421C3" w:rsidP="005421C3">
      <w:pPr>
        <w:tabs>
          <w:tab w:val="left" w:pos="720"/>
        </w:tabs>
        <w:spacing w:line="360" w:lineRule="auto"/>
        <w:ind w:firstLine="720"/>
        <w:jc w:val="both"/>
        <w:rPr>
          <w:sz w:val="28"/>
          <w:szCs w:val="28"/>
          <w:lang w:val="uk-UA"/>
        </w:rPr>
      </w:pPr>
      <w:r w:rsidRPr="00097F6D">
        <w:rPr>
          <w:sz w:val="28"/>
          <w:szCs w:val="28"/>
          <w:lang w:val="uk-UA"/>
        </w:rPr>
        <w:t xml:space="preserve">Проведений аналіз звертань </w:t>
      </w:r>
      <w:r>
        <w:rPr>
          <w:sz w:val="28"/>
          <w:szCs w:val="28"/>
          <w:lang w:val="uk-UA"/>
        </w:rPr>
        <w:t xml:space="preserve"> у  мові поетичних творів Бориса Олійника дозволяє зробити такі висновки: </w:t>
      </w:r>
    </w:p>
    <w:p w:rsidR="005421C3" w:rsidRDefault="005421C3" w:rsidP="005421C3">
      <w:pPr>
        <w:tabs>
          <w:tab w:val="left" w:pos="720"/>
        </w:tabs>
        <w:spacing w:line="360" w:lineRule="auto"/>
        <w:ind w:firstLine="720"/>
        <w:jc w:val="both"/>
        <w:rPr>
          <w:sz w:val="28"/>
          <w:szCs w:val="28"/>
          <w:lang w:val="uk-UA"/>
        </w:rPr>
      </w:pPr>
      <w:r>
        <w:rPr>
          <w:sz w:val="28"/>
          <w:szCs w:val="28"/>
          <w:lang w:val="uk-UA"/>
        </w:rPr>
        <w:t xml:space="preserve">1. У сучасній науці накопичений значний досвід вивчення звертань. Проте проблема звертання залишається актуальною і остаточно не окресленою, незважаючи на появу серйозних праць А. Загнітка, М. Скаба та інших дослідників, у яких знаходимо обґрунтування цього своєрідного явища з огляду на його поліфункціональність. </w:t>
      </w:r>
    </w:p>
    <w:p w:rsidR="005421C3" w:rsidRDefault="005421C3" w:rsidP="005421C3">
      <w:pPr>
        <w:tabs>
          <w:tab w:val="left" w:pos="720"/>
        </w:tabs>
        <w:spacing w:line="360" w:lineRule="auto"/>
        <w:ind w:firstLine="720"/>
        <w:jc w:val="both"/>
        <w:rPr>
          <w:sz w:val="28"/>
          <w:szCs w:val="28"/>
          <w:lang w:val="uk-UA"/>
        </w:rPr>
      </w:pPr>
      <w:r>
        <w:rPr>
          <w:sz w:val="28"/>
          <w:szCs w:val="28"/>
          <w:lang w:val="uk-UA"/>
        </w:rPr>
        <w:t xml:space="preserve">Приєднуючись до відомих розвідок з розглянутої проблеми, у своєму дослідженні ми дотримуємося таких теоретичних положень, що звертання – це інтонаційно виділений компонент речення, що називає істоти або персоніфіковані предмети, до яких адресовано мовлення. Це явище семантично, морфологічно, синтаксично і функціонально особливе в мові. Воно є засобом комунікації, спрямованим на привернення уваги адресата чи спонукання його до виконання дій тощо. </w:t>
      </w:r>
    </w:p>
    <w:p w:rsidR="005421C3" w:rsidRDefault="005421C3" w:rsidP="005421C3">
      <w:pPr>
        <w:spacing w:line="360" w:lineRule="auto"/>
        <w:ind w:firstLine="720"/>
        <w:jc w:val="both"/>
        <w:rPr>
          <w:sz w:val="28"/>
          <w:szCs w:val="28"/>
          <w:lang w:val="uk-UA"/>
        </w:rPr>
      </w:pPr>
      <w:r>
        <w:rPr>
          <w:sz w:val="28"/>
          <w:szCs w:val="28"/>
          <w:lang w:val="uk-UA"/>
        </w:rPr>
        <w:t xml:space="preserve">Звертання належать до компонентів речення, що синтаксично не пов’язуються із жодним членом цього речення. Вони також не можуть бути віднесені до жодного з існуючих типів речення,  тому взагалі не вважаються членами речення. Прості речення, у складі яких є звертання, традиційно називаються ускладненими. </w:t>
      </w:r>
    </w:p>
    <w:p w:rsidR="005421C3" w:rsidRDefault="005421C3" w:rsidP="005421C3">
      <w:pPr>
        <w:tabs>
          <w:tab w:val="left" w:pos="720"/>
        </w:tabs>
        <w:spacing w:line="360" w:lineRule="auto"/>
        <w:ind w:firstLine="720"/>
        <w:jc w:val="both"/>
        <w:rPr>
          <w:sz w:val="28"/>
          <w:szCs w:val="28"/>
          <w:lang w:val="uk-UA"/>
        </w:rPr>
      </w:pPr>
      <w:r>
        <w:rPr>
          <w:sz w:val="28"/>
          <w:szCs w:val="28"/>
          <w:lang w:val="uk-UA"/>
        </w:rPr>
        <w:t xml:space="preserve">2. У мовно-комунікативному просторі поезій Б. Олійника звертальні конструкції обіймають назви істот, назви предметного світу, абстрактні поняття, явища ірреальної дійсності тощо, що в контексті його творчості дозволяє окреслити глибину його світосприйняття.  </w:t>
      </w:r>
    </w:p>
    <w:p w:rsidR="005421C3" w:rsidRDefault="005421C3" w:rsidP="005421C3">
      <w:pPr>
        <w:spacing w:line="360" w:lineRule="auto"/>
        <w:ind w:firstLine="720"/>
        <w:jc w:val="both"/>
        <w:rPr>
          <w:sz w:val="28"/>
          <w:szCs w:val="28"/>
          <w:lang w:val="uk-UA"/>
        </w:rPr>
      </w:pPr>
      <w:r>
        <w:rPr>
          <w:sz w:val="28"/>
          <w:szCs w:val="28"/>
          <w:lang w:val="uk-UA"/>
        </w:rPr>
        <w:t xml:space="preserve">3. У роботі проаналізовано 309 звертань. Фактичний матеріал поділено на дві загальні лексико-семантичні групи: власне звертання (їх – 186) і риторичні звертання (їх – 123). Власне звертання представлені 10 тематичними групами: </w:t>
      </w:r>
      <w:r w:rsidRPr="009616F0">
        <w:rPr>
          <w:sz w:val="28"/>
          <w:szCs w:val="28"/>
          <w:lang w:val="uk-UA"/>
        </w:rPr>
        <w:t>1) антропонімічні звертання</w:t>
      </w:r>
      <w:r>
        <w:rPr>
          <w:sz w:val="28"/>
          <w:szCs w:val="28"/>
          <w:lang w:val="uk-UA"/>
        </w:rPr>
        <w:t>;</w:t>
      </w:r>
      <w:r w:rsidRPr="009616F0">
        <w:rPr>
          <w:sz w:val="28"/>
          <w:szCs w:val="28"/>
          <w:lang w:val="uk-UA"/>
        </w:rPr>
        <w:t xml:space="preserve"> 2) </w:t>
      </w:r>
      <w:r>
        <w:rPr>
          <w:sz w:val="28"/>
          <w:szCs w:val="28"/>
          <w:lang w:val="uk-UA"/>
        </w:rPr>
        <w:t>теоніми;</w:t>
      </w:r>
      <w:r w:rsidRPr="009616F0">
        <w:rPr>
          <w:sz w:val="28"/>
          <w:szCs w:val="28"/>
          <w:lang w:val="uk-UA"/>
        </w:rPr>
        <w:t xml:space="preserve"> 3) назви людей за родинними стосунками</w:t>
      </w:r>
      <w:r>
        <w:rPr>
          <w:sz w:val="28"/>
          <w:szCs w:val="28"/>
          <w:lang w:val="uk-UA"/>
        </w:rPr>
        <w:t>;</w:t>
      </w:r>
      <w:r w:rsidRPr="009616F0">
        <w:rPr>
          <w:sz w:val="28"/>
          <w:szCs w:val="28"/>
          <w:lang w:val="uk-UA"/>
        </w:rPr>
        <w:t xml:space="preserve"> 4) назви людей за статево-віковими характеристиками</w:t>
      </w:r>
      <w:r>
        <w:rPr>
          <w:sz w:val="28"/>
          <w:szCs w:val="28"/>
          <w:lang w:val="uk-UA"/>
        </w:rPr>
        <w:t xml:space="preserve">; </w:t>
      </w:r>
      <w:r w:rsidRPr="009616F0">
        <w:rPr>
          <w:sz w:val="28"/>
          <w:szCs w:val="28"/>
          <w:lang w:val="uk-UA"/>
        </w:rPr>
        <w:t xml:space="preserve">5) назви людей, які позначають близькі родинні, соціальні </w:t>
      </w:r>
      <w:r w:rsidRPr="009616F0">
        <w:rPr>
          <w:sz w:val="28"/>
          <w:szCs w:val="28"/>
          <w:lang w:val="uk-UA"/>
        </w:rPr>
        <w:lastRenderedPageBreak/>
        <w:t xml:space="preserve">зв’язки між </w:t>
      </w:r>
      <w:r>
        <w:rPr>
          <w:sz w:val="28"/>
          <w:szCs w:val="28"/>
          <w:lang w:val="uk-UA"/>
        </w:rPr>
        <w:t>комунікантами;</w:t>
      </w:r>
      <w:r w:rsidRPr="009616F0">
        <w:rPr>
          <w:sz w:val="28"/>
          <w:szCs w:val="28"/>
          <w:lang w:val="uk-UA"/>
        </w:rPr>
        <w:t xml:space="preserve"> 6) назви людей за їх професією, спеціальністю, посадою, родом занять</w:t>
      </w:r>
      <w:r>
        <w:rPr>
          <w:sz w:val="28"/>
          <w:szCs w:val="28"/>
          <w:lang w:val="uk-UA"/>
        </w:rPr>
        <w:t>;</w:t>
      </w:r>
      <w:r w:rsidRPr="009616F0">
        <w:rPr>
          <w:sz w:val="28"/>
          <w:szCs w:val="28"/>
          <w:lang w:val="uk-UA"/>
        </w:rPr>
        <w:t xml:space="preserve"> 7) назви, що вказують на певні погляди, світогляд осіб</w:t>
      </w:r>
      <w:r>
        <w:rPr>
          <w:sz w:val="28"/>
          <w:szCs w:val="28"/>
          <w:lang w:val="uk-UA"/>
        </w:rPr>
        <w:t>;</w:t>
      </w:r>
      <w:r w:rsidRPr="009616F0">
        <w:rPr>
          <w:sz w:val="28"/>
          <w:szCs w:val="28"/>
          <w:lang w:val="uk-UA"/>
        </w:rPr>
        <w:t xml:space="preserve"> 8) назви, що функціонують як традиційні українські етикетні звертання</w:t>
      </w:r>
      <w:r>
        <w:rPr>
          <w:sz w:val="28"/>
          <w:szCs w:val="28"/>
          <w:lang w:val="uk-UA"/>
        </w:rPr>
        <w:t>;</w:t>
      </w:r>
      <w:r w:rsidRPr="009616F0">
        <w:rPr>
          <w:sz w:val="28"/>
          <w:szCs w:val="28"/>
          <w:lang w:val="uk-UA"/>
        </w:rPr>
        <w:t xml:space="preserve"> 9) назви, що вказують на етнос, національність, місце проживання</w:t>
      </w:r>
      <w:r>
        <w:rPr>
          <w:sz w:val="28"/>
          <w:szCs w:val="28"/>
          <w:lang w:val="uk-UA"/>
        </w:rPr>
        <w:t>;</w:t>
      </w:r>
      <w:r w:rsidRPr="009616F0">
        <w:rPr>
          <w:sz w:val="28"/>
          <w:szCs w:val="28"/>
          <w:lang w:val="uk-UA"/>
        </w:rPr>
        <w:t xml:space="preserve"> 10) назви осіб, що містять їх абсолютну чи відносну (ситуаційно зумовлену) оцінку або характеристику</w:t>
      </w:r>
      <w:r>
        <w:rPr>
          <w:sz w:val="28"/>
          <w:szCs w:val="28"/>
          <w:lang w:val="uk-UA"/>
        </w:rPr>
        <w:t>.</w:t>
      </w:r>
      <w:r w:rsidRPr="009616F0">
        <w:rPr>
          <w:sz w:val="28"/>
          <w:szCs w:val="28"/>
          <w:lang w:val="uk-UA"/>
        </w:rPr>
        <w:t xml:space="preserve"> </w:t>
      </w:r>
    </w:p>
    <w:p w:rsidR="005421C3" w:rsidRDefault="005421C3" w:rsidP="005421C3">
      <w:pPr>
        <w:tabs>
          <w:tab w:val="left" w:pos="720"/>
        </w:tabs>
        <w:spacing w:line="360" w:lineRule="auto"/>
        <w:ind w:firstLine="720"/>
        <w:jc w:val="both"/>
        <w:rPr>
          <w:sz w:val="28"/>
          <w:szCs w:val="28"/>
          <w:lang w:val="uk-UA"/>
        </w:rPr>
      </w:pPr>
      <w:r>
        <w:rPr>
          <w:sz w:val="28"/>
          <w:szCs w:val="28"/>
          <w:lang w:val="uk-UA"/>
        </w:rPr>
        <w:t>Власне звертання позначені яскравою образністю, метафоричністю, виконують ряд стилістичних функцій, що залежать від їх семантичного наповнення та номінативних якостей.</w:t>
      </w:r>
    </w:p>
    <w:p w:rsidR="005421C3" w:rsidRDefault="005421C3" w:rsidP="005421C3">
      <w:pPr>
        <w:spacing w:line="360" w:lineRule="auto"/>
        <w:ind w:firstLine="720"/>
        <w:jc w:val="both"/>
        <w:rPr>
          <w:sz w:val="28"/>
          <w:szCs w:val="28"/>
          <w:lang w:val="uk-UA"/>
        </w:rPr>
      </w:pPr>
      <w:r>
        <w:rPr>
          <w:sz w:val="28"/>
          <w:szCs w:val="28"/>
          <w:lang w:val="uk-UA"/>
        </w:rPr>
        <w:t>4. Семантичне поле риторичних звертань дуже широке</w:t>
      </w:r>
      <w:r w:rsidRPr="00DD4BB1">
        <w:rPr>
          <w:sz w:val="28"/>
          <w:szCs w:val="28"/>
          <w:lang w:val="uk-UA"/>
        </w:rPr>
        <w:t xml:space="preserve"> </w:t>
      </w:r>
      <w:r>
        <w:rPr>
          <w:sz w:val="28"/>
          <w:szCs w:val="28"/>
          <w:lang w:val="uk-UA"/>
        </w:rPr>
        <w:t xml:space="preserve">  (10 тематичних груп): </w:t>
      </w:r>
      <w:r w:rsidRPr="00DD4BB1">
        <w:rPr>
          <w:sz w:val="28"/>
          <w:szCs w:val="28"/>
          <w:lang w:val="uk-UA"/>
        </w:rPr>
        <w:t xml:space="preserve">1) власні і загальні назви географічних об’єктів </w:t>
      </w:r>
      <w:r>
        <w:rPr>
          <w:sz w:val="28"/>
          <w:szCs w:val="28"/>
          <w:lang w:val="uk-UA"/>
        </w:rPr>
        <w:t xml:space="preserve"> </w:t>
      </w:r>
      <w:r w:rsidRPr="00DD4BB1">
        <w:rPr>
          <w:sz w:val="28"/>
          <w:szCs w:val="28"/>
          <w:lang w:val="uk-UA"/>
        </w:rPr>
        <w:t>2) назви явищ природи, астрономічних об’єктів</w:t>
      </w:r>
      <w:r>
        <w:rPr>
          <w:sz w:val="28"/>
          <w:szCs w:val="28"/>
          <w:lang w:val="uk-UA"/>
        </w:rPr>
        <w:t>;</w:t>
      </w:r>
      <w:r w:rsidRPr="00DD4BB1">
        <w:rPr>
          <w:sz w:val="28"/>
          <w:szCs w:val="28"/>
          <w:lang w:val="uk-UA"/>
        </w:rPr>
        <w:t xml:space="preserve"> 3) назви продуктів</w:t>
      </w:r>
      <w:r>
        <w:rPr>
          <w:sz w:val="28"/>
          <w:szCs w:val="28"/>
          <w:lang w:val="uk-UA"/>
        </w:rPr>
        <w:t>;</w:t>
      </w:r>
      <w:r w:rsidRPr="00DD4BB1">
        <w:rPr>
          <w:sz w:val="28"/>
          <w:szCs w:val="28"/>
          <w:lang w:val="uk-UA"/>
        </w:rPr>
        <w:t xml:space="preserve"> 4) назви рослин</w:t>
      </w:r>
      <w:r>
        <w:rPr>
          <w:sz w:val="28"/>
          <w:szCs w:val="28"/>
          <w:lang w:val="uk-UA"/>
        </w:rPr>
        <w:t xml:space="preserve">; </w:t>
      </w:r>
      <w:r w:rsidRPr="00DD4BB1">
        <w:rPr>
          <w:sz w:val="28"/>
          <w:szCs w:val="28"/>
          <w:lang w:val="uk-UA"/>
        </w:rPr>
        <w:t>5) назви тварин і птахів</w:t>
      </w:r>
      <w:r>
        <w:rPr>
          <w:sz w:val="28"/>
          <w:szCs w:val="28"/>
          <w:lang w:val="uk-UA"/>
        </w:rPr>
        <w:t xml:space="preserve">; </w:t>
      </w:r>
      <w:r w:rsidRPr="00DD4BB1">
        <w:rPr>
          <w:sz w:val="28"/>
          <w:szCs w:val="28"/>
          <w:lang w:val="uk-UA"/>
        </w:rPr>
        <w:t>6) назви конкретних предметів, приміщень</w:t>
      </w:r>
      <w:r>
        <w:rPr>
          <w:sz w:val="28"/>
          <w:szCs w:val="28"/>
          <w:lang w:val="uk-UA"/>
        </w:rPr>
        <w:t xml:space="preserve">; </w:t>
      </w:r>
      <w:r w:rsidRPr="00DD4BB1">
        <w:rPr>
          <w:sz w:val="28"/>
          <w:szCs w:val="28"/>
          <w:lang w:val="uk-UA"/>
        </w:rPr>
        <w:t>7) назви пір року, місяців, частин доби, віку людини</w:t>
      </w:r>
      <w:r>
        <w:rPr>
          <w:sz w:val="28"/>
          <w:szCs w:val="28"/>
          <w:lang w:val="uk-UA"/>
        </w:rPr>
        <w:t xml:space="preserve">; </w:t>
      </w:r>
      <w:r w:rsidRPr="00DD4BB1">
        <w:rPr>
          <w:sz w:val="28"/>
          <w:szCs w:val="28"/>
          <w:lang w:val="uk-UA"/>
        </w:rPr>
        <w:t>8) назви частин людського тіла</w:t>
      </w:r>
      <w:r>
        <w:rPr>
          <w:sz w:val="28"/>
          <w:szCs w:val="28"/>
          <w:lang w:val="uk-UA"/>
        </w:rPr>
        <w:t>;</w:t>
      </w:r>
      <w:r w:rsidRPr="00DD4BB1">
        <w:rPr>
          <w:sz w:val="28"/>
          <w:szCs w:val="28"/>
          <w:lang w:val="uk-UA"/>
        </w:rPr>
        <w:t xml:space="preserve"> 9) назви збірності, сукупності</w:t>
      </w:r>
      <w:r>
        <w:rPr>
          <w:sz w:val="28"/>
          <w:szCs w:val="28"/>
          <w:lang w:val="uk-UA"/>
        </w:rPr>
        <w:t xml:space="preserve">;  </w:t>
      </w:r>
      <w:r w:rsidRPr="00DD4BB1">
        <w:rPr>
          <w:sz w:val="28"/>
          <w:szCs w:val="28"/>
          <w:lang w:val="uk-UA"/>
        </w:rPr>
        <w:t>10) назви явищ внутрішнього світу людини, людської творчості, абстрактних понять</w:t>
      </w:r>
      <w:r>
        <w:rPr>
          <w:sz w:val="28"/>
          <w:szCs w:val="28"/>
          <w:lang w:val="uk-UA"/>
        </w:rPr>
        <w:t xml:space="preserve">. </w:t>
      </w:r>
    </w:p>
    <w:p w:rsidR="005421C3" w:rsidRDefault="005421C3" w:rsidP="005421C3">
      <w:pPr>
        <w:spacing w:line="360" w:lineRule="auto"/>
        <w:ind w:firstLine="720"/>
        <w:jc w:val="both"/>
        <w:rPr>
          <w:sz w:val="28"/>
          <w:szCs w:val="28"/>
          <w:lang w:val="uk-UA"/>
        </w:rPr>
      </w:pPr>
      <w:r>
        <w:rPr>
          <w:sz w:val="28"/>
          <w:szCs w:val="28"/>
          <w:lang w:val="uk-UA"/>
        </w:rPr>
        <w:t>Сутність риторичних звертань полягає в метафоричному, переносному зверненні до чогось з метою передати певний настрій, почуттєво-емоційний стан мовця. Вони допомагають виразити суб’єктивне ставлення до адресата, дати йому певну характеристику, оцінку. Використання цієї стилістичної фігури допомагає автору підсилити експресивність поетичного мовлення, зробити його яскраво образним.</w:t>
      </w:r>
    </w:p>
    <w:p w:rsidR="005421C3" w:rsidRDefault="005421C3" w:rsidP="005421C3">
      <w:pPr>
        <w:tabs>
          <w:tab w:val="left" w:pos="720"/>
        </w:tabs>
        <w:spacing w:line="360" w:lineRule="auto"/>
        <w:ind w:firstLine="720"/>
        <w:jc w:val="both"/>
        <w:rPr>
          <w:b/>
          <w:sz w:val="28"/>
          <w:szCs w:val="28"/>
          <w:lang w:val="uk-UA"/>
        </w:rPr>
      </w:pPr>
      <w:r>
        <w:rPr>
          <w:sz w:val="28"/>
          <w:szCs w:val="28"/>
          <w:lang w:val="uk-UA"/>
        </w:rPr>
        <w:t xml:space="preserve">5. Характерною особливістю поезій Бориса Олійника є вживання інтимізуючих звертань. Вони надають поетичній мові інтимного характеру, відтінку пестливості, ніжності, голубливості. Високий ступінь виразності містять метафоризовані звертання, звертання поширені епітетами, прикладками. Інтимізуючі звертальні конструкції позначені яскравою образністю, створеною, насамперед, за рахунок лексичного значення їх компонентів. Вони передають авторське ставлення до зображуваного набагато виразніше, ніж звичайні звертання.               </w:t>
      </w:r>
    </w:p>
    <w:p w:rsidR="005421C3" w:rsidRDefault="005421C3" w:rsidP="005421C3">
      <w:pPr>
        <w:tabs>
          <w:tab w:val="left" w:pos="720"/>
        </w:tabs>
        <w:spacing w:line="360" w:lineRule="auto"/>
        <w:ind w:firstLine="720"/>
        <w:jc w:val="both"/>
        <w:rPr>
          <w:sz w:val="28"/>
          <w:szCs w:val="28"/>
          <w:lang w:val="uk-UA"/>
        </w:rPr>
      </w:pPr>
      <w:r>
        <w:rPr>
          <w:sz w:val="28"/>
          <w:szCs w:val="28"/>
          <w:lang w:val="uk-UA"/>
        </w:rPr>
        <w:lastRenderedPageBreak/>
        <w:t xml:space="preserve">6. Звертання виражені іменниками (власними і загальними назвами), субстантивованими прикметниками, дієприкметниками і займенниками. Звертання, виражені субстантивованою частиною мови, несуть додаткові конотації, пов’язані насамперед з оцінністю їхньої семантики.  </w:t>
      </w:r>
    </w:p>
    <w:p w:rsidR="005421C3" w:rsidRDefault="005421C3" w:rsidP="005421C3">
      <w:pPr>
        <w:spacing w:line="360" w:lineRule="auto"/>
        <w:ind w:firstLine="720"/>
        <w:jc w:val="both"/>
        <w:rPr>
          <w:sz w:val="28"/>
          <w:szCs w:val="28"/>
          <w:lang w:val="uk-UA"/>
        </w:rPr>
      </w:pPr>
      <w:r>
        <w:rPr>
          <w:sz w:val="28"/>
          <w:szCs w:val="28"/>
          <w:lang w:val="uk-UA"/>
        </w:rPr>
        <w:t xml:space="preserve">7. Традиційна форма вираження звертання в українській мові – кличний, рідше називний відмінок – у поезіях простежується послідовно, а в багатьох випадках, зокрема при творенні відапелятивних онімів виступає засобом експресії. Кличний відмінок як засіб вираження звертання у поетичній мові Бориса Олійника є важливою стилістичною ознакою, завдяки якій створюється національний колорит. </w:t>
      </w:r>
    </w:p>
    <w:p w:rsidR="005421C3" w:rsidRDefault="005421C3" w:rsidP="005421C3">
      <w:pPr>
        <w:spacing w:line="360" w:lineRule="auto"/>
        <w:ind w:firstLine="720"/>
        <w:jc w:val="both"/>
        <w:rPr>
          <w:sz w:val="28"/>
          <w:szCs w:val="28"/>
          <w:lang w:val="uk-UA"/>
        </w:rPr>
      </w:pPr>
      <w:r>
        <w:rPr>
          <w:sz w:val="28"/>
          <w:szCs w:val="28"/>
          <w:lang w:val="uk-UA"/>
        </w:rPr>
        <w:t xml:space="preserve">8. У поезіях Б. Олійника вживаються поширені і непоширені звертання. Як правило, вони поширюються препозиційними чи постпозиційними займенниками, прикметниками чи дієприкметниками, що виконують роль епітета. </w:t>
      </w:r>
    </w:p>
    <w:p w:rsidR="005421C3" w:rsidRDefault="005421C3" w:rsidP="005421C3">
      <w:pPr>
        <w:spacing w:line="360" w:lineRule="auto"/>
        <w:ind w:firstLine="720"/>
        <w:jc w:val="both"/>
        <w:rPr>
          <w:sz w:val="28"/>
          <w:szCs w:val="28"/>
          <w:lang w:val="uk-UA"/>
        </w:rPr>
      </w:pPr>
      <w:r>
        <w:rPr>
          <w:sz w:val="28"/>
          <w:szCs w:val="28"/>
          <w:lang w:val="uk-UA"/>
        </w:rPr>
        <w:t xml:space="preserve">Звертальні конструкції можуть ускладнюватися відокремленими означеннями, вираженими дієприкметниковими зворотами, та відокремленими поширеними епітетами-прикладками, часто однорідними. Іноді звертальні конструкції ускладнюються вигуками. Повтор звертань у контексті твору – своєрідний лейтмотив – дозволяє автору досягти особливої емоційності. </w:t>
      </w:r>
    </w:p>
    <w:p w:rsidR="005421C3" w:rsidRDefault="005421C3" w:rsidP="005421C3">
      <w:pPr>
        <w:spacing w:line="360" w:lineRule="auto"/>
        <w:ind w:firstLine="720"/>
        <w:jc w:val="both"/>
        <w:rPr>
          <w:sz w:val="28"/>
          <w:szCs w:val="28"/>
          <w:lang w:val="uk-UA"/>
        </w:rPr>
      </w:pPr>
      <w:r>
        <w:rPr>
          <w:sz w:val="28"/>
          <w:szCs w:val="28"/>
          <w:lang w:val="uk-UA"/>
        </w:rPr>
        <w:t>9. Звертанням властива граматична однорідність. Об’єднані сурядним зв’язком (за допомогою сполучників або без сполучників), звертання, як рівноправні синтаксичні елементи, виконують в реченні одну й ту саму функцію, виступаючи назвами осіб або предметів, до яких адресоване якесь повідомлення, питання чи спонукання.</w:t>
      </w:r>
    </w:p>
    <w:p w:rsidR="005421C3" w:rsidRDefault="005421C3" w:rsidP="005421C3">
      <w:pPr>
        <w:spacing w:line="360" w:lineRule="auto"/>
        <w:ind w:firstLine="720"/>
        <w:jc w:val="both"/>
        <w:rPr>
          <w:sz w:val="28"/>
          <w:szCs w:val="28"/>
          <w:lang w:val="uk-UA"/>
        </w:rPr>
      </w:pPr>
      <w:r>
        <w:rPr>
          <w:sz w:val="28"/>
          <w:szCs w:val="28"/>
          <w:lang w:val="uk-UA"/>
        </w:rPr>
        <w:t xml:space="preserve">10. Звертання функціонують у реченнях різної синтаксичної будови. Чіткої визначеної позиції в речення звертання не має. Воно може стояти на початку, в середині та в кінці речення. У поезіях Б. Олійника найвиразніше виявляються особливості звертань в спонукальних реченнях з дієслівними присудками у формі наказового способу. У таких реченнях спонукання, наказ, </w:t>
      </w:r>
      <w:r>
        <w:rPr>
          <w:sz w:val="28"/>
          <w:szCs w:val="28"/>
          <w:lang w:val="uk-UA"/>
        </w:rPr>
        <w:lastRenderedPageBreak/>
        <w:t>прохання та інші волевиявлення стосуються адресата – особи чи істоти, також персоніфікованого предмета. Рідше вживаються в імперативно-наказових реченнях при підметах, які вираженні особовими займенниками ти, ви. Такі звертання мають переважно оцінне значення, що зближує їх з прикладками. Найчастіше звертання функціонують у розповідних реченнях, рідше – у питальних. У реченнях прямої питальності вони мають виразне інтонаційне виділення, зокрема, коли вони стоять у кінці речення.</w:t>
      </w:r>
    </w:p>
    <w:p w:rsidR="005421C3" w:rsidRDefault="005421C3" w:rsidP="005421C3">
      <w:pPr>
        <w:spacing w:line="360" w:lineRule="auto"/>
        <w:ind w:firstLine="720"/>
        <w:jc w:val="both"/>
        <w:rPr>
          <w:sz w:val="28"/>
          <w:szCs w:val="28"/>
          <w:lang w:val="uk-UA"/>
        </w:rPr>
      </w:pPr>
      <w:r>
        <w:rPr>
          <w:sz w:val="28"/>
          <w:szCs w:val="28"/>
          <w:lang w:val="uk-UA"/>
        </w:rPr>
        <w:t>11. Звертання є складовим компонентом художньої палітри Бориса Олійника, важливим стилістичним засобом для емоційно-експресивного зображення подій і явищ навколишньої дійсності. Вони виконують власне контактну, номінативно-видільну, номінативно-образну,  оцінно-характеризуючу, спонукальну, етикетну, естетичну та композиційну функції.</w:t>
      </w:r>
    </w:p>
    <w:p w:rsidR="005421C3" w:rsidRDefault="005421C3" w:rsidP="005421C3">
      <w:pPr>
        <w:spacing w:line="360" w:lineRule="auto"/>
        <w:ind w:firstLine="720"/>
        <w:jc w:val="both"/>
        <w:rPr>
          <w:sz w:val="28"/>
          <w:szCs w:val="28"/>
          <w:lang w:val="uk-UA"/>
        </w:rPr>
      </w:pPr>
      <w:r>
        <w:rPr>
          <w:sz w:val="28"/>
          <w:szCs w:val="28"/>
          <w:lang w:val="uk-UA"/>
        </w:rPr>
        <w:t xml:space="preserve">12.  Звертання є яскравими виразниками авторського ідіостилю, творчої манери, особливостей світосприйняття та світобачення поета у контексті його мовної картини світу. </w:t>
      </w:r>
    </w:p>
    <w:p w:rsidR="005421C3" w:rsidRDefault="005421C3" w:rsidP="005421C3">
      <w:pPr>
        <w:spacing w:line="360" w:lineRule="auto"/>
        <w:jc w:val="both"/>
        <w:rPr>
          <w:b/>
          <w:sz w:val="28"/>
          <w:szCs w:val="28"/>
          <w:lang w:val="uk-UA"/>
        </w:rPr>
      </w:pPr>
      <w:r>
        <w:rPr>
          <w:sz w:val="28"/>
          <w:szCs w:val="28"/>
          <w:lang w:val="uk-UA"/>
        </w:rPr>
        <w:t xml:space="preserve">     </w:t>
      </w:r>
    </w:p>
    <w:p w:rsidR="005421C3" w:rsidRDefault="005421C3" w:rsidP="005421C3">
      <w:pPr>
        <w:spacing w:line="360" w:lineRule="auto"/>
        <w:jc w:val="both"/>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rPr>
          <w:b/>
          <w:sz w:val="28"/>
          <w:szCs w:val="28"/>
          <w:lang w:val="uk-UA"/>
        </w:rPr>
      </w:pPr>
    </w:p>
    <w:p w:rsidR="005421C3" w:rsidRDefault="005421C3" w:rsidP="005421C3">
      <w:pPr>
        <w:spacing w:line="360" w:lineRule="auto"/>
        <w:jc w:val="center"/>
        <w:rPr>
          <w:b/>
          <w:sz w:val="28"/>
          <w:szCs w:val="28"/>
          <w:lang w:val="uk-UA"/>
        </w:rPr>
      </w:pPr>
      <w:r>
        <w:rPr>
          <w:b/>
          <w:sz w:val="28"/>
          <w:szCs w:val="28"/>
          <w:lang w:val="uk-UA"/>
        </w:rPr>
        <w:lastRenderedPageBreak/>
        <w:t>СПИСОК ВИКОРИСТАНОЇ ЛІТЕРАТУРИ</w:t>
      </w:r>
    </w:p>
    <w:p w:rsidR="005421C3" w:rsidRDefault="005421C3" w:rsidP="005421C3">
      <w:pPr>
        <w:pStyle w:val="a3"/>
        <w:spacing w:line="360" w:lineRule="auto"/>
        <w:rPr>
          <w:b/>
          <w:sz w:val="28"/>
          <w:szCs w:val="28"/>
          <w:lang w:val="uk-UA"/>
        </w:rPr>
      </w:pPr>
    </w:p>
    <w:p w:rsidR="005421C3" w:rsidRPr="00CD1BB8" w:rsidRDefault="005421C3" w:rsidP="005421C3">
      <w:pPr>
        <w:pStyle w:val="a3"/>
        <w:numPr>
          <w:ilvl w:val="0"/>
          <w:numId w:val="2"/>
        </w:numPr>
        <w:spacing w:line="360" w:lineRule="auto"/>
        <w:jc w:val="both"/>
        <w:rPr>
          <w:sz w:val="28"/>
          <w:szCs w:val="28"/>
          <w:lang w:val="uk-UA"/>
        </w:rPr>
      </w:pPr>
      <w:r w:rsidRPr="00CD1BB8">
        <w:rPr>
          <w:sz w:val="28"/>
          <w:szCs w:val="28"/>
          <w:lang w:val="uk-UA"/>
        </w:rPr>
        <w:t xml:space="preserve">Андерш Й. Ф. До питання про семантичну структуру речення / </w:t>
      </w:r>
      <w:r>
        <w:rPr>
          <w:sz w:val="28"/>
          <w:szCs w:val="28"/>
          <w:lang w:val="uk-UA"/>
        </w:rPr>
        <w:t xml:space="preserve">                </w:t>
      </w:r>
      <w:r w:rsidRPr="00CD1BB8">
        <w:rPr>
          <w:sz w:val="28"/>
          <w:szCs w:val="28"/>
          <w:lang w:val="uk-UA"/>
        </w:rPr>
        <w:t>Й.</w:t>
      </w:r>
      <w:r>
        <w:rPr>
          <w:sz w:val="28"/>
          <w:szCs w:val="28"/>
          <w:lang w:val="uk-UA"/>
        </w:rPr>
        <w:t xml:space="preserve"> Ф. Андерш // Мовознавство.  – 1984.  – №5. – </w:t>
      </w:r>
      <w:r w:rsidRPr="00CD1BB8">
        <w:rPr>
          <w:sz w:val="28"/>
          <w:szCs w:val="28"/>
          <w:lang w:val="uk-UA"/>
        </w:rPr>
        <w:t>С.21-27.</w:t>
      </w:r>
    </w:p>
    <w:p w:rsidR="005421C3" w:rsidRPr="00CD1BB8" w:rsidRDefault="005421C3" w:rsidP="005421C3">
      <w:pPr>
        <w:pStyle w:val="a3"/>
        <w:numPr>
          <w:ilvl w:val="0"/>
          <w:numId w:val="2"/>
        </w:numPr>
        <w:spacing w:line="360" w:lineRule="auto"/>
        <w:jc w:val="both"/>
        <w:rPr>
          <w:sz w:val="28"/>
          <w:szCs w:val="28"/>
          <w:lang w:val="uk-UA"/>
        </w:rPr>
      </w:pPr>
      <w:r w:rsidRPr="00CD1BB8">
        <w:rPr>
          <w:sz w:val="28"/>
          <w:szCs w:val="28"/>
          <w:lang w:val="uk-UA"/>
        </w:rPr>
        <w:t>Арутюнова Н. Д. Предложение и его см</w:t>
      </w:r>
      <w:r w:rsidRPr="00CD1BB8">
        <w:rPr>
          <w:sz w:val="28"/>
          <w:szCs w:val="28"/>
        </w:rPr>
        <w:t>ысл</w:t>
      </w:r>
      <w:r>
        <w:rPr>
          <w:sz w:val="28"/>
          <w:szCs w:val="28"/>
          <w:lang w:val="uk-UA"/>
        </w:rPr>
        <w:t xml:space="preserve"> </w:t>
      </w:r>
      <w:r w:rsidRPr="00CD1BB8">
        <w:rPr>
          <w:sz w:val="28"/>
          <w:szCs w:val="28"/>
        </w:rPr>
        <w:t xml:space="preserve">: Логико-семантические проблемы / </w:t>
      </w:r>
      <w:r>
        <w:rPr>
          <w:sz w:val="28"/>
          <w:szCs w:val="28"/>
        </w:rPr>
        <w:t>Н. Д. Арутюнова.</w:t>
      </w:r>
      <w:r>
        <w:rPr>
          <w:sz w:val="28"/>
          <w:szCs w:val="28"/>
          <w:lang w:val="uk-UA"/>
        </w:rPr>
        <w:t xml:space="preserve"> – </w:t>
      </w:r>
      <w:r w:rsidRPr="00CD1BB8">
        <w:rPr>
          <w:sz w:val="28"/>
          <w:szCs w:val="28"/>
        </w:rPr>
        <w:t>М.</w:t>
      </w:r>
      <w:r>
        <w:rPr>
          <w:sz w:val="28"/>
          <w:szCs w:val="28"/>
          <w:lang w:val="uk-UA"/>
        </w:rPr>
        <w:t xml:space="preserve"> </w:t>
      </w:r>
      <w:r w:rsidRPr="00CD1BB8">
        <w:rPr>
          <w:sz w:val="28"/>
          <w:szCs w:val="28"/>
        </w:rPr>
        <w:t>: Наука,</w:t>
      </w:r>
      <w:r>
        <w:rPr>
          <w:sz w:val="28"/>
          <w:szCs w:val="28"/>
        </w:rPr>
        <w:t xml:space="preserve"> 1976.</w:t>
      </w:r>
      <w:r>
        <w:rPr>
          <w:sz w:val="28"/>
          <w:szCs w:val="28"/>
          <w:lang w:val="uk-UA"/>
        </w:rPr>
        <w:t xml:space="preserve"> – </w:t>
      </w:r>
      <w:r w:rsidRPr="00CD1BB8">
        <w:rPr>
          <w:sz w:val="28"/>
          <w:szCs w:val="28"/>
        </w:rPr>
        <w:t>355с.</w:t>
      </w:r>
      <w:r w:rsidRPr="00CD1BB8">
        <w:rPr>
          <w:sz w:val="28"/>
          <w:szCs w:val="28"/>
          <w:lang w:val="uk-UA"/>
        </w:rPr>
        <w:t xml:space="preserve">  </w:t>
      </w:r>
    </w:p>
    <w:p w:rsidR="005421C3" w:rsidRDefault="005421C3" w:rsidP="005421C3">
      <w:pPr>
        <w:pStyle w:val="a3"/>
        <w:numPr>
          <w:ilvl w:val="0"/>
          <w:numId w:val="2"/>
        </w:numPr>
        <w:spacing w:line="360" w:lineRule="auto"/>
        <w:jc w:val="both"/>
        <w:rPr>
          <w:sz w:val="28"/>
          <w:szCs w:val="28"/>
          <w:lang w:val="uk-UA"/>
        </w:rPr>
      </w:pPr>
      <w:r w:rsidRPr="00CD1BB8">
        <w:rPr>
          <w:sz w:val="28"/>
          <w:szCs w:val="28"/>
          <w:lang w:val="uk-UA"/>
        </w:rPr>
        <w:t>Бабич Н. Д. Практична стилістика і культура укр</w:t>
      </w:r>
      <w:r>
        <w:rPr>
          <w:sz w:val="28"/>
          <w:szCs w:val="28"/>
          <w:lang w:val="uk-UA"/>
        </w:rPr>
        <w:t xml:space="preserve">аїнської мови / </w:t>
      </w:r>
    </w:p>
    <w:p w:rsidR="005421C3" w:rsidRPr="003F39B4" w:rsidRDefault="005421C3" w:rsidP="005421C3">
      <w:pPr>
        <w:pStyle w:val="a3"/>
        <w:spacing w:line="360" w:lineRule="auto"/>
        <w:ind w:left="360"/>
        <w:jc w:val="both"/>
        <w:rPr>
          <w:sz w:val="28"/>
          <w:szCs w:val="28"/>
          <w:lang w:val="uk-UA"/>
        </w:rPr>
      </w:pPr>
      <w:r w:rsidRPr="003F39B4">
        <w:rPr>
          <w:sz w:val="28"/>
          <w:szCs w:val="28"/>
          <w:lang w:val="uk-UA"/>
        </w:rPr>
        <w:t>Н. Д. Бабич. – Львів : Світ, 2003. – 434с.</w:t>
      </w:r>
    </w:p>
    <w:p w:rsidR="005421C3" w:rsidRPr="00CD1BB8" w:rsidRDefault="005421C3" w:rsidP="005421C3">
      <w:pPr>
        <w:pStyle w:val="a3"/>
        <w:numPr>
          <w:ilvl w:val="0"/>
          <w:numId w:val="2"/>
        </w:numPr>
        <w:spacing w:line="360" w:lineRule="auto"/>
        <w:jc w:val="both"/>
        <w:rPr>
          <w:sz w:val="28"/>
          <w:szCs w:val="28"/>
          <w:lang w:val="uk-UA"/>
        </w:rPr>
      </w:pPr>
      <w:r w:rsidRPr="00CD1BB8">
        <w:rPr>
          <w:sz w:val="28"/>
          <w:szCs w:val="28"/>
          <w:lang w:val="uk-UA"/>
        </w:rPr>
        <w:t xml:space="preserve">Баранник Д. Х. Два рівні граматичної структури речення / Д. </w:t>
      </w:r>
      <w:r>
        <w:rPr>
          <w:sz w:val="28"/>
          <w:szCs w:val="28"/>
          <w:lang w:val="uk-UA"/>
        </w:rPr>
        <w:t xml:space="preserve">Х. Баранник // Мовознавство. – </w:t>
      </w:r>
      <w:r w:rsidRPr="00CD1BB8">
        <w:rPr>
          <w:sz w:val="28"/>
          <w:szCs w:val="28"/>
          <w:lang w:val="uk-UA"/>
        </w:rPr>
        <w:t>1993.</w:t>
      </w:r>
      <w:r>
        <w:rPr>
          <w:sz w:val="28"/>
          <w:szCs w:val="28"/>
          <w:lang w:val="uk-UA"/>
        </w:rPr>
        <w:t xml:space="preserve"> </w:t>
      </w:r>
      <w:r w:rsidRPr="00CD1BB8">
        <w:rPr>
          <w:sz w:val="28"/>
          <w:szCs w:val="28"/>
          <w:lang w:val="uk-UA"/>
        </w:rPr>
        <w:t xml:space="preserve"> ̶  </w:t>
      </w:r>
      <w:r>
        <w:rPr>
          <w:sz w:val="28"/>
          <w:szCs w:val="28"/>
          <w:lang w:val="uk-UA"/>
        </w:rPr>
        <w:t xml:space="preserve">№6. – </w:t>
      </w:r>
      <w:r w:rsidRPr="00CD1BB8">
        <w:rPr>
          <w:sz w:val="28"/>
          <w:szCs w:val="28"/>
          <w:lang w:val="uk-UA"/>
        </w:rPr>
        <w:t>С.13-19.</w:t>
      </w:r>
    </w:p>
    <w:p w:rsidR="005421C3" w:rsidRDefault="005421C3" w:rsidP="005421C3">
      <w:pPr>
        <w:pStyle w:val="a3"/>
        <w:numPr>
          <w:ilvl w:val="0"/>
          <w:numId w:val="2"/>
        </w:numPr>
        <w:spacing w:line="360" w:lineRule="auto"/>
        <w:jc w:val="both"/>
        <w:rPr>
          <w:sz w:val="28"/>
          <w:szCs w:val="28"/>
          <w:lang w:val="uk-UA"/>
        </w:rPr>
      </w:pPr>
      <w:r w:rsidRPr="00CD1BB8">
        <w:rPr>
          <w:sz w:val="28"/>
          <w:szCs w:val="28"/>
          <w:lang w:val="uk-UA"/>
        </w:rPr>
        <w:t>Бацевич Ф. С. Основи комунікативної</w:t>
      </w:r>
      <w:r>
        <w:rPr>
          <w:sz w:val="28"/>
          <w:szCs w:val="28"/>
          <w:lang w:val="uk-UA"/>
        </w:rPr>
        <w:t xml:space="preserve"> стилістики: підручник для вищ. навч.</w:t>
      </w:r>
      <w:r w:rsidRPr="00CD1BB8">
        <w:rPr>
          <w:sz w:val="28"/>
          <w:szCs w:val="28"/>
          <w:lang w:val="uk-UA"/>
        </w:rPr>
        <w:t xml:space="preserve"> закладів /</w:t>
      </w:r>
      <w:r>
        <w:rPr>
          <w:sz w:val="28"/>
          <w:szCs w:val="28"/>
          <w:lang w:val="uk-UA"/>
        </w:rPr>
        <w:t xml:space="preserve"> Флорій  Сергійович Бацевич. – К. : Академія, 2004. –</w:t>
      </w:r>
      <w:r w:rsidRPr="00CD1BB8">
        <w:rPr>
          <w:sz w:val="28"/>
          <w:szCs w:val="28"/>
          <w:lang w:val="uk-UA"/>
        </w:rPr>
        <w:t>344 с.</w:t>
      </w:r>
    </w:p>
    <w:p w:rsidR="005421C3" w:rsidRPr="001B47EA" w:rsidRDefault="005421C3" w:rsidP="005421C3">
      <w:pPr>
        <w:pStyle w:val="a3"/>
        <w:numPr>
          <w:ilvl w:val="0"/>
          <w:numId w:val="2"/>
        </w:numPr>
        <w:spacing w:line="360" w:lineRule="auto"/>
        <w:jc w:val="both"/>
        <w:rPr>
          <w:sz w:val="28"/>
          <w:szCs w:val="28"/>
          <w:lang w:val="uk-UA"/>
        </w:rPr>
      </w:pPr>
      <w:r w:rsidRPr="00CD1BB8">
        <w:rPr>
          <w:sz w:val="28"/>
          <w:szCs w:val="28"/>
          <w:lang w:val="uk-UA"/>
        </w:rPr>
        <w:t xml:space="preserve">Бевзенко С. П. </w:t>
      </w:r>
      <w:r>
        <w:rPr>
          <w:sz w:val="28"/>
          <w:szCs w:val="28"/>
          <w:lang w:val="uk-UA"/>
        </w:rPr>
        <w:t>Сучасна українська мова. Синтаксис : навч. посібн. / Степан Пилипович Бевзенко, Любов Петрівна Литвин, Ганна Василівна Семеренко. – К. : Вища шк., 2005. – 270с.</w:t>
      </w:r>
    </w:p>
    <w:p w:rsidR="005421C3" w:rsidRDefault="005421C3" w:rsidP="005421C3">
      <w:pPr>
        <w:pStyle w:val="a3"/>
        <w:numPr>
          <w:ilvl w:val="0"/>
          <w:numId w:val="2"/>
        </w:numPr>
        <w:spacing w:line="360" w:lineRule="auto"/>
        <w:jc w:val="both"/>
        <w:rPr>
          <w:sz w:val="28"/>
          <w:szCs w:val="28"/>
          <w:lang w:val="uk-UA"/>
        </w:rPr>
      </w:pPr>
      <w:r w:rsidRPr="00CD1BB8">
        <w:rPr>
          <w:sz w:val="28"/>
          <w:szCs w:val="28"/>
          <w:lang w:val="uk-UA"/>
        </w:rPr>
        <w:t xml:space="preserve">Будько М. В. Проблема простого ускладненого речення в українському мовознавстві / </w:t>
      </w:r>
      <w:r>
        <w:rPr>
          <w:sz w:val="28"/>
          <w:szCs w:val="28"/>
          <w:lang w:val="uk-UA"/>
        </w:rPr>
        <w:t>М. В. Будько // Мовознавство. –1991. – №3. – С.21-24.</w:t>
      </w:r>
    </w:p>
    <w:p w:rsidR="005421C3" w:rsidRPr="00CD1BB8" w:rsidRDefault="005421C3" w:rsidP="005421C3">
      <w:pPr>
        <w:pStyle w:val="a3"/>
        <w:numPr>
          <w:ilvl w:val="0"/>
          <w:numId w:val="2"/>
        </w:numPr>
        <w:spacing w:line="360" w:lineRule="auto"/>
        <w:jc w:val="both"/>
        <w:rPr>
          <w:sz w:val="28"/>
          <w:szCs w:val="28"/>
          <w:lang w:val="uk-UA"/>
        </w:rPr>
      </w:pPr>
      <w:r w:rsidRPr="00CD1BB8">
        <w:rPr>
          <w:sz w:val="28"/>
          <w:szCs w:val="28"/>
          <w:lang w:val="uk-UA"/>
        </w:rPr>
        <w:t>Булаховський Л. А. Клична форма (вокатив) / Л. А. Булаховс</w:t>
      </w:r>
      <w:r>
        <w:rPr>
          <w:sz w:val="28"/>
          <w:szCs w:val="28"/>
          <w:lang w:val="uk-UA"/>
        </w:rPr>
        <w:t xml:space="preserve">ький // Вибрані  праці : в 5 т. – К. : Наук. думка, 1977. – Т. 2. – С. 280 – </w:t>
      </w:r>
      <w:r w:rsidRPr="00CD1BB8">
        <w:rPr>
          <w:sz w:val="28"/>
          <w:szCs w:val="28"/>
          <w:lang w:val="uk-UA"/>
        </w:rPr>
        <w:t xml:space="preserve">284. </w:t>
      </w:r>
    </w:p>
    <w:p w:rsidR="005421C3" w:rsidRDefault="005421C3" w:rsidP="005421C3">
      <w:pPr>
        <w:pStyle w:val="a3"/>
        <w:numPr>
          <w:ilvl w:val="0"/>
          <w:numId w:val="2"/>
        </w:numPr>
        <w:spacing w:line="360" w:lineRule="auto"/>
        <w:jc w:val="both"/>
        <w:rPr>
          <w:sz w:val="28"/>
          <w:szCs w:val="28"/>
          <w:lang w:val="uk-UA"/>
        </w:rPr>
      </w:pPr>
      <w:r>
        <w:rPr>
          <w:sz w:val="28"/>
          <w:szCs w:val="28"/>
          <w:lang w:val="uk-UA"/>
        </w:rPr>
        <w:t>Булаховський Л. А. Мовні засоби і інтимізації в поезії Тараса Шевченка / Л. А. Булаховський // Вибрані праці : в 5 т.– К. : Наук. думка, 1977. – Т. 2. – С. 573-593.</w:t>
      </w:r>
    </w:p>
    <w:p w:rsidR="005421C3" w:rsidRPr="00CD1BB8"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CD1BB8">
        <w:rPr>
          <w:sz w:val="28"/>
          <w:szCs w:val="28"/>
          <w:lang w:val="uk-UA"/>
        </w:rPr>
        <w:t>Буслаєв Ф. И. Историческая грам</w:t>
      </w:r>
      <w:r>
        <w:rPr>
          <w:sz w:val="28"/>
          <w:szCs w:val="28"/>
          <w:lang w:val="uk-UA"/>
        </w:rPr>
        <w:t>м</w:t>
      </w:r>
      <w:r w:rsidRPr="00CD1BB8">
        <w:rPr>
          <w:sz w:val="28"/>
          <w:szCs w:val="28"/>
          <w:lang w:val="uk-UA"/>
        </w:rPr>
        <w:t>атика р</w:t>
      </w:r>
      <w:r>
        <w:rPr>
          <w:sz w:val="28"/>
          <w:szCs w:val="28"/>
          <w:lang w:val="uk-UA"/>
        </w:rPr>
        <w:t>усского яз</w:t>
      </w:r>
      <w:r>
        <w:rPr>
          <w:sz w:val="28"/>
          <w:szCs w:val="28"/>
        </w:rPr>
        <w:t>ы</w:t>
      </w:r>
      <w:r w:rsidRPr="00CD1BB8">
        <w:rPr>
          <w:sz w:val="28"/>
          <w:szCs w:val="28"/>
          <w:lang w:val="uk-UA"/>
        </w:rPr>
        <w:t>ка</w:t>
      </w:r>
      <w:r>
        <w:rPr>
          <w:sz w:val="28"/>
          <w:szCs w:val="28"/>
          <w:lang w:val="uk-UA"/>
        </w:rPr>
        <w:t xml:space="preserve"> </w:t>
      </w:r>
      <w:r w:rsidRPr="00CD1BB8">
        <w:rPr>
          <w:sz w:val="28"/>
          <w:szCs w:val="28"/>
          <w:lang w:val="uk-UA"/>
        </w:rPr>
        <w:t>:</w:t>
      </w:r>
      <w:r>
        <w:rPr>
          <w:sz w:val="28"/>
          <w:szCs w:val="28"/>
          <w:lang w:val="uk-UA"/>
        </w:rPr>
        <w:t xml:space="preserve"> учебн. пособ. / Федор  Иванович Буслаєв. – </w:t>
      </w:r>
      <w:r w:rsidRPr="00CD1BB8">
        <w:rPr>
          <w:sz w:val="28"/>
          <w:szCs w:val="28"/>
          <w:lang w:val="uk-UA"/>
        </w:rPr>
        <w:t>М.</w:t>
      </w:r>
      <w:r>
        <w:rPr>
          <w:sz w:val="28"/>
          <w:szCs w:val="28"/>
          <w:lang w:val="uk-UA"/>
        </w:rPr>
        <w:t xml:space="preserve"> </w:t>
      </w:r>
      <w:r w:rsidRPr="00CD1BB8">
        <w:rPr>
          <w:sz w:val="28"/>
          <w:szCs w:val="28"/>
          <w:lang w:val="uk-UA"/>
        </w:rPr>
        <w:t>:</w:t>
      </w:r>
      <w:r>
        <w:rPr>
          <w:sz w:val="28"/>
          <w:szCs w:val="28"/>
          <w:lang w:val="uk-UA"/>
        </w:rPr>
        <w:t xml:space="preserve"> Учпедгиз, 1959. – 623 с</w:t>
      </w:r>
      <w:r w:rsidRPr="00CD1BB8">
        <w:rPr>
          <w:sz w:val="28"/>
          <w:szCs w:val="28"/>
          <w:lang w:val="uk-UA"/>
        </w:rPr>
        <w:t>.</w:t>
      </w:r>
    </w:p>
    <w:p w:rsidR="005421C3" w:rsidRDefault="005421C3" w:rsidP="005421C3">
      <w:pPr>
        <w:pStyle w:val="a3"/>
        <w:numPr>
          <w:ilvl w:val="0"/>
          <w:numId w:val="2"/>
        </w:numPr>
        <w:spacing w:line="360" w:lineRule="auto"/>
        <w:jc w:val="both"/>
        <w:rPr>
          <w:sz w:val="28"/>
          <w:szCs w:val="28"/>
          <w:lang w:val="uk-UA"/>
        </w:rPr>
      </w:pPr>
      <w:r w:rsidRPr="006620B9">
        <w:rPr>
          <w:sz w:val="28"/>
          <w:szCs w:val="28"/>
          <w:lang w:val="uk-UA"/>
        </w:rPr>
        <w:t xml:space="preserve"> </w:t>
      </w:r>
      <w:r>
        <w:rPr>
          <w:sz w:val="28"/>
          <w:szCs w:val="28"/>
          <w:lang w:val="uk-UA"/>
        </w:rPr>
        <w:t xml:space="preserve">Венгринюк М.І. Адресат у художньому тексті (на матеріалі української прози ХХ століття) : автореф. дис….канд. філол. наук : 10.02.01 /              М. І. Венгринюк. – Івано-Франківськ, 2006. – 20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6620B9">
        <w:rPr>
          <w:sz w:val="28"/>
          <w:szCs w:val="28"/>
          <w:lang w:val="uk-UA"/>
        </w:rPr>
        <w:t xml:space="preserve">Вихованець І. Р. Семантико-синтаксична структура речення / </w:t>
      </w:r>
      <w:r>
        <w:rPr>
          <w:sz w:val="28"/>
          <w:szCs w:val="28"/>
          <w:lang w:val="uk-UA"/>
        </w:rPr>
        <w:t xml:space="preserve">                    </w:t>
      </w:r>
      <w:r w:rsidRPr="006620B9">
        <w:rPr>
          <w:sz w:val="28"/>
          <w:szCs w:val="28"/>
          <w:lang w:val="uk-UA"/>
        </w:rPr>
        <w:t>І. Р. Вихованець, К. Г. Городенська, В. М. Русанівсь</w:t>
      </w:r>
      <w:r>
        <w:rPr>
          <w:sz w:val="28"/>
          <w:szCs w:val="28"/>
          <w:lang w:val="uk-UA"/>
        </w:rPr>
        <w:t xml:space="preserve">кий. – К. : Наук. думка, 1983. – </w:t>
      </w:r>
      <w:r w:rsidRPr="006620B9">
        <w:rPr>
          <w:sz w:val="28"/>
          <w:szCs w:val="28"/>
          <w:lang w:val="uk-UA"/>
        </w:rPr>
        <w:t xml:space="preserve">219 с. </w:t>
      </w:r>
    </w:p>
    <w:p w:rsidR="005421C3" w:rsidRDefault="005421C3" w:rsidP="005421C3">
      <w:pPr>
        <w:pStyle w:val="a3"/>
        <w:numPr>
          <w:ilvl w:val="0"/>
          <w:numId w:val="2"/>
        </w:numPr>
        <w:spacing w:line="360" w:lineRule="auto"/>
        <w:jc w:val="both"/>
        <w:rPr>
          <w:sz w:val="28"/>
          <w:szCs w:val="28"/>
          <w:lang w:val="uk-UA"/>
        </w:rPr>
      </w:pPr>
      <w:r>
        <w:rPr>
          <w:sz w:val="28"/>
          <w:szCs w:val="28"/>
          <w:lang w:val="uk-UA"/>
        </w:rPr>
        <w:lastRenderedPageBreak/>
        <w:t xml:space="preserve"> </w:t>
      </w:r>
      <w:r w:rsidRPr="008540D2">
        <w:rPr>
          <w:sz w:val="28"/>
          <w:szCs w:val="28"/>
          <w:lang w:val="uk-UA"/>
        </w:rPr>
        <w:t xml:space="preserve">Вихованець І. Р. Семантико-синтаксична класифікація відмінків української мови / І. Р. </w:t>
      </w:r>
      <w:r>
        <w:rPr>
          <w:sz w:val="28"/>
          <w:szCs w:val="28"/>
          <w:lang w:val="uk-UA"/>
        </w:rPr>
        <w:t xml:space="preserve">Вихованець // Мовознавство. – 1988. – №2. –  </w:t>
      </w:r>
      <w:r w:rsidRPr="008540D2">
        <w:rPr>
          <w:sz w:val="28"/>
          <w:szCs w:val="28"/>
          <w:lang w:val="uk-UA"/>
        </w:rPr>
        <w:t xml:space="preserve">С. 44-51. </w:t>
      </w:r>
    </w:p>
    <w:p w:rsidR="005421C3" w:rsidRPr="006620B9" w:rsidRDefault="005421C3" w:rsidP="005421C3">
      <w:pPr>
        <w:pStyle w:val="a3"/>
        <w:numPr>
          <w:ilvl w:val="0"/>
          <w:numId w:val="2"/>
        </w:numPr>
        <w:spacing w:line="360" w:lineRule="auto"/>
        <w:jc w:val="both"/>
        <w:rPr>
          <w:sz w:val="28"/>
          <w:szCs w:val="28"/>
          <w:lang w:val="uk-UA"/>
        </w:rPr>
      </w:pPr>
      <w:r>
        <w:rPr>
          <w:sz w:val="28"/>
          <w:szCs w:val="28"/>
          <w:lang w:val="uk-UA"/>
        </w:rPr>
        <w:t xml:space="preserve"> Вихованець І.Р. Нариси з функціонального синтаксису української мови / І.Р. Вихованець. – К. : Наук. думка, 1992. –  С.186 – 193.</w:t>
      </w:r>
    </w:p>
    <w:p w:rsidR="005421C3" w:rsidRPr="008540D2"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540D2">
        <w:rPr>
          <w:sz w:val="28"/>
          <w:szCs w:val="28"/>
          <w:lang w:val="uk-UA"/>
        </w:rPr>
        <w:t>Вихованець І. Р. Граматика української мови. Синтаксис</w:t>
      </w:r>
      <w:r>
        <w:rPr>
          <w:sz w:val="28"/>
          <w:szCs w:val="28"/>
          <w:lang w:val="uk-UA"/>
        </w:rPr>
        <w:t xml:space="preserve"> </w:t>
      </w:r>
      <w:r w:rsidRPr="008540D2">
        <w:rPr>
          <w:sz w:val="28"/>
          <w:szCs w:val="28"/>
          <w:lang w:val="uk-UA"/>
        </w:rPr>
        <w:t>: підручник /</w:t>
      </w:r>
      <w:r>
        <w:rPr>
          <w:sz w:val="28"/>
          <w:szCs w:val="28"/>
          <w:lang w:val="uk-UA"/>
        </w:rPr>
        <w:t xml:space="preserve"> Іван Романович Вихованець. –  К. : Либідь, 1993. –  </w:t>
      </w:r>
      <w:r w:rsidRPr="008540D2">
        <w:rPr>
          <w:sz w:val="28"/>
          <w:szCs w:val="28"/>
          <w:lang w:val="uk-UA"/>
        </w:rPr>
        <w:t>368 с.</w:t>
      </w:r>
    </w:p>
    <w:p w:rsidR="005421C3" w:rsidRPr="008540D2"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540D2">
        <w:rPr>
          <w:sz w:val="28"/>
          <w:szCs w:val="28"/>
          <w:lang w:val="uk-UA"/>
        </w:rPr>
        <w:t>Вихованець І. Теоретична морфологія української мови</w:t>
      </w:r>
      <w:r>
        <w:rPr>
          <w:sz w:val="28"/>
          <w:szCs w:val="28"/>
          <w:lang w:val="uk-UA"/>
        </w:rPr>
        <w:t xml:space="preserve"> </w:t>
      </w:r>
      <w:r w:rsidRPr="008540D2">
        <w:rPr>
          <w:sz w:val="28"/>
          <w:szCs w:val="28"/>
          <w:lang w:val="uk-UA"/>
        </w:rPr>
        <w:t>: Академ. граматика укр. мови / Іван Вихованець, Катерина Городенська // За ред. І.</w:t>
      </w:r>
      <w:r>
        <w:rPr>
          <w:sz w:val="28"/>
          <w:szCs w:val="28"/>
          <w:lang w:val="uk-UA"/>
        </w:rPr>
        <w:t xml:space="preserve"> Вихованця. –  К. : Пульсари, 2004. –  </w:t>
      </w:r>
      <w:r w:rsidRPr="008540D2">
        <w:rPr>
          <w:sz w:val="28"/>
          <w:szCs w:val="28"/>
          <w:lang w:val="uk-UA"/>
        </w:rPr>
        <w:t>400 с.</w:t>
      </w:r>
    </w:p>
    <w:p w:rsidR="005421C3" w:rsidRPr="004D42DB"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4D42DB">
        <w:rPr>
          <w:sz w:val="28"/>
          <w:szCs w:val="28"/>
          <w:lang w:val="uk-UA"/>
        </w:rPr>
        <w:t>Горпинич В.</w:t>
      </w:r>
      <w:r>
        <w:rPr>
          <w:sz w:val="28"/>
          <w:szCs w:val="28"/>
          <w:lang w:val="uk-UA"/>
        </w:rPr>
        <w:t xml:space="preserve"> </w:t>
      </w:r>
      <w:r w:rsidRPr="004D42DB">
        <w:rPr>
          <w:sz w:val="28"/>
          <w:szCs w:val="28"/>
          <w:lang w:val="uk-UA"/>
        </w:rPr>
        <w:t>О. Українська морфологія</w:t>
      </w:r>
      <w:r>
        <w:rPr>
          <w:sz w:val="28"/>
          <w:szCs w:val="28"/>
          <w:lang w:val="uk-UA"/>
        </w:rPr>
        <w:t xml:space="preserve"> </w:t>
      </w:r>
      <w:r w:rsidRPr="004D42DB">
        <w:rPr>
          <w:sz w:val="28"/>
          <w:szCs w:val="28"/>
          <w:lang w:val="uk-UA"/>
        </w:rPr>
        <w:t>: підручник / Володимир Олександров</w:t>
      </w:r>
      <w:r>
        <w:rPr>
          <w:sz w:val="28"/>
          <w:szCs w:val="28"/>
          <w:lang w:val="uk-UA"/>
        </w:rPr>
        <w:t>ич Горпинич, Валентин Давидович Горяний. –  К. : Вища шк., 1993. – Ч. 2 – 239 с.</w:t>
      </w:r>
    </w:p>
    <w:p w:rsidR="005421C3" w:rsidRPr="00A436BC"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4D42DB">
        <w:rPr>
          <w:sz w:val="28"/>
          <w:szCs w:val="28"/>
          <w:lang w:val="uk-UA"/>
        </w:rPr>
        <w:t>Гуйванюк Н. В. Формально-семантичні співвідношення в системі синтаксичних одиниць</w:t>
      </w:r>
      <w:r>
        <w:rPr>
          <w:sz w:val="28"/>
          <w:szCs w:val="28"/>
          <w:lang w:val="uk-UA"/>
        </w:rPr>
        <w:t xml:space="preserve"> / Н. В. Гуйванюк. –  Чернівці : Місто</w:t>
      </w:r>
      <w:r w:rsidRPr="004D42DB">
        <w:rPr>
          <w:sz w:val="28"/>
          <w:szCs w:val="28"/>
          <w:lang w:val="uk-UA"/>
        </w:rPr>
        <w:t>, 1</w:t>
      </w:r>
      <w:r>
        <w:rPr>
          <w:sz w:val="28"/>
          <w:szCs w:val="28"/>
          <w:lang w:val="uk-UA"/>
        </w:rPr>
        <w:t>999. –  234</w:t>
      </w:r>
      <w:r w:rsidRPr="00A436BC">
        <w:rPr>
          <w:sz w:val="28"/>
          <w:szCs w:val="28"/>
          <w:lang w:val="uk-UA"/>
        </w:rPr>
        <w:t>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4D42DB">
        <w:rPr>
          <w:sz w:val="28"/>
          <w:szCs w:val="28"/>
          <w:lang w:val="uk-UA"/>
        </w:rPr>
        <w:t>Данилюк Н. О. Семантико-стилістичні особливості народнопісенних звертань / Н. О. Данилюк // Українська мова.</w:t>
      </w:r>
      <w:r>
        <w:rPr>
          <w:sz w:val="28"/>
          <w:szCs w:val="28"/>
          <w:lang w:val="uk-UA"/>
        </w:rPr>
        <w:t xml:space="preserve"> – 2011. – №4. – </w:t>
      </w:r>
      <w:r w:rsidRPr="004D42DB">
        <w:rPr>
          <w:sz w:val="28"/>
          <w:szCs w:val="28"/>
          <w:lang w:val="uk-UA"/>
        </w:rPr>
        <w:t>С. 32-39.</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Дем’янова Н. О. Лінгвістична структура та гендерні особливості звертань в українській та французькій мовах : автореф. дис….канд. філол. наук : 10. 02. 15 / Н. О. Дем’янова. – Одеса, 2012. – 19 с.</w:t>
      </w:r>
    </w:p>
    <w:p w:rsidR="005421C3" w:rsidRPr="00B350B8" w:rsidRDefault="005421C3" w:rsidP="005421C3">
      <w:pPr>
        <w:pStyle w:val="a3"/>
        <w:numPr>
          <w:ilvl w:val="0"/>
          <w:numId w:val="2"/>
        </w:numPr>
        <w:spacing w:line="360" w:lineRule="auto"/>
        <w:jc w:val="both"/>
        <w:rPr>
          <w:sz w:val="28"/>
          <w:szCs w:val="28"/>
          <w:lang w:val="uk-UA"/>
        </w:rPr>
      </w:pPr>
      <w:r w:rsidRPr="00B350B8">
        <w:rPr>
          <w:sz w:val="28"/>
          <w:szCs w:val="28"/>
          <w:lang w:val="uk-UA"/>
        </w:rPr>
        <w:t xml:space="preserve"> Дудик П. С. Звертання-речення в сучасній українській мові / П. С. Дудик</w:t>
      </w:r>
      <w:r>
        <w:rPr>
          <w:sz w:val="28"/>
          <w:szCs w:val="28"/>
          <w:lang w:val="uk-UA"/>
        </w:rPr>
        <w:t xml:space="preserve"> // Укр. мова і літ. в школі. – 1971. – №5. – </w:t>
      </w:r>
      <w:r w:rsidRPr="00B350B8">
        <w:rPr>
          <w:sz w:val="28"/>
          <w:szCs w:val="28"/>
          <w:lang w:val="uk-UA"/>
        </w:rPr>
        <w:t>С. 37-43.</w:t>
      </w:r>
    </w:p>
    <w:p w:rsidR="005421C3" w:rsidRPr="00B350B8"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B350B8">
        <w:rPr>
          <w:sz w:val="28"/>
          <w:szCs w:val="28"/>
          <w:lang w:val="uk-UA"/>
        </w:rPr>
        <w:t>Дудик П. С. Просте ускла</w:t>
      </w:r>
      <w:r>
        <w:rPr>
          <w:sz w:val="28"/>
          <w:szCs w:val="28"/>
          <w:lang w:val="uk-UA"/>
        </w:rPr>
        <w:t xml:space="preserve">днене речення / П. С. Дудик. – Вінниця : Поділля, 2002. – </w:t>
      </w:r>
      <w:r w:rsidRPr="00B350B8">
        <w:rPr>
          <w:sz w:val="28"/>
          <w:szCs w:val="28"/>
          <w:lang w:val="uk-UA"/>
        </w:rPr>
        <w:t>211 с.</w:t>
      </w:r>
    </w:p>
    <w:p w:rsidR="005421C3" w:rsidRPr="00B350B8"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B350B8">
        <w:rPr>
          <w:sz w:val="28"/>
          <w:szCs w:val="28"/>
          <w:lang w:val="uk-UA"/>
        </w:rPr>
        <w:t>Дудик П. С. Стилі</w:t>
      </w:r>
      <w:r>
        <w:rPr>
          <w:sz w:val="28"/>
          <w:szCs w:val="28"/>
          <w:lang w:val="uk-UA"/>
        </w:rPr>
        <w:t xml:space="preserve">стика української мови : навч. посібн. / Петро Семенович Дудик. – К. : Академія, 2005. – </w:t>
      </w:r>
      <w:r w:rsidRPr="00B350B8">
        <w:rPr>
          <w:sz w:val="28"/>
          <w:szCs w:val="28"/>
          <w:lang w:val="uk-UA"/>
        </w:rPr>
        <w:t>367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Дудик П. </w:t>
      </w:r>
      <w:r w:rsidRPr="00B350B8">
        <w:rPr>
          <w:sz w:val="28"/>
          <w:szCs w:val="28"/>
          <w:lang w:val="uk-UA"/>
        </w:rPr>
        <w:t>С. Синтаксис української мови</w:t>
      </w:r>
      <w:r>
        <w:rPr>
          <w:sz w:val="28"/>
          <w:szCs w:val="28"/>
          <w:lang w:val="uk-UA"/>
        </w:rPr>
        <w:t xml:space="preserve"> </w:t>
      </w:r>
      <w:r w:rsidRPr="00B350B8">
        <w:rPr>
          <w:sz w:val="28"/>
          <w:szCs w:val="28"/>
          <w:lang w:val="uk-UA"/>
        </w:rPr>
        <w:t>: підручник / Петро Семенович Дудик, Людмила Володимирівна Прокоп</w:t>
      </w:r>
      <w:r>
        <w:rPr>
          <w:sz w:val="28"/>
          <w:szCs w:val="28"/>
          <w:lang w:val="uk-UA"/>
        </w:rPr>
        <w:t>чук. ̶  К. : Академія, 2010.  ̶   384</w:t>
      </w:r>
      <w:r w:rsidRPr="00B350B8">
        <w:rPr>
          <w:sz w:val="28"/>
          <w:szCs w:val="28"/>
          <w:lang w:val="uk-UA"/>
        </w:rPr>
        <w:t>с.</w:t>
      </w:r>
      <w:r w:rsidRPr="00037868">
        <w:rPr>
          <w:sz w:val="28"/>
          <w:szCs w:val="28"/>
          <w:lang w:val="uk-UA"/>
        </w:rPr>
        <w:t xml:space="preserve"> </w:t>
      </w:r>
    </w:p>
    <w:p w:rsidR="005421C3" w:rsidRPr="00037868"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037868">
        <w:rPr>
          <w:sz w:val="28"/>
          <w:szCs w:val="28"/>
          <w:lang w:val="uk-UA"/>
        </w:rPr>
        <w:t>Завальнюк І. Експресивний синтакс</w:t>
      </w:r>
      <w:r>
        <w:rPr>
          <w:sz w:val="28"/>
          <w:szCs w:val="28"/>
          <w:lang w:val="uk-UA"/>
        </w:rPr>
        <w:t>ис прози Михайла Стельмаха / І. </w:t>
      </w:r>
      <w:r w:rsidRPr="00037868">
        <w:rPr>
          <w:sz w:val="28"/>
          <w:szCs w:val="28"/>
          <w:lang w:val="uk-UA"/>
        </w:rPr>
        <w:t>Завальнюк // Українська мова. – 2012. –  №3. – С. 39-47.</w:t>
      </w:r>
    </w:p>
    <w:p w:rsidR="005421C3" w:rsidRPr="0034011E" w:rsidRDefault="005421C3" w:rsidP="005421C3">
      <w:pPr>
        <w:pStyle w:val="a3"/>
        <w:numPr>
          <w:ilvl w:val="0"/>
          <w:numId w:val="2"/>
        </w:numPr>
        <w:spacing w:line="360" w:lineRule="auto"/>
        <w:jc w:val="both"/>
        <w:rPr>
          <w:sz w:val="28"/>
          <w:szCs w:val="28"/>
          <w:lang w:val="uk-UA"/>
        </w:rPr>
      </w:pPr>
      <w:r>
        <w:rPr>
          <w:sz w:val="28"/>
          <w:szCs w:val="28"/>
          <w:lang w:val="uk-UA"/>
        </w:rPr>
        <w:lastRenderedPageBreak/>
        <w:t xml:space="preserve"> </w:t>
      </w:r>
      <w:r w:rsidRPr="0034011E">
        <w:rPr>
          <w:sz w:val="28"/>
          <w:szCs w:val="28"/>
          <w:lang w:val="uk-UA"/>
        </w:rPr>
        <w:t>Загнітко А. П. Теоретична граматика української мови : Синтаксис : монографія / Анатолій  Панасович Загнітко. – Донецьк : Дон НУ, 2001.– 662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B350B8">
        <w:rPr>
          <w:sz w:val="28"/>
          <w:szCs w:val="28"/>
          <w:lang w:val="uk-UA"/>
        </w:rPr>
        <w:t>Загнітко</w:t>
      </w:r>
      <w:r>
        <w:rPr>
          <w:sz w:val="28"/>
          <w:szCs w:val="28"/>
          <w:lang w:val="uk-UA"/>
        </w:rPr>
        <w:t xml:space="preserve"> А. </w:t>
      </w:r>
      <w:r w:rsidRPr="00B350B8">
        <w:rPr>
          <w:sz w:val="28"/>
          <w:szCs w:val="28"/>
          <w:lang w:val="uk-UA"/>
        </w:rPr>
        <w:t>Український</w:t>
      </w:r>
      <w:r>
        <w:rPr>
          <w:sz w:val="28"/>
          <w:szCs w:val="28"/>
          <w:lang w:val="uk-UA"/>
        </w:rPr>
        <w:t xml:space="preserve"> вокатив у нормативно-морфологічному і синтаксичному аспектах</w:t>
      </w:r>
      <w:r w:rsidRPr="00B350B8">
        <w:rPr>
          <w:sz w:val="28"/>
          <w:szCs w:val="28"/>
          <w:lang w:val="uk-UA"/>
        </w:rPr>
        <w:t xml:space="preserve"> </w:t>
      </w:r>
      <w:r>
        <w:rPr>
          <w:sz w:val="28"/>
          <w:szCs w:val="28"/>
          <w:lang w:val="uk-UA"/>
        </w:rPr>
        <w:t>/ А.</w:t>
      </w:r>
      <w:r w:rsidRPr="00B350B8">
        <w:rPr>
          <w:sz w:val="28"/>
          <w:szCs w:val="28"/>
          <w:lang w:val="uk-UA"/>
        </w:rPr>
        <w:t xml:space="preserve"> Загнітко</w:t>
      </w:r>
      <w:r>
        <w:rPr>
          <w:sz w:val="28"/>
          <w:szCs w:val="28"/>
          <w:lang w:val="uk-UA"/>
        </w:rPr>
        <w:t>, Є</w:t>
      </w:r>
      <w:r w:rsidRPr="00B350B8">
        <w:rPr>
          <w:sz w:val="28"/>
          <w:szCs w:val="28"/>
          <w:lang w:val="uk-UA"/>
        </w:rPr>
        <w:t>.</w:t>
      </w:r>
      <w:r>
        <w:rPr>
          <w:sz w:val="28"/>
          <w:szCs w:val="28"/>
          <w:lang w:val="uk-UA"/>
        </w:rPr>
        <w:t xml:space="preserve"> Кравченко // Збірник наукових праць. – Херсон </w:t>
      </w:r>
      <w:r w:rsidRPr="00B350B8">
        <w:rPr>
          <w:sz w:val="28"/>
          <w:szCs w:val="28"/>
          <w:lang w:val="uk-UA"/>
        </w:rPr>
        <w:t xml:space="preserve">: </w:t>
      </w:r>
      <w:r>
        <w:rPr>
          <w:sz w:val="28"/>
          <w:szCs w:val="28"/>
          <w:lang w:val="uk-UA"/>
        </w:rPr>
        <w:t>ХДПУ, 2003. – Вип. 21. – С. 10-18.</w:t>
      </w:r>
    </w:p>
    <w:p w:rsidR="005421C3" w:rsidRPr="0034011E" w:rsidRDefault="005421C3" w:rsidP="005421C3">
      <w:pPr>
        <w:pStyle w:val="a3"/>
        <w:numPr>
          <w:ilvl w:val="0"/>
          <w:numId w:val="2"/>
        </w:numPr>
        <w:spacing w:line="360" w:lineRule="auto"/>
        <w:jc w:val="both"/>
        <w:rPr>
          <w:sz w:val="28"/>
          <w:szCs w:val="28"/>
          <w:lang w:val="uk-UA"/>
        </w:rPr>
      </w:pPr>
      <w:r>
        <w:rPr>
          <w:sz w:val="28"/>
          <w:szCs w:val="28"/>
          <w:lang w:val="uk-UA"/>
        </w:rPr>
        <w:t xml:space="preserve"> Загнітко Л. Функціональні вияви звертання / Л. Загнітко // Лінгвістичні студії. – Донецьк : Дон НУ, 2004. – С. 91-95.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104925">
        <w:rPr>
          <w:sz w:val="28"/>
          <w:szCs w:val="28"/>
          <w:lang w:val="uk-UA"/>
        </w:rPr>
        <w:t>Іваницька Н. Л. Синтаксис простого речення. Складні випадки</w:t>
      </w:r>
      <w:r>
        <w:rPr>
          <w:sz w:val="28"/>
          <w:szCs w:val="28"/>
          <w:lang w:val="uk-UA"/>
        </w:rPr>
        <w:t xml:space="preserve"> аналізу / Н. Л. Іваницька. – К. : Вища шк., 1989. – </w:t>
      </w:r>
      <w:r w:rsidRPr="00104925">
        <w:rPr>
          <w:sz w:val="28"/>
          <w:szCs w:val="28"/>
          <w:lang w:val="uk-UA"/>
        </w:rPr>
        <w:t>63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2754B5">
        <w:rPr>
          <w:sz w:val="28"/>
          <w:szCs w:val="28"/>
          <w:lang w:val="uk-UA"/>
        </w:rPr>
        <w:t>Іваницька Н. Л. Теоретичний синтаксис української мови</w:t>
      </w:r>
      <w:r>
        <w:rPr>
          <w:sz w:val="28"/>
          <w:szCs w:val="28"/>
          <w:lang w:val="uk-UA"/>
        </w:rPr>
        <w:t xml:space="preserve"> </w:t>
      </w:r>
      <w:r w:rsidRPr="002754B5">
        <w:rPr>
          <w:sz w:val="28"/>
          <w:szCs w:val="28"/>
          <w:lang w:val="uk-UA"/>
        </w:rPr>
        <w:t>(формально-граматична структура простого речення; члени речення)</w:t>
      </w:r>
      <w:r>
        <w:rPr>
          <w:sz w:val="28"/>
          <w:szCs w:val="28"/>
          <w:lang w:val="uk-UA"/>
        </w:rPr>
        <w:t xml:space="preserve"> </w:t>
      </w:r>
      <w:r w:rsidRPr="002754B5">
        <w:rPr>
          <w:sz w:val="28"/>
          <w:szCs w:val="28"/>
          <w:lang w:val="uk-UA"/>
        </w:rPr>
        <w:t>:</w:t>
      </w:r>
      <w:r>
        <w:rPr>
          <w:sz w:val="28"/>
          <w:szCs w:val="28"/>
          <w:lang w:val="uk-UA"/>
        </w:rPr>
        <w:t xml:space="preserve"> </w:t>
      </w:r>
      <w:r w:rsidRPr="002754B5">
        <w:rPr>
          <w:sz w:val="28"/>
          <w:szCs w:val="28"/>
          <w:lang w:val="uk-UA"/>
        </w:rPr>
        <w:t>навч. посіб</w:t>
      </w:r>
      <w:r>
        <w:rPr>
          <w:sz w:val="28"/>
          <w:szCs w:val="28"/>
          <w:lang w:val="uk-UA"/>
        </w:rPr>
        <w:t>н</w:t>
      </w:r>
      <w:r w:rsidRPr="002754B5">
        <w:rPr>
          <w:sz w:val="28"/>
          <w:szCs w:val="28"/>
          <w:lang w:val="uk-UA"/>
        </w:rPr>
        <w:t>. / Н. Л. Іваницька. – Вінниця</w:t>
      </w:r>
      <w:r>
        <w:rPr>
          <w:sz w:val="28"/>
          <w:szCs w:val="28"/>
          <w:lang w:val="uk-UA"/>
        </w:rPr>
        <w:t xml:space="preserve"> </w:t>
      </w:r>
      <w:r w:rsidRPr="002754B5">
        <w:rPr>
          <w:sz w:val="28"/>
          <w:szCs w:val="28"/>
          <w:lang w:val="uk-UA"/>
        </w:rPr>
        <w:t>: Поділля, 1999. – 214 с</w:t>
      </w:r>
      <w:r>
        <w:rPr>
          <w:sz w:val="28"/>
          <w:szCs w:val="28"/>
          <w:lang w:val="uk-UA"/>
        </w:rPr>
        <w:t>.</w:t>
      </w:r>
    </w:p>
    <w:p w:rsidR="005421C3" w:rsidRPr="002754B5"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2754B5">
        <w:rPr>
          <w:sz w:val="28"/>
          <w:szCs w:val="28"/>
          <w:lang w:val="uk-UA"/>
        </w:rPr>
        <w:t xml:space="preserve">Кадомцева Л. О. </w:t>
      </w:r>
      <w:r>
        <w:rPr>
          <w:sz w:val="28"/>
          <w:szCs w:val="28"/>
          <w:lang w:val="uk-UA"/>
        </w:rPr>
        <w:t xml:space="preserve">Українська мова : </w:t>
      </w:r>
      <w:r w:rsidRPr="002754B5">
        <w:rPr>
          <w:sz w:val="28"/>
          <w:szCs w:val="28"/>
          <w:lang w:val="uk-UA"/>
        </w:rPr>
        <w:t>Синтаксис просто</w:t>
      </w:r>
      <w:r>
        <w:rPr>
          <w:sz w:val="28"/>
          <w:szCs w:val="28"/>
          <w:lang w:val="uk-UA"/>
        </w:rPr>
        <w:t>го</w:t>
      </w:r>
      <w:r w:rsidRPr="002754B5">
        <w:rPr>
          <w:sz w:val="28"/>
          <w:szCs w:val="28"/>
          <w:lang w:val="uk-UA"/>
        </w:rPr>
        <w:t xml:space="preserve"> речення / </w:t>
      </w:r>
      <w:r>
        <w:rPr>
          <w:sz w:val="28"/>
          <w:szCs w:val="28"/>
          <w:lang w:val="uk-UA"/>
        </w:rPr>
        <w:t xml:space="preserve">            </w:t>
      </w:r>
      <w:r w:rsidRPr="002754B5">
        <w:rPr>
          <w:sz w:val="28"/>
          <w:szCs w:val="28"/>
          <w:lang w:val="uk-UA"/>
        </w:rPr>
        <w:t>Л. О. К</w:t>
      </w:r>
      <w:r>
        <w:rPr>
          <w:sz w:val="28"/>
          <w:szCs w:val="28"/>
          <w:lang w:val="uk-UA"/>
        </w:rPr>
        <w:t xml:space="preserve">адомцева. – К. : Вища шк., 1986. – </w:t>
      </w:r>
      <w:r w:rsidRPr="002754B5">
        <w:rPr>
          <w:sz w:val="28"/>
          <w:szCs w:val="28"/>
          <w:lang w:val="uk-UA"/>
        </w:rPr>
        <w:t>127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104925">
        <w:rPr>
          <w:sz w:val="28"/>
          <w:szCs w:val="28"/>
          <w:lang w:val="uk-UA"/>
        </w:rPr>
        <w:t>Каранська М. У. Синтаксис сучасної укра</w:t>
      </w:r>
      <w:r>
        <w:rPr>
          <w:sz w:val="28"/>
          <w:szCs w:val="28"/>
          <w:lang w:val="uk-UA"/>
        </w:rPr>
        <w:t>їнської мови : навч. посібн</w:t>
      </w:r>
      <w:r w:rsidRPr="00104925">
        <w:rPr>
          <w:sz w:val="28"/>
          <w:szCs w:val="28"/>
          <w:lang w:val="uk-UA"/>
        </w:rPr>
        <w:t xml:space="preserve">. / Марія  Устимівна </w:t>
      </w:r>
      <w:r>
        <w:rPr>
          <w:sz w:val="28"/>
          <w:szCs w:val="28"/>
          <w:lang w:val="uk-UA"/>
        </w:rPr>
        <w:t xml:space="preserve"> Каранська. – К. : НМКВО, 1995. – 312</w:t>
      </w:r>
      <w:r w:rsidRPr="00104925">
        <w:rPr>
          <w:sz w:val="28"/>
          <w:szCs w:val="28"/>
          <w:lang w:val="uk-UA"/>
        </w:rPr>
        <w:t xml:space="preserve">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104925">
        <w:rPr>
          <w:sz w:val="28"/>
          <w:szCs w:val="28"/>
          <w:lang w:val="uk-UA"/>
        </w:rPr>
        <w:t>Коваль А. П. Практична стилістика сучасної української мови</w:t>
      </w:r>
      <w:r>
        <w:rPr>
          <w:sz w:val="28"/>
          <w:szCs w:val="28"/>
          <w:lang w:val="uk-UA"/>
        </w:rPr>
        <w:t xml:space="preserve"> </w:t>
      </w:r>
      <w:r w:rsidRPr="00104925">
        <w:rPr>
          <w:sz w:val="28"/>
          <w:szCs w:val="28"/>
          <w:lang w:val="uk-UA"/>
        </w:rPr>
        <w:t xml:space="preserve">: підручник </w:t>
      </w:r>
      <w:r>
        <w:rPr>
          <w:sz w:val="28"/>
          <w:szCs w:val="28"/>
          <w:lang w:val="uk-UA"/>
        </w:rPr>
        <w:t>для філол. ф-тів та ун-тів / Алла Петрівна Коваль. – [2-ге вид., доповн. і переробл.]. – К. : Вища шк., 1978. – 376</w:t>
      </w:r>
      <w:r w:rsidRPr="00104925">
        <w:rPr>
          <w:sz w:val="28"/>
          <w:szCs w:val="28"/>
          <w:lang w:val="uk-UA"/>
        </w:rPr>
        <w:t xml:space="preserve">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Ковтунова И. И. По</w:t>
      </w:r>
      <w:r>
        <w:rPr>
          <w:sz w:val="28"/>
          <w:szCs w:val="28"/>
        </w:rPr>
        <w:t>э</w:t>
      </w:r>
      <w:r w:rsidRPr="00104925">
        <w:rPr>
          <w:sz w:val="28"/>
          <w:szCs w:val="28"/>
          <w:lang w:val="uk-UA"/>
        </w:rPr>
        <w:t>тический с</w:t>
      </w:r>
      <w:r>
        <w:rPr>
          <w:sz w:val="28"/>
          <w:szCs w:val="28"/>
          <w:lang w:val="uk-UA"/>
        </w:rPr>
        <w:t xml:space="preserve">интаксис / И. И. Ковтунова. – </w:t>
      </w:r>
      <w:r w:rsidRPr="00104925">
        <w:rPr>
          <w:sz w:val="28"/>
          <w:szCs w:val="28"/>
          <w:lang w:val="uk-UA"/>
        </w:rPr>
        <w:t xml:space="preserve">М.: Высш. </w:t>
      </w:r>
      <w:r>
        <w:rPr>
          <w:sz w:val="28"/>
          <w:szCs w:val="28"/>
          <w:lang w:val="uk-UA"/>
        </w:rPr>
        <w:t xml:space="preserve">шк., 1986. – 206 </w:t>
      </w:r>
      <w:r w:rsidRPr="00104925">
        <w:rPr>
          <w:sz w:val="28"/>
          <w:szCs w:val="28"/>
          <w:lang w:val="uk-UA"/>
        </w:rPr>
        <w:t xml:space="preserve">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Корольова А. В. Типологія наративних  кодів інтимізації в художньому тексті : монографія / Алла Валер’янівна Корольова. – К. : Вид. центр КНЛУ, 2002. – 267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Кулик Б. М. Курс сучасної української літературної мови. Синтаксис : підручник / Б. М. Кулик. – [2-ге вид., переробл. і доповн.]. – К. : Рад. шк., 1965.</w:t>
      </w:r>
      <w:r w:rsidRPr="00022250">
        <w:rPr>
          <w:sz w:val="28"/>
          <w:szCs w:val="28"/>
          <w:lang w:val="uk-UA"/>
        </w:rPr>
        <w:t xml:space="preserve"> </w:t>
      </w:r>
      <w:r>
        <w:rPr>
          <w:sz w:val="28"/>
          <w:szCs w:val="28"/>
          <w:lang w:val="uk-UA"/>
        </w:rPr>
        <w:t xml:space="preserve">– Ч. ІІ. – 448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73546">
        <w:rPr>
          <w:sz w:val="28"/>
          <w:szCs w:val="28"/>
          <w:lang w:val="uk-UA"/>
        </w:rPr>
        <w:t>Курс сучасної української літературної мови / З</w:t>
      </w:r>
      <w:r>
        <w:rPr>
          <w:sz w:val="28"/>
          <w:szCs w:val="28"/>
          <w:lang w:val="uk-UA"/>
        </w:rPr>
        <w:t xml:space="preserve">а ред.                                  Л. А. Булаховського. – К. : Рад. шк., 1951. – Т.2. – </w:t>
      </w:r>
      <w:r w:rsidRPr="00873546">
        <w:rPr>
          <w:sz w:val="28"/>
          <w:szCs w:val="28"/>
          <w:lang w:val="uk-UA"/>
        </w:rPr>
        <w:t>407 с.</w:t>
      </w:r>
    </w:p>
    <w:p w:rsidR="005421C3" w:rsidRDefault="005421C3" w:rsidP="005421C3">
      <w:pPr>
        <w:pStyle w:val="a3"/>
        <w:numPr>
          <w:ilvl w:val="0"/>
          <w:numId w:val="2"/>
        </w:numPr>
        <w:spacing w:line="360" w:lineRule="auto"/>
        <w:jc w:val="both"/>
        <w:rPr>
          <w:sz w:val="28"/>
          <w:szCs w:val="28"/>
          <w:lang w:val="uk-UA"/>
        </w:rPr>
      </w:pPr>
      <w:r w:rsidRPr="00873546">
        <w:rPr>
          <w:sz w:val="28"/>
          <w:szCs w:val="28"/>
          <w:lang w:val="uk-UA"/>
        </w:rPr>
        <w:lastRenderedPageBreak/>
        <w:t xml:space="preserve"> Кучеренко І. К. Теоретичні питання граматики української мови</w:t>
      </w:r>
      <w:r>
        <w:rPr>
          <w:sz w:val="28"/>
          <w:szCs w:val="28"/>
          <w:lang w:val="uk-UA"/>
        </w:rPr>
        <w:t xml:space="preserve"> : монографія / Ілля</w:t>
      </w:r>
      <w:r w:rsidRPr="00873546">
        <w:rPr>
          <w:sz w:val="28"/>
          <w:szCs w:val="28"/>
          <w:lang w:val="uk-UA"/>
        </w:rPr>
        <w:t xml:space="preserve"> Корнійович</w:t>
      </w:r>
      <w:r>
        <w:rPr>
          <w:sz w:val="28"/>
          <w:szCs w:val="28"/>
          <w:lang w:val="uk-UA"/>
        </w:rPr>
        <w:t xml:space="preserve"> Кучеренко. – </w:t>
      </w:r>
      <w:r w:rsidRPr="00873546">
        <w:rPr>
          <w:sz w:val="28"/>
          <w:szCs w:val="28"/>
          <w:lang w:val="uk-UA"/>
        </w:rPr>
        <w:t>Вінниця</w:t>
      </w:r>
      <w:r>
        <w:rPr>
          <w:sz w:val="28"/>
          <w:szCs w:val="28"/>
          <w:lang w:val="uk-UA"/>
        </w:rPr>
        <w:t xml:space="preserve"> : Поділля, 2003. – 332</w:t>
      </w:r>
      <w:r w:rsidRPr="00873546">
        <w:rPr>
          <w:sz w:val="28"/>
          <w:szCs w:val="28"/>
          <w:lang w:val="uk-UA"/>
        </w:rPr>
        <w:t xml:space="preserve">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73546">
        <w:rPr>
          <w:sz w:val="28"/>
          <w:szCs w:val="28"/>
          <w:lang w:val="uk-UA"/>
        </w:rPr>
        <w:t>Лаврів П. Кличний відмінок у творах Т</w:t>
      </w:r>
      <w:r>
        <w:rPr>
          <w:sz w:val="28"/>
          <w:szCs w:val="28"/>
          <w:lang w:val="uk-UA"/>
        </w:rPr>
        <w:t xml:space="preserve">араса Шевченка / П. Лаврів. – Львів : Слово, 1992. – </w:t>
      </w:r>
      <w:r w:rsidRPr="00873546">
        <w:rPr>
          <w:sz w:val="28"/>
          <w:szCs w:val="28"/>
          <w:lang w:val="uk-UA"/>
        </w:rPr>
        <w:t>151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Мановицька А.Я. Узгодження присудка зі звертанням / А. Я. Мановицька // Українське мовознавство. – К. : Вища шк., 1974. – Вип. 2.– С. 41-45.</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73546">
        <w:rPr>
          <w:sz w:val="28"/>
          <w:szCs w:val="28"/>
          <w:lang w:val="uk-UA"/>
        </w:rPr>
        <w:t>Мацько Л. І. Стилістика української мови</w:t>
      </w:r>
      <w:r>
        <w:rPr>
          <w:sz w:val="28"/>
          <w:szCs w:val="28"/>
          <w:lang w:val="uk-UA"/>
        </w:rPr>
        <w:t xml:space="preserve"> </w:t>
      </w:r>
      <w:r w:rsidRPr="00873546">
        <w:rPr>
          <w:sz w:val="28"/>
          <w:szCs w:val="28"/>
          <w:lang w:val="uk-UA"/>
        </w:rPr>
        <w:t>: підручник / Л</w:t>
      </w:r>
      <w:r>
        <w:rPr>
          <w:sz w:val="28"/>
          <w:szCs w:val="28"/>
          <w:lang w:val="uk-UA"/>
        </w:rPr>
        <w:t>.</w:t>
      </w:r>
      <w:r w:rsidRPr="00873546">
        <w:rPr>
          <w:sz w:val="28"/>
          <w:szCs w:val="28"/>
          <w:lang w:val="uk-UA"/>
        </w:rPr>
        <w:t xml:space="preserve"> І</w:t>
      </w:r>
      <w:r>
        <w:rPr>
          <w:sz w:val="28"/>
          <w:szCs w:val="28"/>
          <w:lang w:val="uk-UA"/>
        </w:rPr>
        <w:t>.</w:t>
      </w:r>
      <w:r w:rsidRPr="00873546">
        <w:rPr>
          <w:sz w:val="28"/>
          <w:szCs w:val="28"/>
          <w:lang w:val="uk-UA"/>
        </w:rPr>
        <w:t xml:space="preserve"> Мацько, О</w:t>
      </w:r>
      <w:r>
        <w:rPr>
          <w:sz w:val="28"/>
          <w:szCs w:val="28"/>
          <w:lang w:val="uk-UA"/>
        </w:rPr>
        <w:t>. </w:t>
      </w:r>
      <w:r w:rsidRPr="00873546">
        <w:rPr>
          <w:sz w:val="28"/>
          <w:szCs w:val="28"/>
          <w:lang w:val="uk-UA"/>
        </w:rPr>
        <w:t>М</w:t>
      </w:r>
      <w:r>
        <w:rPr>
          <w:sz w:val="28"/>
          <w:szCs w:val="28"/>
          <w:lang w:val="uk-UA"/>
        </w:rPr>
        <w:t>. Сидоренко, О.</w:t>
      </w:r>
      <w:r w:rsidRPr="00873546">
        <w:rPr>
          <w:sz w:val="28"/>
          <w:szCs w:val="28"/>
          <w:lang w:val="uk-UA"/>
        </w:rPr>
        <w:t xml:space="preserve"> М</w:t>
      </w:r>
      <w:r>
        <w:rPr>
          <w:sz w:val="28"/>
          <w:szCs w:val="28"/>
          <w:lang w:val="uk-UA"/>
        </w:rPr>
        <w:t>.</w:t>
      </w:r>
      <w:r w:rsidRPr="00873546">
        <w:rPr>
          <w:sz w:val="28"/>
          <w:szCs w:val="28"/>
          <w:lang w:val="uk-UA"/>
        </w:rPr>
        <w:t xml:space="preserve"> Мацько. ̶   К.</w:t>
      </w:r>
      <w:r>
        <w:rPr>
          <w:sz w:val="28"/>
          <w:szCs w:val="28"/>
          <w:lang w:val="uk-UA"/>
        </w:rPr>
        <w:t xml:space="preserve"> </w:t>
      </w:r>
      <w:r w:rsidRPr="00873546">
        <w:rPr>
          <w:sz w:val="28"/>
          <w:szCs w:val="28"/>
          <w:lang w:val="uk-UA"/>
        </w:rPr>
        <w:t xml:space="preserve">: Вища шк., 2003. ̶   462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Миронюк О. М. Історія українського мовного етикету : Звертання /        О. М.  Миронюк. – К. : Логос, 2006. – 166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73546">
        <w:rPr>
          <w:sz w:val="28"/>
          <w:szCs w:val="28"/>
          <w:lang w:val="uk-UA"/>
        </w:rPr>
        <w:t>Пасічна О. В. Звертання в поетичному мовленні / О. В. Пасічна // Філологічні студії</w:t>
      </w:r>
      <w:r>
        <w:rPr>
          <w:sz w:val="28"/>
          <w:szCs w:val="28"/>
          <w:lang w:val="uk-UA"/>
        </w:rPr>
        <w:t xml:space="preserve"> </w:t>
      </w:r>
      <w:r w:rsidRPr="00873546">
        <w:rPr>
          <w:sz w:val="28"/>
          <w:szCs w:val="28"/>
          <w:lang w:val="uk-UA"/>
        </w:rPr>
        <w:t>: Лінгвістика і п</w:t>
      </w:r>
      <w:r>
        <w:rPr>
          <w:sz w:val="28"/>
          <w:szCs w:val="28"/>
          <w:lang w:val="uk-UA"/>
        </w:rPr>
        <w:t xml:space="preserve">оетика тексту. </w:t>
      </w:r>
      <w:r w:rsidRPr="00873546">
        <w:rPr>
          <w:sz w:val="28"/>
          <w:szCs w:val="28"/>
          <w:lang w:val="uk-UA"/>
        </w:rPr>
        <w:t>Науковий вісник Криворізького держ. педагогічного університету</w:t>
      </w:r>
      <w:r>
        <w:rPr>
          <w:sz w:val="28"/>
          <w:szCs w:val="28"/>
          <w:lang w:val="uk-UA"/>
        </w:rPr>
        <w:t xml:space="preserve">. – </w:t>
      </w:r>
      <w:r w:rsidRPr="00873546">
        <w:rPr>
          <w:sz w:val="28"/>
          <w:szCs w:val="28"/>
          <w:lang w:val="uk-UA"/>
        </w:rPr>
        <w:t>Кривий Ріг</w:t>
      </w:r>
      <w:r>
        <w:rPr>
          <w:sz w:val="28"/>
          <w:szCs w:val="28"/>
          <w:lang w:val="uk-UA"/>
        </w:rPr>
        <w:t xml:space="preserve">, 2009. –  Вип. 2. – </w:t>
      </w:r>
      <w:r w:rsidRPr="00873546">
        <w:rPr>
          <w:sz w:val="28"/>
          <w:szCs w:val="28"/>
          <w:lang w:val="uk-UA"/>
        </w:rPr>
        <w:t>С. 119-125.</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Пє</w:t>
      </w:r>
      <w:r w:rsidRPr="00F71AD3">
        <w:rPr>
          <w:sz w:val="28"/>
          <w:szCs w:val="28"/>
          <w:lang w:val="uk-UA"/>
        </w:rPr>
        <w:t>шковський А. М. Русский синтакси</w:t>
      </w:r>
      <w:r>
        <w:rPr>
          <w:sz w:val="28"/>
          <w:szCs w:val="28"/>
          <w:lang w:val="uk-UA"/>
        </w:rPr>
        <w:t>с в научном освещении /                  А. М. Пє</w:t>
      </w:r>
      <w:r w:rsidRPr="00F71AD3">
        <w:rPr>
          <w:sz w:val="28"/>
          <w:szCs w:val="28"/>
          <w:lang w:val="uk-UA"/>
        </w:rPr>
        <w:t>шковс</w:t>
      </w:r>
      <w:r>
        <w:rPr>
          <w:sz w:val="28"/>
          <w:szCs w:val="28"/>
          <w:lang w:val="uk-UA"/>
        </w:rPr>
        <w:t xml:space="preserve">ький. – [7-е изд.]. – </w:t>
      </w:r>
      <w:r w:rsidRPr="00F71AD3">
        <w:rPr>
          <w:sz w:val="28"/>
          <w:szCs w:val="28"/>
          <w:lang w:val="uk-UA"/>
        </w:rPr>
        <w:t>М.</w:t>
      </w:r>
      <w:r>
        <w:rPr>
          <w:sz w:val="28"/>
          <w:szCs w:val="28"/>
          <w:lang w:val="uk-UA"/>
        </w:rPr>
        <w:t xml:space="preserve"> </w:t>
      </w:r>
      <w:r w:rsidRPr="00F71AD3">
        <w:rPr>
          <w:sz w:val="28"/>
          <w:szCs w:val="28"/>
          <w:lang w:val="uk-UA"/>
        </w:rPr>
        <w:t>: У</w:t>
      </w:r>
      <w:r>
        <w:rPr>
          <w:sz w:val="28"/>
          <w:szCs w:val="28"/>
          <w:lang w:val="uk-UA"/>
        </w:rPr>
        <w:t>чпедгиз, 1956. – 511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F71AD3">
        <w:rPr>
          <w:sz w:val="28"/>
          <w:szCs w:val="28"/>
          <w:lang w:val="uk-UA"/>
        </w:rPr>
        <w:t>Плющ М. Я. Категорії суб’єкта і об’єкта в структурі простого речення / М. Я. Плющ</w:t>
      </w:r>
      <w:r>
        <w:rPr>
          <w:sz w:val="28"/>
          <w:szCs w:val="28"/>
          <w:lang w:val="uk-UA"/>
        </w:rPr>
        <w:t xml:space="preserve">. – К. : Вища шк., 1986. – </w:t>
      </w:r>
      <w:r w:rsidRPr="00F71AD3">
        <w:rPr>
          <w:sz w:val="28"/>
          <w:szCs w:val="28"/>
          <w:lang w:val="uk-UA"/>
        </w:rPr>
        <w:t xml:space="preserve">175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F71AD3">
        <w:rPr>
          <w:sz w:val="28"/>
          <w:szCs w:val="28"/>
          <w:lang w:val="uk-UA"/>
        </w:rPr>
        <w:t>Плющ М.</w:t>
      </w:r>
      <w:r>
        <w:rPr>
          <w:sz w:val="28"/>
          <w:szCs w:val="28"/>
          <w:lang w:val="uk-UA"/>
        </w:rPr>
        <w:t xml:space="preserve"> </w:t>
      </w:r>
      <w:r w:rsidRPr="00F71AD3">
        <w:rPr>
          <w:sz w:val="28"/>
          <w:szCs w:val="28"/>
          <w:lang w:val="uk-UA"/>
        </w:rPr>
        <w:t>Я. Граматика української мови. Морфеміка. Словотвір. Морфологія</w:t>
      </w:r>
      <w:r>
        <w:rPr>
          <w:sz w:val="28"/>
          <w:szCs w:val="28"/>
          <w:lang w:val="uk-UA"/>
        </w:rPr>
        <w:t xml:space="preserve"> </w:t>
      </w:r>
      <w:r w:rsidRPr="00F71AD3">
        <w:rPr>
          <w:sz w:val="28"/>
          <w:szCs w:val="28"/>
          <w:lang w:val="uk-UA"/>
        </w:rPr>
        <w:t>: підручник</w:t>
      </w:r>
      <w:r>
        <w:rPr>
          <w:sz w:val="28"/>
          <w:szCs w:val="28"/>
          <w:lang w:val="uk-UA"/>
        </w:rPr>
        <w:t xml:space="preserve"> для студ. філол. спец. вищ. навч. закладів / М. Я. Плющ. – [2-е вид., доповн.]. – К. : Слово, 2010. – </w:t>
      </w:r>
      <w:r w:rsidRPr="00F71AD3">
        <w:rPr>
          <w:sz w:val="28"/>
          <w:szCs w:val="28"/>
          <w:lang w:val="uk-UA"/>
        </w:rPr>
        <w:t xml:space="preserve">С. 168-173.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F71AD3">
        <w:rPr>
          <w:sz w:val="28"/>
          <w:szCs w:val="28"/>
          <w:lang w:val="uk-UA"/>
        </w:rPr>
        <w:t>Пономаренко В.</w:t>
      </w:r>
      <w:r>
        <w:rPr>
          <w:sz w:val="28"/>
          <w:szCs w:val="28"/>
          <w:lang w:val="uk-UA"/>
        </w:rPr>
        <w:t xml:space="preserve"> </w:t>
      </w:r>
      <w:r w:rsidRPr="00F71AD3">
        <w:rPr>
          <w:sz w:val="28"/>
          <w:szCs w:val="28"/>
          <w:lang w:val="uk-UA"/>
        </w:rPr>
        <w:t>П. Категорія звертання та засоби її вираження в індоєвропейських мовах – етапи історичного розвитку і сучасність</w:t>
      </w:r>
      <w:r>
        <w:rPr>
          <w:sz w:val="28"/>
          <w:szCs w:val="28"/>
          <w:lang w:val="uk-UA"/>
        </w:rPr>
        <w:t xml:space="preserve"> </w:t>
      </w:r>
      <w:r w:rsidRPr="00F71AD3">
        <w:rPr>
          <w:sz w:val="28"/>
          <w:szCs w:val="28"/>
          <w:lang w:val="uk-UA"/>
        </w:rPr>
        <w:t>: монографія / Володимир Панасович Пономаренко. – К.</w:t>
      </w:r>
      <w:r>
        <w:rPr>
          <w:sz w:val="28"/>
          <w:szCs w:val="28"/>
          <w:lang w:val="uk-UA"/>
        </w:rPr>
        <w:t xml:space="preserve"> </w:t>
      </w:r>
      <w:r w:rsidRPr="00F71AD3">
        <w:rPr>
          <w:sz w:val="28"/>
          <w:szCs w:val="28"/>
          <w:lang w:val="uk-UA"/>
        </w:rPr>
        <w:t>: Дім Дмитра Бураго, 2008. – 368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F71AD3">
        <w:rPr>
          <w:sz w:val="28"/>
          <w:szCs w:val="28"/>
          <w:lang w:val="uk-UA"/>
        </w:rPr>
        <w:t>Пономарів О. Д. Стилістика сучасної української мови</w:t>
      </w:r>
      <w:r>
        <w:rPr>
          <w:sz w:val="28"/>
          <w:szCs w:val="28"/>
          <w:lang w:val="uk-UA"/>
        </w:rPr>
        <w:t xml:space="preserve"> </w:t>
      </w:r>
      <w:r w:rsidRPr="00F71AD3">
        <w:rPr>
          <w:sz w:val="28"/>
          <w:szCs w:val="28"/>
          <w:lang w:val="uk-UA"/>
        </w:rPr>
        <w:t>: підручник / О</w:t>
      </w:r>
      <w:r>
        <w:rPr>
          <w:sz w:val="28"/>
          <w:szCs w:val="28"/>
          <w:lang w:val="uk-UA"/>
        </w:rPr>
        <w:t>. </w:t>
      </w:r>
      <w:r w:rsidRPr="00F71AD3">
        <w:rPr>
          <w:sz w:val="28"/>
          <w:szCs w:val="28"/>
          <w:lang w:val="uk-UA"/>
        </w:rPr>
        <w:t>Д</w:t>
      </w:r>
      <w:r>
        <w:rPr>
          <w:sz w:val="28"/>
          <w:szCs w:val="28"/>
          <w:lang w:val="uk-UA"/>
        </w:rPr>
        <w:t>. </w:t>
      </w:r>
      <w:r w:rsidRPr="00F71AD3">
        <w:rPr>
          <w:sz w:val="28"/>
          <w:szCs w:val="28"/>
          <w:lang w:val="uk-UA"/>
        </w:rPr>
        <w:t>Пономарів</w:t>
      </w:r>
      <w:r>
        <w:rPr>
          <w:sz w:val="28"/>
          <w:szCs w:val="28"/>
          <w:lang w:val="uk-UA"/>
        </w:rPr>
        <w:t xml:space="preserve">. – К. : Либідь, 1993. – </w:t>
      </w:r>
      <w:r w:rsidRPr="00F71AD3">
        <w:rPr>
          <w:sz w:val="28"/>
          <w:szCs w:val="28"/>
          <w:lang w:val="uk-UA"/>
        </w:rPr>
        <w:t>248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F71AD3">
        <w:rPr>
          <w:sz w:val="28"/>
          <w:szCs w:val="28"/>
          <w:lang w:val="uk-UA"/>
        </w:rPr>
        <w:t xml:space="preserve">Потебня А. А. Из записок по русской </w:t>
      </w:r>
      <w:r>
        <w:rPr>
          <w:sz w:val="28"/>
          <w:szCs w:val="28"/>
          <w:lang w:val="uk-UA"/>
        </w:rPr>
        <w:t xml:space="preserve">грамматике / А. А. Потебня. –   М. : Просвещение, 1985. – Т. 4. – Вып. 1. – </w:t>
      </w:r>
      <w:r w:rsidRPr="00F71AD3">
        <w:rPr>
          <w:sz w:val="28"/>
          <w:szCs w:val="28"/>
          <w:lang w:val="uk-UA"/>
        </w:rPr>
        <w:t>С.</w:t>
      </w:r>
      <w:r>
        <w:rPr>
          <w:sz w:val="28"/>
          <w:szCs w:val="28"/>
          <w:lang w:val="uk-UA"/>
        </w:rPr>
        <w:t xml:space="preserve"> 36-81.</w:t>
      </w:r>
    </w:p>
    <w:p w:rsidR="005421C3" w:rsidRDefault="005421C3" w:rsidP="005421C3">
      <w:pPr>
        <w:pStyle w:val="a3"/>
        <w:numPr>
          <w:ilvl w:val="0"/>
          <w:numId w:val="2"/>
        </w:numPr>
        <w:spacing w:line="360" w:lineRule="auto"/>
        <w:jc w:val="both"/>
        <w:rPr>
          <w:sz w:val="28"/>
          <w:szCs w:val="28"/>
          <w:lang w:val="uk-UA"/>
        </w:rPr>
      </w:pPr>
      <w:r>
        <w:rPr>
          <w:sz w:val="28"/>
          <w:szCs w:val="28"/>
          <w:lang w:val="uk-UA"/>
        </w:rPr>
        <w:lastRenderedPageBreak/>
        <w:t xml:space="preserve"> Романюк І. Функціонування звертань у діалогічному мовленні ( на матеріалі повісті І. Нечуя-Левицького «Бурлачка») / І. Романюк // Наукові записки Вінницького держ. пед. ун-ту ім. Михайла Коцюбинського : Серія: Філологія. – Вінниця, 2008. – Вип. 10 : у 2 т. – Т.1. – С. 254-259.</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F71AD3">
        <w:rPr>
          <w:sz w:val="28"/>
          <w:szCs w:val="28"/>
          <w:lang w:val="uk-UA"/>
        </w:rPr>
        <w:t xml:space="preserve">Руднев А. Г. Синтаксис осложненного предложения / </w:t>
      </w:r>
      <w:r>
        <w:rPr>
          <w:sz w:val="28"/>
          <w:szCs w:val="28"/>
          <w:lang w:val="uk-UA"/>
        </w:rPr>
        <w:t xml:space="preserve">А. Г. Руднев. – </w:t>
      </w:r>
      <w:r w:rsidRPr="00F71AD3">
        <w:rPr>
          <w:sz w:val="28"/>
          <w:szCs w:val="28"/>
          <w:lang w:val="uk-UA"/>
        </w:rPr>
        <w:t>М.</w:t>
      </w:r>
      <w:r>
        <w:rPr>
          <w:sz w:val="28"/>
          <w:szCs w:val="28"/>
          <w:lang w:val="uk-UA"/>
        </w:rPr>
        <w:t xml:space="preserve"> </w:t>
      </w:r>
      <w:r w:rsidRPr="00F71AD3">
        <w:rPr>
          <w:sz w:val="28"/>
          <w:szCs w:val="28"/>
          <w:lang w:val="uk-UA"/>
        </w:rPr>
        <w:t xml:space="preserve">: </w:t>
      </w:r>
      <w:r>
        <w:rPr>
          <w:sz w:val="28"/>
          <w:szCs w:val="28"/>
          <w:lang w:val="uk-UA"/>
        </w:rPr>
        <w:t xml:space="preserve">Учпедгиз, 1959. – </w:t>
      </w:r>
      <w:r w:rsidRPr="00F71AD3">
        <w:rPr>
          <w:sz w:val="28"/>
          <w:szCs w:val="28"/>
          <w:lang w:val="uk-UA"/>
        </w:rPr>
        <w:t xml:space="preserve">198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Рущак О. Звертання в українській і англійській мовах : Спороба контрастивного аналізу / О. Рущак // Вісник Львів. ун-ту. : Серія іноземні мови. – 2014. – Вип. 22. – С. 161-169.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966AE">
        <w:rPr>
          <w:sz w:val="28"/>
          <w:szCs w:val="28"/>
          <w:lang w:val="uk-UA"/>
        </w:rPr>
        <w:t>Селиванова</w:t>
      </w:r>
      <w:r w:rsidRPr="008966AE">
        <w:rPr>
          <w:sz w:val="28"/>
          <w:szCs w:val="28"/>
        </w:rPr>
        <w:t>  </w:t>
      </w:r>
      <w:r w:rsidRPr="008966AE">
        <w:rPr>
          <w:sz w:val="28"/>
          <w:szCs w:val="28"/>
          <w:lang w:val="uk-UA"/>
        </w:rPr>
        <w:t>Е</w:t>
      </w:r>
      <w:r w:rsidRPr="008966AE">
        <w:rPr>
          <w:sz w:val="28"/>
          <w:szCs w:val="28"/>
        </w:rPr>
        <w:t>.  А. Основы лингвистической теории текста и коммуникации</w:t>
      </w:r>
      <w:r>
        <w:rPr>
          <w:sz w:val="28"/>
          <w:szCs w:val="28"/>
          <w:lang w:val="uk-UA"/>
        </w:rPr>
        <w:t xml:space="preserve"> </w:t>
      </w:r>
      <w:r w:rsidRPr="008966AE">
        <w:rPr>
          <w:sz w:val="28"/>
          <w:szCs w:val="28"/>
          <w:lang w:val="uk-UA"/>
        </w:rPr>
        <w:t>: уче</w:t>
      </w:r>
      <w:r>
        <w:rPr>
          <w:sz w:val="28"/>
          <w:szCs w:val="28"/>
          <w:lang w:val="uk-UA"/>
        </w:rPr>
        <w:t>б</w:t>
      </w:r>
      <w:r w:rsidRPr="008966AE">
        <w:rPr>
          <w:sz w:val="28"/>
          <w:szCs w:val="28"/>
          <w:lang w:val="uk-UA"/>
        </w:rPr>
        <w:t>ник для студ. вузов / Е</w:t>
      </w:r>
      <w:r>
        <w:rPr>
          <w:sz w:val="28"/>
          <w:szCs w:val="28"/>
          <w:lang w:val="uk-UA"/>
        </w:rPr>
        <w:t>. А.</w:t>
      </w:r>
      <w:r w:rsidRPr="008966AE">
        <w:rPr>
          <w:sz w:val="28"/>
          <w:szCs w:val="28"/>
          <w:lang w:val="uk-UA"/>
        </w:rPr>
        <w:t xml:space="preserve"> </w:t>
      </w:r>
      <w:r w:rsidRPr="008966AE">
        <w:rPr>
          <w:sz w:val="28"/>
          <w:szCs w:val="28"/>
        </w:rPr>
        <w:t>Селиванова. – К.</w:t>
      </w:r>
      <w:r>
        <w:rPr>
          <w:sz w:val="28"/>
          <w:szCs w:val="28"/>
          <w:lang w:val="uk-UA"/>
        </w:rPr>
        <w:t xml:space="preserve"> </w:t>
      </w:r>
      <w:r w:rsidRPr="008966AE">
        <w:rPr>
          <w:sz w:val="28"/>
          <w:szCs w:val="28"/>
        </w:rPr>
        <w:t>: Фитосоциоцентр, 2002. – 336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Селіванова О. Сучасна лінгвістика : термінологічна енциклопедія /           О. Селіванова. – Полтава : Довкілля – К, 2006. – С. 161.</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966AE">
        <w:rPr>
          <w:sz w:val="28"/>
          <w:szCs w:val="28"/>
          <w:lang w:val="uk-UA"/>
        </w:rPr>
        <w:t>Сімович В. Наша товариська мова</w:t>
      </w:r>
      <w:r>
        <w:rPr>
          <w:sz w:val="28"/>
          <w:szCs w:val="28"/>
          <w:lang w:val="uk-UA"/>
        </w:rPr>
        <w:t xml:space="preserve"> </w:t>
      </w:r>
      <w:r w:rsidRPr="008966AE">
        <w:rPr>
          <w:sz w:val="28"/>
          <w:szCs w:val="28"/>
          <w:lang w:val="uk-UA"/>
        </w:rPr>
        <w:t xml:space="preserve"> / В.</w:t>
      </w:r>
      <w:r>
        <w:rPr>
          <w:sz w:val="28"/>
          <w:szCs w:val="28"/>
          <w:lang w:val="uk-UA"/>
        </w:rPr>
        <w:t xml:space="preserve"> </w:t>
      </w:r>
      <w:r w:rsidRPr="008966AE">
        <w:rPr>
          <w:sz w:val="28"/>
          <w:szCs w:val="28"/>
          <w:lang w:val="uk-UA"/>
        </w:rPr>
        <w:t>Сімович // Мовознавство. – Чернівці</w:t>
      </w:r>
      <w:r>
        <w:rPr>
          <w:sz w:val="28"/>
          <w:szCs w:val="28"/>
          <w:lang w:val="uk-UA"/>
        </w:rPr>
        <w:t xml:space="preserve"> </w:t>
      </w:r>
      <w:r w:rsidRPr="008966AE">
        <w:rPr>
          <w:sz w:val="28"/>
          <w:szCs w:val="28"/>
          <w:lang w:val="uk-UA"/>
        </w:rPr>
        <w:t>: Книги – ХХІ, 2005. – С. 42-56.</w:t>
      </w:r>
    </w:p>
    <w:p w:rsidR="005421C3" w:rsidRPr="008966AE" w:rsidRDefault="005421C3" w:rsidP="005421C3">
      <w:pPr>
        <w:pStyle w:val="a3"/>
        <w:numPr>
          <w:ilvl w:val="0"/>
          <w:numId w:val="2"/>
        </w:numPr>
        <w:spacing w:line="360" w:lineRule="auto"/>
        <w:jc w:val="both"/>
        <w:rPr>
          <w:sz w:val="28"/>
          <w:szCs w:val="28"/>
          <w:lang w:val="uk-UA"/>
        </w:rPr>
      </w:pPr>
      <w:r>
        <w:rPr>
          <w:sz w:val="28"/>
          <w:szCs w:val="28"/>
          <w:lang w:val="uk-UA"/>
        </w:rPr>
        <w:t xml:space="preserve"> Скаб М. С. Семантико-синтаксичні функції вокатива / М. С. Скаб // Мовознавство. – 1987. – №5. – С. 62-65.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A63502">
        <w:rPr>
          <w:sz w:val="28"/>
          <w:szCs w:val="28"/>
          <w:lang w:val="uk-UA"/>
        </w:rPr>
        <w:t>Скаб М.</w:t>
      </w:r>
      <w:r>
        <w:rPr>
          <w:sz w:val="28"/>
          <w:szCs w:val="28"/>
          <w:lang w:val="uk-UA"/>
        </w:rPr>
        <w:t xml:space="preserve"> </w:t>
      </w:r>
      <w:r w:rsidRPr="00A63502">
        <w:rPr>
          <w:sz w:val="28"/>
          <w:szCs w:val="28"/>
          <w:lang w:val="uk-UA"/>
        </w:rPr>
        <w:t>С. Граматика апеляції в ук</w:t>
      </w:r>
      <w:r>
        <w:rPr>
          <w:sz w:val="28"/>
          <w:szCs w:val="28"/>
          <w:lang w:val="uk-UA"/>
        </w:rPr>
        <w:t xml:space="preserve">раїнській мові / М. С. Скаб. –  Чернівці : Місто, 2002. – </w:t>
      </w:r>
      <w:r w:rsidRPr="00A63502">
        <w:rPr>
          <w:sz w:val="28"/>
          <w:szCs w:val="28"/>
          <w:lang w:val="uk-UA"/>
        </w:rPr>
        <w:t>272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A63502">
        <w:rPr>
          <w:sz w:val="28"/>
          <w:szCs w:val="28"/>
          <w:lang w:val="uk-UA"/>
        </w:rPr>
        <w:t>Слинько І. І. Синта</w:t>
      </w:r>
      <w:r>
        <w:rPr>
          <w:sz w:val="28"/>
          <w:szCs w:val="28"/>
          <w:lang w:val="uk-UA"/>
        </w:rPr>
        <w:t>ксис сучасної української мови : Проблемні питання : навч. посіб</w:t>
      </w:r>
      <w:r w:rsidRPr="00A63502">
        <w:rPr>
          <w:sz w:val="28"/>
          <w:szCs w:val="28"/>
          <w:lang w:val="uk-UA"/>
        </w:rPr>
        <w:t>.</w:t>
      </w:r>
      <w:r>
        <w:rPr>
          <w:sz w:val="28"/>
          <w:szCs w:val="28"/>
          <w:lang w:val="uk-UA"/>
        </w:rPr>
        <w:t xml:space="preserve"> для студ. філол. фак. університетів / І.</w:t>
      </w:r>
      <w:r w:rsidRPr="00A63502">
        <w:rPr>
          <w:sz w:val="28"/>
          <w:szCs w:val="28"/>
          <w:lang w:val="uk-UA"/>
        </w:rPr>
        <w:t xml:space="preserve"> І</w:t>
      </w:r>
      <w:r>
        <w:rPr>
          <w:sz w:val="28"/>
          <w:szCs w:val="28"/>
          <w:lang w:val="uk-UA"/>
        </w:rPr>
        <w:t>.</w:t>
      </w:r>
      <w:r w:rsidRPr="00A63502">
        <w:rPr>
          <w:sz w:val="28"/>
          <w:szCs w:val="28"/>
          <w:lang w:val="uk-UA"/>
        </w:rPr>
        <w:t xml:space="preserve"> Слинько, Н</w:t>
      </w:r>
      <w:r>
        <w:rPr>
          <w:sz w:val="28"/>
          <w:szCs w:val="28"/>
          <w:lang w:val="uk-UA"/>
        </w:rPr>
        <w:t>. </w:t>
      </w:r>
      <w:r w:rsidRPr="00A63502">
        <w:rPr>
          <w:sz w:val="28"/>
          <w:szCs w:val="28"/>
          <w:lang w:val="uk-UA"/>
        </w:rPr>
        <w:t>В</w:t>
      </w:r>
      <w:r>
        <w:rPr>
          <w:sz w:val="28"/>
          <w:szCs w:val="28"/>
          <w:lang w:val="uk-UA"/>
        </w:rPr>
        <w:t>. </w:t>
      </w:r>
      <w:r w:rsidRPr="00A63502">
        <w:rPr>
          <w:sz w:val="28"/>
          <w:szCs w:val="28"/>
          <w:lang w:val="uk-UA"/>
        </w:rPr>
        <w:t>Гуйванюк, М</w:t>
      </w:r>
      <w:r>
        <w:rPr>
          <w:sz w:val="28"/>
          <w:szCs w:val="28"/>
          <w:lang w:val="uk-UA"/>
        </w:rPr>
        <w:t xml:space="preserve">. Ф. Кобилянська. – К. : Вища шк., 1994. – </w:t>
      </w:r>
      <w:r w:rsidRPr="00A63502">
        <w:rPr>
          <w:sz w:val="28"/>
          <w:szCs w:val="28"/>
          <w:lang w:val="uk-UA"/>
        </w:rPr>
        <w:t>670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Стахів М. Український комунікативний етикет : навч.-метод. посібн. / М. О. Стахів. – К. : Знання, 2008. – 245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A63502">
        <w:rPr>
          <w:sz w:val="28"/>
          <w:szCs w:val="28"/>
          <w:lang w:val="uk-UA"/>
        </w:rPr>
        <w:t>Сучасна українська літературна мова. Синтакси</w:t>
      </w:r>
      <w:r>
        <w:rPr>
          <w:sz w:val="28"/>
          <w:szCs w:val="28"/>
          <w:lang w:val="uk-UA"/>
        </w:rPr>
        <w:t xml:space="preserve">с / За ред. І. К. Білодіда. – К. : Наук. думка, 1972. – </w:t>
      </w:r>
      <w:r w:rsidRPr="00A63502">
        <w:rPr>
          <w:sz w:val="28"/>
          <w:szCs w:val="28"/>
          <w:lang w:val="uk-UA"/>
        </w:rPr>
        <w:t>516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A63502">
        <w:rPr>
          <w:sz w:val="28"/>
          <w:szCs w:val="28"/>
          <w:lang w:val="uk-UA"/>
        </w:rPr>
        <w:t>Сучасна  українська літературна мова. Стил</w:t>
      </w:r>
      <w:r>
        <w:rPr>
          <w:sz w:val="28"/>
          <w:szCs w:val="28"/>
          <w:lang w:val="uk-UA"/>
        </w:rPr>
        <w:t xml:space="preserve">істика / За ред. Білодіда. – </w:t>
      </w:r>
      <w:r w:rsidRPr="00A63502">
        <w:rPr>
          <w:sz w:val="28"/>
          <w:szCs w:val="28"/>
          <w:lang w:val="uk-UA"/>
        </w:rPr>
        <w:t>К.</w:t>
      </w:r>
      <w:r>
        <w:rPr>
          <w:sz w:val="28"/>
          <w:szCs w:val="28"/>
          <w:lang w:val="uk-UA"/>
        </w:rPr>
        <w:t xml:space="preserve"> : Наук. думка, 1973. – 588 с.</w:t>
      </w:r>
    </w:p>
    <w:p w:rsidR="005421C3" w:rsidRDefault="005421C3" w:rsidP="005421C3">
      <w:pPr>
        <w:pStyle w:val="a3"/>
        <w:numPr>
          <w:ilvl w:val="0"/>
          <w:numId w:val="2"/>
        </w:numPr>
        <w:spacing w:line="360" w:lineRule="auto"/>
        <w:jc w:val="both"/>
        <w:rPr>
          <w:sz w:val="28"/>
          <w:szCs w:val="28"/>
          <w:lang w:val="uk-UA"/>
        </w:rPr>
      </w:pPr>
      <w:r>
        <w:rPr>
          <w:sz w:val="28"/>
          <w:szCs w:val="28"/>
          <w:lang w:val="uk-UA"/>
        </w:rPr>
        <w:lastRenderedPageBreak/>
        <w:t xml:space="preserve"> </w:t>
      </w:r>
      <w:r w:rsidRPr="00A63502">
        <w:rPr>
          <w:sz w:val="28"/>
          <w:szCs w:val="28"/>
          <w:lang w:val="uk-UA"/>
        </w:rPr>
        <w:t>Український правопис</w:t>
      </w:r>
      <w:r>
        <w:rPr>
          <w:sz w:val="28"/>
          <w:szCs w:val="28"/>
          <w:lang w:val="uk-UA"/>
        </w:rPr>
        <w:t xml:space="preserve"> / Ін-т мовознавства ім. О. О</w:t>
      </w:r>
      <w:r w:rsidRPr="00A63502">
        <w:rPr>
          <w:sz w:val="28"/>
          <w:szCs w:val="28"/>
          <w:lang w:val="uk-UA"/>
        </w:rPr>
        <w:t>.</w:t>
      </w:r>
      <w:r>
        <w:rPr>
          <w:sz w:val="28"/>
          <w:szCs w:val="28"/>
          <w:lang w:val="uk-UA"/>
        </w:rPr>
        <w:t xml:space="preserve"> Потебні НАН України, Ін-т укр. мови. НАН України. – [ 4-т</w:t>
      </w:r>
      <w:r w:rsidRPr="00A63502">
        <w:rPr>
          <w:sz w:val="28"/>
          <w:szCs w:val="28"/>
          <w:lang w:val="uk-UA"/>
        </w:rPr>
        <w:t>е вид.</w:t>
      </w:r>
      <w:r>
        <w:rPr>
          <w:sz w:val="28"/>
          <w:szCs w:val="28"/>
          <w:lang w:val="uk-UA"/>
        </w:rPr>
        <w:t>, випр. й доповн.]. – К. : Наук. думка, 2002. – 240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966AE">
        <w:rPr>
          <w:sz w:val="28"/>
          <w:szCs w:val="28"/>
          <w:lang w:val="uk-UA"/>
        </w:rPr>
        <w:t>Хаценко Л. І. Звертання в «Кобзарі» Тара</w:t>
      </w:r>
      <w:r>
        <w:rPr>
          <w:sz w:val="28"/>
          <w:szCs w:val="28"/>
          <w:lang w:val="uk-UA"/>
        </w:rPr>
        <w:t>са Шевченка / Л. І. Хаценко // З</w:t>
      </w:r>
      <w:r w:rsidRPr="008966AE">
        <w:rPr>
          <w:sz w:val="28"/>
          <w:szCs w:val="28"/>
          <w:lang w:val="uk-UA"/>
        </w:rPr>
        <w:t>аписки з</w:t>
      </w:r>
      <w:r>
        <w:rPr>
          <w:sz w:val="28"/>
          <w:szCs w:val="28"/>
          <w:lang w:val="uk-UA"/>
        </w:rPr>
        <w:t xml:space="preserve"> українського мовознавства : зб. наук. праць. – Одеса : ОРІДУ НАДУ, 2014. – Вип. 21. – </w:t>
      </w:r>
      <w:r w:rsidRPr="008966AE">
        <w:rPr>
          <w:sz w:val="28"/>
          <w:szCs w:val="28"/>
          <w:lang w:val="uk-UA"/>
        </w:rPr>
        <w:t>С. 134-140.</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Хрустик Н. М. </w:t>
      </w:r>
      <w:r w:rsidRPr="00A63502">
        <w:rPr>
          <w:sz w:val="28"/>
          <w:szCs w:val="28"/>
          <w:lang w:val="uk-UA"/>
        </w:rPr>
        <w:t xml:space="preserve">Звертання, виражене кличним відмінком, у поезії </w:t>
      </w:r>
      <w:r>
        <w:rPr>
          <w:sz w:val="28"/>
          <w:szCs w:val="28"/>
          <w:lang w:val="uk-UA"/>
        </w:rPr>
        <w:t xml:space="preserve">               </w:t>
      </w:r>
      <w:r w:rsidRPr="00A63502">
        <w:rPr>
          <w:sz w:val="28"/>
          <w:szCs w:val="28"/>
          <w:lang w:val="uk-UA"/>
        </w:rPr>
        <w:t xml:space="preserve">Т. Г. Шевченка мовою оригіналу та перекладі російською мовою / </w:t>
      </w:r>
      <w:r>
        <w:rPr>
          <w:sz w:val="28"/>
          <w:szCs w:val="28"/>
          <w:lang w:val="uk-UA"/>
        </w:rPr>
        <w:t xml:space="preserve">             </w:t>
      </w:r>
      <w:r w:rsidRPr="00A63502">
        <w:rPr>
          <w:sz w:val="28"/>
          <w:szCs w:val="28"/>
          <w:lang w:val="uk-UA"/>
        </w:rPr>
        <w:t xml:space="preserve">Н. М. Хрустик </w:t>
      </w:r>
      <w:r>
        <w:rPr>
          <w:sz w:val="28"/>
          <w:szCs w:val="28"/>
          <w:lang w:val="uk-UA"/>
        </w:rPr>
        <w:t xml:space="preserve">, </w:t>
      </w:r>
      <w:r w:rsidRPr="00A63502">
        <w:rPr>
          <w:sz w:val="28"/>
          <w:szCs w:val="28"/>
          <w:lang w:val="uk-UA"/>
        </w:rPr>
        <w:t>І. В. Сурінова, // Записки з українського мовознавства</w:t>
      </w:r>
      <w:r>
        <w:rPr>
          <w:sz w:val="28"/>
          <w:szCs w:val="28"/>
          <w:lang w:val="uk-UA"/>
        </w:rPr>
        <w:t xml:space="preserve"> </w:t>
      </w:r>
      <w:r w:rsidRPr="00A63502">
        <w:rPr>
          <w:sz w:val="28"/>
          <w:szCs w:val="28"/>
          <w:lang w:val="uk-UA"/>
        </w:rPr>
        <w:t xml:space="preserve">: зб. наук. праць / відп. ред. </w:t>
      </w:r>
      <w:r>
        <w:rPr>
          <w:sz w:val="28"/>
          <w:szCs w:val="28"/>
          <w:lang w:val="uk-UA"/>
        </w:rPr>
        <w:t xml:space="preserve">Ю. О. Карпенко. – Одеса : АстроПринт, 1999. – Вип. 7. – </w:t>
      </w:r>
      <w:r w:rsidRPr="00A63502">
        <w:rPr>
          <w:sz w:val="28"/>
          <w:szCs w:val="28"/>
          <w:lang w:val="uk-UA"/>
        </w:rPr>
        <w:t>С. 43-47.</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966AE">
        <w:rPr>
          <w:sz w:val="28"/>
          <w:szCs w:val="28"/>
          <w:lang w:val="uk-UA"/>
        </w:rPr>
        <w:t>Шахматов А. А. Синтаксис русского я</w:t>
      </w:r>
      <w:r w:rsidRPr="00812069">
        <w:rPr>
          <w:sz w:val="28"/>
          <w:szCs w:val="28"/>
          <w:lang w:val="uk-UA"/>
        </w:rPr>
        <w:t>зы</w:t>
      </w:r>
      <w:r w:rsidRPr="008966AE">
        <w:rPr>
          <w:sz w:val="28"/>
          <w:szCs w:val="28"/>
          <w:lang w:val="uk-UA"/>
        </w:rPr>
        <w:t>ка</w:t>
      </w:r>
      <w:r>
        <w:rPr>
          <w:sz w:val="28"/>
          <w:szCs w:val="28"/>
          <w:lang w:val="uk-UA"/>
        </w:rPr>
        <w:t xml:space="preserve"> : учебн. пособ.</w:t>
      </w:r>
      <w:r w:rsidRPr="008966AE">
        <w:rPr>
          <w:sz w:val="28"/>
          <w:szCs w:val="28"/>
          <w:lang w:val="uk-UA"/>
        </w:rPr>
        <w:t xml:space="preserve"> / А</w:t>
      </w:r>
      <w:r>
        <w:rPr>
          <w:sz w:val="28"/>
          <w:szCs w:val="28"/>
          <w:lang w:val="uk-UA"/>
        </w:rPr>
        <w:t>. </w:t>
      </w:r>
      <w:r w:rsidRPr="008966AE">
        <w:rPr>
          <w:sz w:val="28"/>
          <w:szCs w:val="28"/>
          <w:lang w:val="uk-UA"/>
        </w:rPr>
        <w:t>А</w:t>
      </w:r>
      <w:r>
        <w:rPr>
          <w:sz w:val="28"/>
          <w:szCs w:val="28"/>
          <w:lang w:val="uk-UA"/>
        </w:rPr>
        <w:t>. </w:t>
      </w:r>
      <w:r w:rsidRPr="008966AE">
        <w:rPr>
          <w:sz w:val="28"/>
          <w:szCs w:val="28"/>
          <w:lang w:val="uk-UA"/>
        </w:rPr>
        <w:t>Шахматов</w:t>
      </w:r>
      <w:r>
        <w:rPr>
          <w:sz w:val="28"/>
          <w:szCs w:val="28"/>
          <w:lang w:val="uk-UA"/>
        </w:rPr>
        <w:t xml:space="preserve">. – Л. : Учпедгиз, 1941. – </w:t>
      </w:r>
      <w:r w:rsidRPr="008966AE">
        <w:rPr>
          <w:sz w:val="28"/>
          <w:szCs w:val="28"/>
          <w:lang w:val="uk-UA"/>
        </w:rPr>
        <w:t xml:space="preserve">620 с. </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8966AE">
        <w:rPr>
          <w:sz w:val="28"/>
          <w:szCs w:val="28"/>
          <w:lang w:val="uk-UA"/>
        </w:rPr>
        <w:t>Шульжук К. Ф. Синтаксис української мови</w:t>
      </w:r>
      <w:r>
        <w:rPr>
          <w:sz w:val="28"/>
          <w:szCs w:val="28"/>
          <w:lang w:val="uk-UA"/>
        </w:rPr>
        <w:t xml:space="preserve"> </w:t>
      </w:r>
      <w:r w:rsidRPr="008966AE">
        <w:rPr>
          <w:sz w:val="28"/>
          <w:szCs w:val="28"/>
          <w:lang w:val="uk-UA"/>
        </w:rPr>
        <w:t xml:space="preserve">: підручник для </w:t>
      </w:r>
      <w:r>
        <w:rPr>
          <w:sz w:val="28"/>
          <w:szCs w:val="28"/>
          <w:lang w:val="uk-UA"/>
        </w:rPr>
        <w:t xml:space="preserve">студ. вищ. навч. закладів </w:t>
      </w:r>
      <w:r w:rsidRPr="008966AE">
        <w:rPr>
          <w:sz w:val="28"/>
          <w:szCs w:val="28"/>
          <w:lang w:val="uk-UA"/>
        </w:rPr>
        <w:t>/ К</w:t>
      </w:r>
      <w:r>
        <w:rPr>
          <w:sz w:val="28"/>
          <w:szCs w:val="28"/>
          <w:lang w:val="uk-UA"/>
        </w:rPr>
        <w:t>. Ф. Шульжук. – К. : Академія, 2010. – 408с</w:t>
      </w:r>
      <w:r w:rsidRPr="008966AE">
        <w:rPr>
          <w:sz w:val="28"/>
          <w:szCs w:val="28"/>
          <w:lang w:val="uk-UA"/>
        </w:rPr>
        <w:t>.</w:t>
      </w:r>
    </w:p>
    <w:p w:rsidR="005421C3" w:rsidRPr="008966AE" w:rsidRDefault="005421C3" w:rsidP="005421C3">
      <w:pPr>
        <w:pStyle w:val="a3"/>
        <w:numPr>
          <w:ilvl w:val="0"/>
          <w:numId w:val="2"/>
        </w:numPr>
        <w:spacing w:line="360" w:lineRule="auto"/>
        <w:jc w:val="both"/>
        <w:rPr>
          <w:sz w:val="28"/>
          <w:szCs w:val="28"/>
          <w:lang w:val="uk-UA"/>
        </w:rPr>
      </w:pPr>
      <w:r>
        <w:rPr>
          <w:sz w:val="28"/>
          <w:szCs w:val="28"/>
          <w:lang w:val="uk-UA"/>
        </w:rPr>
        <w:t xml:space="preserve"> Яценко І. Т. Чи є звертання членом речення / І. Т. Яценко // Синтаксична будова української мови; відп. ред. М. А. Жовтобрюх. – К. : Наук. думка, 1968. – С. 83-92.</w:t>
      </w:r>
    </w:p>
    <w:p w:rsidR="005421C3" w:rsidRDefault="005421C3" w:rsidP="005421C3">
      <w:pPr>
        <w:spacing w:line="360" w:lineRule="auto"/>
        <w:jc w:val="both"/>
        <w:rPr>
          <w:sz w:val="28"/>
          <w:szCs w:val="28"/>
          <w:lang w:val="uk-UA"/>
        </w:rPr>
      </w:pPr>
    </w:p>
    <w:p w:rsidR="005421C3" w:rsidRDefault="005421C3" w:rsidP="005421C3">
      <w:pPr>
        <w:spacing w:line="360" w:lineRule="auto"/>
        <w:jc w:val="both"/>
        <w:rPr>
          <w:b/>
          <w:sz w:val="28"/>
          <w:szCs w:val="28"/>
          <w:lang w:val="uk-UA"/>
        </w:rPr>
      </w:pPr>
      <w:r w:rsidRPr="00E35704">
        <w:rPr>
          <w:b/>
          <w:sz w:val="28"/>
          <w:szCs w:val="28"/>
          <w:lang w:val="uk-UA"/>
        </w:rPr>
        <w:t xml:space="preserve">                                     </w:t>
      </w:r>
      <w:r w:rsidRPr="000D3502">
        <w:rPr>
          <w:b/>
          <w:sz w:val="28"/>
          <w:szCs w:val="28"/>
          <w:lang w:val="uk-UA"/>
        </w:rPr>
        <w:t>Довідкова література</w:t>
      </w:r>
    </w:p>
    <w:p w:rsidR="005421C3" w:rsidRDefault="005421C3" w:rsidP="005421C3">
      <w:pPr>
        <w:spacing w:line="360" w:lineRule="auto"/>
        <w:jc w:val="both"/>
        <w:rPr>
          <w:b/>
          <w:sz w:val="28"/>
          <w:szCs w:val="28"/>
          <w:lang w:val="uk-UA"/>
        </w:rPr>
      </w:pP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3F39B4">
        <w:rPr>
          <w:sz w:val="28"/>
          <w:szCs w:val="28"/>
          <w:lang w:val="uk-UA"/>
        </w:rPr>
        <w:t xml:space="preserve">Етимологічний словник української мови : в 7 т. / К. : Наук. думка, 1982-1983. – Т. 1-3.  </w:t>
      </w:r>
    </w:p>
    <w:p w:rsidR="005421C3" w:rsidRPr="0034011E" w:rsidRDefault="005421C3" w:rsidP="005421C3">
      <w:pPr>
        <w:pStyle w:val="a3"/>
        <w:numPr>
          <w:ilvl w:val="0"/>
          <w:numId w:val="2"/>
        </w:numPr>
        <w:spacing w:line="360" w:lineRule="auto"/>
        <w:jc w:val="both"/>
        <w:rPr>
          <w:sz w:val="28"/>
          <w:szCs w:val="28"/>
          <w:lang w:val="uk-UA"/>
        </w:rPr>
      </w:pPr>
      <w:r>
        <w:rPr>
          <w:sz w:val="28"/>
          <w:szCs w:val="28"/>
          <w:lang w:val="uk-UA"/>
        </w:rPr>
        <w:t xml:space="preserve"> </w:t>
      </w:r>
      <w:r w:rsidRPr="0034011E">
        <w:rPr>
          <w:sz w:val="28"/>
          <w:szCs w:val="28"/>
          <w:lang w:val="uk-UA"/>
        </w:rPr>
        <w:t>Єрмоленко С. Я. Українська мова. Короткий тлумачний словник лінгвістичних термінів / С. Я. Єрмоленко, С. П. Бибик, О. П. Топор; відп. ред. С. Я. Єрмоленко. – К.</w:t>
      </w:r>
      <w:r>
        <w:rPr>
          <w:sz w:val="28"/>
          <w:szCs w:val="28"/>
          <w:lang w:val="uk-UA"/>
        </w:rPr>
        <w:t> </w:t>
      </w:r>
      <w:r w:rsidRPr="0034011E">
        <w:rPr>
          <w:sz w:val="28"/>
          <w:szCs w:val="28"/>
          <w:lang w:val="uk-UA"/>
        </w:rPr>
        <w:t>: Либідь, 2001. – 224 с.</w:t>
      </w:r>
    </w:p>
    <w:p w:rsidR="005421C3" w:rsidRDefault="005421C3" w:rsidP="005421C3">
      <w:pPr>
        <w:pStyle w:val="a3"/>
        <w:numPr>
          <w:ilvl w:val="0"/>
          <w:numId w:val="2"/>
        </w:numPr>
        <w:spacing w:line="360" w:lineRule="auto"/>
        <w:jc w:val="both"/>
        <w:rPr>
          <w:sz w:val="28"/>
          <w:szCs w:val="28"/>
          <w:lang w:val="uk-UA"/>
        </w:rPr>
      </w:pPr>
      <w:r>
        <w:rPr>
          <w:sz w:val="28"/>
          <w:szCs w:val="28"/>
          <w:lang w:val="uk-UA"/>
        </w:rPr>
        <w:t xml:space="preserve"> Загнітко А. П. Словник сучасної лінгвістики : поняття і терміни : у 4 т. Т.1 / А. П. Загнітко. – Донецьк : Дон НУ, 2012. – С. 386.  </w:t>
      </w:r>
    </w:p>
    <w:p w:rsidR="005421C3" w:rsidRPr="001F5572" w:rsidRDefault="005421C3" w:rsidP="005421C3">
      <w:pPr>
        <w:numPr>
          <w:ilvl w:val="0"/>
          <w:numId w:val="2"/>
        </w:numPr>
        <w:spacing w:line="360" w:lineRule="auto"/>
        <w:contextualSpacing/>
        <w:jc w:val="both"/>
        <w:rPr>
          <w:sz w:val="28"/>
          <w:szCs w:val="28"/>
          <w:lang w:val="uk-UA"/>
        </w:rPr>
      </w:pPr>
      <w:r>
        <w:rPr>
          <w:sz w:val="28"/>
          <w:szCs w:val="28"/>
          <w:lang w:val="uk-UA"/>
        </w:rPr>
        <w:t xml:space="preserve"> </w:t>
      </w:r>
      <w:r w:rsidRPr="001F5572">
        <w:rPr>
          <w:sz w:val="28"/>
          <w:szCs w:val="28"/>
          <w:lang w:val="uk-UA"/>
        </w:rPr>
        <w:t>Лесин В. М. Літературознавчі терміни : довідник / В. М. Лесин. – К.</w:t>
      </w:r>
      <w:r>
        <w:rPr>
          <w:sz w:val="28"/>
          <w:szCs w:val="28"/>
          <w:lang w:val="uk-UA"/>
        </w:rPr>
        <w:t xml:space="preserve"> </w:t>
      </w:r>
      <w:r w:rsidRPr="001F5572">
        <w:rPr>
          <w:sz w:val="28"/>
          <w:szCs w:val="28"/>
          <w:lang w:val="uk-UA"/>
        </w:rPr>
        <w:t>: Рад. шк., 1985. – 251 с.</w:t>
      </w:r>
    </w:p>
    <w:p w:rsidR="005421C3" w:rsidRPr="003F39B4" w:rsidRDefault="005421C3" w:rsidP="005421C3">
      <w:pPr>
        <w:pStyle w:val="a3"/>
        <w:numPr>
          <w:ilvl w:val="0"/>
          <w:numId w:val="2"/>
        </w:numPr>
        <w:spacing w:line="360" w:lineRule="auto"/>
        <w:jc w:val="both"/>
        <w:rPr>
          <w:sz w:val="28"/>
          <w:szCs w:val="28"/>
          <w:lang w:val="uk-UA"/>
        </w:rPr>
      </w:pPr>
      <w:r>
        <w:rPr>
          <w:sz w:val="28"/>
          <w:szCs w:val="28"/>
          <w:lang w:val="uk-UA"/>
        </w:rPr>
        <w:lastRenderedPageBreak/>
        <w:t xml:space="preserve"> Словник іншомовних слів / за ред. О. С. Мельничука. – К. : Гол. ред. УРЕ, 1974 – 776с.</w:t>
      </w:r>
      <w:r>
        <w:rPr>
          <w:b/>
          <w:sz w:val="28"/>
          <w:szCs w:val="28"/>
          <w:lang w:val="uk-UA"/>
        </w:rPr>
        <w:t xml:space="preserve"> </w:t>
      </w:r>
    </w:p>
    <w:p w:rsidR="005421C3" w:rsidRPr="001F5572" w:rsidRDefault="005421C3" w:rsidP="005421C3">
      <w:pPr>
        <w:numPr>
          <w:ilvl w:val="0"/>
          <w:numId w:val="2"/>
        </w:numPr>
        <w:spacing w:line="360" w:lineRule="auto"/>
        <w:contextualSpacing/>
        <w:jc w:val="both"/>
        <w:rPr>
          <w:sz w:val="28"/>
          <w:szCs w:val="28"/>
          <w:lang w:val="uk-UA"/>
        </w:rPr>
      </w:pPr>
      <w:r>
        <w:rPr>
          <w:sz w:val="28"/>
          <w:szCs w:val="28"/>
          <w:lang w:val="uk-UA"/>
        </w:rPr>
        <w:t xml:space="preserve"> </w:t>
      </w:r>
      <w:r w:rsidRPr="001F5572">
        <w:rPr>
          <w:sz w:val="28"/>
          <w:szCs w:val="28"/>
          <w:lang w:val="uk-UA"/>
        </w:rPr>
        <w:t>Яремко В. Новий тлумачний словник української мови : в 4 т. /                В. Яремко, О. Сліпушко. – К. : Аконіст, 1998. – Т. 1-4.</w:t>
      </w:r>
    </w:p>
    <w:p w:rsidR="005421C3" w:rsidRDefault="005421C3" w:rsidP="005421C3">
      <w:pPr>
        <w:shd w:val="clear" w:color="auto" w:fill="FFFFFF"/>
        <w:spacing w:line="500" w:lineRule="exact"/>
        <w:ind w:left="360"/>
        <w:jc w:val="both"/>
        <w:rPr>
          <w:color w:val="000000"/>
          <w:sz w:val="28"/>
          <w:szCs w:val="28"/>
          <w:lang w:val="uk-UA"/>
        </w:rPr>
      </w:pPr>
    </w:p>
    <w:p w:rsidR="005421C3" w:rsidRDefault="005421C3" w:rsidP="005421C3">
      <w:pPr>
        <w:spacing w:line="360" w:lineRule="auto"/>
        <w:jc w:val="both"/>
        <w:rPr>
          <w:b/>
          <w:sz w:val="28"/>
          <w:szCs w:val="28"/>
          <w:lang w:val="uk-UA"/>
        </w:rPr>
      </w:pPr>
      <w:r>
        <w:rPr>
          <w:b/>
          <w:sz w:val="28"/>
          <w:szCs w:val="28"/>
          <w:lang w:val="uk-UA"/>
        </w:rPr>
        <w:t xml:space="preserve">                                            </w:t>
      </w:r>
      <w:r w:rsidRPr="00E35704">
        <w:rPr>
          <w:b/>
          <w:sz w:val="28"/>
          <w:szCs w:val="28"/>
          <w:lang w:val="uk-UA"/>
        </w:rPr>
        <w:t>Джерела</w:t>
      </w:r>
    </w:p>
    <w:p w:rsidR="005421C3" w:rsidRDefault="005421C3" w:rsidP="005421C3">
      <w:pPr>
        <w:spacing w:line="360" w:lineRule="auto"/>
        <w:jc w:val="both"/>
        <w:rPr>
          <w:b/>
          <w:sz w:val="28"/>
          <w:szCs w:val="28"/>
          <w:lang w:val="uk-UA"/>
        </w:rPr>
      </w:pPr>
    </w:p>
    <w:p w:rsidR="005421C3" w:rsidRPr="000D3502" w:rsidRDefault="005421C3" w:rsidP="005421C3">
      <w:pPr>
        <w:pStyle w:val="a3"/>
        <w:numPr>
          <w:ilvl w:val="0"/>
          <w:numId w:val="2"/>
        </w:numPr>
        <w:spacing w:line="360" w:lineRule="auto"/>
        <w:jc w:val="both"/>
        <w:rPr>
          <w:b/>
          <w:sz w:val="28"/>
          <w:szCs w:val="28"/>
          <w:lang w:val="uk-UA"/>
        </w:rPr>
      </w:pPr>
      <w:r>
        <w:rPr>
          <w:sz w:val="28"/>
          <w:szCs w:val="28"/>
          <w:lang w:val="uk-UA"/>
        </w:rPr>
        <w:t xml:space="preserve"> </w:t>
      </w:r>
      <w:r w:rsidRPr="00BA3020">
        <w:rPr>
          <w:sz w:val="28"/>
          <w:szCs w:val="28"/>
          <w:lang w:val="uk-UA"/>
        </w:rPr>
        <w:t>Олійник Борис. Вибрані твори в дво</w:t>
      </w:r>
      <w:r>
        <w:rPr>
          <w:sz w:val="28"/>
          <w:szCs w:val="28"/>
          <w:lang w:val="uk-UA"/>
        </w:rPr>
        <w:t xml:space="preserve">х томах / Борис Олійник. – </w:t>
      </w:r>
      <w:r w:rsidRPr="00BA3020">
        <w:rPr>
          <w:sz w:val="28"/>
          <w:szCs w:val="28"/>
          <w:lang w:val="uk-UA"/>
        </w:rPr>
        <w:t>К.</w:t>
      </w:r>
      <w:r>
        <w:rPr>
          <w:sz w:val="28"/>
          <w:szCs w:val="28"/>
          <w:lang w:val="uk-UA"/>
        </w:rPr>
        <w:t xml:space="preserve"> </w:t>
      </w:r>
      <w:r w:rsidRPr="00BA3020">
        <w:rPr>
          <w:sz w:val="28"/>
          <w:szCs w:val="28"/>
          <w:lang w:val="uk-UA"/>
        </w:rPr>
        <w:t xml:space="preserve">:  </w:t>
      </w:r>
      <w:r>
        <w:rPr>
          <w:sz w:val="28"/>
          <w:szCs w:val="28"/>
          <w:lang w:val="uk-UA"/>
        </w:rPr>
        <w:t>Дніпро, 1985. – Т. 1 – 2.</w:t>
      </w:r>
    </w:p>
    <w:p w:rsidR="005421C3" w:rsidRPr="00BA3020" w:rsidRDefault="005421C3" w:rsidP="005421C3">
      <w:pPr>
        <w:pStyle w:val="a3"/>
        <w:numPr>
          <w:ilvl w:val="0"/>
          <w:numId w:val="2"/>
        </w:numPr>
        <w:spacing w:line="360" w:lineRule="auto"/>
        <w:jc w:val="both"/>
        <w:rPr>
          <w:b/>
          <w:sz w:val="28"/>
          <w:szCs w:val="28"/>
          <w:lang w:val="uk-UA"/>
        </w:rPr>
      </w:pPr>
      <w:r>
        <w:rPr>
          <w:sz w:val="28"/>
          <w:szCs w:val="28"/>
          <w:lang w:val="uk-UA"/>
        </w:rPr>
        <w:t xml:space="preserve"> Олійник Борис. Сива ластівка : Поезії про матір / Борис Олійник. – К. : Веселка, 1984. – 102 с.</w:t>
      </w:r>
    </w:p>
    <w:p w:rsidR="005421C3" w:rsidRPr="006556BA" w:rsidRDefault="005421C3">
      <w:pPr>
        <w:rPr>
          <w:lang w:val="uk-UA"/>
        </w:rPr>
      </w:pPr>
      <w:bookmarkStart w:id="0" w:name="_GoBack"/>
      <w:bookmarkEnd w:id="0"/>
    </w:p>
    <w:sectPr w:rsidR="005421C3" w:rsidRPr="006556BA">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57171EE"/>
    <w:multiLevelType w:val="hybridMultilevel"/>
    <w:tmpl w:val="4EA68DBC"/>
    <w:lvl w:ilvl="0" w:tplc="E89E7398">
      <w:start w:val="1"/>
      <w:numFmt w:val="decimal"/>
      <w:lvlText w:val="%1."/>
      <w:lvlJc w:val="left"/>
      <w:pPr>
        <w:ind w:left="360" w:hanging="360"/>
      </w:pPr>
      <w:rPr>
        <w:rFonts w:cs="Times New Roman"/>
        <w:b w:val="0"/>
      </w:rPr>
    </w:lvl>
    <w:lvl w:ilvl="1" w:tplc="04190019" w:tentative="1">
      <w:start w:val="1"/>
      <w:numFmt w:val="lowerLetter"/>
      <w:lvlText w:val="%2."/>
      <w:lvlJc w:val="left"/>
      <w:pPr>
        <w:ind w:left="1080" w:hanging="360"/>
      </w:pPr>
      <w:rPr>
        <w:rFonts w:cs="Times New Roman"/>
      </w:rPr>
    </w:lvl>
    <w:lvl w:ilvl="2" w:tplc="0419001B" w:tentative="1">
      <w:start w:val="1"/>
      <w:numFmt w:val="lowerRoman"/>
      <w:lvlText w:val="%3."/>
      <w:lvlJc w:val="right"/>
      <w:pPr>
        <w:ind w:left="1800" w:hanging="180"/>
      </w:pPr>
      <w:rPr>
        <w:rFonts w:cs="Times New Roman"/>
      </w:rPr>
    </w:lvl>
    <w:lvl w:ilvl="3" w:tplc="0419000F" w:tentative="1">
      <w:start w:val="1"/>
      <w:numFmt w:val="decimal"/>
      <w:lvlText w:val="%4."/>
      <w:lvlJc w:val="left"/>
      <w:pPr>
        <w:ind w:left="2520" w:hanging="360"/>
      </w:pPr>
      <w:rPr>
        <w:rFonts w:cs="Times New Roman"/>
      </w:rPr>
    </w:lvl>
    <w:lvl w:ilvl="4" w:tplc="04190019" w:tentative="1">
      <w:start w:val="1"/>
      <w:numFmt w:val="lowerLetter"/>
      <w:lvlText w:val="%5."/>
      <w:lvlJc w:val="left"/>
      <w:pPr>
        <w:ind w:left="3240" w:hanging="360"/>
      </w:pPr>
      <w:rPr>
        <w:rFonts w:cs="Times New Roman"/>
      </w:rPr>
    </w:lvl>
    <w:lvl w:ilvl="5" w:tplc="0419001B" w:tentative="1">
      <w:start w:val="1"/>
      <w:numFmt w:val="lowerRoman"/>
      <w:lvlText w:val="%6."/>
      <w:lvlJc w:val="right"/>
      <w:pPr>
        <w:ind w:left="3960" w:hanging="180"/>
      </w:pPr>
      <w:rPr>
        <w:rFonts w:cs="Times New Roman"/>
      </w:rPr>
    </w:lvl>
    <w:lvl w:ilvl="6" w:tplc="0419000F" w:tentative="1">
      <w:start w:val="1"/>
      <w:numFmt w:val="decimal"/>
      <w:lvlText w:val="%7."/>
      <w:lvlJc w:val="left"/>
      <w:pPr>
        <w:ind w:left="4680" w:hanging="360"/>
      </w:pPr>
      <w:rPr>
        <w:rFonts w:cs="Times New Roman"/>
      </w:rPr>
    </w:lvl>
    <w:lvl w:ilvl="7" w:tplc="04190019" w:tentative="1">
      <w:start w:val="1"/>
      <w:numFmt w:val="lowerLetter"/>
      <w:lvlText w:val="%8."/>
      <w:lvlJc w:val="left"/>
      <w:pPr>
        <w:ind w:left="5400" w:hanging="360"/>
      </w:pPr>
      <w:rPr>
        <w:rFonts w:cs="Times New Roman"/>
      </w:rPr>
    </w:lvl>
    <w:lvl w:ilvl="8" w:tplc="0419001B" w:tentative="1">
      <w:start w:val="1"/>
      <w:numFmt w:val="lowerRoman"/>
      <w:lvlText w:val="%9."/>
      <w:lvlJc w:val="right"/>
      <w:pPr>
        <w:ind w:left="6120" w:hanging="180"/>
      </w:pPr>
      <w:rPr>
        <w:rFonts w:cs="Times New Roman"/>
      </w:rPr>
    </w:lvl>
  </w:abstractNum>
  <w:abstractNum w:abstractNumId="1">
    <w:nsid w:val="2BEC418A"/>
    <w:multiLevelType w:val="hybridMultilevel"/>
    <w:tmpl w:val="56E4CE1C"/>
    <w:lvl w:ilvl="0" w:tplc="012AEC0E">
      <w:start w:val="1"/>
      <w:numFmt w:val="decimal"/>
      <w:lvlText w:val="%1)"/>
      <w:lvlJc w:val="left"/>
      <w:pPr>
        <w:ind w:left="810" w:hanging="360"/>
      </w:pPr>
      <w:rPr>
        <w:rFonts w:cs="Times New Roman" w:hint="default"/>
      </w:rPr>
    </w:lvl>
    <w:lvl w:ilvl="1" w:tplc="04190019" w:tentative="1">
      <w:start w:val="1"/>
      <w:numFmt w:val="lowerLetter"/>
      <w:lvlText w:val="%2."/>
      <w:lvlJc w:val="left"/>
      <w:pPr>
        <w:ind w:left="1530" w:hanging="360"/>
      </w:pPr>
      <w:rPr>
        <w:rFonts w:cs="Times New Roman"/>
      </w:rPr>
    </w:lvl>
    <w:lvl w:ilvl="2" w:tplc="0419001B" w:tentative="1">
      <w:start w:val="1"/>
      <w:numFmt w:val="lowerRoman"/>
      <w:lvlText w:val="%3."/>
      <w:lvlJc w:val="right"/>
      <w:pPr>
        <w:ind w:left="2250" w:hanging="180"/>
      </w:pPr>
      <w:rPr>
        <w:rFonts w:cs="Times New Roman"/>
      </w:rPr>
    </w:lvl>
    <w:lvl w:ilvl="3" w:tplc="0419000F" w:tentative="1">
      <w:start w:val="1"/>
      <w:numFmt w:val="decimal"/>
      <w:lvlText w:val="%4."/>
      <w:lvlJc w:val="left"/>
      <w:pPr>
        <w:ind w:left="2970" w:hanging="360"/>
      </w:pPr>
      <w:rPr>
        <w:rFonts w:cs="Times New Roman"/>
      </w:rPr>
    </w:lvl>
    <w:lvl w:ilvl="4" w:tplc="04190019" w:tentative="1">
      <w:start w:val="1"/>
      <w:numFmt w:val="lowerLetter"/>
      <w:lvlText w:val="%5."/>
      <w:lvlJc w:val="left"/>
      <w:pPr>
        <w:ind w:left="3690" w:hanging="360"/>
      </w:pPr>
      <w:rPr>
        <w:rFonts w:cs="Times New Roman"/>
      </w:rPr>
    </w:lvl>
    <w:lvl w:ilvl="5" w:tplc="0419001B" w:tentative="1">
      <w:start w:val="1"/>
      <w:numFmt w:val="lowerRoman"/>
      <w:lvlText w:val="%6."/>
      <w:lvlJc w:val="right"/>
      <w:pPr>
        <w:ind w:left="4410" w:hanging="180"/>
      </w:pPr>
      <w:rPr>
        <w:rFonts w:cs="Times New Roman"/>
      </w:rPr>
    </w:lvl>
    <w:lvl w:ilvl="6" w:tplc="0419000F" w:tentative="1">
      <w:start w:val="1"/>
      <w:numFmt w:val="decimal"/>
      <w:lvlText w:val="%7."/>
      <w:lvlJc w:val="left"/>
      <w:pPr>
        <w:ind w:left="5130" w:hanging="360"/>
      </w:pPr>
      <w:rPr>
        <w:rFonts w:cs="Times New Roman"/>
      </w:rPr>
    </w:lvl>
    <w:lvl w:ilvl="7" w:tplc="04190019" w:tentative="1">
      <w:start w:val="1"/>
      <w:numFmt w:val="lowerLetter"/>
      <w:lvlText w:val="%8."/>
      <w:lvlJc w:val="left"/>
      <w:pPr>
        <w:ind w:left="5850" w:hanging="360"/>
      </w:pPr>
      <w:rPr>
        <w:rFonts w:cs="Times New Roman"/>
      </w:rPr>
    </w:lvl>
    <w:lvl w:ilvl="8" w:tplc="0419001B" w:tentative="1">
      <w:start w:val="1"/>
      <w:numFmt w:val="lowerRoman"/>
      <w:lvlText w:val="%9."/>
      <w:lvlJc w:val="right"/>
      <w:pPr>
        <w:ind w:left="6570" w:hanging="180"/>
      </w:pPr>
      <w:rPr>
        <w:rFonts w:cs="Times New Roman"/>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150"/>
    <w:rsid w:val="00195150"/>
    <w:rsid w:val="005421C3"/>
    <w:rsid w:val="006556BA"/>
    <w:rsid w:val="00DE730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087D667-0869-4652-A99B-74C754D9B8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556BA"/>
    <w:pPr>
      <w:autoSpaceDE w:val="0"/>
      <w:autoSpaceDN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5421C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18</Pages>
  <Words>4232</Words>
  <Characters>24126</Characters>
  <Application>Microsoft Office Word</Application>
  <DocSecurity>0</DocSecurity>
  <Lines>201</Lines>
  <Paragraphs>56</Paragraphs>
  <ScaleCrop>false</ScaleCrop>
  <Company/>
  <LinksUpToDate>false</LinksUpToDate>
  <CharactersWithSpaces>28302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2018-05-15T09:18:00Z</dcterms:created>
  <dcterms:modified xsi:type="dcterms:W3CDTF">2018-05-15T09:23:00Z</dcterms:modified>
</cp:coreProperties>
</file>