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1A2" w:rsidRDefault="00ED31A2" w:rsidP="00ED31A2">
      <w:pPr>
        <w:pStyle w:val="a3"/>
        <w:spacing w:line="311" w:lineRule="exact"/>
        <w:ind w:left="4" w:right="5"/>
        <w:jc w:val="center"/>
      </w:pPr>
      <w:r>
        <w:t>ОДЕСЬКИЙ</w:t>
      </w:r>
      <w:r>
        <w:rPr>
          <w:spacing w:val="-12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8"/>
        </w:rPr>
        <w:t xml:space="preserve"> </w:t>
      </w:r>
      <w:r>
        <w:t>імені</w:t>
      </w:r>
      <w:r>
        <w:rPr>
          <w:spacing w:val="-10"/>
        </w:rPr>
        <w:t xml:space="preserve"> </w:t>
      </w:r>
      <w:r>
        <w:t>І.І.</w:t>
      </w:r>
      <w:r>
        <w:rPr>
          <w:spacing w:val="-9"/>
        </w:rPr>
        <w:t xml:space="preserve"> </w:t>
      </w:r>
      <w:r>
        <w:rPr>
          <w:spacing w:val="-2"/>
        </w:rPr>
        <w:t>МЕЧНИКОВА</w:t>
      </w:r>
    </w:p>
    <w:p w:rsidR="00ED31A2" w:rsidRDefault="00ED31A2" w:rsidP="00ED31A2">
      <w:pPr>
        <w:pStyle w:val="a3"/>
        <w:spacing w:before="160"/>
        <w:ind w:left="4" w:right="4"/>
        <w:jc w:val="center"/>
      </w:pPr>
      <w:r>
        <w:t>Біологічний</w:t>
      </w:r>
      <w:r>
        <w:rPr>
          <w:spacing w:val="-10"/>
        </w:rPr>
        <w:t xml:space="preserve"> </w:t>
      </w:r>
      <w:r>
        <w:rPr>
          <w:spacing w:val="-2"/>
        </w:rPr>
        <w:t>факультет</w:t>
      </w:r>
    </w:p>
    <w:p w:rsidR="00ED31A2" w:rsidRDefault="00ED31A2" w:rsidP="00ED31A2">
      <w:pPr>
        <w:pStyle w:val="a3"/>
        <w:spacing w:before="161"/>
        <w:ind w:left="4" w:right="5"/>
        <w:jc w:val="center"/>
      </w:pPr>
      <w:r>
        <w:t>Кафедра</w:t>
      </w:r>
      <w:r>
        <w:rPr>
          <w:spacing w:val="-11"/>
        </w:rPr>
        <w:t xml:space="preserve"> </w:t>
      </w:r>
      <w:r>
        <w:t>мікробіології,</w:t>
      </w:r>
      <w:r>
        <w:rPr>
          <w:spacing w:val="-7"/>
        </w:rPr>
        <w:t xml:space="preserve"> </w:t>
      </w:r>
      <w:r>
        <w:t>вірусології</w:t>
      </w:r>
      <w:r>
        <w:rPr>
          <w:spacing w:val="-7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rPr>
          <w:spacing w:val="-2"/>
        </w:rPr>
        <w:t>біотехнології</w:t>
      </w:r>
    </w:p>
    <w:p w:rsidR="00ED31A2" w:rsidRDefault="00ED31A2" w:rsidP="00ED31A2">
      <w:pPr>
        <w:pStyle w:val="a3"/>
        <w:ind w:left="0"/>
        <w:jc w:val="left"/>
      </w:pPr>
    </w:p>
    <w:p w:rsidR="00ED31A2" w:rsidRDefault="00ED31A2" w:rsidP="00ED31A2">
      <w:pPr>
        <w:pStyle w:val="a3"/>
        <w:spacing w:before="1"/>
        <w:ind w:left="0"/>
        <w:jc w:val="left"/>
      </w:pPr>
    </w:p>
    <w:p w:rsidR="00ED31A2" w:rsidRDefault="00ED31A2" w:rsidP="00ED31A2">
      <w:pPr>
        <w:pStyle w:val="1"/>
        <w:spacing w:before="0"/>
        <w:ind w:right="5"/>
      </w:pPr>
      <w:r>
        <w:rPr>
          <w:spacing w:val="-2"/>
        </w:rPr>
        <w:t>КВАЛІФІКАЦІЙНА</w:t>
      </w:r>
      <w:r>
        <w:rPr>
          <w:spacing w:val="9"/>
        </w:rPr>
        <w:t xml:space="preserve"> </w:t>
      </w:r>
      <w:r>
        <w:rPr>
          <w:spacing w:val="-2"/>
        </w:rPr>
        <w:t>РОБОТА</w:t>
      </w:r>
    </w:p>
    <w:p w:rsidR="00ED31A2" w:rsidRDefault="00ED31A2" w:rsidP="00ED31A2">
      <w:pPr>
        <w:pStyle w:val="a3"/>
        <w:spacing w:before="160"/>
        <w:ind w:left="4" w:right="3"/>
        <w:jc w:val="center"/>
      </w:pPr>
      <w:r>
        <w:t>на</w:t>
      </w:r>
      <w:r>
        <w:rPr>
          <w:spacing w:val="-7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7"/>
        </w:rPr>
        <w:t xml:space="preserve"> </w:t>
      </w:r>
      <w:r>
        <w:t>вищої</w:t>
      </w:r>
      <w:r>
        <w:rPr>
          <w:spacing w:val="-4"/>
        </w:rPr>
        <w:t xml:space="preserve"> </w:t>
      </w:r>
      <w:r>
        <w:t>освіти</w:t>
      </w:r>
      <w:r>
        <w:rPr>
          <w:spacing w:val="-5"/>
        </w:rPr>
        <w:t xml:space="preserve"> </w:t>
      </w:r>
      <w:r>
        <w:rPr>
          <w:spacing w:val="-2"/>
        </w:rPr>
        <w:t>«Магістр»</w:t>
      </w:r>
    </w:p>
    <w:p w:rsidR="00ED31A2" w:rsidRDefault="00ED31A2" w:rsidP="00ED31A2">
      <w:pPr>
        <w:pStyle w:val="2"/>
        <w:spacing w:before="161"/>
        <w:ind w:right="4" w:firstLine="0"/>
        <w:jc w:val="center"/>
      </w:pPr>
      <w:r>
        <w:rPr>
          <w:b w:val="0"/>
        </w:rPr>
        <w:t>на</w:t>
      </w:r>
      <w:r>
        <w:rPr>
          <w:b w:val="0"/>
          <w:spacing w:val="-8"/>
        </w:rPr>
        <w:t xml:space="preserve"> </w:t>
      </w:r>
      <w:r>
        <w:rPr>
          <w:b w:val="0"/>
        </w:rPr>
        <w:t>тему:</w:t>
      </w:r>
      <w:r>
        <w:rPr>
          <w:b w:val="0"/>
          <w:spacing w:val="-7"/>
        </w:rPr>
        <w:t xml:space="preserve"> </w:t>
      </w:r>
      <w:r>
        <w:t>«Порівняння</w:t>
      </w:r>
      <w:r>
        <w:rPr>
          <w:spacing w:val="-6"/>
        </w:rPr>
        <w:t xml:space="preserve"> </w:t>
      </w:r>
      <w:r>
        <w:t>складу</w:t>
      </w:r>
      <w:r>
        <w:rPr>
          <w:spacing w:val="-9"/>
        </w:rPr>
        <w:t xml:space="preserve"> </w:t>
      </w:r>
      <w:r>
        <w:t>біологічно</w:t>
      </w:r>
      <w:r>
        <w:rPr>
          <w:spacing w:val="-9"/>
        </w:rPr>
        <w:t xml:space="preserve"> </w:t>
      </w:r>
      <w:r>
        <w:t>активних</w:t>
      </w:r>
      <w:r>
        <w:rPr>
          <w:spacing w:val="-7"/>
        </w:rPr>
        <w:t xml:space="preserve"> </w:t>
      </w:r>
      <w:r>
        <w:t>метаболітів</w:t>
      </w:r>
      <w:r>
        <w:rPr>
          <w:spacing w:val="-10"/>
        </w:rPr>
        <w:t xml:space="preserve"> </w:t>
      </w:r>
      <w:r>
        <w:rPr>
          <w:spacing w:val="-2"/>
        </w:rPr>
        <w:t>штамів</w:t>
      </w:r>
    </w:p>
    <w:p w:rsidR="00ED31A2" w:rsidRDefault="00ED31A2" w:rsidP="00ED31A2">
      <w:pPr>
        <w:spacing w:before="160"/>
        <w:ind w:left="4" w:right="5"/>
        <w:jc w:val="center"/>
        <w:rPr>
          <w:b/>
          <w:sz w:val="28"/>
        </w:rPr>
      </w:pPr>
      <w:r>
        <w:rPr>
          <w:b/>
          <w:i/>
          <w:sz w:val="28"/>
        </w:rPr>
        <w:t>Streptomyces</w:t>
      </w:r>
      <w:r>
        <w:rPr>
          <w:b/>
          <w:i/>
          <w:spacing w:val="-11"/>
          <w:sz w:val="28"/>
        </w:rPr>
        <w:t xml:space="preserve"> </w:t>
      </w:r>
      <w:r>
        <w:rPr>
          <w:b/>
          <w:i/>
          <w:sz w:val="28"/>
        </w:rPr>
        <w:t>chumphonensis</w:t>
      </w:r>
      <w:r>
        <w:rPr>
          <w:b/>
          <w:i/>
          <w:spacing w:val="-9"/>
          <w:sz w:val="28"/>
        </w:rPr>
        <w:t xml:space="preserve"> </w:t>
      </w:r>
      <w:r>
        <w:rPr>
          <w:b/>
          <w:sz w:val="28"/>
        </w:rPr>
        <w:t>conc10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9"/>
          <w:sz w:val="28"/>
        </w:rPr>
        <w:t xml:space="preserve"> </w:t>
      </w:r>
      <w:r>
        <w:rPr>
          <w:b/>
          <w:i/>
          <w:sz w:val="28"/>
        </w:rPr>
        <w:t>Streptomyces</w:t>
      </w:r>
      <w:r>
        <w:rPr>
          <w:b/>
          <w:i/>
          <w:spacing w:val="-9"/>
          <w:sz w:val="28"/>
        </w:rPr>
        <w:t xml:space="preserve"> </w:t>
      </w:r>
      <w:r>
        <w:rPr>
          <w:b/>
          <w:i/>
          <w:sz w:val="28"/>
        </w:rPr>
        <w:t>chumphonensis</w:t>
      </w:r>
      <w:r>
        <w:rPr>
          <w:b/>
          <w:i/>
          <w:spacing w:val="-9"/>
          <w:sz w:val="28"/>
        </w:rPr>
        <w:t xml:space="preserve"> </w:t>
      </w:r>
      <w:r>
        <w:rPr>
          <w:b/>
          <w:spacing w:val="-2"/>
          <w:sz w:val="28"/>
        </w:rPr>
        <w:t>conc9»</w:t>
      </w:r>
    </w:p>
    <w:p w:rsidR="00ED31A2" w:rsidRDefault="00ED31A2" w:rsidP="00ED31A2">
      <w:pPr>
        <w:spacing w:before="163" w:line="276" w:lineRule="auto"/>
        <w:ind w:left="613" w:right="609" w:firstLine="68"/>
        <w:jc w:val="center"/>
        <w:rPr>
          <w:i/>
          <w:sz w:val="28"/>
        </w:rPr>
      </w:pPr>
      <w:r>
        <w:rPr>
          <w:i/>
          <w:color w:val="212121"/>
          <w:sz w:val="28"/>
        </w:rPr>
        <w:t>”Comparison of the composition of biologically active metabolites of Streptomyces</w:t>
      </w:r>
      <w:r>
        <w:rPr>
          <w:i/>
          <w:color w:val="212121"/>
          <w:spacing w:val="-8"/>
          <w:sz w:val="28"/>
        </w:rPr>
        <w:t xml:space="preserve"> </w:t>
      </w:r>
      <w:r>
        <w:rPr>
          <w:i/>
          <w:color w:val="212121"/>
          <w:sz w:val="28"/>
        </w:rPr>
        <w:t>chumphonensis</w:t>
      </w:r>
      <w:r>
        <w:rPr>
          <w:i/>
          <w:color w:val="212121"/>
          <w:spacing w:val="-4"/>
          <w:sz w:val="28"/>
        </w:rPr>
        <w:t xml:space="preserve"> </w:t>
      </w:r>
      <w:r>
        <w:rPr>
          <w:i/>
          <w:color w:val="212121"/>
          <w:sz w:val="28"/>
        </w:rPr>
        <w:t>conc10</w:t>
      </w:r>
      <w:r>
        <w:rPr>
          <w:i/>
          <w:color w:val="212121"/>
          <w:spacing w:val="-5"/>
          <w:sz w:val="28"/>
        </w:rPr>
        <w:t xml:space="preserve"> </w:t>
      </w:r>
      <w:r>
        <w:rPr>
          <w:i/>
          <w:color w:val="212121"/>
          <w:sz w:val="28"/>
        </w:rPr>
        <w:t>and</w:t>
      </w:r>
      <w:r>
        <w:rPr>
          <w:i/>
          <w:color w:val="212121"/>
          <w:spacing w:val="-5"/>
          <w:sz w:val="28"/>
        </w:rPr>
        <w:t xml:space="preserve"> </w:t>
      </w:r>
      <w:r>
        <w:rPr>
          <w:i/>
          <w:color w:val="212121"/>
          <w:sz w:val="28"/>
        </w:rPr>
        <w:t>Streptomyces</w:t>
      </w:r>
      <w:r>
        <w:rPr>
          <w:i/>
          <w:color w:val="212121"/>
          <w:spacing w:val="-5"/>
          <w:sz w:val="28"/>
        </w:rPr>
        <w:t xml:space="preserve"> </w:t>
      </w:r>
      <w:r>
        <w:rPr>
          <w:i/>
          <w:color w:val="212121"/>
          <w:sz w:val="28"/>
        </w:rPr>
        <w:t>chumphonensis</w:t>
      </w:r>
      <w:r>
        <w:rPr>
          <w:i/>
          <w:color w:val="212121"/>
          <w:spacing w:val="-4"/>
          <w:sz w:val="28"/>
        </w:rPr>
        <w:t xml:space="preserve"> </w:t>
      </w:r>
      <w:r>
        <w:rPr>
          <w:i/>
          <w:color w:val="212121"/>
          <w:sz w:val="28"/>
        </w:rPr>
        <w:t>conc9</w:t>
      </w:r>
      <w:r>
        <w:rPr>
          <w:i/>
          <w:color w:val="212121"/>
          <w:spacing w:val="-5"/>
          <w:sz w:val="28"/>
        </w:rPr>
        <w:t xml:space="preserve"> </w:t>
      </w:r>
      <w:r>
        <w:rPr>
          <w:i/>
          <w:color w:val="212121"/>
          <w:sz w:val="28"/>
        </w:rPr>
        <w:t>”</w:t>
      </w:r>
    </w:p>
    <w:p w:rsidR="00ED31A2" w:rsidRDefault="00ED31A2" w:rsidP="00ED31A2">
      <w:pPr>
        <w:pStyle w:val="a3"/>
        <w:ind w:left="0"/>
        <w:jc w:val="left"/>
        <w:rPr>
          <w:i/>
        </w:rPr>
      </w:pPr>
    </w:p>
    <w:p w:rsidR="00ED31A2" w:rsidRDefault="00ED31A2" w:rsidP="00ED31A2">
      <w:pPr>
        <w:pStyle w:val="a3"/>
        <w:spacing w:before="77"/>
        <w:ind w:left="0"/>
        <w:jc w:val="left"/>
        <w:rPr>
          <w:i/>
        </w:rPr>
      </w:pPr>
    </w:p>
    <w:p w:rsidR="00ED31A2" w:rsidRDefault="00ED31A2" w:rsidP="00ED31A2">
      <w:pPr>
        <w:spacing w:line="374" w:lineRule="auto"/>
        <w:ind w:left="3945"/>
        <w:rPr>
          <w:b/>
          <w:sz w:val="28"/>
        </w:rPr>
      </w:pPr>
      <w:r>
        <w:rPr>
          <w:b/>
          <w:sz w:val="28"/>
        </w:rPr>
        <w:t>Виконала</w:t>
      </w:r>
      <w:r>
        <w:rPr>
          <w:sz w:val="28"/>
        </w:rPr>
        <w:t>: здобувачка денної форми навчання Спеціальність</w:t>
      </w:r>
      <w:r>
        <w:rPr>
          <w:spacing w:val="-12"/>
          <w:sz w:val="28"/>
        </w:rPr>
        <w:t xml:space="preserve"> </w:t>
      </w:r>
      <w:r>
        <w:rPr>
          <w:sz w:val="28"/>
        </w:rPr>
        <w:t>162</w:t>
      </w:r>
      <w:r>
        <w:rPr>
          <w:spacing w:val="-10"/>
          <w:sz w:val="28"/>
        </w:rPr>
        <w:t xml:space="preserve"> </w:t>
      </w:r>
      <w:r>
        <w:rPr>
          <w:sz w:val="26"/>
        </w:rPr>
        <w:t>“Біотехнології</w:t>
      </w:r>
      <w:r>
        <w:rPr>
          <w:spacing w:val="-6"/>
          <w:sz w:val="26"/>
        </w:rPr>
        <w:t xml:space="preserve"> </w:t>
      </w:r>
      <w:r>
        <w:rPr>
          <w:sz w:val="26"/>
        </w:rPr>
        <w:t>та</w:t>
      </w:r>
      <w:r>
        <w:rPr>
          <w:spacing w:val="-9"/>
          <w:sz w:val="26"/>
        </w:rPr>
        <w:t xml:space="preserve"> </w:t>
      </w:r>
      <w:r>
        <w:rPr>
          <w:sz w:val="26"/>
        </w:rPr>
        <w:t xml:space="preserve">біоінженерія” </w:t>
      </w:r>
      <w:r>
        <w:rPr>
          <w:b/>
          <w:sz w:val="28"/>
        </w:rPr>
        <w:t>Павленко Дар’я Геннадіївна</w:t>
      </w:r>
    </w:p>
    <w:p w:rsidR="00ED31A2" w:rsidRDefault="00ED31A2" w:rsidP="00ED31A2">
      <w:pPr>
        <w:spacing w:line="303" w:lineRule="exact"/>
        <w:ind w:left="3945"/>
        <w:rPr>
          <w:sz w:val="28"/>
        </w:rPr>
      </w:pPr>
      <w:r>
        <w:rPr>
          <w:b/>
          <w:sz w:val="28"/>
        </w:rPr>
        <w:t>Науковий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керівник</w:t>
      </w:r>
      <w:r>
        <w:rPr>
          <w:sz w:val="28"/>
        </w:rPr>
        <w:t>:</w:t>
      </w:r>
      <w:r>
        <w:rPr>
          <w:spacing w:val="58"/>
          <w:sz w:val="28"/>
        </w:rPr>
        <w:t xml:space="preserve"> </w:t>
      </w:r>
      <w:r>
        <w:rPr>
          <w:spacing w:val="-4"/>
          <w:sz w:val="28"/>
        </w:rPr>
        <w:t>к.б.н</w:t>
      </w:r>
    </w:p>
    <w:p w:rsidR="00ED31A2" w:rsidRDefault="00ED31A2" w:rsidP="00ED31A2">
      <w:pPr>
        <w:spacing w:before="160" w:line="360" w:lineRule="auto"/>
        <w:ind w:left="3945" w:right="2208"/>
        <w:rPr>
          <w:sz w:val="28"/>
        </w:rPr>
      </w:pPr>
      <w:r>
        <w:rPr>
          <w:sz w:val="28"/>
        </w:rPr>
        <w:t>Коротаєва</w:t>
      </w:r>
      <w:r>
        <w:rPr>
          <w:spacing w:val="40"/>
          <w:sz w:val="28"/>
        </w:rPr>
        <w:t xml:space="preserve"> </w:t>
      </w:r>
      <w:r>
        <w:rPr>
          <w:sz w:val="28"/>
        </w:rPr>
        <w:t>Надія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Володимирівна </w:t>
      </w:r>
      <w:r>
        <w:rPr>
          <w:b/>
          <w:sz w:val="28"/>
        </w:rPr>
        <w:t>Науковий консультант</w:t>
      </w:r>
      <w:r>
        <w:rPr>
          <w:sz w:val="28"/>
        </w:rPr>
        <w:t>: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к.б.н Штеніков Микола Дмитрович </w:t>
      </w:r>
      <w:r>
        <w:rPr>
          <w:b/>
          <w:sz w:val="28"/>
        </w:rPr>
        <w:t>Рецензент</w:t>
      </w:r>
      <w:r>
        <w:rPr>
          <w:sz w:val="28"/>
        </w:rPr>
        <w:t>: к.б.н доц.</w:t>
      </w:r>
    </w:p>
    <w:p w:rsidR="00ED31A2" w:rsidRDefault="00ED31A2" w:rsidP="00ED31A2">
      <w:pPr>
        <w:pStyle w:val="a3"/>
        <w:spacing w:before="1"/>
        <w:ind w:left="3945"/>
        <w:jc w:val="left"/>
      </w:pPr>
      <w:r>
        <w:t>Чернадчук</w:t>
      </w:r>
      <w:r>
        <w:rPr>
          <w:spacing w:val="-8"/>
        </w:rPr>
        <w:t xml:space="preserve"> </w:t>
      </w:r>
      <w:r>
        <w:t>Сніжана</w:t>
      </w:r>
      <w:r>
        <w:rPr>
          <w:spacing w:val="-8"/>
        </w:rPr>
        <w:t xml:space="preserve"> </w:t>
      </w:r>
      <w:r>
        <w:rPr>
          <w:spacing w:val="-2"/>
        </w:rPr>
        <w:t>Сергіївна</w:t>
      </w:r>
    </w:p>
    <w:p w:rsidR="00ED31A2" w:rsidRDefault="00ED31A2" w:rsidP="00ED31A2">
      <w:pPr>
        <w:pStyle w:val="a3"/>
        <w:ind w:left="0"/>
        <w:jc w:val="left"/>
      </w:pPr>
    </w:p>
    <w:p w:rsidR="00ED31A2" w:rsidRDefault="00ED31A2" w:rsidP="00ED31A2">
      <w:pPr>
        <w:pStyle w:val="a3"/>
        <w:spacing w:before="1"/>
        <w:ind w:left="0"/>
        <w:jc w:val="left"/>
      </w:pPr>
    </w:p>
    <w:p w:rsidR="00ED31A2" w:rsidRDefault="00ED31A2" w:rsidP="00ED31A2">
      <w:pPr>
        <w:pStyle w:val="a3"/>
        <w:tabs>
          <w:tab w:val="left" w:pos="5233"/>
          <w:tab w:val="left" w:pos="9658"/>
        </w:tabs>
        <w:jc w:val="left"/>
      </w:pPr>
      <w:r>
        <w:t>Рекомендовано</w:t>
      </w:r>
      <w:r>
        <w:rPr>
          <w:spacing w:val="-7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rPr>
          <w:spacing w:val="-2"/>
        </w:rPr>
        <w:t>захисту:</w:t>
      </w:r>
      <w:r>
        <w:tab/>
        <w:t>Захищено на</w:t>
      </w:r>
      <w:r>
        <w:rPr>
          <w:spacing w:val="-1"/>
        </w:rPr>
        <w:t xml:space="preserve"> </w:t>
      </w:r>
      <w:r>
        <w:t>засіданні ЕК №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:rsidR="00ED31A2" w:rsidRDefault="00ED31A2" w:rsidP="00ED31A2">
      <w:pPr>
        <w:pStyle w:val="a3"/>
        <w:tabs>
          <w:tab w:val="left" w:pos="5233"/>
          <w:tab w:val="left" w:pos="7429"/>
          <w:tab w:val="left" w:pos="8413"/>
          <w:tab w:val="left" w:pos="9601"/>
        </w:tabs>
        <w:spacing w:before="160"/>
        <w:jc w:val="left"/>
      </w:pP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7"/>
        </w:rPr>
        <w:t xml:space="preserve"> </w:t>
      </w:r>
      <w:r>
        <w:rPr>
          <w:spacing w:val="-2"/>
        </w:rPr>
        <w:t>кафедри</w:t>
      </w:r>
      <w:r>
        <w:tab/>
        <w:t>Протокол</w:t>
      </w:r>
      <w:r>
        <w:rPr>
          <w:spacing w:val="-9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4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t xml:space="preserve">» </w:t>
      </w:r>
      <w:r>
        <w:rPr>
          <w:u w:val="single"/>
        </w:rPr>
        <w:tab/>
      </w:r>
      <w:r>
        <w:rPr>
          <w:spacing w:val="-5"/>
        </w:rPr>
        <w:t>р.</w:t>
      </w:r>
    </w:p>
    <w:p w:rsidR="00ED31A2" w:rsidRDefault="00ED31A2" w:rsidP="00ED31A2">
      <w:pPr>
        <w:pStyle w:val="a3"/>
        <w:tabs>
          <w:tab w:val="left" w:pos="1393"/>
          <w:tab w:val="left" w:pos="2375"/>
          <w:tab w:val="left" w:pos="4264"/>
          <w:tab w:val="left" w:pos="5233"/>
          <w:tab w:val="left" w:pos="6844"/>
          <w:tab w:val="left" w:pos="8111"/>
          <w:tab w:val="left" w:pos="9660"/>
        </w:tabs>
        <w:spacing w:before="161"/>
        <w:jc w:val="left"/>
      </w:pP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5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t xml:space="preserve">» </w:t>
      </w:r>
      <w:r>
        <w:rPr>
          <w:u w:val="single"/>
        </w:rPr>
        <w:tab/>
      </w:r>
      <w:r>
        <w:rPr>
          <w:spacing w:val="-5"/>
        </w:rPr>
        <w:t>р.</w:t>
      </w:r>
      <w:r>
        <w:tab/>
        <w:t xml:space="preserve">Оцінка </w:t>
      </w:r>
      <w:r>
        <w:rPr>
          <w:u w:val="single"/>
        </w:rPr>
        <w:tab/>
      </w:r>
      <w:r>
        <w:t xml:space="preserve">/ 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ED31A2" w:rsidRDefault="00ED31A2" w:rsidP="00ED31A2">
      <w:pPr>
        <w:spacing w:before="161"/>
        <w:ind w:left="426"/>
        <w:rPr>
          <w:sz w:val="20"/>
        </w:rPr>
      </w:pPr>
      <w:r>
        <w:rPr>
          <w:sz w:val="20"/>
        </w:rPr>
        <w:t>(за</w:t>
      </w:r>
      <w:r>
        <w:rPr>
          <w:spacing w:val="-8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5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9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ЕСТS,бал)</w:t>
      </w:r>
    </w:p>
    <w:p w:rsidR="00ED31A2" w:rsidRDefault="00ED31A2" w:rsidP="00ED31A2">
      <w:pPr>
        <w:pStyle w:val="a3"/>
        <w:tabs>
          <w:tab w:val="left" w:pos="5233"/>
        </w:tabs>
        <w:spacing w:before="115"/>
        <w:jc w:val="left"/>
      </w:pPr>
      <w:r>
        <w:t>Завідувач</w:t>
      </w:r>
      <w:r>
        <w:rPr>
          <w:spacing w:val="-9"/>
        </w:rPr>
        <w:t xml:space="preserve"> </w:t>
      </w:r>
      <w:r>
        <w:rPr>
          <w:spacing w:val="-2"/>
        </w:rPr>
        <w:t>кафедри</w:t>
      </w:r>
      <w:r>
        <w:tab/>
        <w:t>Голова</w:t>
      </w:r>
      <w:r>
        <w:rPr>
          <w:spacing w:val="-7"/>
        </w:rPr>
        <w:t xml:space="preserve"> </w:t>
      </w:r>
      <w:r>
        <w:rPr>
          <w:spacing w:val="-5"/>
        </w:rPr>
        <w:t>ЕК</w:t>
      </w:r>
    </w:p>
    <w:p w:rsidR="00ED31A2" w:rsidRDefault="00ED31A2" w:rsidP="00ED31A2">
      <w:pPr>
        <w:pStyle w:val="a3"/>
        <w:tabs>
          <w:tab w:val="left" w:pos="5233"/>
          <w:tab w:val="left" w:pos="6284"/>
          <w:tab w:val="left" w:pos="7506"/>
        </w:tabs>
        <w:spacing w:before="160"/>
        <w:ind w:left="1912"/>
        <w:jc w:val="left"/>
      </w:pPr>
      <w:r>
        <w:rPr>
          <w:u w:val="single"/>
        </w:rPr>
        <w:t>Тетяна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ФІЛІПОВА</w:t>
      </w:r>
      <w:r>
        <w:tab/>
      </w:r>
      <w:r>
        <w:rPr>
          <w:u w:val="single"/>
        </w:rPr>
        <w:tab/>
      </w:r>
      <w:r>
        <w:tab/>
      </w:r>
      <w:r>
        <w:rPr>
          <w:u w:val="single"/>
        </w:rPr>
        <w:t>Ірина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Страшнова</w:t>
      </w:r>
    </w:p>
    <w:p w:rsidR="00ED31A2" w:rsidRDefault="00ED31A2" w:rsidP="00ED31A2">
      <w:pPr>
        <w:pStyle w:val="a3"/>
        <w:spacing w:line="20" w:lineRule="exact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 wp14:anchorId="6493B20F" wp14:editId="1122C4B7">
                <wp:extent cx="622935" cy="7620"/>
                <wp:effectExtent l="9525" t="0" r="0" b="1905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935" cy="7620"/>
                          <a:chOff x="0" y="0"/>
                          <a:chExt cx="622935" cy="762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3621"/>
                            <a:ext cx="6229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2935">
                                <a:moveTo>
                                  <a:pt x="0" y="0"/>
                                </a:moveTo>
                                <a:lnTo>
                                  <a:pt x="622579" y="0"/>
                                </a:lnTo>
                              </a:path>
                            </a:pathLst>
                          </a:custGeom>
                          <a:ln w="724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FA6668" id="Group 3" o:spid="_x0000_s1026" style="width:49.05pt;height:.6pt;mso-position-horizontal-relative:char;mso-position-vertical-relative:line" coordsize="622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">
                <v:shape id="Graphic 4" o:spid="_x0000_s1027" style="position:absolute;top:36;width:6229;height:12;visibility:visible;mso-wrap-style:square;v-text-anchor:top" coordsize="622935,12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98NMMA&#10;AADaAAAADwAAAGRycy9kb3ducmV2LnhtbESPT2vCQBTE7wW/w/KEXkQ3lVIlukoQai09+BfPj+wz&#10;G8y+DdltEr99t1DocZiZ3zDLdW8r0VLjS8cKXiYJCOLc6ZILBZfz+3gOwgdkjZVjUvAgD+vV4GmJ&#10;qXYdH6k9hUJECPsUFZgQ6lRKnxuy6CeuJo7ezTUWQ5RNIXWDXYTbSk6T5E1aLDkuGKxpYyi/n76t&#10;gv0ua+1s+3XNP0d98jEyD82HUqnnYZ8tQATqw3/4r73TCl7h90q8A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w98NMMAAADaAAAADwAAAAAAAAAAAAAAAACYAgAAZHJzL2Rv&#10;d25yZXYueG1sUEsFBgAAAAAEAAQA9QAAAIgDAAAAAA==&#10;" path="m,l622579,e" filled="f" strokeweight=".20119mm">
                  <v:path arrowok="t"/>
                </v:shape>
                <w10:anchorlock/>
              </v:group>
            </w:pict>
          </mc:Fallback>
        </mc:AlternateContent>
      </w:r>
    </w:p>
    <w:p w:rsidR="00ED31A2" w:rsidRDefault="00ED31A2" w:rsidP="00ED31A2">
      <w:pPr>
        <w:tabs>
          <w:tab w:val="left" w:pos="1842"/>
          <w:tab w:val="left" w:pos="5382"/>
          <w:tab w:val="left" w:pos="7506"/>
        </w:tabs>
        <w:spacing w:before="143"/>
        <w:ind w:left="426"/>
        <w:rPr>
          <w:sz w:val="20"/>
        </w:rPr>
      </w:pPr>
      <w:r>
        <w:rPr>
          <w:spacing w:val="-2"/>
          <w:sz w:val="20"/>
        </w:rPr>
        <w:t>(підпис)</w:t>
      </w:r>
      <w:r>
        <w:rPr>
          <w:sz w:val="20"/>
        </w:rPr>
        <w:tab/>
        <w:t>(прізвище</w:t>
      </w:r>
      <w:r>
        <w:rPr>
          <w:spacing w:val="-5"/>
          <w:sz w:val="20"/>
        </w:rPr>
        <w:t xml:space="preserve"> </w:t>
      </w:r>
      <w:r>
        <w:rPr>
          <w:sz w:val="20"/>
        </w:rPr>
        <w:t>та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ініціали)</w:t>
      </w:r>
      <w:r>
        <w:rPr>
          <w:sz w:val="20"/>
        </w:rPr>
        <w:tab/>
      </w:r>
      <w:r>
        <w:rPr>
          <w:spacing w:val="-2"/>
          <w:sz w:val="20"/>
        </w:rPr>
        <w:t>(підпис)</w:t>
      </w:r>
      <w:r>
        <w:rPr>
          <w:sz w:val="20"/>
        </w:rPr>
        <w:tab/>
        <w:t>(прізвище</w:t>
      </w:r>
      <w:r>
        <w:rPr>
          <w:spacing w:val="-5"/>
          <w:sz w:val="20"/>
        </w:rPr>
        <w:t xml:space="preserve"> </w:t>
      </w:r>
      <w:r>
        <w:rPr>
          <w:sz w:val="20"/>
        </w:rPr>
        <w:t>та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ініціали)</w:t>
      </w:r>
    </w:p>
    <w:p w:rsidR="00ED31A2" w:rsidRDefault="00ED31A2" w:rsidP="00ED31A2">
      <w:pPr>
        <w:pStyle w:val="a3"/>
        <w:spacing w:before="85"/>
        <w:ind w:left="0"/>
        <w:jc w:val="left"/>
        <w:rPr>
          <w:sz w:val="20"/>
        </w:rPr>
      </w:pPr>
    </w:p>
    <w:p w:rsidR="00ED31A2" w:rsidRDefault="00ED31A2" w:rsidP="00ED31A2">
      <w:pPr>
        <w:ind w:left="4" w:right="5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63"/>
          <w:sz w:val="28"/>
        </w:rPr>
        <w:t xml:space="preserve"> </w:t>
      </w:r>
      <w:r>
        <w:rPr>
          <w:b/>
          <w:spacing w:val="-4"/>
          <w:sz w:val="28"/>
        </w:rPr>
        <w:t>2024</w:t>
      </w:r>
    </w:p>
    <w:p w:rsidR="00ED31A2" w:rsidRDefault="00ED31A2" w:rsidP="00ED31A2">
      <w:pPr>
        <w:jc w:val="center"/>
        <w:rPr>
          <w:b/>
          <w:sz w:val="28"/>
        </w:rPr>
        <w:sectPr w:rsidR="00ED31A2" w:rsidSect="00ED31A2">
          <w:headerReference w:type="default" r:id="rId5"/>
          <w:pgSz w:w="11910" w:h="16840"/>
          <w:pgMar w:top="1240" w:right="425" w:bottom="280" w:left="1275" w:header="480" w:footer="0" w:gutter="0"/>
          <w:pgNumType w:start="1"/>
          <w:cols w:space="720"/>
        </w:sectPr>
      </w:pPr>
    </w:p>
    <w:p w:rsidR="00ED31A2" w:rsidRDefault="00ED31A2" w:rsidP="00ED31A2">
      <w:pPr>
        <w:pStyle w:val="1"/>
        <w:spacing w:before="0" w:line="311" w:lineRule="exact"/>
        <w:ind w:right="5"/>
      </w:pPr>
      <w:r>
        <w:rPr>
          <w:spacing w:val="-2"/>
        </w:rPr>
        <w:lastRenderedPageBreak/>
        <w:t>АНОТАЦІЯ</w:t>
      </w:r>
    </w:p>
    <w:p w:rsidR="00ED31A2" w:rsidRDefault="00ED31A2" w:rsidP="00ED31A2">
      <w:pPr>
        <w:pStyle w:val="a3"/>
        <w:spacing w:before="160" w:line="360" w:lineRule="auto"/>
        <w:ind w:right="351" w:firstLine="708"/>
      </w:pPr>
      <w:r>
        <w:t xml:space="preserve">У дослідженні визначено та охарактеризовано склад біологічно активних метаболітів штамів </w:t>
      </w:r>
      <w:r>
        <w:rPr>
          <w:i/>
        </w:rPr>
        <w:t xml:space="preserve">Streptomyces chumphonensis conc10 </w:t>
      </w:r>
      <w:r>
        <w:t xml:space="preserve">та </w:t>
      </w:r>
      <w:r>
        <w:rPr>
          <w:i/>
        </w:rPr>
        <w:t xml:space="preserve">Streptomyces chumphonensis </w:t>
      </w:r>
      <w:r>
        <w:t>conc9, виділених з біологічних обростань</w:t>
      </w:r>
      <w:r>
        <w:rPr>
          <w:spacing w:val="40"/>
        </w:rPr>
        <w:t xml:space="preserve"> </w:t>
      </w:r>
      <w:r>
        <w:t>Одеської Затоки Чорного моря.</w:t>
      </w:r>
      <w:r>
        <w:rPr>
          <w:spacing w:val="40"/>
        </w:rPr>
        <w:t xml:space="preserve"> </w:t>
      </w:r>
      <w:r>
        <w:t xml:space="preserve">Загалом було виявлено 89 потенційних сполук, серед яких 51 належать до штаму </w:t>
      </w:r>
      <w:r>
        <w:rPr>
          <w:i/>
        </w:rPr>
        <w:t xml:space="preserve">S. chumphonensis </w:t>
      </w:r>
      <w:r>
        <w:t xml:space="preserve">conc10, а 38 — до штаму </w:t>
      </w:r>
      <w:r>
        <w:rPr>
          <w:i/>
        </w:rPr>
        <w:t xml:space="preserve">S. chumphonensis </w:t>
      </w:r>
      <w:r>
        <w:t>conc9. Обидва штами продемонстрували значний потенціал</w:t>
      </w:r>
      <w:r>
        <w:rPr>
          <w:spacing w:val="-3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виробництва біологічно</w:t>
      </w:r>
      <w:r>
        <w:rPr>
          <w:spacing w:val="-3"/>
        </w:rPr>
        <w:t xml:space="preserve"> </w:t>
      </w:r>
      <w:r>
        <w:t>активних</w:t>
      </w:r>
      <w:r>
        <w:rPr>
          <w:spacing w:val="-3"/>
        </w:rPr>
        <w:t xml:space="preserve"> </w:t>
      </w:r>
      <w:r>
        <w:t>метаболітів з</w:t>
      </w:r>
      <w:r>
        <w:rPr>
          <w:spacing w:val="-2"/>
        </w:rPr>
        <w:t xml:space="preserve"> </w:t>
      </w:r>
      <w:r>
        <w:t xml:space="preserve">антимікробною, протипухлинною та протигрибковою активністю, що робить їх перспективними для використання в медичних і біотехнологічних </w:t>
      </w:r>
      <w:r>
        <w:rPr>
          <w:spacing w:val="-2"/>
        </w:rPr>
        <w:t>застосуваннях.</w:t>
      </w:r>
    </w:p>
    <w:p w:rsidR="00ED31A2" w:rsidRDefault="00ED31A2" w:rsidP="00ED31A2">
      <w:pPr>
        <w:spacing w:line="360" w:lineRule="auto"/>
        <w:ind w:left="426" w:right="420" w:firstLine="708"/>
        <w:jc w:val="both"/>
        <w:rPr>
          <w:sz w:val="28"/>
        </w:rPr>
      </w:pPr>
      <w:r>
        <w:rPr>
          <w:sz w:val="28"/>
        </w:rPr>
        <w:t xml:space="preserve">Під час дослідження було виявлено, що штам </w:t>
      </w:r>
      <w:r>
        <w:rPr>
          <w:i/>
          <w:sz w:val="28"/>
        </w:rPr>
        <w:t xml:space="preserve">S. chumphonensis conc10 </w:t>
      </w:r>
      <w:r>
        <w:rPr>
          <w:sz w:val="28"/>
        </w:rPr>
        <w:t xml:space="preserve">синтезує 29 сполук з антимікробною активністю, серед яких такі сполуки, як </w:t>
      </w:r>
      <w:r>
        <w:rPr>
          <w:i/>
          <w:sz w:val="28"/>
        </w:rPr>
        <w:t xml:space="preserve">Bacilsubteramide A </w:t>
      </w:r>
      <w:r>
        <w:rPr>
          <w:sz w:val="28"/>
        </w:rPr>
        <w:t xml:space="preserve">та </w:t>
      </w:r>
      <w:r>
        <w:rPr>
          <w:i/>
          <w:sz w:val="28"/>
        </w:rPr>
        <w:t>Nybomycin</w:t>
      </w:r>
      <w:r>
        <w:rPr>
          <w:sz w:val="28"/>
        </w:rPr>
        <w:t xml:space="preserve">, мають значний потенціал для розробки нових антибіотиків. Також було виявлено 12 сполук з цитотоксичною активністю, таких як </w:t>
      </w:r>
      <w:r>
        <w:rPr>
          <w:i/>
          <w:sz w:val="28"/>
        </w:rPr>
        <w:t xml:space="preserve">Piericidin A5 </w:t>
      </w:r>
      <w:r>
        <w:rPr>
          <w:sz w:val="28"/>
        </w:rPr>
        <w:t xml:space="preserve">та </w:t>
      </w:r>
      <w:r>
        <w:rPr>
          <w:i/>
          <w:sz w:val="28"/>
        </w:rPr>
        <w:t>Bacilsubteramide A</w:t>
      </w:r>
      <w:r>
        <w:rPr>
          <w:sz w:val="28"/>
        </w:rPr>
        <w:t xml:space="preserve">, які можуть бути використані для розробки протипухлинних препаратів. Крім того, було ідентифіковано 7 сполук з протигрибковою активністю, серед яких </w:t>
      </w:r>
      <w:r>
        <w:rPr>
          <w:i/>
          <w:sz w:val="28"/>
        </w:rPr>
        <w:t xml:space="preserve">Chrysotriazole B </w:t>
      </w:r>
      <w:r>
        <w:rPr>
          <w:sz w:val="28"/>
        </w:rPr>
        <w:t xml:space="preserve">та </w:t>
      </w:r>
      <w:r>
        <w:rPr>
          <w:i/>
          <w:sz w:val="28"/>
        </w:rPr>
        <w:t>Piericidin A5</w:t>
      </w:r>
      <w:r>
        <w:rPr>
          <w:sz w:val="28"/>
        </w:rPr>
        <w:t>.</w:t>
      </w:r>
    </w:p>
    <w:p w:rsidR="00ED31A2" w:rsidRDefault="00ED31A2" w:rsidP="00ED31A2">
      <w:pPr>
        <w:pStyle w:val="a3"/>
        <w:spacing w:line="360" w:lineRule="auto"/>
        <w:ind w:right="420" w:firstLine="708"/>
      </w:pPr>
      <w:r>
        <w:t xml:space="preserve">Штам </w:t>
      </w:r>
      <w:r>
        <w:rPr>
          <w:i/>
        </w:rPr>
        <w:t xml:space="preserve">S. chumphonensis conc9 </w:t>
      </w:r>
      <w:r>
        <w:t xml:space="preserve">продукує 22 сполуки з антимікробною активністю, зокрема </w:t>
      </w:r>
      <w:r>
        <w:rPr>
          <w:i/>
        </w:rPr>
        <w:t>Tilimycin</w:t>
      </w:r>
      <w:r>
        <w:t xml:space="preserve">, що має потенціал для боротьби з антибіотикорезистентними інфекціями. Виявлені метаболіти цього штаму також продемонстрували значну протипухлинну та протигрибкову </w:t>
      </w:r>
      <w:r>
        <w:rPr>
          <w:spacing w:val="-2"/>
        </w:rPr>
        <w:t>активність.</w:t>
      </w:r>
    </w:p>
    <w:p w:rsidR="00ED31A2" w:rsidRDefault="00ED31A2" w:rsidP="00ED31A2">
      <w:pPr>
        <w:pStyle w:val="a3"/>
        <w:spacing w:before="2" w:line="360" w:lineRule="auto"/>
        <w:ind w:right="422" w:firstLine="708"/>
      </w:pPr>
      <w:r>
        <w:t>Дипломну роботу викладено на 80 сторінках, вона містить 8 таблиці, 3 рисунок та технологічну схему. Наведено посилання на 151 джерела літератури (4 кирилицею та 147 латиницею).</w:t>
      </w:r>
    </w:p>
    <w:p w:rsidR="00ED31A2" w:rsidRDefault="00ED31A2" w:rsidP="00ED31A2">
      <w:pPr>
        <w:spacing w:line="360" w:lineRule="auto"/>
        <w:ind w:left="426" w:right="422" w:firstLine="708"/>
        <w:jc w:val="both"/>
        <w:rPr>
          <w:sz w:val="28"/>
        </w:rPr>
      </w:pPr>
      <w:r>
        <w:rPr>
          <w:b/>
          <w:sz w:val="28"/>
        </w:rPr>
        <w:t>Ключові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слова:</w:t>
      </w:r>
      <w:r>
        <w:rPr>
          <w:b/>
          <w:spacing w:val="-7"/>
          <w:sz w:val="28"/>
        </w:rPr>
        <w:t xml:space="preserve"> </w:t>
      </w:r>
      <w:r>
        <w:rPr>
          <w:sz w:val="28"/>
        </w:rPr>
        <w:t>біотехнологія,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chumphonensis,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 xml:space="preserve">метаболіти, антимікробна активність, протипухлинна активність, протигрибкова </w:t>
      </w:r>
      <w:r>
        <w:rPr>
          <w:spacing w:val="-2"/>
          <w:sz w:val="28"/>
        </w:rPr>
        <w:t>активність.</w:t>
      </w:r>
    </w:p>
    <w:p w:rsidR="00ED31A2" w:rsidRDefault="00ED31A2" w:rsidP="00ED31A2">
      <w:pPr>
        <w:spacing w:line="360" w:lineRule="auto"/>
        <w:jc w:val="both"/>
        <w:rPr>
          <w:sz w:val="28"/>
        </w:rPr>
        <w:sectPr w:rsidR="00ED31A2">
          <w:pgSz w:w="11910" w:h="16840"/>
          <w:pgMar w:top="1240" w:right="425" w:bottom="280" w:left="1275" w:header="480" w:footer="0" w:gutter="0"/>
          <w:cols w:space="720"/>
        </w:sectPr>
      </w:pPr>
    </w:p>
    <w:p w:rsidR="00ED31A2" w:rsidRDefault="00ED31A2" w:rsidP="00ED31A2">
      <w:pPr>
        <w:pStyle w:val="a3"/>
        <w:ind w:left="0"/>
        <w:jc w:val="left"/>
      </w:pPr>
    </w:p>
    <w:p w:rsidR="00ED31A2" w:rsidRDefault="00ED31A2" w:rsidP="00ED31A2">
      <w:pPr>
        <w:pStyle w:val="a3"/>
        <w:spacing w:before="302"/>
        <w:ind w:left="0"/>
        <w:jc w:val="left"/>
      </w:pPr>
    </w:p>
    <w:p w:rsidR="00ED31A2" w:rsidRDefault="00ED31A2" w:rsidP="00ED31A2">
      <w:pPr>
        <w:pStyle w:val="a3"/>
        <w:spacing w:line="360" w:lineRule="auto"/>
        <w:ind w:right="420" w:firstLine="708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DE15D18" wp14:editId="49BD5FE6">
                <wp:simplePos x="0" y="0"/>
                <wp:positionH relativeFrom="page">
                  <wp:posOffset>6949440</wp:posOffset>
                </wp:positionH>
                <wp:positionV relativeFrom="paragraph">
                  <wp:posOffset>-312353</wp:posOffset>
                </wp:positionV>
                <wp:extent cx="71755" cy="140335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755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ED31A2" w:rsidRDefault="00ED31A2" w:rsidP="00ED31A2">
                            <w:pPr>
                              <w:spacing w:line="221" w:lineRule="exact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spacing w:val="-10"/>
                              </w:rPr>
                              <w:t>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DE15D18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left:0;text-align:left;margin-left:547.2pt;margin-top:-24.6pt;width:5.65pt;height:11.0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" filled="f" stroked="f">
                <v:path arrowok="t"/>
                <v:textbox inset="0,0,0,0">
                  <w:txbxContent>
                    <w:p w:rsidR="00ED31A2" w:rsidRDefault="00ED31A2" w:rsidP="00ED31A2">
                      <w:pPr>
                        <w:spacing w:line="221" w:lineRule="exact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spacing w:val="-10"/>
                        </w:rPr>
                        <w:t>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0114CFE7" wp14:editId="16788020">
                <wp:simplePos x="0" y="0"/>
                <wp:positionH relativeFrom="page">
                  <wp:posOffset>6801611</wp:posOffset>
                </wp:positionH>
                <wp:positionV relativeFrom="paragraph">
                  <wp:posOffset>-599405</wp:posOffset>
                </wp:positionV>
                <wp:extent cx="495300" cy="52451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5300" cy="5245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5300" h="524510">
                              <a:moveTo>
                                <a:pt x="495300" y="524256"/>
                              </a:moveTo>
                              <a:lnTo>
                                <a:pt x="0" y="524256"/>
                              </a:lnTo>
                              <a:lnTo>
                                <a:pt x="0" y="0"/>
                              </a:lnTo>
                              <a:lnTo>
                                <a:pt x="495300" y="0"/>
                              </a:lnTo>
                              <a:lnTo>
                                <a:pt x="495300" y="5242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FB15B3" id="Graphic 6" o:spid="_x0000_s1026" style="position:absolute;margin-left:535.55pt;margin-top:-47.2pt;width:39pt;height:41.3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95300,524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" path="m495300,524256l,524256,,,495300,r,524256xe" stroked="f">
                <v:path arrowok="t"/>
                <w10:wrap anchorx="page"/>
              </v:shape>
            </w:pict>
          </mc:Fallback>
        </mc:AlternateContent>
      </w:r>
      <w:r>
        <w:t xml:space="preserve">In this study, the composition of biologically active metabolites of </w:t>
      </w:r>
      <w:r>
        <w:rPr>
          <w:i/>
        </w:rPr>
        <w:t xml:space="preserve">Streptomyces chumphonensis conc10 </w:t>
      </w:r>
      <w:r>
        <w:t xml:space="preserve">and </w:t>
      </w:r>
      <w:r>
        <w:rPr>
          <w:i/>
        </w:rPr>
        <w:t xml:space="preserve">Streptomyces chumphonensis conc9 </w:t>
      </w:r>
      <w:r>
        <w:t xml:space="preserve">strains, isolated from the biofouling of the Odesa Bay of the Black Sea, was determined and characterized. A total of 89 potential compounds were identified, with 51 metabolites belonging to </w:t>
      </w:r>
      <w:r>
        <w:rPr>
          <w:i/>
        </w:rPr>
        <w:t xml:space="preserve">S. chumphonensis conc10 </w:t>
      </w:r>
      <w:r>
        <w:t xml:space="preserve">and 38 to </w:t>
      </w:r>
      <w:r>
        <w:rPr>
          <w:i/>
        </w:rPr>
        <w:t>S. chumphonensis conc9</w:t>
      </w:r>
      <w:r>
        <w:t>. Both strains demonstrated significant potential in the production of biologically active metabolites with antimicrobial, antitumor, and antifungal activities, making them promising candidates for use in medical and biotechnological applications.</w:t>
      </w:r>
    </w:p>
    <w:p w:rsidR="00ED31A2" w:rsidRDefault="00ED31A2" w:rsidP="00ED31A2">
      <w:pPr>
        <w:spacing w:line="360" w:lineRule="auto"/>
        <w:ind w:left="426" w:right="420" w:firstLine="708"/>
        <w:jc w:val="both"/>
        <w:rPr>
          <w:sz w:val="28"/>
        </w:rPr>
      </w:pPr>
      <w:r>
        <w:rPr>
          <w:sz w:val="28"/>
        </w:rPr>
        <w:t xml:space="preserve">The research revealed that the </w:t>
      </w:r>
      <w:r>
        <w:rPr>
          <w:i/>
          <w:sz w:val="28"/>
        </w:rPr>
        <w:t xml:space="preserve">S. chumphonensis conc10 </w:t>
      </w:r>
      <w:r>
        <w:rPr>
          <w:sz w:val="28"/>
        </w:rPr>
        <w:t xml:space="preserve">strain synthesizes 29 compounds with notable antimicrobial activity, including </w:t>
      </w:r>
      <w:r>
        <w:rPr>
          <w:i/>
          <w:sz w:val="28"/>
        </w:rPr>
        <w:t xml:space="preserve">Bacilsubteramide A </w:t>
      </w:r>
      <w:r>
        <w:rPr>
          <w:sz w:val="28"/>
        </w:rPr>
        <w:t xml:space="preserve">and </w:t>
      </w:r>
      <w:r>
        <w:rPr>
          <w:i/>
          <w:sz w:val="28"/>
        </w:rPr>
        <w:t>Nybomycin</w:t>
      </w:r>
      <w:r>
        <w:rPr>
          <w:sz w:val="28"/>
        </w:rPr>
        <w:t xml:space="preserve">, which show strong potential for the development of new antibiotics. Additionally, 12 cytotoxic compounds, such as </w:t>
      </w:r>
      <w:r>
        <w:rPr>
          <w:i/>
          <w:sz w:val="28"/>
        </w:rPr>
        <w:t xml:space="preserve">Piericidin A5 </w:t>
      </w:r>
      <w:r>
        <w:rPr>
          <w:sz w:val="28"/>
        </w:rPr>
        <w:t xml:space="preserve">and </w:t>
      </w:r>
      <w:r>
        <w:rPr>
          <w:i/>
          <w:sz w:val="28"/>
        </w:rPr>
        <w:t>Bacilsubteramide A</w:t>
      </w:r>
      <w:r>
        <w:rPr>
          <w:sz w:val="28"/>
        </w:rPr>
        <w:t xml:space="preserve">, were identified, offering potential for the development of antitumor drugs. Furthermore, 7 antifungal compounds were identified, including </w:t>
      </w:r>
      <w:r>
        <w:rPr>
          <w:i/>
          <w:sz w:val="28"/>
        </w:rPr>
        <w:t xml:space="preserve">Chrysotriazole B </w:t>
      </w:r>
      <w:r>
        <w:rPr>
          <w:sz w:val="28"/>
        </w:rPr>
        <w:t xml:space="preserve">and </w:t>
      </w:r>
      <w:r>
        <w:rPr>
          <w:i/>
          <w:sz w:val="28"/>
        </w:rPr>
        <w:t>Piericidin A5</w:t>
      </w:r>
      <w:r>
        <w:rPr>
          <w:sz w:val="28"/>
        </w:rPr>
        <w:t>, with potential for treating fungal infections.</w:t>
      </w:r>
    </w:p>
    <w:p w:rsidR="00ED31A2" w:rsidRDefault="00ED31A2" w:rsidP="00ED31A2">
      <w:pPr>
        <w:pStyle w:val="a3"/>
        <w:spacing w:before="1" w:line="360" w:lineRule="auto"/>
        <w:ind w:right="420" w:firstLine="708"/>
      </w:pPr>
      <w:r>
        <w:t xml:space="preserve">The </w:t>
      </w:r>
      <w:r>
        <w:rPr>
          <w:i/>
        </w:rPr>
        <w:t xml:space="preserve">S. chumphonensis conc9 </w:t>
      </w:r>
      <w:r>
        <w:t xml:space="preserve">strain produces 22 compounds with antimicrobial activity, including </w:t>
      </w:r>
      <w:r>
        <w:rPr>
          <w:i/>
        </w:rPr>
        <w:t>Tilimycin</w:t>
      </w:r>
      <w:r>
        <w:t>, which is particularly promising for combating antibiotic-resistant infections. The metabolites of this strain also demonstrated significant antitumor and antifungal activities, enhancing their potential for therapeutic applications.</w:t>
      </w:r>
    </w:p>
    <w:p w:rsidR="00ED31A2" w:rsidRDefault="00ED31A2" w:rsidP="00ED31A2">
      <w:pPr>
        <w:pStyle w:val="a3"/>
        <w:spacing w:line="360" w:lineRule="auto"/>
        <w:ind w:right="420" w:firstLine="708"/>
      </w:pPr>
      <w:r>
        <w:t>The thesis is presented in 80 pages and includes 8 tables, 4 figure, and a technological scheme. References to 151 sources are provided (4 in Cyrillic and 147 in Latin).</w:t>
      </w:r>
    </w:p>
    <w:p w:rsidR="00ED31A2" w:rsidRDefault="00ED31A2" w:rsidP="00ED31A2">
      <w:pPr>
        <w:spacing w:line="357" w:lineRule="auto"/>
        <w:ind w:left="426" w:right="421" w:firstLine="708"/>
        <w:jc w:val="both"/>
        <w:rPr>
          <w:sz w:val="28"/>
        </w:rPr>
      </w:pPr>
      <w:r>
        <w:rPr>
          <w:b/>
          <w:sz w:val="28"/>
        </w:rPr>
        <w:t>Keywords</w:t>
      </w:r>
      <w:r>
        <w:rPr>
          <w:sz w:val="28"/>
        </w:rPr>
        <w:t xml:space="preserve">: biotechnology, </w:t>
      </w:r>
      <w:r>
        <w:rPr>
          <w:i/>
          <w:sz w:val="28"/>
        </w:rPr>
        <w:t>Streptomyces chumphonensis</w:t>
      </w:r>
      <w:r>
        <w:rPr>
          <w:sz w:val="28"/>
        </w:rPr>
        <w:t>, metabolites, antimicrobial activity, antitumor activity, antifungal activity.</w:t>
      </w:r>
    </w:p>
    <w:p w:rsidR="00ED31A2" w:rsidRDefault="00ED31A2" w:rsidP="00ED31A2">
      <w:pPr>
        <w:spacing w:line="357" w:lineRule="auto"/>
        <w:jc w:val="both"/>
        <w:rPr>
          <w:sz w:val="28"/>
        </w:rPr>
        <w:sectPr w:rsidR="00ED31A2">
          <w:headerReference w:type="default" r:id="rId6"/>
          <w:pgSz w:w="11910" w:h="16840"/>
          <w:pgMar w:top="280" w:right="425" w:bottom="280" w:left="1275" w:header="0" w:footer="0" w:gutter="0"/>
          <w:cols w:space="720"/>
        </w:sectPr>
      </w:pPr>
    </w:p>
    <w:p w:rsidR="00ED31A2" w:rsidRDefault="00ED31A2" w:rsidP="00ED31A2">
      <w:pPr>
        <w:pStyle w:val="a3"/>
        <w:ind w:left="0"/>
        <w:jc w:val="left"/>
      </w:pPr>
    </w:p>
    <w:p w:rsidR="00ED31A2" w:rsidRDefault="00ED31A2" w:rsidP="00ED31A2">
      <w:pPr>
        <w:pStyle w:val="a3"/>
        <w:spacing w:before="122"/>
        <w:ind w:left="0"/>
        <w:jc w:val="left"/>
      </w:pPr>
    </w:p>
    <w:p w:rsidR="00ED31A2" w:rsidRDefault="00ED31A2" w:rsidP="00ED31A2">
      <w:pPr>
        <w:pStyle w:val="1"/>
        <w:spacing w:before="0"/>
        <w:ind w:left="0" w:right="854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27D80FBD" wp14:editId="26E088E9">
                <wp:simplePos x="0" y="0"/>
                <wp:positionH relativeFrom="page">
                  <wp:posOffset>6949440</wp:posOffset>
                </wp:positionH>
                <wp:positionV relativeFrom="paragraph">
                  <wp:posOffset>-312353</wp:posOffset>
                </wp:positionV>
                <wp:extent cx="71755" cy="14033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755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ED31A2" w:rsidRDefault="00ED31A2" w:rsidP="00ED31A2">
                            <w:pPr>
                              <w:spacing w:line="221" w:lineRule="exact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  <w:spacing w:val="-10"/>
                              </w:rPr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D80FBD" id="Textbox 7" o:spid="_x0000_s1027" type="#_x0000_t202" style="position:absolute;left:0;text-align:left;margin-left:547.2pt;margin-top:-24.6pt;width:5.65pt;height:11.0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" filled="f" stroked="f">
                <v:path arrowok="t"/>
                <v:textbox inset="0,0,0,0">
                  <w:txbxContent>
                    <w:p w:rsidR="00ED31A2" w:rsidRDefault="00ED31A2" w:rsidP="00ED31A2">
                      <w:pPr>
                        <w:spacing w:line="221" w:lineRule="exact"/>
                        <w:rPr>
                          <w:rFonts w:ascii="Calibri"/>
                        </w:rPr>
                      </w:pPr>
                      <w:r>
                        <w:rPr>
                          <w:rFonts w:ascii="Calibri"/>
                          <w:spacing w:val="-10"/>
                        </w:rPr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0EF11A2B" wp14:editId="52859257">
                <wp:simplePos x="0" y="0"/>
                <wp:positionH relativeFrom="page">
                  <wp:posOffset>6801611</wp:posOffset>
                </wp:positionH>
                <wp:positionV relativeFrom="paragraph">
                  <wp:posOffset>-485105</wp:posOffset>
                </wp:positionV>
                <wp:extent cx="495300" cy="524510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5300" cy="5245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5300" h="524510">
                              <a:moveTo>
                                <a:pt x="495300" y="524256"/>
                              </a:moveTo>
                              <a:lnTo>
                                <a:pt x="0" y="524256"/>
                              </a:lnTo>
                              <a:lnTo>
                                <a:pt x="0" y="0"/>
                              </a:lnTo>
                              <a:lnTo>
                                <a:pt x="495300" y="0"/>
                              </a:lnTo>
                              <a:lnTo>
                                <a:pt x="495300" y="5242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A546CA" id="Graphic 8" o:spid="_x0000_s1026" style="position:absolute;margin-left:535.55pt;margin-top:-38.2pt;width:39pt;height:41.3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95300,524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" path="m495300,524256l,524256,,,495300,r,524256xe" stroked="f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ЗМІСТ</w:t>
      </w:r>
    </w:p>
    <w:sdt>
      <w:sdtPr>
        <w:id w:val="-1656288429"/>
        <w:docPartObj>
          <w:docPartGallery w:val="Table of Contents"/>
          <w:docPartUnique/>
        </w:docPartObj>
      </w:sdtPr>
      <w:sdtContent>
        <w:p w:rsidR="00ED31A2" w:rsidRDefault="00ED31A2" w:rsidP="00ED31A2">
          <w:pPr>
            <w:pStyle w:val="11"/>
            <w:tabs>
              <w:tab w:val="left" w:leader="dot" w:pos="9640"/>
            </w:tabs>
            <w:spacing w:before="249"/>
          </w:pPr>
          <w:hyperlink w:anchor="_TOC_250018" w:history="1">
            <w:r>
              <w:rPr>
                <w:spacing w:val="-2"/>
              </w:rPr>
              <w:t>ВСТУП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ED31A2" w:rsidRDefault="00ED31A2" w:rsidP="00ED31A2">
          <w:pPr>
            <w:pStyle w:val="11"/>
            <w:numPr>
              <w:ilvl w:val="0"/>
              <w:numId w:val="2"/>
            </w:numPr>
            <w:tabs>
              <w:tab w:val="left" w:pos="703"/>
              <w:tab w:val="left" w:leader="dot" w:pos="9640"/>
            </w:tabs>
            <w:spacing w:before="48"/>
            <w:ind w:left="703" w:hanging="277"/>
          </w:pPr>
          <w:hyperlink w:anchor="_TOC_250017" w:history="1">
            <w:r>
              <w:t>ОГЛЯД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10"/>
              </w:rPr>
              <w:t>8</w:t>
            </w:r>
          </w:hyperlink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</w:tabs>
            <w:ind w:left="1129" w:hanging="487"/>
          </w:pPr>
          <w:hyperlink w:anchor="_TOC_250016" w:history="1">
            <w:r>
              <w:t>Характеристика</w:t>
            </w:r>
            <w:r>
              <w:rPr>
                <w:spacing w:val="-11"/>
              </w:rPr>
              <w:t xml:space="preserve"> </w:t>
            </w:r>
            <w:r>
              <w:t>та</w:t>
            </w:r>
            <w:r>
              <w:rPr>
                <w:spacing w:val="-9"/>
              </w:rPr>
              <w:t xml:space="preserve"> </w:t>
            </w:r>
            <w:r>
              <w:t>систематичне</w:t>
            </w:r>
            <w:r>
              <w:rPr>
                <w:spacing w:val="-9"/>
              </w:rPr>
              <w:t xml:space="preserve"> </w:t>
            </w:r>
            <w:r>
              <w:t>положення</w:t>
            </w:r>
            <w:r>
              <w:rPr>
                <w:spacing w:val="-11"/>
              </w:rPr>
              <w:t xml:space="preserve"> </w:t>
            </w:r>
            <w:r>
              <w:t>актинобактерій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роду</w:t>
            </w:r>
          </w:hyperlink>
        </w:p>
        <w:p w:rsidR="00ED31A2" w:rsidRDefault="00ED31A2" w:rsidP="00ED31A2">
          <w:pPr>
            <w:pStyle w:val="31"/>
            <w:tabs>
              <w:tab w:val="left" w:leader="dot" w:pos="9640"/>
            </w:tabs>
            <w:rPr>
              <w:i w:val="0"/>
            </w:rPr>
          </w:pPr>
          <w:hyperlink w:anchor="_TOC_250015" w:history="1">
            <w:r>
              <w:rPr>
                <w:spacing w:val="-2"/>
              </w:rPr>
              <w:t>Streptomyces</w:t>
            </w:r>
            <w:r>
              <w:rPr>
                <w:i w:val="0"/>
              </w:rPr>
              <w:tab/>
            </w:r>
            <w:r>
              <w:rPr>
                <w:i w:val="0"/>
                <w:spacing w:val="-10"/>
              </w:rPr>
              <w:t>8</w:t>
            </w:r>
          </w:hyperlink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  <w:tab w:val="left" w:leader="dot" w:pos="9640"/>
            </w:tabs>
            <w:ind w:left="1129" w:hanging="487"/>
          </w:pPr>
          <w:hyperlink w:anchor="_TOC_250014" w:history="1">
            <w:r>
              <w:t>Морфологія</w:t>
            </w:r>
            <w:r>
              <w:rPr>
                <w:spacing w:val="-14"/>
              </w:rPr>
              <w:t xml:space="preserve"> </w:t>
            </w:r>
            <w:r>
              <w:t>та</w:t>
            </w:r>
            <w:r>
              <w:rPr>
                <w:spacing w:val="-9"/>
              </w:rPr>
              <w:t xml:space="preserve"> </w:t>
            </w:r>
            <w:r>
              <w:t>фізіолого-біохімічні</w:t>
            </w:r>
            <w:r>
              <w:rPr>
                <w:spacing w:val="-11"/>
              </w:rPr>
              <w:t xml:space="preserve"> </w:t>
            </w:r>
            <w:r>
              <w:t>властивості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стрептоміцетів</w:t>
            </w:r>
            <w:r>
              <w:tab/>
            </w:r>
            <w:r>
              <w:rPr>
                <w:spacing w:val="-10"/>
              </w:rPr>
              <w:t>9</w:t>
            </w:r>
          </w:hyperlink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  <w:tab w:val="left" w:leader="dot" w:pos="9500"/>
            </w:tabs>
            <w:spacing w:before="149"/>
            <w:ind w:left="1129" w:hanging="487"/>
          </w:pPr>
          <w:r>
            <w:t>Культуральні</w:t>
          </w:r>
          <w:r>
            <w:rPr>
              <w:spacing w:val="-9"/>
            </w:rPr>
            <w:t xml:space="preserve"> </w:t>
          </w:r>
          <w:r>
            <w:t>властивості</w:t>
          </w:r>
          <w:r>
            <w:rPr>
              <w:spacing w:val="-8"/>
            </w:rPr>
            <w:t xml:space="preserve"> </w:t>
          </w:r>
          <w:r>
            <w:t>роду</w:t>
          </w:r>
          <w:r>
            <w:rPr>
              <w:spacing w:val="-8"/>
            </w:rPr>
            <w:t xml:space="preserve"> </w:t>
          </w:r>
          <w:r>
            <w:rPr>
              <w:spacing w:val="-2"/>
            </w:rPr>
            <w:t>Streptomyces</w:t>
          </w:r>
          <w:r>
            <w:tab/>
          </w:r>
          <w:r>
            <w:rPr>
              <w:spacing w:val="-5"/>
            </w:rPr>
            <w:t>10</w:t>
          </w:r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  <w:tab w:val="left" w:leader="dot" w:pos="9500"/>
            </w:tabs>
            <w:ind w:left="1129" w:hanging="487"/>
          </w:pPr>
          <w:hyperlink w:anchor="_TOC_250013" w:history="1">
            <w:r>
              <w:t>Генетична</w:t>
            </w:r>
            <w:r>
              <w:rPr>
                <w:spacing w:val="-12"/>
              </w:rPr>
              <w:t xml:space="preserve"> </w:t>
            </w:r>
            <w:r>
              <w:t>характеристика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стрептоміцетів</w:t>
            </w:r>
            <w:r>
              <w:tab/>
            </w:r>
            <w:r>
              <w:rPr>
                <w:spacing w:val="-5"/>
              </w:rPr>
              <w:t>12</w:t>
            </w:r>
          </w:hyperlink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  <w:tab w:val="left" w:leader="dot" w:pos="9500"/>
            </w:tabs>
            <w:spacing w:before="149"/>
            <w:ind w:left="1129" w:hanging="487"/>
          </w:pPr>
          <w:hyperlink w:anchor="_TOC_250012" w:history="1">
            <w:r>
              <w:t>Вторинні</w:t>
            </w:r>
            <w:r>
              <w:rPr>
                <w:spacing w:val="-10"/>
              </w:rPr>
              <w:t xml:space="preserve"> </w:t>
            </w:r>
            <w:r>
              <w:t>метаболіти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актинобактерій</w:t>
            </w:r>
            <w:r>
              <w:tab/>
            </w:r>
            <w:r>
              <w:rPr>
                <w:spacing w:val="-5"/>
              </w:rPr>
              <w:t>13</w:t>
            </w:r>
          </w:hyperlink>
        </w:p>
        <w:p w:rsidR="00ED31A2" w:rsidRDefault="00ED31A2" w:rsidP="00ED31A2">
          <w:pPr>
            <w:pStyle w:val="5"/>
            <w:numPr>
              <w:ilvl w:val="2"/>
              <w:numId w:val="2"/>
            </w:numPr>
            <w:tabs>
              <w:tab w:val="left" w:pos="1569"/>
              <w:tab w:val="left" w:leader="dot" w:pos="9500"/>
            </w:tabs>
            <w:spacing w:before="148"/>
            <w:ind w:left="1569" w:hanging="696"/>
          </w:pPr>
          <w:hyperlink w:anchor="_TOC_250011" w:history="1">
            <w:r>
              <w:t>Сполуки</w:t>
            </w:r>
            <w:r>
              <w:rPr>
                <w:spacing w:val="-7"/>
              </w:rPr>
              <w:t xml:space="preserve"> </w:t>
            </w:r>
            <w:r>
              <w:t>з</w:t>
            </w:r>
            <w:r>
              <w:rPr>
                <w:spacing w:val="-8"/>
              </w:rPr>
              <w:t xml:space="preserve"> </w:t>
            </w:r>
            <w:r>
              <w:t>антимікробною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активністю</w:t>
            </w:r>
            <w:r>
              <w:tab/>
            </w:r>
            <w:r>
              <w:rPr>
                <w:spacing w:val="-5"/>
              </w:rPr>
              <w:t>14</w:t>
            </w:r>
          </w:hyperlink>
        </w:p>
        <w:p w:rsidR="00ED31A2" w:rsidRDefault="00ED31A2" w:rsidP="00ED31A2">
          <w:pPr>
            <w:pStyle w:val="5"/>
            <w:numPr>
              <w:ilvl w:val="2"/>
              <w:numId w:val="2"/>
            </w:numPr>
            <w:tabs>
              <w:tab w:val="left" w:pos="1569"/>
              <w:tab w:val="left" w:leader="dot" w:pos="9500"/>
            </w:tabs>
            <w:spacing w:before="149"/>
            <w:ind w:left="1569" w:hanging="696"/>
          </w:pPr>
          <w:hyperlink w:anchor="_TOC_250010" w:history="1">
            <w:r>
              <w:t>Цитотоксичні</w:t>
            </w:r>
            <w:r>
              <w:rPr>
                <w:spacing w:val="-10"/>
              </w:rPr>
              <w:t xml:space="preserve"> </w:t>
            </w:r>
            <w:r>
              <w:t>вторинні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метаболіти</w:t>
            </w:r>
            <w:r>
              <w:tab/>
            </w:r>
            <w:r>
              <w:rPr>
                <w:spacing w:val="-5"/>
              </w:rPr>
              <w:t>16</w:t>
            </w:r>
          </w:hyperlink>
        </w:p>
        <w:p w:rsidR="00ED31A2" w:rsidRDefault="00ED31A2" w:rsidP="00ED31A2">
          <w:pPr>
            <w:pStyle w:val="5"/>
            <w:numPr>
              <w:ilvl w:val="2"/>
              <w:numId w:val="2"/>
            </w:numPr>
            <w:tabs>
              <w:tab w:val="left" w:pos="1569"/>
              <w:tab w:val="left" w:leader="dot" w:pos="9500"/>
            </w:tabs>
            <w:ind w:left="1569" w:hanging="696"/>
          </w:pPr>
          <w:hyperlink w:anchor="_TOC_250009" w:history="1">
            <w:r>
              <w:t>Протигрибкові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сполуки</w:t>
            </w:r>
            <w:r>
              <w:tab/>
            </w:r>
            <w:r>
              <w:rPr>
                <w:spacing w:val="-5"/>
              </w:rPr>
              <w:t>18</w:t>
            </w:r>
          </w:hyperlink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</w:tabs>
            <w:spacing w:before="150"/>
            <w:ind w:left="1129" w:hanging="487"/>
          </w:pPr>
          <w:r>
            <w:t>Методи</w:t>
          </w:r>
          <w:r>
            <w:rPr>
              <w:spacing w:val="-13"/>
            </w:rPr>
            <w:t xml:space="preserve"> </w:t>
          </w:r>
          <w:r>
            <w:t>для</w:t>
          </w:r>
          <w:r>
            <w:rPr>
              <w:spacing w:val="-6"/>
            </w:rPr>
            <w:t xml:space="preserve"> </w:t>
          </w:r>
          <w:r>
            <w:t>аналізу</w:t>
          </w:r>
          <w:r>
            <w:rPr>
              <w:spacing w:val="-8"/>
            </w:rPr>
            <w:t xml:space="preserve"> </w:t>
          </w:r>
          <w:r>
            <w:t>вторинних</w:t>
          </w:r>
          <w:r>
            <w:rPr>
              <w:spacing w:val="-7"/>
            </w:rPr>
            <w:t xml:space="preserve"> </w:t>
          </w:r>
          <w:r>
            <w:t>метаболітів,</w:t>
          </w:r>
          <w:r>
            <w:rPr>
              <w:spacing w:val="-7"/>
            </w:rPr>
            <w:t xml:space="preserve"> </w:t>
          </w:r>
          <w:r>
            <w:t>що</w:t>
          </w:r>
          <w:r>
            <w:rPr>
              <w:spacing w:val="-6"/>
            </w:rPr>
            <w:t xml:space="preserve"> </w:t>
          </w:r>
          <w:r>
            <w:t>продукуються</w:t>
          </w:r>
          <w:r>
            <w:rPr>
              <w:spacing w:val="-5"/>
            </w:rPr>
            <w:t xml:space="preserve"> </w:t>
          </w:r>
          <w:r>
            <w:rPr>
              <w:spacing w:val="-2"/>
            </w:rPr>
            <w:t>штамами</w:t>
          </w:r>
        </w:p>
        <w:p w:rsidR="00ED31A2" w:rsidRDefault="00ED31A2" w:rsidP="00ED31A2">
          <w:pPr>
            <w:pStyle w:val="4"/>
            <w:tabs>
              <w:tab w:val="left" w:leader="dot" w:pos="9500"/>
            </w:tabs>
            <w:rPr>
              <w:b w:val="0"/>
              <w:i w:val="0"/>
              <w:sz w:val="28"/>
            </w:rPr>
          </w:pPr>
          <w:r>
            <w:rPr>
              <w:b w:val="0"/>
              <w:spacing w:val="-2"/>
              <w:sz w:val="28"/>
            </w:rPr>
            <w:t>Streptomyce</w:t>
          </w:r>
          <w:r>
            <w:rPr>
              <w:b w:val="0"/>
              <w:i w:val="0"/>
              <w:spacing w:val="-2"/>
              <w:sz w:val="28"/>
            </w:rPr>
            <w:t>s</w:t>
          </w:r>
          <w:r>
            <w:rPr>
              <w:b w:val="0"/>
              <w:i w:val="0"/>
              <w:sz w:val="28"/>
            </w:rPr>
            <w:tab/>
          </w:r>
          <w:r>
            <w:rPr>
              <w:b w:val="0"/>
              <w:i w:val="0"/>
              <w:spacing w:val="-5"/>
              <w:sz w:val="28"/>
            </w:rPr>
            <w:t>19</w:t>
          </w:r>
        </w:p>
        <w:p w:rsidR="00ED31A2" w:rsidRDefault="00ED31A2" w:rsidP="00ED31A2">
          <w:pPr>
            <w:pStyle w:val="4"/>
            <w:numPr>
              <w:ilvl w:val="1"/>
              <w:numId w:val="2"/>
            </w:numPr>
            <w:tabs>
              <w:tab w:val="left" w:pos="1129"/>
              <w:tab w:val="left" w:leader="dot" w:pos="9500"/>
            </w:tabs>
            <w:spacing w:before="149"/>
            <w:ind w:left="1129" w:hanging="487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Характеристика</w:t>
          </w:r>
          <w:r>
            <w:rPr>
              <w:b w:val="0"/>
              <w:i w:val="0"/>
              <w:spacing w:val="-10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виду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sz w:val="28"/>
            </w:rPr>
            <w:t>Streptomyces</w:t>
          </w:r>
          <w:r>
            <w:rPr>
              <w:b w:val="0"/>
              <w:spacing w:val="-9"/>
              <w:sz w:val="28"/>
            </w:rPr>
            <w:t xml:space="preserve"> </w:t>
          </w:r>
          <w:r>
            <w:rPr>
              <w:b w:val="0"/>
              <w:spacing w:val="-2"/>
              <w:sz w:val="28"/>
            </w:rPr>
            <w:t>chumphonensis</w:t>
          </w:r>
          <w:r>
            <w:rPr>
              <w:b w:val="0"/>
              <w:i w:val="0"/>
              <w:sz w:val="28"/>
            </w:rPr>
            <w:tab/>
          </w:r>
          <w:r>
            <w:rPr>
              <w:b w:val="0"/>
              <w:i w:val="0"/>
              <w:spacing w:val="-5"/>
              <w:sz w:val="28"/>
            </w:rPr>
            <w:t>23</w:t>
          </w:r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  <w:tab w:val="left" w:leader="dot" w:pos="9500"/>
            </w:tabs>
            <w:ind w:left="1129" w:hanging="487"/>
          </w:pPr>
          <w:hyperlink w:anchor="_TOC_250008" w:history="1">
            <w:r>
              <w:t>Біотехнологічне</w:t>
            </w:r>
            <w:r>
              <w:rPr>
                <w:spacing w:val="-13"/>
              </w:rPr>
              <w:t xml:space="preserve"> </w:t>
            </w:r>
            <w:r>
              <w:t>значення</w:t>
            </w:r>
            <w:r>
              <w:rPr>
                <w:spacing w:val="-9"/>
              </w:rPr>
              <w:t xml:space="preserve"> </w:t>
            </w:r>
            <w:r>
              <w:t>морських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актинобактерій</w:t>
            </w:r>
            <w:r>
              <w:tab/>
            </w:r>
            <w:r>
              <w:rPr>
                <w:spacing w:val="-5"/>
              </w:rPr>
              <w:t>23</w:t>
            </w:r>
          </w:hyperlink>
        </w:p>
        <w:p w:rsidR="00ED31A2" w:rsidRDefault="00ED31A2" w:rsidP="00ED31A2">
          <w:pPr>
            <w:pStyle w:val="11"/>
            <w:numPr>
              <w:ilvl w:val="0"/>
              <w:numId w:val="2"/>
            </w:numPr>
            <w:tabs>
              <w:tab w:val="left" w:pos="703"/>
              <w:tab w:val="left" w:leader="dot" w:pos="9500"/>
            </w:tabs>
            <w:spacing w:before="148"/>
            <w:ind w:left="703" w:hanging="277"/>
          </w:pPr>
          <w:hyperlink w:anchor="_TOC_250007" w:history="1">
            <w:r>
              <w:t>МАТЕРІАЛИ</w:t>
            </w:r>
            <w:r>
              <w:rPr>
                <w:spacing w:val="-7"/>
              </w:rPr>
              <w:t xml:space="preserve"> </w:t>
            </w:r>
            <w:r>
              <w:t>І</w:t>
            </w:r>
            <w:r>
              <w:rPr>
                <w:spacing w:val="-6"/>
              </w:rPr>
              <w:t xml:space="preserve"> </w:t>
            </w:r>
            <w:r>
              <w:t>МЕТОДИ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ДОСЛІДЖЕНЬ</w:t>
            </w:r>
            <w:r>
              <w:tab/>
            </w:r>
            <w:r>
              <w:rPr>
                <w:spacing w:val="-5"/>
              </w:rPr>
              <w:t>26</w:t>
            </w:r>
          </w:hyperlink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  <w:tab w:val="left" w:leader="dot" w:pos="9500"/>
            </w:tabs>
            <w:spacing w:before="149"/>
            <w:ind w:left="1129" w:hanging="487"/>
          </w:pPr>
          <w:hyperlink w:anchor="_TOC_250006" w:history="1">
            <w:r>
              <w:t>Технологічна</w:t>
            </w:r>
            <w:r>
              <w:rPr>
                <w:spacing w:val="-10"/>
              </w:rPr>
              <w:t xml:space="preserve"> </w:t>
            </w:r>
            <w:r>
              <w:t>схема</w:t>
            </w:r>
            <w:r>
              <w:rPr>
                <w:spacing w:val="-11"/>
              </w:rPr>
              <w:t xml:space="preserve"> </w:t>
            </w:r>
            <w:r>
              <w:t>ідентифікації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сполуки</w:t>
            </w:r>
            <w:r>
              <w:tab/>
            </w:r>
            <w:r>
              <w:rPr>
                <w:spacing w:val="-5"/>
              </w:rPr>
              <w:t>32</w:t>
            </w:r>
          </w:hyperlink>
        </w:p>
        <w:p w:rsidR="00ED31A2" w:rsidRDefault="00ED31A2" w:rsidP="00ED31A2">
          <w:pPr>
            <w:pStyle w:val="11"/>
            <w:numPr>
              <w:ilvl w:val="0"/>
              <w:numId w:val="2"/>
            </w:numPr>
            <w:tabs>
              <w:tab w:val="left" w:pos="703"/>
              <w:tab w:val="left" w:leader="dot" w:pos="9500"/>
            </w:tabs>
            <w:ind w:left="703" w:hanging="277"/>
          </w:pPr>
          <w:hyperlink w:anchor="_TOC_250005" w:history="1">
            <w:r>
              <w:t>РЕЗУЛЬТАТИ</w:t>
            </w:r>
            <w:r>
              <w:rPr>
                <w:spacing w:val="-9"/>
              </w:rPr>
              <w:t xml:space="preserve"> </w:t>
            </w:r>
            <w:r>
              <w:t>ДОСЛІДЖЕНЬ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ЇХ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ОБГОВОРЕННЯ</w:t>
            </w:r>
            <w:r>
              <w:tab/>
            </w:r>
            <w:r>
              <w:rPr>
                <w:spacing w:val="-5"/>
              </w:rPr>
              <w:t>38</w:t>
            </w:r>
          </w:hyperlink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29"/>
              <w:tab w:val="left" w:leader="dot" w:pos="9500"/>
            </w:tabs>
            <w:spacing w:before="151"/>
            <w:ind w:left="1129" w:hanging="487"/>
          </w:pPr>
          <w:hyperlink w:anchor="_TOC_250004" w:history="1">
            <w:r>
              <w:t>Вторинні</w:t>
            </w:r>
            <w:r>
              <w:rPr>
                <w:spacing w:val="-9"/>
              </w:rPr>
              <w:t xml:space="preserve"> </w:t>
            </w:r>
            <w:r>
              <w:t>метаболіти</w:t>
            </w:r>
            <w:r>
              <w:rPr>
                <w:spacing w:val="-8"/>
              </w:rPr>
              <w:t xml:space="preserve"> </w:t>
            </w:r>
            <w:r>
              <w:t>з</w:t>
            </w:r>
            <w:r>
              <w:rPr>
                <w:spacing w:val="-5"/>
              </w:rPr>
              <w:t xml:space="preserve"> </w:t>
            </w:r>
            <w:r>
              <w:t>антимікробною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активністю</w:t>
            </w:r>
            <w:r>
              <w:tab/>
            </w:r>
            <w:r>
              <w:rPr>
                <w:spacing w:val="-5"/>
              </w:rPr>
              <w:t>38</w:t>
            </w:r>
          </w:hyperlink>
        </w:p>
        <w:p w:rsidR="00ED31A2" w:rsidRDefault="00ED31A2" w:rsidP="00ED31A2">
          <w:pPr>
            <w:pStyle w:val="21"/>
            <w:numPr>
              <w:ilvl w:val="1"/>
              <w:numId w:val="2"/>
            </w:numPr>
            <w:tabs>
              <w:tab w:val="left" w:pos="1132"/>
              <w:tab w:val="left" w:leader="dot" w:pos="9500"/>
            </w:tabs>
            <w:spacing w:before="146"/>
          </w:pPr>
          <w:hyperlink w:anchor="_TOC_250003" w:history="1">
            <w:r>
              <w:t>Вторинні</w:t>
            </w:r>
            <w:r>
              <w:rPr>
                <w:spacing w:val="-9"/>
              </w:rPr>
              <w:t xml:space="preserve"> </w:t>
            </w:r>
            <w:r>
              <w:t>метаболіти</w:t>
            </w:r>
            <w:r>
              <w:rPr>
                <w:spacing w:val="-8"/>
              </w:rPr>
              <w:t xml:space="preserve"> </w:t>
            </w:r>
            <w:r>
              <w:t>з</w:t>
            </w:r>
            <w:r>
              <w:rPr>
                <w:spacing w:val="-7"/>
              </w:rPr>
              <w:t xml:space="preserve"> </w:t>
            </w:r>
            <w:r>
              <w:t>протипухлиною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активністю</w:t>
            </w:r>
            <w:r>
              <w:tab/>
            </w:r>
            <w:r>
              <w:rPr>
                <w:spacing w:val="-5"/>
              </w:rPr>
              <w:t>48</w:t>
            </w:r>
          </w:hyperlink>
        </w:p>
        <w:p w:rsidR="00ED31A2" w:rsidRDefault="00ED31A2" w:rsidP="00ED31A2">
          <w:pPr>
            <w:pStyle w:val="4"/>
            <w:numPr>
              <w:ilvl w:val="1"/>
              <w:numId w:val="2"/>
            </w:numPr>
            <w:tabs>
              <w:tab w:val="left" w:pos="1132"/>
              <w:tab w:val="left" w:leader="dot" w:pos="9500"/>
            </w:tabs>
            <w:spacing w:before="148" w:line="276" w:lineRule="auto"/>
            <w:ind w:left="642" w:right="420" w:firstLine="0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 xml:space="preserve">Вторинні метаболіти з протигрибковою активністю штамів </w:t>
          </w:r>
          <w:r>
            <w:rPr>
              <w:b w:val="0"/>
              <w:sz w:val="28"/>
            </w:rPr>
            <w:t>S. chumphonensis</w:t>
          </w:r>
          <w:r>
            <w:rPr>
              <w:b w:val="0"/>
              <w:spacing w:val="-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conc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9</w:t>
          </w:r>
          <w:r>
            <w:rPr>
              <w:b w:val="0"/>
              <w:i w:val="0"/>
              <w:spacing w:val="-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sz w:val="28"/>
            </w:rPr>
            <w:t>S.</w:t>
          </w:r>
          <w:r>
            <w:rPr>
              <w:b w:val="0"/>
              <w:spacing w:val="-8"/>
              <w:sz w:val="28"/>
            </w:rPr>
            <w:t xml:space="preserve"> </w:t>
          </w:r>
          <w:r>
            <w:rPr>
              <w:b w:val="0"/>
              <w:sz w:val="28"/>
            </w:rPr>
            <w:t>chumphonensis</w:t>
          </w:r>
          <w:r>
            <w:rPr>
              <w:b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conc</w:t>
          </w:r>
          <w:r>
            <w:rPr>
              <w:b w:val="0"/>
              <w:i w:val="0"/>
              <w:spacing w:val="-6"/>
              <w:sz w:val="28"/>
            </w:rPr>
            <w:t xml:space="preserve"> </w:t>
          </w:r>
          <w:r>
            <w:rPr>
              <w:b w:val="0"/>
              <w:i w:val="0"/>
              <w:spacing w:val="-5"/>
              <w:sz w:val="28"/>
            </w:rPr>
            <w:t>10</w:t>
          </w:r>
          <w:r>
            <w:rPr>
              <w:b w:val="0"/>
              <w:i w:val="0"/>
              <w:sz w:val="28"/>
            </w:rPr>
            <w:tab/>
          </w:r>
          <w:r>
            <w:rPr>
              <w:b w:val="0"/>
              <w:i w:val="0"/>
              <w:spacing w:val="-5"/>
              <w:sz w:val="28"/>
            </w:rPr>
            <w:t>56</w:t>
          </w:r>
        </w:p>
        <w:p w:rsidR="00ED31A2" w:rsidRDefault="00ED31A2" w:rsidP="00ED31A2">
          <w:pPr>
            <w:pStyle w:val="11"/>
            <w:tabs>
              <w:tab w:val="left" w:leader="dot" w:pos="9500"/>
            </w:tabs>
            <w:spacing w:before="102"/>
          </w:pPr>
          <w:hyperlink w:anchor="_TOC_250002" w:history="1">
            <w:r>
              <w:rPr>
                <w:spacing w:val="-2"/>
              </w:rPr>
              <w:t>УЗАГАЛЬНЕННЯ</w:t>
            </w:r>
            <w:r>
              <w:tab/>
            </w:r>
            <w:r>
              <w:rPr>
                <w:spacing w:val="-5"/>
              </w:rPr>
              <w:t>61</w:t>
            </w:r>
          </w:hyperlink>
        </w:p>
        <w:p w:rsidR="00ED31A2" w:rsidRDefault="00ED31A2" w:rsidP="00ED31A2">
          <w:pPr>
            <w:pStyle w:val="11"/>
            <w:tabs>
              <w:tab w:val="left" w:leader="dot" w:pos="9500"/>
            </w:tabs>
            <w:spacing w:before="148"/>
          </w:pPr>
          <w:hyperlink w:anchor="_TOC_250001" w:history="1">
            <w:r>
              <w:rPr>
                <w:spacing w:val="-2"/>
              </w:rPr>
              <w:t>ВИСНОВКИ</w:t>
            </w:r>
            <w:r>
              <w:tab/>
            </w:r>
            <w:r>
              <w:rPr>
                <w:spacing w:val="-5"/>
              </w:rPr>
              <w:t>63</w:t>
            </w:r>
          </w:hyperlink>
        </w:p>
        <w:p w:rsidR="00ED31A2" w:rsidRDefault="00ED31A2" w:rsidP="00ED31A2">
          <w:pPr>
            <w:pStyle w:val="11"/>
            <w:tabs>
              <w:tab w:val="left" w:leader="dot" w:pos="9500"/>
            </w:tabs>
          </w:pPr>
          <w:hyperlink w:anchor="_TOC_250000" w:history="1">
            <w:r>
              <w:t>СПИСОК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5"/>
              </w:rPr>
              <w:t>65</w:t>
            </w:r>
          </w:hyperlink>
        </w:p>
      </w:sdtContent>
    </w:sdt>
    <w:p w:rsidR="00ED31A2" w:rsidRDefault="00ED31A2" w:rsidP="00ED31A2">
      <w:pPr>
        <w:pStyle w:val="11"/>
        <w:sectPr w:rsidR="00ED31A2">
          <w:headerReference w:type="default" r:id="rId7"/>
          <w:pgSz w:w="11910" w:h="16840"/>
          <w:pgMar w:top="460" w:right="425" w:bottom="280" w:left="1275" w:header="0" w:footer="0" w:gutter="0"/>
          <w:cols w:space="720"/>
        </w:sectPr>
      </w:pPr>
    </w:p>
    <w:p w:rsidR="00ED31A2" w:rsidRDefault="00ED31A2" w:rsidP="00ED31A2">
      <w:pPr>
        <w:spacing w:before="271"/>
        <w:ind w:left="4" w:right="2"/>
        <w:jc w:val="center"/>
        <w:rPr>
          <w:b/>
          <w:sz w:val="28"/>
        </w:rPr>
      </w:pPr>
      <w:r>
        <w:rPr>
          <w:b/>
          <w:noProof/>
          <w:sz w:val="28"/>
          <w:lang w:val="ru-RU" w:eastAsia="ru-RU"/>
        </w:rPr>
        <w:lastRenderedPageBreak/>
        <mc:AlternateContent>
          <mc:Choice Requires="wps">
            <w:drawing>
              <wp:anchor distT="0" distB="0" distL="0" distR="0" simplePos="0" relativeHeight="251661312" behindDoc="0" locked="0" layoutInCell="1" allowOverlap="1" wp14:anchorId="6C6C163D" wp14:editId="099E1EB2">
                <wp:simplePos x="0" y="0"/>
                <wp:positionH relativeFrom="page">
                  <wp:posOffset>6705917</wp:posOffset>
                </wp:positionH>
                <wp:positionV relativeFrom="page">
                  <wp:posOffset>329247</wp:posOffset>
                </wp:positionV>
                <wp:extent cx="550545" cy="558165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0545" cy="5581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545" h="558165">
                              <a:moveTo>
                                <a:pt x="550545" y="0"/>
                              </a:moveTo>
                              <a:lnTo>
                                <a:pt x="0" y="0"/>
                              </a:lnTo>
                              <a:lnTo>
                                <a:pt x="0" y="558165"/>
                              </a:lnTo>
                              <a:lnTo>
                                <a:pt x="550545" y="558165"/>
                              </a:lnTo>
                              <a:lnTo>
                                <a:pt x="550545" y="553402"/>
                              </a:lnTo>
                              <a:lnTo>
                                <a:pt x="550545" y="548640"/>
                              </a:lnTo>
                              <a:lnTo>
                                <a:pt x="550545" y="9525"/>
                              </a:lnTo>
                              <a:lnTo>
                                <a:pt x="550545" y="4762"/>
                              </a:lnTo>
                              <a:lnTo>
                                <a:pt x="5505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6D111B" id="Graphic 10" o:spid="_x0000_s1026" style="position:absolute;margin-left:528pt;margin-top:25.9pt;width:43.35pt;height:43.95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50545,558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" path="m550545,l,,,558165r550545,l550545,553402r,-4762l550545,9525r,-4763l550545,xe" stroked="f">
                <v:path arrowok="t"/>
                <w10:wrap anchorx="page" anchory="page"/>
              </v:shape>
            </w:pict>
          </mc:Fallback>
        </mc:AlternateContent>
      </w:r>
      <w:r>
        <w:rPr>
          <w:b/>
          <w:sz w:val="28"/>
        </w:rPr>
        <w:t>ПРИЙНЯТІ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СКОРОЧЕННЯ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9"/>
          <w:sz w:val="28"/>
        </w:rPr>
        <w:t xml:space="preserve"> </w:t>
      </w:r>
      <w:r>
        <w:rPr>
          <w:b/>
          <w:spacing w:val="-2"/>
          <w:sz w:val="28"/>
        </w:rPr>
        <w:t>АБРЕВІАТУРИ</w:t>
      </w:r>
    </w:p>
    <w:p w:rsidR="00ED31A2" w:rsidRDefault="00ED31A2" w:rsidP="00ED31A2">
      <w:pPr>
        <w:pStyle w:val="a3"/>
        <w:spacing w:before="38"/>
        <w:ind w:left="0"/>
        <w:jc w:val="left"/>
        <w:rPr>
          <w:b/>
        </w:rPr>
      </w:pPr>
    </w:p>
    <w:p w:rsidR="00ED31A2" w:rsidRDefault="00ED31A2" w:rsidP="00ED31A2">
      <w:pPr>
        <w:pStyle w:val="a3"/>
        <w:spacing w:line="360" w:lineRule="auto"/>
        <w:ind w:left="66" w:right="6146"/>
        <w:jc w:val="left"/>
      </w:pPr>
      <w:r>
        <w:t>МПА − м’ясо-пептонний агар МПБ</w:t>
      </w:r>
      <w:r>
        <w:rPr>
          <w:spacing w:val="-13"/>
        </w:rPr>
        <w:t xml:space="preserve"> </w:t>
      </w:r>
      <w:r>
        <w:t>−</w:t>
      </w:r>
      <w:r>
        <w:rPr>
          <w:spacing w:val="-10"/>
        </w:rPr>
        <w:t xml:space="preserve"> </w:t>
      </w:r>
      <w:r>
        <w:t>м'ясо-пептонний</w:t>
      </w:r>
      <w:r>
        <w:rPr>
          <w:spacing w:val="-11"/>
        </w:rPr>
        <w:t xml:space="preserve"> </w:t>
      </w:r>
      <w:r>
        <w:t>бульйон РПБ − рибо-пептонний бульйон TSA – триптоновий соєвий агар G + C – гуанін + цитозин</w:t>
      </w:r>
    </w:p>
    <w:p w:rsidR="00ED31A2" w:rsidRDefault="00ED31A2" w:rsidP="00ED31A2">
      <w:pPr>
        <w:pStyle w:val="a3"/>
        <w:spacing w:line="362" w:lineRule="auto"/>
        <w:ind w:left="66" w:right="4111"/>
        <w:jc w:val="left"/>
      </w:pPr>
      <w:r>
        <w:t>APCI</w:t>
      </w:r>
      <w:r>
        <w:rPr>
          <w:spacing w:val="-9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іонізація</w:t>
      </w:r>
      <w:r>
        <w:rPr>
          <w:spacing w:val="-9"/>
        </w:rPr>
        <w:t xml:space="preserve"> </w:t>
      </w:r>
      <w:r>
        <w:t>хімічним</w:t>
      </w:r>
      <w:r>
        <w:rPr>
          <w:spacing w:val="-7"/>
        </w:rPr>
        <w:t xml:space="preserve"> </w:t>
      </w:r>
      <w:r>
        <w:t>атмосферним</w:t>
      </w:r>
      <w:r>
        <w:rPr>
          <w:spacing w:val="-7"/>
        </w:rPr>
        <w:t xml:space="preserve"> </w:t>
      </w:r>
      <w:r>
        <w:t>тиском ESI - електроспрей-іонізації</w:t>
      </w:r>
    </w:p>
    <w:p w:rsidR="00ED31A2" w:rsidRDefault="00ED31A2" w:rsidP="00ED31A2">
      <w:pPr>
        <w:pStyle w:val="a3"/>
        <w:spacing w:line="360" w:lineRule="auto"/>
        <w:ind w:left="66" w:right="2208"/>
        <w:jc w:val="left"/>
      </w:pPr>
      <w:r>
        <w:t>LC-MS</w:t>
      </w:r>
      <w:r>
        <w:rPr>
          <w:spacing w:val="-8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рідинна</w:t>
      </w:r>
      <w:r>
        <w:rPr>
          <w:spacing w:val="-7"/>
        </w:rPr>
        <w:t xml:space="preserve"> </w:t>
      </w:r>
      <w:r>
        <w:t>хроматографія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мас-спектрометрія</w:t>
      </w:r>
      <w:r>
        <w:rPr>
          <w:spacing w:val="-4"/>
        </w:rPr>
        <w:t xml:space="preserve"> </w:t>
      </w:r>
      <w:r>
        <w:t>(англ.</w:t>
      </w:r>
      <w:r>
        <w:rPr>
          <w:spacing w:val="-6"/>
        </w:rPr>
        <w:t xml:space="preserve"> </w:t>
      </w:r>
      <w:r>
        <w:t>Liquid chromatography-mass spectrometry)</w:t>
      </w:r>
    </w:p>
    <w:p w:rsidR="00ED31A2" w:rsidRDefault="00ED31A2" w:rsidP="00ED31A2">
      <w:pPr>
        <w:pStyle w:val="a3"/>
        <w:spacing w:line="360" w:lineRule="auto"/>
        <w:jc w:val="left"/>
        <w:sectPr w:rsidR="00ED31A2">
          <w:headerReference w:type="default" r:id="rId8"/>
          <w:pgSz w:w="11910" w:h="16840"/>
          <w:pgMar w:top="960" w:right="425" w:bottom="280" w:left="1275" w:header="752" w:footer="0" w:gutter="0"/>
          <w:pgNumType w:start="5"/>
          <w:cols w:space="720"/>
        </w:sectPr>
      </w:pPr>
    </w:p>
    <w:p w:rsidR="00ED31A2" w:rsidRDefault="00ED31A2" w:rsidP="00ED31A2">
      <w:pPr>
        <w:pStyle w:val="1"/>
        <w:ind w:left="5" w:right="1"/>
      </w:pPr>
      <w:bookmarkStart w:id="0" w:name="_TOC_250018"/>
      <w:bookmarkEnd w:id="0"/>
      <w:r>
        <w:rPr>
          <w:spacing w:val="-2"/>
        </w:rPr>
        <w:lastRenderedPageBreak/>
        <w:t>ВСТУП</w:t>
      </w:r>
    </w:p>
    <w:p w:rsidR="00ED31A2" w:rsidRDefault="00ED31A2" w:rsidP="00ED31A2">
      <w:pPr>
        <w:pStyle w:val="a3"/>
        <w:spacing w:before="160" w:line="360" w:lineRule="auto"/>
        <w:ind w:right="420" w:firstLine="708"/>
      </w:pPr>
      <w:r>
        <w:t>Актинобактерії представляють одну з найбільших і найбільш значущих груп прокаріотів, які широко поширені в природі та зустрічаються в різних середовищах,</w:t>
      </w:r>
      <w:r>
        <w:rPr>
          <w:spacing w:val="-2"/>
        </w:rPr>
        <w:t xml:space="preserve"> </w:t>
      </w:r>
      <w:r>
        <w:t>включаючи</w:t>
      </w:r>
      <w:r>
        <w:rPr>
          <w:spacing w:val="-4"/>
        </w:rPr>
        <w:t xml:space="preserve"> </w:t>
      </w:r>
      <w:r>
        <w:t>ґрунт,</w:t>
      </w:r>
      <w:r>
        <w:rPr>
          <w:spacing w:val="-2"/>
        </w:rPr>
        <w:t xml:space="preserve"> </w:t>
      </w:r>
      <w:r>
        <w:t>воду,</w:t>
      </w:r>
      <w:r>
        <w:rPr>
          <w:spacing w:val="-4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також</w:t>
      </w:r>
      <w:r>
        <w:rPr>
          <w:spacing w:val="-3"/>
        </w:rPr>
        <w:t xml:space="preserve"> </w:t>
      </w:r>
      <w:r>
        <w:t>морські</w:t>
      </w:r>
      <w:r>
        <w:rPr>
          <w:spacing w:val="-4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наземні</w:t>
      </w:r>
      <w:r>
        <w:rPr>
          <w:spacing w:val="-4"/>
        </w:rPr>
        <w:t xml:space="preserve"> </w:t>
      </w:r>
      <w:r>
        <w:t>екосистеми. Їх здатність синтезувати вторинні метаболіти робить ці мікроорганізми перспективними для біотехнологічних досліджень. Вторинні метаболіти, які продукують актиноміцети, мають широкий спектр біологічних активностей, таких як антимікробна, протипухлинна та протигрибкова [Tan et al., 2021]. Кожен штам актинобактерій може продукувати десятки різних метаболітів, що відкриває нові можливості для їх застосування у фармацевтиці та медицині [Zhao et al., 2020].</w:t>
      </w:r>
    </w:p>
    <w:p w:rsidR="00ED31A2" w:rsidRDefault="00ED31A2" w:rsidP="00ED31A2">
      <w:pPr>
        <w:pStyle w:val="a3"/>
        <w:spacing w:line="360" w:lineRule="auto"/>
        <w:ind w:right="420" w:firstLine="708"/>
      </w:pPr>
      <w:r>
        <w:t xml:space="preserve">Представники роду </w:t>
      </w:r>
      <w:r>
        <w:rPr>
          <w:i/>
        </w:rPr>
        <w:t>Streptomyces</w:t>
      </w:r>
      <w:r>
        <w:t xml:space="preserve">, що належить до актинобактерій, відомі як одні з основних продуцентів антибіотиків. Близько 75% усіх відомих антибіотиків походять саме від цього роду. Крім антибіотиків, </w:t>
      </w:r>
      <w:r>
        <w:rPr>
          <w:i/>
        </w:rPr>
        <w:t xml:space="preserve">Streptomyces </w:t>
      </w:r>
      <w:r>
        <w:t>продукують інші біологічно активні сполуки, що можуть бути перспективними для лікування інфекційних і онкологічних захворювань [Singh et al., 2023].</w:t>
      </w:r>
    </w:p>
    <w:p w:rsidR="00ED31A2" w:rsidRDefault="00ED31A2" w:rsidP="00ED31A2">
      <w:pPr>
        <w:pStyle w:val="a3"/>
        <w:spacing w:before="1" w:line="360" w:lineRule="auto"/>
        <w:ind w:right="420" w:firstLine="708"/>
      </w:pPr>
      <w:r>
        <w:t xml:space="preserve">Сучасні дослідження метаболітів, що продукуються різними штамами </w:t>
      </w:r>
      <w:r>
        <w:rPr>
          <w:i/>
        </w:rPr>
        <w:t>Streptomyces</w:t>
      </w:r>
      <w:r>
        <w:t>, свідчать про значне зростання інтересу до їх потенціалу як джерела нових хімічних структур. Порівняльний аналіз метаболітів між різними штамами дозволяє виявити унікальні біологічно активні речовини та розкрити їх біосинтетичні шляхи [Liu et al., 2019].</w:t>
      </w:r>
    </w:p>
    <w:p w:rsidR="00ED31A2" w:rsidRDefault="00ED31A2" w:rsidP="00ED31A2">
      <w:pPr>
        <w:spacing w:line="360" w:lineRule="auto"/>
        <w:ind w:left="426" w:right="420" w:firstLine="708"/>
        <w:jc w:val="both"/>
        <w:rPr>
          <w:sz w:val="28"/>
        </w:rPr>
      </w:pPr>
      <w:r>
        <w:rPr>
          <w:i/>
          <w:sz w:val="28"/>
        </w:rPr>
        <w:t xml:space="preserve">Метою </w:t>
      </w:r>
      <w:r>
        <w:rPr>
          <w:sz w:val="28"/>
        </w:rPr>
        <w:t xml:space="preserve">цієї роботи було визначення та характеристика складу біологічно активних метаболітів штамів </w:t>
      </w:r>
      <w:r>
        <w:rPr>
          <w:i/>
          <w:sz w:val="28"/>
        </w:rPr>
        <w:t xml:space="preserve">Streptomyces chumphonensis </w:t>
      </w:r>
      <w:r>
        <w:rPr>
          <w:sz w:val="28"/>
        </w:rPr>
        <w:t>conc10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та </w:t>
      </w:r>
      <w:r>
        <w:rPr>
          <w:i/>
          <w:sz w:val="28"/>
        </w:rPr>
        <w:t xml:space="preserve">Streptomyces chumphonensis </w:t>
      </w:r>
      <w:r>
        <w:rPr>
          <w:sz w:val="28"/>
        </w:rPr>
        <w:t>conc9, виділених з біологічних обростань Одеської Затоки Чорного моря.</w:t>
      </w:r>
    </w:p>
    <w:p w:rsidR="00ED31A2" w:rsidRDefault="00ED31A2" w:rsidP="00ED31A2">
      <w:pPr>
        <w:pStyle w:val="a3"/>
        <w:ind w:left="1134"/>
      </w:pPr>
      <w:r>
        <w:t>Для</w:t>
      </w:r>
      <w:r>
        <w:rPr>
          <w:spacing w:val="-10"/>
        </w:rPr>
        <w:t xml:space="preserve"> </w:t>
      </w:r>
      <w:r>
        <w:t>досягнення</w:t>
      </w:r>
      <w:r>
        <w:rPr>
          <w:spacing w:val="-7"/>
        </w:rPr>
        <w:t xml:space="preserve"> </w:t>
      </w:r>
      <w:r>
        <w:t>поставленої</w:t>
      </w:r>
      <w:r>
        <w:rPr>
          <w:spacing w:val="-7"/>
        </w:rPr>
        <w:t xml:space="preserve"> </w:t>
      </w:r>
      <w:r>
        <w:t>мети</w:t>
      </w:r>
      <w:r>
        <w:rPr>
          <w:spacing w:val="-7"/>
        </w:rPr>
        <w:t xml:space="preserve"> </w:t>
      </w:r>
      <w:r>
        <w:t>було</w:t>
      </w:r>
      <w:r>
        <w:rPr>
          <w:spacing w:val="-4"/>
        </w:rPr>
        <w:t xml:space="preserve"> </w:t>
      </w:r>
      <w:r>
        <w:t>сформульовано</w:t>
      </w:r>
      <w:r>
        <w:rPr>
          <w:spacing w:val="-7"/>
        </w:rPr>
        <w:t xml:space="preserve"> </w:t>
      </w:r>
      <w:r>
        <w:t>такі</w:t>
      </w:r>
      <w:r>
        <w:rPr>
          <w:spacing w:val="-6"/>
        </w:rPr>
        <w:t xml:space="preserve"> </w:t>
      </w:r>
      <w:r>
        <w:rPr>
          <w:spacing w:val="-2"/>
        </w:rPr>
        <w:t>завдання:</w:t>
      </w:r>
    </w:p>
    <w:p w:rsidR="00ED31A2" w:rsidRDefault="00ED31A2" w:rsidP="00ED31A2">
      <w:pPr>
        <w:pStyle w:val="a5"/>
        <w:numPr>
          <w:ilvl w:val="0"/>
          <w:numId w:val="1"/>
        </w:numPr>
        <w:tabs>
          <w:tab w:val="left" w:pos="1133"/>
          <w:tab w:val="left" w:pos="1146"/>
        </w:tabs>
        <w:spacing w:before="160" w:line="360" w:lineRule="auto"/>
        <w:ind w:right="420" w:hanging="360"/>
        <w:jc w:val="both"/>
        <w:rPr>
          <w:sz w:val="28"/>
        </w:rPr>
      </w:pPr>
      <w:r>
        <w:rPr>
          <w:sz w:val="28"/>
        </w:rPr>
        <w:t>Провести LC-MS аналіз екстрактів обох штамів для ідентифікації їх вторинних метаболітів.</w:t>
      </w:r>
    </w:p>
    <w:p w:rsidR="00ED31A2" w:rsidRDefault="00ED31A2" w:rsidP="00ED31A2">
      <w:pPr>
        <w:pStyle w:val="a5"/>
        <w:numPr>
          <w:ilvl w:val="0"/>
          <w:numId w:val="1"/>
        </w:numPr>
        <w:tabs>
          <w:tab w:val="left" w:pos="1133"/>
        </w:tabs>
        <w:spacing w:line="321" w:lineRule="exact"/>
        <w:ind w:left="1133" w:hanging="347"/>
        <w:jc w:val="both"/>
        <w:rPr>
          <w:i/>
          <w:sz w:val="28"/>
        </w:rPr>
      </w:pPr>
      <w:r>
        <w:rPr>
          <w:sz w:val="28"/>
        </w:rPr>
        <w:t>Провести</w:t>
      </w:r>
      <w:r>
        <w:rPr>
          <w:spacing w:val="42"/>
          <w:sz w:val="28"/>
        </w:rPr>
        <w:t xml:space="preserve">  </w:t>
      </w:r>
      <w:r>
        <w:rPr>
          <w:sz w:val="28"/>
        </w:rPr>
        <w:t>метаболомний</w:t>
      </w:r>
      <w:r>
        <w:rPr>
          <w:spacing w:val="42"/>
          <w:sz w:val="28"/>
        </w:rPr>
        <w:t xml:space="preserve">  </w:t>
      </w:r>
      <w:r>
        <w:rPr>
          <w:sz w:val="28"/>
        </w:rPr>
        <w:t>аналіз</w:t>
      </w:r>
      <w:r>
        <w:rPr>
          <w:spacing w:val="43"/>
          <w:sz w:val="28"/>
        </w:rPr>
        <w:t xml:space="preserve">  </w:t>
      </w:r>
      <w:r>
        <w:rPr>
          <w:sz w:val="28"/>
        </w:rPr>
        <w:t>вторинних</w:t>
      </w:r>
      <w:r>
        <w:rPr>
          <w:spacing w:val="43"/>
          <w:sz w:val="28"/>
        </w:rPr>
        <w:t xml:space="preserve">  </w:t>
      </w:r>
      <w:r>
        <w:rPr>
          <w:sz w:val="28"/>
        </w:rPr>
        <w:t>метаболітів</w:t>
      </w:r>
      <w:r>
        <w:rPr>
          <w:spacing w:val="44"/>
          <w:sz w:val="28"/>
        </w:rPr>
        <w:t xml:space="preserve">  </w:t>
      </w:r>
      <w:r>
        <w:rPr>
          <w:sz w:val="28"/>
        </w:rPr>
        <w:t>штаму</w:t>
      </w:r>
      <w:r>
        <w:rPr>
          <w:spacing w:val="42"/>
          <w:sz w:val="28"/>
        </w:rPr>
        <w:t xml:space="preserve">  </w:t>
      </w:r>
      <w:r>
        <w:rPr>
          <w:i/>
          <w:spacing w:val="-5"/>
          <w:sz w:val="28"/>
        </w:rPr>
        <w:t>S.</w:t>
      </w:r>
    </w:p>
    <w:p w:rsidR="00ED31A2" w:rsidRDefault="00ED31A2" w:rsidP="00ED31A2">
      <w:pPr>
        <w:pStyle w:val="a5"/>
        <w:spacing w:line="321" w:lineRule="exact"/>
        <w:rPr>
          <w:i/>
          <w:sz w:val="28"/>
        </w:rPr>
        <w:sectPr w:rsidR="00ED31A2">
          <w:pgSz w:w="11910" w:h="16840"/>
          <w:pgMar w:top="960" w:right="425" w:bottom="280" w:left="1275" w:header="752" w:footer="0" w:gutter="0"/>
          <w:cols w:space="720"/>
        </w:sectPr>
      </w:pPr>
    </w:p>
    <w:p w:rsidR="00ED31A2" w:rsidRDefault="00ED31A2" w:rsidP="00ED31A2">
      <w:pPr>
        <w:spacing w:before="271"/>
        <w:ind w:left="1146"/>
        <w:rPr>
          <w:i/>
          <w:sz w:val="28"/>
        </w:rPr>
      </w:pPr>
      <w:r>
        <w:rPr>
          <w:i/>
          <w:sz w:val="28"/>
        </w:rPr>
        <w:lastRenderedPageBreak/>
        <w:t>chumphonensis</w:t>
      </w:r>
      <w:r>
        <w:rPr>
          <w:i/>
          <w:spacing w:val="-13"/>
          <w:sz w:val="28"/>
        </w:rPr>
        <w:t xml:space="preserve"> </w:t>
      </w:r>
      <w:r>
        <w:rPr>
          <w:spacing w:val="-2"/>
          <w:sz w:val="28"/>
        </w:rPr>
        <w:t>conc9</w:t>
      </w:r>
      <w:r>
        <w:rPr>
          <w:i/>
          <w:spacing w:val="-2"/>
          <w:sz w:val="28"/>
        </w:rPr>
        <w:t>.</w:t>
      </w:r>
    </w:p>
    <w:p w:rsidR="00ED31A2" w:rsidRDefault="00ED31A2" w:rsidP="00ED31A2">
      <w:pPr>
        <w:pStyle w:val="a5"/>
        <w:numPr>
          <w:ilvl w:val="0"/>
          <w:numId w:val="1"/>
        </w:numPr>
        <w:tabs>
          <w:tab w:val="left" w:pos="1133"/>
        </w:tabs>
        <w:spacing w:before="160"/>
        <w:ind w:left="1133" w:hanging="347"/>
        <w:rPr>
          <w:sz w:val="28"/>
        </w:rPr>
      </w:pPr>
      <w:r>
        <w:rPr>
          <w:sz w:val="28"/>
        </w:rPr>
        <w:t>Проаналізувати</w:t>
      </w:r>
      <w:r>
        <w:rPr>
          <w:spacing w:val="-8"/>
          <w:sz w:val="28"/>
        </w:rPr>
        <w:t xml:space="preserve"> </w:t>
      </w:r>
      <w:r>
        <w:rPr>
          <w:sz w:val="28"/>
        </w:rPr>
        <w:t>метаболом</w:t>
      </w:r>
      <w:r>
        <w:rPr>
          <w:spacing w:val="-10"/>
          <w:sz w:val="28"/>
        </w:rPr>
        <w:t xml:space="preserve"> </w:t>
      </w:r>
      <w:r>
        <w:rPr>
          <w:sz w:val="28"/>
        </w:rPr>
        <w:t>штаму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chumphonensis</w:t>
      </w:r>
      <w:r>
        <w:rPr>
          <w:i/>
          <w:spacing w:val="-7"/>
          <w:sz w:val="28"/>
        </w:rPr>
        <w:t xml:space="preserve"> </w:t>
      </w:r>
      <w:r>
        <w:rPr>
          <w:spacing w:val="-2"/>
          <w:sz w:val="28"/>
        </w:rPr>
        <w:t>conc10</w:t>
      </w:r>
    </w:p>
    <w:p w:rsidR="00ED31A2" w:rsidRDefault="00ED31A2" w:rsidP="00ED31A2">
      <w:pPr>
        <w:pStyle w:val="a5"/>
        <w:numPr>
          <w:ilvl w:val="0"/>
          <w:numId w:val="1"/>
        </w:numPr>
        <w:tabs>
          <w:tab w:val="left" w:pos="1133"/>
          <w:tab w:val="left" w:pos="1146"/>
          <w:tab w:val="left" w:pos="2348"/>
          <w:tab w:val="left" w:pos="4213"/>
          <w:tab w:val="left" w:pos="5171"/>
          <w:tab w:val="left" w:pos="6649"/>
          <w:tab w:val="left" w:pos="8490"/>
          <w:tab w:val="left" w:pos="9570"/>
        </w:tabs>
        <w:spacing w:before="161" w:line="360" w:lineRule="auto"/>
        <w:ind w:right="421" w:hanging="360"/>
        <w:rPr>
          <w:sz w:val="28"/>
        </w:rPr>
      </w:pPr>
      <w:r>
        <w:rPr>
          <w:spacing w:val="-2"/>
          <w:sz w:val="28"/>
        </w:rPr>
        <w:t>Зробити</w:t>
      </w:r>
      <w:r>
        <w:rPr>
          <w:sz w:val="28"/>
        </w:rPr>
        <w:tab/>
      </w:r>
      <w:r>
        <w:rPr>
          <w:spacing w:val="-2"/>
          <w:sz w:val="28"/>
        </w:rPr>
        <w:t>порівняльний</w:t>
      </w:r>
      <w:r>
        <w:rPr>
          <w:sz w:val="28"/>
        </w:rPr>
        <w:tab/>
      </w:r>
      <w:r>
        <w:rPr>
          <w:spacing w:val="-2"/>
          <w:sz w:val="28"/>
        </w:rPr>
        <w:t>аналіз</w:t>
      </w:r>
      <w:r>
        <w:rPr>
          <w:sz w:val="28"/>
        </w:rPr>
        <w:tab/>
      </w:r>
      <w:r>
        <w:rPr>
          <w:spacing w:val="-2"/>
          <w:sz w:val="28"/>
        </w:rPr>
        <w:t>виявлених</w:t>
      </w:r>
      <w:r>
        <w:rPr>
          <w:sz w:val="28"/>
        </w:rPr>
        <w:tab/>
      </w:r>
      <w:r>
        <w:rPr>
          <w:spacing w:val="-2"/>
          <w:sz w:val="28"/>
        </w:rPr>
        <w:t>метаболітів</w:t>
      </w:r>
      <w:r>
        <w:rPr>
          <w:sz w:val="28"/>
        </w:rPr>
        <w:tab/>
      </w:r>
      <w:r>
        <w:rPr>
          <w:spacing w:val="-2"/>
          <w:sz w:val="28"/>
        </w:rPr>
        <w:t>штамів</w:t>
      </w:r>
      <w:r>
        <w:rPr>
          <w:sz w:val="28"/>
        </w:rPr>
        <w:tab/>
      </w:r>
      <w:r>
        <w:rPr>
          <w:i/>
          <w:spacing w:val="-6"/>
          <w:sz w:val="28"/>
        </w:rPr>
        <w:t xml:space="preserve">S. </w:t>
      </w:r>
      <w:r>
        <w:rPr>
          <w:i/>
          <w:sz w:val="28"/>
        </w:rPr>
        <w:t xml:space="preserve">chumphonensis </w:t>
      </w:r>
      <w:r>
        <w:rPr>
          <w:sz w:val="28"/>
        </w:rPr>
        <w:t xml:space="preserve">conc10 та </w:t>
      </w:r>
      <w:r>
        <w:rPr>
          <w:i/>
          <w:sz w:val="28"/>
        </w:rPr>
        <w:t xml:space="preserve">S. chumphonensis </w:t>
      </w:r>
      <w:r>
        <w:rPr>
          <w:sz w:val="28"/>
        </w:rPr>
        <w:t>conc9</w:t>
      </w:r>
    </w:p>
    <w:p w:rsidR="00ED31A2" w:rsidRDefault="00ED31A2" w:rsidP="00ED31A2">
      <w:pPr>
        <w:pStyle w:val="a5"/>
        <w:numPr>
          <w:ilvl w:val="0"/>
          <w:numId w:val="1"/>
        </w:numPr>
        <w:tabs>
          <w:tab w:val="left" w:pos="1133"/>
          <w:tab w:val="left" w:pos="1146"/>
          <w:tab w:val="left" w:pos="2396"/>
          <w:tab w:val="left" w:pos="4758"/>
          <w:tab w:val="left" w:pos="6198"/>
          <w:tab w:val="left" w:pos="8257"/>
          <w:tab w:val="left" w:pos="9368"/>
        </w:tabs>
        <w:spacing w:before="1" w:line="360" w:lineRule="auto"/>
        <w:ind w:right="422" w:hanging="360"/>
        <w:rPr>
          <w:sz w:val="28"/>
        </w:rPr>
      </w:pPr>
      <w:r>
        <w:rPr>
          <w:spacing w:val="-2"/>
          <w:sz w:val="28"/>
        </w:rPr>
        <w:t>Оцінити</w:t>
      </w:r>
      <w:r>
        <w:rPr>
          <w:sz w:val="28"/>
        </w:rPr>
        <w:tab/>
      </w:r>
      <w:r>
        <w:rPr>
          <w:spacing w:val="-2"/>
          <w:sz w:val="28"/>
        </w:rPr>
        <w:t>біотехнологічний</w:t>
      </w:r>
      <w:r>
        <w:rPr>
          <w:sz w:val="28"/>
        </w:rPr>
        <w:tab/>
      </w:r>
      <w:r>
        <w:rPr>
          <w:spacing w:val="-2"/>
          <w:sz w:val="28"/>
        </w:rPr>
        <w:t>потенціал</w:t>
      </w:r>
      <w:r>
        <w:rPr>
          <w:sz w:val="28"/>
        </w:rPr>
        <w:tab/>
      </w:r>
      <w:r>
        <w:rPr>
          <w:spacing w:val="-2"/>
          <w:sz w:val="28"/>
        </w:rPr>
        <w:t>досліджуваних</w:t>
      </w:r>
      <w:r>
        <w:rPr>
          <w:sz w:val="28"/>
        </w:rPr>
        <w:tab/>
      </w:r>
      <w:r>
        <w:rPr>
          <w:spacing w:val="-2"/>
          <w:sz w:val="28"/>
        </w:rPr>
        <w:t>штамів</w:t>
      </w:r>
      <w:r>
        <w:rPr>
          <w:sz w:val="28"/>
        </w:rPr>
        <w:tab/>
      </w:r>
      <w:r>
        <w:rPr>
          <w:spacing w:val="-4"/>
          <w:sz w:val="28"/>
        </w:rPr>
        <w:t xml:space="preserve">для </w:t>
      </w:r>
      <w:r>
        <w:rPr>
          <w:sz w:val="28"/>
        </w:rPr>
        <w:t>виробництва біологічно активних речовин.</w:t>
      </w:r>
    </w:p>
    <w:p w:rsidR="00ED31A2" w:rsidRDefault="00ED31A2" w:rsidP="00ED31A2">
      <w:pPr>
        <w:pStyle w:val="a3"/>
        <w:tabs>
          <w:tab w:val="left" w:pos="1888"/>
          <w:tab w:val="left" w:pos="3673"/>
          <w:tab w:val="left" w:pos="4201"/>
          <w:tab w:val="left" w:pos="5548"/>
          <w:tab w:val="left" w:pos="6810"/>
          <w:tab w:val="left" w:pos="7338"/>
          <w:tab w:val="left" w:pos="8504"/>
        </w:tabs>
        <w:spacing w:line="360" w:lineRule="auto"/>
        <w:ind w:right="423" w:firstLine="360"/>
        <w:jc w:val="left"/>
      </w:pPr>
      <w:r>
        <w:rPr>
          <w:i/>
          <w:spacing w:val="-2"/>
        </w:rPr>
        <w:t>Об'єкт</w:t>
      </w:r>
      <w:r>
        <w:rPr>
          <w:i/>
        </w:rPr>
        <w:tab/>
      </w:r>
      <w:r>
        <w:rPr>
          <w:i/>
          <w:spacing w:val="-2"/>
        </w:rPr>
        <w:t>дослідження</w:t>
      </w:r>
      <w:r>
        <w:rPr>
          <w:i/>
        </w:rPr>
        <w:tab/>
      </w:r>
      <w:r>
        <w:rPr>
          <w:spacing w:val="-10"/>
        </w:rPr>
        <w:t>—</w:t>
      </w:r>
      <w:r>
        <w:tab/>
      </w:r>
      <w:r>
        <w:rPr>
          <w:spacing w:val="-2"/>
        </w:rPr>
        <w:t>здатність</w:t>
      </w:r>
      <w:r>
        <w:tab/>
      </w:r>
      <w:r>
        <w:rPr>
          <w:spacing w:val="-2"/>
        </w:rPr>
        <w:t>бактерій</w:t>
      </w:r>
      <w:r>
        <w:tab/>
      </w:r>
      <w:r>
        <w:rPr>
          <w:spacing w:val="-6"/>
        </w:rPr>
        <w:t>до</w:t>
      </w:r>
      <w:r>
        <w:tab/>
      </w:r>
      <w:r>
        <w:rPr>
          <w:spacing w:val="-2"/>
        </w:rPr>
        <w:t>синтезу</w:t>
      </w:r>
      <w:r>
        <w:tab/>
      </w:r>
      <w:r>
        <w:rPr>
          <w:spacing w:val="-2"/>
        </w:rPr>
        <w:t xml:space="preserve">вторинних </w:t>
      </w:r>
      <w:r>
        <w:t>метаболітів з антибіотичною активністю.</w:t>
      </w:r>
    </w:p>
    <w:p w:rsidR="00ED31A2" w:rsidRDefault="00ED31A2" w:rsidP="00ED31A2">
      <w:pPr>
        <w:spacing w:line="360" w:lineRule="auto"/>
        <w:ind w:left="426" w:firstLine="360"/>
        <w:rPr>
          <w:sz w:val="28"/>
        </w:rPr>
      </w:pPr>
      <w:r>
        <w:rPr>
          <w:i/>
          <w:sz w:val="28"/>
        </w:rPr>
        <w:t>Предмет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40"/>
          <w:sz w:val="28"/>
        </w:rPr>
        <w:t xml:space="preserve"> </w:t>
      </w:r>
      <w:r>
        <w:rPr>
          <w:sz w:val="28"/>
        </w:rPr>
        <w:t>—</w:t>
      </w:r>
      <w:r>
        <w:rPr>
          <w:spacing w:val="40"/>
          <w:sz w:val="28"/>
        </w:rPr>
        <w:t xml:space="preserve"> </w:t>
      </w:r>
      <w:r>
        <w:rPr>
          <w:sz w:val="28"/>
        </w:rPr>
        <w:t>біологічно</w:t>
      </w:r>
      <w:r>
        <w:rPr>
          <w:spacing w:val="40"/>
          <w:sz w:val="28"/>
        </w:rPr>
        <w:t xml:space="preserve"> </w:t>
      </w:r>
      <w:r>
        <w:rPr>
          <w:sz w:val="28"/>
        </w:rPr>
        <w:t>активні</w:t>
      </w:r>
      <w:r>
        <w:rPr>
          <w:spacing w:val="40"/>
          <w:sz w:val="28"/>
        </w:rPr>
        <w:t xml:space="preserve"> </w:t>
      </w:r>
      <w:r>
        <w:rPr>
          <w:sz w:val="28"/>
        </w:rPr>
        <w:t>вторинні</w:t>
      </w:r>
      <w:r>
        <w:rPr>
          <w:spacing w:val="40"/>
          <w:sz w:val="28"/>
        </w:rPr>
        <w:t xml:space="preserve"> </w:t>
      </w:r>
      <w:r>
        <w:rPr>
          <w:sz w:val="28"/>
        </w:rPr>
        <w:t>метаболіти,</w:t>
      </w:r>
      <w:r>
        <w:rPr>
          <w:spacing w:val="40"/>
          <w:sz w:val="28"/>
        </w:rPr>
        <w:t xml:space="preserve"> </w:t>
      </w:r>
      <w:r>
        <w:rPr>
          <w:sz w:val="28"/>
        </w:rPr>
        <w:t>які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 xml:space="preserve">продукуються </w:t>
      </w:r>
      <w:r>
        <w:rPr>
          <w:i/>
          <w:sz w:val="28"/>
        </w:rPr>
        <w:t>Streptomyces chumphonensis</w:t>
      </w:r>
      <w:r>
        <w:rPr>
          <w:sz w:val="28"/>
        </w:rPr>
        <w:t>.</w:t>
      </w:r>
    </w:p>
    <w:p w:rsidR="00ED31A2" w:rsidRDefault="00ED31A2" w:rsidP="00ED31A2">
      <w:pPr>
        <w:spacing w:line="360" w:lineRule="auto"/>
        <w:rPr>
          <w:sz w:val="28"/>
        </w:rPr>
        <w:sectPr w:rsidR="00ED31A2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1"/>
        <w:ind w:right="2"/>
      </w:pPr>
      <w:r>
        <w:rPr>
          <w:spacing w:val="-2"/>
        </w:rPr>
        <w:lastRenderedPageBreak/>
        <w:t>ВИСНОВКИ</w:t>
      </w:r>
    </w:p>
    <w:p w:rsidR="0095545C" w:rsidRDefault="0095545C" w:rsidP="0095545C">
      <w:pPr>
        <w:pStyle w:val="a5"/>
        <w:numPr>
          <w:ilvl w:val="0"/>
          <w:numId w:val="5"/>
        </w:numPr>
        <w:tabs>
          <w:tab w:val="left" w:pos="1133"/>
          <w:tab w:val="left" w:pos="1146"/>
        </w:tabs>
        <w:spacing w:before="249" w:line="336" w:lineRule="auto"/>
        <w:ind w:right="421" w:hanging="360"/>
        <w:jc w:val="both"/>
        <w:rPr>
          <w:sz w:val="28"/>
        </w:rPr>
      </w:pPr>
      <w:r>
        <w:rPr>
          <w:sz w:val="28"/>
        </w:rPr>
        <w:t xml:space="preserve">У результаті дослідження було виконано LC-MS аналіз екстрактів двох штамів </w:t>
      </w:r>
      <w:r>
        <w:rPr>
          <w:i/>
          <w:sz w:val="28"/>
        </w:rPr>
        <w:t>Streptomyces chumphonensis</w:t>
      </w:r>
      <w:r>
        <w:rPr>
          <w:sz w:val="28"/>
        </w:rPr>
        <w:t xml:space="preserve">, який дозволив ідентифікувати 89 біологічно активних потенційних сполук. Зокрема, 51 потенційну сполуку виявлено у штамі </w:t>
      </w:r>
      <w:r>
        <w:rPr>
          <w:i/>
          <w:sz w:val="28"/>
        </w:rPr>
        <w:t>S. chumphonensis conc10</w:t>
      </w:r>
      <w:r>
        <w:rPr>
          <w:sz w:val="28"/>
        </w:rPr>
        <w:t xml:space="preserve">, тоді як у </w:t>
      </w:r>
      <w:r>
        <w:rPr>
          <w:i/>
          <w:sz w:val="28"/>
        </w:rPr>
        <w:t xml:space="preserve">S. chumphonensis conc9 </w:t>
      </w:r>
      <w:r>
        <w:rPr>
          <w:sz w:val="28"/>
        </w:rPr>
        <w:t>виявлено 38 потенційних сполук. Ці метаболіти включають антимікробні, протипухлинні та протигрибкові речовини, що підкреслює терапевтичний потенціал обох штамів.</w:t>
      </w:r>
    </w:p>
    <w:p w:rsidR="0095545C" w:rsidRDefault="0095545C" w:rsidP="0095545C">
      <w:pPr>
        <w:pStyle w:val="a5"/>
        <w:numPr>
          <w:ilvl w:val="0"/>
          <w:numId w:val="5"/>
        </w:numPr>
        <w:tabs>
          <w:tab w:val="left" w:pos="1133"/>
          <w:tab w:val="left" w:pos="1146"/>
        </w:tabs>
        <w:spacing w:line="336" w:lineRule="auto"/>
        <w:ind w:right="420" w:hanging="360"/>
        <w:jc w:val="both"/>
        <w:rPr>
          <w:sz w:val="28"/>
        </w:rPr>
      </w:pPr>
      <w:r>
        <w:rPr>
          <w:sz w:val="28"/>
        </w:rPr>
        <w:t xml:space="preserve">Метаболомний аналіз штаму </w:t>
      </w:r>
      <w:r>
        <w:rPr>
          <w:i/>
          <w:sz w:val="28"/>
        </w:rPr>
        <w:t xml:space="preserve">S. chumphonensis conc9 </w:t>
      </w:r>
      <w:r>
        <w:rPr>
          <w:sz w:val="28"/>
        </w:rPr>
        <w:t>показав наявність 38</w:t>
      </w:r>
      <w:r>
        <w:rPr>
          <w:spacing w:val="-1"/>
          <w:sz w:val="28"/>
        </w:rPr>
        <w:t xml:space="preserve"> </w:t>
      </w:r>
      <w:r>
        <w:rPr>
          <w:sz w:val="28"/>
        </w:rPr>
        <w:t>потенційних</w:t>
      </w:r>
      <w:r>
        <w:rPr>
          <w:spacing w:val="-1"/>
          <w:sz w:val="28"/>
        </w:rPr>
        <w:t xml:space="preserve"> </w:t>
      </w:r>
      <w:r>
        <w:rPr>
          <w:sz w:val="28"/>
        </w:rPr>
        <w:t>біологічно-активних вторинних метаболітів,</w:t>
      </w:r>
      <w:r>
        <w:rPr>
          <w:spacing w:val="-1"/>
          <w:sz w:val="28"/>
        </w:rPr>
        <w:t xml:space="preserve"> </w:t>
      </w:r>
      <w:r>
        <w:rPr>
          <w:sz w:val="28"/>
        </w:rPr>
        <w:t>серед яких Tilimycin, що демонструє високу антимікробну активність, особливо проти антибіотикорезистентних патогенів. Також виявлено низку сполук з протигрибковими властивостями, які роблять цей штам перспективним для розробки нових препаратів для лікування стійких грибкових інфекцій.</w:t>
      </w:r>
    </w:p>
    <w:p w:rsidR="0095545C" w:rsidRDefault="0095545C" w:rsidP="0095545C">
      <w:pPr>
        <w:pStyle w:val="a5"/>
        <w:numPr>
          <w:ilvl w:val="0"/>
          <w:numId w:val="5"/>
        </w:numPr>
        <w:tabs>
          <w:tab w:val="left" w:pos="1133"/>
          <w:tab w:val="left" w:pos="1146"/>
        </w:tabs>
        <w:spacing w:line="336" w:lineRule="auto"/>
        <w:ind w:right="420" w:hanging="360"/>
        <w:jc w:val="both"/>
        <w:rPr>
          <w:sz w:val="28"/>
        </w:rPr>
      </w:pPr>
      <w:r>
        <w:rPr>
          <w:sz w:val="28"/>
        </w:rPr>
        <w:t xml:space="preserve">Метаболомний аналіз штаму </w:t>
      </w:r>
      <w:r>
        <w:rPr>
          <w:i/>
          <w:sz w:val="28"/>
        </w:rPr>
        <w:t xml:space="preserve">S. chumphonensis conc10 </w:t>
      </w:r>
      <w:r>
        <w:rPr>
          <w:sz w:val="28"/>
        </w:rPr>
        <w:t>виявив 51 біологічно активну потенційну сполуку, серед яких Bacilsubteramide A та Piericidin A5 демонструють антимікробну та цитотоксичну активність. Штам також потенційно здатний синтезувати 12</w:t>
      </w:r>
      <w:r>
        <w:rPr>
          <w:spacing w:val="40"/>
          <w:sz w:val="28"/>
        </w:rPr>
        <w:t xml:space="preserve"> </w:t>
      </w:r>
      <w:r>
        <w:rPr>
          <w:sz w:val="28"/>
        </w:rPr>
        <w:t>метаболітів із цитотоксичними властивостями, які є перспективними для створення протипухлинних препаратів. Крім того, серед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метаболітів було ідентифіковано 7 потенційних сполук з протигрибковою активністю, зокрема Chrysotriazole B, що підтверджує універсальність цього штаму в продукуванні терапевтично значущих речовин. Результати аналізу підкреслюють високу цінність штаму </w:t>
      </w:r>
      <w:r>
        <w:rPr>
          <w:i/>
          <w:sz w:val="28"/>
        </w:rPr>
        <w:t xml:space="preserve">S. chumphonensis conc10 </w:t>
      </w:r>
      <w:r>
        <w:rPr>
          <w:sz w:val="28"/>
        </w:rPr>
        <w:t>для розробки нових антибіотиків, протипухлинних та протигрибкових препаратів.</w:t>
      </w:r>
    </w:p>
    <w:p w:rsidR="0095545C" w:rsidRDefault="0095545C" w:rsidP="0095545C">
      <w:pPr>
        <w:pStyle w:val="a5"/>
        <w:numPr>
          <w:ilvl w:val="0"/>
          <w:numId w:val="5"/>
        </w:numPr>
        <w:tabs>
          <w:tab w:val="left" w:pos="1133"/>
          <w:tab w:val="left" w:pos="1146"/>
        </w:tabs>
        <w:spacing w:line="336" w:lineRule="auto"/>
        <w:ind w:right="421" w:hanging="360"/>
        <w:jc w:val="both"/>
        <w:rPr>
          <w:sz w:val="28"/>
        </w:rPr>
      </w:pPr>
      <w:r>
        <w:rPr>
          <w:sz w:val="28"/>
        </w:rPr>
        <w:t xml:space="preserve">Порівняльний аналіз метаболітних профілів показав, що </w:t>
      </w:r>
      <w:r>
        <w:rPr>
          <w:i/>
          <w:sz w:val="28"/>
        </w:rPr>
        <w:t xml:space="preserve">S. chumphonensis conc10 </w:t>
      </w:r>
      <w:r>
        <w:rPr>
          <w:sz w:val="28"/>
        </w:rPr>
        <w:t>характеризується значним різноманіттям антимікробних метаболітів, серед яких Bacilsubteramide A, Nybomycin та Piericidin A5, що мають перспективу для створення антибіотиків та протипухлинних</w:t>
      </w:r>
      <w:r>
        <w:rPr>
          <w:spacing w:val="80"/>
          <w:sz w:val="28"/>
        </w:rPr>
        <w:t xml:space="preserve"> </w:t>
      </w:r>
      <w:r>
        <w:rPr>
          <w:sz w:val="28"/>
        </w:rPr>
        <w:t>препаратів.</w:t>
      </w:r>
      <w:r>
        <w:rPr>
          <w:spacing w:val="80"/>
          <w:sz w:val="28"/>
        </w:rPr>
        <w:t xml:space="preserve"> </w:t>
      </w:r>
      <w:r>
        <w:rPr>
          <w:sz w:val="28"/>
        </w:rPr>
        <w:t>Штам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>S.</w:t>
      </w:r>
      <w:r>
        <w:rPr>
          <w:i/>
          <w:spacing w:val="80"/>
          <w:sz w:val="28"/>
        </w:rPr>
        <w:t xml:space="preserve"> </w:t>
      </w:r>
      <w:r>
        <w:rPr>
          <w:i/>
          <w:sz w:val="28"/>
        </w:rPr>
        <w:t>chumphonensis</w:t>
      </w:r>
      <w:r>
        <w:rPr>
          <w:i/>
          <w:spacing w:val="80"/>
          <w:sz w:val="28"/>
        </w:rPr>
        <w:t xml:space="preserve"> </w:t>
      </w:r>
      <w:r>
        <w:rPr>
          <w:i/>
          <w:sz w:val="28"/>
        </w:rPr>
        <w:t>conc9</w:t>
      </w:r>
      <w:r>
        <w:rPr>
          <w:sz w:val="28"/>
        </w:rPr>
        <w:t>,</w:t>
      </w:r>
      <w:r>
        <w:rPr>
          <w:spacing w:val="80"/>
          <w:sz w:val="28"/>
        </w:rPr>
        <w:t xml:space="preserve"> </w:t>
      </w:r>
      <w:r>
        <w:rPr>
          <w:sz w:val="28"/>
        </w:rPr>
        <w:t>у</w:t>
      </w:r>
      <w:r>
        <w:rPr>
          <w:spacing w:val="80"/>
          <w:sz w:val="28"/>
        </w:rPr>
        <w:t xml:space="preserve"> </w:t>
      </w:r>
      <w:r>
        <w:rPr>
          <w:sz w:val="28"/>
        </w:rPr>
        <w:t>свою</w:t>
      </w:r>
    </w:p>
    <w:p w:rsidR="0095545C" w:rsidRDefault="0095545C" w:rsidP="0095545C">
      <w:pPr>
        <w:pStyle w:val="a5"/>
        <w:spacing w:line="336" w:lineRule="auto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3"/>
        <w:spacing w:before="271" w:line="336" w:lineRule="auto"/>
        <w:ind w:left="1146" w:right="423"/>
        <w:rPr>
          <w:rFonts w:ascii="SimSun" w:hAnsi="SimSun"/>
          <w:sz w:val="24"/>
        </w:rPr>
      </w:pPr>
      <w:r>
        <w:lastRenderedPageBreak/>
        <w:t>чергу, виділяється високою протигрибковою активністю, демонструючи унікальну здатність синтезувати Tilimycin та інші сполуки, перспективні для лікування грибкових інфекцій</w:t>
      </w:r>
      <w:r>
        <w:rPr>
          <w:rFonts w:ascii="SimSun" w:hAnsi="SimSun"/>
          <w:sz w:val="24"/>
        </w:rPr>
        <w:t>.</w:t>
      </w:r>
    </w:p>
    <w:p w:rsidR="0095545C" w:rsidRDefault="0095545C" w:rsidP="0095545C">
      <w:pPr>
        <w:pStyle w:val="a5"/>
        <w:numPr>
          <w:ilvl w:val="0"/>
          <w:numId w:val="5"/>
        </w:numPr>
        <w:tabs>
          <w:tab w:val="left" w:pos="1133"/>
          <w:tab w:val="left" w:pos="1146"/>
        </w:tabs>
        <w:spacing w:before="2" w:line="336" w:lineRule="auto"/>
        <w:ind w:right="421" w:hanging="360"/>
        <w:jc w:val="both"/>
        <w:rPr>
          <w:i/>
          <w:sz w:val="28"/>
        </w:rPr>
      </w:pPr>
      <w:r>
        <w:rPr>
          <w:sz w:val="28"/>
        </w:rPr>
        <w:t xml:space="preserve">Загальний аналіз даних дослідження свідчить про високий терапевтичний потенціал обох штамів. Метаболіти штамів </w:t>
      </w:r>
      <w:r>
        <w:rPr>
          <w:i/>
          <w:sz w:val="28"/>
        </w:rPr>
        <w:t xml:space="preserve">S. chumphonensis conc10 </w:t>
      </w:r>
      <w:r>
        <w:rPr>
          <w:sz w:val="28"/>
        </w:rPr>
        <w:t xml:space="preserve">та </w:t>
      </w:r>
      <w:r>
        <w:rPr>
          <w:i/>
          <w:sz w:val="28"/>
        </w:rPr>
        <w:t xml:space="preserve">conc9 </w:t>
      </w:r>
      <w:r>
        <w:rPr>
          <w:sz w:val="28"/>
        </w:rPr>
        <w:t>можуть стати основою для створення нових лікарських засобів, зокрема антибіотиків, протипухлинних та протигрибкових препаратів. Це є особливо актуальним у вирішенні глобальних проблем, таких як зростаюча антибіотикорезистентність, онкологічні захворювання та стійкі грибкові інфекції.</w:t>
      </w:r>
    </w:p>
    <w:p w:rsidR="0095545C" w:rsidRDefault="0095545C" w:rsidP="0095545C">
      <w:pPr>
        <w:pStyle w:val="a5"/>
        <w:spacing w:line="336" w:lineRule="auto"/>
        <w:rPr>
          <w:i/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1"/>
        <w:ind w:right="4"/>
      </w:pPr>
      <w:bookmarkStart w:id="1" w:name="_TOC_250000"/>
      <w:r>
        <w:lastRenderedPageBreak/>
        <w:t>СПИСОК</w:t>
      </w:r>
      <w:r>
        <w:rPr>
          <w:spacing w:val="-10"/>
        </w:rPr>
        <w:t xml:space="preserve"> </w:t>
      </w:r>
      <w:bookmarkEnd w:id="1"/>
      <w:r>
        <w:rPr>
          <w:spacing w:val="-2"/>
        </w:rPr>
        <w:t>ЛІТЕРАТУРИ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</w:tabs>
        <w:spacing w:before="160" w:line="360" w:lineRule="auto"/>
        <w:ind w:right="421"/>
        <w:jc w:val="both"/>
        <w:rPr>
          <w:sz w:val="28"/>
        </w:rPr>
      </w:pPr>
      <w:r>
        <w:rPr>
          <w:sz w:val="28"/>
        </w:rPr>
        <w:t>Іліч С.Б., Константинович С.С., Тодорович З.Б., Лазіч М.Л., Велькович В.Б., Радованович Б.К. Характеристика та антимікробна активність біоактивних</w:t>
      </w:r>
      <w:r>
        <w:rPr>
          <w:spacing w:val="40"/>
          <w:sz w:val="28"/>
        </w:rPr>
        <w:t xml:space="preserve"> </w:t>
      </w:r>
      <w:r>
        <w:rPr>
          <w:sz w:val="28"/>
        </w:rPr>
        <w:t>метаболітів</w:t>
      </w:r>
      <w:r>
        <w:rPr>
          <w:spacing w:val="39"/>
          <w:sz w:val="28"/>
        </w:rPr>
        <w:t xml:space="preserve"> </w:t>
      </w:r>
      <w:r>
        <w:rPr>
          <w:sz w:val="28"/>
        </w:rPr>
        <w:t>в</w:t>
      </w:r>
      <w:r>
        <w:rPr>
          <w:spacing w:val="40"/>
          <w:sz w:val="28"/>
        </w:rPr>
        <w:t xml:space="preserve"> </w:t>
      </w:r>
      <w:r>
        <w:rPr>
          <w:sz w:val="28"/>
        </w:rPr>
        <w:t>ізолятах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Streptomycete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Мікробіологія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2007.</w:t>
      </w:r>
      <w:r>
        <w:rPr>
          <w:spacing w:val="40"/>
          <w:sz w:val="28"/>
        </w:rPr>
        <w:t xml:space="preserve"> </w:t>
      </w:r>
      <w:r>
        <w:rPr>
          <w:sz w:val="28"/>
        </w:rPr>
        <w:t>№</w:t>
      </w:r>
    </w:p>
    <w:p w:rsidR="0095545C" w:rsidRDefault="0095545C" w:rsidP="0095545C">
      <w:pPr>
        <w:pStyle w:val="a3"/>
        <w:spacing w:before="1"/>
        <w:ind w:left="726"/>
      </w:pPr>
      <w:r>
        <w:t>76.</w:t>
      </w:r>
      <w:r>
        <w:rPr>
          <w:spacing w:val="-4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rPr>
          <w:spacing w:val="-2"/>
        </w:rPr>
        <w:t>421–428.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</w:tabs>
        <w:spacing w:before="161" w:line="360" w:lineRule="auto"/>
        <w:ind w:right="423"/>
        <w:jc w:val="both"/>
        <w:rPr>
          <w:sz w:val="28"/>
        </w:rPr>
      </w:pPr>
      <w:r>
        <w:rPr>
          <w:sz w:val="28"/>
        </w:rPr>
        <w:t>Куц М.А., Бондар М.В., Булій Ю.В. Загальні технології харчової промисловості. Київ: НУХТ, 2011. 53 с.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</w:tabs>
        <w:spacing w:line="362" w:lineRule="auto"/>
        <w:ind w:right="423"/>
        <w:jc w:val="both"/>
        <w:rPr>
          <w:sz w:val="28"/>
        </w:rPr>
      </w:pPr>
      <w:r>
        <w:rPr>
          <w:sz w:val="28"/>
        </w:rPr>
        <w:t>Маст Ю., Стегманн Е. Актиноміцети: виробники антибіотиків. Київ: Антибіотики, 2019. 105 с.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5"/>
        </w:tabs>
        <w:spacing w:line="317" w:lineRule="exact"/>
        <w:ind w:left="725" w:hanging="359"/>
        <w:jc w:val="both"/>
        <w:rPr>
          <w:sz w:val="28"/>
        </w:rPr>
      </w:pPr>
      <w:r>
        <w:rPr>
          <w:sz w:val="28"/>
        </w:rPr>
        <w:t>Пирог</w:t>
      </w:r>
      <w:r>
        <w:rPr>
          <w:spacing w:val="-8"/>
          <w:sz w:val="28"/>
        </w:rPr>
        <w:t xml:space="preserve"> </w:t>
      </w:r>
      <w:r>
        <w:rPr>
          <w:sz w:val="28"/>
        </w:rPr>
        <w:t>Т.П.</w:t>
      </w:r>
      <w:r>
        <w:rPr>
          <w:spacing w:val="-7"/>
          <w:sz w:val="28"/>
        </w:rPr>
        <w:t xml:space="preserve"> </w:t>
      </w:r>
      <w:r>
        <w:rPr>
          <w:sz w:val="28"/>
        </w:rPr>
        <w:t>Загальна</w:t>
      </w:r>
      <w:r>
        <w:rPr>
          <w:spacing w:val="-6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-7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НУХТ,</w:t>
      </w:r>
      <w:r>
        <w:rPr>
          <w:spacing w:val="-7"/>
          <w:sz w:val="28"/>
        </w:rPr>
        <w:t xml:space="preserve"> </w:t>
      </w:r>
      <w:r>
        <w:rPr>
          <w:sz w:val="28"/>
        </w:rPr>
        <w:t>2010.</w:t>
      </w:r>
      <w:r>
        <w:rPr>
          <w:spacing w:val="-7"/>
          <w:sz w:val="28"/>
        </w:rPr>
        <w:t xml:space="preserve"> </w:t>
      </w:r>
      <w:r>
        <w:rPr>
          <w:sz w:val="28"/>
        </w:rPr>
        <w:t>632</w:t>
      </w:r>
      <w:r>
        <w:rPr>
          <w:spacing w:val="-6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</w:tabs>
        <w:spacing w:before="159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Abdelfattah M., Kharel M., Hitron J., Baig I., Rohr J. Moromycins A and B, Isolation and Structure Elucidation of C-Glycosylangucycline-Type Antibiotics from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KY002. </w:t>
      </w:r>
      <w:r>
        <w:rPr>
          <w:i/>
          <w:sz w:val="28"/>
        </w:rPr>
        <w:t>Journal of Natural Products</w:t>
      </w:r>
      <w:r>
        <w:rPr>
          <w:sz w:val="28"/>
        </w:rPr>
        <w:t>. 2008. V. 71. № 9.</w:t>
      </w:r>
    </w:p>
    <w:p w:rsidR="0095545C" w:rsidRDefault="0095545C" w:rsidP="0095545C">
      <w:pPr>
        <w:pStyle w:val="a3"/>
        <w:spacing w:before="1"/>
        <w:ind w:left="726"/>
      </w:pPr>
      <w:r>
        <w:t>P.</w:t>
      </w:r>
      <w:r>
        <w:rPr>
          <w:spacing w:val="-3"/>
        </w:rPr>
        <w:t xml:space="preserve"> </w:t>
      </w:r>
      <w:r>
        <w:rPr>
          <w:spacing w:val="-2"/>
        </w:rPr>
        <w:t>1569–1573.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</w:tabs>
        <w:spacing w:before="160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Ahmed Y., Rebets Y., Tokovenko B. Identification of butenolide regulatory system controlling secondary metabolism in </w:t>
      </w:r>
      <w:r>
        <w:rPr>
          <w:i/>
          <w:sz w:val="28"/>
        </w:rPr>
        <w:t xml:space="preserve">Streptomyces albus </w:t>
      </w:r>
      <w:r>
        <w:rPr>
          <w:sz w:val="28"/>
        </w:rPr>
        <w:t xml:space="preserve">J1074. </w:t>
      </w:r>
      <w:r>
        <w:rPr>
          <w:i/>
          <w:sz w:val="28"/>
        </w:rPr>
        <w:t>Sci Rep</w:t>
      </w:r>
      <w:r>
        <w:rPr>
          <w:sz w:val="28"/>
        </w:rPr>
        <w:t>. 2017. V. 7. P. 97–84.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</w:tabs>
        <w:spacing w:before="1" w:line="360" w:lineRule="auto"/>
        <w:ind w:right="354"/>
        <w:jc w:val="both"/>
        <w:rPr>
          <w:sz w:val="28"/>
        </w:rPr>
      </w:pPr>
      <w:r>
        <w:rPr>
          <w:sz w:val="28"/>
        </w:rPr>
        <w:t>Akl M.R., Ayoub N.M. Terpenoids as potential chemopreventive and</w:t>
      </w:r>
      <w:r>
        <w:rPr>
          <w:spacing w:val="80"/>
          <w:sz w:val="28"/>
        </w:rPr>
        <w:t xml:space="preserve"> </w:t>
      </w:r>
      <w:r>
        <w:rPr>
          <w:sz w:val="28"/>
        </w:rPr>
        <w:t>therapeutic</w:t>
      </w:r>
      <w:r>
        <w:rPr>
          <w:spacing w:val="-4"/>
          <w:sz w:val="28"/>
        </w:rPr>
        <w:t xml:space="preserve"> </w:t>
      </w:r>
      <w:r>
        <w:rPr>
          <w:sz w:val="28"/>
        </w:rPr>
        <w:t>agents</w:t>
      </w:r>
      <w:r>
        <w:rPr>
          <w:spacing w:val="-2"/>
          <w:sz w:val="28"/>
        </w:rPr>
        <w:t xml:space="preserve"> </w:t>
      </w:r>
      <w:r>
        <w:rPr>
          <w:sz w:val="28"/>
        </w:rPr>
        <w:t>in</w:t>
      </w:r>
      <w:r>
        <w:rPr>
          <w:spacing w:val="-6"/>
          <w:sz w:val="28"/>
        </w:rPr>
        <w:t xml:space="preserve"> </w:t>
      </w:r>
      <w:r>
        <w:rPr>
          <w:sz w:val="28"/>
        </w:rPr>
        <w:t>prostate</w:t>
      </w:r>
      <w:r>
        <w:rPr>
          <w:spacing w:val="-2"/>
          <w:sz w:val="28"/>
        </w:rPr>
        <w:t xml:space="preserve"> </w:t>
      </w:r>
      <w:r>
        <w:rPr>
          <w:sz w:val="28"/>
        </w:rPr>
        <w:t>cancer.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Advances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Pharmacology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-3"/>
          <w:sz w:val="28"/>
        </w:rPr>
        <w:t xml:space="preserve"> </w:t>
      </w:r>
      <w:r>
        <w:rPr>
          <w:sz w:val="28"/>
        </w:rPr>
        <w:t>V.</w:t>
      </w:r>
      <w:r>
        <w:rPr>
          <w:spacing w:val="-3"/>
          <w:sz w:val="28"/>
        </w:rPr>
        <w:t xml:space="preserve"> </w:t>
      </w:r>
      <w:r>
        <w:rPr>
          <w:sz w:val="28"/>
        </w:rPr>
        <w:t>72.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P. </w:t>
      </w:r>
      <w:r>
        <w:rPr>
          <w:spacing w:val="-2"/>
          <w:sz w:val="28"/>
        </w:rPr>
        <w:t>111–139.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</w:tabs>
        <w:spacing w:before="1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Alfermann J., Sun X., Mayerthaler F. FRET monitoring of a nonribosomal peptide synthetase. </w:t>
      </w:r>
      <w:r>
        <w:rPr>
          <w:i/>
          <w:sz w:val="28"/>
        </w:rPr>
        <w:t>Nature Chemical Biology</w:t>
      </w:r>
      <w:r>
        <w:rPr>
          <w:sz w:val="28"/>
        </w:rPr>
        <w:t>. 2017. V. 13. P. 1009–1015.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Ali N.A.A., Wurster M., Arnold N., Teichert A., Schmidt J. Chemical composition and biological activities of essential oil from </w:t>
      </w:r>
      <w:r>
        <w:rPr>
          <w:i/>
          <w:sz w:val="28"/>
        </w:rPr>
        <w:t xml:space="preserve">Pulicaria undulata </w:t>
      </w:r>
      <w:r>
        <w:rPr>
          <w:sz w:val="28"/>
        </w:rPr>
        <w:t xml:space="preserve">from Yemen. </w:t>
      </w:r>
      <w:r>
        <w:rPr>
          <w:i/>
          <w:sz w:val="28"/>
        </w:rPr>
        <w:t>Chemistry of Natural Compounds</w:t>
      </w:r>
      <w:r>
        <w:rPr>
          <w:sz w:val="28"/>
        </w:rPr>
        <w:t>. 2011. V. 47. № 1. P. 128–130.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351"/>
        <w:jc w:val="both"/>
        <w:rPr>
          <w:sz w:val="28"/>
        </w:rPr>
      </w:pPr>
      <w:r>
        <w:rPr>
          <w:sz w:val="28"/>
        </w:rPr>
        <w:t xml:space="preserve">Alshaibani M., Zin N., Jalil J. Isolation, purification, and characterization of five active diketopiperazine derivatives from endophytic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SUK 25 with antimicrobial and cytotoxic activities. </w:t>
      </w:r>
      <w:r>
        <w:rPr>
          <w:i/>
          <w:sz w:val="28"/>
        </w:rPr>
        <w:t>Microbiol. Biotechnol</w:t>
      </w:r>
      <w:r>
        <w:rPr>
          <w:sz w:val="28"/>
        </w:rPr>
        <w:t>. 2017. V. 27. № 11.</w:t>
      </w:r>
    </w:p>
    <w:p w:rsidR="0095545C" w:rsidRDefault="0095545C" w:rsidP="0095545C">
      <w:pPr>
        <w:pStyle w:val="a3"/>
        <w:ind w:left="726"/>
      </w:pPr>
      <w:r>
        <w:t>P.</w:t>
      </w:r>
      <w:r>
        <w:rPr>
          <w:spacing w:val="-3"/>
        </w:rPr>
        <w:t xml:space="preserve"> </w:t>
      </w:r>
      <w:r>
        <w:rPr>
          <w:spacing w:val="-2"/>
        </w:rPr>
        <w:t>1249–1256.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</w:tabs>
        <w:spacing w:before="158"/>
        <w:ind w:left="724" w:hanging="358"/>
        <w:jc w:val="both"/>
        <w:rPr>
          <w:sz w:val="28"/>
        </w:rPr>
      </w:pPr>
      <w:r>
        <w:rPr>
          <w:sz w:val="28"/>
        </w:rPr>
        <w:t>Ambavane</w:t>
      </w:r>
      <w:r>
        <w:rPr>
          <w:spacing w:val="60"/>
          <w:w w:val="150"/>
          <w:sz w:val="28"/>
        </w:rPr>
        <w:t xml:space="preserve"> </w:t>
      </w:r>
      <w:r>
        <w:rPr>
          <w:sz w:val="28"/>
        </w:rPr>
        <w:t>V.,</w:t>
      </w:r>
      <w:r>
        <w:rPr>
          <w:spacing w:val="66"/>
          <w:w w:val="150"/>
          <w:sz w:val="28"/>
        </w:rPr>
        <w:t xml:space="preserve"> </w:t>
      </w:r>
      <w:r>
        <w:rPr>
          <w:sz w:val="28"/>
        </w:rPr>
        <w:t>Tokdar</w:t>
      </w:r>
      <w:r>
        <w:rPr>
          <w:spacing w:val="62"/>
          <w:w w:val="150"/>
          <w:sz w:val="28"/>
        </w:rPr>
        <w:t xml:space="preserve"> </w:t>
      </w:r>
      <w:r>
        <w:rPr>
          <w:sz w:val="28"/>
        </w:rPr>
        <w:t>P.,</w:t>
      </w:r>
      <w:r>
        <w:rPr>
          <w:spacing w:val="64"/>
          <w:w w:val="150"/>
          <w:sz w:val="28"/>
        </w:rPr>
        <w:t xml:space="preserve"> </w:t>
      </w:r>
      <w:r>
        <w:rPr>
          <w:sz w:val="28"/>
        </w:rPr>
        <w:t>Parab</w:t>
      </w:r>
      <w:r>
        <w:rPr>
          <w:spacing w:val="63"/>
          <w:w w:val="150"/>
          <w:sz w:val="28"/>
        </w:rPr>
        <w:t xml:space="preserve"> </w:t>
      </w:r>
      <w:r>
        <w:rPr>
          <w:sz w:val="28"/>
        </w:rPr>
        <w:t>R.,</w:t>
      </w:r>
      <w:r>
        <w:rPr>
          <w:spacing w:val="64"/>
          <w:w w:val="150"/>
          <w:sz w:val="28"/>
        </w:rPr>
        <w:t xml:space="preserve"> </w:t>
      </w:r>
      <w:r>
        <w:rPr>
          <w:sz w:val="28"/>
        </w:rPr>
        <w:t>Sreekumar</w:t>
      </w:r>
      <w:r>
        <w:rPr>
          <w:spacing w:val="65"/>
          <w:w w:val="150"/>
          <w:sz w:val="28"/>
        </w:rPr>
        <w:t xml:space="preserve"> </w:t>
      </w:r>
      <w:r>
        <w:rPr>
          <w:sz w:val="28"/>
        </w:rPr>
        <w:t>E.</w:t>
      </w:r>
      <w:r>
        <w:rPr>
          <w:spacing w:val="63"/>
          <w:w w:val="150"/>
          <w:sz w:val="28"/>
        </w:rPr>
        <w:t xml:space="preserve"> </w:t>
      </w:r>
      <w:r>
        <w:rPr>
          <w:sz w:val="28"/>
        </w:rPr>
        <w:t>Caerulomycin</w:t>
      </w:r>
      <w:r>
        <w:rPr>
          <w:spacing w:val="64"/>
          <w:w w:val="150"/>
          <w:sz w:val="28"/>
        </w:rPr>
        <w:t xml:space="preserve"> </w:t>
      </w:r>
      <w:r>
        <w:rPr>
          <w:sz w:val="28"/>
        </w:rPr>
        <w:t>A—</w:t>
      </w:r>
      <w:r>
        <w:rPr>
          <w:spacing w:val="-5"/>
          <w:sz w:val="28"/>
        </w:rPr>
        <w:t>An</w:t>
      </w:r>
    </w:p>
    <w:p w:rsidR="0095545C" w:rsidRDefault="0095545C" w:rsidP="0095545C">
      <w:pPr>
        <w:pStyle w:val="a5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spacing w:before="271" w:line="360" w:lineRule="auto"/>
        <w:ind w:left="726" w:right="420"/>
        <w:jc w:val="both"/>
        <w:rPr>
          <w:sz w:val="28"/>
        </w:rPr>
      </w:pPr>
      <w:r>
        <w:rPr>
          <w:sz w:val="28"/>
        </w:rPr>
        <w:lastRenderedPageBreak/>
        <w:t xml:space="preserve">Antifungal Compound Isolated from Marine Actinomycetes. </w:t>
      </w:r>
      <w:r>
        <w:rPr>
          <w:i/>
          <w:sz w:val="28"/>
        </w:rPr>
        <w:t>Advances in Microbiology</w:t>
      </w:r>
      <w:r>
        <w:rPr>
          <w:sz w:val="28"/>
        </w:rPr>
        <w:t>. 2014. V. 4. № 9. P. 567–578.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Ambavaram M.M., Ramana G.V. Antimicrobial and antioxidant activities of bioactive compounds isolated from marine sediment-derived </w:t>
      </w:r>
      <w:r>
        <w:rPr>
          <w:i/>
          <w:sz w:val="28"/>
        </w:rPr>
        <w:t>Streptomyces</w:t>
      </w:r>
      <w:r>
        <w:rPr>
          <w:sz w:val="28"/>
        </w:rPr>
        <w:t xml:space="preserve">. </w:t>
      </w:r>
      <w:r>
        <w:rPr>
          <w:i/>
          <w:sz w:val="28"/>
        </w:rPr>
        <w:t>Journal of Pharmaceutical Sciences</w:t>
      </w:r>
      <w:r>
        <w:rPr>
          <w:sz w:val="28"/>
        </w:rPr>
        <w:t>. 2011. V. 5. № 4. P. 534–541.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An J., Xie D., Guo Q., Zhao X., Wu H., Fang L. Indole derivatives from a marine-derived fungus </w:t>
      </w:r>
      <w:r>
        <w:rPr>
          <w:i/>
          <w:sz w:val="28"/>
        </w:rPr>
        <w:t xml:space="preserve">Penicillium </w:t>
      </w:r>
      <w:r>
        <w:rPr>
          <w:sz w:val="28"/>
        </w:rPr>
        <w:t xml:space="preserve">sp. TGM112 and their anti-inflammatory activity. </w:t>
      </w:r>
      <w:r>
        <w:rPr>
          <w:i/>
          <w:sz w:val="28"/>
        </w:rPr>
        <w:t>Marine Drugs</w:t>
      </w:r>
      <w:r>
        <w:rPr>
          <w:sz w:val="28"/>
        </w:rPr>
        <w:t>. 2020. V. 18. № 3. P. 149.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Anouhe J., Adima A., Niamké F., Stien D., Amian B., Blandinières P., Virieux D., Pirat J., Kati-Coulibaly S., Amusant N. Dicorynamine and harmalan-N- oxide, two new β-carboline alkaloids from </w:t>
      </w:r>
      <w:r>
        <w:rPr>
          <w:i/>
          <w:sz w:val="28"/>
        </w:rPr>
        <w:t xml:space="preserve">Dicorynia guianensis </w:t>
      </w:r>
      <w:r>
        <w:rPr>
          <w:sz w:val="28"/>
        </w:rPr>
        <w:t xml:space="preserve">Amsh heartwood. </w:t>
      </w:r>
      <w:r>
        <w:rPr>
          <w:i/>
          <w:sz w:val="28"/>
        </w:rPr>
        <w:t>Phytochemistry Letters</w:t>
      </w:r>
      <w:r>
        <w:rPr>
          <w:sz w:val="28"/>
        </w:rPr>
        <w:t>. 2015. V. 12. P. 158–163.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Arasu M., Duraipandiyan V., Ignacimuthu S. Antibacterial and antifungal activities of polyketide metabolite from marine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AP-123 and its cytotoxic effect. </w:t>
      </w:r>
      <w:r>
        <w:rPr>
          <w:i/>
          <w:sz w:val="28"/>
        </w:rPr>
        <w:t>Chemosphere</w:t>
      </w:r>
      <w:r>
        <w:rPr>
          <w:sz w:val="28"/>
        </w:rPr>
        <w:t>. 2013. V. 3. №</w:t>
      </w:r>
      <w:r>
        <w:rPr>
          <w:spacing w:val="-2"/>
          <w:sz w:val="28"/>
        </w:rPr>
        <w:t xml:space="preserve"> </w:t>
      </w:r>
      <w:r>
        <w:rPr>
          <w:sz w:val="28"/>
        </w:rPr>
        <w:t>2. P. 479-487.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Arasu M., Duraipandiyan V., Agastian P., Ignacimuthu S. In vitro antimicrobial activity of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spp. ERI–3 isolated from Western Ghats rock soil. </w:t>
      </w:r>
      <w:r>
        <w:rPr>
          <w:i/>
          <w:sz w:val="28"/>
        </w:rPr>
        <w:t>Journal De Mycol. Médicale</w:t>
      </w:r>
      <w:r>
        <w:rPr>
          <w:sz w:val="28"/>
        </w:rPr>
        <w:t>. 2009. V. 19. P. 22–28.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>Azad</w:t>
      </w:r>
      <w:r>
        <w:rPr>
          <w:spacing w:val="-3"/>
          <w:sz w:val="28"/>
        </w:rPr>
        <w:t xml:space="preserve"> </w:t>
      </w:r>
      <w:r>
        <w:rPr>
          <w:sz w:val="28"/>
        </w:rPr>
        <w:t>S., Jin</w:t>
      </w:r>
      <w:r>
        <w:rPr>
          <w:spacing w:val="-3"/>
          <w:sz w:val="28"/>
        </w:rPr>
        <w:t xml:space="preserve"> </w:t>
      </w:r>
      <w:r>
        <w:rPr>
          <w:sz w:val="28"/>
        </w:rPr>
        <w:t>Y., Ser</w:t>
      </w:r>
      <w:r>
        <w:rPr>
          <w:spacing w:val="-2"/>
          <w:sz w:val="28"/>
        </w:rPr>
        <w:t xml:space="preserve"> </w:t>
      </w:r>
      <w:r>
        <w:rPr>
          <w:sz w:val="28"/>
        </w:rPr>
        <w:t>H., Goh</w:t>
      </w:r>
      <w:r>
        <w:rPr>
          <w:spacing w:val="-3"/>
          <w:sz w:val="28"/>
        </w:rPr>
        <w:t xml:space="preserve"> </w:t>
      </w:r>
      <w:r>
        <w:rPr>
          <w:sz w:val="28"/>
        </w:rPr>
        <w:t>B.,</w:t>
      </w:r>
      <w:r>
        <w:rPr>
          <w:spacing w:val="-3"/>
          <w:sz w:val="28"/>
        </w:rPr>
        <w:t xml:space="preserve"> </w:t>
      </w:r>
      <w:r>
        <w:rPr>
          <w:sz w:val="28"/>
        </w:rPr>
        <w:t>Thawai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3"/>
          <w:sz w:val="28"/>
        </w:rPr>
        <w:t xml:space="preserve"> </w:t>
      </w:r>
      <w:r>
        <w:rPr>
          <w:sz w:val="28"/>
        </w:rPr>
        <w:t>Biological</w:t>
      </w:r>
      <w:r>
        <w:rPr>
          <w:spacing w:val="-1"/>
          <w:sz w:val="28"/>
        </w:rPr>
        <w:t xml:space="preserve"> </w:t>
      </w:r>
      <w:r>
        <w:rPr>
          <w:sz w:val="28"/>
        </w:rPr>
        <w:t>insights</w:t>
      </w:r>
      <w:r>
        <w:rPr>
          <w:spacing w:val="-3"/>
          <w:sz w:val="28"/>
        </w:rPr>
        <w:t xml:space="preserve"> </w:t>
      </w:r>
      <w:r>
        <w:rPr>
          <w:sz w:val="28"/>
        </w:rPr>
        <w:t>into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2"/>
          <w:sz w:val="28"/>
        </w:rPr>
        <w:t xml:space="preserve"> </w:t>
      </w:r>
      <w:r>
        <w:rPr>
          <w:sz w:val="28"/>
        </w:rPr>
        <w:t>piericidin family</w:t>
      </w:r>
      <w:r>
        <w:rPr>
          <w:spacing w:val="-4"/>
          <w:sz w:val="28"/>
        </w:rPr>
        <w:t xml:space="preserve"> </w:t>
      </w:r>
      <w:r>
        <w:rPr>
          <w:sz w:val="28"/>
        </w:rPr>
        <w:t>of microbial</w:t>
      </w:r>
      <w:r>
        <w:rPr>
          <w:spacing w:val="-4"/>
          <w:sz w:val="28"/>
        </w:rPr>
        <w:t xml:space="preserve"> </w:t>
      </w:r>
      <w:r>
        <w:rPr>
          <w:sz w:val="28"/>
        </w:rPr>
        <w:t>metabolites.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Applied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Microbiology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2022.</w:t>
      </w:r>
      <w:r>
        <w:rPr>
          <w:spacing w:val="-4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132.</w:t>
      </w:r>
    </w:p>
    <w:p w:rsidR="0095545C" w:rsidRDefault="0095545C" w:rsidP="0095545C">
      <w:pPr>
        <w:pStyle w:val="a3"/>
        <w:ind w:left="726"/>
      </w:pPr>
      <w:r>
        <w:t>№</w:t>
      </w:r>
      <w:r>
        <w:rPr>
          <w:spacing w:val="-17"/>
        </w:rPr>
        <w:t xml:space="preserve"> </w:t>
      </w:r>
      <w:r>
        <w:t>2.</w:t>
      </w:r>
      <w:r>
        <w:rPr>
          <w:spacing w:val="-2"/>
        </w:rPr>
        <w:t xml:space="preserve"> </w:t>
      </w:r>
      <w:r>
        <w:t>P.</w:t>
      </w:r>
      <w:r>
        <w:rPr>
          <w:spacing w:val="-2"/>
        </w:rPr>
        <w:t xml:space="preserve"> 772–784.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60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Bae M., Kim H., Moon K., Nam S., Shin J. Mohangamides A and B, new dilactone-tethered pseudo-dimeric peptides inhibiting </w:t>
      </w:r>
      <w:r>
        <w:rPr>
          <w:i/>
          <w:sz w:val="28"/>
        </w:rPr>
        <w:t xml:space="preserve">Candida albicans </w:t>
      </w:r>
      <w:r>
        <w:rPr>
          <w:sz w:val="28"/>
        </w:rPr>
        <w:t xml:space="preserve">isocitrate lyase. </w:t>
      </w:r>
      <w:r>
        <w:rPr>
          <w:i/>
          <w:sz w:val="28"/>
        </w:rPr>
        <w:t>Org Lett</w:t>
      </w:r>
      <w:r>
        <w:rPr>
          <w:sz w:val="28"/>
        </w:rPr>
        <w:t>. 2015. V. 17. P. 712–715.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0"/>
        <w:jc w:val="both"/>
        <w:rPr>
          <w:sz w:val="28"/>
        </w:rPr>
      </w:pPr>
      <w:r>
        <w:rPr>
          <w:sz w:val="28"/>
        </w:rPr>
        <w:t>Banskota A.H., McAlpine J.B., Sørensen D., Aouidate M., Piraee M., Alarco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A.-M., Omura S., Shiomi K., Blanchette M. Isolation and identification of three new 5′-methylthioinosine adenosine derivatives from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</w:t>
      </w:r>
      <w:r>
        <w:rPr>
          <w:i/>
          <w:sz w:val="28"/>
        </w:rPr>
        <w:t>Tetrahedron</w:t>
      </w:r>
      <w:r>
        <w:rPr>
          <w:sz w:val="28"/>
        </w:rPr>
        <w:t>. 2006. V. 62. № 19. P. 4559–4564.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Bao K., Cohen S. Terminal proteins essential for the replication of linear plasmids and chromosomes in </w:t>
      </w:r>
      <w:r>
        <w:rPr>
          <w:i/>
          <w:sz w:val="28"/>
        </w:rPr>
        <w:t>Streptomyces</w:t>
      </w:r>
      <w:r>
        <w:rPr>
          <w:sz w:val="28"/>
        </w:rPr>
        <w:t xml:space="preserve">. </w:t>
      </w:r>
      <w:r>
        <w:rPr>
          <w:i/>
          <w:sz w:val="28"/>
        </w:rPr>
        <w:t>Genes Dev</w:t>
      </w:r>
      <w:r>
        <w:rPr>
          <w:sz w:val="28"/>
        </w:rPr>
        <w:t>. 2001. V. 15. P. 1518–</w:t>
      </w:r>
    </w:p>
    <w:p w:rsidR="0095545C" w:rsidRDefault="0095545C" w:rsidP="0095545C">
      <w:pPr>
        <w:pStyle w:val="a5"/>
        <w:spacing w:line="360" w:lineRule="auto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3"/>
        <w:spacing w:before="271"/>
        <w:ind w:left="726"/>
        <w:jc w:val="left"/>
      </w:pPr>
      <w:r>
        <w:rPr>
          <w:spacing w:val="-2"/>
        </w:rPr>
        <w:lastRenderedPageBreak/>
        <w:t>1527.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60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Baral B., Akhgari A., Metsa-Ketela M. Activation of microbial secondary metabolic pathways: Avenues and challenges. </w:t>
      </w:r>
      <w:r>
        <w:rPr>
          <w:i/>
          <w:sz w:val="28"/>
        </w:rPr>
        <w:t>Synthetic and Systems Biotechnology</w:t>
      </w:r>
      <w:r>
        <w:rPr>
          <w:sz w:val="28"/>
        </w:rPr>
        <w:t>. 2018. V. 3. № 3. P. 163–178.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Barbier M. Notizen: Marginalin, a Substance from the Pygidial Glands of </w:t>
      </w:r>
      <w:r>
        <w:rPr>
          <w:i/>
          <w:sz w:val="28"/>
        </w:rPr>
        <w:t xml:space="preserve">Dytiscus Marginalis </w:t>
      </w:r>
      <w:r>
        <w:rPr>
          <w:sz w:val="28"/>
        </w:rPr>
        <w:t xml:space="preserve">(Coleoptera): Molecular Associations with Polyamines in vitro. De Gruyter. </w:t>
      </w:r>
      <w:r>
        <w:rPr>
          <w:i/>
          <w:sz w:val="28"/>
        </w:rPr>
        <w:t>Natural Product Reports</w:t>
      </w:r>
      <w:r>
        <w:rPr>
          <w:sz w:val="28"/>
        </w:rPr>
        <w:t>. 2014. V. 1. P. 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Barka E., Vatsa P., Sanchez L., Gaveau-Vaillant N., Jacquard C., et al. Taxonomy, physiology, and natural products of actinobacteria. </w:t>
      </w:r>
      <w:r>
        <w:rPr>
          <w:i/>
          <w:sz w:val="28"/>
        </w:rPr>
        <w:t>Microbiology and Molecular Biology Reviews</w:t>
      </w:r>
      <w:r>
        <w:rPr>
          <w:sz w:val="28"/>
        </w:rPr>
        <w:t>. 2015. V. 80. P. 1–43.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>Begum</w:t>
      </w:r>
      <w:r>
        <w:rPr>
          <w:spacing w:val="-5"/>
          <w:sz w:val="28"/>
        </w:rPr>
        <w:t xml:space="preserve"> </w:t>
      </w:r>
      <w:r>
        <w:rPr>
          <w:sz w:val="28"/>
        </w:rPr>
        <w:t>S.,</w:t>
      </w:r>
      <w:r>
        <w:rPr>
          <w:spacing w:val="-1"/>
          <w:sz w:val="28"/>
        </w:rPr>
        <w:t xml:space="preserve"> </w:t>
      </w:r>
      <w:r>
        <w:rPr>
          <w:sz w:val="28"/>
        </w:rPr>
        <w:t>Clarke</w:t>
      </w:r>
      <w:r>
        <w:rPr>
          <w:spacing w:val="-5"/>
          <w:sz w:val="28"/>
        </w:rPr>
        <w:t xml:space="preserve"> </w:t>
      </w:r>
      <w:r>
        <w:rPr>
          <w:sz w:val="28"/>
        </w:rPr>
        <w:t>R.,</w:t>
      </w:r>
      <w:r>
        <w:rPr>
          <w:spacing w:val="-1"/>
          <w:sz w:val="28"/>
        </w:rPr>
        <w:t xml:space="preserve"> </w:t>
      </w:r>
      <w:r>
        <w:rPr>
          <w:sz w:val="28"/>
        </w:rPr>
        <w:t>Ahmed</w:t>
      </w:r>
      <w:r>
        <w:rPr>
          <w:spacing w:val="-2"/>
          <w:sz w:val="28"/>
        </w:rPr>
        <w:t xml:space="preserve"> </w:t>
      </w:r>
      <w:r>
        <w:rPr>
          <w:sz w:val="28"/>
        </w:rPr>
        <w:t>M.,</w:t>
      </w:r>
      <w:r>
        <w:rPr>
          <w:spacing w:val="-1"/>
          <w:sz w:val="28"/>
        </w:rPr>
        <w:t xml:space="preserve"> </w:t>
      </w:r>
      <w:r>
        <w:rPr>
          <w:sz w:val="28"/>
        </w:rPr>
        <w:t>Begum</w:t>
      </w:r>
      <w:r>
        <w:rPr>
          <w:spacing w:val="-5"/>
          <w:sz w:val="28"/>
        </w:rPr>
        <w:t xml:space="preserve"> </w:t>
      </w:r>
      <w:r>
        <w:rPr>
          <w:sz w:val="28"/>
        </w:rPr>
        <w:t>S.,</w:t>
      </w:r>
      <w:r>
        <w:rPr>
          <w:spacing w:val="-1"/>
          <w:sz w:val="28"/>
        </w:rPr>
        <w:t xml:space="preserve"> </w:t>
      </w:r>
      <w:r>
        <w:rPr>
          <w:sz w:val="28"/>
        </w:rPr>
        <w:t>Saleh</w:t>
      </w:r>
      <w:r>
        <w:rPr>
          <w:spacing w:val="-2"/>
          <w:sz w:val="28"/>
        </w:rPr>
        <w:t xml:space="preserve"> </w:t>
      </w:r>
      <w:r>
        <w:rPr>
          <w:sz w:val="28"/>
        </w:rPr>
        <w:t>M.</w:t>
      </w:r>
      <w:r>
        <w:rPr>
          <w:spacing w:val="-4"/>
          <w:sz w:val="28"/>
        </w:rPr>
        <w:t xml:space="preserve"> </w:t>
      </w:r>
      <w:r>
        <w:rPr>
          <w:sz w:val="28"/>
        </w:rPr>
        <w:t>Volumetric,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viscosimetric and surface properties of aqueous solutions of triethylene glycol, tetraethylene glycol, and tetraethylene glycol dimethyl ether. </w:t>
      </w:r>
      <w:r>
        <w:rPr>
          <w:i/>
          <w:sz w:val="28"/>
        </w:rPr>
        <w:t>Journal of Molecular Liquids</w:t>
      </w:r>
      <w:r>
        <w:rPr>
          <w:sz w:val="28"/>
        </w:rPr>
        <w:t>. 2013. V. 117. P. 11–18.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</w:tabs>
        <w:ind w:left="724" w:hanging="358"/>
        <w:jc w:val="both"/>
        <w:rPr>
          <w:sz w:val="28"/>
        </w:rPr>
      </w:pPr>
      <w:r>
        <w:rPr>
          <w:sz w:val="28"/>
        </w:rPr>
        <w:t>Ben</w:t>
      </w:r>
      <w:r>
        <w:rPr>
          <w:spacing w:val="6"/>
          <w:sz w:val="28"/>
        </w:rPr>
        <w:t xml:space="preserve"> </w:t>
      </w:r>
      <w:r>
        <w:rPr>
          <w:sz w:val="28"/>
        </w:rPr>
        <w:t>Ameur</w:t>
      </w:r>
      <w:r>
        <w:rPr>
          <w:spacing w:val="13"/>
          <w:sz w:val="28"/>
        </w:rPr>
        <w:t xml:space="preserve"> </w:t>
      </w:r>
      <w:r>
        <w:rPr>
          <w:sz w:val="28"/>
        </w:rPr>
        <w:t>Mehdi</w:t>
      </w:r>
      <w:r>
        <w:rPr>
          <w:spacing w:val="9"/>
          <w:sz w:val="28"/>
        </w:rPr>
        <w:t xml:space="preserve"> </w:t>
      </w:r>
      <w:r>
        <w:rPr>
          <w:sz w:val="28"/>
        </w:rPr>
        <w:t>R.,</w:t>
      </w:r>
      <w:r>
        <w:rPr>
          <w:spacing w:val="12"/>
          <w:sz w:val="28"/>
        </w:rPr>
        <w:t xml:space="preserve"> </w:t>
      </w:r>
      <w:r>
        <w:rPr>
          <w:sz w:val="28"/>
        </w:rPr>
        <w:t>Shaaban</w:t>
      </w:r>
      <w:r>
        <w:rPr>
          <w:spacing w:val="11"/>
          <w:sz w:val="28"/>
        </w:rPr>
        <w:t xml:space="preserve"> </w:t>
      </w:r>
      <w:r>
        <w:rPr>
          <w:sz w:val="28"/>
        </w:rPr>
        <w:t>K.A.,</w:t>
      </w:r>
      <w:r>
        <w:rPr>
          <w:spacing w:val="15"/>
          <w:sz w:val="28"/>
        </w:rPr>
        <w:t xml:space="preserve"> </w:t>
      </w:r>
      <w:r>
        <w:rPr>
          <w:sz w:val="28"/>
        </w:rPr>
        <w:t>Rebai</w:t>
      </w:r>
      <w:r>
        <w:rPr>
          <w:spacing w:val="12"/>
          <w:sz w:val="28"/>
        </w:rPr>
        <w:t xml:space="preserve"> </w:t>
      </w:r>
      <w:r>
        <w:rPr>
          <w:sz w:val="28"/>
        </w:rPr>
        <w:t>I.K.,</w:t>
      </w:r>
      <w:r>
        <w:rPr>
          <w:spacing w:val="12"/>
          <w:sz w:val="28"/>
        </w:rPr>
        <w:t xml:space="preserve"> </w:t>
      </w:r>
      <w:r>
        <w:rPr>
          <w:sz w:val="28"/>
        </w:rPr>
        <w:t>Smaoui</w:t>
      </w:r>
      <w:r>
        <w:rPr>
          <w:spacing w:val="11"/>
          <w:sz w:val="28"/>
        </w:rPr>
        <w:t xml:space="preserve"> </w:t>
      </w:r>
      <w:r>
        <w:rPr>
          <w:sz w:val="28"/>
        </w:rPr>
        <w:t>S.,</w:t>
      </w:r>
      <w:r>
        <w:rPr>
          <w:spacing w:val="12"/>
          <w:sz w:val="28"/>
        </w:rPr>
        <w:t xml:space="preserve"> </w:t>
      </w:r>
      <w:r>
        <w:rPr>
          <w:sz w:val="28"/>
        </w:rPr>
        <w:t>Bejar</w:t>
      </w:r>
      <w:r>
        <w:rPr>
          <w:spacing w:val="11"/>
          <w:sz w:val="28"/>
        </w:rPr>
        <w:t xml:space="preserve"> </w:t>
      </w:r>
      <w:r>
        <w:rPr>
          <w:sz w:val="28"/>
        </w:rPr>
        <w:t>S.,</w:t>
      </w:r>
      <w:r>
        <w:rPr>
          <w:spacing w:val="15"/>
          <w:sz w:val="28"/>
        </w:rPr>
        <w:t xml:space="preserve"> </w:t>
      </w:r>
      <w:r>
        <w:rPr>
          <w:spacing w:val="-2"/>
          <w:sz w:val="28"/>
        </w:rPr>
        <w:t>Mellouli</w:t>
      </w:r>
    </w:p>
    <w:p w:rsidR="0095545C" w:rsidRDefault="0095545C" w:rsidP="0095545C">
      <w:pPr>
        <w:spacing w:before="160" w:line="360" w:lineRule="auto"/>
        <w:ind w:left="726" w:right="422"/>
        <w:jc w:val="both"/>
        <w:rPr>
          <w:sz w:val="28"/>
        </w:rPr>
      </w:pPr>
      <w:r>
        <w:rPr>
          <w:sz w:val="28"/>
        </w:rPr>
        <w:t xml:space="preserve">L. Five naturally bioactive molecules including two rhamnopyranoside derivatives isolated from the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strain TN58. </w:t>
      </w:r>
      <w:r>
        <w:rPr>
          <w:i/>
          <w:sz w:val="28"/>
        </w:rPr>
        <w:t>Journal of Natural Products</w:t>
      </w:r>
      <w:r>
        <w:rPr>
          <w:sz w:val="28"/>
        </w:rPr>
        <w:t>. 2009. V. 72. № 5. P. 1095-1107.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Bentley S., Chater K., Cerdeno-Tarraga A., Challis G., Thomson N., James K. Complete genome sequence of the model actinomycete </w:t>
      </w:r>
      <w:r>
        <w:rPr>
          <w:i/>
          <w:sz w:val="28"/>
        </w:rPr>
        <w:t xml:space="preserve">Streptomyces coelicolor </w:t>
      </w:r>
      <w:r>
        <w:rPr>
          <w:sz w:val="28"/>
        </w:rPr>
        <w:t xml:space="preserve">A3. </w:t>
      </w:r>
      <w:r>
        <w:rPr>
          <w:i/>
          <w:sz w:val="28"/>
        </w:rPr>
        <w:t>Nature</w:t>
      </w:r>
      <w:r>
        <w:rPr>
          <w:sz w:val="28"/>
        </w:rPr>
        <w:t>. 2002. V. 417. P. 141.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</w:tabs>
        <w:ind w:left="724" w:hanging="358"/>
        <w:jc w:val="both"/>
        <w:rPr>
          <w:sz w:val="28"/>
        </w:rPr>
      </w:pPr>
      <w:r>
        <w:rPr>
          <w:sz w:val="28"/>
        </w:rPr>
        <w:t>Berdy</w:t>
      </w:r>
      <w:r>
        <w:rPr>
          <w:spacing w:val="-4"/>
          <w:sz w:val="28"/>
        </w:rPr>
        <w:t xml:space="preserve"> </w:t>
      </w:r>
      <w:r>
        <w:rPr>
          <w:sz w:val="28"/>
        </w:rPr>
        <w:t>J.</w:t>
      </w:r>
      <w:r>
        <w:rPr>
          <w:spacing w:val="-5"/>
          <w:sz w:val="28"/>
        </w:rPr>
        <w:t xml:space="preserve"> </w:t>
      </w:r>
      <w:r>
        <w:rPr>
          <w:sz w:val="28"/>
        </w:rPr>
        <w:t>Bioactive</w:t>
      </w:r>
      <w:r>
        <w:rPr>
          <w:spacing w:val="-5"/>
          <w:sz w:val="28"/>
        </w:rPr>
        <w:t xml:space="preserve"> </w:t>
      </w:r>
      <w:r>
        <w:rPr>
          <w:sz w:val="28"/>
        </w:rPr>
        <w:t>microbial</w:t>
      </w:r>
      <w:r>
        <w:rPr>
          <w:spacing w:val="-3"/>
          <w:sz w:val="28"/>
        </w:rPr>
        <w:t xml:space="preserve"> </w:t>
      </w:r>
      <w:r>
        <w:rPr>
          <w:sz w:val="28"/>
        </w:rPr>
        <w:t>metabolites.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Antibiotics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58.</w:t>
      </w:r>
      <w:r>
        <w:rPr>
          <w:spacing w:val="-5"/>
          <w:sz w:val="28"/>
        </w:rPr>
        <w:t xml:space="preserve"> </w:t>
      </w:r>
      <w:r>
        <w:rPr>
          <w:spacing w:val="-10"/>
          <w:sz w:val="28"/>
        </w:rPr>
        <w:t>№</w:t>
      </w:r>
    </w:p>
    <w:p w:rsidR="0095545C" w:rsidRDefault="0095545C" w:rsidP="0095545C">
      <w:pPr>
        <w:pStyle w:val="a3"/>
        <w:spacing w:before="161"/>
        <w:ind w:left="726"/>
      </w:pPr>
      <w:r>
        <w:t>1.</w:t>
      </w:r>
      <w:r>
        <w:rPr>
          <w:spacing w:val="-4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1-</w:t>
      </w:r>
      <w:r>
        <w:rPr>
          <w:spacing w:val="-5"/>
        </w:rPr>
        <w:t>26.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60" w:line="360" w:lineRule="auto"/>
        <w:ind w:right="422"/>
        <w:jc w:val="both"/>
        <w:rPr>
          <w:sz w:val="28"/>
        </w:rPr>
      </w:pPr>
      <w:r>
        <w:rPr>
          <w:sz w:val="28"/>
        </w:rPr>
        <w:t>Bergey’s manual of systematic bacteriology: Vol. 3. The Firmicutes. de Vos P., Garrity G., Jones D., Krieg N., Ludwig W., Rainey F. New York: Springer- Verlag, 2009. P. 1450.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6"/>
          <w:tab w:val="left" w:pos="794"/>
        </w:tabs>
        <w:spacing w:before="1" w:line="360" w:lineRule="auto"/>
        <w:ind w:right="423"/>
        <w:jc w:val="both"/>
        <w:rPr>
          <w:sz w:val="28"/>
        </w:rPr>
      </w:pPr>
      <w:r>
        <w:rPr>
          <w:sz w:val="28"/>
        </w:rPr>
        <w:tab/>
        <w:t xml:space="preserve">Bhatnagar I., Kim S.K. Immense essence of excellence: marine microbial bioactive compounds. </w:t>
      </w:r>
      <w:r>
        <w:rPr>
          <w:i/>
          <w:sz w:val="28"/>
        </w:rPr>
        <w:t>Marine Drugs</w:t>
      </w:r>
      <w:r>
        <w:rPr>
          <w:sz w:val="28"/>
        </w:rPr>
        <w:t>. 2010. V. 8. № 10. P. 2673-2701.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 xml:space="preserve">Bhatti A., Haq S., Bhat R. Actinomycetes benefaction role in soil and plant health. </w:t>
      </w:r>
      <w:r>
        <w:rPr>
          <w:i/>
          <w:sz w:val="28"/>
        </w:rPr>
        <w:t>Microbial Pathogenesis</w:t>
      </w:r>
      <w:r>
        <w:rPr>
          <w:sz w:val="28"/>
        </w:rPr>
        <w:t>. 2017. V. 111. P. 458–467.</w:t>
      </w:r>
    </w:p>
    <w:p w:rsidR="0095545C" w:rsidRDefault="0095545C" w:rsidP="0095545C">
      <w:pPr>
        <w:pStyle w:val="a5"/>
        <w:spacing w:line="360" w:lineRule="auto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</w:tabs>
        <w:spacing w:before="271"/>
        <w:ind w:left="724" w:hanging="358"/>
        <w:jc w:val="both"/>
        <w:rPr>
          <w:sz w:val="28"/>
        </w:rPr>
      </w:pPr>
      <w:r>
        <w:rPr>
          <w:sz w:val="28"/>
        </w:rPr>
        <w:lastRenderedPageBreak/>
        <w:t>Blunt</w:t>
      </w:r>
      <w:r>
        <w:rPr>
          <w:spacing w:val="-5"/>
          <w:sz w:val="28"/>
        </w:rPr>
        <w:t xml:space="preserve"> </w:t>
      </w:r>
      <w:r>
        <w:rPr>
          <w:sz w:val="28"/>
        </w:rPr>
        <w:t>J., Copp</w:t>
      </w:r>
      <w:r>
        <w:rPr>
          <w:spacing w:val="-3"/>
          <w:sz w:val="28"/>
        </w:rPr>
        <w:t xml:space="preserve"> </w:t>
      </w:r>
      <w:r>
        <w:rPr>
          <w:sz w:val="28"/>
        </w:rPr>
        <w:t>B.,</w:t>
      </w:r>
      <w:r>
        <w:rPr>
          <w:spacing w:val="2"/>
          <w:sz w:val="28"/>
        </w:rPr>
        <w:t xml:space="preserve"> </w:t>
      </w:r>
      <w:r>
        <w:rPr>
          <w:sz w:val="28"/>
        </w:rPr>
        <w:t>Keyzers</w:t>
      </w:r>
      <w:r>
        <w:rPr>
          <w:spacing w:val="2"/>
          <w:sz w:val="28"/>
        </w:rPr>
        <w:t xml:space="preserve"> </w:t>
      </w:r>
      <w:r>
        <w:rPr>
          <w:sz w:val="28"/>
        </w:rPr>
        <w:t>R.</w:t>
      </w:r>
      <w:r>
        <w:rPr>
          <w:spacing w:val="-2"/>
          <w:sz w:val="28"/>
        </w:rPr>
        <w:t xml:space="preserve"> </w:t>
      </w:r>
      <w:r>
        <w:rPr>
          <w:sz w:val="28"/>
        </w:rPr>
        <w:t>Marine</w:t>
      </w:r>
      <w:r>
        <w:rPr>
          <w:spacing w:val="-2"/>
          <w:sz w:val="28"/>
        </w:rPr>
        <w:t xml:space="preserve"> </w:t>
      </w:r>
      <w:r>
        <w:rPr>
          <w:sz w:val="28"/>
        </w:rPr>
        <w:t>natural</w:t>
      </w:r>
      <w:r>
        <w:rPr>
          <w:spacing w:val="-1"/>
          <w:sz w:val="28"/>
        </w:rPr>
        <w:t xml:space="preserve"> </w:t>
      </w:r>
      <w:r>
        <w:rPr>
          <w:sz w:val="28"/>
        </w:rPr>
        <w:t>products.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Natural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 xml:space="preserve">Product </w:t>
      </w:r>
      <w:r>
        <w:rPr>
          <w:i/>
          <w:spacing w:val="-2"/>
          <w:sz w:val="28"/>
        </w:rPr>
        <w:t>Reports</w:t>
      </w:r>
      <w:r>
        <w:rPr>
          <w:spacing w:val="-2"/>
          <w:sz w:val="28"/>
        </w:rPr>
        <w:t>.</w:t>
      </w:r>
    </w:p>
    <w:p w:rsidR="0095545C" w:rsidRDefault="0095545C" w:rsidP="0095545C">
      <w:pPr>
        <w:pStyle w:val="a3"/>
        <w:spacing w:before="160"/>
        <w:ind w:left="726"/>
      </w:pPr>
      <w:r>
        <w:t>2015.</w:t>
      </w:r>
      <w:r>
        <w:rPr>
          <w:spacing w:val="-6"/>
        </w:rPr>
        <w:t xml:space="preserve"> </w:t>
      </w:r>
      <w:r>
        <w:t>V.</w:t>
      </w:r>
      <w:r>
        <w:rPr>
          <w:spacing w:val="-1"/>
        </w:rPr>
        <w:t xml:space="preserve"> </w:t>
      </w:r>
      <w:r>
        <w:t>32.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rPr>
          <w:spacing w:val="-2"/>
        </w:rPr>
        <w:t>116–211.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61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Bull A.T., Ward A.S., Goodfellow M. Search and discovery strategies for biotechnology: a paradigm shift. </w:t>
      </w:r>
      <w:r>
        <w:rPr>
          <w:i/>
          <w:sz w:val="28"/>
        </w:rPr>
        <w:t>Microbiology</w:t>
      </w:r>
      <w:r>
        <w:rPr>
          <w:sz w:val="28"/>
        </w:rPr>
        <w:t>. 2000. No. 64. P. 573–606.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Cao Y., Ding W., Liu C. Unraveling the metabolite signature of endophytic </w:t>
      </w:r>
      <w:r>
        <w:rPr>
          <w:i/>
          <w:sz w:val="28"/>
        </w:rPr>
        <w:t xml:space="preserve">Bacillus velezensis </w:t>
      </w:r>
      <w:r>
        <w:rPr>
          <w:sz w:val="28"/>
        </w:rPr>
        <w:t xml:space="preserve">strain showing defense response towards </w:t>
      </w:r>
      <w:r>
        <w:rPr>
          <w:i/>
          <w:sz w:val="28"/>
        </w:rPr>
        <w:t>Fusarium oxysporum</w:t>
      </w:r>
      <w:r>
        <w:rPr>
          <w:sz w:val="28"/>
        </w:rPr>
        <w:t xml:space="preserve">. </w:t>
      </w:r>
      <w:r>
        <w:rPr>
          <w:i/>
          <w:sz w:val="28"/>
        </w:rPr>
        <w:t>Agronomy</w:t>
      </w:r>
      <w:r>
        <w:rPr>
          <w:sz w:val="28"/>
        </w:rPr>
        <w:t>. 2021. V. 11. № 4. P. 683.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Cardillo G., Gentilucci L., Tolomelli A., Spinosa R., Calienni M., Qasem A., Spampinato S. Synthesis and evaluation of the affinity toward mu-opioid receptors of atypical, lipophilic ligands based on the sequence c [-Tyr-Pro-Trp- Phe-Gly-]. </w:t>
      </w:r>
      <w:r>
        <w:rPr>
          <w:i/>
          <w:sz w:val="28"/>
        </w:rPr>
        <w:t>Journal of Medicinal Chemistry</w:t>
      </w:r>
      <w:r>
        <w:rPr>
          <w:sz w:val="28"/>
        </w:rPr>
        <w:t>. 2004. V. 47. №</w:t>
      </w:r>
      <w:r>
        <w:rPr>
          <w:spacing w:val="-4"/>
          <w:sz w:val="28"/>
        </w:rPr>
        <w:t xml:space="preserve"> </w:t>
      </w:r>
      <w:r>
        <w:rPr>
          <w:sz w:val="28"/>
        </w:rPr>
        <w:t>21. P. 5198–5203.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2" w:lineRule="auto"/>
        <w:ind w:right="423"/>
        <w:jc w:val="both"/>
        <w:rPr>
          <w:sz w:val="28"/>
        </w:rPr>
      </w:pPr>
      <w:r>
        <w:rPr>
          <w:sz w:val="28"/>
        </w:rPr>
        <w:t xml:space="preserve">Chater K., Chandra G. The evolution of development in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analysed by genome comparisons. </w:t>
      </w:r>
      <w:r>
        <w:rPr>
          <w:i/>
          <w:sz w:val="28"/>
        </w:rPr>
        <w:t>FEMS Microbiology Reviews</w:t>
      </w:r>
      <w:r>
        <w:rPr>
          <w:sz w:val="28"/>
        </w:rPr>
        <w:t>. 2008. V. 32. №</w:t>
      </w:r>
      <w:r>
        <w:rPr>
          <w:spacing w:val="-16"/>
          <w:sz w:val="28"/>
        </w:rPr>
        <w:t xml:space="preserve"> </w:t>
      </w:r>
      <w:r>
        <w:rPr>
          <w:sz w:val="28"/>
        </w:rPr>
        <w:t>3. P. 1–</w:t>
      </w:r>
    </w:p>
    <w:p w:rsidR="0095545C" w:rsidRDefault="0095545C" w:rsidP="0095545C">
      <w:pPr>
        <w:pStyle w:val="a3"/>
        <w:spacing w:line="317" w:lineRule="exact"/>
        <w:ind w:left="726"/>
        <w:jc w:val="left"/>
      </w:pPr>
      <w:r>
        <w:rPr>
          <w:spacing w:val="-5"/>
        </w:rPr>
        <w:t>27.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59" w:line="360" w:lineRule="auto"/>
        <w:ind w:right="420"/>
        <w:jc w:val="both"/>
        <w:rPr>
          <w:sz w:val="28"/>
        </w:rPr>
      </w:pPr>
      <w:r>
        <w:rPr>
          <w:sz w:val="28"/>
        </w:rPr>
        <w:t>Chen</w:t>
      </w:r>
      <w:r>
        <w:rPr>
          <w:spacing w:val="-2"/>
          <w:sz w:val="28"/>
        </w:rPr>
        <w:t xml:space="preserve"> </w:t>
      </w:r>
      <w:r>
        <w:rPr>
          <w:sz w:val="28"/>
        </w:rPr>
        <w:t>Y., Zhang W., Zhu Y., Zhang</w:t>
      </w:r>
      <w:r>
        <w:rPr>
          <w:spacing w:val="-2"/>
          <w:sz w:val="28"/>
        </w:rPr>
        <w:t xml:space="preserve"> </w:t>
      </w:r>
      <w:r>
        <w:rPr>
          <w:sz w:val="28"/>
        </w:rPr>
        <w:t>Q., Tian</w:t>
      </w:r>
      <w:r>
        <w:rPr>
          <w:spacing w:val="-2"/>
          <w:sz w:val="28"/>
        </w:rPr>
        <w:t xml:space="preserve"> </w:t>
      </w:r>
      <w:r>
        <w:rPr>
          <w:sz w:val="28"/>
        </w:rPr>
        <w:t>X., Zhang S.,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Zhang C. Elucidating hydroxylation and methylation steps tailoring piericidin A1 biosynthesis. </w:t>
      </w:r>
      <w:r>
        <w:rPr>
          <w:i/>
          <w:sz w:val="28"/>
        </w:rPr>
        <w:t>Org Lett</w:t>
      </w:r>
      <w:r>
        <w:rPr>
          <w:sz w:val="28"/>
        </w:rPr>
        <w:t>. 2014. V. 16. № 6. P. 736–739.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1"/>
        <w:jc w:val="both"/>
        <w:rPr>
          <w:sz w:val="28"/>
        </w:rPr>
      </w:pPr>
      <w:r>
        <w:rPr>
          <w:sz w:val="28"/>
        </w:rPr>
        <w:t xml:space="preserve">Choi E., Nam S., Paul L., Beatty D., Kauffman C., Jensen P., Fenical W. Previously Uncultured Marine Bacteria Linked to Novel Alkaloid Production. </w:t>
      </w:r>
      <w:r>
        <w:rPr>
          <w:i/>
          <w:sz w:val="28"/>
        </w:rPr>
        <w:t>Chemistry &amp; Biology</w:t>
      </w:r>
      <w:r>
        <w:rPr>
          <w:sz w:val="28"/>
        </w:rPr>
        <w:t>. 2015. V. 22. №</w:t>
      </w:r>
      <w:r>
        <w:rPr>
          <w:spacing w:val="-1"/>
          <w:sz w:val="28"/>
        </w:rPr>
        <w:t xml:space="preserve"> </w:t>
      </w:r>
      <w:r>
        <w:rPr>
          <w:sz w:val="28"/>
        </w:rPr>
        <w:t>9. P. 1270-1279.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Choub V., Maung C., Won S., Moon J., Kim K., Han Y., Ahn Y. S. Antifungal Activity of Cyclic Tetrapeptide from </w:t>
      </w:r>
      <w:r>
        <w:rPr>
          <w:i/>
          <w:sz w:val="28"/>
        </w:rPr>
        <w:t xml:space="preserve">Bacillus velezensis </w:t>
      </w:r>
      <w:r>
        <w:rPr>
          <w:sz w:val="28"/>
        </w:rPr>
        <w:t xml:space="preserve">CE 100 against Plant Pathogen </w:t>
      </w:r>
      <w:r>
        <w:rPr>
          <w:i/>
          <w:sz w:val="28"/>
        </w:rPr>
        <w:t>Colletotrichum gloeosporioides</w:t>
      </w:r>
      <w:r>
        <w:rPr>
          <w:sz w:val="28"/>
        </w:rPr>
        <w:t xml:space="preserve">. </w:t>
      </w:r>
      <w:r>
        <w:rPr>
          <w:i/>
          <w:sz w:val="28"/>
        </w:rPr>
        <w:t>Pathogens</w:t>
      </w:r>
      <w:r>
        <w:rPr>
          <w:sz w:val="28"/>
        </w:rPr>
        <w:t>. 2021. V. 10. №</w:t>
      </w:r>
      <w:r>
        <w:rPr>
          <w:spacing w:val="-10"/>
          <w:sz w:val="28"/>
        </w:rPr>
        <w:t xml:space="preserve"> </w:t>
      </w:r>
      <w:r>
        <w:rPr>
          <w:sz w:val="28"/>
        </w:rPr>
        <w:t>2. P. 209.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2" w:lineRule="auto"/>
        <w:ind w:right="420"/>
        <w:jc w:val="both"/>
        <w:rPr>
          <w:sz w:val="28"/>
        </w:rPr>
      </w:pPr>
      <w:r>
        <w:rPr>
          <w:sz w:val="28"/>
        </w:rPr>
        <w:t xml:space="preserve">Cui X., Yan D. Synthesis and characterization of novel odd–even nylons based on eicosanedioic acid. </w:t>
      </w:r>
      <w:r>
        <w:rPr>
          <w:i/>
          <w:sz w:val="28"/>
        </w:rPr>
        <w:t>Journal of Applied Polymer Science</w:t>
      </w:r>
      <w:r>
        <w:rPr>
          <w:sz w:val="28"/>
        </w:rPr>
        <w:t>. 2004. V. 1. P. 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 xml:space="preserve">Cutignano A., Nuzzo G., D'Angelo D., Borbone E., Fontana A., Romano G. Mycalol: A natural lipid with promising cytotoxic properties against human anaplastic thyroid carcinoma cells. </w:t>
      </w:r>
      <w:r>
        <w:rPr>
          <w:i/>
          <w:sz w:val="28"/>
        </w:rPr>
        <w:t>Angewandte Chemie International Edition</w:t>
      </w:r>
      <w:r>
        <w:rPr>
          <w:sz w:val="28"/>
        </w:rPr>
        <w:t>. 2013. V. 52. № 35. P. 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</w:tabs>
        <w:ind w:left="724" w:hanging="358"/>
        <w:jc w:val="both"/>
        <w:rPr>
          <w:i/>
          <w:sz w:val="28"/>
        </w:rPr>
      </w:pPr>
      <w:r>
        <w:rPr>
          <w:sz w:val="28"/>
        </w:rPr>
        <w:t>Enna</w:t>
      </w:r>
      <w:r>
        <w:rPr>
          <w:spacing w:val="46"/>
          <w:sz w:val="28"/>
        </w:rPr>
        <w:t xml:space="preserve">  </w:t>
      </w:r>
      <w:r>
        <w:rPr>
          <w:sz w:val="28"/>
        </w:rPr>
        <w:t>S.,</w:t>
      </w:r>
      <w:r>
        <w:rPr>
          <w:spacing w:val="46"/>
          <w:sz w:val="28"/>
        </w:rPr>
        <w:t xml:space="preserve">  </w:t>
      </w:r>
      <w:r>
        <w:rPr>
          <w:sz w:val="28"/>
        </w:rPr>
        <w:t>Bylund</w:t>
      </w:r>
      <w:r>
        <w:rPr>
          <w:spacing w:val="46"/>
          <w:sz w:val="28"/>
        </w:rPr>
        <w:t xml:space="preserve">  </w:t>
      </w:r>
      <w:r>
        <w:rPr>
          <w:sz w:val="28"/>
        </w:rPr>
        <w:t>D.</w:t>
      </w:r>
      <w:r>
        <w:rPr>
          <w:spacing w:val="48"/>
          <w:sz w:val="28"/>
        </w:rPr>
        <w:t xml:space="preserve">  </w:t>
      </w:r>
      <w:r>
        <w:rPr>
          <w:sz w:val="28"/>
        </w:rPr>
        <w:t>WAY</w:t>
      </w:r>
      <w:r>
        <w:rPr>
          <w:spacing w:val="47"/>
          <w:sz w:val="28"/>
        </w:rPr>
        <w:t xml:space="preserve">  </w:t>
      </w:r>
      <w:r>
        <w:rPr>
          <w:sz w:val="28"/>
        </w:rPr>
        <w:t>100635.</w:t>
      </w:r>
      <w:r>
        <w:rPr>
          <w:spacing w:val="47"/>
          <w:sz w:val="28"/>
        </w:rPr>
        <w:t xml:space="preserve">  </w:t>
      </w:r>
      <w:r>
        <w:rPr>
          <w:sz w:val="28"/>
        </w:rPr>
        <w:t>In</w:t>
      </w:r>
      <w:r>
        <w:rPr>
          <w:spacing w:val="47"/>
          <w:sz w:val="28"/>
        </w:rPr>
        <w:t xml:space="preserve">  </w:t>
      </w:r>
      <w:r>
        <w:rPr>
          <w:i/>
          <w:sz w:val="28"/>
        </w:rPr>
        <w:t>xPharm:</w:t>
      </w:r>
      <w:r>
        <w:rPr>
          <w:i/>
          <w:spacing w:val="46"/>
          <w:sz w:val="28"/>
        </w:rPr>
        <w:t xml:space="preserve">  </w:t>
      </w:r>
      <w:r>
        <w:rPr>
          <w:i/>
          <w:sz w:val="28"/>
        </w:rPr>
        <w:t>The</w:t>
      </w:r>
      <w:r>
        <w:rPr>
          <w:i/>
          <w:spacing w:val="46"/>
          <w:sz w:val="28"/>
        </w:rPr>
        <w:t xml:space="preserve">  </w:t>
      </w:r>
      <w:r>
        <w:rPr>
          <w:i/>
          <w:spacing w:val="-2"/>
          <w:sz w:val="28"/>
        </w:rPr>
        <w:t>Comprehensive</w:t>
      </w:r>
    </w:p>
    <w:p w:rsidR="0095545C" w:rsidRDefault="0095545C" w:rsidP="0095545C">
      <w:pPr>
        <w:pStyle w:val="a5"/>
        <w:rPr>
          <w:i/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spacing w:before="271"/>
        <w:ind w:left="726"/>
        <w:jc w:val="both"/>
        <w:rPr>
          <w:sz w:val="28"/>
        </w:rPr>
      </w:pPr>
      <w:r>
        <w:rPr>
          <w:i/>
          <w:sz w:val="28"/>
        </w:rPr>
        <w:lastRenderedPageBreak/>
        <w:t>Pharmacology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Reference</w:t>
      </w:r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sz w:val="28"/>
        </w:rPr>
        <w:t>2007.</w:t>
      </w:r>
      <w:r>
        <w:rPr>
          <w:spacing w:val="-7"/>
          <w:sz w:val="28"/>
        </w:rPr>
        <w:t xml:space="preserve"> </w:t>
      </w:r>
      <w:r>
        <w:rPr>
          <w:sz w:val="28"/>
        </w:rPr>
        <w:t>P.</w:t>
      </w:r>
      <w:r>
        <w:rPr>
          <w:spacing w:val="-7"/>
          <w:sz w:val="28"/>
        </w:rPr>
        <w:t xml:space="preserve"> </w:t>
      </w:r>
      <w:r>
        <w:rPr>
          <w:spacing w:val="-4"/>
          <w:sz w:val="28"/>
        </w:rPr>
        <w:t>1–2.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60" w:line="360" w:lineRule="auto"/>
        <w:ind w:right="419"/>
        <w:jc w:val="both"/>
        <w:rPr>
          <w:sz w:val="28"/>
        </w:rPr>
      </w:pPr>
      <w:r>
        <w:rPr>
          <w:sz w:val="28"/>
        </w:rPr>
        <w:t xml:space="preserve">Fang H., Cai L., Yang Y., Ju F., Li X. Metagenomic analysis reveals potential biodegradation pathways of persistent pesticides in freshwater and marine sediments. </w:t>
      </w:r>
      <w:r>
        <w:rPr>
          <w:i/>
          <w:sz w:val="28"/>
        </w:rPr>
        <w:t xml:space="preserve">Sci. Total Environ. </w:t>
      </w:r>
      <w:r>
        <w:rPr>
          <w:sz w:val="28"/>
        </w:rPr>
        <w:t>2014. P. 470–471.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Fang W., Yuan X., Cheng L., Zhang J., Lin B. Streptomyces-derived Pseudodisaccharide from </w:t>
      </w:r>
      <w:r>
        <w:rPr>
          <w:i/>
          <w:sz w:val="28"/>
        </w:rPr>
        <w:t xml:space="preserve">Streptomyces </w:t>
      </w:r>
      <w:r>
        <w:rPr>
          <w:sz w:val="28"/>
        </w:rPr>
        <w:t>sp. CBMAI 1097: synthesis and antibacterial</w:t>
      </w:r>
      <w:r>
        <w:rPr>
          <w:spacing w:val="40"/>
          <w:sz w:val="28"/>
        </w:rPr>
        <w:t xml:space="preserve"> </w:t>
      </w:r>
      <w:r>
        <w:rPr>
          <w:sz w:val="28"/>
        </w:rPr>
        <w:t>activity.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Applied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Environmental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Microbiology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2017.</w:t>
      </w:r>
      <w:r>
        <w:rPr>
          <w:spacing w:val="40"/>
          <w:sz w:val="28"/>
        </w:rPr>
        <w:t xml:space="preserve"> </w:t>
      </w:r>
      <w:r>
        <w:rPr>
          <w:sz w:val="28"/>
        </w:rPr>
        <w:t>V.</w:t>
      </w:r>
      <w:r>
        <w:rPr>
          <w:spacing w:val="40"/>
          <w:sz w:val="28"/>
        </w:rPr>
        <w:t xml:space="preserve"> </w:t>
      </w:r>
      <w:r>
        <w:rPr>
          <w:sz w:val="28"/>
        </w:rPr>
        <w:t>83.</w:t>
      </w:r>
    </w:p>
    <w:p w:rsidR="0095545C" w:rsidRDefault="0095545C" w:rsidP="0095545C">
      <w:pPr>
        <w:pStyle w:val="a3"/>
        <w:spacing w:line="320" w:lineRule="exact"/>
        <w:ind w:left="726"/>
      </w:pPr>
      <w:r>
        <w:t>№</w:t>
      </w:r>
      <w:r>
        <w:rPr>
          <w:spacing w:val="-18"/>
        </w:rPr>
        <w:t xml:space="preserve"> </w:t>
      </w:r>
      <w:r>
        <w:t>23.</w:t>
      </w:r>
      <w:r>
        <w:rPr>
          <w:spacing w:val="-3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4"/>
        </w:rPr>
        <w:t>1–10.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63" w:line="360" w:lineRule="auto"/>
        <w:ind w:right="421"/>
        <w:jc w:val="both"/>
        <w:rPr>
          <w:sz w:val="28"/>
        </w:rPr>
      </w:pPr>
      <w:r>
        <w:rPr>
          <w:sz w:val="28"/>
        </w:rPr>
        <w:t xml:space="preserve">Fato R., Bergamini C., Bortolus M. Differential effects of mitochondrial Complex I inhibitors on production of reactive oxygen species. </w:t>
      </w:r>
      <w:r>
        <w:rPr>
          <w:i/>
          <w:sz w:val="28"/>
        </w:rPr>
        <w:t>Biochim. Biophys. Acta</w:t>
      </w:r>
      <w:r>
        <w:rPr>
          <w:sz w:val="28"/>
        </w:rPr>
        <w:t>. 2009. V. 1787. №</w:t>
      </w:r>
      <w:r>
        <w:rPr>
          <w:spacing w:val="-2"/>
          <w:sz w:val="28"/>
        </w:rPr>
        <w:t xml:space="preserve"> </w:t>
      </w:r>
      <w:r>
        <w:rPr>
          <w:sz w:val="28"/>
        </w:rPr>
        <w:t>5. P. 384–392.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2" w:lineRule="auto"/>
        <w:ind w:right="420"/>
        <w:jc w:val="both"/>
        <w:rPr>
          <w:sz w:val="28"/>
        </w:rPr>
      </w:pPr>
      <w:r>
        <w:rPr>
          <w:sz w:val="28"/>
        </w:rPr>
        <w:t xml:space="preserve">Fenical W. The unique chemistry and biology of the piericidins. </w:t>
      </w:r>
      <w:r>
        <w:rPr>
          <w:i/>
          <w:sz w:val="28"/>
        </w:rPr>
        <w:t>Journal Antibiot</w:t>
      </w:r>
      <w:r>
        <w:rPr>
          <w:sz w:val="28"/>
        </w:rPr>
        <w:t>. 2016. V. 69. № 8. P. 582–593.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 xml:space="preserve">Flewelling J. Andrew. Endophytes from marine macroalgae: promising sources of novel natural products. </w:t>
      </w:r>
      <w:r>
        <w:rPr>
          <w:i/>
          <w:sz w:val="28"/>
        </w:rPr>
        <w:t>Current Science</w:t>
      </w:r>
      <w:r>
        <w:rPr>
          <w:sz w:val="28"/>
        </w:rPr>
        <w:t>. 2015. V. 109. №</w:t>
      </w:r>
      <w:r>
        <w:rPr>
          <w:spacing w:val="-5"/>
          <w:sz w:val="28"/>
        </w:rPr>
        <w:t xml:space="preserve"> </w:t>
      </w:r>
      <w:r>
        <w:rPr>
          <w:sz w:val="28"/>
        </w:rPr>
        <w:t>1. P. 88–111.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Forner D., Schupp A., Fayad H., Oh K.-M., Carrion P., Barrow J. E. New Cytotoxic Metabolites Produced by Marine Sediment-Derived Bacteria. </w:t>
      </w:r>
      <w:r>
        <w:rPr>
          <w:i/>
          <w:sz w:val="28"/>
        </w:rPr>
        <w:t>Marine Drugs</w:t>
      </w:r>
      <w:r>
        <w:rPr>
          <w:sz w:val="28"/>
        </w:rPr>
        <w:t>. 2013. V. 11. № 2. P. 527–536.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Fouillaud M., Venkatachalam S., Jayakumar N., Gaydou A., Dufossé T. Dihydroisocoumarins and related metabolites from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CBMAI 1097: structures and biological activities. </w:t>
      </w:r>
      <w:r>
        <w:rPr>
          <w:i/>
          <w:sz w:val="28"/>
        </w:rPr>
        <w:t>Phytochemistry Reviews</w:t>
      </w:r>
      <w:r>
        <w:rPr>
          <w:sz w:val="28"/>
        </w:rPr>
        <w:t>. 2017. V. 16.</w:t>
      </w:r>
    </w:p>
    <w:p w:rsidR="0095545C" w:rsidRDefault="0095545C" w:rsidP="0095545C">
      <w:pPr>
        <w:pStyle w:val="a3"/>
        <w:ind w:left="726"/>
      </w:pPr>
      <w:r>
        <w:t>№</w:t>
      </w:r>
      <w:r>
        <w:rPr>
          <w:spacing w:val="-6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123-</w:t>
      </w:r>
      <w:r>
        <w:rPr>
          <w:spacing w:val="-4"/>
        </w:rPr>
        <w:t>137.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54" w:line="360" w:lineRule="auto"/>
        <w:ind w:right="424"/>
        <w:jc w:val="both"/>
        <w:rPr>
          <w:sz w:val="28"/>
        </w:rPr>
      </w:pPr>
      <w:r>
        <w:rPr>
          <w:sz w:val="28"/>
        </w:rPr>
        <w:t xml:space="preserve">Frank D., Gunstone J.L., Harwood J.L. The Lipid Handbook. </w:t>
      </w:r>
      <w:r>
        <w:rPr>
          <w:i/>
          <w:sz w:val="28"/>
        </w:rPr>
        <w:t>Science &amp; Technology</w:t>
      </w:r>
      <w:r>
        <w:rPr>
          <w:sz w:val="28"/>
        </w:rPr>
        <w:t>. 2007. V. 3. P. 37.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2"/>
        <w:jc w:val="both"/>
        <w:rPr>
          <w:sz w:val="28"/>
        </w:rPr>
      </w:pPr>
      <w:r>
        <w:rPr>
          <w:sz w:val="28"/>
        </w:rPr>
        <w:t>Gao B., Gupta R. Phylogenetic framework and molecular signatures for the</w:t>
      </w:r>
      <w:r>
        <w:rPr>
          <w:spacing w:val="40"/>
          <w:sz w:val="28"/>
        </w:rPr>
        <w:t xml:space="preserve"> </w:t>
      </w:r>
      <w:r>
        <w:rPr>
          <w:sz w:val="28"/>
        </w:rPr>
        <w:t>main</w:t>
      </w:r>
      <w:r>
        <w:rPr>
          <w:spacing w:val="-2"/>
          <w:sz w:val="28"/>
        </w:rPr>
        <w:t xml:space="preserve"> </w:t>
      </w:r>
      <w:r>
        <w:rPr>
          <w:sz w:val="28"/>
        </w:rPr>
        <w:t>clades</w:t>
      </w:r>
      <w:r>
        <w:rPr>
          <w:spacing w:val="-2"/>
          <w:sz w:val="28"/>
        </w:rPr>
        <w:t xml:space="preserve"> </w:t>
      </w:r>
      <w:r>
        <w:rPr>
          <w:sz w:val="28"/>
        </w:rPr>
        <w:t>of the</w:t>
      </w:r>
      <w:r>
        <w:rPr>
          <w:spacing w:val="-3"/>
          <w:sz w:val="28"/>
        </w:rPr>
        <w:t xml:space="preserve"> </w:t>
      </w:r>
      <w:r>
        <w:rPr>
          <w:sz w:val="28"/>
        </w:rPr>
        <w:t>phylum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Actinobacteria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Microbiology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Molecular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Biology Reviews</w:t>
      </w:r>
      <w:r>
        <w:rPr>
          <w:sz w:val="28"/>
        </w:rPr>
        <w:t>. 2012. V. 76. P. 66–112.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Gao S.-S., Li X.-M., Du F.-Y., Li C.-S., Proksch H.-D., Wang X.-X. Secondary metabolites from a marine-derived endophytic fungus </w:t>
      </w:r>
      <w:r>
        <w:rPr>
          <w:i/>
          <w:sz w:val="28"/>
        </w:rPr>
        <w:t xml:space="preserve">Penicillium chrysogenum </w:t>
      </w:r>
      <w:r>
        <w:rPr>
          <w:sz w:val="28"/>
        </w:rPr>
        <w:t xml:space="preserve">QEN-24S. </w:t>
      </w:r>
      <w:r>
        <w:rPr>
          <w:i/>
          <w:sz w:val="28"/>
        </w:rPr>
        <w:t>Journal of Natural Products</w:t>
      </w:r>
      <w:r>
        <w:rPr>
          <w:sz w:val="28"/>
        </w:rPr>
        <w:t>. 2011. V. 74. № 2. P. 220-224.</w:t>
      </w:r>
    </w:p>
    <w:p w:rsidR="0095545C" w:rsidRDefault="0095545C" w:rsidP="0095545C">
      <w:pPr>
        <w:pStyle w:val="a5"/>
        <w:spacing w:line="360" w:lineRule="auto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271" w:line="360" w:lineRule="auto"/>
        <w:ind w:right="421"/>
        <w:jc w:val="both"/>
        <w:rPr>
          <w:sz w:val="28"/>
        </w:rPr>
      </w:pPr>
      <w:r>
        <w:rPr>
          <w:sz w:val="28"/>
        </w:rPr>
        <w:lastRenderedPageBreak/>
        <w:t xml:space="preserve">Garneau-Tsodikova S., Tsodikov A., Shah E., Branstetter R., Garneau P. Identification of novel anti-infective compounds from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</w:t>
      </w:r>
      <w:r>
        <w:rPr>
          <w:i/>
          <w:sz w:val="28"/>
        </w:rPr>
        <w:t>Antimicrobial Agents and Chemotherapy</w:t>
      </w:r>
      <w:r>
        <w:rPr>
          <w:sz w:val="28"/>
        </w:rPr>
        <w:t>. 2009. V. 53. № 9. P. 3970-3981.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Gilpin M.L., Fulston M., Payne D., Cramp R., Hood I. Isolation and structure determination of two novel phenazines from a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with inhibitory activity against metallo-enzymes, including metallo-β-lactamase. </w:t>
      </w:r>
      <w:r>
        <w:rPr>
          <w:i/>
          <w:sz w:val="28"/>
        </w:rPr>
        <w:t>Journal of Antibiotics</w:t>
      </w:r>
      <w:r>
        <w:rPr>
          <w:sz w:val="28"/>
        </w:rPr>
        <w:t>. 1995. V. 48. № 12. P. 1040-1045.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2" w:lineRule="auto"/>
        <w:ind w:right="351"/>
        <w:jc w:val="both"/>
        <w:rPr>
          <w:sz w:val="28"/>
        </w:rPr>
      </w:pPr>
      <w:r>
        <w:rPr>
          <w:sz w:val="28"/>
        </w:rPr>
        <w:t>Guo Z., Fang W., Ma H., Lin B. Spiroketal glycosides and their biosynthetic insights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from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CBMAI 1097. </w:t>
      </w:r>
      <w:r>
        <w:rPr>
          <w:i/>
          <w:sz w:val="28"/>
        </w:rPr>
        <w:t>Marine Drugs</w:t>
      </w:r>
      <w:r>
        <w:rPr>
          <w:sz w:val="28"/>
        </w:rPr>
        <w:t>. 2016.</w:t>
      </w:r>
      <w:r>
        <w:rPr>
          <w:spacing w:val="-1"/>
          <w:sz w:val="28"/>
        </w:rPr>
        <w:t xml:space="preserve"> </w:t>
      </w:r>
      <w:r>
        <w:rPr>
          <w:sz w:val="28"/>
        </w:rPr>
        <w:t>V. 14.</w:t>
      </w:r>
      <w:r>
        <w:rPr>
          <w:spacing w:val="-1"/>
          <w:sz w:val="28"/>
        </w:rPr>
        <w:t xml:space="preserve"> </w:t>
      </w:r>
      <w:r>
        <w:rPr>
          <w:sz w:val="28"/>
        </w:rPr>
        <w:t>№ 12.</w:t>
      </w:r>
    </w:p>
    <w:p w:rsidR="0095545C" w:rsidRDefault="0095545C" w:rsidP="0095545C">
      <w:pPr>
        <w:pStyle w:val="a3"/>
        <w:spacing w:line="317" w:lineRule="exact"/>
        <w:ind w:left="726"/>
      </w:pPr>
      <w:r>
        <w:t>P.</w:t>
      </w:r>
      <w:r>
        <w:rPr>
          <w:spacing w:val="-3"/>
        </w:rPr>
        <w:t xml:space="preserve"> </w:t>
      </w:r>
      <w:r>
        <w:rPr>
          <w:spacing w:val="-4"/>
        </w:rPr>
        <w:t>223.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59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Han Y., Yang B., Zhang F., Miao X., Li Z. Characterization of antifungal chitinase from marine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sp., DA11 associated with South China Sea sponge </w:t>
      </w:r>
      <w:r>
        <w:rPr>
          <w:i/>
          <w:sz w:val="28"/>
        </w:rPr>
        <w:t>Craniella australiensis</w:t>
      </w:r>
      <w:r>
        <w:rPr>
          <w:sz w:val="28"/>
        </w:rPr>
        <w:t xml:space="preserve">. </w:t>
      </w:r>
      <w:r>
        <w:rPr>
          <w:i/>
          <w:sz w:val="28"/>
        </w:rPr>
        <w:t xml:space="preserve">Mar Biotechnol. </w:t>
      </w:r>
      <w:r>
        <w:rPr>
          <w:sz w:val="28"/>
        </w:rPr>
        <w:t>2009. V. 11. № 1. P. 132-140.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</w:tabs>
        <w:spacing w:before="1"/>
        <w:ind w:left="724" w:hanging="358"/>
        <w:jc w:val="both"/>
        <w:rPr>
          <w:sz w:val="28"/>
        </w:rPr>
      </w:pPr>
      <w:r>
        <w:rPr>
          <w:sz w:val="28"/>
        </w:rPr>
        <w:t>Hans</w:t>
      </w:r>
      <w:r>
        <w:rPr>
          <w:spacing w:val="14"/>
          <w:sz w:val="28"/>
        </w:rPr>
        <w:t xml:space="preserve"> </w:t>
      </w:r>
      <w:r>
        <w:rPr>
          <w:sz w:val="28"/>
        </w:rPr>
        <w:t>M.,</w:t>
      </w:r>
      <w:r>
        <w:rPr>
          <w:spacing w:val="17"/>
          <w:sz w:val="28"/>
        </w:rPr>
        <w:t xml:space="preserve"> </w:t>
      </w:r>
      <w:r>
        <w:rPr>
          <w:sz w:val="28"/>
        </w:rPr>
        <w:t>Charpentier</w:t>
      </w:r>
      <w:r>
        <w:rPr>
          <w:spacing w:val="19"/>
          <w:sz w:val="28"/>
        </w:rPr>
        <w:t xml:space="preserve"> </w:t>
      </w:r>
      <w:r>
        <w:rPr>
          <w:sz w:val="28"/>
        </w:rPr>
        <w:t>M.,</w:t>
      </w:r>
      <w:r>
        <w:rPr>
          <w:spacing w:val="19"/>
          <w:sz w:val="28"/>
        </w:rPr>
        <w:t xml:space="preserve"> </w:t>
      </w:r>
      <w:r>
        <w:rPr>
          <w:sz w:val="28"/>
        </w:rPr>
        <w:t>Huch</w:t>
      </w:r>
      <w:r>
        <w:rPr>
          <w:spacing w:val="16"/>
          <w:sz w:val="28"/>
        </w:rPr>
        <w:t xml:space="preserve"> </w:t>
      </w:r>
      <w:r>
        <w:rPr>
          <w:sz w:val="28"/>
        </w:rPr>
        <w:t>V.,</w:t>
      </w:r>
      <w:r>
        <w:rPr>
          <w:spacing w:val="20"/>
          <w:sz w:val="28"/>
        </w:rPr>
        <w:t xml:space="preserve"> </w:t>
      </w:r>
      <w:r>
        <w:rPr>
          <w:sz w:val="28"/>
        </w:rPr>
        <w:t>Jauch</w:t>
      </w:r>
      <w:r>
        <w:rPr>
          <w:spacing w:val="16"/>
          <w:sz w:val="28"/>
        </w:rPr>
        <w:t xml:space="preserve"> </w:t>
      </w:r>
      <w:r>
        <w:rPr>
          <w:sz w:val="28"/>
        </w:rPr>
        <w:t>J.,</w:t>
      </w:r>
      <w:r>
        <w:rPr>
          <w:spacing w:val="17"/>
          <w:sz w:val="28"/>
        </w:rPr>
        <w:t xml:space="preserve"> </w:t>
      </w:r>
      <w:r>
        <w:rPr>
          <w:sz w:val="28"/>
        </w:rPr>
        <w:t>Bruhn</w:t>
      </w:r>
      <w:r>
        <w:rPr>
          <w:spacing w:val="17"/>
          <w:sz w:val="28"/>
        </w:rPr>
        <w:t xml:space="preserve"> </w:t>
      </w:r>
      <w:r>
        <w:rPr>
          <w:sz w:val="28"/>
        </w:rPr>
        <w:t>T.,</w:t>
      </w:r>
      <w:r>
        <w:rPr>
          <w:spacing w:val="19"/>
          <w:sz w:val="28"/>
        </w:rPr>
        <w:t xml:space="preserve"> </w:t>
      </w:r>
      <w:r>
        <w:rPr>
          <w:sz w:val="28"/>
        </w:rPr>
        <w:t>Bringmann</w:t>
      </w:r>
      <w:r>
        <w:rPr>
          <w:spacing w:val="19"/>
          <w:sz w:val="28"/>
        </w:rPr>
        <w:t xml:space="preserve"> </w:t>
      </w:r>
      <w:r>
        <w:rPr>
          <w:sz w:val="28"/>
        </w:rPr>
        <w:t>G.,</w:t>
      </w:r>
      <w:r>
        <w:rPr>
          <w:spacing w:val="20"/>
          <w:sz w:val="28"/>
        </w:rPr>
        <w:t xml:space="preserve"> </w:t>
      </w:r>
      <w:r>
        <w:rPr>
          <w:spacing w:val="-2"/>
          <w:sz w:val="28"/>
        </w:rPr>
        <w:t>Quandt</w:t>
      </w:r>
    </w:p>
    <w:p w:rsidR="0095545C" w:rsidRDefault="0095545C" w:rsidP="0095545C">
      <w:pPr>
        <w:spacing w:before="160" w:line="360" w:lineRule="auto"/>
        <w:ind w:left="726" w:right="423"/>
        <w:jc w:val="both"/>
        <w:rPr>
          <w:sz w:val="28"/>
        </w:rPr>
      </w:pPr>
      <w:r>
        <w:rPr>
          <w:sz w:val="28"/>
        </w:rPr>
        <w:t xml:space="preserve">D. Stereoisomeric composition of natural </w:t>
      </w:r>
      <w:r>
        <w:rPr>
          <w:i/>
          <w:sz w:val="28"/>
        </w:rPr>
        <w:t>Myrtucommulone A</w:t>
      </w:r>
      <w:r>
        <w:rPr>
          <w:sz w:val="28"/>
        </w:rPr>
        <w:t xml:space="preserve">. </w:t>
      </w:r>
      <w:r>
        <w:rPr>
          <w:i/>
          <w:sz w:val="28"/>
        </w:rPr>
        <w:t>Journal of Organic Chemistry</w:t>
      </w:r>
      <w:r>
        <w:rPr>
          <w:sz w:val="28"/>
        </w:rPr>
        <w:t>. 2015. V. 80. № 20. P. 10266-10275.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before="1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Harunari E., Igarashi Y., Hayakawa K. Acivicin analogues produced by marine- derived actinomycete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and their biological activities. </w:t>
      </w:r>
      <w:r>
        <w:rPr>
          <w:i/>
          <w:sz w:val="28"/>
        </w:rPr>
        <w:t>Journal of Antibiotics</w:t>
      </w:r>
      <w:r>
        <w:rPr>
          <w:sz w:val="28"/>
        </w:rPr>
        <w:t>. 2014. V. 67. № 1. P. 85-92.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Helmke E., Kelter G., Laatsch H., Fiebig H., Shaaban K. Glucopiericidin C: a cytotoxic piericidin glucoside antibiotic produced by a marine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isolate. </w:t>
      </w:r>
      <w:r>
        <w:rPr>
          <w:i/>
          <w:sz w:val="28"/>
        </w:rPr>
        <w:t xml:space="preserve">Journal Antibiot. </w:t>
      </w:r>
      <w:r>
        <w:rPr>
          <w:sz w:val="28"/>
        </w:rPr>
        <w:t>2011. V. 64. P. 205–209.</w:t>
      </w:r>
    </w:p>
    <w:p w:rsidR="0095545C" w:rsidRDefault="0095545C" w:rsidP="0095545C">
      <w:pPr>
        <w:pStyle w:val="a5"/>
        <w:numPr>
          <w:ilvl w:val="0"/>
          <w:numId w:val="4"/>
        </w:numPr>
        <w:tabs>
          <w:tab w:val="left" w:pos="724"/>
        </w:tabs>
        <w:spacing w:line="360" w:lineRule="auto"/>
        <w:ind w:left="366" w:right="420" w:firstLine="0"/>
        <w:jc w:val="right"/>
        <w:rPr>
          <w:i/>
          <w:sz w:val="28"/>
        </w:rPr>
      </w:pPr>
      <w:r>
        <w:rPr>
          <w:sz w:val="28"/>
        </w:rPr>
        <w:t>Heo</w:t>
      </w:r>
      <w:r>
        <w:rPr>
          <w:spacing w:val="80"/>
          <w:sz w:val="28"/>
        </w:rPr>
        <w:t xml:space="preserve"> </w:t>
      </w:r>
      <w:r>
        <w:rPr>
          <w:sz w:val="28"/>
        </w:rPr>
        <w:t>A.,</w:t>
      </w:r>
      <w:r>
        <w:rPr>
          <w:spacing w:val="80"/>
          <w:sz w:val="28"/>
        </w:rPr>
        <w:t xml:space="preserve"> </w:t>
      </w:r>
      <w:r>
        <w:rPr>
          <w:sz w:val="28"/>
        </w:rPr>
        <w:t>Koo</w:t>
      </w:r>
      <w:r>
        <w:rPr>
          <w:spacing w:val="80"/>
          <w:sz w:val="28"/>
        </w:rPr>
        <w:t xml:space="preserve"> </w:t>
      </w:r>
      <w:r>
        <w:rPr>
          <w:sz w:val="28"/>
        </w:rPr>
        <w:t>Y.,</w:t>
      </w:r>
      <w:r>
        <w:rPr>
          <w:spacing w:val="80"/>
          <w:sz w:val="28"/>
        </w:rPr>
        <w:t xml:space="preserve"> </w:t>
      </w:r>
      <w:r>
        <w:rPr>
          <w:sz w:val="28"/>
        </w:rPr>
        <w:t>Choi</w:t>
      </w:r>
      <w:r>
        <w:rPr>
          <w:spacing w:val="80"/>
          <w:sz w:val="28"/>
        </w:rPr>
        <w:t xml:space="preserve"> </w:t>
      </w:r>
      <w:r>
        <w:rPr>
          <w:sz w:val="28"/>
        </w:rPr>
        <w:t>H.</w:t>
      </w:r>
      <w:r>
        <w:rPr>
          <w:spacing w:val="80"/>
          <w:sz w:val="28"/>
        </w:rPr>
        <w:t xml:space="preserve"> </w:t>
      </w:r>
      <w:r>
        <w:rPr>
          <w:sz w:val="28"/>
        </w:rPr>
        <w:t>Biological</w:t>
      </w:r>
      <w:r>
        <w:rPr>
          <w:spacing w:val="80"/>
          <w:sz w:val="28"/>
        </w:rPr>
        <w:t xml:space="preserve"> </w:t>
      </w:r>
      <w:r>
        <w:rPr>
          <w:sz w:val="28"/>
        </w:rPr>
        <w:t>Control</w:t>
      </w:r>
      <w:r>
        <w:rPr>
          <w:spacing w:val="80"/>
          <w:sz w:val="28"/>
        </w:rPr>
        <w:t xml:space="preserve"> </w:t>
      </w:r>
      <w:r>
        <w:rPr>
          <w:sz w:val="28"/>
        </w:rPr>
        <w:t>Activity</w:t>
      </w:r>
      <w:r>
        <w:rPr>
          <w:spacing w:val="80"/>
          <w:sz w:val="28"/>
        </w:rPr>
        <w:t xml:space="preserve"> </w:t>
      </w:r>
      <w:r>
        <w:rPr>
          <w:sz w:val="28"/>
        </w:rPr>
        <w:t>of</w:t>
      </w:r>
      <w:r>
        <w:rPr>
          <w:spacing w:val="80"/>
          <w:sz w:val="28"/>
        </w:rPr>
        <w:t xml:space="preserve"> </w:t>
      </w:r>
      <w:r>
        <w:rPr>
          <w:sz w:val="28"/>
        </w:rPr>
        <w:t>Plant</w:t>
      </w:r>
      <w:r>
        <w:rPr>
          <w:spacing w:val="80"/>
          <w:sz w:val="28"/>
        </w:rPr>
        <w:t xml:space="preserve"> </w:t>
      </w:r>
      <w:r>
        <w:rPr>
          <w:sz w:val="28"/>
        </w:rPr>
        <w:t>Growth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Promoting</w:t>
      </w:r>
      <w:r>
        <w:rPr>
          <w:spacing w:val="40"/>
          <w:sz w:val="28"/>
        </w:rPr>
        <w:t xml:space="preserve"> </w:t>
      </w:r>
      <w:r>
        <w:rPr>
          <w:sz w:val="28"/>
        </w:rPr>
        <w:t>Rhizobacteria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Burkholderia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contaminans</w:t>
      </w:r>
      <w:r>
        <w:rPr>
          <w:i/>
          <w:spacing w:val="40"/>
          <w:sz w:val="28"/>
        </w:rPr>
        <w:t xml:space="preserve"> </w:t>
      </w:r>
      <w:r>
        <w:rPr>
          <w:sz w:val="28"/>
        </w:rPr>
        <w:t>AY001</w:t>
      </w:r>
      <w:r>
        <w:rPr>
          <w:spacing w:val="40"/>
          <w:sz w:val="28"/>
        </w:rPr>
        <w:t xml:space="preserve"> </w:t>
      </w:r>
      <w:r>
        <w:rPr>
          <w:sz w:val="28"/>
        </w:rPr>
        <w:t>against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Tomato Fusarium Wilt and Bacterial Speck Diseases. </w:t>
      </w:r>
      <w:r>
        <w:rPr>
          <w:i/>
          <w:sz w:val="28"/>
        </w:rPr>
        <w:t>Biology</w:t>
      </w:r>
      <w:r>
        <w:rPr>
          <w:sz w:val="28"/>
        </w:rPr>
        <w:t>. 2022. V. 11. № 4. P. 619. 60.Hong H., Samborskyy M., Usachova K., Schnatz K., Leadlay P. Sulfation and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amidinohydrolysis in the biosynthesis of giant linear polyenes. </w:t>
      </w:r>
      <w:r>
        <w:rPr>
          <w:i/>
          <w:sz w:val="28"/>
        </w:rPr>
        <w:t>Beilstein Journal</w:t>
      </w:r>
    </w:p>
    <w:p w:rsidR="0095545C" w:rsidRDefault="0095545C" w:rsidP="0095545C">
      <w:pPr>
        <w:spacing w:line="322" w:lineRule="exact"/>
        <w:ind w:left="726"/>
        <w:rPr>
          <w:sz w:val="28"/>
        </w:rPr>
      </w:pPr>
      <w:r>
        <w:rPr>
          <w:i/>
          <w:sz w:val="28"/>
        </w:rPr>
        <w:t>Org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Chem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V.</w:t>
      </w:r>
      <w:r>
        <w:rPr>
          <w:spacing w:val="-4"/>
          <w:sz w:val="28"/>
        </w:rPr>
        <w:t xml:space="preserve"> </w:t>
      </w:r>
      <w:r>
        <w:rPr>
          <w:sz w:val="28"/>
        </w:rPr>
        <w:t>13.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2408–2415.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60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Hopwood D. Forty years of genetics with </w:t>
      </w:r>
      <w:r>
        <w:rPr>
          <w:i/>
          <w:sz w:val="28"/>
        </w:rPr>
        <w:t>Streptomyces</w:t>
      </w:r>
      <w:r>
        <w:rPr>
          <w:sz w:val="28"/>
        </w:rPr>
        <w:t xml:space="preserve">: from in vivo through in vitro to in silico. </w:t>
      </w:r>
      <w:r>
        <w:rPr>
          <w:i/>
          <w:sz w:val="28"/>
        </w:rPr>
        <w:t>Microbiology</w:t>
      </w:r>
      <w:r>
        <w:rPr>
          <w:sz w:val="28"/>
        </w:rPr>
        <w:t>. 2001. V. 145. P. 2183–2202.</w:t>
      </w:r>
    </w:p>
    <w:p w:rsidR="0095545C" w:rsidRDefault="0095545C" w:rsidP="0095545C">
      <w:pPr>
        <w:pStyle w:val="a5"/>
        <w:spacing w:line="360" w:lineRule="auto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271" w:line="360" w:lineRule="auto"/>
        <w:ind w:right="422"/>
        <w:jc w:val="both"/>
        <w:rPr>
          <w:sz w:val="28"/>
        </w:rPr>
      </w:pPr>
      <w:r>
        <w:rPr>
          <w:sz w:val="28"/>
        </w:rPr>
        <w:lastRenderedPageBreak/>
        <w:t xml:space="preserve">Hu Y., Wang K., MacMillan J. Hunanamycin A, an antibiotic from a marine- derived </w:t>
      </w:r>
      <w:r>
        <w:rPr>
          <w:i/>
          <w:sz w:val="28"/>
        </w:rPr>
        <w:t>Bacillus hunanensis</w:t>
      </w:r>
      <w:r>
        <w:rPr>
          <w:sz w:val="28"/>
        </w:rPr>
        <w:t xml:space="preserve">. </w:t>
      </w:r>
      <w:r>
        <w:rPr>
          <w:i/>
          <w:sz w:val="28"/>
        </w:rPr>
        <w:t>Organic Letters</w:t>
      </w:r>
      <w:r>
        <w:rPr>
          <w:sz w:val="28"/>
        </w:rPr>
        <w:t>. 2013. V. 15. № 2. P. 390-393.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Hwang K., Kim H., Charusanti P., Palsson B. Systems biology and biotechnology of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species for the production of secondary metabolites. </w:t>
      </w:r>
      <w:r>
        <w:rPr>
          <w:i/>
          <w:sz w:val="28"/>
        </w:rPr>
        <w:t>Biotechnology Advances</w:t>
      </w:r>
      <w:r>
        <w:rPr>
          <w:sz w:val="28"/>
        </w:rPr>
        <w:t>. 2014. V. 32. № 2. P. 255–268.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Ichikawa N., Hashimoto S., Komaki H., Takahashi K., Otani K., Sakurai Y. Genomics-driven discovery of novel RiPP secondary metabolites in the marine sponge-derived bacterium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CNQ-509. </w:t>
      </w:r>
      <w:r>
        <w:rPr>
          <w:i/>
          <w:sz w:val="28"/>
        </w:rPr>
        <w:t>Journal of Bacteriology</w:t>
      </w:r>
      <w:r>
        <w:rPr>
          <w:sz w:val="28"/>
        </w:rPr>
        <w:t>. 2013. V. 195. № 20. P. 2304-2312.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 xml:space="preserve">Jansen R. Indothiazinone, an indolyl thiazolyl ketone from a novel myxobacterium belonging to the </w:t>
      </w:r>
      <w:r>
        <w:rPr>
          <w:i/>
          <w:sz w:val="28"/>
        </w:rPr>
        <w:t>Sorangiineae</w:t>
      </w:r>
      <w:r>
        <w:rPr>
          <w:sz w:val="28"/>
        </w:rPr>
        <w:t xml:space="preserve">. </w:t>
      </w:r>
      <w:r>
        <w:rPr>
          <w:i/>
          <w:sz w:val="28"/>
        </w:rPr>
        <w:t>Journal of Natural Products</w:t>
      </w:r>
      <w:r>
        <w:rPr>
          <w:sz w:val="28"/>
        </w:rPr>
        <w:t>. 2014. V. 77. № 4. P. 1054-1060.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" w:line="360" w:lineRule="auto"/>
        <w:ind w:right="421"/>
        <w:jc w:val="both"/>
        <w:rPr>
          <w:sz w:val="28"/>
        </w:rPr>
      </w:pPr>
      <w:r>
        <w:rPr>
          <w:sz w:val="28"/>
        </w:rPr>
        <w:t xml:space="preserve">Jayalath P. Synthesis and evaluation of an RNA editing substrate bearing 2'- deoxy-2'-mercaptoadenosine. </w:t>
      </w:r>
      <w:r>
        <w:rPr>
          <w:i/>
          <w:sz w:val="28"/>
        </w:rPr>
        <w:t>Nucleosides, Nucleotides &amp; Nucleic Acids</w:t>
      </w:r>
      <w:r>
        <w:rPr>
          <w:sz w:val="28"/>
        </w:rPr>
        <w:t>. 2009.</w:t>
      </w:r>
    </w:p>
    <w:p w:rsidR="0095545C" w:rsidRDefault="0095545C" w:rsidP="0095545C">
      <w:pPr>
        <w:pStyle w:val="a3"/>
        <w:spacing w:line="321" w:lineRule="exact"/>
        <w:ind w:left="726"/>
      </w:pPr>
      <w:r>
        <w:t>V.</w:t>
      </w:r>
      <w:r>
        <w:rPr>
          <w:spacing w:val="-4"/>
        </w:rPr>
        <w:t xml:space="preserve"> </w:t>
      </w:r>
      <w:r>
        <w:t>28.</w:t>
      </w:r>
      <w:r>
        <w:rPr>
          <w:spacing w:val="-3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P. 78-</w:t>
      </w:r>
      <w:r>
        <w:rPr>
          <w:spacing w:val="-5"/>
        </w:rPr>
        <w:t>88.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60" w:line="360" w:lineRule="auto"/>
        <w:ind w:right="392"/>
        <w:jc w:val="both"/>
        <w:rPr>
          <w:sz w:val="28"/>
        </w:rPr>
      </w:pPr>
      <w:r>
        <w:rPr>
          <w:sz w:val="28"/>
        </w:rPr>
        <w:t xml:space="preserve">Jeong S., Shin H., Kim T., Lee H., Park S., Kim H. </w:t>
      </w:r>
      <w:r>
        <w:rPr>
          <w:i/>
          <w:sz w:val="28"/>
        </w:rPr>
        <w:t>Streptokordin</w:t>
      </w:r>
      <w:r>
        <w:rPr>
          <w:sz w:val="28"/>
        </w:rPr>
        <w:t xml:space="preserve">, a new cytotoxic compound of the methylpyridine class from a marine-derived </w:t>
      </w:r>
      <w:r>
        <w:rPr>
          <w:i/>
          <w:sz w:val="28"/>
        </w:rPr>
        <w:t>Streptomyces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sp.</w:t>
      </w:r>
      <w:r>
        <w:rPr>
          <w:spacing w:val="-4"/>
          <w:sz w:val="28"/>
        </w:rPr>
        <w:t xml:space="preserve"> </w:t>
      </w:r>
      <w:r>
        <w:rPr>
          <w:sz w:val="28"/>
        </w:rPr>
        <w:t>KORDI–3238.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Antibiot.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2006.</w:t>
      </w:r>
      <w:r>
        <w:rPr>
          <w:spacing w:val="-4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59.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4.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234–240.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" w:line="360" w:lineRule="auto"/>
        <w:ind w:right="421"/>
        <w:jc w:val="both"/>
        <w:rPr>
          <w:sz w:val="28"/>
        </w:rPr>
      </w:pPr>
      <w:r>
        <w:rPr>
          <w:sz w:val="28"/>
        </w:rPr>
        <w:t>Jeso V., Yang C., Cameron M., Cleveland J., Micalizio G. Synthesis and SAR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of Lehualide B: a marine–derived natural product with potent anti–multiple myeloma activity. </w:t>
      </w:r>
      <w:r>
        <w:rPr>
          <w:i/>
          <w:sz w:val="28"/>
        </w:rPr>
        <w:t xml:space="preserve">ACS Chem. Biol. </w:t>
      </w:r>
      <w:r>
        <w:rPr>
          <w:sz w:val="28"/>
        </w:rPr>
        <w:t>2013. V. 8. P. 1241–1252.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Jiang W., Hong X., Zhang X.-L., Guo W.-Q., Liu D. The mutasynthetic production of CHC-B1 from a </w:t>
      </w:r>
      <w:r>
        <w:rPr>
          <w:i/>
          <w:sz w:val="28"/>
        </w:rPr>
        <w:t xml:space="preserve">Streptomyces avermitilis </w:t>
      </w:r>
      <w:r>
        <w:rPr>
          <w:sz w:val="28"/>
        </w:rPr>
        <w:t>mutant in the presence of cyclohexanecarboxylic</w:t>
      </w:r>
      <w:r>
        <w:rPr>
          <w:spacing w:val="17"/>
          <w:sz w:val="28"/>
        </w:rPr>
        <w:t xml:space="preserve"> </w:t>
      </w:r>
      <w:r>
        <w:rPr>
          <w:sz w:val="28"/>
        </w:rPr>
        <w:t>acid.</w:t>
      </w:r>
      <w:r>
        <w:rPr>
          <w:spacing w:val="18"/>
          <w:sz w:val="28"/>
        </w:rPr>
        <w:t xml:space="preserve"> </w:t>
      </w:r>
      <w:r>
        <w:rPr>
          <w:i/>
          <w:sz w:val="28"/>
        </w:rPr>
        <w:t>China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Biotechnology</w:t>
      </w:r>
      <w:r>
        <w:rPr>
          <w:sz w:val="28"/>
        </w:rPr>
        <w:t>.</w:t>
      </w:r>
      <w:r>
        <w:rPr>
          <w:spacing w:val="18"/>
          <w:sz w:val="28"/>
        </w:rPr>
        <w:t xml:space="preserve"> </w:t>
      </w:r>
      <w:r>
        <w:rPr>
          <w:sz w:val="28"/>
        </w:rPr>
        <w:t>2009. V.</w:t>
      </w:r>
      <w:r>
        <w:rPr>
          <w:spacing w:val="20"/>
          <w:sz w:val="28"/>
        </w:rPr>
        <w:t xml:space="preserve"> </w:t>
      </w:r>
      <w:r>
        <w:rPr>
          <w:sz w:val="28"/>
        </w:rPr>
        <w:t>29.</w:t>
      </w:r>
      <w:r>
        <w:rPr>
          <w:spacing w:val="18"/>
          <w:sz w:val="28"/>
        </w:rPr>
        <w:t xml:space="preserve"> </w:t>
      </w:r>
      <w:r>
        <w:rPr>
          <w:sz w:val="28"/>
        </w:rPr>
        <w:t>№</w:t>
      </w:r>
      <w:r>
        <w:rPr>
          <w:spacing w:val="17"/>
          <w:sz w:val="28"/>
        </w:rPr>
        <w:t xml:space="preserve"> </w:t>
      </w:r>
      <w:r>
        <w:rPr>
          <w:sz w:val="28"/>
        </w:rPr>
        <w:t>8.</w:t>
      </w:r>
      <w:r>
        <w:rPr>
          <w:spacing w:val="18"/>
          <w:sz w:val="28"/>
        </w:rPr>
        <w:t xml:space="preserve"> </w:t>
      </w:r>
      <w:r>
        <w:rPr>
          <w:sz w:val="28"/>
        </w:rPr>
        <w:t>P.</w:t>
      </w:r>
      <w:r>
        <w:rPr>
          <w:spacing w:val="18"/>
          <w:sz w:val="28"/>
        </w:rPr>
        <w:t xml:space="preserve"> </w:t>
      </w:r>
      <w:r>
        <w:rPr>
          <w:sz w:val="28"/>
        </w:rPr>
        <w:t>68-</w:t>
      </w:r>
    </w:p>
    <w:p w:rsidR="0095545C" w:rsidRDefault="0095545C" w:rsidP="0095545C">
      <w:pPr>
        <w:pStyle w:val="a3"/>
        <w:spacing w:before="1"/>
        <w:ind w:left="726"/>
        <w:jc w:val="left"/>
      </w:pPr>
      <w:r>
        <w:rPr>
          <w:spacing w:val="-5"/>
        </w:rPr>
        <w:t>74.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58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Jiao W.H., Gao M.Y., Tang H.B., Guo H.W., Cheng L., Fang Y.H., Zhu X.F., Lin H.W., Ding Y.Y. Cytotoxic polyketides from the sponge-derived fungus </w:t>
      </w:r>
      <w:r>
        <w:rPr>
          <w:i/>
          <w:sz w:val="28"/>
        </w:rPr>
        <w:t>Aspergillus terreus</w:t>
      </w:r>
      <w:r>
        <w:rPr>
          <w:sz w:val="28"/>
        </w:rPr>
        <w:t xml:space="preserve">. </w:t>
      </w:r>
      <w:r>
        <w:rPr>
          <w:i/>
          <w:sz w:val="28"/>
        </w:rPr>
        <w:t>Bioorganic &amp; Medicinal Chemistry Letters</w:t>
      </w:r>
      <w:r>
        <w:rPr>
          <w:sz w:val="28"/>
        </w:rPr>
        <w:t>. 2018. V. 28. №</w:t>
      </w:r>
    </w:p>
    <w:p w:rsidR="0095545C" w:rsidRDefault="0095545C" w:rsidP="0095545C">
      <w:pPr>
        <w:pStyle w:val="a3"/>
        <w:spacing w:before="1"/>
        <w:ind w:left="726"/>
      </w:pPr>
      <w:r>
        <w:t>16.</w:t>
      </w:r>
      <w:r>
        <w:rPr>
          <w:spacing w:val="-8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2797-</w:t>
      </w:r>
      <w:r>
        <w:rPr>
          <w:spacing w:val="-4"/>
        </w:rPr>
        <w:t>2801.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</w:tabs>
        <w:spacing w:before="160"/>
        <w:ind w:left="724" w:hanging="358"/>
        <w:jc w:val="both"/>
        <w:rPr>
          <w:sz w:val="28"/>
        </w:rPr>
      </w:pPr>
      <w:r>
        <w:rPr>
          <w:sz w:val="28"/>
        </w:rPr>
        <w:t>Kamala</w:t>
      </w:r>
      <w:r>
        <w:rPr>
          <w:spacing w:val="16"/>
          <w:sz w:val="28"/>
        </w:rPr>
        <w:t xml:space="preserve"> </w:t>
      </w:r>
      <w:r>
        <w:rPr>
          <w:sz w:val="28"/>
        </w:rPr>
        <w:t>K.,</w:t>
      </w:r>
      <w:r>
        <w:rPr>
          <w:spacing w:val="18"/>
          <w:sz w:val="28"/>
        </w:rPr>
        <w:t xml:space="preserve"> </w:t>
      </w:r>
      <w:r>
        <w:rPr>
          <w:sz w:val="28"/>
        </w:rPr>
        <w:t>Sivaperumal</w:t>
      </w:r>
      <w:r>
        <w:rPr>
          <w:spacing w:val="18"/>
          <w:sz w:val="28"/>
        </w:rPr>
        <w:t xml:space="preserve"> </w:t>
      </w:r>
      <w:r>
        <w:rPr>
          <w:sz w:val="28"/>
        </w:rPr>
        <w:t>P.,</w:t>
      </w:r>
      <w:r>
        <w:rPr>
          <w:spacing w:val="16"/>
          <w:sz w:val="28"/>
        </w:rPr>
        <w:t xml:space="preserve"> </w:t>
      </w:r>
      <w:r>
        <w:rPr>
          <w:sz w:val="28"/>
        </w:rPr>
        <w:t>Thilagaraj</w:t>
      </w:r>
      <w:r>
        <w:rPr>
          <w:spacing w:val="17"/>
          <w:sz w:val="28"/>
        </w:rPr>
        <w:t xml:space="preserve"> </w:t>
      </w:r>
      <w:r>
        <w:rPr>
          <w:sz w:val="28"/>
        </w:rPr>
        <w:t>R.,</w:t>
      </w:r>
      <w:r>
        <w:rPr>
          <w:spacing w:val="18"/>
          <w:sz w:val="28"/>
        </w:rPr>
        <w:t xml:space="preserve"> </w:t>
      </w:r>
      <w:r>
        <w:rPr>
          <w:sz w:val="28"/>
        </w:rPr>
        <w:t>Natarajan</w:t>
      </w:r>
      <w:r>
        <w:rPr>
          <w:spacing w:val="18"/>
          <w:sz w:val="28"/>
        </w:rPr>
        <w:t xml:space="preserve"> </w:t>
      </w:r>
      <w:r>
        <w:rPr>
          <w:sz w:val="28"/>
        </w:rPr>
        <w:t>E.</w:t>
      </w:r>
      <w:r>
        <w:rPr>
          <w:spacing w:val="16"/>
          <w:sz w:val="28"/>
        </w:rPr>
        <w:t xml:space="preserve"> </w:t>
      </w:r>
      <w:r>
        <w:rPr>
          <w:sz w:val="28"/>
        </w:rPr>
        <w:t>Bioremediation</w:t>
      </w:r>
      <w:r>
        <w:rPr>
          <w:spacing w:val="16"/>
          <w:sz w:val="28"/>
        </w:rPr>
        <w:t xml:space="preserve"> </w:t>
      </w:r>
      <w:r>
        <w:rPr>
          <w:sz w:val="28"/>
        </w:rPr>
        <w:t>of</w:t>
      </w:r>
      <w:r>
        <w:rPr>
          <w:spacing w:val="17"/>
          <w:sz w:val="28"/>
        </w:rPr>
        <w:t xml:space="preserve"> </w:t>
      </w:r>
      <w:r>
        <w:rPr>
          <w:spacing w:val="-4"/>
          <w:sz w:val="28"/>
        </w:rPr>
        <w:t>Sr²⁺</w:t>
      </w:r>
    </w:p>
    <w:p w:rsidR="0095545C" w:rsidRDefault="0095545C" w:rsidP="0095545C">
      <w:pPr>
        <w:pStyle w:val="a5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spacing w:before="271" w:line="360" w:lineRule="auto"/>
        <w:ind w:left="726" w:right="422"/>
        <w:jc w:val="both"/>
        <w:rPr>
          <w:sz w:val="28"/>
        </w:rPr>
      </w:pPr>
      <w:r>
        <w:rPr>
          <w:sz w:val="28"/>
        </w:rPr>
        <w:lastRenderedPageBreak/>
        <w:t xml:space="preserve">ion radionuclide by using marine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CuOff24 extracellular polymeric substances. </w:t>
      </w:r>
      <w:r>
        <w:rPr>
          <w:i/>
          <w:sz w:val="28"/>
        </w:rPr>
        <w:t xml:space="preserve">Chem. Tehnol. Biotechnol. </w:t>
      </w:r>
      <w:r>
        <w:rPr>
          <w:sz w:val="28"/>
        </w:rPr>
        <w:t>2020. V. 95. P. 893–903.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Khebizi N., Boudjella H., Bijani C. Oligomycins A and E, major bioactive secondary metabolites produced by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strain HG29 isolated from a Saharan soil. </w:t>
      </w:r>
      <w:r>
        <w:rPr>
          <w:i/>
          <w:sz w:val="28"/>
        </w:rPr>
        <w:t xml:space="preserve">Journal Mycol. Med. </w:t>
      </w:r>
      <w:r>
        <w:rPr>
          <w:sz w:val="28"/>
        </w:rPr>
        <w:t>2018. V. 28. № 1. P. 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Kim T.K., Lee J.K., Moore B.S. Anti-inflammatory and anticancer activities of compounds from the marine-derived bacterium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CNQ-509. </w:t>
      </w:r>
      <w:r>
        <w:rPr>
          <w:i/>
          <w:sz w:val="28"/>
        </w:rPr>
        <w:t>Marine Drugs</w:t>
      </w:r>
      <w:r>
        <w:rPr>
          <w:sz w:val="28"/>
        </w:rPr>
        <w:t>. 2013. V. 11. № 2. P. 310-323.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Kimura Y., Tani K., Kojima A., Sotoma G., Okada K., Shimada A. Cyclo-(L- tryptophyl-L-phenylalanyl), a plant growth regulator produced by the fungus </w:t>
      </w:r>
      <w:r>
        <w:rPr>
          <w:i/>
          <w:sz w:val="28"/>
        </w:rPr>
        <w:t xml:space="preserve">Penicillium </w:t>
      </w:r>
      <w:r>
        <w:rPr>
          <w:sz w:val="28"/>
        </w:rPr>
        <w:t xml:space="preserve">sp. </w:t>
      </w:r>
      <w:r>
        <w:rPr>
          <w:i/>
          <w:sz w:val="28"/>
        </w:rPr>
        <w:t>Journal of Medicinal Chemistry</w:t>
      </w:r>
      <w:r>
        <w:rPr>
          <w:sz w:val="28"/>
        </w:rPr>
        <w:t>. 1996. V. 41. № 3. P. 665-669.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2" w:lineRule="auto"/>
        <w:ind w:right="420"/>
        <w:jc w:val="both"/>
        <w:rPr>
          <w:sz w:val="28"/>
        </w:rPr>
      </w:pPr>
      <w:r>
        <w:rPr>
          <w:sz w:val="28"/>
        </w:rPr>
        <w:t xml:space="preserve">Kucukboyaci N. Alkaloid profiles and biological activities of different </w:t>
      </w:r>
      <w:r>
        <w:rPr>
          <w:i/>
          <w:sz w:val="28"/>
        </w:rPr>
        <w:t>Sophora jaubertii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 xml:space="preserve">extracts. </w:t>
      </w:r>
      <w:r>
        <w:rPr>
          <w:i/>
          <w:sz w:val="28"/>
        </w:rPr>
        <w:t>Turkish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Pharmaceutical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Sciences</w:t>
      </w:r>
      <w:r>
        <w:rPr>
          <w:sz w:val="28"/>
        </w:rPr>
        <w:t>. 2010. V. 7.</w:t>
      </w:r>
      <w:r>
        <w:rPr>
          <w:spacing w:val="-3"/>
          <w:sz w:val="28"/>
        </w:rPr>
        <w:t xml:space="preserve"> </w:t>
      </w:r>
      <w:r>
        <w:rPr>
          <w:sz w:val="28"/>
        </w:rPr>
        <w:t>№ 2.</w:t>
      </w:r>
    </w:p>
    <w:p w:rsidR="0095545C" w:rsidRDefault="0095545C" w:rsidP="0095545C">
      <w:pPr>
        <w:pStyle w:val="a3"/>
        <w:spacing w:line="317" w:lineRule="exact"/>
        <w:ind w:left="726"/>
      </w:pPr>
      <w:r>
        <w:t>P.</w:t>
      </w:r>
      <w:r>
        <w:rPr>
          <w:spacing w:val="-8"/>
        </w:rPr>
        <w:t xml:space="preserve"> </w:t>
      </w:r>
      <w:r>
        <w:t>101-</w:t>
      </w:r>
      <w:r>
        <w:rPr>
          <w:spacing w:val="-4"/>
        </w:rPr>
        <w:t>110.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59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Laursen B. Jane Solid-Phase synthesis of new saphenamycin analogues with antimicrobial activity. </w:t>
      </w:r>
      <w:r>
        <w:rPr>
          <w:i/>
          <w:sz w:val="28"/>
        </w:rPr>
        <w:t>Bioorganic &amp; Medicinal Chemistry Letters</w:t>
      </w:r>
      <w:r>
        <w:rPr>
          <w:sz w:val="28"/>
        </w:rPr>
        <w:t>. 2002. V. 12.</w:t>
      </w:r>
    </w:p>
    <w:p w:rsidR="0095545C" w:rsidRDefault="0095545C" w:rsidP="0095545C">
      <w:pPr>
        <w:pStyle w:val="a3"/>
        <w:spacing w:before="1"/>
        <w:ind w:left="726"/>
      </w:pPr>
      <w:r>
        <w:t>№</w:t>
      </w:r>
      <w:r>
        <w:rPr>
          <w:spacing w:val="-6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171-</w:t>
      </w:r>
      <w:r>
        <w:rPr>
          <w:spacing w:val="-4"/>
        </w:rPr>
        <w:t>175.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61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Le Goff G., Martin M., Iorga B., Adelin E., Servy C., Cortial S. Isolation and characterization of unusual hydrazides from </w:t>
      </w:r>
      <w:r>
        <w:rPr>
          <w:i/>
          <w:sz w:val="28"/>
        </w:rPr>
        <w:t xml:space="preserve">Streptomyces </w:t>
      </w:r>
      <w:r>
        <w:rPr>
          <w:sz w:val="28"/>
        </w:rPr>
        <w:t>sp. impact of the cultivation</w:t>
      </w:r>
      <w:r>
        <w:rPr>
          <w:spacing w:val="-5"/>
          <w:sz w:val="28"/>
        </w:rPr>
        <w:t xml:space="preserve"> </w:t>
      </w:r>
      <w:r>
        <w:rPr>
          <w:sz w:val="28"/>
        </w:rPr>
        <w:t>support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extraction</w:t>
      </w:r>
      <w:r>
        <w:rPr>
          <w:spacing w:val="-3"/>
          <w:sz w:val="28"/>
        </w:rPr>
        <w:t xml:space="preserve"> </w:t>
      </w:r>
      <w:r>
        <w:rPr>
          <w:sz w:val="28"/>
        </w:rPr>
        <w:t>procedure.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Natural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Products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</w:p>
    <w:p w:rsidR="0095545C" w:rsidRDefault="0095545C" w:rsidP="0095545C">
      <w:pPr>
        <w:pStyle w:val="a3"/>
        <w:spacing w:before="1"/>
        <w:ind w:left="726"/>
      </w:pPr>
      <w:r>
        <w:t>V.</w:t>
      </w:r>
      <w:r>
        <w:rPr>
          <w:spacing w:val="-4"/>
        </w:rPr>
        <w:t xml:space="preserve"> </w:t>
      </w:r>
      <w:r>
        <w:t>76.</w:t>
      </w:r>
      <w:r>
        <w:rPr>
          <w:spacing w:val="-4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2.</w:t>
      </w:r>
      <w:r>
        <w:rPr>
          <w:spacing w:val="-4"/>
        </w:rPr>
        <w:t xml:space="preserve"> </w:t>
      </w:r>
      <w:r>
        <w:t>P. 142-</w:t>
      </w:r>
      <w:r>
        <w:rPr>
          <w:spacing w:val="-4"/>
        </w:rPr>
        <w:t>149.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60" w:line="360" w:lineRule="auto"/>
        <w:ind w:right="421"/>
        <w:jc w:val="both"/>
        <w:rPr>
          <w:sz w:val="28"/>
        </w:rPr>
      </w:pPr>
      <w:r>
        <w:rPr>
          <w:sz w:val="28"/>
        </w:rPr>
        <w:t>Li F., Maskey R., Qin S., Sattler I., Fiebig H., Maier A., et al. Chinikomycins A and B: Isolation, structure elucidation, and biological activity of novel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antibiotics from a marine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isolate M045. </w:t>
      </w:r>
      <w:r>
        <w:rPr>
          <w:i/>
          <w:sz w:val="28"/>
        </w:rPr>
        <w:t xml:space="preserve">Journal Nat. Prod. </w:t>
      </w:r>
      <w:r>
        <w:rPr>
          <w:sz w:val="28"/>
        </w:rPr>
        <w:t>2005. V. 68. № 3. P. 349-353.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Li K., Liang Z., Chen W., Luo X., Fang W., Liao S., Lin X., Yang B., Wang J., Tang L. Iakyricidins A-D, antiproliferative piericidin analogues bearing a carbonyl group or cyclic skeleton from </w:t>
      </w:r>
      <w:r>
        <w:rPr>
          <w:i/>
          <w:sz w:val="28"/>
        </w:rPr>
        <w:t xml:space="preserve">Streptomyces iakyrus </w:t>
      </w:r>
      <w:r>
        <w:rPr>
          <w:sz w:val="28"/>
        </w:rPr>
        <w:t xml:space="preserve">SCSIO NS104. </w:t>
      </w:r>
      <w:r>
        <w:rPr>
          <w:i/>
          <w:sz w:val="28"/>
        </w:rPr>
        <w:t>Journal Org Chem</w:t>
      </w:r>
      <w:r>
        <w:rPr>
          <w:sz w:val="28"/>
        </w:rPr>
        <w:t>. 2019. V. 84. № 19. P. 12626–12631.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</w:tabs>
        <w:ind w:left="724" w:hanging="358"/>
        <w:jc w:val="both"/>
        <w:rPr>
          <w:sz w:val="28"/>
        </w:rPr>
      </w:pPr>
      <w:r>
        <w:rPr>
          <w:sz w:val="28"/>
        </w:rPr>
        <w:t>Liang</w:t>
      </w:r>
      <w:r>
        <w:rPr>
          <w:spacing w:val="56"/>
          <w:w w:val="150"/>
          <w:sz w:val="28"/>
        </w:rPr>
        <w:t xml:space="preserve"> </w:t>
      </w:r>
      <w:r>
        <w:rPr>
          <w:sz w:val="28"/>
        </w:rPr>
        <w:t>W.,</w:t>
      </w:r>
      <w:r>
        <w:rPr>
          <w:spacing w:val="56"/>
          <w:w w:val="150"/>
          <w:sz w:val="28"/>
        </w:rPr>
        <w:t xml:space="preserve"> </w:t>
      </w:r>
      <w:r>
        <w:rPr>
          <w:sz w:val="28"/>
        </w:rPr>
        <w:t>Le</w:t>
      </w:r>
      <w:r>
        <w:rPr>
          <w:spacing w:val="59"/>
          <w:w w:val="150"/>
          <w:sz w:val="28"/>
        </w:rPr>
        <w:t xml:space="preserve"> </w:t>
      </w:r>
      <w:r>
        <w:rPr>
          <w:sz w:val="28"/>
        </w:rPr>
        <w:t>X.,</w:t>
      </w:r>
      <w:r>
        <w:rPr>
          <w:spacing w:val="56"/>
          <w:w w:val="150"/>
          <w:sz w:val="28"/>
        </w:rPr>
        <w:t xml:space="preserve"> </w:t>
      </w:r>
      <w:r>
        <w:rPr>
          <w:sz w:val="28"/>
        </w:rPr>
        <w:t>Yang</w:t>
      </w:r>
      <w:r>
        <w:rPr>
          <w:spacing w:val="56"/>
          <w:w w:val="150"/>
          <w:sz w:val="28"/>
        </w:rPr>
        <w:t xml:space="preserve"> </w:t>
      </w:r>
      <w:r>
        <w:rPr>
          <w:sz w:val="28"/>
        </w:rPr>
        <w:t>X.</w:t>
      </w:r>
      <w:r>
        <w:rPr>
          <w:spacing w:val="59"/>
          <w:w w:val="150"/>
          <w:sz w:val="28"/>
        </w:rPr>
        <w:t xml:space="preserve"> </w:t>
      </w:r>
      <w:r>
        <w:rPr>
          <w:sz w:val="28"/>
        </w:rPr>
        <w:t>Exploring</w:t>
      </w:r>
      <w:r>
        <w:rPr>
          <w:spacing w:val="56"/>
          <w:w w:val="150"/>
          <w:sz w:val="28"/>
        </w:rPr>
        <w:t xml:space="preserve"> </w:t>
      </w:r>
      <w:r>
        <w:rPr>
          <w:sz w:val="28"/>
        </w:rPr>
        <w:t>the</w:t>
      </w:r>
      <w:r>
        <w:rPr>
          <w:spacing w:val="55"/>
          <w:w w:val="150"/>
          <w:sz w:val="28"/>
        </w:rPr>
        <w:t xml:space="preserve"> </w:t>
      </w:r>
      <w:r>
        <w:rPr>
          <w:sz w:val="28"/>
        </w:rPr>
        <w:t>Chemodiversity</w:t>
      </w:r>
      <w:r>
        <w:rPr>
          <w:spacing w:val="58"/>
          <w:w w:val="150"/>
          <w:sz w:val="28"/>
        </w:rPr>
        <w:t xml:space="preserve"> </w:t>
      </w:r>
      <w:r>
        <w:rPr>
          <w:sz w:val="28"/>
        </w:rPr>
        <w:t>and</w:t>
      </w:r>
      <w:r>
        <w:rPr>
          <w:spacing w:val="54"/>
          <w:w w:val="150"/>
          <w:sz w:val="28"/>
        </w:rPr>
        <w:t xml:space="preserve"> </w:t>
      </w:r>
      <w:r>
        <w:rPr>
          <w:spacing w:val="-2"/>
          <w:sz w:val="28"/>
        </w:rPr>
        <w:t>Biological</w:t>
      </w:r>
    </w:p>
    <w:p w:rsidR="0095545C" w:rsidRDefault="0095545C" w:rsidP="0095545C">
      <w:pPr>
        <w:pStyle w:val="a5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spacing w:before="271" w:line="360" w:lineRule="auto"/>
        <w:ind w:left="726" w:right="423"/>
        <w:jc w:val="both"/>
        <w:rPr>
          <w:sz w:val="28"/>
        </w:rPr>
      </w:pPr>
      <w:r>
        <w:rPr>
          <w:sz w:val="28"/>
        </w:rPr>
        <w:lastRenderedPageBreak/>
        <w:t xml:space="preserve">Activities of the Secondary Metabolites from the Marine Fungus </w:t>
      </w:r>
      <w:r>
        <w:rPr>
          <w:i/>
          <w:sz w:val="28"/>
        </w:rPr>
        <w:t>Neosartorya pseudofischeri</w:t>
      </w:r>
      <w:r>
        <w:rPr>
          <w:sz w:val="28"/>
        </w:rPr>
        <w:t xml:space="preserve">. </w:t>
      </w:r>
      <w:r>
        <w:rPr>
          <w:i/>
          <w:sz w:val="28"/>
        </w:rPr>
        <w:t>Marine Drugs</w:t>
      </w:r>
      <w:r>
        <w:rPr>
          <w:sz w:val="28"/>
        </w:rPr>
        <w:t>. 2014. V. 12. № 11. P. 5657-5676.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 xml:space="preserve">Liaw C., Chen P., Shih C., Tseng S., Lai Y., Hsu C., Dorrestein C., Yang Y. Vitroprocines, new antibiotics against </w:t>
      </w:r>
      <w:r>
        <w:rPr>
          <w:i/>
          <w:sz w:val="28"/>
        </w:rPr>
        <w:t>Acinetobacter baumannii</w:t>
      </w:r>
      <w:r>
        <w:rPr>
          <w:sz w:val="28"/>
        </w:rPr>
        <w:t xml:space="preserve">, discovered from marine </w:t>
      </w:r>
      <w:r>
        <w:rPr>
          <w:i/>
          <w:sz w:val="28"/>
        </w:rPr>
        <w:t xml:space="preserve">Vibrio </w:t>
      </w:r>
      <w:r>
        <w:rPr>
          <w:sz w:val="28"/>
        </w:rPr>
        <w:t xml:space="preserve">sp. QWI-06 using mass-spectrometry-based metabolomics approach. </w:t>
      </w:r>
      <w:r>
        <w:rPr>
          <w:i/>
          <w:sz w:val="28"/>
        </w:rPr>
        <w:t>Scientific Reports</w:t>
      </w:r>
      <w:r>
        <w:rPr>
          <w:sz w:val="28"/>
        </w:rPr>
        <w:t>. 2015. V. 5. P. 12856.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Linares D., Bottzeck O., Pereira O., Praud-Tabariès A., Blache Y. Designing 2- aminoimidazole alkaloid analogs with anti-biofilm activities: structure-activity relationships of polysubstituted triazoles. </w:t>
      </w:r>
      <w:r>
        <w:rPr>
          <w:i/>
          <w:sz w:val="28"/>
        </w:rPr>
        <w:t>Bioorganic &amp; Medicinal Chemistry Letters</w:t>
      </w:r>
      <w:r>
        <w:rPr>
          <w:sz w:val="28"/>
        </w:rPr>
        <w:t>. 2011. V. 21. № 22. P. 6751-6755.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Linares J., Gustafsson I., Baquero F., Martinez J. Antibiotics as intermicrobial signaling agents instead of weapons. </w:t>
      </w:r>
      <w:r>
        <w:rPr>
          <w:i/>
          <w:sz w:val="28"/>
        </w:rPr>
        <w:t>Proceedings of the National Academy of Sciences USA</w:t>
      </w:r>
      <w:r>
        <w:rPr>
          <w:sz w:val="28"/>
        </w:rPr>
        <w:t>. 2006. V. 103. № 51. P. 19484–19489.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351"/>
        <w:jc w:val="both"/>
        <w:rPr>
          <w:sz w:val="28"/>
        </w:rPr>
      </w:pPr>
      <w:r>
        <w:rPr>
          <w:sz w:val="28"/>
        </w:rPr>
        <w:t xml:space="preserve">Liu L., Li S., Sun R., Qin X., Ju J., Zhang C., Duan Y., Huang Y. Activation and characterization of Bohemamine biosynthetic gene cluster from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CB02009. </w:t>
      </w:r>
      <w:r>
        <w:rPr>
          <w:i/>
          <w:sz w:val="28"/>
        </w:rPr>
        <w:t>Journal of Natural Products</w:t>
      </w:r>
      <w:r>
        <w:rPr>
          <w:sz w:val="28"/>
        </w:rPr>
        <w:t>. 2020. V. 83. № 5. P. 1588-1594.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" w:line="360" w:lineRule="auto"/>
        <w:ind w:right="421"/>
        <w:jc w:val="both"/>
        <w:rPr>
          <w:sz w:val="28"/>
        </w:rPr>
      </w:pPr>
      <w:r>
        <w:rPr>
          <w:sz w:val="28"/>
        </w:rPr>
        <w:t xml:space="preserve">Luo F., Hong S., Chen B., Yin Y., Tang G., Hu F., Zhang H., Wang C. Unveiling of Swainsonine biosynthesis via a multibranched pathway in fungi. </w:t>
      </w:r>
      <w:r>
        <w:rPr>
          <w:i/>
          <w:sz w:val="28"/>
        </w:rPr>
        <w:t>Journal of Organic Chemistry</w:t>
      </w:r>
      <w:r>
        <w:rPr>
          <w:sz w:val="28"/>
        </w:rPr>
        <w:t>. 2020. V. 85. № 16. P. 10553-10562.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2" w:lineRule="auto"/>
        <w:ind w:right="422"/>
        <w:jc w:val="both"/>
        <w:rPr>
          <w:sz w:val="28"/>
        </w:rPr>
      </w:pPr>
      <w:r>
        <w:rPr>
          <w:sz w:val="28"/>
        </w:rPr>
        <w:t xml:space="preserve">Luo Q., Hu H., Peng H. Isolation and structural identification of two bioactive phenazines from </w:t>
      </w:r>
      <w:r>
        <w:rPr>
          <w:i/>
          <w:sz w:val="28"/>
        </w:rPr>
        <w:t xml:space="preserve">Streptomyces griseoluteus </w:t>
      </w:r>
      <w:r>
        <w:rPr>
          <w:sz w:val="28"/>
        </w:rPr>
        <w:t xml:space="preserve">P510. </w:t>
      </w:r>
      <w:r>
        <w:rPr>
          <w:i/>
          <w:sz w:val="28"/>
        </w:rPr>
        <w:t xml:space="preserve">Chin. J. Chem. Eng. </w:t>
      </w:r>
      <w:r>
        <w:rPr>
          <w:sz w:val="28"/>
        </w:rPr>
        <w:t>2015. V.</w:t>
      </w:r>
    </w:p>
    <w:p w:rsidR="0095545C" w:rsidRDefault="0095545C" w:rsidP="0095545C">
      <w:pPr>
        <w:pStyle w:val="a3"/>
        <w:spacing w:line="317" w:lineRule="exact"/>
        <w:ind w:left="726"/>
      </w:pPr>
      <w:r>
        <w:t>23.</w:t>
      </w:r>
      <w:r>
        <w:rPr>
          <w:spacing w:val="-3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4.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699-</w:t>
      </w:r>
      <w:r>
        <w:rPr>
          <w:spacing w:val="-4"/>
        </w:rPr>
        <w:t>703.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58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Luzzatto-Knaan T., Jensen P.R., Moore B.S. Comparative genomic analysis reveals environmental adaptations shaping the biogeography of the marine actinomycete </w:t>
      </w:r>
      <w:r>
        <w:rPr>
          <w:i/>
          <w:sz w:val="28"/>
        </w:rPr>
        <w:t>Salinispora</w:t>
      </w:r>
      <w:r>
        <w:rPr>
          <w:sz w:val="28"/>
        </w:rPr>
        <w:t xml:space="preserve">. </w:t>
      </w:r>
      <w:r>
        <w:rPr>
          <w:i/>
          <w:sz w:val="28"/>
        </w:rPr>
        <w:t>BMC Genomics</w:t>
      </w:r>
      <w:r>
        <w:rPr>
          <w:sz w:val="28"/>
        </w:rPr>
        <w:t>. 2013. V. 14. P. 473.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Manivasagan P., Venkatesan J., Sivakumar K., Kim S. Pharmaceutically active secondary metabolites of marine actinobacteria. </w:t>
      </w:r>
      <w:r>
        <w:rPr>
          <w:i/>
          <w:sz w:val="28"/>
        </w:rPr>
        <w:t>Microbiological Research</w:t>
      </w:r>
      <w:r>
        <w:rPr>
          <w:sz w:val="28"/>
        </w:rPr>
        <w:t>. 2014. V. 169. № 4. P. 262–278.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Mann S., Carillon S., Breyne O., Marquet A. Total synthesis of amiclenomycin, an inhibitor of biotin biosynthesis. </w:t>
      </w:r>
      <w:r>
        <w:rPr>
          <w:i/>
          <w:sz w:val="28"/>
        </w:rPr>
        <w:t>Chemistry - A European Journal</w:t>
      </w:r>
      <w:r>
        <w:rPr>
          <w:sz w:val="28"/>
        </w:rPr>
        <w:t>. 2002. V. 8.</w:t>
      </w:r>
    </w:p>
    <w:p w:rsidR="0095545C" w:rsidRDefault="0095545C" w:rsidP="0095545C">
      <w:pPr>
        <w:pStyle w:val="a5"/>
        <w:spacing w:line="360" w:lineRule="auto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3"/>
        <w:spacing w:before="271"/>
        <w:ind w:left="726"/>
      </w:pPr>
      <w:r>
        <w:lastRenderedPageBreak/>
        <w:t>№</w:t>
      </w:r>
      <w:r>
        <w:rPr>
          <w:spacing w:val="-6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439-</w:t>
      </w:r>
      <w:r>
        <w:rPr>
          <w:spacing w:val="-4"/>
        </w:rPr>
        <w:t>450.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60" w:line="360" w:lineRule="auto"/>
        <w:ind w:right="423"/>
        <w:jc w:val="both"/>
        <w:rPr>
          <w:sz w:val="28"/>
        </w:rPr>
      </w:pPr>
      <w:r>
        <w:rPr>
          <w:sz w:val="28"/>
        </w:rPr>
        <w:t>Mansoor T.A., Ramalhete C., Molnár J., Mulhovo S., Ferreira M.J.U.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Tabernines A-C, beta-carbolines from the leaves of </w:t>
      </w:r>
      <w:r>
        <w:rPr>
          <w:i/>
          <w:sz w:val="28"/>
        </w:rPr>
        <w:t>Tabernaemontana elegans</w:t>
      </w:r>
      <w:r>
        <w:rPr>
          <w:sz w:val="28"/>
        </w:rPr>
        <w:t xml:space="preserve">. </w:t>
      </w:r>
      <w:r>
        <w:rPr>
          <w:i/>
          <w:sz w:val="28"/>
        </w:rPr>
        <w:t>Journal of Natural Products</w:t>
      </w:r>
      <w:r>
        <w:rPr>
          <w:sz w:val="28"/>
        </w:rPr>
        <w:t>. 2009. V. 72. № 6. P. 1147-1150.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Martínez L. Hydroxytyrosol: Health Benefits and Use as Functional Ingredient in Meat. </w:t>
      </w:r>
      <w:r>
        <w:rPr>
          <w:i/>
          <w:sz w:val="28"/>
        </w:rPr>
        <w:t>Medicines (Basel)</w:t>
      </w:r>
      <w:r>
        <w:rPr>
          <w:sz w:val="28"/>
        </w:rPr>
        <w:t>. 2018. V. 23. № 5. P. 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Matulja D., Wittine K., Malatesti N., Laclef S., Turks M., Kolympadi M., Ambrozic G., Markovic D. Marine natural products with high anticancer activities. </w:t>
      </w:r>
      <w:r>
        <w:rPr>
          <w:i/>
          <w:sz w:val="28"/>
        </w:rPr>
        <w:t>Curr Med Chem</w:t>
      </w:r>
      <w:r>
        <w:rPr>
          <w:sz w:val="28"/>
        </w:rPr>
        <w:t>. 2020. V. 27. № 8. P. 1243–1307.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Meng. Three Diketopiperazine Alkaloids with Spirocyclic Skeletons and One Bisthiodiketopiperazine Derivative from the Mangrove-Derived Endophytic Fungus </w:t>
      </w:r>
      <w:r>
        <w:rPr>
          <w:i/>
          <w:sz w:val="28"/>
        </w:rPr>
        <w:t xml:space="preserve">Penicillium brocae </w:t>
      </w:r>
      <w:r>
        <w:rPr>
          <w:sz w:val="28"/>
        </w:rPr>
        <w:t xml:space="preserve">MA-231. </w:t>
      </w:r>
      <w:r>
        <w:rPr>
          <w:i/>
          <w:sz w:val="28"/>
        </w:rPr>
        <w:t>Organic Letters</w:t>
      </w:r>
      <w:r>
        <w:rPr>
          <w:sz w:val="28"/>
        </w:rPr>
        <w:t xml:space="preserve">. 2016. V. 18. № 20. P. </w:t>
      </w:r>
      <w:r>
        <w:rPr>
          <w:spacing w:val="-2"/>
          <w:sz w:val="28"/>
        </w:rPr>
        <w:t>5304-5307.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</w:tabs>
        <w:ind w:left="724" w:hanging="358"/>
        <w:jc w:val="both"/>
        <w:rPr>
          <w:sz w:val="28"/>
        </w:rPr>
      </w:pPr>
      <w:r>
        <w:rPr>
          <w:sz w:val="28"/>
        </w:rPr>
        <w:t>Mongin</w:t>
      </w:r>
      <w:r>
        <w:rPr>
          <w:spacing w:val="7"/>
          <w:sz w:val="28"/>
        </w:rPr>
        <w:t xml:space="preserve"> </w:t>
      </w:r>
      <w:r>
        <w:rPr>
          <w:sz w:val="28"/>
        </w:rPr>
        <w:t>F.</w:t>
      </w:r>
      <w:r>
        <w:rPr>
          <w:spacing w:val="13"/>
          <w:sz w:val="28"/>
        </w:rPr>
        <w:t xml:space="preserve"> </w:t>
      </w:r>
      <w:r>
        <w:rPr>
          <w:sz w:val="28"/>
        </w:rPr>
        <w:t>First</w:t>
      </w:r>
      <w:r>
        <w:rPr>
          <w:spacing w:val="10"/>
          <w:sz w:val="28"/>
        </w:rPr>
        <w:t xml:space="preserve"> </w:t>
      </w:r>
      <w:r>
        <w:rPr>
          <w:sz w:val="28"/>
        </w:rPr>
        <w:t>synthesis</w:t>
      </w:r>
      <w:r>
        <w:rPr>
          <w:spacing w:val="12"/>
          <w:sz w:val="28"/>
        </w:rPr>
        <w:t xml:space="preserve"> </w:t>
      </w:r>
      <w:r>
        <w:rPr>
          <w:sz w:val="28"/>
        </w:rPr>
        <w:t>of</w:t>
      </w:r>
      <w:r>
        <w:rPr>
          <w:spacing w:val="9"/>
          <w:sz w:val="28"/>
        </w:rPr>
        <w:t xml:space="preserve"> </w:t>
      </w:r>
      <w:r>
        <w:rPr>
          <w:sz w:val="28"/>
        </w:rPr>
        <w:t>caerulomycin</w:t>
      </w:r>
      <w:r>
        <w:rPr>
          <w:spacing w:val="13"/>
          <w:sz w:val="28"/>
        </w:rPr>
        <w:t xml:space="preserve"> </w:t>
      </w:r>
      <w:r>
        <w:rPr>
          <w:sz w:val="28"/>
        </w:rPr>
        <w:t>B.</w:t>
      </w:r>
      <w:r>
        <w:rPr>
          <w:spacing w:val="11"/>
          <w:sz w:val="28"/>
        </w:rPr>
        <w:t xml:space="preserve"> </w:t>
      </w:r>
      <w:r>
        <w:rPr>
          <w:sz w:val="28"/>
        </w:rPr>
        <w:t>A</w:t>
      </w:r>
      <w:r>
        <w:rPr>
          <w:spacing w:val="12"/>
          <w:sz w:val="28"/>
        </w:rPr>
        <w:t xml:space="preserve"> </w:t>
      </w:r>
      <w:r>
        <w:rPr>
          <w:sz w:val="28"/>
        </w:rPr>
        <w:t>new</w:t>
      </w:r>
      <w:r>
        <w:rPr>
          <w:spacing w:val="10"/>
          <w:sz w:val="28"/>
        </w:rPr>
        <w:t xml:space="preserve"> </w:t>
      </w:r>
      <w:r>
        <w:rPr>
          <w:sz w:val="28"/>
        </w:rPr>
        <w:t>synthesis</w:t>
      </w:r>
      <w:r>
        <w:rPr>
          <w:spacing w:val="13"/>
          <w:sz w:val="28"/>
        </w:rPr>
        <w:t xml:space="preserve"> </w:t>
      </w:r>
      <w:r>
        <w:rPr>
          <w:sz w:val="28"/>
        </w:rPr>
        <w:t>of</w:t>
      </w:r>
      <w:r>
        <w:rPr>
          <w:spacing w:val="12"/>
          <w:sz w:val="28"/>
        </w:rPr>
        <w:t xml:space="preserve"> </w:t>
      </w:r>
      <w:r>
        <w:rPr>
          <w:spacing w:val="-2"/>
          <w:sz w:val="28"/>
        </w:rPr>
        <w:t>caerulomycin</w:t>
      </w:r>
    </w:p>
    <w:p w:rsidR="0095545C" w:rsidRDefault="0095545C" w:rsidP="0095545C">
      <w:pPr>
        <w:spacing w:before="160"/>
        <w:ind w:left="726"/>
        <w:jc w:val="both"/>
        <w:rPr>
          <w:sz w:val="28"/>
        </w:rPr>
      </w:pPr>
      <w:r>
        <w:rPr>
          <w:sz w:val="28"/>
        </w:rPr>
        <w:t>C.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Organic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Chemistry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6"/>
          <w:sz w:val="28"/>
        </w:rPr>
        <w:t xml:space="preserve"> </w:t>
      </w:r>
      <w:r>
        <w:rPr>
          <w:sz w:val="28"/>
        </w:rPr>
        <w:t>V.</w:t>
      </w:r>
      <w:r>
        <w:rPr>
          <w:spacing w:val="-2"/>
          <w:sz w:val="28"/>
        </w:rPr>
        <w:t xml:space="preserve"> </w:t>
      </w:r>
      <w:r>
        <w:rPr>
          <w:sz w:val="28"/>
        </w:rPr>
        <w:t>67.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10.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5"/>
          <w:sz w:val="28"/>
        </w:rPr>
        <w:t xml:space="preserve"> </w:t>
      </w:r>
      <w:r>
        <w:rPr>
          <w:sz w:val="28"/>
        </w:rPr>
        <w:t>3272-</w:t>
      </w:r>
      <w:r>
        <w:rPr>
          <w:spacing w:val="-2"/>
          <w:sz w:val="28"/>
        </w:rPr>
        <w:t>3276.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61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Mukhtar S., Zaheer A., Aiysha D., Abdulla K., Mehnaz S. Actinomycetes: A Source of Industrially Important Enzymes. </w:t>
      </w:r>
      <w:r>
        <w:rPr>
          <w:i/>
          <w:sz w:val="28"/>
        </w:rPr>
        <w:t>Journal of Proteomics &amp; Bioinformatics</w:t>
      </w:r>
      <w:r>
        <w:rPr>
          <w:sz w:val="28"/>
        </w:rPr>
        <w:t>. 2017. V. 10. P. 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" w:line="360" w:lineRule="auto"/>
        <w:ind w:right="422"/>
        <w:jc w:val="both"/>
        <w:rPr>
          <w:sz w:val="28"/>
        </w:rPr>
      </w:pPr>
      <w:r>
        <w:rPr>
          <w:sz w:val="28"/>
        </w:rPr>
        <w:t>Naveena B., Annalakshmi G., Partha N. An efficacious degradation of pesticide by</w:t>
      </w:r>
      <w:r>
        <w:rPr>
          <w:spacing w:val="37"/>
          <w:sz w:val="28"/>
        </w:rPr>
        <w:t xml:space="preserve"> </w:t>
      </w:r>
      <w:r>
        <w:rPr>
          <w:sz w:val="28"/>
        </w:rPr>
        <w:t>salt</w:t>
      </w:r>
      <w:r>
        <w:rPr>
          <w:spacing w:val="39"/>
          <w:sz w:val="28"/>
        </w:rPr>
        <w:t xml:space="preserve"> </w:t>
      </w:r>
      <w:r>
        <w:rPr>
          <w:sz w:val="28"/>
        </w:rPr>
        <w:t>tolerant</w:t>
      </w:r>
      <w:r>
        <w:rPr>
          <w:spacing w:val="39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venezuelae</w:t>
      </w:r>
      <w:r>
        <w:rPr>
          <w:i/>
          <w:spacing w:val="38"/>
          <w:sz w:val="28"/>
        </w:rPr>
        <w:t xml:space="preserve"> </w:t>
      </w:r>
      <w:r>
        <w:rPr>
          <w:sz w:val="28"/>
        </w:rPr>
        <w:t>ACT</w:t>
      </w:r>
      <w:r>
        <w:rPr>
          <w:spacing w:val="40"/>
          <w:sz w:val="28"/>
        </w:rPr>
        <w:t xml:space="preserve"> </w:t>
      </w:r>
      <w:r>
        <w:rPr>
          <w:sz w:val="28"/>
        </w:rPr>
        <w:t>1.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Bioresour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technol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2013.</w:t>
      </w:r>
      <w:r>
        <w:rPr>
          <w:spacing w:val="37"/>
          <w:sz w:val="28"/>
        </w:rPr>
        <w:t xml:space="preserve"> </w:t>
      </w:r>
      <w:r>
        <w:rPr>
          <w:sz w:val="28"/>
        </w:rPr>
        <w:t>V.</w:t>
      </w:r>
    </w:p>
    <w:p w:rsidR="0095545C" w:rsidRDefault="0095545C" w:rsidP="0095545C">
      <w:pPr>
        <w:pStyle w:val="a3"/>
        <w:spacing w:before="1"/>
        <w:ind w:left="726"/>
      </w:pPr>
      <w:r>
        <w:t>132.</w:t>
      </w:r>
      <w:r>
        <w:rPr>
          <w:spacing w:val="-4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rPr>
          <w:spacing w:val="-2"/>
        </w:rPr>
        <w:t>378–382.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before="160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Nawani N., Mandal B., Bodas M., Prakash D. Actinomycetes: Role in Biotechnology and Medicine. </w:t>
      </w:r>
      <w:r>
        <w:rPr>
          <w:i/>
          <w:sz w:val="28"/>
        </w:rPr>
        <w:t>BioMed Research International</w:t>
      </w:r>
      <w:r>
        <w:rPr>
          <w:sz w:val="28"/>
        </w:rPr>
        <w:t>. 2013. P. 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Nose H., Seki A., Yaguchi T., Hosoya A., Sasaki T., Hoshiko S., Shomura T. PF1163A and B, new antifungal antibiotics produced by </w:t>
      </w:r>
      <w:r>
        <w:rPr>
          <w:i/>
          <w:sz w:val="28"/>
        </w:rPr>
        <w:t xml:space="preserve">Penicillium </w:t>
      </w:r>
      <w:r>
        <w:rPr>
          <w:sz w:val="28"/>
        </w:rPr>
        <w:t xml:space="preserve">sp. I. Taxonomy of producing strain, fermentation, isolation and biological activities. </w:t>
      </w:r>
      <w:r>
        <w:rPr>
          <w:i/>
          <w:sz w:val="28"/>
        </w:rPr>
        <w:t>The Journal of Antibiotics</w:t>
      </w:r>
      <w:r>
        <w:rPr>
          <w:sz w:val="28"/>
        </w:rPr>
        <w:t>. 2000. V. 53. № 1. P. 33-37.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4"/>
          <w:tab w:val="left" w:pos="726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 xml:space="preserve">Okami Y., Hotta K., Williams M. Search and discovery of new antibiotics Actinomycetes in biotechnology. </w:t>
      </w:r>
      <w:r>
        <w:rPr>
          <w:i/>
          <w:sz w:val="28"/>
        </w:rPr>
        <w:t xml:space="preserve">Academic Press Inc. </w:t>
      </w:r>
      <w:r>
        <w:rPr>
          <w:sz w:val="28"/>
        </w:rPr>
        <w:t>1998. V. 1. P. 33-67.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1131"/>
        </w:tabs>
        <w:spacing w:line="321" w:lineRule="exact"/>
        <w:ind w:left="1131" w:hanging="765"/>
        <w:jc w:val="both"/>
        <w:rPr>
          <w:sz w:val="28"/>
        </w:rPr>
      </w:pPr>
      <w:r>
        <w:rPr>
          <w:sz w:val="28"/>
        </w:rPr>
        <w:t>Page</w:t>
      </w:r>
      <w:r>
        <w:rPr>
          <w:spacing w:val="42"/>
          <w:sz w:val="28"/>
        </w:rPr>
        <w:t xml:space="preserve"> </w:t>
      </w:r>
      <w:r>
        <w:rPr>
          <w:sz w:val="28"/>
        </w:rPr>
        <w:t>W.,</w:t>
      </w:r>
      <w:r>
        <w:rPr>
          <w:spacing w:val="45"/>
          <w:sz w:val="28"/>
        </w:rPr>
        <w:t xml:space="preserve"> </w:t>
      </w:r>
      <w:r>
        <w:rPr>
          <w:sz w:val="28"/>
        </w:rPr>
        <w:t>Von</w:t>
      </w:r>
      <w:r>
        <w:rPr>
          <w:spacing w:val="44"/>
          <w:sz w:val="28"/>
        </w:rPr>
        <w:t xml:space="preserve"> </w:t>
      </w:r>
      <w:r>
        <w:rPr>
          <w:sz w:val="28"/>
        </w:rPr>
        <w:t>Tigerstrom</w:t>
      </w:r>
      <w:r>
        <w:rPr>
          <w:spacing w:val="43"/>
          <w:sz w:val="28"/>
        </w:rPr>
        <w:t xml:space="preserve"> </w:t>
      </w:r>
      <w:r>
        <w:rPr>
          <w:sz w:val="28"/>
        </w:rPr>
        <w:t>M.</w:t>
      </w:r>
      <w:r>
        <w:rPr>
          <w:spacing w:val="42"/>
          <w:sz w:val="28"/>
        </w:rPr>
        <w:t xml:space="preserve"> </w:t>
      </w:r>
      <w:r>
        <w:rPr>
          <w:sz w:val="28"/>
        </w:rPr>
        <w:t>Aminochelin,</w:t>
      </w:r>
      <w:r>
        <w:rPr>
          <w:spacing w:val="43"/>
          <w:sz w:val="28"/>
        </w:rPr>
        <w:t xml:space="preserve"> </w:t>
      </w:r>
      <w:r>
        <w:rPr>
          <w:sz w:val="28"/>
        </w:rPr>
        <w:t>a</w:t>
      </w:r>
      <w:r>
        <w:rPr>
          <w:spacing w:val="43"/>
          <w:sz w:val="28"/>
        </w:rPr>
        <w:t xml:space="preserve"> </w:t>
      </w:r>
      <w:r>
        <w:rPr>
          <w:sz w:val="28"/>
        </w:rPr>
        <w:t>Catecholamine</w:t>
      </w:r>
      <w:r>
        <w:rPr>
          <w:spacing w:val="43"/>
          <w:sz w:val="28"/>
        </w:rPr>
        <w:t xml:space="preserve"> </w:t>
      </w:r>
      <w:r>
        <w:rPr>
          <w:spacing w:val="-2"/>
          <w:sz w:val="28"/>
        </w:rPr>
        <w:t>Siderophore</w:t>
      </w:r>
    </w:p>
    <w:p w:rsidR="0095545C" w:rsidRDefault="0095545C" w:rsidP="0095545C">
      <w:pPr>
        <w:pStyle w:val="a5"/>
        <w:spacing w:line="321" w:lineRule="exact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spacing w:before="271"/>
        <w:ind w:left="726"/>
        <w:jc w:val="both"/>
        <w:rPr>
          <w:sz w:val="28"/>
        </w:rPr>
      </w:pPr>
      <w:r>
        <w:rPr>
          <w:sz w:val="28"/>
        </w:rPr>
        <w:lastRenderedPageBreak/>
        <w:t>Produced</w:t>
      </w:r>
      <w:r>
        <w:rPr>
          <w:spacing w:val="12"/>
          <w:sz w:val="28"/>
        </w:rPr>
        <w:t xml:space="preserve"> </w:t>
      </w:r>
      <w:r>
        <w:rPr>
          <w:sz w:val="28"/>
        </w:rPr>
        <w:t>by</w:t>
      </w:r>
      <w:r>
        <w:rPr>
          <w:spacing w:val="15"/>
          <w:sz w:val="28"/>
        </w:rPr>
        <w:t xml:space="preserve"> </w:t>
      </w:r>
      <w:r>
        <w:rPr>
          <w:i/>
          <w:sz w:val="28"/>
        </w:rPr>
        <w:t>Azotobacter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vinelandii</w:t>
      </w:r>
      <w:r>
        <w:rPr>
          <w:sz w:val="28"/>
        </w:rPr>
        <w:t>.</w:t>
      </w:r>
      <w:r>
        <w:rPr>
          <w:spacing w:val="15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Medicinal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Chemistry</w:t>
      </w:r>
      <w:r>
        <w:rPr>
          <w:sz w:val="28"/>
        </w:rPr>
        <w:t>.</w:t>
      </w:r>
      <w:r>
        <w:rPr>
          <w:spacing w:val="15"/>
          <w:sz w:val="28"/>
        </w:rPr>
        <w:t xml:space="preserve"> </w:t>
      </w:r>
      <w:r>
        <w:rPr>
          <w:sz w:val="28"/>
        </w:rPr>
        <w:t>1988.</w:t>
      </w:r>
      <w:r>
        <w:rPr>
          <w:spacing w:val="16"/>
          <w:sz w:val="28"/>
        </w:rPr>
        <w:t xml:space="preserve"> </w:t>
      </w:r>
      <w:r>
        <w:rPr>
          <w:spacing w:val="-5"/>
          <w:sz w:val="28"/>
        </w:rPr>
        <w:t>V.</w:t>
      </w:r>
    </w:p>
    <w:p w:rsidR="0095545C" w:rsidRDefault="0095545C" w:rsidP="0095545C">
      <w:pPr>
        <w:pStyle w:val="a3"/>
        <w:spacing w:before="160"/>
        <w:ind w:left="726"/>
      </w:pPr>
      <w:r>
        <w:t>134.</w:t>
      </w:r>
      <w:r>
        <w:rPr>
          <w:spacing w:val="-3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5"/>
        </w:rPr>
        <w:t>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61" w:line="360" w:lineRule="auto"/>
        <w:ind w:right="422"/>
        <w:jc w:val="both"/>
        <w:rPr>
          <w:sz w:val="28"/>
        </w:rPr>
      </w:pPr>
      <w:r>
        <w:rPr>
          <w:sz w:val="28"/>
        </w:rPr>
        <w:t>Palomo S., González C., De La Cruz M.J., Reyes F. Discovery of marine bacterial</w:t>
      </w:r>
      <w:r>
        <w:rPr>
          <w:spacing w:val="-3"/>
          <w:sz w:val="28"/>
        </w:rPr>
        <w:t xml:space="preserve"> </w:t>
      </w:r>
      <w:r>
        <w:rPr>
          <w:sz w:val="28"/>
        </w:rPr>
        <w:t>metabolites</w:t>
      </w:r>
      <w:r>
        <w:rPr>
          <w:spacing w:val="-3"/>
          <w:sz w:val="28"/>
        </w:rPr>
        <w:t xml:space="preserve"> </w:t>
      </w:r>
      <w:r>
        <w:rPr>
          <w:sz w:val="28"/>
        </w:rPr>
        <w:t>through molecular</w:t>
      </w:r>
      <w:r>
        <w:rPr>
          <w:spacing w:val="-4"/>
          <w:sz w:val="28"/>
        </w:rPr>
        <w:t xml:space="preserve"> </w:t>
      </w:r>
      <w:r>
        <w:rPr>
          <w:sz w:val="28"/>
        </w:rPr>
        <w:t>networking.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Scientific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Reports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V.</w:t>
      </w:r>
    </w:p>
    <w:p w:rsidR="0095545C" w:rsidRDefault="0095545C" w:rsidP="0095545C">
      <w:pPr>
        <w:pStyle w:val="a3"/>
        <w:spacing w:before="1"/>
        <w:ind w:left="726"/>
      </w:pPr>
      <w:r>
        <w:t>9.</w:t>
      </w:r>
      <w:r>
        <w:rPr>
          <w:spacing w:val="-4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1.</w:t>
      </w:r>
      <w:r>
        <w:rPr>
          <w:spacing w:val="-4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1-</w:t>
      </w:r>
      <w:r>
        <w:rPr>
          <w:spacing w:val="-5"/>
        </w:rPr>
        <w:t>9.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61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Parte A., Carbasse S., Meier-Kolthoff J. List of Prokaryotic names with Standing in Nomenclature (LPSN) moves to the DSMZ. </w:t>
      </w:r>
      <w:r>
        <w:rPr>
          <w:i/>
          <w:sz w:val="28"/>
        </w:rPr>
        <w:t>International Journal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of Systematic and Evolutionary Microbiology</w:t>
      </w:r>
      <w:r>
        <w:rPr>
          <w:sz w:val="28"/>
        </w:rPr>
        <w:t>. 2020. V. 70. P. 5607–5612.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Patterson J., Haidar N., Papadopoulos E., Smith Jr W. Pyrolysis of phenylalanine, 3,6-dibenzyl-2,5-piperazinedione, and phenethylamine. </w:t>
      </w:r>
      <w:r>
        <w:rPr>
          <w:i/>
          <w:sz w:val="28"/>
        </w:rPr>
        <w:t>Journal of Organic Chemistry</w:t>
      </w:r>
      <w:r>
        <w:rPr>
          <w:sz w:val="28"/>
        </w:rPr>
        <w:t>. 1973. V. 38. № 4. P. 663-666.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Peng J., Zhang Q., Jiang X., Ma L., Long T., Cheng Z., Zhu Y. New piericidin derivatives from the marine-derived </w:t>
      </w:r>
      <w:r>
        <w:rPr>
          <w:i/>
          <w:sz w:val="28"/>
        </w:rPr>
        <w:t xml:space="preserve">Streptomyces </w:t>
      </w:r>
      <w:r>
        <w:rPr>
          <w:sz w:val="28"/>
        </w:rPr>
        <w:t xml:space="preserve">sp. SCSIO 40063 with cytotoxic activity. </w:t>
      </w:r>
      <w:r>
        <w:rPr>
          <w:i/>
          <w:sz w:val="28"/>
        </w:rPr>
        <w:t>Natural Product Research</w:t>
      </w:r>
      <w:r>
        <w:rPr>
          <w:sz w:val="28"/>
        </w:rPr>
        <w:t>. 2021. V. 36. № 10. P. 1–7.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 xml:space="preserve">Pilli R., Rosso G., Oliveira M. The chemistry of Stemona alkaloids: An update. </w:t>
      </w:r>
      <w:r>
        <w:rPr>
          <w:i/>
          <w:sz w:val="28"/>
        </w:rPr>
        <w:t>Natural Product Reports</w:t>
      </w:r>
      <w:r>
        <w:rPr>
          <w:sz w:val="28"/>
        </w:rPr>
        <w:t>. 2010. V. 27. № 12. P. 1908-1937.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Prakash D., Nawani N., Prakash M., Bodas M., Mandal A., Khetmalas M., Kapadnis B. Actinomycetes: A Repertory of Green Catalysts with a Potential Revenue Resource. </w:t>
      </w:r>
      <w:r>
        <w:rPr>
          <w:i/>
          <w:sz w:val="28"/>
        </w:rPr>
        <w:t>BioMed Research International</w:t>
      </w:r>
      <w:r>
        <w:rPr>
          <w:sz w:val="28"/>
        </w:rPr>
        <w:t>. 2013. P. 1-3.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Ravi L., Krishnan K. Bioactivity-Guided Extraction and Identification of Antibacterial Compound from Marine Actinomycetes Strains Isolated from Coastal Soil Samples of Rameswaram and Dhanushkodi. </w:t>
      </w:r>
      <w:r>
        <w:rPr>
          <w:i/>
          <w:sz w:val="28"/>
        </w:rPr>
        <w:t>Asian Journal of Pharmaceutics</w:t>
      </w:r>
      <w:r>
        <w:rPr>
          <w:sz w:val="28"/>
        </w:rPr>
        <w:t>. 2016. V. 10. № 4. P. 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Rigali S., Titgemeyer F., Barends S. Feast or famine: the global regulator DasR links nutrient stress to antibiotic production by </w:t>
      </w:r>
      <w:r>
        <w:rPr>
          <w:i/>
          <w:sz w:val="28"/>
        </w:rPr>
        <w:t>Streptomyces</w:t>
      </w:r>
      <w:r>
        <w:rPr>
          <w:sz w:val="28"/>
        </w:rPr>
        <w:t xml:space="preserve">. </w:t>
      </w:r>
      <w:r>
        <w:rPr>
          <w:i/>
          <w:sz w:val="28"/>
        </w:rPr>
        <w:t>EMBO Reports</w:t>
      </w:r>
      <w:r>
        <w:rPr>
          <w:sz w:val="28"/>
        </w:rPr>
        <w:t>. 2008. V. 9. № 7. P. 670–675.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Robbins T., Liu Y., Cane D., Khosla C. Structure and mechanism of assembly line polyketide synthases. </w:t>
      </w:r>
      <w:r>
        <w:rPr>
          <w:i/>
          <w:sz w:val="28"/>
        </w:rPr>
        <w:t>Current Opinion Structural Biology</w:t>
      </w:r>
      <w:r>
        <w:rPr>
          <w:sz w:val="28"/>
        </w:rPr>
        <w:t>. 2016.</w:t>
      </w:r>
    </w:p>
    <w:p w:rsidR="0095545C" w:rsidRDefault="0095545C" w:rsidP="0095545C">
      <w:pPr>
        <w:pStyle w:val="a3"/>
        <w:spacing w:line="321" w:lineRule="exact"/>
        <w:ind w:left="726"/>
      </w:pPr>
      <w:r>
        <w:t>V.</w:t>
      </w:r>
      <w:r>
        <w:rPr>
          <w:spacing w:val="-4"/>
        </w:rPr>
        <w:t xml:space="preserve"> </w:t>
      </w:r>
      <w:r>
        <w:t>41.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rPr>
          <w:spacing w:val="-2"/>
        </w:rPr>
        <w:t>10–18.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1131"/>
        </w:tabs>
        <w:spacing w:before="159"/>
        <w:ind w:left="1131" w:hanging="765"/>
        <w:jc w:val="both"/>
        <w:rPr>
          <w:sz w:val="28"/>
        </w:rPr>
      </w:pPr>
      <w:r>
        <w:rPr>
          <w:sz w:val="28"/>
        </w:rPr>
        <w:t>Rodríguez</w:t>
      </w:r>
      <w:r>
        <w:rPr>
          <w:spacing w:val="11"/>
          <w:sz w:val="28"/>
        </w:rPr>
        <w:t xml:space="preserve"> </w:t>
      </w:r>
      <w:r>
        <w:rPr>
          <w:sz w:val="28"/>
        </w:rPr>
        <w:t>A.D.,</w:t>
      </w:r>
      <w:r>
        <w:rPr>
          <w:spacing w:val="15"/>
          <w:sz w:val="28"/>
        </w:rPr>
        <w:t xml:space="preserve"> </w:t>
      </w:r>
      <w:r>
        <w:rPr>
          <w:sz w:val="28"/>
        </w:rPr>
        <w:t>Shi</w:t>
      </w:r>
      <w:r>
        <w:rPr>
          <w:spacing w:val="13"/>
          <w:sz w:val="28"/>
        </w:rPr>
        <w:t xml:space="preserve"> </w:t>
      </w:r>
      <w:r>
        <w:rPr>
          <w:sz w:val="28"/>
        </w:rPr>
        <w:t>J.G.,</w:t>
      </w:r>
      <w:r>
        <w:rPr>
          <w:spacing w:val="11"/>
          <w:sz w:val="28"/>
        </w:rPr>
        <w:t xml:space="preserve"> </w:t>
      </w:r>
      <w:r>
        <w:rPr>
          <w:sz w:val="28"/>
        </w:rPr>
        <w:t>Huang</w:t>
      </w:r>
      <w:r>
        <w:rPr>
          <w:spacing w:val="12"/>
          <w:sz w:val="28"/>
        </w:rPr>
        <w:t xml:space="preserve"> </w:t>
      </w:r>
      <w:r>
        <w:rPr>
          <w:sz w:val="28"/>
        </w:rPr>
        <w:t>S.D.</w:t>
      </w:r>
      <w:r>
        <w:rPr>
          <w:spacing w:val="14"/>
          <w:sz w:val="28"/>
        </w:rPr>
        <w:t xml:space="preserve"> </w:t>
      </w:r>
      <w:r>
        <w:rPr>
          <w:sz w:val="28"/>
        </w:rPr>
        <w:t>Pinnatins</w:t>
      </w:r>
      <w:r>
        <w:rPr>
          <w:spacing w:val="14"/>
          <w:sz w:val="28"/>
        </w:rPr>
        <w:t xml:space="preserve"> </w:t>
      </w:r>
      <w:r>
        <w:rPr>
          <w:sz w:val="28"/>
        </w:rPr>
        <w:t>A−E:</w:t>
      </w:r>
      <w:r>
        <w:rPr>
          <w:spacing w:val="12"/>
          <w:sz w:val="28"/>
        </w:rPr>
        <w:t xml:space="preserve"> </w:t>
      </w:r>
      <w:r>
        <w:rPr>
          <w:sz w:val="28"/>
        </w:rPr>
        <w:t>Marine</w:t>
      </w:r>
      <w:r>
        <w:rPr>
          <w:spacing w:val="12"/>
          <w:sz w:val="28"/>
        </w:rPr>
        <w:t xml:space="preserve"> </w:t>
      </w:r>
      <w:r>
        <w:rPr>
          <w:sz w:val="28"/>
        </w:rPr>
        <w:t>diterpenes</w:t>
      </w:r>
      <w:r>
        <w:rPr>
          <w:spacing w:val="13"/>
          <w:sz w:val="28"/>
        </w:rPr>
        <w:t xml:space="preserve"> </w:t>
      </w:r>
      <w:r>
        <w:rPr>
          <w:spacing w:val="-5"/>
          <w:sz w:val="28"/>
        </w:rPr>
        <w:t>of</w:t>
      </w:r>
    </w:p>
    <w:p w:rsidR="0095545C" w:rsidRDefault="0095545C" w:rsidP="0095545C">
      <w:pPr>
        <w:pStyle w:val="a5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3"/>
        <w:spacing w:before="271" w:line="360" w:lineRule="auto"/>
        <w:ind w:left="726" w:right="421"/>
      </w:pPr>
      <w:r>
        <w:lastRenderedPageBreak/>
        <w:t xml:space="preserve">the rare gersolane class derived from a photochemically induced rearrangement of a conjugated 2,5-bridged furanocembrane precursor. </w:t>
      </w:r>
      <w:r>
        <w:rPr>
          <w:i/>
        </w:rPr>
        <w:t>Journal of Organic Chemistry</w:t>
      </w:r>
      <w:r>
        <w:t>. 1998. V. 63. № 11. P. 4405-4413.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Sadgrove N., Gonçalves-Martins M. Chemogeography and antimicrobial activity of essential oils from </w:t>
      </w:r>
      <w:r>
        <w:rPr>
          <w:i/>
          <w:sz w:val="28"/>
        </w:rPr>
        <w:t xml:space="preserve">Geijera parviflora </w:t>
      </w:r>
      <w:r>
        <w:rPr>
          <w:sz w:val="28"/>
        </w:rPr>
        <w:t xml:space="preserve">and </w:t>
      </w:r>
      <w:r>
        <w:rPr>
          <w:i/>
          <w:sz w:val="28"/>
        </w:rPr>
        <w:t xml:space="preserve">Geijera salicifolia </w:t>
      </w:r>
      <w:r>
        <w:rPr>
          <w:sz w:val="28"/>
        </w:rPr>
        <w:t>(Rutaceae):</w:t>
      </w:r>
      <w:r>
        <w:rPr>
          <w:spacing w:val="15"/>
          <w:sz w:val="28"/>
        </w:rPr>
        <w:t xml:space="preserve"> </w:t>
      </w:r>
      <w:r>
        <w:rPr>
          <w:sz w:val="28"/>
        </w:rPr>
        <w:t>Two</w:t>
      </w:r>
      <w:r>
        <w:rPr>
          <w:spacing w:val="16"/>
          <w:sz w:val="28"/>
        </w:rPr>
        <w:t xml:space="preserve"> </w:t>
      </w:r>
      <w:r>
        <w:rPr>
          <w:sz w:val="28"/>
        </w:rPr>
        <w:t>traditional</w:t>
      </w:r>
      <w:r>
        <w:rPr>
          <w:spacing w:val="14"/>
          <w:sz w:val="28"/>
        </w:rPr>
        <w:t xml:space="preserve"> </w:t>
      </w:r>
      <w:r>
        <w:rPr>
          <w:sz w:val="28"/>
        </w:rPr>
        <w:t>Australian</w:t>
      </w:r>
      <w:r>
        <w:rPr>
          <w:spacing w:val="16"/>
          <w:sz w:val="28"/>
        </w:rPr>
        <w:t xml:space="preserve"> </w:t>
      </w:r>
      <w:r>
        <w:rPr>
          <w:sz w:val="28"/>
        </w:rPr>
        <w:t>medicinal</w:t>
      </w:r>
      <w:r>
        <w:rPr>
          <w:spacing w:val="16"/>
          <w:sz w:val="28"/>
        </w:rPr>
        <w:t xml:space="preserve"> </w:t>
      </w:r>
      <w:r>
        <w:rPr>
          <w:sz w:val="28"/>
        </w:rPr>
        <w:t>plants.</w:t>
      </w:r>
      <w:r>
        <w:rPr>
          <w:spacing w:val="14"/>
          <w:sz w:val="28"/>
        </w:rPr>
        <w:t xml:space="preserve"> </w:t>
      </w:r>
      <w:r>
        <w:rPr>
          <w:i/>
          <w:sz w:val="28"/>
        </w:rPr>
        <w:t>Phytochemistry</w:t>
      </w:r>
      <w:r>
        <w:rPr>
          <w:sz w:val="28"/>
        </w:rPr>
        <w:t>.</w:t>
      </w:r>
      <w:r>
        <w:rPr>
          <w:spacing w:val="16"/>
          <w:sz w:val="28"/>
        </w:rPr>
        <w:t xml:space="preserve"> </w:t>
      </w:r>
      <w:r>
        <w:rPr>
          <w:spacing w:val="-2"/>
          <w:sz w:val="28"/>
        </w:rPr>
        <w:t>2014.</w:t>
      </w:r>
    </w:p>
    <w:p w:rsidR="0095545C" w:rsidRDefault="0095545C" w:rsidP="0095545C">
      <w:pPr>
        <w:pStyle w:val="a3"/>
        <w:ind w:left="726"/>
      </w:pPr>
      <w:r>
        <w:t>V.</w:t>
      </w:r>
      <w:r>
        <w:rPr>
          <w:spacing w:val="-4"/>
        </w:rPr>
        <w:t xml:space="preserve"> </w:t>
      </w:r>
      <w:r>
        <w:t>104. №</w:t>
      </w:r>
      <w:r>
        <w:rPr>
          <w:spacing w:val="-4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60-</w:t>
      </w:r>
      <w:r>
        <w:rPr>
          <w:spacing w:val="-5"/>
        </w:rPr>
        <w:t>71.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60" w:line="362" w:lineRule="auto"/>
        <w:ind w:right="423"/>
        <w:jc w:val="both"/>
        <w:rPr>
          <w:sz w:val="28"/>
        </w:rPr>
      </w:pPr>
      <w:r>
        <w:rPr>
          <w:sz w:val="28"/>
        </w:rPr>
        <w:t xml:space="preserve">Safe D., Allen R. The central effects of scopolamine in man. </w:t>
      </w:r>
      <w:r>
        <w:rPr>
          <w:i/>
          <w:sz w:val="28"/>
        </w:rPr>
        <w:t>Biological Psychiatry</w:t>
      </w:r>
      <w:r>
        <w:rPr>
          <w:sz w:val="28"/>
        </w:rPr>
        <w:t>. 1971. V. 3. № 4. P. 347-355.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Sahu M., Swarnakumar N., Sivakumar K., Thangaradjou T., Kannan L. Probiotics in aquaculture: importance and future perspectives. </w:t>
      </w:r>
      <w:r>
        <w:rPr>
          <w:i/>
          <w:sz w:val="28"/>
        </w:rPr>
        <w:t xml:space="preserve">Indian Journal Microbiol. </w:t>
      </w:r>
      <w:r>
        <w:rPr>
          <w:sz w:val="28"/>
        </w:rPr>
        <w:t>2008. V.48. № 3. P. 299–308.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Sahu S., Behera P., Panda S., Choudhury P., Rout L. Developments in chemistry and biological application of cotarnine &amp; its analogs. </w:t>
      </w:r>
      <w:r>
        <w:rPr>
          <w:i/>
          <w:sz w:val="28"/>
        </w:rPr>
        <w:t xml:space="preserve">Tetrahedron. </w:t>
      </w:r>
      <w:r>
        <w:rPr>
          <w:sz w:val="28"/>
        </w:rPr>
        <w:t>2020. V.76. № 50. P. 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>Saito</w:t>
      </w:r>
      <w:r>
        <w:rPr>
          <w:spacing w:val="-3"/>
          <w:sz w:val="28"/>
        </w:rPr>
        <w:t xml:space="preserve"> </w:t>
      </w:r>
      <w:r>
        <w:rPr>
          <w:sz w:val="28"/>
        </w:rPr>
        <w:t>R., Tokita</w:t>
      </w:r>
      <w:r>
        <w:rPr>
          <w:spacing w:val="-2"/>
          <w:sz w:val="28"/>
        </w:rPr>
        <w:t xml:space="preserve"> </w:t>
      </w:r>
      <w:r>
        <w:rPr>
          <w:sz w:val="28"/>
        </w:rPr>
        <w:t>M., Uda</w:t>
      </w:r>
      <w:r>
        <w:rPr>
          <w:spacing w:val="-2"/>
          <w:sz w:val="28"/>
        </w:rPr>
        <w:t xml:space="preserve"> </w:t>
      </w:r>
      <w:r>
        <w:rPr>
          <w:sz w:val="28"/>
        </w:rPr>
        <w:t>K., Ishikawa C.</w:t>
      </w:r>
      <w:r>
        <w:rPr>
          <w:spacing w:val="-3"/>
          <w:sz w:val="28"/>
        </w:rPr>
        <w:t xml:space="preserve"> </w:t>
      </w:r>
      <w:r>
        <w:rPr>
          <w:sz w:val="28"/>
        </w:rPr>
        <w:t>Synthesis</w:t>
      </w:r>
      <w:r>
        <w:rPr>
          <w:spacing w:val="-1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1"/>
          <w:sz w:val="28"/>
        </w:rPr>
        <w:t xml:space="preserve"> </w:t>
      </w:r>
      <w:r>
        <w:rPr>
          <w:sz w:val="28"/>
        </w:rPr>
        <w:t>vitro</w:t>
      </w:r>
      <w:r>
        <w:rPr>
          <w:spacing w:val="-1"/>
          <w:sz w:val="28"/>
        </w:rPr>
        <w:t xml:space="preserve"> </w:t>
      </w:r>
      <w:r>
        <w:rPr>
          <w:sz w:val="28"/>
        </w:rPr>
        <w:t>evaluation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of botryllazine B analogues as a new class of inhibitor against human aldose reductase. </w:t>
      </w:r>
      <w:r>
        <w:rPr>
          <w:i/>
          <w:sz w:val="28"/>
        </w:rPr>
        <w:t xml:space="preserve">Tetrahedron. </w:t>
      </w:r>
      <w:r>
        <w:rPr>
          <w:sz w:val="28"/>
        </w:rPr>
        <w:t>2009. V.65. № 15. P. 3019-3026.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Salman M., Tariq A., Mustafa G., Javed M., Naheed S., Qamar S. Cyclo(L- Leucyl-L-Prolyl) from Lactobacillus coryniformis BCH-4 inhibits the proliferation of Aspergillus flavus: an in vitro to in silico approach. </w:t>
      </w:r>
      <w:r>
        <w:rPr>
          <w:i/>
          <w:sz w:val="28"/>
        </w:rPr>
        <w:t xml:space="preserve">Archives of Microbiology. </w:t>
      </w:r>
      <w:r>
        <w:rPr>
          <w:sz w:val="28"/>
        </w:rPr>
        <w:t>2022. V.204. № 5. P. 267.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Sayed H.M., Desai H.K., Ross S.A., Pelletier S.W., Aasen A.J. New diterpenoid alkaloids from the roots of Aconitum septentrionale: Isolation by an ion exchange method. </w:t>
      </w:r>
      <w:r>
        <w:rPr>
          <w:i/>
          <w:sz w:val="28"/>
        </w:rPr>
        <w:t xml:space="preserve">Journal of Natural Products. </w:t>
      </w:r>
      <w:r>
        <w:rPr>
          <w:sz w:val="28"/>
        </w:rPr>
        <w:t xml:space="preserve">1992. V.55. № 11. P. 1575- </w:t>
      </w:r>
      <w:r>
        <w:rPr>
          <w:spacing w:val="-2"/>
          <w:sz w:val="28"/>
        </w:rPr>
        <w:t>1581.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1131"/>
        </w:tabs>
        <w:ind w:left="1131" w:hanging="765"/>
        <w:jc w:val="both"/>
        <w:rPr>
          <w:sz w:val="28"/>
        </w:rPr>
      </w:pPr>
      <w:r>
        <w:rPr>
          <w:sz w:val="28"/>
        </w:rPr>
        <w:t>Schnermann</w:t>
      </w:r>
      <w:r>
        <w:rPr>
          <w:spacing w:val="10"/>
          <w:sz w:val="28"/>
        </w:rPr>
        <w:t xml:space="preserve"> </w:t>
      </w:r>
      <w:r>
        <w:rPr>
          <w:sz w:val="28"/>
        </w:rPr>
        <w:t>M.</w:t>
      </w:r>
      <w:r>
        <w:rPr>
          <w:spacing w:val="11"/>
          <w:sz w:val="28"/>
        </w:rPr>
        <w:t xml:space="preserve"> </w:t>
      </w:r>
      <w:r>
        <w:rPr>
          <w:sz w:val="28"/>
        </w:rPr>
        <w:t>Total</w:t>
      </w:r>
      <w:r>
        <w:rPr>
          <w:spacing w:val="13"/>
          <w:sz w:val="28"/>
        </w:rPr>
        <w:t xml:space="preserve"> </w:t>
      </w:r>
      <w:r>
        <w:rPr>
          <w:sz w:val="28"/>
        </w:rPr>
        <w:t>synthesis</w:t>
      </w:r>
      <w:r>
        <w:rPr>
          <w:spacing w:val="10"/>
          <w:sz w:val="28"/>
        </w:rPr>
        <w:t xml:space="preserve"> </w:t>
      </w:r>
      <w:r>
        <w:rPr>
          <w:sz w:val="28"/>
        </w:rPr>
        <w:t>of</w:t>
      </w:r>
      <w:r>
        <w:rPr>
          <w:spacing w:val="9"/>
          <w:sz w:val="28"/>
        </w:rPr>
        <w:t xml:space="preserve"> </w:t>
      </w:r>
      <w:r>
        <w:rPr>
          <w:sz w:val="28"/>
        </w:rPr>
        <w:t>piericidin</w:t>
      </w:r>
      <w:r>
        <w:rPr>
          <w:spacing w:val="14"/>
          <w:sz w:val="28"/>
        </w:rPr>
        <w:t xml:space="preserve"> </w:t>
      </w:r>
      <w:r>
        <w:rPr>
          <w:sz w:val="28"/>
        </w:rPr>
        <w:t>A1</w:t>
      </w:r>
      <w:r>
        <w:rPr>
          <w:spacing w:val="13"/>
          <w:sz w:val="28"/>
        </w:rPr>
        <w:t xml:space="preserve"> </w:t>
      </w:r>
      <w:r>
        <w:rPr>
          <w:sz w:val="28"/>
        </w:rPr>
        <w:t>and</w:t>
      </w:r>
      <w:r>
        <w:rPr>
          <w:spacing w:val="10"/>
          <w:sz w:val="28"/>
        </w:rPr>
        <w:t xml:space="preserve"> </w:t>
      </w:r>
      <w:r>
        <w:rPr>
          <w:sz w:val="28"/>
        </w:rPr>
        <w:t>B1</w:t>
      </w:r>
      <w:r>
        <w:rPr>
          <w:spacing w:val="10"/>
          <w:sz w:val="28"/>
        </w:rPr>
        <w:t xml:space="preserve"> </w:t>
      </w:r>
      <w:r>
        <w:rPr>
          <w:sz w:val="28"/>
        </w:rPr>
        <w:t>and</w:t>
      </w:r>
      <w:r>
        <w:rPr>
          <w:spacing w:val="10"/>
          <w:sz w:val="28"/>
        </w:rPr>
        <w:t xml:space="preserve"> </w:t>
      </w:r>
      <w:r>
        <w:rPr>
          <w:sz w:val="28"/>
        </w:rPr>
        <w:t>key</w:t>
      </w:r>
      <w:r>
        <w:rPr>
          <w:spacing w:val="11"/>
          <w:sz w:val="28"/>
        </w:rPr>
        <w:t xml:space="preserve"> </w:t>
      </w:r>
      <w:r>
        <w:rPr>
          <w:spacing w:val="-2"/>
          <w:sz w:val="28"/>
        </w:rPr>
        <w:t>analogues.</w:t>
      </w:r>
    </w:p>
    <w:p w:rsidR="0095545C" w:rsidRDefault="0095545C" w:rsidP="0095545C">
      <w:pPr>
        <w:spacing w:before="155"/>
        <w:ind w:left="726"/>
        <w:jc w:val="both"/>
        <w:rPr>
          <w:sz w:val="28"/>
        </w:rPr>
      </w:pPr>
      <w:r>
        <w:rPr>
          <w:i/>
          <w:sz w:val="28"/>
        </w:rPr>
        <w:t>Journal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Am.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Chem.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Soc.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2006.</w:t>
      </w:r>
      <w:r>
        <w:rPr>
          <w:spacing w:val="-5"/>
          <w:sz w:val="28"/>
        </w:rPr>
        <w:t xml:space="preserve"> </w:t>
      </w:r>
      <w:r>
        <w:rPr>
          <w:sz w:val="28"/>
        </w:rPr>
        <w:t>V.128.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11799–11807.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1131"/>
        </w:tabs>
        <w:spacing w:before="160"/>
        <w:ind w:left="1131" w:hanging="765"/>
        <w:jc w:val="both"/>
        <w:rPr>
          <w:sz w:val="28"/>
        </w:rPr>
      </w:pPr>
      <w:r>
        <w:rPr>
          <w:sz w:val="28"/>
        </w:rPr>
        <w:t>Seipke</w:t>
      </w:r>
      <w:r>
        <w:rPr>
          <w:spacing w:val="56"/>
          <w:sz w:val="28"/>
        </w:rPr>
        <w:t xml:space="preserve"> </w:t>
      </w:r>
      <w:r>
        <w:rPr>
          <w:sz w:val="28"/>
        </w:rPr>
        <w:t>R.,</w:t>
      </w:r>
      <w:r>
        <w:rPr>
          <w:spacing w:val="58"/>
          <w:sz w:val="28"/>
        </w:rPr>
        <w:t xml:space="preserve"> </w:t>
      </w:r>
      <w:r>
        <w:rPr>
          <w:sz w:val="28"/>
        </w:rPr>
        <w:t>Hutchings</w:t>
      </w:r>
      <w:r>
        <w:rPr>
          <w:spacing w:val="58"/>
          <w:sz w:val="28"/>
        </w:rPr>
        <w:t xml:space="preserve"> </w:t>
      </w:r>
      <w:r>
        <w:rPr>
          <w:sz w:val="28"/>
        </w:rPr>
        <w:t>M.</w:t>
      </w:r>
      <w:r>
        <w:rPr>
          <w:spacing w:val="58"/>
          <w:sz w:val="28"/>
        </w:rPr>
        <w:t xml:space="preserve"> </w:t>
      </w:r>
      <w:r>
        <w:rPr>
          <w:sz w:val="28"/>
        </w:rPr>
        <w:t>The</w:t>
      </w:r>
      <w:r>
        <w:rPr>
          <w:spacing w:val="59"/>
          <w:sz w:val="28"/>
        </w:rPr>
        <w:t xml:space="preserve"> </w:t>
      </w:r>
      <w:r>
        <w:rPr>
          <w:sz w:val="28"/>
        </w:rPr>
        <w:t>regulation</w:t>
      </w:r>
      <w:r>
        <w:rPr>
          <w:spacing w:val="59"/>
          <w:sz w:val="28"/>
        </w:rPr>
        <w:t xml:space="preserve"> </w:t>
      </w:r>
      <w:r>
        <w:rPr>
          <w:sz w:val="28"/>
        </w:rPr>
        <w:t>and</w:t>
      </w:r>
      <w:r>
        <w:rPr>
          <w:spacing w:val="57"/>
          <w:sz w:val="28"/>
        </w:rPr>
        <w:t xml:space="preserve"> </w:t>
      </w:r>
      <w:r>
        <w:rPr>
          <w:sz w:val="28"/>
        </w:rPr>
        <w:t>biosynthesis</w:t>
      </w:r>
      <w:r>
        <w:rPr>
          <w:spacing w:val="60"/>
          <w:sz w:val="28"/>
        </w:rPr>
        <w:t xml:space="preserve"> </w:t>
      </w:r>
      <w:r>
        <w:rPr>
          <w:sz w:val="28"/>
        </w:rPr>
        <w:t>of</w:t>
      </w:r>
      <w:r>
        <w:rPr>
          <w:spacing w:val="57"/>
          <w:sz w:val="28"/>
        </w:rPr>
        <w:t xml:space="preserve"> </w:t>
      </w:r>
      <w:r>
        <w:rPr>
          <w:spacing w:val="-2"/>
          <w:sz w:val="28"/>
        </w:rPr>
        <w:t>antimycins.</w:t>
      </w:r>
    </w:p>
    <w:p w:rsidR="0095545C" w:rsidRDefault="0095545C" w:rsidP="0095545C">
      <w:pPr>
        <w:spacing w:before="161"/>
        <w:ind w:left="726"/>
        <w:jc w:val="both"/>
        <w:rPr>
          <w:sz w:val="28"/>
        </w:rPr>
      </w:pPr>
      <w:r>
        <w:rPr>
          <w:i/>
          <w:sz w:val="28"/>
        </w:rPr>
        <w:t>Beilstein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Organic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Chemistry.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8"/>
          <w:sz w:val="28"/>
        </w:rPr>
        <w:t xml:space="preserve"> </w:t>
      </w:r>
      <w:r>
        <w:rPr>
          <w:sz w:val="28"/>
        </w:rPr>
        <w:t>V.9.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2556–2563.</w:t>
      </w:r>
    </w:p>
    <w:p w:rsidR="0095545C" w:rsidRDefault="0095545C" w:rsidP="0095545C">
      <w:pPr>
        <w:jc w:val="both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271" w:line="360" w:lineRule="auto"/>
        <w:ind w:right="420"/>
        <w:jc w:val="both"/>
        <w:rPr>
          <w:sz w:val="28"/>
        </w:rPr>
      </w:pPr>
      <w:r>
        <w:rPr>
          <w:sz w:val="28"/>
        </w:rPr>
        <w:lastRenderedPageBreak/>
        <w:t>Shaala L., Youssef D., Alzughaibi T., Elhady S. Antimicrobial chlorinated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3-phenylpropanoic acid derivatives from the red sea marine actinomycete Streptomyces coelicolor LY001. </w:t>
      </w:r>
      <w:r>
        <w:rPr>
          <w:i/>
          <w:sz w:val="28"/>
        </w:rPr>
        <w:t xml:space="preserve">Mar Drugs. </w:t>
      </w:r>
      <w:r>
        <w:rPr>
          <w:sz w:val="28"/>
        </w:rPr>
        <w:t>2020. V.18. № 9. P. 450.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2" w:lineRule="auto"/>
        <w:ind w:right="421"/>
        <w:jc w:val="both"/>
        <w:rPr>
          <w:sz w:val="28"/>
        </w:rPr>
      </w:pPr>
      <w:r>
        <w:rPr>
          <w:sz w:val="28"/>
        </w:rPr>
        <w:t>Shaala L., Youssef D., Badr J. Bioactive Diketopiperazines and Nucleoside Derivatives</w:t>
      </w:r>
      <w:r>
        <w:rPr>
          <w:spacing w:val="26"/>
          <w:sz w:val="28"/>
        </w:rPr>
        <w:t xml:space="preserve"> </w:t>
      </w:r>
      <w:r>
        <w:rPr>
          <w:sz w:val="28"/>
        </w:rPr>
        <w:t>from</w:t>
      </w:r>
      <w:r>
        <w:rPr>
          <w:spacing w:val="25"/>
          <w:sz w:val="28"/>
        </w:rPr>
        <w:t xml:space="preserve"> </w:t>
      </w:r>
      <w:r>
        <w:rPr>
          <w:sz w:val="28"/>
        </w:rPr>
        <w:t>a</w:t>
      </w:r>
      <w:r>
        <w:rPr>
          <w:spacing w:val="30"/>
          <w:sz w:val="28"/>
        </w:rPr>
        <w:t xml:space="preserve"> </w:t>
      </w:r>
      <w:r>
        <w:rPr>
          <w:sz w:val="28"/>
        </w:rPr>
        <w:t>Sponge-Derived</w:t>
      </w:r>
      <w:r>
        <w:rPr>
          <w:spacing w:val="26"/>
          <w:sz w:val="28"/>
        </w:rPr>
        <w:t xml:space="preserve"> </w:t>
      </w:r>
      <w:r>
        <w:rPr>
          <w:sz w:val="28"/>
        </w:rPr>
        <w:t>Streptomyces</w:t>
      </w:r>
      <w:r>
        <w:rPr>
          <w:spacing w:val="31"/>
          <w:sz w:val="28"/>
        </w:rPr>
        <w:t xml:space="preserve"> </w:t>
      </w:r>
      <w:r>
        <w:rPr>
          <w:sz w:val="28"/>
        </w:rPr>
        <w:t>sp.</w:t>
      </w:r>
      <w:r>
        <w:rPr>
          <w:spacing w:val="27"/>
          <w:sz w:val="28"/>
        </w:rPr>
        <w:t xml:space="preserve"> </w:t>
      </w:r>
      <w:r>
        <w:rPr>
          <w:i/>
          <w:sz w:val="28"/>
        </w:rPr>
        <w:t>Mar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Drugs.</w:t>
      </w:r>
      <w:r>
        <w:rPr>
          <w:i/>
          <w:spacing w:val="27"/>
          <w:sz w:val="28"/>
        </w:rPr>
        <w:t xml:space="preserve"> </w:t>
      </w:r>
      <w:r>
        <w:rPr>
          <w:sz w:val="28"/>
        </w:rPr>
        <w:t>2019.</w:t>
      </w:r>
      <w:r>
        <w:rPr>
          <w:spacing w:val="27"/>
          <w:sz w:val="28"/>
        </w:rPr>
        <w:t xml:space="preserve"> </w:t>
      </w:r>
      <w:r>
        <w:rPr>
          <w:sz w:val="28"/>
        </w:rPr>
        <w:t>V.17.</w:t>
      </w:r>
    </w:p>
    <w:p w:rsidR="0095545C" w:rsidRDefault="0095545C" w:rsidP="0095545C">
      <w:pPr>
        <w:pStyle w:val="a3"/>
        <w:spacing w:line="317" w:lineRule="exact"/>
        <w:ind w:left="726"/>
      </w:pPr>
      <w:r>
        <w:t>№</w:t>
      </w:r>
      <w:r>
        <w:rPr>
          <w:spacing w:val="-4"/>
        </w:rPr>
        <w:t xml:space="preserve"> </w:t>
      </w:r>
      <w:r>
        <w:t>10.</w:t>
      </w:r>
      <w:r>
        <w:rPr>
          <w:spacing w:val="-3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4"/>
        </w:rPr>
        <w:t>584.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1134"/>
        </w:tabs>
        <w:spacing w:before="159"/>
        <w:ind w:left="1134" w:hanging="768"/>
        <w:rPr>
          <w:sz w:val="28"/>
        </w:rPr>
      </w:pPr>
      <w:r>
        <w:rPr>
          <w:sz w:val="28"/>
        </w:rPr>
        <w:t>Shao</w:t>
      </w:r>
      <w:r>
        <w:rPr>
          <w:spacing w:val="13"/>
          <w:sz w:val="28"/>
        </w:rPr>
        <w:t xml:space="preserve"> </w:t>
      </w:r>
      <w:r>
        <w:rPr>
          <w:sz w:val="28"/>
        </w:rPr>
        <w:t>C.-L.,</w:t>
      </w:r>
      <w:r>
        <w:rPr>
          <w:spacing w:val="17"/>
          <w:sz w:val="28"/>
        </w:rPr>
        <w:t xml:space="preserve"> </w:t>
      </w:r>
      <w:r>
        <w:rPr>
          <w:sz w:val="28"/>
        </w:rPr>
        <w:t>Wang</w:t>
      </w:r>
      <w:r>
        <w:rPr>
          <w:spacing w:val="14"/>
          <w:sz w:val="28"/>
        </w:rPr>
        <w:t xml:space="preserve"> </w:t>
      </w:r>
      <w:r>
        <w:rPr>
          <w:sz w:val="28"/>
        </w:rPr>
        <w:t>C.-Y.,</w:t>
      </w:r>
      <w:r>
        <w:rPr>
          <w:spacing w:val="17"/>
          <w:sz w:val="28"/>
        </w:rPr>
        <w:t xml:space="preserve"> </w:t>
      </w:r>
      <w:r>
        <w:rPr>
          <w:sz w:val="28"/>
        </w:rPr>
        <w:t>Wei</w:t>
      </w:r>
      <w:r>
        <w:rPr>
          <w:spacing w:val="16"/>
          <w:sz w:val="28"/>
        </w:rPr>
        <w:t xml:space="preserve"> </w:t>
      </w:r>
      <w:r>
        <w:rPr>
          <w:sz w:val="28"/>
        </w:rPr>
        <w:t>M.-Y.,</w:t>
      </w:r>
      <w:r>
        <w:rPr>
          <w:spacing w:val="19"/>
          <w:sz w:val="28"/>
        </w:rPr>
        <w:t xml:space="preserve"> </w:t>
      </w:r>
      <w:r>
        <w:rPr>
          <w:sz w:val="28"/>
        </w:rPr>
        <w:t>Gu</w:t>
      </w:r>
      <w:r>
        <w:rPr>
          <w:spacing w:val="15"/>
          <w:sz w:val="28"/>
        </w:rPr>
        <w:t xml:space="preserve"> </w:t>
      </w:r>
      <w:r>
        <w:rPr>
          <w:sz w:val="28"/>
        </w:rPr>
        <w:t>Y.-C.,</w:t>
      </w:r>
      <w:r>
        <w:rPr>
          <w:spacing w:val="17"/>
          <w:sz w:val="28"/>
        </w:rPr>
        <w:t xml:space="preserve"> </w:t>
      </w:r>
      <w:r>
        <w:rPr>
          <w:sz w:val="28"/>
        </w:rPr>
        <w:t>Pan</w:t>
      </w:r>
      <w:r>
        <w:rPr>
          <w:spacing w:val="16"/>
          <w:sz w:val="28"/>
        </w:rPr>
        <w:t xml:space="preserve"> </w:t>
      </w:r>
      <w:r>
        <w:rPr>
          <w:sz w:val="28"/>
        </w:rPr>
        <w:t>J.-H.,</w:t>
      </w:r>
      <w:r>
        <w:rPr>
          <w:spacing w:val="17"/>
          <w:sz w:val="28"/>
        </w:rPr>
        <w:t xml:space="preserve"> </w:t>
      </w:r>
      <w:r>
        <w:rPr>
          <w:sz w:val="28"/>
        </w:rPr>
        <w:t>Deng</w:t>
      </w:r>
      <w:r>
        <w:rPr>
          <w:spacing w:val="14"/>
          <w:sz w:val="28"/>
        </w:rPr>
        <w:t xml:space="preserve"> </w:t>
      </w:r>
      <w:r>
        <w:rPr>
          <w:sz w:val="28"/>
        </w:rPr>
        <w:t>D.-S.,</w:t>
      </w:r>
      <w:r>
        <w:rPr>
          <w:spacing w:val="20"/>
          <w:sz w:val="28"/>
        </w:rPr>
        <w:t xml:space="preserve"> </w:t>
      </w:r>
      <w:r>
        <w:rPr>
          <w:spacing w:val="-5"/>
          <w:sz w:val="28"/>
        </w:rPr>
        <w:t>She</w:t>
      </w:r>
    </w:p>
    <w:p w:rsidR="0095545C" w:rsidRDefault="0095545C" w:rsidP="0095545C">
      <w:pPr>
        <w:pStyle w:val="a3"/>
        <w:spacing w:before="160" w:line="360" w:lineRule="auto"/>
        <w:ind w:left="726" w:right="421"/>
      </w:pPr>
      <w:r>
        <w:t xml:space="preserve">Z.-G., Lin Y.-C. Penicinoline, a new pyrrolyl 4-quinolinone alkaloid with an unprecedented ring system from an endophytic fungus Penicillium sp. </w:t>
      </w:r>
      <w:r>
        <w:rPr>
          <w:i/>
        </w:rPr>
        <w:t xml:space="preserve">Bioorganic &amp; Medicinal Chemistry Letters. </w:t>
      </w:r>
      <w:r>
        <w:t>2010. V.20. № 11. P. 3284-3286.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Sharma M., Dangi P., Choudhary M. Actinomycetes source of identification and their application. </w:t>
      </w:r>
      <w:r>
        <w:rPr>
          <w:i/>
          <w:sz w:val="28"/>
        </w:rPr>
        <w:t xml:space="preserve">Journal Curr Microbiol App Sci. </w:t>
      </w:r>
      <w:r>
        <w:rPr>
          <w:sz w:val="28"/>
        </w:rPr>
        <w:t xml:space="preserve">2014. V.3. № 2. P. 801– </w:t>
      </w:r>
      <w:r>
        <w:rPr>
          <w:spacing w:val="-4"/>
          <w:sz w:val="28"/>
        </w:rPr>
        <w:t>832.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Sharma P., Dutta J., Thakur D. Future prospects of actinobacteria in health and industry. </w:t>
      </w:r>
      <w:r>
        <w:rPr>
          <w:i/>
          <w:sz w:val="28"/>
        </w:rPr>
        <w:t xml:space="preserve">Journal Curr Microbiol App Sci. </w:t>
      </w:r>
      <w:r>
        <w:rPr>
          <w:sz w:val="28"/>
        </w:rPr>
        <w:t>2018. V.1. P. 1–2.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2" w:lineRule="auto"/>
        <w:ind w:right="421"/>
        <w:jc w:val="both"/>
        <w:rPr>
          <w:sz w:val="28"/>
        </w:rPr>
      </w:pPr>
      <w:r>
        <w:rPr>
          <w:sz w:val="28"/>
        </w:rPr>
        <w:t>Shi C., Zhu Y., Ran X., Wang M., Su Y., Cheng T. Therapeutic potential of chitosan and</w:t>
      </w:r>
      <w:r>
        <w:rPr>
          <w:spacing w:val="18"/>
          <w:sz w:val="28"/>
        </w:rPr>
        <w:t xml:space="preserve"> </w:t>
      </w:r>
      <w:r>
        <w:rPr>
          <w:sz w:val="28"/>
        </w:rPr>
        <w:t>its</w:t>
      </w:r>
      <w:r>
        <w:rPr>
          <w:spacing w:val="18"/>
          <w:sz w:val="28"/>
        </w:rPr>
        <w:t xml:space="preserve"> </w:t>
      </w:r>
      <w:r>
        <w:rPr>
          <w:sz w:val="28"/>
        </w:rPr>
        <w:t>derivatives</w:t>
      </w:r>
      <w:r>
        <w:rPr>
          <w:spacing w:val="18"/>
          <w:sz w:val="28"/>
        </w:rPr>
        <w:t xml:space="preserve"> </w:t>
      </w:r>
      <w:r>
        <w:rPr>
          <w:sz w:val="28"/>
        </w:rPr>
        <w:t>in</w:t>
      </w:r>
      <w:r>
        <w:rPr>
          <w:spacing w:val="18"/>
          <w:sz w:val="28"/>
        </w:rPr>
        <w:t xml:space="preserve"> </w:t>
      </w:r>
      <w:r>
        <w:rPr>
          <w:sz w:val="28"/>
        </w:rPr>
        <w:t>regenerative</w:t>
      </w:r>
      <w:r>
        <w:rPr>
          <w:spacing w:val="20"/>
          <w:sz w:val="28"/>
        </w:rPr>
        <w:t xml:space="preserve"> </w:t>
      </w:r>
      <w:r>
        <w:rPr>
          <w:sz w:val="28"/>
        </w:rPr>
        <w:t>medicine.</w:t>
      </w:r>
      <w:r>
        <w:rPr>
          <w:spacing w:val="19"/>
          <w:sz w:val="28"/>
        </w:rPr>
        <w:t xml:space="preserve"> </w:t>
      </w:r>
      <w:r>
        <w:rPr>
          <w:i/>
          <w:sz w:val="28"/>
        </w:rPr>
        <w:t>J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Surg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Res.</w:t>
      </w:r>
      <w:r>
        <w:rPr>
          <w:i/>
          <w:spacing w:val="19"/>
          <w:sz w:val="28"/>
        </w:rPr>
        <w:t xml:space="preserve"> </w:t>
      </w:r>
      <w:r>
        <w:rPr>
          <w:sz w:val="28"/>
        </w:rPr>
        <w:t>2006.</w:t>
      </w:r>
      <w:r>
        <w:rPr>
          <w:spacing w:val="19"/>
          <w:sz w:val="28"/>
        </w:rPr>
        <w:t xml:space="preserve"> </w:t>
      </w:r>
      <w:r>
        <w:rPr>
          <w:sz w:val="28"/>
        </w:rPr>
        <w:t>V.133.</w:t>
      </w:r>
    </w:p>
    <w:p w:rsidR="0095545C" w:rsidRDefault="0095545C" w:rsidP="0095545C">
      <w:pPr>
        <w:pStyle w:val="a3"/>
        <w:spacing w:line="317" w:lineRule="exact"/>
        <w:ind w:left="726"/>
      </w:pPr>
      <w:r>
        <w:t>№</w:t>
      </w:r>
      <w:r>
        <w:rPr>
          <w:spacing w:val="-6"/>
        </w:rPr>
        <w:t xml:space="preserve"> </w:t>
      </w:r>
      <w:r>
        <w:t>2.</w:t>
      </w:r>
      <w:r>
        <w:rPr>
          <w:spacing w:val="-3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185-</w:t>
      </w:r>
      <w:r>
        <w:rPr>
          <w:spacing w:val="-4"/>
        </w:rPr>
        <w:t>192.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59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Shiriaev I. Nybomycin inhibits both types of E. coli DNA gyrase - fluoroquinolone-sensitive and fluoroquinolone-resistant. </w:t>
      </w:r>
      <w:r>
        <w:rPr>
          <w:i/>
          <w:sz w:val="28"/>
        </w:rPr>
        <w:t xml:space="preserve">Antimicrobial Agents and Chemotherapy. </w:t>
      </w:r>
      <w:r>
        <w:rPr>
          <w:sz w:val="28"/>
        </w:rPr>
        <w:t>2023. V.95. № 5. P. 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Sibanda M.M., Feyereisen L. Biological and pharmacological activities of actinobacterial natural products. </w:t>
      </w:r>
      <w:r>
        <w:rPr>
          <w:i/>
          <w:sz w:val="28"/>
        </w:rPr>
        <w:t xml:space="preserve">Microbial Biotechnology. </w:t>
      </w:r>
      <w:r>
        <w:rPr>
          <w:sz w:val="28"/>
        </w:rPr>
        <w:t xml:space="preserve">2015. V.8. № 2. P. </w:t>
      </w:r>
      <w:r>
        <w:rPr>
          <w:spacing w:val="-2"/>
          <w:sz w:val="28"/>
        </w:rPr>
        <w:t>245-257.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19"/>
        <w:jc w:val="both"/>
        <w:rPr>
          <w:sz w:val="28"/>
        </w:rPr>
      </w:pPr>
      <w:r>
        <w:rPr>
          <w:sz w:val="28"/>
        </w:rPr>
        <w:t>Sivaperumal P., Kamala K., Rajaram R. Adsorption</w:t>
      </w:r>
      <w:r>
        <w:rPr>
          <w:spacing w:val="-2"/>
          <w:sz w:val="28"/>
        </w:rPr>
        <w:t xml:space="preserve"> </w:t>
      </w:r>
      <w:r>
        <w:rPr>
          <w:sz w:val="28"/>
        </w:rPr>
        <w:t>of cesium</w:t>
      </w:r>
      <w:r>
        <w:rPr>
          <w:spacing w:val="-1"/>
          <w:sz w:val="28"/>
        </w:rPr>
        <w:t xml:space="preserve"> </w:t>
      </w:r>
      <w:r>
        <w:rPr>
          <w:sz w:val="28"/>
        </w:rPr>
        <w:t>ion by marine actinobacterium Nocardiopsis sp. 13H and their extracellular polymeric substances</w:t>
      </w:r>
      <w:r>
        <w:rPr>
          <w:spacing w:val="-3"/>
          <w:sz w:val="28"/>
        </w:rPr>
        <w:t xml:space="preserve"> </w:t>
      </w:r>
      <w:r>
        <w:rPr>
          <w:sz w:val="28"/>
        </w:rPr>
        <w:t>role</w:t>
      </w:r>
      <w:r>
        <w:rPr>
          <w:spacing w:val="-4"/>
          <w:sz w:val="28"/>
        </w:rPr>
        <w:t xml:space="preserve"> </w:t>
      </w:r>
      <w:r>
        <w:rPr>
          <w:sz w:val="28"/>
        </w:rPr>
        <w:t>in</w:t>
      </w:r>
      <w:r>
        <w:rPr>
          <w:spacing w:val="-3"/>
          <w:sz w:val="28"/>
        </w:rPr>
        <w:t xml:space="preserve"> </w:t>
      </w:r>
      <w:r>
        <w:rPr>
          <w:sz w:val="28"/>
        </w:rPr>
        <w:t>bioremediator.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Environ. Sci.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Pollut.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Res.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r>
        <w:rPr>
          <w:sz w:val="28"/>
        </w:rPr>
        <w:t>V.25.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P. 4254– </w:t>
      </w:r>
      <w:r>
        <w:rPr>
          <w:spacing w:val="-2"/>
          <w:sz w:val="28"/>
        </w:rPr>
        <w:t>4267.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2"/>
        <w:jc w:val="both"/>
        <w:rPr>
          <w:i/>
          <w:sz w:val="28"/>
        </w:rPr>
      </w:pPr>
      <w:r>
        <w:rPr>
          <w:sz w:val="28"/>
        </w:rPr>
        <w:t>Soria-Mercado</w:t>
      </w:r>
      <w:r>
        <w:rPr>
          <w:spacing w:val="-7"/>
          <w:sz w:val="28"/>
        </w:rPr>
        <w:t xml:space="preserve"> </w:t>
      </w:r>
      <w:r>
        <w:rPr>
          <w:sz w:val="28"/>
        </w:rPr>
        <w:t>I.,</w:t>
      </w:r>
      <w:r>
        <w:rPr>
          <w:spacing w:val="-2"/>
          <w:sz w:val="28"/>
        </w:rPr>
        <w:t xml:space="preserve"> </w:t>
      </w:r>
      <w:r>
        <w:rPr>
          <w:sz w:val="28"/>
        </w:rPr>
        <w:t>Prieto-Davo</w:t>
      </w:r>
      <w:r>
        <w:rPr>
          <w:spacing w:val="-4"/>
          <w:sz w:val="28"/>
        </w:rPr>
        <w:t xml:space="preserve"> </w:t>
      </w:r>
      <w:r>
        <w:rPr>
          <w:sz w:val="28"/>
        </w:rPr>
        <w:t>A.,</w:t>
      </w:r>
      <w:r>
        <w:rPr>
          <w:spacing w:val="-2"/>
          <w:sz w:val="28"/>
        </w:rPr>
        <w:t xml:space="preserve"> </w:t>
      </w:r>
      <w:r>
        <w:rPr>
          <w:sz w:val="28"/>
        </w:rPr>
        <w:t>Jensen</w:t>
      </w:r>
      <w:r>
        <w:rPr>
          <w:spacing w:val="-4"/>
          <w:sz w:val="28"/>
        </w:rPr>
        <w:t xml:space="preserve"> </w:t>
      </w:r>
      <w:r>
        <w:rPr>
          <w:sz w:val="28"/>
        </w:rPr>
        <w:t>P.,</w:t>
      </w:r>
      <w:r>
        <w:rPr>
          <w:spacing w:val="-4"/>
          <w:sz w:val="28"/>
        </w:rPr>
        <w:t xml:space="preserve"> </w:t>
      </w:r>
      <w:r>
        <w:rPr>
          <w:sz w:val="28"/>
        </w:rPr>
        <w:t>Fenical</w:t>
      </w:r>
      <w:r>
        <w:rPr>
          <w:spacing w:val="-3"/>
          <w:sz w:val="28"/>
        </w:rPr>
        <w:t xml:space="preserve"> </w:t>
      </w:r>
      <w:r>
        <w:rPr>
          <w:sz w:val="28"/>
        </w:rPr>
        <w:t>W.</w:t>
      </w:r>
      <w:r>
        <w:rPr>
          <w:spacing w:val="-4"/>
          <w:sz w:val="28"/>
        </w:rPr>
        <w:t xml:space="preserve"> </w:t>
      </w:r>
      <w:r>
        <w:rPr>
          <w:sz w:val="28"/>
        </w:rPr>
        <w:t>Antibiotic</w:t>
      </w:r>
      <w:r>
        <w:rPr>
          <w:spacing w:val="-3"/>
          <w:sz w:val="28"/>
        </w:rPr>
        <w:t xml:space="preserve"> </w:t>
      </w:r>
      <w:r>
        <w:rPr>
          <w:sz w:val="28"/>
        </w:rPr>
        <w:t>terpenoid chlorodihydroquinones</w:t>
      </w:r>
      <w:r>
        <w:rPr>
          <w:spacing w:val="40"/>
          <w:sz w:val="28"/>
        </w:rPr>
        <w:t xml:space="preserve"> </w:t>
      </w:r>
      <w:r>
        <w:rPr>
          <w:sz w:val="28"/>
        </w:rPr>
        <w:t>from</w:t>
      </w:r>
      <w:r>
        <w:rPr>
          <w:spacing w:val="40"/>
          <w:sz w:val="28"/>
        </w:rPr>
        <w:t xml:space="preserve"> </w:t>
      </w:r>
      <w:r>
        <w:rPr>
          <w:sz w:val="28"/>
        </w:rPr>
        <w:t>a</w:t>
      </w:r>
      <w:r>
        <w:rPr>
          <w:spacing w:val="40"/>
          <w:sz w:val="28"/>
        </w:rPr>
        <w:t xml:space="preserve"> </w:t>
      </w:r>
      <w:r>
        <w:rPr>
          <w:sz w:val="28"/>
        </w:rPr>
        <w:t>new</w:t>
      </w:r>
      <w:r>
        <w:rPr>
          <w:spacing w:val="40"/>
          <w:sz w:val="28"/>
        </w:rPr>
        <w:t xml:space="preserve"> </w:t>
      </w:r>
      <w:r>
        <w:rPr>
          <w:sz w:val="28"/>
        </w:rPr>
        <w:t>marine</w:t>
      </w:r>
      <w:r>
        <w:rPr>
          <w:spacing w:val="40"/>
          <w:sz w:val="28"/>
        </w:rPr>
        <w:t xml:space="preserve"> </w:t>
      </w:r>
      <w:r>
        <w:rPr>
          <w:sz w:val="28"/>
        </w:rPr>
        <w:t>actinomycete.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Nat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Prod.</w:t>
      </w:r>
    </w:p>
    <w:p w:rsidR="0095545C" w:rsidRDefault="0095545C" w:rsidP="0095545C">
      <w:pPr>
        <w:pStyle w:val="a5"/>
        <w:spacing w:line="360" w:lineRule="auto"/>
        <w:rPr>
          <w:i/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3"/>
        <w:spacing w:before="271"/>
        <w:ind w:left="726"/>
      </w:pPr>
      <w:r>
        <w:lastRenderedPageBreak/>
        <w:t>2005.</w:t>
      </w:r>
      <w:r>
        <w:rPr>
          <w:spacing w:val="-5"/>
        </w:rPr>
        <w:t xml:space="preserve"> </w:t>
      </w:r>
      <w:r>
        <w:t>V.68.</w:t>
      </w:r>
      <w:r>
        <w:rPr>
          <w:spacing w:val="-3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6.</w:t>
      </w:r>
      <w:r>
        <w:rPr>
          <w:spacing w:val="-3"/>
        </w:rPr>
        <w:t xml:space="preserve"> </w:t>
      </w:r>
      <w:r>
        <w:t>P.</w:t>
      </w:r>
      <w:r>
        <w:rPr>
          <w:spacing w:val="-2"/>
        </w:rPr>
        <w:t xml:space="preserve"> 904–910.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60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Sridhar P., Suresh M., Kumar P., Seshadri K., Rao C. Stereoselective synthesis of C18-guggultetrol and C18-phytosphingosine analogues from d- fructose. </w:t>
      </w:r>
      <w:r>
        <w:rPr>
          <w:i/>
          <w:sz w:val="28"/>
        </w:rPr>
        <w:t xml:space="preserve">Carbohydrate Research. </w:t>
      </w:r>
      <w:r>
        <w:rPr>
          <w:sz w:val="28"/>
        </w:rPr>
        <w:t>2012. V.360. P. 40-46.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" w:line="360" w:lineRule="auto"/>
        <w:ind w:right="423"/>
        <w:jc w:val="both"/>
        <w:rPr>
          <w:sz w:val="28"/>
        </w:rPr>
      </w:pPr>
      <w:r>
        <w:rPr>
          <w:sz w:val="28"/>
        </w:rPr>
        <w:t xml:space="preserve">Strieker M., Tanovi´c A., Marahiel M. Nonribosomal peptide synthetases: structures and dynamics. </w:t>
      </w:r>
      <w:r>
        <w:rPr>
          <w:i/>
          <w:sz w:val="28"/>
        </w:rPr>
        <w:t xml:space="preserve">Current Opinion Structural Biology. </w:t>
      </w:r>
      <w:r>
        <w:rPr>
          <w:sz w:val="28"/>
        </w:rPr>
        <w:t xml:space="preserve">2010. V.20. P. </w:t>
      </w:r>
      <w:r>
        <w:rPr>
          <w:spacing w:val="-2"/>
          <w:sz w:val="28"/>
        </w:rPr>
        <w:t>234–240.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>Suguna</w:t>
      </w:r>
      <w:r>
        <w:rPr>
          <w:spacing w:val="-2"/>
          <w:sz w:val="28"/>
        </w:rPr>
        <w:t xml:space="preserve"> </w:t>
      </w:r>
      <w:r>
        <w:rPr>
          <w:sz w:val="28"/>
        </w:rPr>
        <w:t>K., Padlan</w:t>
      </w:r>
      <w:r>
        <w:rPr>
          <w:spacing w:val="-3"/>
          <w:sz w:val="28"/>
        </w:rPr>
        <w:t xml:space="preserve"> </w:t>
      </w:r>
      <w:r>
        <w:rPr>
          <w:sz w:val="28"/>
        </w:rPr>
        <w:t>E., Smith</w:t>
      </w:r>
      <w:r>
        <w:rPr>
          <w:spacing w:val="-3"/>
          <w:sz w:val="28"/>
        </w:rPr>
        <w:t xml:space="preserve"> </w:t>
      </w:r>
      <w:r>
        <w:rPr>
          <w:sz w:val="28"/>
        </w:rPr>
        <w:t>C., Carlson</w:t>
      </w:r>
      <w:r>
        <w:rPr>
          <w:spacing w:val="-1"/>
          <w:sz w:val="28"/>
        </w:rPr>
        <w:t xml:space="preserve"> </w:t>
      </w:r>
      <w:r>
        <w:rPr>
          <w:sz w:val="28"/>
        </w:rPr>
        <w:t>W., Davies</w:t>
      </w:r>
      <w:r>
        <w:rPr>
          <w:spacing w:val="-3"/>
          <w:sz w:val="28"/>
        </w:rPr>
        <w:t xml:space="preserve"> </w:t>
      </w:r>
      <w:r>
        <w:rPr>
          <w:sz w:val="28"/>
        </w:rPr>
        <w:t>D. Binding</w:t>
      </w:r>
      <w:r>
        <w:rPr>
          <w:spacing w:val="-1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a</w:t>
      </w:r>
      <w:r>
        <w:rPr>
          <w:spacing w:val="-2"/>
          <w:sz w:val="28"/>
        </w:rPr>
        <w:t xml:space="preserve"> </w:t>
      </w:r>
      <w:r>
        <w:rPr>
          <w:sz w:val="28"/>
        </w:rPr>
        <w:t>reduced peptide inhibitor to the aspartic proteinase from Rhizopus-Chinensis— implications</w:t>
      </w:r>
      <w:r>
        <w:rPr>
          <w:spacing w:val="-4"/>
          <w:sz w:val="28"/>
        </w:rPr>
        <w:t xml:space="preserve"> </w:t>
      </w:r>
      <w:r>
        <w:rPr>
          <w:sz w:val="28"/>
        </w:rPr>
        <w:t>for</w:t>
      </w:r>
      <w:r>
        <w:rPr>
          <w:spacing w:val="-3"/>
          <w:sz w:val="28"/>
        </w:rPr>
        <w:t xml:space="preserve"> </w:t>
      </w:r>
      <w:r>
        <w:rPr>
          <w:sz w:val="28"/>
        </w:rPr>
        <w:t>a</w:t>
      </w:r>
      <w:r>
        <w:rPr>
          <w:spacing w:val="-3"/>
          <w:sz w:val="28"/>
        </w:rPr>
        <w:t xml:space="preserve"> </w:t>
      </w:r>
      <w:r>
        <w:rPr>
          <w:sz w:val="28"/>
        </w:rPr>
        <w:t>mechanism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action.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Proceedings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National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Academy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 xml:space="preserve">of Sciences. </w:t>
      </w:r>
      <w:r>
        <w:rPr>
          <w:sz w:val="28"/>
        </w:rPr>
        <w:t>1987. V.84. № 20. P. 7009-7013.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Sun P., Maloney K., Nam S. Fijimycins A C, three antibacterial etamycinclass depsipeptides from a marine-derived Streptomyces sp. </w:t>
      </w:r>
      <w:r>
        <w:rPr>
          <w:i/>
          <w:sz w:val="28"/>
        </w:rPr>
        <w:t xml:space="preserve">Bioorg. Med. Chem. </w:t>
      </w:r>
      <w:r>
        <w:rPr>
          <w:sz w:val="28"/>
        </w:rPr>
        <w:t>2011. V.19. № 22. P. 6557–6562.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Tareq F., Kim J., Lee M. Leodoglucomides A and B from a marine-derived bacterium Bacillus licheniformis. </w:t>
      </w:r>
      <w:r>
        <w:rPr>
          <w:i/>
          <w:sz w:val="28"/>
        </w:rPr>
        <w:t xml:space="preserve">Organic Letters. </w:t>
      </w:r>
      <w:r>
        <w:rPr>
          <w:sz w:val="28"/>
        </w:rPr>
        <w:t>2012. V.14. P. 1464–1467.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" w:line="360" w:lineRule="auto"/>
        <w:ind w:right="422"/>
        <w:jc w:val="both"/>
        <w:rPr>
          <w:sz w:val="28"/>
        </w:rPr>
      </w:pPr>
      <w:r>
        <w:rPr>
          <w:sz w:val="28"/>
        </w:rPr>
        <w:t xml:space="preserve">Teregulova G.A., Manucharova N.A., Urazbakhtina N.A., Zhemchuzhina N.S., Yevtushenko L.I., Stepanov A.L. Antimicrobial activity of specialized metabolites of soil chitinolytic streptomycetes. </w:t>
      </w:r>
      <w:r>
        <w:rPr>
          <w:i/>
          <w:sz w:val="28"/>
        </w:rPr>
        <w:t xml:space="preserve">Moscow University Soil Science Bulletin. </w:t>
      </w:r>
      <w:r>
        <w:rPr>
          <w:sz w:val="28"/>
        </w:rPr>
        <w:t>2024. V.79. № 1. P. 47-55.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Tian X., Zhang M., Zhang X., Chen Q., Li X., Liu W. New members of the cyclohexanone-containing diketopiperazine family from a marine-derived Aspergillus sp. </w:t>
      </w:r>
      <w:r>
        <w:rPr>
          <w:i/>
          <w:sz w:val="28"/>
        </w:rPr>
        <w:t xml:space="preserve">Journal of Organic Chemistry. </w:t>
      </w:r>
      <w:r>
        <w:rPr>
          <w:sz w:val="28"/>
        </w:rPr>
        <w:t xml:space="preserve">2021. V.86. № 11. P. 11318- </w:t>
      </w:r>
      <w:r>
        <w:rPr>
          <w:spacing w:val="-2"/>
          <w:sz w:val="28"/>
        </w:rPr>
        <w:t>11330.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Torres A.F., Reyes F., Garneau P. Antimicrobial and antioxidant activity of marine actinomycete metabolites against pathogenic bacteria. </w:t>
      </w:r>
      <w:r>
        <w:rPr>
          <w:i/>
          <w:sz w:val="28"/>
        </w:rPr>
        <w:t xml:space="preserve">Marine Drugs. </w:t>
      </w:r>
      <w:r>
        <w:rPr>
          <w:sz w:val="28"/>
        </w:rPr>
        <w:t>2020. V.18. № 10. P. 523.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Velho-Pereira S., Mohandas M., Sarada B. Biological evaluation of the immunomodulatory properties of glutarimide-containing compounds isolated from marine actinomycetes. </w:t>
      </w:r>
      <w:r>
        <w:rPr>
          <w:i/>
          <w:sz w:val="28"/>
        </w:rPr>
        <w:t xml:space="preserve">Marine Drugs. </w:t>
      </w:r>
      <w:r>
        <w:rPr>
          <w:sz w:val="28"/>
        </w:rPr>
        <w:t>2013. V.11. № 8. P. 2977-2991.</w:t>
      </w:r>
    </w:p>
    <w:p w:rsidR="0095545C" w:rsidRDefault="0095545C" w:rsidP="0095545C">
      <w:pPr>
        <w:pStyle w:val="a5"/>
        <w:spacing w:line="360" w:lineRule="auto"/>
        <w:rPr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271" w:line="360" w:lineRule="auto"/>
        <w:ind w:right="423"/>
        <w:jc w:val="both"/>
        <w:rPr>
          <w:sz w:val="28"/>
        </w:rPr>
      </w:pPr>
      <w:r>
        <w:rPr>
          <w:sz w:val="28"/>
        </w:rPr>
        <w:lastRenderedPageBreak/>
        <w:t xml:space="preserve">Volff J., Altenbuchner J. Genetic instability of the Streptomyces chromosome. </w:t>
      </w:r>
      <w:r>
        <w:rPr>
          <w:i/>
          <w:sz w:val="28"/>
        </w:rPr>
        <w:t xml:space="preserve">Mol. Microbiol. </w:t>
      </w:r>
      <w:r>
        <w:rPr>
          <w:sz w:val="28"/>
        </w:rPr>
        <w:t>2001. V.27. P. 239–246.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2"/>
        <w:jc w:val="both"/>
        <w:rPr>
          <w:sz w:val="28"/>
        </w:rPr>
      </w:pPr>
      <w:r>
        <w:rPr>
          <w:sz w:val="28"/>
        </w:rPr>
        <w:t xml:space="preserve">Wang C., Gao S. Total synthesis of cyanthiwigins A, C, G, and H. </w:t>
      </w:r>
      <w:r>
        <w:rPr>
          <w:i/>
          <w:sz w:val="28"/>
        </w:rPr>
        <w:t xml:space="preserve">Organic Letters. </w:t>
      </w:r>
      <w:r>
        <w:rPr>
          <w:sz w:val="28"/>
        </w:rPr>
        <w:t>2013. V.15. № 17. P. 4402-4405.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1"/>
        <w:jc w:val="both"/>
        <w:rPr>
          <w:sz w:val="28"/>
        </w:rPr>
      </w:pPr>
      <w:r>
        <w:rPr>
          <w:sz w:val="28"/>
        </w:rPr>
        <w:t xml:space="preserve">Wang N., Liu Y., Jia C., Gao C., Zheng T., Wu M., Zhang Q., Zhao X., Li Z., Chen J., Wu C. Machine learning enables discovery of gentianine targeting TLR4/NF-κB pathway to repair ischemic stroke injury. </w:t>
      </w:r>
      <w:r>
        <w:rPr>
          <w:i/>
          <w:sz w:val="28"/>
        </w:rPr>
        <w:t xml:space="preserve">Pharmacological Research. </w:t>
      </w:r>
      <w:r>
        <w:rPr>
          <w:sz w:val="28"/>
        </w:rPr>
        <w:t>2021. V.173. P. 105913.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Wright G. Something old, something new: revisiting natural products in antibiotic drug discovery. </w:t>
      </w:r>
      <w:r>
        <w:rPr>
          <w:i/>
          <w:sz w:val="28"/>
        </w:rPr>
        <w:t xml:space="preserve">Canadian Journal of Microbiology. </w:t>
      </w:r>
      <w:r>
        <w:rPr>
          <w:sz w:val="28"/>
        </w:rPr>
        <w:t xml:space="preserve">2014. V.60. P. </w:t>
      </w:r>
      <w:r>
        <w:rPr>
          <w:spacing w:val="-2"/>
          <w:sz w:val="28"/>
        </w:rPr>
        <w:t>147–154.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sz w:val="28"/>
        </w:rPr>
      </w:pPr>
      <w:r>
        <w:rPr>
          <w:sz w:val="28"/>
        </w:rPr>
        <w:t xml:space="preserve">Xie C., Xia J., Li J., Liu Y., Yang X. Bacilsubteramide A, a new indole alkaloid, from the deep-sea-derived Bacillus subterraneus 11593. </w:t>
      </w:r>
      <w:r>
        <w:rPr>
          <w:i/>
          <w:sz w:val="28"/>
        </w:rPr>
        <w:t xml:space="preserve">Journal of Medicinal Chemistry. </w:t>
      </w:r>
      <w:r>
        <w:rPr>
          <w:sz w:val="28"/>
        </w:rPr>
        <w:t>2018. V.1. P. 2553-2557.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351"/>
        <w:jc w:val="both"/>
        <w:rPr>
          <w:sz w:val="28"/>
        </w:rPr>
      </w:pPr>
      <w:r>
        <w:rPr>
          <w:sz w:val="28"/>
        </w:rPr>
        <w:t>Xu D., Huang W., Qian B. Chemical constituents of marine</w:t>
      </w:r>
      <w:r>
        <w:rPr>
          <w:spacing w:val="-1"/>
          <w:sz w:val="28"/>
        </w:rPr>
        <w:t xml:space="preserve"> </w:t>
      </w:r>
      <w:r>
        <w:rPr>
          <w:sz w:val="28"/>
        </w:rPr>
        <w:t>Streptomyces sp. M1123</w:t>
      </w:r>
      <w:r>
        <w:rPr>
          <w:spacing w:val="34"/>
          <w:sz w:val="28"/>
        </w:rPr>
        <w:t xml:space="preserve"> </w:t>
      </w:r>
      <w:r>
        <w:rPr>
          <w:sz w:val="28"/>
        </w:rPr>
        <w:t>with</w:t>
      </w:r>
      <w:r>
        <w:rPr>
          <w:spacing w:val="34"/>
          <w:sz w:val="28"/>
        </w:rPr>
        <w:t xml:space="preserve"> </w:t>
      </w:r>
      <w:r>
        <w:rPr>
          <w:sz w:val="28"/>
        </w:rPr>
        <w:t>cytotoxicity</w:t>
      </w:r>
      <w:r>
        <w:rPr>
          <w:spacing w:val="37"/>
          <w:sz w:val="28"/>
        </w:rPr>
        <w:t xml:space="preserve"> </w:t>
      </w:r>
      <w:r>
        <w:rPr>
          <w:sz w:val="28"/>
        </w:rPr>
        <w:t>and</w:t>
      </w:r>
      <w:r>
        <w:rPr>
          <w:spacing w:val="34"/>
          <w:sz w:val="28"/>
        </w:rPr>
        <w:t xml:space="preserve"> </w:t>
      </w:r>
      <w:r>
        <w:rPr>
          <w:sz w:val="28"/>
        </w:rPr>
        <w:t>anti-biofilm</w:t>
      </w:r>
      <w:r>
        <w:rPr>
          <w:spacing w:val="33"/>
          <w:sz w:val="28"/>
        </w:rPr>
        <w:t xml:space="preserve"> </w:t>
      </w:r>
      <w:r>
        <w:rPr>
          <w:sz w:val="28"/>
        </w:rPr>
        <w:t>activity.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Marine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Drugs.</w:t>
      </w:r>
      <w:r>
        <w:rPr>
          <w:i/>
          <w:spacing w:val="32"/>
          <w:sz w:val="28"/>
        </w:rPr>
        <w:t xml:space="preserve"> </w:t>
      </w:r>
      <w:r>
        <w:rPr>
          <w:sz w:val="28"/>
        </w:rPr>
        <w:t>2022.</w:t>
      </w:r>
      <w:r>
        <w:rPr>
          <w:spacing w:val="35"/>
          <w:sz w:val="28"/>
        </w:rPr>
        <w:t xml:space="preserve"> </w:t>
      </w:r>
      <w:r>
        <w:rPr>
          <w:sz w:val="28"/>
        </w:rPr>
        <w:t>V.20.</w:t>
      </w:r>
    </w:p>
    <w:p w:rsidR="0095545C" w:rsidRDefault="0095545C" w:rsidP="0095545C">
      <w:pPr>
        <w:pStyle w:val="a3"/>
        <w:spacing w:before="1"/>
        <w:ind w:left="726"/>
      </w:pPr>
      <w:r>
        <w:t>№</w:t>
      </w:r>
      <w:r>
        <w:rPr>
          <w:spacing w:val="-3"/>
        </w:rPr>
        <w:t xml:space="preserve"> </w:t>
      </w:r>
      <w:r>
        <w:t>4.</w:t>
      </w:r>
      <w:r>
        <w:rPr>
          <w:spacing w:val="-2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rPr>
          <w:spacing w:val="-4"/>
        </w:rPr>
        <w:t>243.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4"/>
        </w:tabs>
        <w:spacing w:before="160" w:line="360" w:lineRule="auto"/>
        <w:ind w:right="421"/>
        <w:rPr>
          <w:sz w:val="28"/>
        </w:rPr>
      </w:pPr>
      <w:r>
        <w:rPr>
          <w:sz w:val="28"/>
        </w:rPr>
        <w:t>Yamada Y., Miyashita N., Takeda R. New anticancer agents isolated from</w:t>
      </w:r>
      <w:r>
        <w:rPr>
          <w:spacing w:val="80"/>
          <w:sz w:val="28"/>
        </w:rPr>
        <w:t xml:space="preserve"> </w:t>
      </w:r>
      <w:r>
        <w:rPr>
          <w:sz w:val="28"/>
        </w:rPr>
        <w:t>marine Streptomyces sp.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CMB-M0232. </w:t>
      </w:r>
      <w:r>
        <w:rPr>
          <w:i/>
          <w:sz w:val="28"/>
        </w:rPr>
        <w:t>Journal of Antibiotics.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2012. V.65. № 6.</w:t>
      </w:r>
    </w:p>
    <w:p w:rsidR="0095545C" w:rsidRDefault="0095545C" w:rsidP="0095545C">
      <w:pPr>
        <w:pStyle w:val="a3"/>
        <w:spacing w:line="321" w:lineRule="exact"/>
        <w:ind w:left="726"/>
        <w:jc w:val="left"/>
      </w:pPr>
      <w:r>
        <w:t>P.</w:t>
      </w:r>
      <w:r>
        <w:rPr>
          <w:spacing w:val="-8"/>
        </w:rPr>
        <w:t xml:space="preserve"> </w:t>
      </w:r>
      <w:r>
        <w:t>369-</w:t>
      </w:r>
      <w:r>
        <w:rPr>
          <w:spacing w:val="-4"/>
        </w:rPr>
        <w:t>371.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4"/>
        </w:tabs>
        <w:spacing w:before="163" w:line="360" w:lineRule="auto"/>
        <w:ind w:right="424"/>
        <w:rPr>
          <w:sz w:val="28"/>
        </w:rPr>
      </w:pPr>
      <w:r>
        <w:rPr>
          <w:sz w:val="28"/>
        </w:rPr>
        <w:t>Yannai</w:t>
      </w:r>
      <w:r>
        <w:rPr>
          <w:spacing w:val="80"/>
          <w:sz w:val="28"/>
        </w:rPr>
        <w:t xml:space="preserve"> </w:t>
      </w:r>
      <w:r>
        <w:rPr>
          <w:sz w:val="28"/>
        </w:rPr>
        <w:t>S.</w:t>
      </w:r>
      <w:r>
        <w:rPr>
          <w:spacing w:val="80"/>
          <w:sz w:val="28"/>
        </w:rPr>
        <w:t xml:space="preserve"> </w:t>
      </w:r>
      <w:r>
        <w:rPr>
          <w:sz w:val="28"/>
        </w:rPr>
        <w:t>Dictionary</w:t>
      </w:r>
      <w:r>
        <w:rPr>
          <w:spacing w:val="80"/>
          <w:sz w:val="28"/>
        </w:rPr>
        <w:t xml:space="preserve"> </w:t>
      </w:r>
      <w:r>
        <w:rPr>
          <w:sz w:val="28"/>
        </w:rPr>
        <w:t>of</w:t>
      </w:r>
      <w:r>
        <w:rPr>
          <w:spacing w:val="80"/>
          <w:sz w:val="28"/>
        </w:rPr>
        <w:t xml:space="preserve"> </w:t>
      </w:r>
      <w:r>
        <w:rPr>
          <w:sz w:val="28"/>
        </w:rPr>
        <w:t>Food</w:t>
      </w:r>
      <w:r>
        <w:rPr>
          <w:spacing w:val="80"/>
          <w:sz w:val="28"/>
        </w:rPr>
        <w:t xml:space="preserve"> </w:t>
      </w:r>
      <w:r>
        <w:rPr>
          <w:sz w:val="28"/>
        </w:rPr>
        <w:t>Compounds</w:t>
      </w:r>
      <w:r>
        <w:rPr>
          <w:spacing w:val="80"/>
          <w:sz w:val="28"/>
        </w:rPr>
        <w:t xml:space="preserve"> </w:t>
      </w:r>
      <w:r>
        <w:rPr>
          <w:sz w:val="28"/>
        </w:rPr>
        <w:t>with</w:t>
      </w:r>
      <w:r>
        <w:rPr>
          <w:spacing w:val="80"/>
          <w:sz w:val="28"/>
        </w:rPr>
        <w:t xml:space="preserve"> </w:t>
      </w:r>
      <w:r>
        <w:rPr>
          <w:sz w:val="28"/>
        </w:rPr>
        <w:t>CD-ROM:</w:t>
      </w:r>
      <w:r>
        <w:rPr>
          <w:spacing w:val="80"/>
          <w:sz w:val="28"/>
        </w:rPr>
        <w:t xml:space="preserve"> </w:t>
      </w:r>
      <w:r>
        <w:rPr>
          <w:sz w:val="28"/>
        </w:rPr>
        <w:t>Additives, Flavors, and Ingredients. Boca Raton: Chapman &amp; Hall. 2004. V.1. P. 1.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1134"/>
        </w:tabs>
        <w:spacing w:line="321" w:lineRule="exact"/>
        <w:ind w:left="1134" w:hanging="768"/>
        <w:rPr>
          <w:sz w:val="28"/>
        </w:rPr>
      </w:pPr>
      <w:r>
        <w:rPr>
          <w:sz w:val="28"/>
        </w:rPr>
        <w:t>Zhan</w:t>
      </w:r>
      <w:r>
        <w:rPr>
          <w:spacing w:val="61"/>
          <w:sz w:val="28"/>
        </w:rPr>
        <w:t xml:space="preserve"> </w:t>
      </w:r>
      <w:r>
        <w:rPr>
          <w:sz w:val="28"/>
        </w:rPr>
        <w:t>P.,</w:t>
      </w:r>
      <w:r>
        <w:rPr>
          <w:spacing w:val="67"/>
          <w:sz w:val="28"/>
        </w:rPr>
        <w:t xml:space="preserve"> </w:t>
      </w:r>
      <w:r>
        <w:rPr>
          <w:sz w:val="28"/>
        </w:rPr>
        <w:t>Zhang</w:t>
      </w:r>
      <w:r>
        <w:rPr>
          <w:spacing w:val="67"/>
          <w:sz w:val="28"/>
        </w:rPr>
        <w:t xml:space="preserve"> </w:t>
      </w:r>
      <w:r>
        <w:rPr>
          <w:sz w:val="28"/>
        </w:rPr>
        <w:t>X.-F.,</w:t>
      </w:r>
      <w:r>
        <w:rPr>
          <w:spacing w:val="66"/>
          <w:sz w:val="28"/>
        </w:rPr>
        <w:t xml:space="preserve"> </w:t>
      </w:r>
      <w:r>
        <w:rPr>
          <w:sz w:val="28"/>
        </w:rPr>
        <w:t>Jiang</w:t>
      </w:r>
      <w:r>
        <w:rPr>
          <w:spacing w:val="67"/>
          <w:sz w:val="28"/>
        </w:rPr>
        <w:t xml:space="preserve"> </w:t>
      </w:r>
      <w:r>
        <w:rPr>
          <w:sz w:val="28"/>
        </w:rPr>
        <w:t>D.-D.,</w:t>
      </w:r>
      <w:r>
        <w:rPr>
          <w:spacing w:val="70"/>
          <w:sz w:val="28"/>
        </w:rPr>
        <w:t xml:space="preserve"> </w:t>
      </w:r>
      <w:r>
        <w:rPr>
          <w:sz w:val="28"/>
        </w:rPr>
        <w:t>Li</w:t>
      </w:r>
      <w:r>
        <w:rPr>
          <w:spacing w:val="68"/>
          <w:sz w:val="28"/>
        </w:rPr>
        <w:t xml:space="preserve"> </w:t>
      </w:r>
      <w:r>
        <w:rPr>
          <w:sz w:val="28"/>
        </w:rPr>
        <w:t>G.-F.,</w:t>
      </w:r>
      <w:r>
        <w:rPr>
          <w:spacing w:val="67"/>
          <w:sz w:val="28"/>
        </w:rPr>
        <w:t xml:space="preserve"> </w:t>
      </w:r>
      <w:r>
        <w:rPr>
          <w:sz w:val="28"/>
        </w:rPr>
        <w:t>Han</w:t>
      </w:r>
      <w:r>
        <w:rPr>
          <w:spacing w:val="67"/>
          <w:sz w:val="28"/>
        </w:rPr>
        <w:t xml:space="preserve"> </w:t>
      </w:r>
      <w:r>
        <w:rPr>
          <w:sz w:val="28"/>
        </w:rPr>
        <w:t>Q.-X.,</w:t>
      </w:r>
      <w:r>
        <w:rPr>
          <w:spacing w:val="69"/>
          <w:sz w:val="28"/>
        </w:rPr>
        <w:t xml:space="preserve"> </w:t>
      </w:r>
      <w:r>
        <w:rPr>
          <w:sz w:val="28"/>
        </w:rPr>
        <w:t>Shi</w:t>
      </w:r>
      <w:r>
        <w:rPr>
          <w:spacing w:val="64"/>
          <w:sz w:val="28"/>
        </w:rPr>
        <w:t xml:space="preserve"> </w:t>
      </w:r>
      <w:r>
        <w:rPr>
          <w:sz w:val="28"/>
        </w:rPr>
        <w:t>G.-L.</w:t>
      </w:r>
      <w:r>
        <w:rPr>
          <w:spacing w:val="70"/>
          <w:sz w:val="28"/>
        </w:rPr>
        <w:t xml:space="preserve"> </w:t>
      </w:r>
      <w:r>
        <w:rPr>
          <w:spacing w:val="-5"/>
          <w:sz w:val="28"/>
        </w:rPr>
        <w:t>An</w:t>
      </w:r>
    </w:p>
    <w:p w:rsidR="0095545C" w:rsidRDefault="0095545C" w:rsidP="0095545C">
      <w:pPr>
        <w:pStyle w:val="a3"/>
        <w:spacing w:before="160" w:line="362" w:lineRule="auto"/>
        <w:ind w:left="726"/>
        <w:jc w:val="left"/>
      </w:pPr>
      <w:r>
        <w:t>antitumor</w:t>
      </w:r>
      <w:r>
        <w:rPr>
          <w:spacing w:val="40"/>
        </w:rPr>
        <w:t xml:space="preserve"> </w:t>
      </w:r>
      <w:r>
        <w:t>agent,</w:t>
      </w:r>
      <w:r>
        <w:rPr>
          <w:spacing w:val="40"/>
        </w:rPr>
        <w:t xml:space="preserve"> </w:t>
      </w:r>
      <w:r>
        <w:t>Lobophorolide,</w:t>
      </w:r>
      <w:r>
        <w:rPr>
          <w:spacing w:val="40"/>
        </w:rPr>
        <w:t xml:space="preserve"> </w:t>
      </w:r>
      <w:r>
        <w:t>from</w:t>
      </w:r>
      <w:r>
        <w:rPr>
          <w:spacing w:val="40"/>
        </w:rPr>
        <w:t xml:space="preserve"> </w:t>
      </w:r>
      <w:r>
        <w:t>Streptomyces</w:t>
      </w:r>
      <w:r>
        <w:rPr>
          <w:spacing w:val="40"/>
        </w:rPr>
        <w:t xml:space="preserve"> </w:t>
      </w:r>
      <w:r>
        <w:t>sp.</w:t>
      </w:r>
      <w:r>
        <w:rPr>
          <w:spacing w:val="40"/>
        </w:rPr>
        <w:t xml:space="preserve"> </w:t>
      </w:r>
      <w:r>
        <w:t>strain</w:t>
      </w:r>
      <w:r>
        <w:rPr>
          <w:spacing w:val="40"/>
        </w:rPr>
        <w:t xml:space="preserve"> </w:t>
      </w:r>
      <w:r>
        <w:t>3463.</w:t>
      </w:r>
      <w:r>
        <w:rPr>
          <w:spacing w:val="40"/>
        </w:rPr>
        <w:t xml:space="preserve"> </w:t>
      </w:r>
      <w:r>
        <w:rPr>
          <w:i/>
        </w:rPr>
        <w:t xml:space="preserve">Marine Drugs. </w:t>
      </w:r>
      <w:r>
        <w:t>2014. V.12. № 9. P. 4717-4728.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3"/>
        <w:jc w:val="both"/>
        <w:rPr>
          <w:sz w:val="28"/>
        </w:rPr>
      </w:pPr>
      <w:r>
        <w:rPr>
          <w:sz w:val="28"/>
        </w:rPr>
        <w:t>Zhen</w:t>
      </w:r>
      <w:r>
        <w:rPr>
          <w:spacing w:val="-7"/>
          <w:sz w:val="28"/>
        </w:rPr>
        <w:t xml:space="preserve"> </w:t>
      </w:r>
      <w:r>
        <w:rPr>
          <w:sz w:val="28"/>
        </w:rPr>
        <w:t>Z.,</w:t>
      </w:r>
      <w:r>
        <w:rPr>
          <w:spacing w:val="-1"/>
          <w:sz w:val="28"/>
        </w:rPr>
        <w:t xml:space="preserve"> </w:t>
      </w:r>
      <w:r>
        <w:rPr>
          <w:sz w:val="28"/>
        </w:rPr>
        <w:t>Zheng</w:t>
      </w:r>
      <w:r>
        <w:rPr>
          <w:spacing w:val="-4"/>
          <w:sz w:val="28"/>
        </w:rPr>
        <w:t xml:space="preserve"> </w:t>
      </w:r>
      <w:r>
        <w:rPr>
          <w:sz w:val="28"/>
        </w:rPr>
        <w:t>Y.F.</w:t>
      </w:r>
      <w:r>
        <w:rPr>
          <w:spacing w:val="-1"/>
          <w:sz w:val="28"/>
        </w:rPr>
        <w:t xml:space="preserve"> </w:t>
      </w:r>
      <w:r>
        <w:rPr>
          <w:sz w:val="28"/>
        </w:rPr>
        <w:t>Surface</w:t>
      </w:r>
      <w:r>
        <w:rPr>
          <w:spacing w:val="-5"/>
          <w:sz w:val="28"/>
        </w:rPr>
        <w:t xml:space="preserve"> </w:t>
      </w:r>
      <w:r>
        <w:rPr>
          <w:sz w:val="28"/>
        </w:rPr>
        <w:t>modification</w:t>
      </w:r>
      <w:r>
        <w:rPr>
          <w:spacing w:val="-2"/>
          <w:sz w:val="28"/>
        </w:rPr>
        <w:t xml:space="preserve"> </w:t>
      </w:r>
      <w:r>
        <w:rPr>
          <w:sz w:val="28"/>
        </w:rPr>
        <w:t>by</w:t>
      </w:r>
      <w:r>
        <w:rPr>
          <w:spacing w:val="-4"/>
          <w:sz w:val="28"/>
        </w:rPr>
        <w:t xml:space="preserve"> </w:t>
      </w:r>
      <w:r>
        <w:rPr>
          <w:sz w:val="28"/>
        </w:rPr>
        <w:t>natural</w:t>
      </w:r>
      <w:r>
        <w:rPr>
          <w:spacing w:val="-4"/>
          <w:sz w:val="28"/>
        </w:rPr>
        <w:t xml:space="preserve"> </w:t>
      </w:r>
      <w:r>
        <w:rPr>
          <w:sz w:val="28"/>
        </w:rPr>
        <w:t>biopolymer coatings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on magnesium alloys for biomedical applications. </w:t>
      </w:r>
      <w:r>
        <w:rPr>
          <w:i/>
          <w:sz w:val="28"/>
        </w:rPr>
        <w:t xml:space="preserve">Surface Modification of Magnesium and its Alloys for Biomedical Applications. </w:t>
      </w:r>
      <w:r>
        <w:rPr>
          <w:sz w:val="28"/>
        </w:rPr>
        <w:t>2015. P. 255-296.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line="360" w:lineRule="auto"/>
        <w:ind w:right="420"/>
        <w:jc w:val="both"/>
        <w:rPr>
          <w:i/>
          <w:sz w:val="28"/>
        </w:rPr>
      </w:pPr>
      <w:r>
        <w:rPr>
          <w:sz w:val="28"/>
        </w:rPr>
        <w:t xml:space="preserve">Zhou H., Yang Y., Peng T., Li W., Zhao L., Xu L. Metabolites of Streptomyces sp., an endophytic actinomycete from Alpinia oxyphylla. </w:t>
      </w:r>
      <w:r>
        <w:rPr>
          <w:i/>
          <w:sz w:val="28"/>
        </w:rPr>
        <w:t>Journal</w:t>
      </w:r>
    </w:p>
    <w:p w:rsidR="0095545C" w:rsidRDefault="0095545C" w:rsidP="0095545C">
      <w:pPr>
        <w:pStyle w:val="a5"/>
        <w:spacing w:line="360" w:lineRule="auto"/>
        <w:rPr>
          <w:i/>
          <w:sz w:val="28"/>
        </w:rPr>
        <w:sectPr w:rsidR="0095545C">
          <w:pgSz w:w="11910" w:h="16840"/>
          <w:pgMar w:top="960" w:right="425" w:bottom="280" w:left="1275" w:header="752" w:footer="0" w:gutter="0"/>
          <w:cols w:space="720"/>
        </w:sectPr>
      </w:pPr>
    </w:p>
    <w:p w:rsidR="0095545C" w:rsidRDefault="0095545C" w:rsidP="0095545C">
      <w:pPr>
        <w:spacing w:before="271"/>
        <w:ind w:left="726"/>
        <w:jc w:val="both"/>
        <w:rPr>
          <w:sz w:val="28"/>
        </w:rPr>
      </w:pPr>
      <w:r>
        <w:rPr>
          <w:i/>
          <w:sz w:val="28"/>
        </w:rPr>
        <w:lastRenderedPageBreak/>
        <w:t>of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Natural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Products.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2013.</w:t>
      </w:r>
      <w:r>
        <w:rPr>
          <w:spacing w:val="-4"/>
          <w:sz w:val="28"/>
        </w:rPr>
        <w:t xml:space="preserve"> </w:t>
      </w:r>
      <w:r>
        <w:rPr>
          <w:sz w:val="28"/>
        </w:rPr>
        <w:t>V.72.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3.</w:t>
      </w:r>
      <w:r>
        <w:rPr>
          <w:spacing w:val="-6"/>
          <w:sz w:val="28"/>
        </w:rPr>
        <w:t xml:space="preserve"> </w:t>
      </w:r>
      <w:r>
        <w:rPr>
          <w:sz w:val="28"/>
        </w:rPr>
        <w:t>P. 265-</w:t>
      </w:r>
      <w:r>
        <w:rPr>
          <w:spacing w:val="-4"/>
          <w:sz w:val="28"/>
        </w:rPr>
        <w:t>267.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726"/>
          <w:tab w:val="left" w:pos="1131"/>
        </w:tabs>
        <w:spacing w:before="160" w:line="360" w:lineRule="auto"/>
        <w:ind w:right="420"/>
        <w:jc w:val="both"/>
        <w:rPr>
          <w:sz w:val="28"/>
        </w:rPr>
      </w:pPr>
      <w:r>
        <w:rPr>
          <w:sz w:val="28"/>
        </w:rPr>
        <w:t xml:space="preserve">Zhou X., Liang Z., Li K., Fang W., Tian Y., Luo X. Exploring the natural piericidins as anti-renal cell carcinoma agents targeting peroxiredoxin. </w:t>
      </w:r>
      <w:r>
        <w:rPr>
          <w:i/>
          <w:sz w:val="28"/>
        </w:rPr>
        <w:t xml:space="preserve">Journal of Medicinal Chemistry. </w:t>
      </w:r>
      <w:r>
        <w:rPr>
          <w:sz w:val="28"/>
        </w:rPr>
        <w:t>2019. V.62. P. 7058–7069.</w:t>
      </w:r>
    </w:p>
    <w:p w:rsidR="0095545C" w:rsidRDefault="0095545C" w:rsidP="0095545C">
      <w:pPr>
        <w:pStyle w:val="a5"/>
        <w:numPr>
          <w:ilvl w:val="0"/>
          <w:numId w:val="3"/>
        </w:numPr>
        <w:tabs>
          <w:tab w:val="left" w:pos="1131"/>
        </w:tabs>
        <w:spacing w:before="1"/>
        <w:ind w:left="1131" w:hanging="765"/>
        <w:jc w:val="both"/>
        <w:rPr>
          <w:sz w:val="28"/>
        </w:rPr>
      </w:pPr>
      <w:r>
        <w:rPr>
          <w:sz w:val="28"/>
        </w:rPr>
        <w:t>Zhou</w:t>
      </w:r>
      <w:r>
        <w:rPr>
          <w:spacing w:val="29"/>
          <w:sz w:val="28"/>
        </w:rPr>
        <w:t xml:space="preserve"> </w:t>
      </w:r>
      <w:r>
        <w:rPr>
          <w:sz w:val="28"/>
        </w:rPr>
        <w:t>X.,</w:t>
      </w:r>
      <w:r>
        <w:rPr>
          <w:spacing w:val="34"/>
          <w:sz w:val="28"/>
        </w:rPr>
        <w:t xml:space="preserve"> </w:t>
      </w:r>
      <w:r>
        <w:rPr>
          <w:sz w:val="28"/>
        </w:rPr>
        <w:t>Fenical</w:t>
      </w:r>
      <w:r>
        <w:rPr>
          <w:spacing w:val="32"/>
          <w:sz w:val="28"/>
        </w:rPr>
        <w:t xml:space="preserve"> </w:t>
      </w:r>
      <w:r>
        <w:rPr>
          <w:sz w:val="28"/>
        </w:rPr>
        <w:t>W.</w:t>
      </w:r>
      <w:r>
        <w:rPr>
          <w:spacing w:val="34"/>
          <w:sz w:val="28"/>
        </w:rPr>
        <w:t xml:space="preserve"> </w:t>
      </w:r>
      <w:r>
        <w:rPr>
          <w:sz w:val="28"/>
        </w:rPr>
        <w:t>The</w:t>
      </w:r>
      <w:r>
        <w:rPr>
          <w:spacing w:val="31"/>
          <w:sz w:val="28"/>
        </w:rPr>
        <w:t xml:space="preserve"> </w:t>
      </w:r>
      <w:r>
        <w:rPr>
          <w:sz w:val="28"/>
        </w:rPr>
        <w:t>unique</w:t>
      </w:r>
      <w:r>
        <w:rPr>
          <w:spacing w:val="32"/>
          <w:sz w:val="28"/>
        </w:rPr>
        <w:t xml:space="preserve"> </w:t>
      </w:r>
      <w:r>
        <w:rPr>
          <w:sz w:val="28"/>
        </w:rPr>
        <w:t>chemistry</w:t>
      </w:r>
      <w:r>
        <w:rPr>
          <w:spacing w:val="32"/>
          <w:sz w:val="28"/>
        </w:rPr>
        <w:t xml:space="preserve"> </w:t>
      </w:r>
      <w:r>
        <w:rPr>
          <w:sz w:val="28"/>
        </w:rPr>
        <w:t>and</w:t>
      </w:r>
      <w:r>
        <w:rPr>
          <w:spacing w:val="31"/>
          <w:sz w:val="28"/>
        </w:rPr>
        <w:t xml:space="preserve"> </w:t>
      </w:r>
      <w:r>
        <w:rPr>
          <w:sz w:val="28"/>
        </w:rPr>
        <w:t>biology</w:t>
      </w:r>
      <w:r>
        <w:rPr>
          <w:spacing w:val="32"/>
          <w:sz w:val="28"/>
        </w:rPr>
        <w:t xml:space="preserve"> </w:t>
      </w:r>
      <w:r>
        <w:rPr>
          <w:sz w:val="28"/>
        </w:rPr>
        <w:t>of</w:t>
      </w:r>
      <w:r>
        <w:rPr>
          <w:spacing w:val="32"/>
          <w:sz w:val="28"/>
        </w:rPr>
        <w:t xml:space="preserve"> </w:t>
      </w:r>
      <w:r>
        <w:rPr>
          <w:sz w:val="28"/>
        </w:rPr>
        <w:t>the</w:t>
      </w:r>
      <w:r>
        <w:rPr>
          <w:spacing w:val="33"/>
          <w:sz w:val="28"/>
        </w:rPr>
        <w:t xml:space="preserve"> </w:t>
      </w:r>
      <w:r>
        <w:rPr>
          <w:spacing w:val="-2"/>
          <w:sz w:val="28"/>
        </w:rPr>
        <w:t>piericidins.</w:t>
      </w:r>
    </w:p>
    <w:p w:rsidR="0095545C" w:rsidRDefault="0095545C" w:rsidP="0095545C">
      <w:pPr>
        <w:spacing w:before="161"/>
        <w:ind w:left="726"/>
        <w:jc w:val="both"/>
        <w:rPr>
          <w:sz w:val="28"/>
        </w:rPr>
      </w:pPr>
      <w:r>
        <w:rPr>
          <w:i/>
          <w:sz w:val="28"/>
        </w:rPr>
        <w:t>Antibiot.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2016.</w:t>
      </w:r>
      <w:r>
        <w:rPr>
          <w:spacing w:val="-5"/>
          <w:sz w:val="28"/>
        </w:rPr>
        <w:t xml:space="preserve"> </w:t>
      </w:r>
      <w:r>
        <w:rPr>
          <w:sz w:val="28"/>
        </w:rPr>
        <w:t>V.69.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582–593.</w:t>
      </w:r>
    </w:p>
    <w:p w:rsidR="00FD3BFE" w:rsidRDefault="00FD3BFE">
      <w:bookmarkStart w:id="2" w:name="_GoBack"/>
      <w:bookmarkEnd w:id="2"/>
    </w:p>
    <w:sectPr w:rsidR="00FD3BFE">
      <w:pgSz w:w="11910" w:h="16840"/>
      <w:pgMar w:top="960" w:right="425" w:bottom="280" w:left="1275" w:header="75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5F9" w:rsidRDefault="0095545C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BD6064B" wp14:editId="4CBC4310">
              <wp:simplePos x="0" y="0"/>
              <wp:positionH relativeFrom="page">
                <wp:posOffset>6949440</wp:posOffset>
              </wp:positionH>
              <wp:positionV relativeFrom="page">
                <wp:posOffset>477552</wp:posOffset>
              </wp:positionV>
              <wp:extent cx="71755" cy="1403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1755" cy="1403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035F9" w:rsidRDefault="0095545C">
                          <w:pPr>
                            <w:spacing w:line="221" w:lineRule="exac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D6064B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8" type="#_x0000_t202" style="position:absolute;margin-left:547.2pt;margin-top:37.6pt;width:5.65pt;height:11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" filled="f" stroked="f">
              <v:path arrowok="t"/>
              <v:textbox inset="0,0,0,0">
                <w:txbxContent>
                  <w:p w:rsidR="00C035F9" w:rsidRDefault="0095545C">
                    <w:pPr>
                      <w:spacing w:line="221" w:lineRule="exac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6D659227" wp14:editId="6CA4DE19">
              <wp:simplePos x="0" y="0"/>
              <wp:positionH relativeFrom="page">
                <wp:posOffset>6954011</wp:posOffset>
              </wp:positionH>
              <wp:positionV relativeFrom="page">
                <wp:posOffset>304800</wp:posOffset>
              </wp:positionV>
              <wp:extent cx="495300" cy="5245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95300" cy="5245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95300" h="524510">
                            <a:moveTo>
                              <a:pt x="495300" y="524256"/>
                            </a:moveTo>
                            <a:lnTo>
                              <a:pt x="0" y="524256"/>
                            </a:lnTo>
                            <a:lnTo>
                              <a:pt x="0" y="0"/>
                            </a:lnTo>
                            <a:lnTo>
                              <a:pt x="495300" y="0"/>
                            </a:lnTo>
                            <a:lnTo>
                              <a:pt x="495300" y="524256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E906EB7" id="Graphic 2" o:spid="_x0000_s1026" style="position:absolute;margin-left:547.55pt;margin-top:24pt;width:39pt;height:41.3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95300,524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" path="m495300,524256l,524256,,,495300,r,524256xe" stroked="f">
              <v:path arrowok="t"/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5F9" w:rsidRDefault="0095545C">
    <w:pPr>
      <w:pStyle w:val="a3"/>
      <w:spacing w:line="14" w:lineRule="auto"/>
      <w:ind w:left="0"/>
      <w:jc w:val="left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5F9" w:rsidRDefault="0095545C">
    <w:pPr>
      <w:pStyle w:val="a3"/>
      <w:spacing w:line="14" w:lineRule="auto"/>
      <w:ind w:left="0"/>
      <w:jc w:val="left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5F9" w:rsidRDefault="0095545C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1046553B" wp14:editId="754082FC">
              <wp:simplePos x="0" y="0"/>
              <wp:positionH relativeFrom="page">
                <wp:posOffset>6866635</wp:posOffset>
              </wp:positionH>
              <wp:positionV relativeFrom="page">
                <wp:posOffset>464852</wp:posOffset>
              </wp:positionV>
              <wp:extent cx="206375" cy="16573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637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035F9" w:rsidRDefault="0095545C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25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046553B" id="_x0000_t202" coordsize="21600,21600" o:spt="202" path="m,l,21600r21600,l21600,xe">
              <v:stroke joinstyle="miter"/>
              <v:path gradientshapeok="t" o:connecttype="rect"/>
            </v:shapetype>
            <v:shape id="Textbox 9" o:spid="_x0000_s1029" type="#_x0000_t202" style="position:absolute;margin-left:540.7pt;margin-top:36.6pt;width:16.25pt;height:13.0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" filled="f" stroked="f">
              <v:path arrowok="t"/>
              <v:textbox inset="0,0,0,0">
                <w:txbxContent>
                  <w:p w:rsidR="00C035F9" w:rsidRDefault="0095545C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25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64CD0"/>
    <w:multiLevelType w:val="hybridMultilevel"/>
    <w:tmpl w:val="2BCA60BA"/>
    <w:lvl w:ilvl="0" w:tplc="58B81DD6">
      <w:start w:val="61"/>
      <w:numFmt w:val="decimal"/>
      <w:lvlText w:val="%1."/>
      <w:lvlJc w:val="left"/>
      <w:pPr>
        <w:ind w:left="72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6"/>
        <w:szCs w:val="26"/>
        <w:lang w:val="uk-UA" w:eastAsia="en-US" w:bidi="ar-SA"/>
      </w:rPr>
    </w:lvl>
    <w:lvl w:ilvl="1" w:tplc="E274091C">
      <w:numFmt w:val="bullet"/>
      <w:lvlText w:val="•"/>
      <w:lvlJc w:val="left"/>
      <w:pPr>
        <w:ind w:left="1668" w:hanging="360"/>
      </w:pPr>
      <w:rPr>
        <w:rFonts w:hint="default"/>
        <w:lang w:val="uk-UA" w:eastAsia="en-US" w:bidi="ar-SA"/>
      </w:rPr>
    </w:lvl>
    <w:lvl w:ilvl="2" w:tplc="F190C954">
      <w:numFmt w:val="bullet"/>
      <w:lvlText w:val="•"/>
      <w:lvlJc w:val="left"/>
      <w:pPr>
        <w:ind w:left="2617" w:hanging="360"/>
      </w:pPr>
      <w:rPr>
        <w:rFonts w:hint="default"/>
        <w:lang w:val="uk-UA" w:eastAsia="en-US" w:bidi="ar-SA"/>
      </w:rPr>
    </w:lvl>
    <w:lvl w:ilvl="3" w:tplc="3B1E40E8">
      <w:numFmt w:val="bullet"/>
      <w:lvlText w:val="•"/>
      <w:lvlJc w:val="left"/>
      <w:pPr>
        <w:ind w:left="3565" w:hanging="360"/>
      </w:pPr>
      <w:rPr>
        <w:rFonts w:hint="default"/>
        <w:lang w:val="uk-UA" w:eastAsia="en-US" w:bidi="ar-SA"/>
      </w:rPr>
    </w:lvl>
    <w:lvl w:ilvl="4" w:tplc="9070A4A6">
      <w:numFmt w:val="bullet"/>
      <w:lvlText w:val="•"/>
      <w:lvlJc w:val="left"/>
      <w:pPr>
        <w:ind w:left="4514" w:hanging="360"/>
      </w:pPr>
      <w:rPr>
        <w:rFonts w:hint="default"/>
        <w:lang w:val="uk-UA" w:eastAsia="en-US" w:bidi="ar-SA"/>
      </w:rPr>
    </w:lvl>
    <w:lvl w:ilvl="5" w:tplc="249CD4FC">
      <w:numFmt w:val="bullet"/>
      <w:lvlText w:val="•"/>
      <w:lvlJc w:val="left"/>
      <w:pPr>
        <w:ind w:left="5463" w:hanging="360"/>
      </w:pPr>
      <w:rPr>
        <w:rFonts w:hint="default"/>
        <w:lang w:val="uk-UA" w:eastAsia="en-US" w:bidi="ar-SA"/>
      </w:rPr>
    </w:lvl>
    <w:lvl w:ilvl="6" w:tplc="55728958">
      <w:numFmt w:val="bullet"/>
      <w:lvlText w:val="•"/>
      <w:lvlJc w:val="left"/>
      <w:pPr>
        <w:ind w:left="6411" w:hanging="360"/>
      </w:pPr>
      <w:rPr>
        <w:rFonts w:hint="default"/>
        <w:lang w:val="uk-UA" w:eastAsia="en-US" w:bidi="ar-SA"/>
      </w:rPr>
    </w:lvl>
    <w:lvl w:ilvl="7" w:tplc="7ACA3A46">
      <w:numFmt w:val="bullet"/>
      <w:lvlText w:val="•"/>
      <w:lvlJc w:val="left"/>
      <w:pPr>
        <w:ind w:left="7360" w:hanging="360"/>
      </w:pPr>
      <w:rPr>
        <w:rFonts w:hint="default"/>
        <w:lang w:val="uk-UA" w:eastAsia="en-US" w:bidi="ar-SA"/>
      </w:rPr>
    </w:lvl>
    <w:lvl w:ilvl="8" w:tplc="1AA22F4A">
      <w:numFmt w:val="bullet"/>
      <w:lvlText w:val="•"/>
      <w:lvlJc w:val="left"/>
      <w:pPr>
        <w:ind w:left="8308" w:hanging="360"/>
      </w:pPr>
      <w:rPr>
        <w:rFonts w:hint="default"/>
        <w:lang w:val="uk-UA" w:eastAsia="en-US" w:bidi="ar-SA"/>
      </w:rPr>
    </w:lvl>
  </w:abstractNum>
  <w:abstractNum w:abstractNumId="1">
    <w:nsid w:val="13611A13"/>
    <w:multiLevelType w:val="hybridMultilevel"/>
    <w:tmpl w:val="086ED25E"/>
    <w:lvl w:ilvl="0" w:tplc="0DF60996">
      <w:start w:val="1"/>
      <w:numFmt w:val="decimal"/>
      <w:lvlText w:val="%1."/>
      <w:lvlJc w:val="left"/>
      <w:pPr>
        <w:ind w:left="1146" w:hanging="348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FA52E530">
      <w:numFmt w:val="bullet"/>
      <w:lvlText w:val="•"/>
      <w:lvlJc w:val="left"/>
      <w:pPr>
        <w:ind w:left="2046" w:hanging="348"/>
      </w:pPr>
      <w:rPr>
        <w:rFonts w:hint="default"/>
        <w:lang w:val="uk-UA" w:eastAsia="en-US" w:bidi="ar-SA"/>
      </w:rPr>
    </w:lvl>
    <w:lvl w:ilvl="2" w:tplc="EAC8A1BA">
      <w:numFmt w:val="bullet"/>
      <w:lvlText w:val="•"/>
      <w:lvlJc w:val="left"/>
      <w:pPr>
        <w:ind w:left="2953" w:hanging="348"/>
      </w:pPr>
      <w:rPr>
        <w:rFonts w:hint="default"/>
        <w:lang w:val="uk-UA" w:eastAsia="en-US" w:bidi="ar-SA"/>
      </w:rPr>
    </w:lvl>
    <w:lvl w:ilvl="3" w:tplc="E0DA8B1A">
      <w:numFmt w:val="bullet"/>
      <w:lvlText w:val="•"/>
      <w:lvlJc w:val="left"/>
      <w:pPr>
        <w:ind w:left="3859" w:hanging="348"/>
      </w:pPr>
      <w:rPr>
        <w:rFonts w:hint="default"/>
        <w:lang w:val="uk-UA" w:eastAsia="en-US" w:bidi="ar-SA"/>
      </w:rPr>
    </w:lvl>
    <w:lvl w:ilvl="4" w:tplc="0748C9C0">
      <w:numFmt w:val="bullet"/>
      <w:lvlText w:val="•"/>
      <w:lvlJc w:val="left"/>
      <w:pPr>
        <w:ind w:left="4766" w:hanging="348"/>
      </w:pPr>
      <w:rPr>
        <w:rFonts w:hint="default"/>
        <w:lang w:val="uk-UA" w:eastAsia="en-US" w:bidi="ar-SA"/>
      </w:rPr>
    </w:lvl>
    <w:lvl w:ilvl="5" w:tplc="3E8CE604">
      <w:numFmt w:val="bullet"/>
      <w:lvlText w:val="•"/>
      <w:lvlJc w:val="left"/>
      <w:pPr>
        <w:ind w:left="5673" w:hanging="348"/>
      </w:pPr>
      <w:rPr>
        <w:rFonts w:hint="default"/>
        <w:lang w:val="uk-UA" w:eastAsia="en-US" w:bidi="ar-SA"/>
      </w:rPr>
    </w:lvl>
    <w:lvl w:ilvl="6" w:tplc="B36A89FA">
      <w:numFmt w:val="bullet"/>
      <w:lvlText w:val="•"/>
      <w:lvlJc w:val="left"/>
      <w:pPr>
        <w:ind w:left="6579" w:hanging="348"/>
      </w:pPr>
      <w:rPr>
        <w:rFonts w:hint="default"/>
        <w:lang w:val="uk-UA" w:eastAsia="en-US" w:bidi="ar-SA"/>
      </w:rPr>
    </w:lvl>
    <w:lvl w:ilvl="7" w:tplc="C1127182">
      <w:numFmt w:val="bullet"/>
      <w:lvlText w:val="•"/>
      <w:lvlJc w:val="left"/>
      <w:pPr>
        <w:ind w:left="7486" w:hanging="348"/>
      </w:pPr>
      <w:rPr>
        <w:rFonts w:hint="default"/>
        <w:lang w:val="uk-UA" w:eastAsia="en-US" w:bidi="ar-SA"/>
      </w:rPr>
    </w:lvl>
    <w:lvl w:ilvl="8" w:tplc="F8126044">
      <w:numFmt w:val="bullet"/>
      <w:lvlText w:val="•"/>
      <w:lvlJc w:val="left"/>
      <w:pPr>
        <w:ind w:left="8392" w:hanging="348"/>
      </w:pPr>
      <w:rPr>
        <w:rFonts w:hint="default"/>
        <w:lang w:val="uk-UA" w:eastAsia="en-US" w:bidi="ar-SA"/>
      </w:rPr>
    </w:lvl>
  </w:abstractNum>
  <w:abstractNum w:abstractNumId="2">
    <w:nsid w:val="33A57C92"/>
    <w:multiLevelType w:val="hybridMultilevel"/>
    <w:tmpl w:val="9C92F54A"/>
    <w:lvl w:ilvl="0" w:tplc="98BCFB9E">
      <w:numFmt w:val="bullet"/>
      <w:lvlText w:val=""/>
      <w:lvlJc w:val="left"/>
      <w:pPr>
        <w:ind w:left="1134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70B8D594">
      <w:numFmt w:val="bullet"/>
      <w:lvlText w:val="•"/>
      <w:lvlJc w:val="left"/>
      <w:pPr>
        <w:ind w:left="2046" w:hanging="284"/>
      </w:pPr>
      <w:rPr>
        <w:rFonts w:hint="default"/>
        <w:lang w:val="uk-UA" w:eastAsia="en-US" w:bidi="ar-SA"/>
      </w:rPr>
    </w:lvl>
    <w:lvl w:ilvl="2" w:tplc="4386F902">
      <w:numFmt w:val="bullet"/>
      <w:lvlText w:val="•"/>
      <w:lvlJc w:val="left"/>
      <w:pPr>
        <w:ind w:left="2953" w:hanging="284"/>
      </w:pPr>
      <w:rPr>
        <w:rFonts w:hint="default"/>
        <w:lang w:val="uk-UA" w:eastAsia="en-US" w:bidi="ar-SA"/>
      </w:rPr>
    </w:lvl>
    <w:lvl w:ilvl="3" w:tplc="8CA8B448">
      <w:numFmt w:val="bullet"/>
      <w:lvlText w:val="•"/>
      <w:lvlJc w:val="left"/>
      <w:pPr>
        <w:ind w:left="3859" w:hanging="284"/>
      </w:pPr>
      <w:rPr>
        <w:rFonts w:hint="default"/>
        <w:lang w:val="uk-UA" w:eastAsia="en-US" w:bidi="ar-SA"/>
      </w:rPr>
    </w:lvl>
    <w:lvl w:ilvl="4" w:tplc="CF103B1C">
      <w:numFmt w:val="bullet"/>
      <w:lvlText w:val="•"/>
      <w:lvlJc w:val="left"/>
      <w:pPr>
        <w:ind w:left="4766" w:hanging="284"/>
      </w:pPr>
      <w:rPr>
        <w:rFonts w:hint="default"/>
        <w:lang w:val="uk-UA" w:eastAsia="en-US" w:bidi="ar-SA"/>
      </w:rPr>
    </w:lvl>
    <w:lvl w:ilvl="5" w:tplc="350432B0">
      <w:numFmt w:val="bullet"/>
      <w:lvlText w:val="•"/>
      <w:lvlJc w:val="left"/>
      <w:pPr>
        <w:ind w:left="5673" w:hanging="284"/>
      </w:pPr>
      <w:rPr>
        <w:rFonts w:hint="default"/>
        <w:lang w:val="uk-UA" w:eastAsia="en-US" w:bidi="ar-SA"/>
      </w:rPr>
    </w:lvl>
    <w:lvl w:ilvl="6" w:tplc="E68E9B5C">
      <w:numFmt w:val="bullet"/>
      <w:lvlText w:val="•"/>
      <w:lvlJc w:val="left"/>
      <w:pPr>
        <w:ind w:left="6579" w:hanging="284"/>
      </w:pPr>
      <w:rPr>
        <w:rFonts w:hint="default"/>
        <w:lang w:val="uk-UA" w:eastAsia="en-US" w:bidi="ar-SA"/>
      </w:rPr>
    </w:lvl>
    <w:lvl w:ilvl="7" w:tplc="8FA64A2C">
      <w:numFmt w:val="bullet"/>
      <w:lvlText w:val="•"/>
      <w:lvlJc w:val="left"/>
      <w:pPr>
        <w:ind w:left="7486" w:hanging="284"/>
      </w:pPr>
      <w:rPr>
        <w:rFonts w:hint="default"/>
        <w:lang w:val="uk-UA" w:eastAsia="en-US" w:bidi="ar-SA"/>
      </w:rPr>
    </w:lvl>
    <w:lvl w:ilvl="8" w:tplc="D72071C2">
      <w:numFmt w:val="bullet"/>
      <w:lvlText w:val="•"/>
      <w:lvlJc w:val="left"/>
      <w:pPr>
        <w:ind w:left="8392" w:hanging="284"/>
      </w:pPr>
      <w:rPr>
        <w:rFonts w:hint="default"/>
        <w:lang w:val="uk-UA" w:eastAsia="en-US" w:bidi="ar-SA"/>
      </w:rPr>
    </w:lvl>
  </w:abstractNum>
  <w:abstractNum w:abstractNumId="3">
    <w:nsid w:val="48DE3975"/>
    <w:multiLevelType w:val="hybridMultilevel"/>
    <w:tmpl w:val="E990F4DA"/>
    <w:lvl w:ilvl="0" w:tplc="10D6329A">
      <w:start w:val="1"/>
      <w:numFmt w:val="decimal"/>
      <w:lvlText w:val="%1."/>
      <w:lvlJc w:val="left"/>
      <w:pPr>
        <w:ind w:left="72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8"/>
        <w:szCs w:val="28"/>
        <w:lang w:val="uk-UA" w:eastAsia="en-US" w:bidi="ar-SA"/>
      </w:rPr>
    </w:lvl>
    <w:lvl w:ilvl="1" w:tplc="C1705C12">
      <w:numFmt w:val="bullet"/>
      <w:lvlText w:val="•"/>
      <w:lvlJc w:val="left"/>
      <w:pPr>
        <w:ind w:left="1668" w:hanging="360"/>
      </w:pPr>
      <w:rPr>
        <w:rFonts w:hint="default"/>
        <w:lang w:val="uk-UA" w:eastAsia="en-US" w:bidi="ar-SA"/>
      </w:rPr>
    </w:lvl>
    <w:lvl w:ilvl="2" w:tplc="814CDFB6">
      <w:numFmt w:val="bullet"/>
      <w:lvlText w:val="•"/>
      <w:lvlJc w:val="left"/>
      <w:pPr>
        <w:ind w:left="2617" w:hanging="360"/>
      </w:pPr>
      <w:rPr>
        <w:rFonts w:hint="default"/>
        <w:lang w:val="uk-UA" w:eastAsia="en-US" w:bidi="ar-SA"/>
      </w:rPr>
    </w:lvl>
    <w:lvl w:ilvl="3" w:tplc="E5C07424">
      <w:numFmt w:val="bullet"/>
      <w:lvlText w:val="•"/>
      <w:lvlJc w:val="left"/>
      <w:pPr>
        <w:ind w:left="3565" w:hanging="360"/>
      </w:pPr>
      <w:rPr>
        <w:rFonts w:hint="default"/>
        <w:lang w:val="uk-UA" w:eastAsia="en-US" w:bidi="ar-SA"/>
      </w:rPr>
    </w:lvl>
    <w:lvl w:ilvl="4" w:tplc="F2BEF8B2">
      <w:numFmt w:val="bullet"/>
      <w:lvlText w:val="•"/>
      <w:lvlJc w:val="left"/>
      <w:pPr>
        <w:ind w:left="4514" w:hanging="360"/>
      </w:pPr>
      <w:rPr>
        <w:rFonts w:hint="default"/>
        <w:lang w:val="uk-UA" w:eastAsia="en-US" w:bidi="ar-SA"/>
      </w:rPr>
    </w:lvl>
    <w:lvl w:ilvl="5" w:tplc="8C0C212A">
      <w:numFmt w:val="bullet"/>
      <w:lvlText w:val="•"/>
      <w:lvlJc w:val="left"/>
      <w:pPr>
        <w:ind w:left="5463" w:hanging="360"/>
      </w:pPr>
      <w:rPr>
        <w:rFonts w:hint="default"/>
        <w:lang w:val="uk-UA" w:eastAsia="en-US" w:bidi="ar-SA"/>
      </w:rPr>
    </w:lvl>
    <w:lvl w:ilvl="6" w:tplc="CB5AD80A">
      <w:numFmt w:val="bullet"/>
      <w:lvlText w:val="•"/>
      <w:lvlJc w:val="left"/>
      <w:pPr>
        <w:ind w:left="6411" w:hanging="360"/>
      </w:pPr>
      <w:rPr>
        <w:rFonts w:hint="default"/>
        <w:lang w:val="uk-UA" w:eastAsia="en-US" w:bidi="ar-SA"/>
      </w:rPr>
    </w:lvl>
    <w:lvl w:ilvl="7" w:tplc="8DEE6DCE">
      <w:numFmt w:val="bullet"/>
      <w:lvlText w:val="•"/>
      <w:lvlJc w:val="left"/>
      <w:pPr>
        <w:ind w:left="7360" w:hanging="360"/>
      </w:pPr>
      <w:rPr>
        <w:rFonts w:hint="default"/>
        <w:lang w:val="uk-UA" w:eastAsia="en-US" w:bidi="ar-SA"/>
      </w:rPr>
    </w:lvl>
    <w:lvl w:ilvl="8" w:tplc="F3EE7E50">
      <w:numFmt w:val="bullet"/>
      <w:lvlText w:val="•"/>
      <w:lvlJc w:val="left"/>
      <w:pPr>
        <w:ind w:left="8308" w:hanging="360"/>
      </w:pPr>
      <w:rPr>
        <w:rFonts w:hint="default"/>
        <w:lang w:val="uk-UA" w:eastAsia="en-US" w:bidi="ar-SA"/>
      </w:rPr>
    </w:lvl>
  </w:abstractNum>
  <w:abstractNum w:abstractNumId="4">
    <w:nsid w:val="49F62B47"/>
    <w:multiLevelType w:val="multilevel"/>
    <w:tmpl w:val="CAF244AA"/>
    <w:lvl w:ilvl="0">
      <w:start w:val="3"/>
      <w:numFmt w:val="decimal"/>
      <w:lvlText w:val="%1"/>
      <w:lvlJc w:val="left"/>
      <w:pPr>
        <w:ind w:left="2596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6" w:hanging="708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121" w:hanging="70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81" w:hanging="70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642" w:hanging="70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03" w:hanging="70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63" w:hanging="70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24" w:hanging="70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84" w:hanging="708"/>
      </w:pPr>
      <w:rPr>
        <w:rFonts w:hint="default"/>
        <w:lang w:val="uk-UA" w:eastAsia="en-US" w:bidi="ar-SA"/>
      </w:rPr>
    </w:lvl>
  </w:abstractNum>
  <w:abstractNum w:abstractNumId="5">
    <w:nsid w:val="4D5D2845"/>
    <w:multiLevelType w:val="multilevel"/>
    <w:tmpl w:val="AC4C6E02"/>
    <w:lvl w:ilvl="0">
      <w:start w:val="2"/>
      <w:numFmt w:val="decimal"/>
      <w:lvlText w:val="%1"/>
      <w:lvlJc w:val="left"/>
      <w:pPr>
        <w:ind w:left="1482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82" w:hanging="49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25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97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7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43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5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88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0" w:hanging="490"/>
      </w:pPr>
      <w:rPr>
        <w:rFonts w:hint="default"/>
        <w:lang w:val="uk-UA" w:eastAsia="en-US" w:bidi="ar-SA"/>
      </w:rPr>
    </w:lvl>
  </w:abstractNum>
  <w:abstractNum w:abstractNumId="6">
    <w:nsid w:val="4DDA7BA3"/>
    <w:multiLevelType w:val="multilevel"/>
    <w:tmpl w:val="D4BA6432"/>
    <w:lvl w:ilvl="0">
      <w:start w:val="1"/>
      <w:numFmt w:val="decimal"/>
      <w:lvlText w:val="%1."/>
      <w:lvlJc w:val="left"/>
      <w:pPr>
        <w:ind w:left="705" w:hanging="27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32" w:hanging="49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571" w:hanging="69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658" w:hanging="69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736" w:hanging="69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14" w:hanging="69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93" w:hanging="69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71" w:hanging="69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49" w:hanging="699"/>
      </w:pPr>
      <w:rPr>
        <w:rFonts w:hint="default"/>
        <w:lang w:val="uk-UA" w:eastAsia="en-US" w:bidi="ar-SA"/>
      </w:rPr>
    </w:lvl>
  </w:abstractNum>
  <w:abstractNum w:abstractNumId="7">
    <w:nsid w:val="72EF15B6"/>
    <w:multiLevelType w:val="hybridMultilevel"/>
    <w:tmpl w:val="133C6C68"/>
    <w:lvl w:ilvl="0" w:tplc="45BA7642">
      <w:start w:val="1"/>
      <w:numFmt w:val="decimal"/>
      <w:lvlText w:val="%1."/>
      <w:lvlJc w:val="left"/>
      <w:pPr>
        <w:ind w:left="114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4BF8E330">
      <w:numFmt w:val="bullet"/>
      <w:lvlText w:val="•"/>
      <w:lvlJc w:val="left"/>
      <w:pPr>
        <w:ind w:left="2046" w:hanging="360"/>
      </w:pPr>
      <w:rPr>
        <w:rFonts w:hint="default"/>
        <w:lang w:val="uk-UA" w:eastAsia="en-US" w:bidi="ar-SA"/>
      </w:rPr>
    </w:lvl>
    <w:lvl w:ilvl="2" w:tplc="45C4D2AC">
      <w:numFmt w:val="bullet"/>
      <w:lvlText w:val="•"/>
      <w:lvlJc w:val="left"/>
      <w:pPr>
        <w:ind w:left="2953" w:hanging="360"/>
      </w:pPr>
      <w:rPr>
        <w:rFonts w:hint="default"/>
        <w:lang w:val="uk-UA" w:eastAsia="en-US" w:bidi="ar-SA"/>
      </w:rPr>
    </w:lvl>
    <w:lvl w:ilvl="3" w:tplc="CFD22278">
      <w:numFmt w:val="bullet"/>
      <w:lvlText w:val="•"/>
      <w:lvlJc w:val="left"/>
      <w:pPr>
        <w:ind w:left="3859" w:hanging="360"/>
      </w:pPr>
      <w:rPr>
        <w:rFonts w:hint="default"/>
        <w:lang w:val="uk-UA" w:eastAsia="en-US" w:bidi="ar-SA"/>
      </w:rPr>
    </w:lvl>
    <w:lvl w:ilvl="4" w:tplc="9A482B50">
      <w:numFmt w:val="bullet"/>
      <w:lvlText w:val="•"/>
      <w:lvlJc w:val="left"/>
      <w:pPr>
        <w:ind w:left="4766" w:hanging="360"/>
      </w:pPr>
      <w:rPr>
        <w:rFonts w:hint="default"/>
        <w:lang w:val="uk-UA" w:eastAsia="en-US" w:bidi="ar-SA"/>
      </w:rPr>
    </w:lvl>
    <w:lvl w:ilvl="5" w:tplc="FA22950C">
      <w:numFmt w:val="bullet"/>
      <w:lvlText w:val="•"/>
      <w:lvlJc w:val="left"/>
      <w:pPr>
        <w:ind w:left="5673" w:hanging="360"/>
      </w:pPr>
      <w:rPr>
        <w:rFonts w:hint="default"/>
        <w:lang w:val="uk-UA" w:eastAsia="en-US" w:bidi="ar-SA"/>
      </w:rPr>
    </w:lvl>
    <w:lvl w:ilvl="6" w:tplc="7D70CE32">
      <w:numFmt w:val="bullet"/>
      <w:lvlText w:val="•"/>
      <w:lvlJc w:val="left"/>
      <w:pPr>
        <w:ind w:left="6579" w:hanging="360"/>
      </w:pPr>
      <w:rPr>
        <w:rFonts w:hint="default"/>
        <w:lang w:val="uk-UA" w:eastAsia="en-US" w:bidi="ar-SA"/>
      </w:rPr>
    </w:lvl>
    <w:lvl w:ilvl="7" w:tplc="D898CBF0">
      <w:numFmt w:val="bullet"/>
      <w:lvlText w:val="•"/>
      <w:lvlJc w:val="left"/>
      <w:pPr>
        <w:ind w:left="7486" w:hanging="360"/>
      </w:pPr>
      <w:rPr>
        <w:rFonts w:hint="default"/>
        <w:lang w:val="uk-UA" w:eastAsia="en-US" w:bidi="ar-SA"/>
      </w:rPr>
    </w:lvl>
    <w:lvl w:ilvl="8" w:tplc="65E6B644">
      <w:numFmt w:val="bullet"/>
      <w:lvlText w:val="•"/>
      <w:lvlJc w:val="left"/>
      <w:pPr>
        <w:ind w:left="8392" w:hanging="360"/>
      </w:pPr>
      <w:rPr>
        <w:rFonts w:hint="default"/>
        <w:lang w:val="uk-UA" w:eastAsia="en-US" w:bidi="ar-SA"/>
      </w:rPr>
    </w:lvl>
  </w:abstractNum>
  <w:abstractNum w:abstractNumId="8">
    <w:nsid w:val="74397734"/>
    <w:multiLevelType w:val="multilevel"/>
    <w:tmpl w:val="45E824D8"/>
    <w:lvl w:ilvl="0">
      <w:start w:val="1"/>
      <w:numFmt w:val="decimal"/>
      <w:lvlText w:val="%1."/>
      <w:lvlJc w:val="left"/>
      <w:pPr>
        <w:ind w:left="1146" w:hanging="34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3786" w:hanging="281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2.%3"/>
      <w:lvlJc w:val="left"/>
      <w:pPr>
        <w:ind w:left="1086" w:hanging="42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2.%3.%4"/>
      <w:lvlJc w:val="left"/>
      <w:pPr>
        <w:ind w:left="2973" w:hanging="63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698" w:hanging="6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16" w:hanging="6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34" w:hanging="6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52" w:hanging="6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70" w:hanging="632"/>
      </w:pPr>
      <w:rPr>
        <w:rFonts w:hint="default"/>
        <w:lang w:val="uk-UA" w:eastAsia="en-US" w:bidi="ar-SA"/>
      </w:r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1A2"/>
    <w:rsid w:val="0095545C"/>
    <w:rsid w:val="00E97020"/>
    <w:rsid w:val="00ED31A2"/>
    <w:rsid w:val="00FD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D8E7F21-ED54-4867-898F-27820A3D5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D31A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D31A2"/>
    <w:pPr>
      <w:spacing w:before="271"/>
      <w:ind w:left="4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ED31A2"/>
    <w:pPr>
      <w:ind w:left="4" w:hanging="419"/>
      <w:jc w:val="both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1"/>
    <w:qFormat/>
    <w:rsid w:val="0095545C"/>
    <w:pPr>
      <w:spacing w:before="161"/>
      <w:ind w:left="4" w:right="3"/>
      <w:jc w:val="center"/>
      <w:outlineLvl w:val="2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D31A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ED31A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ED31A2"/>
    <w:pPr>
      <w:spacing w:before="146"/>
      <w:ind w:left="426"/>
    </w:pPr>
    <w:rPr>
      <w:sz w:val="28"/>
      <w:szCs w:val="28"/>
    </w:rPr>
  </w:style>
  <w:style w:type="paragraph" w:styleId="21">
    <w:name w:val="toc 2"/>
    <w:basedOn w:val="a"/>
    <w:uiPriority w:val="1"/>
    <w:qFormat/>
    <w:rsid w:val="00ED31A2"/>
    <w:pPr>
      <w:spacing w:before="148"/>
      <w:ind w:left="1129" w:hanging="487"/>
    </w:pPr>
    <w:rPr>
      <w:sz w:val="28"/>
      <w:szCs w:val="28"/>
    </w:rPr>
  </w:style>
  <w:style w:type="paragraph" w:styleId="31">
    <w:name w:val="toc 3"/>
    <w:basedOn w:val="a"/>
    <w:uiPriority w:val="1"/>
    <w:qFormat/>
    <w:rsid w:val="00ED31A2"/>
    <w:pPr>
      <w:spacing w:before="48"/>
      <w:ind w:left="642"/>
    </w:pPr>
    <w:rPr>
      <w:i/>
      <w:iCs/>
      <w:sz w:val="28"/>
      <w:szCs w:val="28"/>
    </w:rPr>
  </w:style>
  <w:style w:type="paragraph" w:styleId="4">
    <w:name w:val="toc 4"/>
    <w:basedOn w:val="a"/>
    <w:uiPriority w:val="1"/>
    <w:qFormat/>
    <w:rsid w:val="00ED31A2"/>
    <w:pPr>
      <w:spacing w:before="48"/>
      <w:ind w:left="642"/>
    </w:pPr>
    <w:rPr>
      <w:b/>
      <w:bCs/>
      <w:i/>
      <w:iCs/>
    </w:rPr>
  </w:style>
  <w:style w:type="paragraph" w:styleId="5">
    <w:name w:val="toc 5"/>
    <w:basedOn w:val="a"/>
    <w:uiPriority w:val="1"/>
    <w:qFormat/>
    <w:rsid w:val="00ED31A2"/>
    <w:pPr>
      <w:spacing w:before="146"/>
      <w:ind w:left="1569" w:hanging="696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ED31A2"/>
    <w:pPr>
      <w:ind w:left="426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D31A2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ED31A2"/>
    <w:pPr>
      <w:ind w:left="726" w:hanging="360"/>
      <w:jc w:val="both"/>
    </w:pPr>
  </w:style>
  <w:style w:type="character" w:customStyle="1" w:styleId="30">
    <w:name w:val="Заголовок 3 Знак"/>
    <w:basedOn w:val="a0"/>
    <w:link w:val="3"/>
    <w:uiPriority w:val="1"/>
    <w:rsid w:val="0095545C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95545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95545C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6034</Words>
  <Characters>34398</Characters>
  <Application>Microsoft Office Word</Application>
  <DocSecurity>0</DocSecurity>
  <Lines>286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2025-03-10T10:31:00Z</dcterms:created>
  <dcterms:modified xsi:type="dcterms:W3CDTF">2025-03-10T10:32:00Z</dcterms:modified>
</cp:coreProperties>
</file>