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9CA4B1" w14:textId="77777777" w:rsidR="009D1111" w:rsidRDefault="00152380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14:paraId="0E66E861" w14:textId="77777777" w:rsidR="009D1111" w:rsidRDefault="00152380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(повне найменування вищого навчального закладу)</w:t>
      </w:r>
    </w:p>
    <w:p w14:paraId="1CED8F0E" w14:textId="77777777" w:rsidR="009D1111" w:rsidRDefault="00152380">
      <w:pPr>
        <w:pBdr>
          <w:bottom w:val="single" w:sz="4" w:space="1" w:color="000000"/>
        </w:pBdr>
        <w:spacing w:before="240"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Факультет журналістики, реклами та видавничої справи</w:t>
      </w:r>
    </w:p>
    <w:p w14:paraId="6095E04E" w14:textId="77777777" w:rsidR="009D1111" w:rsidRDefault="00152380">
      <w:pPr>
        <w:spacing w:after="0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(повне найменування інституту/факультету)</w:t>
      </w:r>
    </w:p>
    <w:p w14:paraId="70CAF077" w14:textId="77777777" w:rsidR="009D1111" w:rsidRDefault="00152380">
      <w:pPr>
        <w:pBdr>
          <w:bottom w:val="single" w:sz="4" w:space="1" w:color="000000"/>
        </w:pBdr>
        <w:spacing w:before="240"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Кафедра журналістики, реклами та медіакомунікацій</w:t>
      </w:r>
    </w:p>
    <w:p w14:paraId="34780728" w14:textId="77777777" w:rsidR="009D1111" w:rsidRDefault="00152380">
      <w:pPr>
        <w:spacing w:after="0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(повна назва кафедри)</w:t>
      </w:r>
    </w:p>
    <w:p w14:paraId="7BB7622B" w14:textId="77777777" w:rsidR="009D1111" w:rsidRDefault="009D1111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453E0741" w14:textId="77777777" w:rsidR="009D1111" w:rsidRDefault="00152380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Дипломна робота</w:t>
      </w:r>
    </w:p>
    <w:p w14:paraId="77A9175C" w14:textId="77777777" w:rsidR="009D1111" w:rsidRDefault="00152380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на здобуття ступеня вищої освіти «бакалавр»</w:t>
      </w:r>
    </w:p>
    <w:p w14:paraId="2CF220F4" w14:textId="77777777" w:rsidR="009D1111" w:rsidRDefault="009D1111">
      <w:pPr>
        <w:ind w:firstLine="709"/>
        <w:jc w:val="center"/>
        <w:rPr>
          <w:rFonts w:ascii="Times New Roman" w:eastAsia="Times New Roman" w:hAnsi="Times New Roman" w:cs="Times New Roman"/>
        </w:rPr>
      </w:pPr>
    </w:p>
    <w:p w14:paraId="5FE70648" w14:textId="60E4D6E6" w:rsidR="009D1111" w:rsidRDefault="001523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тему: «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Одещина на смак (теленарис)</w:t>
      </w:r>
      <w:r w:rsidR="00746AEA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14:paraId="3CE8E999" w14:textId="77777777" w:rsidR="009D1111" w:rsidRDefault="00152380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«Taste of Odessa region» (TV feature)</w:t>
      </w:r>
    </w:p>
    <w:p w14:paraId="4E566C92" w14:textId="77777777" w:rsidR="009D1111" w:rsidRDefault="009D1111">
      <w:pPr>
        <w:spacing w:after="0"/>
        <w:ind w:firstLine="3419"/>
        <w:rPr>
          <w:rFonts w:ascii="Times New Roman" w:eastAsia="Times New Roman" w:hAnsi="Times New Roman" w:cs="Times New Roman"/>
          <w:sz w:val="28"/>
          <w:szCs w:val="28"/>
        </w:rPr>
      </w:pPr>
    </w:p>
    <w:p w14:paraId="648FFCA5" w14:textId="77777777" w:rsidR="009D1111" w:rsidRDefault="009D1111">
      <w:pPr>
        <w:spacing w:after="0"/>
        <w:ind w:firstLine="3419"/>
        <w:rPr>
          <w:rFonts w:ascii="Times New Roman" w:eastAsia="Times New Roman" w:hAnsi="Times New Roman" w:cs="Times New Roman"/>
          <w:sz w:val="28"/>
          <w:szCs w:val="28"/>
        </w:rPr>
      </w:pPr>
    </w:p>
    <w:p w14:paraId="02DC3D75" w14:textId="77777777" w:rsidR="009D1111" w:rsidRDefault="0015238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Виконала: студентка денної форми навчання</w:t>
      </w:r>
    </w:p>
    <w:p w14:paraId="562E5A1D" w14:textId="77777777" w:rsidR="009D1111" w:rsidRDefault="0015238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спеціальності 061 Журналістика</w:t>
      </w:r>
    </w:p>
    <w:p w14:paraId="4B43F59C" w14:textId="77777777" w:rsidR="009D1111" w:rsidRDefault="00152380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Балєва Анастасія Дем</w:t>
      </w:r>
      <w:hyperlink r:id="rId9">
        <w:r>
          <w:rPr>
            <w:color w:val="000000"/>
            <w:sz w:val="28"/>
            <w:szCs w:val="28"/>
            <w:u w:val="single"/>
          </w:rPr>
          <w:t>′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янівна</w:t>
      </w:r>
    </w:p>
    <w:p w14:paraId="093241CF" w14:textId="77777777" w:rsidR="009D1111" w:rsidRDefault="009D1111">
      <w:pPr>
        <w:spacing w:after="0"/>
        <w:ind w:firstLine="3419"/>
        <w:rPr>
          <w:rFonts w:ascii="Times New Roman" w:eastAsia="Times New Roman" w:hAnsi="Times New Roman" w:cs="Times New Roman"/>
          <w:sz w:val="16"/>
          <w:szCs w:val="16"/>
        </w:rPr>
      </w:pPr>
    </w:p>
    <w:p w14:paraId="68135765" w14:textId="77777777" w:rsidR="009D1111" w:rsidRDefault="00152380">
      <w:pPr>
        <w:tabs>
          <w:tab w:val="left" w:pos="5245"/>
          <w:tab w:val="right" w:pos="9355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Керівник канд. філол. наук, доц. Хобта О. І.____</w:t>
      </w:r>
    </w:p>
    <w:p w14:paraId="490CBC8B" w14:textId="77777777" w:rsidR="009D1111" w:rsidRDefault="00152380">
      <w:pPr>
        <w:tabs>
          <w:tab w:val="left" w:pos="5245"/>
          <w:tab w:val="right" w:pos="9355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Рецензент  канд. філол. наук, доц. Коваленко А. Ф. </w:t>
      </w:r>
    </w:p>
    <w:p w14:paraId="08AA0E32" w14:textId="77777777" w:rsidR="009D1111" w:rsidRDefault="009D1111">
      <w:pPr>
        <w:tabs>
          <w:tab w:val="left" w:pos="1985"/>
          <w:tab w:val="left" w:pos="5103"/>
        </w:tabs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5"/>
        <w:tblW w:w="9644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4965"/>
        <w:gridCol w:w="4679"/>
      </w:tblGrid>
      <w:tr w:rsidR="009D1111" w14:paraId="12699CED" w14:textId="77777777">
        <w:trPr>
          <w:jc w:val="center"/>
        </w:trPr>
        <w:tc>
          <w:tcPr>
            <w:tcW w:w="4965" w:type="dxa"/>
          </w:tcPr>
          <w:p w14:paraId="7EEF44A4" w14:textId="77777777" w:rsidR="009D1111" w:rsidRDefault="0015238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14:paraId="3C29356C" w14:textId="77777777" w:rsidR="009D1111" w:rsidRDefault="0015238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14:paraId="13F3552A" w14:textId="77777777" w:rsidR="009D1111" w:rsidRDefault="0015238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     від             </w:t>
            </w:r>
          </w:p>
          <w:p w14:paraId="7916F96E" w14:textId="77777777" w:rsidR="009D1111" w:rsidRDefault="009D111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016BF49D" w14:textId="77777777" w:rsidR="009D1111" w:rsidRDefault="009D111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2593E40F" w14:textId="77777777" w:rsidR="009D1111" w:rsidRDefault="009D111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35A0CFB2" w14:textId="77777777" w:rsidR="009D1111" w:rsidRDefault="0015238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14:paraId="754CA023" w14:textId="77777777" w:rsidR="009D1111" w:rsidRDefault="00152380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_________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</w:t>
            </w:r>
          </w:p>
          <w:p w14:paraId="17A8575A" w14:textId="77777777" w:rsidR="009D1111" w:rsidRDefault="00152380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</w:rPr>
              <w:tab/>
            </w:r>
          </w:p>
        </w:tc>
        <w:tc>
          <w:tcPr>
            <w:tcW w:w="4679" w:type="dxa"/>
          </w:tcPr>
          <w:p w14:paraId="302BDC42" w14:textId="77777777" w:rsidR="009D1111" w:rsidRDefault="00152380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1</w:t>
            </w:r>
          </w:p>
          <w:p w14:paraId="1DAD8B2C" w14:textId="77777777" w:rsidR="009D1111" w:rsidRDefault="00152380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   від </w:t>
            </w:r>
          </w:p>
          <w:p w14:paraId="25C0DD7E" w14:textId="77777777" w:rsidR="009D1111" w:rsidRDefault="00152380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14:paraId="72FE01B0" w14:textId="77777777" w:rsidR="009D1111" w:rsidRDefault="00152380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Оцінка_____________/______/_____</w:t>
            </w:r>
          </w:p>
          <w:p w14:paraId="1593B1C1" w14:textId="77777777" w:rsidR="009D1111" w:rsidRDefault="0015238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(за національною шкалою/шкалою ЕСТS/бали)</w:t>
            </w:r>
          </w:p>
          <w:p w14:paraId="5E16F37B" w14:textId="77777777" w:rsidR="009D1111" w:rsidRDefault="009D111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3187A2A1" w14:textId="77777777" w:rsidR="009D1111" w:rsidRDefault="0015238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14:paraId="3B76D860" w14:textId="77777777" w:rsidR="009D1111" w:rsidRDefault="00152380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_________              </w:t>
            </w:r>
          </w:p>
          <w:p w14:paraId="5957A534" w14:textId="77777777" w:rsidR="009D1111" w:rsidRDefault="00152380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(підпис)</w:t>
            </w:r>
            <w:r>
              <w:rPr>
                <w:rFonts w:ascii="Times New Roman" w:eastAsia="Times New Roman" w:hAnsi="Times New Roman" w:cs="Times New Roman"/>
              </w:rPr>
              <w:tab/>
            </w:r>
          </w:p>
        </w:tc>
      </w:tr>
      <w:tr w:rsidR="009D1111" w14:paraId="18F653CC" w14:textId="77777777">
        <w:trPr>
          <w:jc w:val="center"/>
        </w:trPr>
        <w:tc>
          <w:tcPr>
            <w:tcW w:w="4965" w:type="dxa"/>
          </w:tcPr>
          <w:p w14:paraId="78B5EC30" w14:textId="77777777" w:rsidR="009D1111" w:rsidRDefault="009D111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9" w:type="dxa"/>
          </w:tcPr>
          <w:p w14:paraId="7632E133" w14:textId="77777777" w:rsidR="009D1111" w:rsidRDefault="009D111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3CF96CBC" w14:textId="77777777" w:rsidR="009D1111" w:rsidRDefault="009D1111">
      <w:pPr>
        <w:tabs>
          <w:tab w:val="left" w:pos="1985"/>
          <w:tab w:val="left" w:pos="5103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7CD47E8" w14:textId="77777777" w:rsidR="009D1111" w:rsidRDefault="00152380">
      <w:pPr>
        <w:tabs>
          <w:tab w:val="left" w:pos="1985"/>
          <w:tab w:val="left" w:pos="5103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Одеса – 2020</w:t>
      </w:r>
      <w:r>
        <w:br w:type="page"/>
      </w:r>
    </w:p>
    <w:p w14:paraId="41963FFB" w14:textId="77777777" w:rsidR="00A70AEF" w:rsidRDefault="00A70AEF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  <w:sectPr w:rsidR="00A70AEF">
          <w:headerReference w:type="default" r:id="rId10"/>
          <w:pgSz w:w="11906" w:h="16838"/>
          <w:pgMar w:top="1417" w:right="850" w:bottom="1261" w:left="1700" w:header="720" w:footer="720" w:gutter="0"/>
          <w:pgNumType w:start="1"/>
          <w:cols w:space="720"/>
          <w:titlePg/>
        </w:sectPr>
      </w:pPr>
    </w:p>
    <w:p w14:paraId="294C606E" w14:textId="1EF7D604" w:rsidR="009D1111" w:rsidRDefault="00152380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ЗМІСТ</w:t>
      </w:r>
    </w:p>
    <w:p w14:paraId="24DA2B00" w14:textId="77777777" w:rsidR="000B751F" w:rsidRDefault="000B751F" w:rsidP="000B751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21C2AEF" w14:textId="7DC6E010" w:rsidR="009D1111" w:rsidRDefault="00152380" w:rsidP="00474574">
      <w:pPr>
        <w:tabs>
          <w:tab w:val="left" w:pos="9072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ВСТУП........................................................................</w:t>
      </w:r>
      <w:r w:rsidR="00A639B5">
        <w:rPr>
          <w:rFonts w:ascii="Times New Roman" w:eastAsia="Times New Roman" w:hAnsi="Times New Roman" w:cs="Times New Roman"/>
          <w:sz w:val="28"/>
          <w:szCs w:val="28"/>
        </w:rPr>
        <w:t>...............................</w:t>
      </w:r>
      <w:r w:rsidR="006B7FAA">
        <w:rPr>
          <w:rFonts w:ascii="Times New Roman" w:eastAsia="Times New Roman" w:hAnsi="Times New Roman" w:cs="Times New Roman"/>
          <w:sz w:val="28"/>
          <w:szCs w:val="28"/>
        </w:rPr>
        <w:t>.</w:t>
      </w:r>
      <w:r w:rsidR="004745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</w:t>
      </w:r>
    </w:p>
    <w:p w14:paraId="3DA7FDE6" w14:textId="026588DF" w:rsidR="009D1111" w:rsidRDefault="00152380">
      <w:pPr>
        <w:tabs>
          <w:tab w:val="left" w:pos="900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1. БРИНЗА – ТРАДИЦІЙНА СТРАВА ОДЕЩИНИ..............</w:t>
      </w:r>
      <w:r w:rsidR="00474574">
        <w:rPr>
          <w:rFonts w:ascii="Times New Roman" w:eastAsia="Times New Roman" w:hAnsi="Times New Roman" w:cs="Times New Roman"/>
          <w:sz w:val="28"/>
          <w:szCs w:val="28"/>
        </w:rPr>
        <w:t>.</w:t>
      </w:r>
      <w:r w:rsidR="006B7FAA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5</w:t>
      </w:r>
    </w:p>
    <w:p w14:paraId="70C429C2" w14:textId="5804B807" w:rsidR="009D1111" w:rsidRDefault="00152380">
      <w:pPr>
        <w:tabs>
          <w:tab w:val="left" w:pos="900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2. ЗАГАЛЬНІ ВІДОМОСТІ ПРО</w:t>
      </w:r>
      <w:r w:rsidR="006B7FAA">
        <w:rPr>
          <w:rFonts w:ascii="Times New Roman" w:eastAsia="Times New Roman" w:hAnsi="Times New Roman" w:cs="Times New Roman"/>
          <w:sz w:val="28"/>
          <w:szCs w:val="28"/>
        </w:rPr>
        <w:t xml:space="preserve"> ТЕЛЕНАРИС.....................</w:t>
      </w:r>
      <w:r w:rsidR="00474574">
        <w:rPr>
          <w:rFonts w:ascii="Times New Roman" w:eastAsia="Times New Roman" w:hAnsi="Times New Roman" w:cs="Times New Roman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</w:p>
    <w:p w14:paraId="3082E313" w14:textId="24842036" w:rsidR="009D1111" w:rsidRDefault="00152380">
      <w:pPr>
        <w:tabs>
          <w:tab w:val="left" w:pos="900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3. ПОЯСНЮВАЛЬНА ЗАПИСКА............</w:t>
      </w:r>
      <w:r w:rsidR="006B7FAA">
        <w:rPr>
          <w:rFonts w:ascii="Times New Roman" w:eastAsia="Times New Roman" w:hAnsi="Times New Roman" w:cs="Times New Roman"/>
          <w:sz w:val="28"/>
          <w:szCs w:val="28"/>
        </w:rPr>
        <w:t>.............................</w:t>
      </w:r>
      <w:r w:rsidR="002A53A9">
        <w:rPr>
          <w:rFonts w:ascii="Times New Roman" w:eastAsia="Times New Roman" w:hAnsi="Times New Roman" w:cs="Times New Roman"/>
          <w:sz w:val="28"/>
          <w:szCs w:val="28"/>
        </w:rPr>
        <w:t>..</w:t>
      </w:r>
      <w:r w:rsidR="00474574">
        <w:rPr>
          <w:rFonts w:ascii="Times New Roman" w:eastAsia="Times New Roman" w:hAnsi="Times New Roman" w:cs="Times New Roman"/>
          <w:sz w:val="28"/>
          <w:szCs w:val="28"/>
        </w:rPr>
        <w:t>.</w:t>
      </w:r>
      <w:r w:rsidR="002A53A9">
        <w:rPr>
          <w:rFonts w:ascii="Times New Roman" w:eastAsia="Times New Roman" w:hAnsi="Times New Roman" w:cs="Times New Roman"/>
          <w:sz w:val="28"/>
          <w:szCs w:val="28"/>
        </w:rPr>
        <w:t>.</w:t>
      </w:r>
      <w:r w:rsidR="006B7FAA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11 </w:t>
      </w:r>
    </w:p>
    <w:p w14:paraId="284E2373" w14:textId="39A24E30" w:rsidR="009D1111" w:rsidRDefault="00152380">
      <w:pPr>
        <w:tabs>
          <w:tab w:val="left" w:pos="9000"/>
        </w:tabs>
        <w:spacing w:after="0" w:line="360" w:lineRule="auto"/>
        <w:ind w:firstLine="127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3.1. Синопсис......................................................</w:t>
      </w:r>
      <w:r w:rsidR="006B7FAA">
        <w:rPr>
          <w:rFonts w:ascii="Times New Roman" w:eastAsia="Times New Roman" w:hAnsi="Times New Roman" w:cs="Times New Roman"/>
          <w:sz w:val="28"/>
          <w:szCs w:val="28"/>
        </w:rPr>
        <w:t>..............................</w:t>
      </w:r>
      <w:r w:rsidR="00474574">
        <w:rPr>
          <w:rFonts w:ascii="Times New Roman" w:eastAsia="Times New Roman" w:hAnsi="Times New Roman" w:cs="Times New Roman"/>
          <w:sz w:val="28"/>
          <w:szCs w:val="28"/>
        </w:rPr>
        <w:t>.</w:t>
      </w:r>
      <w:r w:rsidR="002A53A9">
        <w:rPr>
          <w:rFonts w:ascii="Times New Roman" w:eastAsia="Times New Roman" w:hAnsi="Times New Roman" w:cs="Times New Roman"/>
          <w:sz w:val="28"/>
          <w:szCs w:val="28"/>
        </w:rPr>
        <w:t>.</w:t>
      </w:r>
      <w:r w:rsidR="002A53A9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11</w:t>
      </w:r>
    </w:p>
    <w:p w14:paraId="58B2BA8F" w14:textId="51EE2A13" w:rsidR="009D1111" w:rsidRDefault="00152380">
      <w:pPr>
        <w:tabs>
          <w:tab w:val="left" w:pos="9000"/>
        </w:tabs>
        <w:spacing w:after="0" w:line="360" w:lineRule="auto"/>
        <w:ind w:firstLine="127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3.2. Сценарій.................................................................................</w:t>
      </w:r>
      <w:r w:rsidR="00474574">
        <w:rPr>
          <w:rFonts w:ascii="Times New Roman" w:eastAsia="Times New Roman" w:hAnsi="Times New Roman" w:cs="Times New Roman"/>
          <w:sz w:val="28"/>
          <w:szCs w:val="28"/>
        </w:rPr>
        <w:t>.....</w:t>
      </w:r>
      <w:r w:rsidR="002A53A9">
        <w:rPr>
          <w:rFonts w:ascii="Times New Roman" w:eastAsia="Times New Roman" w:hAnsi="Times New Roman" w:cs="Times New Roman"/>
          <w:sz w:val="28"/>
          <w:szCs w:val="28"/>
        </w:rPr>
        <w:t>.</w:t>
      </w:r>
      <w:r w:rsidR="002A53A9">
        <w:rPr>
          <w:rFonts w:ascii="Times New Roman" w:eastAsia="Times New Roman" w:hAnsi="Times New Roman" w:cs="Times New Roman"/>
          <w:sz w:val="28"/>
          <w:szCs w:val="28"/>
        </w:rPr>
        <w:tab/>
      </w:r>
      <w:r w:rsidR="00300597">
        <w:rPr>
          <w:rFonts w:ascii="Times New Roman" w:eastAsia="Times New Roman" w:hAnsi="Times New Roman" w:cs="Times New Roman"/>
          <w:sz w:val="28"/>
          <w:szCs w:val="28"/>
        </w:rPr>
        <w:t>11</w:t>
      </w:r>
    </w:p>
    <w:p w14:paraId="5BABDA3D" w14:textId="615F53FE" w:rsidR="009D1111" w:rsidRDefault="00152380">
      <w:pPr>
        <w:tabs>
          <w:tab w:val="left" w:pos="900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ВИСНОВКИ................................................................</w:t>
      </w:r>
      <w:r w:rsidR="002A53A9">
        <w:rPr>
          <w:rFonts w:ascii="Times New Roman" w:eastAsia="Times New Roman" w:hAnsi="Times New Roman" w:cs="Times New Roman"/>
          <w:sz w:val="28"/>
          <w:szCs w:val="28"/>
        </w:rPr>
        <w:t>................................</w:t>
      </w:r>
      <w:r>
        <w:rPr>
          <w:rFonts w:ascii="Times New Roman" w:eastAsia="Times New Roman" w:hAnsi="Times New Roman" w:cs="Times New Roman"/>
          <w:sz w:val="28"/>
          <w:szCs w:val="28"/>
        </w:rPr>
        <w:t>16</w:t>
      </w:r>
    </w:p>
    <w:p w14:paraId="6AE02B47" w14:textId="6209DCEA" w:rsidR="009D1111" w:rsidRDefault="00152380">
      <w:pPr>
        <w:tabs>
          <w:tab w:val="left" w:pos="900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БІБЛІОГРАФІЯ..........................................................................................</w:t>
      </w:r>
      <w:r w:rsidR="002A53A9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17</w:t>
      </w:r>
    </w:p>
    <w:p w14:paraId="34E929D2" w14:textId="77777777" w:rsidR="009D1111" w:rsidRDefault="00152380">
      <w:pPr>
        <w:tabs>
          <w:tab w:val="left" w:pos="900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6FF62DD6" w14:textId="77777777" w:rsidR="009D1111" w:rsidRDefault="00152380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</w:p>
    <w:p w14:paraId="52494EB2" w14:textId="77777777" w:rsidR="009D1111" w:rsidRDefault="009D11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15CE87D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Згідно з доповіддю «The Travel and Tourism Competitiveness Report 2019» Всесвітнього економічного форуму, Україна знаходиться на 78 місці зі 140 в рейтингу туристичної конкурентоспроможності. Цей рейтинг створюється раз в 2 роки, і з моменту створення попереднього рейтингу Україна піднялась на 10 позицій [6]. Це дає нам можливість зробити висновок, що Україна не тільки стає більш привабливою для іноземних туристів, але й розвиває всю необхідну інфраструктуру для знайомства з нашою країною. </w:t>
      </w:r>
    </w:p>
    <w:p w14:paraId="444FFDD8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Один із способів дізнатися більше про культуру відвідуваної країни – спробувати її місцеву їжу. Такий вид мандрівок має назву гастротуризм. Для України цей напрямок може стати перспективним, адже українська кухня, по-перше, дуже смачна, а по-друге, деякі наші страви не мають аналогів у світі. Навесні 2019 року за підтримкою ЄС в Україні стартував перший пілотний проєкт гастромаршруту «Дороги вина та смаку», який об’єднає Болград, Криничне, Ізмаїл і Вилкове [2]. </w:t>
      </w:r>
    </w:p>
    <w:p w14:paraId="4BCA19AA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Тема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проєкту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</w:rPr>
        <w:t>«Одещина на смак» (теленарис про виготовлення й смакування традиційних страв Одещини: бринзи. Показ життя селян, випас худоби, виготовлення бринзи, страви з бринзи, її реалізація).</w:t>
      </w:r>
    </w:p>
    <w:p w14:paraId="23477290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Актуальність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нашої роботи полягає в тому, що на даний момент гастротуристи розглядають Одещину тільки як регіон, який може запропонувати їм вина та морепродукти. Цей теленарис покликаний донести глядачам, що страви Одеської області надзвичайно різноманітні.  </w:t>
      </w:r>
    </w:p>
    <w:p w14:paraId="0702D60F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Метою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даної роботи є популяризація та створення іміджу Одещини як одного з центрів гастротуризму шляхом створення теленарису про традиційну страву – бринзу. Для досягнення мети були поставлені наступні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завдання:</w:t>
      </w:r>
    </w:p>
    <w:p w14:paraId="12DAA577" w14:textId="77777777" w:rsidR="009D1111" w:rsidRDefault="0015238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Дати визначення жанру теленарису, виявити його особливості та опанувати технологію створення.</w:t>
      </w:r>
    </w:p>
    <w:p w14:paraId="690A798E" w14:textId="77777777" w:rsidR="009D1111" w:rsidRDefault="0015238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firstLine="28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Зібрати інформацію про виготовлення бринзи та про страви з неї.</w:t>
      </w:r>
    </w:p>
    <w:p w14:paraId="51E626AF" w14:textId="77777777" w:rsidR="009D1111" w:rsidRDefault="0015238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firstLine="28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Навчитися писати синопсис та сценарний план до теленарису.</w:t>
      </w:r>
    </w:p>
    <w:p w14:paraId="0566E936" w14:textId="77777777" w:rsidR="009D1111" w:rsidRDefault="0015238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Вдосконалити навички роботи з професійною відеокамерою під час знімального процесу.</w:t>
      </w:r>
    </w:p>
    <w:p w14:paraId="580D63BB" w14:textId="77777777" w:rsidR="009D1111" w:rsidRDefault="0015238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Отримати досвід роботи з технічною базою кабінету крос-медійних технологій факультету журналістики, реклами та видавничої справи під час створення відеопродукту.</w:t>
      </w:r>
    </w:p>
    <w:p w14:paraId="14B7CFBB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Об’єкт дослідження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вивчення життєвого шляху бринзи від виготовлення до реалізації та показ сільського життя.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Предметом дослідження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є  технологія створення теленарису про вищезазначений об’єкт. </w:t>
      </w:r>
    </w:p>
    <w:p w14:paraId="6AA907C2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вивчення даної теми були використані такі методи досліджень як контент-аналіз та вивчення джерел. </w:t>
      </w:r>
    </w:p>
    <w:p w14:paraId="719B7A9C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процесі зйомок та монтажу відеопроєкту для реалізації творчого задуму було використано такі технічні засоби: професійну камеру Panasonic, фотоаппарат Nikon D3300, петличний мікрофон Alitek, комп’ютер Asus, програмне забезпечення: Adobe Premiere Pro та Adobe Audition. </w:t>
      </w:r>
    </w:p>
    <w:p w14:paraId="74BBAA68" w14:textId="77777777" w:rsidR="009D1111" w:rsidRDefault="00152380">
      <w:pPr>
        <w:spacing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14:paraId="63DD70EF" w14:textId="2E1B1A0A" w:rsidR="009D1111" w:rsidRDefault="00152380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" w:name="_GoBack"/>
      <w:bookmarkEnd w:id="1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14:paraId="414264A1" w14:textId="77777777" w:rsidR="009D1111" w:rsidRDefault="009D111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B1B4C3B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Результатом нашої дипломної роботи став теленарис, оскільки головною метою проєкту є популяризація Одещини як одного з центрів гастротуризму. Публіцистичний жанр дає глядачу можливість максимально зануритися в атмосферу, яка описана журналістом, та відчути себе поруч із героями, а візуальний метод подачі інформації тільки сприяє цьому.</w:t>
      </w:r>
    </w:p>
    <w:p w14:paraId="514841CF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процесі реалізації творчого задуму нам вдалося ознайомитись з інформацією про розвиток гастротуризму в Україні та в Одеській області зокрема, дізнатися більше про терміни створення бринзи та зрозуміти, що основна частина проєкту могла бути відзнята тільки в квітні-травні. </w:t>
      </w:r>
    </w:p>
    <w:p w14:paraId="5C117BE3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Під час підготовки до зйомки ми зіштовхнулися з певними проблемами. Через пандемію COVID-19 та введений карантин три родини, які на початку дали згоду на зйомки, відмовилися співпрацювати з нами. </w:t>
      </w:r>
    </w:p>
    <w:p w14:paraId="25CA9D91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зйомках у селі Василівка ми змогли задокументувати процес випасу овець та кіз, їх доїння та поверхневої фільтрації молока. Дояри, які погодились на зйомки їх праці, відмовились давати будь-які коментарі та показувати свої обличчя для відео. Аудіовізуальний метраж відзнятого матеріалу в селі Василівка – 31 хвилина 47 секунд.</w:t>
      </w:r>
    </w:p>
    <w:p w14:paraId="690B7EF1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Під час візиту до села Криничне, де і відбувалися зйомки, ми мали змогу поспілкуватися з місцевими жителями та відзняти процес створення бринзи. Аудіовізуальний метраж кадрів, які показують виготовлення бринзи, становить  37 хвилин 22 секунди.</w:t>
      </w:r>
    </w:p>
    <w:p w14:paraId="7911D763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Також у селі Криничне ми задокументували приготування таких страв із бринзи як міліна та баніца, але через обмежену довжину фінального відео використали тільки матеріали з кадрами виготовлення баніци. Аудіовізуальний метраж відзнятого матеріалу становить 1 година 16 хвилин. </w:t>
      </w:r>
    </w:p>
    <w:p w14:paraId="3C80EA20" w14:textId="77777777" w:rsidR="009D1111" w:rsidRDefault="001523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Дорогою з Одеси ми змогли відзняти декілька перебивок, аудіовізуальний метраж яких становить 5 хвилин 13 секунд. </w:t>
      </w:r>
    </w:p>
    <w:p w14:paraId="38A29C86" w14:textId="77777777" w:rsidR="009D1111" w:rsidRDefault="00152380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БІБЛІОГРАФІЯ</w:t>
      </w:r>
    </w:p>
    <w:p w14:paraId="515BA4C8" w14:textId="77777777" w:rsidR="009D1111" w:rsidRDefault="0015238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Досліджувані матеріали</w:t>
      </w:r>
    </w:p>
    <w:p w14:paraId="43CD8045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Благородная белизна брынзы или путь к долголетию.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PostEat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: веб-сайт. 2017. 17 січня. URL: </w:t>
      </w:r>
      <w:hyperlink r:id="rId11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https://posteat.ua/kolonka-gurmana/blagorodnaya-belizna-brynzy-ili-put-k-dolgoletiyu/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13.12.2019).</w:t>
      </w:r>
    </w:p>
    <w:p w14:paraId="3DBEBB52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«Винний наркотик», бринза і баранина. Яким буде перший гастромаршрут Бессарабією.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Українська правда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веб-сайт. 2019. 6 вересня. URL: </w:t>
      </w:r>
      <w:hyperlink r:id="rId12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https://www.pravda.com.ua/articles/2019/09/6/7225460/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(дата звернення: 13.12.2019).</w:t>
      </w:r>
    </w:p>
    <w:p w14:paraId="592513FA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Гастрономическая Одесчина: где в области вкуснее всего.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Zruchno.Travel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: веб-сайт. 2019. 2 квітня. URL: </w:t>
      </w:r>
      <w:hyperlink r:id="rId13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https://zruchno.travel/News/New/3780?lang=ru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13.12.2019).</w:t>
      </w:r>
    </w:p>
    <w:p w14:paraId="7E7C39D4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 кількість та склад населення України за підсумками Всеукраїнського перепису населення 2001 року. 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Всеукраїнський перепис населення 2001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веб-сайт. URL: </w:t>
      </w:r>
      <w:hyperlink r:id="rId14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https://web.archive.org/web/20071124125111/http://www.ukrcensus.gov.ua/results/general/nationality/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12.12.2019).</w:t>
      </w:r>
    </w:p>
    <w:p w14:paraId="7EC37C50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Український фуд-тренд. У чому особливість і користь бринзи з Бессарабії, Рахівщини, Буковини.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НВ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: веб-сайт. URL: </w:t>
      </w:r>
      <w:hyperlink r:id="rId15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https://nv.ua/ukr/style/food-drink/brinza-ukrajinskiy-lokalniy-produkt-krashchi-recepti-z-brinzoyu-50029257.html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13.12.2019).</w:t>
      </w:r>
    </w:p>
    <w:p w14:paraId="2C850479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The Travel and Tourism Competitiveness Report 2019.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World Economic Forum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веб-сайт. URL: </w:t>
      </w:r>
      <w:hyperlink r:id="rId16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http://www3.weforum.org/docs/WEF_TTCR_2019.pdf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11.12.2019).</w:t>
      </w:r>
    </w:p>
    <w:p w14:paraId="06094FBB" w14:textId="77777777" w:rsidR="009D1111" w:rsidRDefault="0015238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Наукова та навчально-методична література</w:t>
      </w:r>
    </w:p>
    <w:p w14:paraId="2E446E22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Анохин А. И. Жанровые особенности телевизионного очерка.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Вестник ЧГУ. Литературоведение.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2012. № 1. С. 272–276. URL: </w:t>
      </w:r>
      <w:hyperlink r:id="rId17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https://cyberleninka.ru/article/n/zhanrovye-osobennosti-televizionnogo-ocherka/viewer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26.03.2020).</w:t>
      </w:r>
    </w:p>
    <w:p w14:paraId="1241E6D8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Бабенко В. А. Эволюция жанра путевой очерк в документальной телепублицистике.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Международный научно-исследовательский журнал.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2018. № 1 (67), ч. 4. С. 94–98. URL: </w:t>
      </w:r>
      <w:hyperlink r:id="rId18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https://research-journal.org/languages/evolyuciya-zhanra-putevoj-ocherk-v-dokumentalnoj-telepublicistike/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25.03.2020).</w:t>
      </w:r>
    </w:p>
    <w:p w14:paraId="0541B3CE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Гусєва О. О. Сучасний подорожній нарис: особливості трансформації старого жанру.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Вісник Львівського університету. Сер. Журналістика.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2014. Вип. 39. С. 221–226. URL: </w:t>
      </w:r>
      <w:hyperlink r:id="rId19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http://publications.lnu.edu.ua/bulletins/index.php/journalism/article/view/5496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25.03.2020).</w:t>
      </w:r>
    </w:p>
    <w:p w14:paraId="449B9651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Дмитровський З. Є. Телепубліцистика: генезис та характерні особливості теленарису.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Телевізійна й радіожурналістика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збірник науково-методичних праць. 2007. Вип. 7. С. 74–83. URL: </w:t>
      </w:r>
      <w:hyperlink r:id="rId20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http://old.journ.lnu.edu.ua/vypusk7/visnyk07-7.pdf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25.03.2020).</w:t>
      </w:r>
    </w:p>
    <w:p w14:paraId="1FE268E9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Здоровега В. Й. Теорія і методика журналістської творчості : підручник. Львів : ПАІС, 2004. 268 с.</w:t>
      </w:r>
    </w:p>
    <w:p w14:paraId="4BDF710F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Пархоменко И. В. Очерковый компонент телевизионного эфира.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Ученые записки Казанского университета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Сер.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Гуманитарные науки.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2015. Том 157, кн. 4. С. 112–117. URL: </w:t>
      </w:r>
      <w:hyperlink r:id="rId21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https://cyberleninka.ru/article/n/ocherkovyy-komponent-televizionnogo-efira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27.03.2020).</w:t>
      </w:r>
    </w:p>
    <w:p w14:paraId="5601320D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Тертычный А. А. Жанры периодической печати : учебное пособие. Москва : Аспект Пресс, 2000. 312 с. URL: </w:t>
      </w:r>
      <w:hyperlink r:id="rId22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http://www.evartist.narod.ru/text2/01.htm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25.03.2020).</w:t>
      </w:r>
    </w:p>
    <w:p w14:paraId="06EA0241" w14:textId="77777777" w:rsidR="009D1111" w:rsidRDefault="001523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Цімох Н. І. Трансформація жанрів телебачення України : автореф. дис.  канд. мистецтвознавства : 26.00.01. Київ, 2019. 22 с. URL: </w:t>
      </w:r>
      <w:hyperlink r:id="rId23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http://knukim.edu.ua/wp-content/uploads/2019/09/cimoh.pdf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26.03.2020).</w:t>
      </w:r>
    </w:p>
    <w:sectPr w:rsidR="009D1111" w:rsidSect="00A70AEF">
      <w:pgSz w:w="11906" w:h="16838"/>
      <w:pgMar w:top="1417" w:right="850" w:bottom="1261" w:left="1700" w:header="720" w:footer="720" w:gutter="0"/>
      <w:pgNumType w:start="2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5C0258" w14:textId="77777777" w:rsidR="00154D30" w:rsidRDefault="00154D30">
      <w:pPr>
        <w:spacing w:after="0" w:line="240" w:lineRule="auto"/>
      </w:pPr>
      <w:r>
        <w:separator/>
      </w:r>
    </w:p>
  </w:endnote>
  <w:endnote w:type="continuationSeparator" w:id="0">
    <w:p w14:paraId="5526E5E9" w14:textId="77777777" w:rsidR="00154D30" w:rsidRDefault="00154D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o Sans Symbols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5E90C" w14:textId="77777777" w:rsidR="00154D30" w:rsidRDefault="00154D30">
      <w:pPr>
        <w:spacing w:after="0" w:line="240" w:lineRule="auto"/>
      </w:pPr>
      <w:r>
        <w:separator/>
      </w:r>
    </w:p>
  </w:footnote>
  <w:footnote w:type="continuationSeparator" w:id="0">
    <w:p w14:paraId="21F18C06" w14:textId="77777777" w:rsidR="00154D30" w:rsidRDefault="00154D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E1D326" w14:textId="3B93E2FD" w:rsidR="009D1111" w:rsidRDefault="0015238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8"/>
        <w:szCs w:val="28"/>
      </w:rPr>
    </w:pP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begin"/>
    </w:r>
    <w:r>
      <w:rPr>
        <w:rFonts w:ascii="Times New Roman" w:eastAsia="Times New Roman" w:hAnsi="Times New Roman" w:cs="Times New Roman"/>
        <w:color w:val="000000"/>
        <w:sz w:val="28"/>
        <w:szCs w:val="28"/>
      </w:rPr>
      <w:instrText>PAGE</w:instrText>
    </w: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separate"/>
    </w:r>
    <w:r w:rsidR="00AC2284">
      <w:rPr>
        <w:rFonts w:ascii="Times New Roman" w:eastAsia="Times New Roman" w:hAnsi="Times New Roman" w:cs="Times New Roman"/>
        <w:noProof/>
        <w:color w:val="000000"/>
        <w:sz w:val="28"/>
        <w:szCs w:val="28"/>
      </w:rPr>
      <w:t>5</w:t>
    </w: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end"/>
    </w:r>
  </w:p>
  <w:p w14:paraId="006E58DD" w14:textId="77777777" w:rsidR="009D1111" w:rsidRDefault="009D1111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rFonts w:ascii="Times New Roman" w:eastAsia="Times New Roman" w:hAnsi="Times New Roman" w:cs="Times New Roman"/>
        <w:color w:val="000000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D0106"/>
    <w:multiLevelType w:val="multilevel"/>
    <w:tmpl w:val="C67AC53A"/>
    <w:lvl w:ilvl="0">
      <w:start w:val="3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320112F8"/>
    <w:multiLevelType w:val="multilevel"/>
    <w:tmpl w:val="BD0E743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F44353"/>
    <w:multiLevelType w:val="multilevel"/>
    <w:tmpl w:val="F90E2AB2"/>
    <w:lvl w:ilvl="0">
      <w:start w:val="1"/>
      <w:numFmt w:val="decimal"/>
      <w:lvlText w:val="%1."/>
      <w:lvlJc w:val="left"/>
      <w:pPr>
        <w:ind w:left="1211" w:hanging="360"/>
      </w:pPr>
    </w:lvl>
    <w:lvl w:ilvl="1">
      <w:start w:val="1"/>
      <w:numFmt w:val="lowerLetter"/>
      <w:lvlText w:val="%2."/>
      <w:lvlJc w:val="left"/>
      <w:pPr>
        <w:ind w:left="1931" w:hanging="360"/>
      </w:pPr>
    </w:lvl>
    <w:lvl w:ilvl="2">
      <w:start w:val="1"/>
      <w:numFmt w:val="lowerRoman"/>
      <w:lvlText w:val="%3."/>
      <w:lvlJc w:val="right"/>
      <w:pPr>
        <w:ind w:left="2651" w:hanging="180"/>
      </w:pPr>
    </w:lvl>
    <w:lvl w:ilvl="3">
      <w:start w:val="1"/>
      <w:numFmt w:val="decimal"/>
      <w:lvlText w:val="%4."/>
      <w:lvlJc w:val="left"/>
      <w:pPr>
        <w:ind w:left="3371" w:hanging="360"/>
      </w:pPr>
    </w:lvl>
    <w:lvl w:ilvl="4">
      <w:start w:val="1"/>
      <w:numFmt w:val="lowerLetter"/>
      <w:lvlText w:val="%5."/>
      <w:lvlJc w:val="left"/>
      <w:pPr>
        <w:ind w:left="4091" w:hanging="360"/>
      </w:pPr>
    </w:lvl>
    <w:lvl w:ilvl="5">
      <w:start w:val="1"/>
      <w:numFmt w:val="lowerRoman"/>
      <w:lvlText w:val="%6."/>
      <w:lvlJc w:val="right"/>
      <w:pPr>
        <w:ind w:left="4811" w:hanging="180"/>
      </w:pPr>
    </w:lvl>
    <w:lvl w:ilvl="6">
      <w:start w:val="1"/>
      <w:numFmt w:val="decimal"/>
      <w:lvlText w:val="%7."/>
      <w:lvlJc w:val="left"/>
      <w:pPr>
        <w:ind w:left="5531" w:hanging="360"/>
      </w:pPr>
    </w:lvl>
    <w:lvl w:ilvl="7">
      <w:start w:val="1"/>
      <w:numFmt w:val="lowerLetter"/>
      <w:lvlText w:val="%8."/>
      <w:lvlJc w:val="left"/>
      <w:pPr>
        <w:ind w:left="6251" w:hanging="360"/>
      </w:pPr>
    </w:lvl>
    <w:lvl w:ilvl="8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7C9A74BE"/>
    <w:multiLevelType w:val="multilevel"/>
    <w:tmpl w:val="DABC03C8"/>
    <w:lvl w:ilvl="0">
      <w:start w:val="1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931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651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71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91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11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531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251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71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111"/>
    <w:rsid w:val="000B751F"/>
    <w:rsid w:val="000D6FF2"/>
    <w:rsid w:val="001420A1"/>
    <w:rsid w:val="00152380"/>
    <w:rsid w:val="00154D30"/>
    <w:rsid w:val="002A53A9"/>
    <w:rsid w:val="00300597"/>
    <w:rsid w:val="003E23E5"/>
    <w:rsid w:val="003F7740"/>
    <w:rsid w:val="00474574"/>
    <w:rsid w:val="00491671"/>
    <w:rsid w:val="006B7FAA"/>
    <w:rsid w:val="00746AEA"/>
    <w:rsid w:val="00911147"/>
    <w:rsid w:val="009C1BB9"/>
    <w:rsid w:val="009D1111"/>
    <w:rsid w:val="00A639B5"/>
    <w:rsid w:val="00A70AEF"/>
    <w:rsid w:val="00AC2284"/>
    <w:rsid w:val="00D161B7"/>
    <w:rsid w:val="00F7405A"/>
    <w:rsid w:val="00FC5AD6"/>
    <w:rsid w:val="00FE4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254B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7">
    <w:name w:val="TOC Heading"/>
    <w:basedOn w:val="1"/>
    <w:next w:val="a"/>
    <w:uiPriority w:val="39"/>
    <w:unhideWhenUsed/>
    <w:qFormat/>
    <w:rsid w:val="001420A1"/>
    <w:pPr>
      <w:spacing w:before="240" w:after="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val="en-US" w:eastAsia="en-US"/>
    </w:rPr>
  </w:style>
  <w:style w:type="paragraph" w:styleId="20">
    <w:name w:val="toc 2"/>
    <w:basedOn w:val="a"/>
    <w:next w:val="a"/>
    <w:autoRedefine/>
    <w:uiPriority w:val="39"/>
    <w:unhideWhenUsed/>
    <w:rsid w:val="001420A1"/>
    <w:pPr>
      <w:spacing w:after="100"/>
      <w:ind w:left="220"/>
    </w:pPr>
    <w:rPr>
      <w:rFonts w:asciiTheme="minorHAnsi" w:eastAsiaTheme="minorEastAsia" w:hAnsiTheme="minorHAnsi" w:cs="Times New Roman"/>
      <w:lang w:val="en-US" w:eastAsia="en-US"/>
    </w:rPr>
  </w:style>
  <w:style w:type="paragraph" w:styleId="10">
    <w:name w:val="toc 1"/>
    <w:basedOn w:val="a"/>
    <w:next w:val="a"/>
    <w:autoRedefine/>
    <w:uiPriority w:val="39"/>
    <w:unhideWhenUsed/>
    <w:rsid w:val="001420A1"/>
    <w:pPr>
      <w:spacing w:after="100"/>
    </w:pPr>
    <w:rPr>
      <w:rFonts w:asciiTheme="minorHAnsi" w:eastAsiaTheme="minorEastAsia" w:hAnsiTheme="minorHAnsi" w:cs="Times New Roman"/>
      <w:lang w:val="en-US" w:eastAsia="en-US"/>
    </w:rPr>
  </w:style>
  <w:style w:type="paragraph" w:styleId="30">
    <w:name w:val="toc 3"/>
    <w:basedOn w:val="a"/>
    <w:next w:val="a"/>
    <w:autoRedefine/>
    <w:uiPriority w:val="39"/>
    <w:unhideWhenUsed/>
    <w:rsid w:val="001420A1"/>
    <w:pPr>
      <w:spacing w:after="100"/>
      <w:ind w:left="440"/>
    </w:pPr>
    <w:rPr>
      <w:rFonts w:asciiTheme="minorHAnsi" w:eastAsiaTheme="minorEastAsia" w:hAnsiTheme="minorHAnsi" w:cs="Times New Roman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7">
    <w:name w:val="TOC Heading"/>
    <w:basedOn w:val="1"/>
    <w:next w:val="a"/>
    <w:uiPriority w:val="39"/>
    <w:unhideWhenUsed/>
    <w:qFormat/>
    <w:rsid w:val="001420A1"/>
    <w:pPr>
      <w:spacing w:before="240" w:after="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val="en-US" w:eastAsia="en-US"/>
    </w:rPr>
  </w:style>
  <w:style w:type="paragraph" w:styleId="20">
    <w:name w:val="toc 2"/>
    <w:basedOn w:val="a"/>
    <w:next w:val="a"/>
    <w:autoRedefine/>
    <w:uiPriority w:val="39"/>
    <w:unhideWhenUsed/>
    <w:rsid w:val="001420A1"/>
    <w:pPr>
      <w:spacing w:after="100"/>
      <w:ind w:left="220"/>
    </w:pPr>
    <w:rPr>
      <w:rFonts w:asciiTheme="minorHAnsi" w:eastAsiaTheme="minorEastAsia" w:hAnsiTheme="minorHAnsi" w:cs="Times New Roman"/>
      <w:lang w:val="en-US" w:eastAsia="en-US"/>
    </w:rPr>
  </w:style>
  <w:style w:type="paragraph" w:styleId="10">
    <w:name w:val="toc 1"/>
    <w:basedOn w:val="a"/>
    <w:next w:val="a"/>
    <w:autoRedefine/>
    <w:uiPriority w:val="39"/>
    <w:unhideWhenUsed/>
    <w:rsid w:val="001420A1"/>
    <w:pPr>
      <w:spacing w:after="100"/>
    </w:pPr>
    <w:rPr>
      <w:rFonts w:asciiTheme="minorHAnsi" w:eastAsiaTheme="minorEastAsia" w:hAnsiTheme="minorHAnsi" w:cs="Times New Roman"/>
      <w:lang w:val="en-US" w:eastAsia="en-US"/>
    </w:rPr>
  </w:style>
  <w:style w:type="paragraph" w:styleId="30">
    <w:name w:val="toc 3"/>
    <w:basedOn w:val="a"/>
    <w:next w:val="a"/>
    <w:autoRedefine/>
    <w:uiPriority w:val="39"/>
    <w:unhideWhenUsed/>
    <w:rsid w:val="001420A1"/>
    <w:pPr>
      <w:spacing w:after="100"/>
      <w:ind w:left="440"/>
    </w:pPr>
    <w:rPr>
      <w:rFonts w:asciiTheme="minorHAnsi" w:eastAsiaTheme="minorEastAsia" w:hAnsiTheme="minorHAnsi" w:cs="Times New Roman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zruchno.travel/News/New/3780?lang=ru" TargetMode="External"/><Relationship Id="rId18" Type="http://schemas.openxmlformats.org/officeDocument/2006/relationships/hyperlink" Target="https://research-journal.org/languages/evolyuciya-zhanra-putevoj-ocherk-v-dokumentalnoj-telepublicistike/" TargetMode="External"/><Relationship Id="rId3" Type="http://schemas.openxmlformats.org/officeDocument/2006/relationships/styles" Target="styles.xml"/><Relationship Id="rId21" Type="http://schemas.openxmlformats.org/officeDocument/2006/relationships/hyperlink" Target="https://cyberleninka.ru/article/n/ocherkovyy-komponent-televizionnogo-efira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www.pravda.com.ua/articles/2019/09/6/7225460/" TargetMode="External"/><Relationship Id="rId17" Type="http://schemas.openxmlformats.org/officeDocument/2006/relationships/hyperlink" Target="https://cyberleninka.ru/article/n/zhanrovye-osobennosti-televizionnogo-ocherka/viewer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3.weforum.org/docs/WEF_TTCR_2019.pdf" TargetMode="External"/><Relationship Id="rId20" Type="http://schemas.openxmlformats.org/officeDocument/2006/relationships/hyperlink" Target="http://old.journ.lnu.edu.ua/vypusk7/visnyk07-7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posteat.ua/kolonka-gurmana/blagorodnaya-belizna-brynzy-ili-put-k-dolgoletiyu/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nv.ua/ukr/style/food-drink/brinza-ukrajinskiy-lokalniy-produkt-krashchi-recepti-z-brinzoyu-50029257.html" TargetMode="External"/><Relationship Id="rId23" Type="http://schemas.openxmlformats.org/officeDocument/2006/relationships/hyperlink" Target="http://knukim.edu.ua/wp-content/uploads/2019/09/cimoh.pdf" TargetMode="External"/><Relationship Id="rId10" Type="http://schemas.openxmlformats.org/officeDocument/2006/relationships/header" Target="header1.xml"/><Relationship Id="rId19" Type="http://schemas.openxmlformats.org/officeDocument/2006/relationships/hyperlink" Target="http://publications.lnu.edu.ua/bulletins/index.php/journalism/article/view/5496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ru.wikipedia.org/wiki/%D0%A8%D1%82%D1%80%D0%B8%D1%85_(%D0%BF%D0%B8%D1%81%D1%8C%D0%BC%D0%BE)" TargetMode="External"/><Relationship Id="rId14" Type="http://schemas.openxmlformats.org/officeDocument/2006/relationships/hyperlink" Target="https://web.archive.org/web/20071124125111/http://www.ukrcensus.gov.ua/results/general/nationality/" TargetMode="External"/><Relationship Id="rId22" Type="http://schemas.openxmlformats.org/officeDocument/2006/relationships/hyperlink" Target="http://www.evartist.narod.ru/text2/01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EE8A4E-1C59-4C28-AA03-2A7F6B810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6973</Words>
  <Characters>3975</Characters>
  <Application>Microsoft Office Word</Application>
  <DocSecurity>0</DocSecurity>
  <Lines>33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Katrine</dc:creator>
  <cp:lastModifiedBy>admin</cp:lastModifiedBy>
  <cp:revision>2</cp:revision>
  <dcterms:created xsi:type="dcterms:W3CDTF">2021-05-20T11:54:00Z</dcterms:created>
  <dcterms:modified xsi:type="dcterms:W3CDTF">2021-05-20T11:54:00Z</dcterms:modified>
</cp:coreProperties>
</file>