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ОДЕСЬКИЙ НАЦІОНАЛЬНИЙ УНІВЕРСИТЕТ імені І. І. МЕЧНИКОВА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Біологічний факультет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Кафедра ботаніки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kern w:val="28"/>
          <w:sz w:val="32"/>
          <w:szCs w:val="32"/>
          <w:lang w:eastAsia="ru-RU"/>
        </w:rPr>
      </w:pPr>
      <w:r w:rsidRPr="00EE6086">
        <w:rPr>
          <w:rFonts w:ascii="Times New Roman" w:eastAsia="Times New Roman" w:hAnsi="Times New Roman" w:cs="Times New Roman"/>
          <w:b/>
          <w:kern w:val="28"/>
          <w:sz w:val="32"/>
          <w:szCs w:val="32"/>
          <w:lang w:eastAsia="ru-RU"/>
        </w:rPr>
        <w:t>Дипломна робота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бакалавра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EE6086" w:rsidRPr="00EE6086" w:rsidRDefault="00EE6086" w:rsidP="00EE60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на тему</w:t>
      </w:r>
      <w:r w:rsidRPr="00EE608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: «</w:t>
      </w:r>
      <w:proofErr w:type="spellStart"/>
      <w:r w:rsidRPr="00EE608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Макроміцети</w:t>
      </w:r>
      <w:proofErr w:type="spellEnd"/>
      <w:r w:rsidRPr="00EE608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 м. Одеси та прилеглих територій»</w:t>
      </w:r>
    </w:p>
    <w:p w:rsidR="00EE6086" w:rsidRPr="00EE6086" w:rsidRDefault="00EE6086" w:rsidP="00EE60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«</w:t>
      </w:r>
      <w:proofErr w:type="spellStart"/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ru-RU"/>
        </w:rPr>
        <w:t>Macromycetes</w:t>
      </w:r>
      <w:proofErr w:type="spellEnd"/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val="en-US" w:eastAsia="ru-RU"/>
        </w:rPr>
        <w:t xml:space="preserve"> of Odesa and the </w:t>
      </w:r>
      <w:proofErr w:type="spellStart"/>
      <w:r w:rsidRPr="00EE608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surrounding</w:t>
      </w:r>
      <w:proofErr w:type="spellEnd"/>
      <w:r w:rsidRPr="00EE608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proofErr w:type="spellStart"/>
      <w:r w:rsidRPr="00EE608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area</w:t>
      </w:r>
      <w:proofErr w:type="spellEnd"/>
      <w:r w:rsidRPr="00EE608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Виконала: студентка заочної форми навчання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напрям</w:t>
      </w: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6.040102  Біологія</w:t>
      </w: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proofErr w:type="spellStart"/>
      <w:r w:rsidRPr="00EE608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Кожем</w:t>
      </w:r>
      <w:proofErr w:type="spellEnd"/>
      <w:r w:rsidRPr="00EE6086">
        <w:rPr>
          <w:rFonts w:ascii="Times New Roman" w:eastAsia="Times New Roman" w:hAnsi="Times New Roman" w:cs="Times New Roman"/>
          <w:b/>
          <w:kern w:val="28"/>
          <w:sz w:val="28"/>
          <w:szCs w:val="28"/>
          <w:lang w:val="ru-RU" w:eastAsia="ru-RU"/>
        </w:rPr>
        <w:t>’</w:t>
      </w:r>
      <w:proofErr w:type="spellStart"/>
      <w:r w:rsidRPr="00EE608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якіна</w:t>
      </w:r>
      <w:proofErr w:type="spellEnd"/>
      <w:r w:rsidRPr="00EE608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 Юлія Валеріївна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Науковий керівник: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доктор біологічних наук, професор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left="5103" w:right="-424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ru-RU" w:eastAsia="ru-RU"/>
        </w:rPr>
      </w:pPr>
      <w:r w:rsidRPr="00EE608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ru-RU" w:eastAsia="ru-RU"/>
        </w:rPr>
        <w:t xml:space="preserve">Ткаченко </w:t>
      </w:r>
      <w:proofErr w:type="spellStart"/>
      <w:r w:rsidRPr="00EE608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ru-RU" w:eastAsia="ru-RU"/>
        </w:rPr>
        <w:t>Феді</w:t>
      </w:r>
      <w:proofErr w:type="gramStart"/>
      <w:r w:rsidRPr="00EE608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ru-RU" w:eastAsia="ru-RU"/>
        </w:rPr>
        <w:t>р</w:t>
      </w:r>
      <w:proofErr w:type="spellEnd"/>
      <w:proofErr w:type="gramEnd"/>
      <w:r w:rsidRPr="00EE608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ru-RU" w:eastAsia="ru-RU"/>
        </w:rPr>
        <w:t xml:space="preserve"> Петрович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tLeast"/>
        <w:ind w:left="5103" w:right="-425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EE608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                                  _________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tLeast"/>
        <w:ind w:right="-425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E6086"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(підпис)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left="5103" w:right="-424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Рецензент:</w:t>
      </w: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left="5103" w:right="-424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кандидат біологічних наук, доцент 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left="5103" w:right="-424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Білоконь Світлана</w:t>
      </w: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val="ru-RU" w:eastAsia="ru-RU"/>
        </w:rPr>
        <w:t xml:space="preserve"> </w:t>
      </w: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Василівна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left="7788" w:right="-425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ru-RU" w:eastAsia="ru-RU"/>
        </w:rPr>
      </w:pPr>
      <w:r w:rsidRPr="00EE608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   __________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left="5103" w:right="-425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val="ru-RU" w:eastAsia="ru-RU"/>
        </w:rPr>
      </w:pPr>
      <w:r w:rsidRPr="00EE608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                                        </w:t>
      </w:r>
      <w:r w:rsidRPr="00EE6086"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>(підпис)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Рекомендовано до захисту:</w:t>
      </w: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  <w:t>Захищено на засіданні ЕК № 2</w:t>
      </w:r>
    </w:p>
    <w:p w:rsidR="00EE6086" w:rsidRPr="00EE6086" w:rsidRDefault="00EE6086" w:rsidP="00EE6086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Протокол засідання кафедри</w:t>
      </w: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  <w:t>Протокол №_____від «___» _______р.</w:t>
      </w:r>
    </w:p>
    <w:p w:rsidR="00EE6086" w:rsidRPr="00EE6086" w:rsidRDefault="00EE6086" w:rsidP="00EE6086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№_____від «___» _______р.</w:t>
      </w: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  <w:t>Оцінка _____/ ________/__________</w:t>
      </w:r>
    </w:p>
    <w:p w:rsidR="00EE6086" w:rsidRPr="00EE6086" w:rsidRDefault="00EE6086" w:rsidP="00EE6086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  <w:t xml:space="preserve">             </w:t>
      </w: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ru-RU"/>
        </w:rPr>
        <w:t xml:space="preserve">(за національною шкалою, шкалою </w:t>
      </w:r>
      <w:proofErr w:type="spellStart"/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ru-RU"/>
        </w:rPr>
        <w:t>ЕСТS,бал</w:t>
      </w:r>
      <w:proofErr w:type="spellEnd"/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ru-RU"/>
        </w:rPr>
        <w:t>)</w:t>
      </w:r>
    </w:p>
    <w:p w:rsidR="00EE6086" w:rsidRPr="00EE6086" w:rsidRDefault="00EE6086" w:rsidP="00EE6086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Завідувач кафедри</w:t>
      </w: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  <w:t>Голова ЕК</w:t>
      </w:r>
    </w:p>
    <w:p w:rsidR="00EE6086" w:rsidRPr="00EE6086" w:rsidRDefault="00EE6086" w:rsidP="00EE6086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_______                Ткаченко Ф.П.</w:t>
      </w: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  <w:t xml:space="preserve">_______                     </w:t>
      </w:r>
      <w:proofErr w:type="spellStart"/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Чеботар</w:t>
      </w:r>
      <w:proofErr w:type="spellEnd"/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С.В.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ru-RU"/>
        </w:rPr>
        <w:t xml:space="preserve">   (підпис)                                                 </w:t>
      </w: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ru-RU"/>
        </w:rPr>
        <w:tab/>
      </w: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ru-RU"/>
        </w:rPr>
        <w:tab/>
        <w:t xml:space="preserve">             (підпис)                        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Одеса – 2018 </w:t>
      </w:r>
    </w:p>
    <w:p w:rsidR="0051314A" w:rsidRDefault="0051314A">
      <w:pPr>
        <w:rPr>
          <w:lang w:val="ru-RU"/>
        </w:rPr>
      </w:pPr>
    </w:p>
    <w:p w:rsidR="00EE6086" w:rsidRDefault="00EE6086">
      <w:pPr>
        <w:rPr>
          <w:lang w:val="ru-RU"/>
        </w:rPr>
      </w:pPr>
    </w:p>
    <w:p w:rsidR="00EE6086" w:rsidRPr="00EE6086" w:rsidRDefault="00EE6086" w:rsidP="00EE6086">
      <w:pPr>
        <w:autoSpaceDE w:val="0"/>
        <w:autoSpaceDN w:val="0"/>
        <w:adjustRightInd w:val="0"/>
        <w:spacing w:after="36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EE60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ЗМІ</w:t>
      </w:r>
      <w:proofErr w:type="gramStart"/>
      <w:r w:rsidRPr="00EE608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СТ</w:t>
      </w:r>
      <w:proofErr w:type="gramEnd"/>
    </w:p>
    <w:p w:rsidR="00EE6086" w:rsidRPr="00EE6086" w:rsidRDefault="00EE6086" w:rsidP="00EE6086">
      <w:pPr>
        <w:tabs>
          <w:tab w:val="left" w:pos="0"/>
        </w:tabs>
        <w:spacing w:after="12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EE6086" w:rsidRPr="00EE6086" w:rsidRDefault="00EE6086" w:rsidP="00EE6086">
      <w:pPr>
        <w:tabs>
          <w:tab w:val="left" w:pos="0"/>
        </w:tabs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>ВСТУП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………………………………………………………………</w:t>
      </w:r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………</w:t>
      </w:r>
      <w:r w:rsidRPr="00EE6086">
        <w:rPr>
          <w:rFonts w:ascii="Times New Roman" w:eastAsia="Calibri" w:hAnsi="Times New Roman" w:cs="Times New Roman"/>
          <w:sz w:val="28"/>
          <w:szCs w:val="28"/>
        </w:rPr>
        <w:t>…</w:t>
      </w:r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....4</w:t>
      </w:r>
    </w:p>
    <w:p w:rsidR="00EE6086" w:rsidRPr="00EE6086" w:rsidRDefault="00EE6086" w:rsidP="00EE6086">
      <w:pPr>
        <w:numPr>
          <w:ilvl w:val="0"/>
          <w:numId w:val="1"/>
        </w:numPr>
        <w:tabs>
          <w:tab w:val="left" w:pos="0"/>
        </w:tabs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ОГЛЯД ЛІТЕРАТУРИ </w:t>
      </w:r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>....</w:t>
      </w:r>
      <w:r w:rsidRPr="00EE6086">
        <w:rPr>
          <w:rFonts w:ascii="Times New Roman" w:eastAsia="Calibri" w:hAnsi="Times New Roman" w:cs="Times New Roman"/>
          <w:sz w:val="28"/>
          <w:szCs w:val="28"/>
        </w:rPr>
        <w:t>...................................................</w:t>
      </w:r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>......................</w:t>
      </w:r>
      <w:r w:rsidRPr="00EE6086">
        <w:rPr>
          <w:rFonts w:ascii="Times New Roman" w:eastAsia="Calibri" w:hAnsi="Times New Roman" w:cs="Times New Roman"/>
          <w:sz w:val="28"/>
          <w:szCs w:val="28"/>
        </w:rPr>
        <w:t>.....</w:t>
      </w:r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>..7</w:t>
      </w:r>
    </w:p>
    <w:p w:rsidR="00EE6086" w:rsidRPr="00EE6086" w:rsidRDefault="00EE6086" w:rsidP="00EE6086">
      <w:pPr>
        <w:tabs>
          <w:tab w:val="left" w:pos="0"/>
        </w:tabs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       1.1. Загальна характер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истика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макроміцетів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………………….…………</w:t>
      </w:r>
      <w:r w:rsidRPr="00EE6086">
        <w:rPr>
          <w:rFonts w:ascii="Times New Roman" w:eastAsia="Calibri" w:hAnsi="Times New Roman" w:cs="Times New Roman"/>
          <w:sz w:val="28"/>
          <w:szCs w:val="28"/>
        </w:rPr>
        <w:t>…..7</w:t>
      </w:r>
    </w:p>
    <w:p w:rsidR="00EE6086" w:rsidRPr="00EE6086" w:rsidRDefault="00EE6086" w:rsidP="00EE6086">
      <w:pPr>
        <w:tabs>
          <w:tab w:val="left" w:pos="0"/>
        </w:tabs>
        <w:spacing w:after="12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E608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1.2. Фізико-географічна характеристика району дослідження</w:t>
      </w:r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>…….......</w:t>
      </w:r>
      <w:r>
        <w:rPr>
          <w:rFonts w:ascii="Times New Roman" w:eastAsia="Calibri" w:hAnsi="Times New Roman" w:cs="Times New Roman"/>
          <w:sz w:val="28"/>
          <w:szCs w:val="28"/>
        </w:rPr>
        <w:t>.....</w:t>
      </w:r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>.10</w:t>
      </w:r>
    </w:p>
    <w:p w:rsidR="00EE6086" w:rsidRPr="00EE6086" w:rsidRDefault="00EE6086" w:rsidP="00EE6086">
      <w:pPr>
        <w:tabs>
          <w:tab w:val="left" w:pos="0"/>
          <w:tab w:val="left" w:pos="720"/>
        </w:tabs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>2. МАТЕРІА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ЛИ І МЕТОДИ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ДОСЛ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ІДЖЕННЯ……………………</w:t>
      </w:r>
      <w:r w:rsidRPr="00EE6086">
        <w:rPr>
          <w:rFonts w:ascii="Times New Roman" w:eastAsia="Calibri" w:hAnsi="Times New Roman" w:cs="Times New Roman"/>
          <w:sz w:val="28"/>
          <w:szCs w:val="28"/>
        </w:rPr>
        <w:t>.</w:t>
      </w:r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>….…...</w:t>
      </w:r>
      <w:r w:rsidRPr="00EE6086">
        <w:rPr>
          <w:rFonts w:ascii="Times New Roman" w:eastAsia="Calibri" w:hAnsi="Times New Roman" w:cs="Times New Roman"/>
          <w:sz w:val="28"/>
          <w:szCs w:val="28"/>
        </w:rPr>
        <w:t>.......</w:t>
      </w:r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15    </w:t>
      </w:r>
    </w:p>
    <w:p w:rsidR="00EE6086" w:rsidRPr="00EE6086" w:rsidRDefault="00EE6086" w:rsidP="00EE608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EE608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РЕЗУЛЬТАТИ </w:t>
      </w:r>
      <w:proofErr w:type="gramStart"/>
      <w:r w:rsidRPr="00EE608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ДОСЛ</w:t>
      </w:r>
      <w:proofErr w:type="gramEnd"/>
      <w:r w:rsidRPr="00EE6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ННЯ І ЇХ ОБГОВОРЕННЯ..……………...…</w:t>
      </w:r>
      <w:r w:rsidRPr="00EE6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....18</w:t>
      </w:r>
    </w:p>
    <w:p w:rsidR="00EE6086" w:rsidRPr="00EE6086" w:rsidRDefault="00EE6086" w:rsidP="00EE608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3.1. </w:t>
      </w: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Видовий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склад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макроміцетів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</w:t>
      </w: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…..........18</w:t>
      </w:r>
    </w:p>
    <w:p w:rsidR="00EE6086" w:rsidRPr="00EE6086" w:rsidRDefault="00EE6086" w:rsidP="00EE608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3.2. Екологічний аналіз видо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вого складу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макроміцетів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</w:t>
      </w: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..26</w:t>
      </w:r>
    </w:p>
    <w:p w:rsidR="00EE6086" w:rsidRPr="00EE6086" w:rsidRDefault="00EE6086" w:rsidP="00EE608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3.3. Господарське зна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макроміцетів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……………………………..</w:t>
      </w: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.........36</w:t>
      </w:r>
    </w:p>
    <w:p w:rsidR="00EE6086" w:rsidRPr="00EE6086" w:rsidRDefault="00EE6086" w:rsidP="00EE608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УЗАГАЛЬНЕННЯ…………..………………………………………………...........40</w:t>
      </w:r>
    </w:p>
    <w:p w:rsidR="00EE6086" w:rsidRPr="00EE6086" w:rsidRDefault="00EE6086" w:rsidP="00EE608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ВИСНОВКИ…………………………………………………………………...........41</w:t>
      </w:r>
    </w:p>
    <w:p w:rsidR="00EE6086" w:rsidRPr="00EE6086" w:rsidRDefault="00EE6086" w:rsidP="00EE60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ЛІТЕРАТУРИ……………………………………………………...........42</w:t>
      </w:r>
    </w:p>
    <w:p w:rsidR="00EE6086" w:rsidRPr="00EE6086" w:rsidRDefault="00EE6086" w:rsidP="00EE608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spacing w:after="0" w:line="72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Pr="00EE6086" w:rsidRDefault="00EE6086" w:rsidP="00EE6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086" w:rsidRDefault="00EE6086" w:rsidP="00EE6086">
      <w:pPr>
        <w:spacing w:after="0" w:line="72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EE6086" w:rsidRPr="00EE6086" w:rsidRDefault="00EE6086" w:rsidP="00EE6086">
      <w:pPr>
        <w:spacing w:after="0" w:line="72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ВСТУП</w:t>
      </w:r>
    </w:p>
    <w:p w:rsidR="00EE6086" w:rsidRPr="00EE6086" w:rsidRDefault="00EE6086" w:rsidP="00EE60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Гриби – велика група організмів, яка налічує на сьогоднішній день більш ніж 100 тис. видів, об’єднанні у 10 відділів.  Роль грибів різноманітна як у природі, так і в житті людини. Вони виконують важливі функції у біологічному кругообігу речовин [Леонтьев,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Акулов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, 2007].</w:t>
      </w:r>
    </w:p>
    <w:p w:rsidR="00EE6086" w:rsidRPr="00EE6086" w:rsidRDefault="00EE6086" w:rsidP="00EE60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Гриби поширені по всій земній кулі, в усіх типах біотопів – ґрунтах, морях, континентальних водоймах, у повітрі та ін. Вони розвиваються на різноманітних природних субстратах рослинного та тваринного походження, на штучних матеріалах, створених людиною тощо </w:t>
      </w:r>
      <w:r w:rsidRPr="00EE60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[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Костіков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ін., 2007</w:t>
      </w:r>
      <w:r w:rsidRPr="00EE60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]</w:t>
      </w: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6086" w:rsidRPr="00EE6086" w:rsidRDefault="00EE6086" w:rsidP="00EE60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Господарська діяльність людини впливає на усі компоненти біоценозів, включаючи гриби. У зв’язку з цим проведення мікологічних досліджень може допомогти створити комплексний підхід до різноманітних заходів з охорони природного середовища. Також це дозволить систематизувати знання про ресурси нашого міста і у подальшому ефективно використовувати їх. Наприклад, відомості про видовий склад їстівних та отруйних грибів допоможе убезпечити недосвідчених споживачів та проводити необхідний санітарний контроль ринків з грибною продукцією. </w:t>
      </w:r>
    </w:p>
    <w:p w:rsidR="00EE6086" w:rsidRPr="00EE6086" w:rsidRDefault="00EE6086" w:rsidP="00EE60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Мікологічні знання необхідні представникам різноманітних професій: агрономам і фітопатологам, працюючим у сільському та лісовому господарстві, ботанічних садах, матеріалознавцям, які стикаються у роботі з активним руйнуванням грибами багатьох виробів, медпрацівникам, харчовикам тощо [Мюллер,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Леффлер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, 1995].</w:t>
      </w:r>
    </w:p>
    <w:p w:rsidR="00EE6086" w:rsidRPr="00EE6086" w:rsidRDefault="00EE6086" w:rsidP="00EE60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Гриби мають велике екологічне значення у житті лісів, лісопосадок, парків тощо. Вони відіграють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мікоризоутворюючу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 біогеоценозах. Крім того, гриби приймають активну участь у важливих процесах розкладання і мінералізації відмерлої деревинної маси. Надалі «перероблені» грибами сполуки можуть засвоюватися рослинами [Козак,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Козьяков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, 1987].</w:t>
      </w:r>
    </w:p>
    <w:p w:rsidR="00EE6086" w:rsidRPr="00EE6086" w:rsidRDefault="00EE6086" w:rsidP="00EE60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086" w:rsidRPr="00EE6086" w:rsidRDefault="00EE6086" w:rsidP="00EE60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Мікориза, в свою чергу, забезпечує дерева і чагарники необхідними елементами живлення. Насамперед це фосфор і його сполуки з катіонами </w:t>
      </w: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кальцію, заліза, алюмінію, також калій і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т.д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Мікоризні гриби допомагають деревам переносити ґрунтову посуху, так як міцелій продовжує функціонувати при таких рівнях осмотичного тиску, коли коріння дерев уже не в змозі їх виконувати [Козак,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Козьяков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, 1987].</w:t>
      </w:r>
    </w:p>
    <w:p w:rsidR="00EE6086" w:rsidRPr="00EE6086" w:rsidRDefault="00EE6086" w:rsidP="00EE60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Гриби також мають велике значення у господарстві людини. Багато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макроміцетів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(близько 40) придатні у їжу. Плодові тіла багатьох видів представляють собою цінний продукт харчування, багатий білками, вітамінами і мікроелементами. Деякі з них штучно вирощують (печериці, гливу). </w:t>
      </w:r>
      <w:r w:rsidRPr="00EE6086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Широко використовують дріжджі в</w:t>
      </w:r>
      <w:r w:rsidRPr="00EE6086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val="ru-RU" w:eastAsia="ru-RU"/>
        </w:rPr>
        <w:t> </w:t>
      </w:r>
      <w:r w:rsidRPr="00EE6086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хлібопеченні, виноробстві, пивоварінні та виготовленні спирту; деякі дріжджі використовують при виготовленні кефіру та кумису. Серед цвілевих грибів є</w:t>
      </w:r>
      <w:r w:rsidRPr="00EE6086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val="ru-RU" w:eastAsia="ru-RU"/>
        </w:rPr>
        <w:t> </w:t>
      </w:r>
      <w:r w:rsidRPr="00EE6086">
        <w:rPr>
          <w:rFonts w:ascii="Times New Roman" w:eastAsia="Times New Roman" w:hAnsi="Times New Roman" w:cs="Times New Roman"/>
          <w:sz w:val="28"/>
          <w:szCs w:val="28"/>
          <w:shd w:val="clear" w:color="auto" w:fill="FEFEFE"/>
          <w:lang w:eastAsia="ru-RU"/>
        </w:rPr>
        <w:t>такі, які застосовують при виготовленні твердих сирів.</w:t>
      </w:r>
    </w:p>
    <w:p w:rsidR="00EE6086" w:rsidRPr="00EE6086" w:rsidRDefault="00EE6086" w:rsidP="00EE608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Міцелій деяких грибів містить лікарські речовини та ферменти. Вони можуть слугувати сировиною для фармацевтичної промисловості. З багатьох цвілевих грибів, наприклад,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пеніцил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E6086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Penicillium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аспергіл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EE6086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Aspergillus</w:t>
      </w: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), отримують лікарські речовини – антибіотики [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Костіков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ін., 2007]. У певних видів грибів виявлені речовини, які пригнічують ріст клітин злоякісних пухлин людини і тварин. Вже зараз, як лікарські препарати, використовують витяжку з ріжків (</w:t>
      </w:r>
      <w:proofErr w:type="spellStart"/>
      <w:r w:rsidRPr="00EE6086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Claviceps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E6086" w:rsidRPr="00EE6086" w:rsidRDefault="00EE6086" w:rsidP="00EE608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Також не варто недооцінювати перспективи застосування грибів у наукових дослідженнях, наприклад, в роботах з біохімії, біофізики, генетики, фізіології тощо. </w:t>
      </w:r>
    </w:p>
    <w:p w:rsidR="00EE6086" w:rsidRPr="00EE6086" w:rsidRDefault="00EE6086" w:rsidP="00EE608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Відомостей про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мікобіоту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макроміцетів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Одеси дуже обмаль </w:t>
      </w:r>
      <w:r w:rsidRPr="00EE60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(Бабенко, Ткаченко, 2009). </w:t>
      </w:r>
    </w:p>
    <w:p w:rsidR="00EE6086" w:rsidRPr="00EE6086" w:rsidRDefault="00EE6086" w:rsidP="00EE608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E6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роботи</w:t>
      </w: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досл</w:t>
      </w: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ідити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сучасний стан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мікобіоти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макроміцетів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міста Одеси.</w:t>
      </w:r>
    </w:p>
    <w:p w:rsidR="00EE6086" w:rsidRPr="00EE6086" w:rsidRDefault="00EE6086" w:rsidP="00EE608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досягнення поставленої мети вирішували наступні завдання:</w:t>
      </w:r>
    </w:p>
    <w:p w:rsidR="00EE6086" w:rsidRPr="00EE6086" w:rsidRDefault="00EE6086" w:rsidP="00EE6086">
      <w:pPr>
        <w:numPr>
          <w:ilvl w:val="0"/>
          <w:numId w:val="2"/>
        </w:numPr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sz w:val="28"/>
          <w:szCs w:val="28"/>
        </w:rPr>
        <w:t>Виявити видовий склад грибів-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макроміцетів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міста Одеси та його околиць і оцінити їх таксономічну складність. </w:t>
      </w:r>
    </w:p>
    <w:p w:rsidR="00EE6086" w:rsidRPr="00EE6086" w:rsidRDefault="00EE6086" w:rsidP="00EE6086">
      <w:pPr>
        <w:numPr>
          <w:ilvl w:val="0"/>
          <w:numId w:val="2"/>
        </w:numPr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sz w:val="28"/>
          <w:szCs w:val="28"/>
        </w:rPr>
        <w:t>Оцінити склад грибів по відношенню до субстрату.</w:t>
      </w:r>
    </w:p>
    <w:p w:rsidR="00EE6086" w:rsidRPr="00EE6086" w:rsidRDefault="00EE6086" w:rsidP="00EE6086">
      <w:pPr>
        <w:numPr>
          <w:ilvl w:val="0"/>
          <w:numId w:val="2"/>
        </w:numPr>
        <w:spacing w:after="16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Зазначити господарське значення виявлених видів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макроміцетів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E6086" w:rsidRPr="00EE6086" w:rsidRDefault="00EE6086" w:rsidP="00EE608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Об’єкт: </w:t>
      </w: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Сучасний стан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мікобіоти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макроміцетів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Одеси.</w:t>
      </w:r>
    </w:p>
    <w:p w:rsidR="00EE6086" w:rsidRPr="00EE6086" w:rsidRDefault="00EE6086" w:rsidP="00EE608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 дослідження: </w:t>
      </w:r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Видовий склад </w:t>
      </w:r>
      <w:proofErr w:type="spellStart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макроміцетів</w:t>
      </w:r>
      <w:proofErr w:type="spellEnd"/>
      <w:r w:rsidRPr="00EE6086">
        <w:rPr>
          <w:rFonts w:ascii="Times New Roman" w:eastAsia="Times New Roman" w:hAnsi="Times New Roman" w:cs="Times New Roman"/>
          <w:sz w:val="28"/>
          <w:szCs w:val="28"/>
          <w:lang w:eastAsia="ru-RU"/>
        </w:rPr>
        <w:t>. Еколого-трофічна приуроченість та господарське значення.</w:t>
      </w:r>
    </w:p>
    <w:p w:rsidR="00EE6086" w:rsidRDefault="00EE6086">
      <w:pPr>
        <w:rPr>
          <w:lang w:val="ru-RU"/>
        </w:rPr>
      </w:pPr>
    </w:p>
    <w:p w:rsidR="00EE6086" w:rsidRDefault="00EE6086">
      <w:pPr>
        <w:rPr>
          <w:lang w:val="ru-RU"/>
        </w:rPr>
      </w:pPr>
    </w:p>
    <w:p w:rsidR="00EE6086" w:rsidRPr="00EE6086" w:rsidRDefault="00EE6086" w:rsidP="00EE608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УЗАГАЛЬНЕННЯ</w:t>
      </w:r>
    </w:p>
    <w:p w:rsidR="00EE6086" w:rsidRPr="00EE6086" w:rsidRDefault="00EE6086" w:rsidP="00EE6086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spacing w:after="16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результаті проведених польових досліджень на території м. Одеси були виявлені 50 видів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макроміцетів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, які відносились до 34 родів, 20 родин, 8 порядків, 3 класів (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Agaricomycetes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Pezizomycetes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, T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remellomycetes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) і 2 відділів (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Ascomycota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Basidiomycota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царства 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Fungi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До провідних порядків за кількістю видів відносились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Agaricales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(31 вид) і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Polyporales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(8 видів). </w:t>
      </w:r>
      <w:proofErr w:type="spellStart"/>
      <w:proofErr w:type="gram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Hymenochaetales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представлений 4 видами,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Russulales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Auriculariales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 видами, інші порядки по 1 виду.</w:t>
      </w:r>
      <w:proofErr w:type="gramEnd"/>
    </w:p>
    <w:p w:rsidR="00EE6086" w:rsidRPr="00EE6086" w:rsidRDefault="00EE6086" w:rsidP="00EE6086">
      <w:pPr>
        <w:tabs>
          <w:tab w:val="left" w:pos="7815"/>
        </w:tabs>
        <w:spacing w:after="16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Виявлені види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макроміцетів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відносились до 5 еколого-трофічних груп: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ксилотрофи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(24 види), гумусові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сапротрофи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(15), підстилкові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сапротрофи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(4),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копрофільні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сапротрофи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(4),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мікоризоутворювачі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(3).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Ксилотрофи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були широко представлені трутовими грибами </w:t>
      </w:r>
      <w:r w:rsidRPr="00EE6086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Polyporaceae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>)</w:t>
      </w: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з відділу 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Basidiomycota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Гумусові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сапротрофи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були представлені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макроміцетами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родів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Agaricus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Fr</w:t>
      </w:r>
      <w:proofErr w:type="spellEnd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Macrolepiota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bCs/>
          <w:sz w:val="28"/>
          <w:szCs w:val="28"/>
        </w:rPr>
        <w:t>(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Scop</w:t>
      </w:r>
      <w:proofErr w:type="spellEnd"/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.: </w:t>
      </w:r>
      <w:r w:rsidRPr="00EE608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Fr</w:t>
      </w:r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.) </w:t>
      </w:r>
      <w:r w:rsidRPr="00EE608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Singer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Lycoperdon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Pers</w:t>
      </w:r>
      <w:proofErr w:type="spellEnd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Cortinarius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Gray</w:t>
      </w:r>
      <w:proofErr w:type="spellEnd"/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; 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підстилкові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сапротрофи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макроміцетами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родів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Lepista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W. G. 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Sm</w:t>
      </w:r>
      <w:proofErr w:type="spellEnd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Mycena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Gray</w:t>
      </w:r>
      <w:proofErr w:type="spellEnd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Collybia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Kumm</w:t>
      </w:r>
      <w:proofErr w:type="spellEnd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Clitocybe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(</w:t>
      </w:r>
      <w:hyperlink r:id="rId6" w:tooltip="Elias Magnus Fries" w:history="1">
        <w:proofErr w:type="spellStart"/>
        <w:r w:rsidRPr="00EE6086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ru-RU"/>
          </w:rPr>
          <w:t>Fr</w:t>
        </w:r>
        <w:proofErr w:type="spellEnd"/>
        <w:r w:rsidRPr="00EE6086">
          <w:rPr>
            <w:rFonts w:ascii="Calibri" w:eastAsia="Calibri" w:hAnsi="Calibri" w:cs="Times New Roman"/>
            <w:color w:val="0000FF"/>
            <w:sz w:val="28"/>
            <w:szCs w:val="28"/>
            <w:u w:val="single"/>
          </w:rPr>
          <w:t>.</w:t>
        </w:r>
      </w:hyperlink>
      <w:r w:rsidRPr="00EE6086">
        <w:rPr>
          <w:rFonts w:ascii="Times New Roman" w:eastAsia="Calibri" w:hAnsi="Times New Roman" w:cs="Times New Roman"/>
          <w:sz w:val="28"/>
          <w:szCs w:val="28"/>
        </w:rPr>
        <w:t>)</w:t>
      </w:r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proofErr w:type="spellStart"/>
      <w:r w:rsidRPr="00EE6086">
        <w:rPr>
          <w:rFonts w:ascii="Calibri" w:eastAsia="Calibri" w:hAnsi="Calibri" w:cs="Times New Roman"/>
          <w:lang w:val="ru-RU"/>
        </w:rPr>
        <w:fldChar w:fldCharType="begin"/>
      </w:r>
      <w:r w:rsidRPr="00EE6086">
        <w:rPr>
          <w:rFonts w:ascii="Calibri" w:eastAsia="Calibri" w:hAnsi="Calibri" w:cs="Times New Roman"/>
        </w:rPr>
        <w:instrText xml:space="preserve"> </w:instrText>
      </w:r>
      <w:r w:rsidRPr="00EE6086">
        <w:rPr>
          <w:rFonts w:ascii="Calibri" w:eastAsia="Calibri" w:hAnsi="Calibri" w:cs="Times New Roman"/>
          <w:lang w:val="ru-RU"/>
        </w:rPr>
        <w:instrText>HYPERLINK</w:instrText>
      </w:r>
      <w:r w:rsidRPr="00EE6086">
        <w:rPr>
          <w:rFonts w:ascii="Calibri" w:eastAsia="Calibri" w:hAnsi="Calibri" w:cs="Times New Roman"/>
        </w:rPr>
        <w:instrText xml:space="preserve"> "</w:instrText>
      </w:r>
      <w:r w:rsidRPr="00EE6086">
        <w:rPr>
          <w:rFonts w:ascii="Calibri" w:eastAsia="Calibri" w:hAnsi="Calibri" w:cs="Times New Roman"/>
          <w:lang w:val="ru-RU"/>
        </w:rPr>
        <w:instrText>https</w:instrText>
      </w:r>
      <w:r w:rsidRPr="00EE6086">
        <w:rPr>
          <w:rFonts w:ascii="Calibri" w:eastAsia="Calibri" w:hAnsi="Calibri" w:cs="Times New Roman"/>
        </w:rPr>
        <w:instrText>://</w:instrText>
      </w:r>
      <w:r w:rsidRPr="00EE6086">
        <w:rPr>
          <w:rFonts w:ascii="Calibri" w:eastAsia="Calibri" w:hAnsi="Calibri" w:cs="Times New Roman"/>
          <w:lang w:val="ru-RU"/>
        </w:rPr>
        <w:instrText>en</w:instrText>
      </w:r>
      <w:r w:rsidRPr="00EE6086">
        <w:rPr>
          <w:rFonts w:ascii="Calibri" w:eastAsia="Calibri" w:hAnsi="Calibri" w:cs="Times New Roman"/>
        </w:rPr>
        <w:instrText>.</w:instrText>
      </w:r>
      <w:r w:rsidRPr="00EE6086">
        <w:rPr>
          <w:rFonts w:ascii="Calibri" w:eastAsia="Calibri" w:hAnsi="Calibri" w:cs="Times New Roman"/>
          <w:lang w:val="ru-RU"/>
        </w:rPr>
        <w:instrText>wikipedia</w:instrText>
      </w:r>
      <w:r w:rsidRPr="00EE6086">
        <w:rPr>
          <w:rFonts w:ascii="Calibri" w:eastAsia="Calibri" w:hAnsi="Calibri" w:cs="Times New Roman"/>
        </w:rPr>
        <w:instrText>.</w:instrText>
      </w:r>
      <w:r w:rsidRPr="00EE6086">
        <w:rPr>
          <w:rFonts w:ascii="Calibri" w:eastAsia="Calibri" w:hAnsi="Calibri" w:cs="Times New Roman"/>
          <w:lang w:val="ru-RU"/>
        </w:rPr>
        <w:instrText>org</w:instrText>
      </w:r>
      <w:r w:rsidRPr="00EE6086">
        <w:rPr>
          <w:rFonts w:ascii="Calibri" w:eastAsia="Calibri" w:hAnsi="Calibri" w:cs="Times New Roman"/>
        </w:rPr>
        <w:instrText>/</w:instrText>
      </w:r>
      <w:r w:rsidRPr="00EE6086">
        <w:rPr>
          <w:rFonts w:ascii="Calibri" w:eastAsia="Calibri" w:hAnsi="Calibri" w:cs="Times New Roman"/>
          <w:lang w:val="ru-RU"/>
        </w:rPr>
        <w:instrText>w</w:instrText>
      </w:r>
      <w:r w:rsidRPr="00EE6086">
        <w:rPr>
          <w:rFonts w:ascii="Calibri" w:eastAsia="Calibri" w:hAnsi="Calibri" w:cs="Times New Roman"/>
        </w:rPr>
        <w:instrText>/</w:instrText>
      </w:r>
      <w:r w:rsidRPr="00EE6086">
        <w:rPr>
          <w:rFonts w:ascii="Calibri" w:eastAsia="Calibri" w:hAnsi="Calibri" w:cs="Times New Roman"/>
          <w:lang w:val="ru-RU"/>
        </w:rPr>
        <w:instrText>index</w:instrText>
      </w:r>
      <w:r w:rsidRPr="00EE6086">
        <w:rPr>
          <w:rFonts w:ascii="Calibri" w:eastAsia="Calibri" w:hAnsi="Calibri" w:cs="Times New Roman"/>
        </w:rPr>
        <w:instrText>.</w:instrText>
      </w:r>
      <w:r w:rsidRPr="00EE6086">
        <w:rPr>
          <w:rFonts w:ascii="Calibri" w:eastAsia="Calibri" w:hAnsi="Calibri" w:cs="Times New Roman"/>
          <w:lang w:val="ru-RU"/>
        </w:rPr>
        <w:instrText>php</w:instrText>
      </w:r>
      <w:r w:rsidRPr="00EE6086">
        <w:rPr>
          <w:rFonts w:ascii="Calibri" w:eastAsia="Calibri" w:hAnsi="Calibri" w:cs="Times New Roman"/>
        </w:rPr>
        <w:instrText>?</w:instrText>
      </w:r>
      <w:r w:rsidRPr="00EE6086">
        <w:rPr>
          <w:rFonts w:ascii="Calibri" w:eastAsia="Calibri" w:hAnsi="Calibri" w:cs="Times New Roman"/>
          <w:lang w:val="ru-RU"/>
        </w:rPr>
        <w:instrText>title</w:instrText>
      </w:r>
      <w:r w:rsidRPr="00EE6086">
        <w:rPr>
          <w:rFonts w:ascii="Calibri" w:eastAsia="Calibri" w:hAnsi="Calibri" w:cs="Times New Roman"/>
        </w:rPr>
        <w:instrText>=</w:instrText>
      </w:r>
      <w:r w:rsidRPr="00EE6086">
        <w:rPr>
          <w:rFonts w:ascii="Calibri" w:eastAsia="Calibri" w:hAnsi="Calibri" w:cs="Times New Roman"/>
          <w:lang w:val="ru-RU"/>
        </w:rPr>
        <w:instrText>Friedrich</w:instrText>
      </w:r>
      <w:r w:rsidRPr="00EE6086">
        <w:rPr>
          <w:rFonts w:ascii="Calibri" w:eastAsia="Calibri" w:hAnsi="Calibri" w:cs="Times New Roman"/>
        </w:rPr>
        <w:instrText>_</w:instrText>
      </w:r>
      <w:r w:rsidRPr="00EE6086">
        <w:rPr>
          <w:rFonts w:ascii="Calibri" w:eastAsia="Calibri" w:hAnsi="Calibri" w:cs="Times New Roman"/>
          <w:lang w:val="ru-RU"/>
        </w:rPr>
        <w:instrText>Staude</w:instrText>
      </w:r>
      <w:r w:rsidRPr="00EE6086">
        <w:rPr>
          <w:rFonts w:ascii="Calibri" w:eastAsia="Calibri" w:hAnsi="Calibri" w:cs="Times New Roman"/>
        </w:rPr>
        <w:instrText>&amp;</w:instrText>
      </w:r>
      <w:r w:rsidRPr="00EE6086">
        <w:rPr>
          <w:rFonts w:ascii="Calibri" w:eastAsia="Calibri" w:hAnsi="Calibri" w:cs="Times New Roman"/>
          <w:lang w:val="ru-RU"/>
        </w:rPr>
        <w:instrText>action</w:instrText>
      </w:r>
      <w:r w:rsidRPr="00EE6086">
        <w:rPr>
          <w:rFonts w:ascii="Calibri" w:eastAsia="Calibri" w:hAnsi="Calibri" w:cs="Times New Roman"/>
        </w:rPr>
        <w:instrText>=</w:instrText>
      </w:r>
      <w:r w:rsidRPr="00EE6086">
        <w:rPr>
          <w:rFonts w:ascii="Calibri" w:eastAsia="Calibri" w:hAnsi="Calibri" w:cs="Times New Roman"/>
          <w:lang w:val="ru-RU"/>
        </w:rPr>
        <w:instrText>edit</w:instrText>
      </w:r>
      <w:r w:rsidRPr="00EE6086">
        <w:rPr>
          <w:rFonts w:ascii="Calibri" w:eastAsia="Calibri" w:hAnsi="Calibri" w:cs="Times New Roman"/>
        </w:rPr>
        <w:instrText>&amp;</w:instrText>
      </w:r>
      <w:r w:rsidRPr="00EE6086">
        <w:rPr>
          <w:rFonts w:ascii="Calibri" w:eastAsia="Calibri" w:hAnsi="Calibri" w:cs="Times New Roman"/>
          <w:lang w:val="ru-RU"/>
        </w:rPr>
        <w:instrText>redlink</w:instrText>
      </w:r>
      <w:r w:rsidRPr="00EE6086">
        <w:rPr>
          <w:rFonts w:ascii="Calibri" w:eastAsia="Calibri" w:hAnsi="Calibri" w:cs="Times New Roman"/>
        </w:rPr>
        <w:instrText>=1" \</w:instrText>
      </w:r>
      <w:r w:rsidRPr="00EE6086">
        <w:rPr>
          <w:rFonts w:ascii="Calibri" w:eastAsia="Calibri" w:hAnsi="Calibri" w:cs="Times New Roman"/>
          <w:lang w:val="ru-RU"/>
        </w:rPr>
        <w:instrText>o</w:instrText>
      </w:r>
      <w:r w:rsidRPr="00EE6086">
        <w:rPr>
          <w:rFonts w:ascii="Calibri" w:eastAsia="Calibri" w:hAnsi="Calibri" w:cs="Times New Roman"/>
        </w:rPr>
        <w:instrText xml:space="preserve"> "</w:instrText>
      </w:r>
      <w:r w:rsidRPr="00EE6086">
        <w:rPr>
          <w:rFonts w:ascii="Calibri" w:eastAsia="Calibri" w:hAnsi="Calibri" w:cs="Times New Roman"/>
          <w:lang w:val="ru-RU"/>
        </w:rPr>
        <w:instrText>Friedrich</w:instrText>
      </w:r>
      <w:r w:rsidRPr="00EE6086">
        <w:rPr>
          <w:rFonts w:ascii="Calibri" w:eastAsia="Calibri" w:hAnsi="Calibri" w:cs="Times New Roman"/>
        </w:rPr>
        <w:instrText xml:space="preserve"> </w:instrText>
      </w:r>
      <w:r w:rsidRPr="00EE6086">
        <w:rPr>
          <w:rFonts w:ascii="Calibri" w:eastAsia="Calibri" w:hAnsi="Calibri" w:cs="Times New Roman"/>
          <w:lang w:val="ru-RU"/>
        </w:rPr>
        <w:instrText>Staude</w:instrText>
      </w:r>
      <w:r w:rsidRPr="00EE6086">
        <w:rPr>
          <w:rFonts w:ascii="Calibri" w:eastAsia="Calibri" w:hAnsi="Calibri" w:cs="Times New Roman"/>
        </w:rPr>
        <w:instrText xml:space="preserve"> (</w:instrText>
      </w:r>
      <w:r w:rsidRPr="00EE6086">
        <w:rPr>
          <w:rFonts w:ascii="Calibri" w:eastAsia="Calibri" w:hAnsi="Calibri" w:cs="Times New Roman"/>
          <w:lang w:val="ru-RU"/>
        </w:rPr>
        <w:instrText>page</w:instrText>
      </w:r>
      <w:r w:rsidRPr="00EE6086">
        <w:rPr>
          <w:rFonts w:ascii="Calibri" w:eastAsia="Calibri" w:hAnsi="Calibri" w:cs="Times New Roman"/>
        </w:rPr>
        <w:instrText xml:space="preserve"> </w:instrText>
      </w:r>
      <w:r w:rsidRPr="00EE6086">
        <w:rPr>
          <w:rFonts w:ascii="Calibri" w:eastAsia="Calibri" w:hAnsi="Calibri" w:cs="Times New Roman"/>
          <w:lang w:val="ru-RU"/>
        </w:rPr>
        <w:instrText>does</w:instrText>
      </w:r>
      <w:r w:rsidRPr="00EE6086">
        <w:rPr>
          <w:rFonts w:ascii="Calibri" w:eastAsia="Calibri" w:hAnsi="Calibri" w:cs="Times New Roman"/>
        </w:rPr>
        <w:instrText xml:space="preserve"> </w:instrText>
      </w:r>
      <w:r w:rsidRPr="00EE6086">
        <w:rPr>
          <w:rFonts w:ascii="Calibri" w:eastAsia="Calibri" w:hAnsi="Calibri" w:cs="Times New Roman"/>
          <w:lang w:val="ru-RU"/>
        </w:rPr>
        <w:instrText>not</w:instrText>
      </w:r>
      <w:r w:rsidRPr="00EE6086">
        <w:rPr>
          <w:rFonts w:ascii="Calibri" w:eastAsia="Calibri" w:hAnsi="Calibri" w:cs="Times New Roman"/>
        </w:rPr>
        <w:instrText xml:space="preserve"> </w:instrText>
      </w:r>
      <w:r w:rsidRPr="00EE6086">
        <w:rPr>
          <w:rFonts w:ascii="Calibri" w:eastAsia="Calibri" w:hAnsi="Calibri" w:cs="Times New Roman"/>
          <w:lang w:val="ru-RU"/>
        </w:rPr>
        <w:instrText>exist</w:instrText>
      </w:r>
      <w:r w:rsidRPr="00EE6086">
        <w:rPr>
          <w:rFonts w:ascii="Calibri" w:eastAsia="Calibri" w:hAnsi="Calibri" w:cs="Times New Roman"/>
        </w:rPr>
        <w:instrText xml:space="preserve">)" </w:instrText>
      </w:r>
      <w:r w:rsidRPr="00EE6086">
        <w:rPr>
          <w:rFonts w:ascii="Calibri" w:eastAsia="Calibri" w:hAnsi="Calibri" w:cs="Times New Roman"/>
          <w:lang w:val="ru-RU"/>
        </w:rPr>
        <w:fldChar w:fldCharType="separate"/>
      </w:r>
      <w:r w:rsidRPr="00EE6086">
        <w:rPr>
          <w:rFonts w:ascii="Calibri" w:eastAsia="Calibri" w:hAnsi="Calibri" w:cs="Times New Roman"/>
          <w:color w:val="0000FF"/>
          <w:sz w:val="28"/>
          <w:szCs w:val="28"/>
          <w:u w:val="single"/>
          <w:lang w:val="ru-RU"/>
        </w:rPr>
        <w:t>Staude</w:t>
      </w:r>
      <w:proofErr w:type="spellEnd"/>
      <w:r w:rsidRPr="00EE6086">
        <w:rPr>
          <w:rFonts w:ascii="Calibri" w:eastAsia="Calibri" w:hAnsi="Calibri" w:cs="Times New Roman"/>
          <w:lang w:val="ru-RU"/>
        </w:rPr>
        <w:fldChar w:fldCharType="end"/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Marasmius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Fr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Типовими представниками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копрофільних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грибів були 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гриби родини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Coprinaceae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. 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Мікоризоутворювачі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були представлені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макроміцетами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родів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Russula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Gray</w:t>
      </w:r>
      <w:r w:rsidRPr="00EE6086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Tricholoma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Fr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.)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Staude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Scleroderma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Pers</w:t>
      </w:r>
      <w:proofErr w:type="spellEnd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.</w:t>
      </w:r>
      <w:proofErr w:type="gramEnd"/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16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Виявлені 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макроміцети</w:t>
      </w:r>
      <w:proofErr w:type="spellEnd"/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 мали різноманітне господарське значення. Серед знайдених видів грибів 18 вважались їстівними, 8 – умовно-їстівними, 21 – не їстівними, 3 – отруйними. До отруйних грибів належали</w:t>
      </w:r>
      <w:r w:rsidRPr="00EE608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bCs/>
          <w:sz w:val="28"/>
          <w:szCs w:val="28"/>
        </w:rPr>
        <w:t>печериця жовтошкіра</w:t>
      </w:r>
      <w:r w:rsidRPr="00EE608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(</w:t>
      </w:r>
      <w:proofErr w:type="spellStart"/>
      <w:r w:rsidRPr="00EE6086">
        <w:rPr>
          <w:rFonts w:ascii="Times New Roman" w:eastAsia="Calibri" w:hAnsi="Times New Roman" w:cs="Times New Roman"/>
          <w:bCs/>
          <w:i/>
          <w:sz w:val="28"/>
          <w:szCs w:val="28"/>
        </w:rPr>
        <w:t>Agaricus</w:t>
      </w:r>
      <w:proofErr w:type="spellEnd"/>
      <w:r w:rsidRPr="00EE608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bCs/>
          <w:i/>
          <w:sz w:val="28"/>
          <w:szCs w:val="28"/>
          <w:lang w:val="en-US"/>
        </w:rPr>
        <w:t>xanthodermus</w:t>
      </w:r>
      <w:proofErr w:type="spellEnd"/>
      <w:r w:rsidRPr="00EE608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Gen</w:t>
      </w:r>
      <w:r w:rsidRPr="00EE6086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EE6086">
        <w:rPr>
          <w:rFonts w:ascii="Times New Roman" w:eastAsia="Calibri" w:hAnsi="Times New Roman" w:cs="Times New Roman"/>
          <w:bCs/>
          <w:i/>
          <w:sz w:val="28"/>
          <w:szCs w:val="28"/>
        </w:rPr>
        <w:t>)</w:t>
      </w:r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, говорушка червонувата  </w:t>
      </w:r>
      <w:r w:rsidRPr="00EE6086">
        <w:rPr>
          <w:rFonts w:ascii="Times New Roman" w:eastAsia="Calibri" w:hAnsi="Times New Roman" w:cs="Times New Roman"/>
          <w:bCs/>
          <w:i/>
          <w:sz w:val="28"/>
          <w:szCs w:val="28"/>
        </w:rPr>
        <w:t>(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Clitocybe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rivulosa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</w:t>
      </w:r>
      <w:proofErr w:type="spellStart"/>
      <w:r w:rsidRPr="00EE6086">
        <w:rPr>
          <w:rFonts w:ascii="Calibri" w:eastAsia="Calibri" w:hAnsi="Calibri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Pers</w:t>
      </w:r>
      <w:proofErr w:type="spellEnd"/>
      <w:r w:rsidRPr="00EE6086">
        <w:rPr>
          <w:rFonts w:ascii="Calibri" w:eastAsia="Calibri" w:hAnsi="Calibri" w:cs="Times New Roman"/>
          <w:i/>
          <w:iCs/>
          <w:color w:val="000000"/>
          <w:sz w:val="28"/>
          <w:szCs w:val="28"/>
          <w:shd w:val="clear" w:color="auto" w:fill="FFFFFF"/>
        </w:rPr>
        <w:t xml:space="preserve">.) </w:t>
      </w:r>
      <w:r w:rsidRPr="00EE6086">
        <w:rPr>
          <w:rFonts w:ascii="Calibri" w:eastAsia="Calibri" w:hAnsi="Calibri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P</w:t>
      </w:r>
      <w:r w:rsidRPr="00EE6086">
        <w:rPr>
          <w:rFonts w:ascii="Calibri" w:eastAsia="Calibri" w:hAnsi="Calibri" w:cs="Times New Roman"/>
          <w:i/>
          <w:i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E6086">
        <w:rPr>
          <w:rFonts w:ascii="Calibri" w:eastAsia="Calibri" w:hAnsi="Calibri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Kumm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.</w:t>
      </w:r>
      <w:r w:rsidRPr="00EE6086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і</w:t>
      </w: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опеньок несправжній 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сірчано</w:t>
      </w:r>
      <w:proofErr w:type="spellEnd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-жовтий (</w:t>
      </w:r>
      <w:proofErr w:type="spellStart"/>
      <w:r w:rsidRPr="00EE6086">
        <w:rPr>
          <w:rFonts w:ascii="Times New Roman" w:eastAsia="Calibri" w:hAnsi="Times New Roman" w:cs="Times New Roman"/>
          <w:bCs/>
          <w:i/>
          <w:sz w:val="28"/>
          <w:szCs w:val="28"/>
        </w:rPr>
        <w:t>Hypholoma</w:t>
      </w:r>
      <w:proofErr w:type="spellEnd"/>
      <w:r w:rsidRPr="00EE608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bCs/>
          <w:i/>
          <w:sz w:val="28"/>
          <w:szCs w:val="28"/>
        </w:rPr>
        <w:t>fasciculare</w:t>
      </w:r>
      <w:proofErr w:type="spellEnd"/>
      <w:r w:rsidRPr="00EE608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bCs/>
          <w:sz w:val="28"/>
          <w:szCs w:val="28"/>
        </w:rPr>
        <w:t>(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Huds</w:t>
      </w:r>
      <w:proofErr w:type="spellEnd"/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.) </w:t>
      </w:r>
      <w:r w:rsidRPr="00EE608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P</w:t>
      </w:r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Kumm</w:t>
      </w:r>
      <w:proofErr w:type="spellEnd"/>
      <w:r w:rsidRPr="00EE6086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EE6086">
        <w:rPr>
          <w:rFonts w:ascii="Times New Roman" w:eastAsia="Calibri" w:hAnsi="Times New Roman" w:cs="Times New Roman"/>
          <w:bCs/>
          <w:i/>
          <w:sz w:val="28"/>
          <w:szCs w:val="28"/>
        </w:rPr>
        <w:t>).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160" w:line="360" w:lineRule="auto"/>
        <w:ind w:left="357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Вперше на території міста Одеси була знайдена 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глива в’язова (</w:t>
      </w:r>
      <w:proofErr w:type="spellStart"/>
      <w:r w:rsidRPr="00EE6086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>Hypsizygus</w:t>
      </w:r>
      <w:proofErr w:type="spellEnd"/>
      <w:r w:rsidRPr="00EE6086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>ulmarius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Bull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.) </w:t>
      </w:r>
      <w:proofErr w:type="gram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Redhead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).</w:t>
      </w:r>
      <w:proofErr w:type="gram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Цей гриб росте великими групами з початку вересня до кінця жовтня, у змішаних і листяних лісах та парках.</w:t>
      </w:r>
    </w:p>
    <w:p w:rsidR="00EE6086" w:rsidRDefault="00EE6086" w:rsidP="00EE6086">
      <w:pPr>
        <w:widowControl w:val="0"/>
        <w:autoSpaceDE w:val="0"/>
        <w:autoSpaceDN w:val="0"/>
        <w:adjustRightInd w:val="0"/>
        <w:spacing w:after="0" w:line="72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72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60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ВИСНОВКИ</w:t>
      </w:r>
    </w:p>
    <w:p w:rsidR="00EE6086" w:rsidRPr="00EE6086" w:rsidRDefault="00EE6086" w:rsidP="00EE608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6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У результаті досліджень на території м. Одеси і його околиць виявлено 50 видів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макроміцетів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>, які належали до 34 родів, 20 родин, 8 порядків, 3 класів і 2 відділів.</w:t>
      </w:r>
    </w:p>
    <w:p w:rsidR="00EE6086" w:rsidRPr="00EE6086" w:rsidRDefault="00EE6086" w:rsidP="00EE608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6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Встановлено 5 еколого-трофічних груп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макроміцетів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ксилотрофи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(48%), 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гумусові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сапротрофи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(30</w:t>
      </w:r>
      <w:r w:rsidRPr="00EE6086">
        <w:rPr>
          <w:rFonts w:ascii="Times New Roman" w:eastAsia="Calibri" w:hAnsi="Times New Roman" w:cs="Times New Roman"/>
          <w:sz w:val="28"/>
          <w:szCs w:val="28"/>
        </w:rPr>
        <w:t>%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), підстилкові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сапротрофи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(8</w:t>
      </w:r>
      <w:r w:rsidRPr="00EE6086">
        <w:rPr>
          <w:rFonts w:ascii="Times New Roman" w:eastAsia="Calibri" w:hAnsi="Times New Roman" w:cs="Times New Roman"/>
          <w:sz w:val="28"/>
          <w:szCs w:val="28"/>
        </w:rPr>
        <w:t>%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копрофільні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сапротрофи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(8</w:t>
      </w:r>
      <w:r w:rsidRPr="00EE6086">
        <w:rPr>
          <w:rFonts w:ascii="Times New Roman" w:eastAsia="Calibri" w:hAnsi="Times New Roman" w:cs="Times New Roman"/>
          <w:sz w:val="28"/>
          <w:szCs w:val="28"/>
        </w:rPr>
        <w:t>%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мікоризоутворювачі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(6</w:t>
      </w:r>
      <w:r w:rsidRPr="00EE6086">
        <w:rPr>
          <w:rFonts w:ascii="Times New Roman" w:eastAsia="Calibri" w:hAnsi="Times New Roman" w:cs="Times New Roman"/>
          <w:sz w:val="28"/>
          <w:szCs w:val="28"/>
        </w:rPr>
        <w:t>%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).</w:t>
      </w:r>
    </w:p>
    <w:p w:rsidR="00EE6086" w:rsidRPr="00EE6086" w:rsidRDefault="00EE6086" w:rsidP="00EE608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6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Описано господарське значення виявлених видів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макроміцетів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EE6086">
        <w:rPr>
          <w:rFonts w:ascii="Times New Roman" w:eastAsia="Calibri" w:hAnsi="Times New Roman" w:cs="Times New Roman"/>
          <w:bCs/>
          <w:sz w:val="28"/>
          <w:szCs w:val="28"/>
        </w:rPr>
        <w:t>Серед знайдених видів грибів 18 були їстівними, 8 – умовно-їстівними, 21 – не їстівними, 3 – отруйними.</w:t>
      </w:r>
    </w:p>
    <w:p w:rsidR="00EE6086" w:rsidRPr="00EE6086" w:rsidRDefault="00EE6086" w:rsidP="00EE608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6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Під час польових досліджень була виявлена глива 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в’язова (</w:t>
      </w:r>
      <w:proofErr w:type="spellStart"/>
      <w:r w:rsidRPr="00EE6086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>Hypsizygus</w:t>
      </w:r>
      <w:proofErr w:type="spellEnd"/>
      <w:r w:rsidRPr="00EE6086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>ulmarius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Bull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.) 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Redhead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proofErr w:type="gram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>.,</w:t>
      </w:r>
      <w:proofErr w:type="gramEnd"/>
      <w:r w:rsidRPr="00EE60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яка є </w:t>
      </w:r>
      <w:r w:rsidRPr="00EE6086">
        <w:rPr>
          <w:rFonts w:ascii="Times New Roman" w:eastAsia="Calibri" w:hAnsi="Times New Roman" w:cs="Times New Roman"/>
          <w:bCs/>
          <w:sz w:val="28"/>
          <w:szCs w:val="28"/>
        </w:rPr>
        <w:t xml:space="preserve">другою знахідкою в Україні. </w:t>
      </w: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160" w:line="36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160" w:line="36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Pr="00EE6086" w:rsidRDefault="00EE6086" w:rsidP="00EE608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086" w:rsidRDefault="00EE6086" w:rsidP="00EE6086">
      <w:pPr>
        <w:spacing w:after="0" w:line="72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pacing w:val="-4"/>
          <w:sz w:val="28"/>
          <w:szCs w:val="28"/>
          <w:lang w:val="ru-RU" w:eastAsia="ru-RU"/>
        </w:rPr>
      </w:pPr>
    </w:p>
    <w:p w:rsidR="00EE6086" w:rsidRPr="00EE6086" w:rsidRDefault="00EE6086" w:rsidP="00EE6086">
      <w:pPr>
        <w:spacing w:after="0" w:line="72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pacing w:val="-4"/>
          <w:sz w:val="28"/>
          <w:szCs w:val="28"/>
          <w:lang w:eastAsia="ru-RU"/>
        </w:rPr>
      </w:pPr>
      <w:bookmarkStart w:id="0" w:name="_GoBack"/>
      <w:bookmarkEnd w:id="0"/>
      <w:r w:rsidRPr="00EE6086">
        <w:rPr>
          <w:rFonts w:ascii="Times New Roman" w:eastAsia="Times New Roman" w:hAnsi="Times New Roman" w:cs="Times New Roman"/>
          <w:b/>
          <w:iCs/>
          <w:spacing w:val="-4"/>
          <w:sz w:val="28"/>
          <w:szCs w:val="28"/>
          <w:lang w:eastAsia="ru-RU"/>
        </w:rPr>
        <w:lastRenderedPageBreak/>
        <w:t>СПИСОК ЛІТЕРАТУРИ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Андрієнко Т.Л., Білик Г.І.,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Брадіс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Є.М. та ін</w:t>
      </w:r>
      <w:r w:rsidRPr="00EE6086">
        <w:rPr>
          <w:rFonts w:ascii="Times New Roman" w:eastAsia="Calibri" w:hAnsi="Times New Roman" w:cs="Times New Roman"/>
          <w:sz w:val="28"/>
          <w:szCs w:val="28"/>
        </w:rPr>
        <w:t>. Геоботанічне районування Української РСР. – К.: Наук. думка, 1977. – 302 с.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>Бабенко О.А., Ткаченко Ф.П.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Макроміцети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міста Одеси та його околиць //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Вісн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Одеськ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націон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. ун-ту. Серія Біологія. </w:t>
      </w: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– 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2008. 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 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– 13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вип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. 14. </w:t>
      </w:r>
      <w:r w:rsidRPr="00EE6086">
        <w:rPr>
          <w:rFonts w:ascii="Times New Roman" w:eastAsia="Calibri" w:hAnsi="Times New Roman" w:cs="Times New Roman"/>
          <w:sz w:val="28"/>
          <w:szCs w:val="28"/>
        </w:rPr>
        <w:t>–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58-64 с.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color w:val="000000"/>
          <w:sz w:val="28"/>
          <w:szCs w:val="28"/>
          <w:shd w:val="clear" w:color="auto" w:fill="FFFFFF"/>
        </w:rPr>
        <w:t>Бабенко О.</w:t>
      </w:r>
      <w:r w:rsidRPr="00EE6086">
        <w:rPr>
          <w:rFonts w:ascii="Times New Roman" w:eastAsia="Calibri" w:hAnsi="Times New Roman" w:cs="Times New Roman"/>
          <w:i/>
          <w:sz w:val="28"/>
          <w:szCs w:val="28"/>
        </w:rPr>
        <w:t>А., Ткаченко Ф.П.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Макроміцети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регіонального ландшафтного парку «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Тилігульський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>» (Одеська область) //</w:t>
      </w:r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Біологічний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вісн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. МДПУ ім. Б. Хмельницького. – 2012. Т. – 2,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вип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. 2. – 8-18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Билай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В. И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Основы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общей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микологии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>. – К.: Вища школа, 1982. – 392 с.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Бисько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Н.А.,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Выпирайленко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Н.И. и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др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Лекарственные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грибы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для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здоровья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красоты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Киев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, 2003. – 40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Бондарцев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А.С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Трутовые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грибы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европейской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части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СССР и Кавказа // С.-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Пб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Изд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-во АН СССР, 1950. – 1004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Бондарцев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А.С.,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Зингер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Р.А.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Руководство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сбору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высших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базидиальных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грибов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для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научного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изучения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Труды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Ботан.ин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-та.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им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В.Л. Комарова АН СССР, 1950.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Серия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2, вып.6. – 571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</w:rPr>
        <w:t>Бурова Л.Г.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Загадочный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мир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грибов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// АН СССР. – 1991. – 181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Вассер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С. П. 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Флора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грибов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Украины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Агариковые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грибы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>.– К.: Наук. думка, 1980. – 328 с.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Вассер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С.П.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Агариковые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грибы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СССР. – К.: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Наук.думка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>, 1985. – 184 с.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Вассер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С.П.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Флора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грибов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Украины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Аманитальные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грибы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– К.: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Наук.думка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>, 1992. – 168 с.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Вернандер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И.Б.,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Гоголев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И.И.,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Ковалишин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Д.И.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Природа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Украинской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ССР.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Почвы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– К.: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Наук.думка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, 1986. – 216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Географічна енциклопедія України: В 3-х т. – К.: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Укр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. енциклопедія ім. М.П. Бажана, 1989-1993. 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416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Грибы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СССР /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Под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ред. </w:t>
      </w:r>
      <w:r w:rsidRPr="00EE6086">
        <w:rPr>
          <w:rFonts w:ascii="Times New Roman" w:eastAsia="Calibri" w:hAnsi="Times New Roman" w:cs="Times New Roman"/>
          <w:i/>
          <w:sz w:val="28"/>
          <w:szCs w:val="28"/>
        </w:rPr>
        <w:t>М.В. Г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ru-RU"/>
        </w:rPr>
        <w:t>орленко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др. – М.: Мысль, 1980. – 304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Дудка И. А.,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ru-RU"/>
        </w:rPr>
        <w:t>Вассер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С.П.</w:t>
      </w:r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Грибы: Справочник миколога и грибника. – К.: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>Наукова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думка, 1987. – 53</w:t>
      </w:r>
      <w:r w:rsidRPr="00EE6086">
        <w:rPr>
          <w:rFonts w:ascii="Times New Roman" w:eastAsia="Calibri" w:hAnsi="Times New Roman" w:cs="Times New Roman"/>
          <w:sz w:val="28"/>
          <w:szCs w:val="28"/>
        </w:rPr>
        <w:t>5</w:t>
      </w:r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  <w:lang w:val="ru-RU"/>
        </w:rPr>
        <w:lastRenderedPageBreak/>
        <w:t xml:space="preserve"> Дьяков Ю.Т.</w:t>
      </w:r>
      <w:r w:rsidRPr="00EE608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Ботаника: курс альгологии и микологии. – М.: Изд-во МГУ, 2007. – 559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Дідух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Я. П., Шеляг-Сосонко Ю.Р.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Геоботанічне районування України та суміжних територій //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Укр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ботан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журн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– 2003. – Т. 60. №1. – 6-17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Заставний Ф.Д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Географія України: У 2-х книгах. – Львів: Світ, 1994. </w:t>
      </w: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– 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472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Зерова М.Я,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Морочковський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С.Ф.,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Радзієвський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Г.Г.,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Смітська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М.Ф.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Базидіоміцети: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дакриміцетальні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тремелальні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аурикуларіальні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сажковидні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іржасті.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– К.: Наук. думка, 1971. – 316 с.  – (Визначник грибів України; т.4)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Зерова М. Я.,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Радзієвський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Г. Г., Шевченко С. В. 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Базидіоміцети: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екзобазидіальні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афілофоральні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кантарелальні</w:t>
      </w:r>
      <w:proofErr w:type="spellEnd"/>
      <w:r w:rsidRPr="00EE6086">
        <w:rPr>
          <w:rFonts w:ascii="Tahoma" w:eastAsia="Calibri" w:hAnsi="Tahoma" w:cs="Tahoma"/>
          <w:color w:val="000000"/>
          <w:sz w:val="18"/>
          <w:szCs w:val="18"/>
          <w:shd w:val="clear" w:color="auto" w:fill="FFFFFF"/>
        </w:rPr>
        <w:t>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– К.: Наук. думка, 1972. – 240 с. – (Визначник грибів України; т. 5, кн.1).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Зерова М. Я.,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Сосін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П. Є.,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Роженко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Г.Л.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Базидіоміцети: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болетальні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стробіломіцетальні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трихоломатальні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ентоломатальні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русулальні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агарикальні</w:t>
      </w:r>
      <w:proofErr w:type="spellEnd"/>
      <w:r w:rsidRPr="00EE608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гастероміцети</w:t>
      </w:r>
      <w:r w:rsidRPr="00EE6086">
        <w:rPr>
          <w:rFonts w:ascii="Times New Roman" w:eastAsia="Calibri" w:hAnsi="Times New Roman" w:cs="Times New Roman"/>
          <w:sz w:val="28"/>
          <w:szCs w:val="28"/>
        </w:rPr>
        <w:t>. – К.: Наук. думка, 1979. – 566 с. – (Визначник грибів України; т. 5, кн.2).</w:t>
      </w:r>
    </w:p>
    <w:p w:rsidR="00EE6086" w:rsidRPr="00EE6086" w:rsidRDefault="00EE6086" w:rsidP="00EE6086">
      <w:pPr>
        <w:widowControl w:val="0"/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</w:rPr>
        <w:t>Зерова М.Я.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Їстівні та отруйні гриби України.– К.: Вид-во АН УРСР, 1963. – 203 с.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>Ильина</w:t>
      </w:r>
      <w:proofErr w:type="spellEnd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Г.В., </w:t>
      </w:r>
      <w:proofErr w:type="spellStart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>Ильин</w:t>
      </w:r>
      <w:proofErr w:type="spellEnd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Д.Ю.</w:t>
      </w: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Ксилотрофные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базидиомицеты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в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чистой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культуре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: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монография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// Пенза: РИО ПГСХА. – 2013. – 222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>Костіков</w:t>
      </w:r>
      <w:proofErr w:type="spellEnd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І. Ю., </w:t>
      </w:r>
      <w:proofErr w:type="spellStart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>Джаган</w:t>
      </w:r>
      <w:proofErr w:type="spellEnd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В.П., Демченко Є.М.</w:t>
      </w: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та ін. Ботаніка. Водорості та гриби. – К.: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Арістей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, 2007. – 475 с.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>Котлаба</w:t>
      </w:r>
      <w:proofErr w:type="spellEnd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Ф.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, Антонин В.,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Клузак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З.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Грибы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Большая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энциклопедия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– М.: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Изд.дом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>. «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Ридерз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Дайджест», 2010. – 368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Козак В.</w:t>
      </w: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Т.,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Козьяков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С.Н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Все о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съедобных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грибах. – К.: Урожай, 1987. – 160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>Лессо</w:t>
      </w:r>
      <w:proofErr w:type="spellEnd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Т.</w:t>
      </w: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Грибы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: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определитель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. – М: АСТ: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Астрель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, 2007. – 304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Леонтьєв Д.В., </w:t>
      </w:r>
      <w:proofErr w:type="spellStart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>Акулов</w:t>
      </w:r>
      <w:proofErr w:type="spellEnd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О.Ю. </w:t>
      </w: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Загальна мікологія: Підручник для вищих навчальних закладів. – Х.: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вид.група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«Основа», 2007. – 228 с.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lastRenderedPageBreak/>
        <w:t xml:space="preserve">Мікроскопічні і гістохімічні методи дослідження водоростей, грибів та лишайників: Методичні вказівки до великого спецпрактикуму </w:t>
      </w:r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Ткаченко Ф.П., Герасим’юк В.П., </w:t>
      </w:r>
      <w:proofErr w:type="spellStart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>Назарчук</w:t>
      </w:r>
      <w:proofErr w:type="spellEnd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Ю.С.</w:t>
      </w: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// Одеса: ОНУ-2016. – 60 с. 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>Маринич</w:t>
      </w:r>
      <w:proofErr w:type="spellEnd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А.М., Пащенко В.М., Тищенко П.Г.</w:t>
      </w: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Природа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Украинской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ССР.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Ландшафты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и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физико-географическое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районирование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. – К.: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Наук.думка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, 1985. – 225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>Мюллер Э.</w:t>
      </w: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Леффлер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В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Микология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– М.: Мир, 1995. – 343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Назаренко І.І.,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Польчина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С.М.,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</w:rPr>
        <w:t>Нікорич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В.А.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 Ґрунтознавство: підручник. – Чернівці, 2003. – 400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>Саркина</w:t>
      </w:r>
      <w:proofErr w:type="spellEnd"/>
      <w:r w:rsidRPr="00EE6086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И.С.</w:t>
      </w:r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Грибы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знакомые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и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незнакомые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Справочник-определитель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грибов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Крыма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. –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Симферополь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: </w:t>
      </w:r>
      <w:proofErr w:type="spellStart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>Бизнес-Информ</w:t>
      </w:r>
      <w:proofErr w:type="spellEnd"/>
      <w:r w:rsidRPr="00EE6086">
        <w:rPr>
          <w:rFonts w:ascii="Times New Roman" w:eastAsia="Calibri" w:hAnsi="Times New Roman" w:cs="Times New Roman"/>
          <w:iCs/>
          <w:spacing w:val="-4"/>
          <w:sz w:val="28"/>
          <w:szCs w:val="28"/>
        </w:rPr>
        <w:t xml:space="preserve">, 2009. – 416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rPr>
          <w:rFonts w:ascii="Calibri" w:eastAsia="Calibri" w:hAnsi="Calibri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Чорний І.Б. </w:t>
      </w:r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Географія ґрунтів з основами ґрунтознавства: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</w:rPr>
        <w:t>Навч.Посібник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</w:rPr>
        <w:t xml:space="preserve">. – К.: Вища школа, 1995. – 240 с.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Calonge</w:t>
      </w:r>
      <w:proofErr w:type="spellEnd"/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F.D</w:t>
      </w:r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Gasteromycetes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Lycoperdales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Nidulariales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Phallales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Sclerodermatales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Tulostomatales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// Flora Mycol.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Iberica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– 1998. – 3. – 271 p. </w:t>
      </w:r>
    </w:p>
    <w:p w:rsidR="00EE6086" w:rsidRPr="00EE6086" w:rsidRDefault="00EE6086" w:rsidP="00EE6086">
      <w:pPr>
        <w:numPr>
          <w:ilvl w:val="0"/>
          <w:numId w:val="4"/>
        </w:numPr>
        <w:spacing w:after="16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E608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Dennis R</w:t>
      </w:r>
      <w:r w:rsidRPr="00EE6086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EE6086">
        <w:rPr>
          <w:rFonts w:ascii="Times New Roman" w:eastAsia="Calibri" w:hAnsi="Times New Roman" w:cs="Times New Roman"/>
          <w:i/>
          <w:sz w:val="28"/>
          <w:szCs w:val="28"/>
          <w:lang w:val="en-US"/>
        </w:rPr>
        <w:t>W.G.</w:t>
      </w:r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British Ascomycetes. 2</w:t>
      </w:r>
      <w:r w:rsidRPr="00EE6086">
        <w:rPr>
          <w:rFonts w:ascii="Times New Roman" w:eastAsia="Calibri" w:hAnsi="Times New Roman" w:cs="Times New Roman"/>
          <w:sz w:val="28"/>
          <w:szCs w:val="28"/>
          <w:vertAlign w:val="superscript"/>
          <w:lang w:val="en-US"/>
        </w:rPr>
        <w:t>nd</w:t>
      </w:r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edition. Vaduz: </w:t>
      </w:r>
      <w:proofErr w:type="spellStart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>J.Cramer</w:t>
      </w:r>
      <w:proofErr w:type="spellEnd"/>
      <w:r w:rsidRPr="00EE608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1978. – 485 p. </w:t>
      </w:r>
    </w:p>
    <w:p w:rsidR="00EE6086" w:rsidRPr="00EE6086" w:rsidRDefault="00EE6086"/>
    <w:sectPr w:rsidR="00EE6086" w:rsidRPr="00EE60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1373D"/>
    <w:multiLevelType w:val="hybridMultilevel"/>
    <w:tmpl w:val="5D4A6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821717"/>
    <w:multiLevelType w:val="hybridMultilevel"/>
    <w:tmpl w:val="5B9A9216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66F8B"/>
    <w:multiLevelType w:val="hybridMultilevel"/>
    <w:tmpl w:val="D11240D0"/>
    <w:lvl w:ilvl="0" w:tplc="C3AE78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7444E"/>
    <w:multiLevelType w:val="multilevel"/>
    <w:tmpl w:val="CA0E01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DD"/>
    <w:rsid w:val="00506CDD"/>
    <w:rsid w:val="0051314A"/>
    <w:rsid w:val="00EE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Elias_Magnus_Fri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8203</Words>
  <Characters>4677</Characters>
  <Application>Microsoft Office Word</Application>
  <DocSecurity>0</DocSecurity>
  <Lines>38</Lines>
  <Paragraphs>25</Paragraphs>
  <ScaleCrop>false</ScaleCrop>
  <Company/>
  <LinksUpToDate>false</LinksUpToDate>
  <CharactersWithSpaces>12855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2018-11-13T12:28:00Z</dcterms:created>
  <dcterms:modified xsi:type="dcterms:W3CDTF">2018-11-13T12:31:00Z</dcterms:modified>
</cp:coreProperties>
</file>