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2460" w:rsidRDefault="00C42460" w:rsidP="00DF5D69">
      <w:pPr>
        <w:pStyle w:val="Default"/>
        <w:jc w:val="center"/>
        <w:rPr>
          <w:sz w:val="28"/>
          <w:szCs w:val="28"/>
        </w:rPr>
      </w:pPr>
      <w:r>
        <w:rPr>
          <w:sz w:val="28"/>
          <w:szCs w:val="28"/>
        </w:rPr>
        <w:t>Одеський національний університет імені І. І. Мечникова</w:t>
      </w:r>
    </w:p>
    <w:p w:rsidR="00C42460" w:rsidRDefault="00C42460" w:rsidP="00DF5D69">
      <w:pPr>
        <w:pStyle w:val="Default"/>
        <w:jc w:val="center"/>
        <w:rPr>
          <w:sz w:val="28"/>
          <w:szCs w:val="28"/>
        </w:rPr>
      </w:pPr>
      <w:r>
        <w:rPr>
          <w:sz w:val="28"/>
          <w:szCs w:val="28"/>
          <w:lang w:val="uk-UA"/>
        </w:rPr>
        <w:t>Ф</w:t>
      </w:r>
      <w:r>
        <w:rPr>
          <w:sz w:val="28"/>
          <w:szCs w:val="28"/>
        </w:rPr>
        <w:t xml:space="preserve">акультет </w:t>
      </w:r>
      <w:r>
        <w:rPr>
          <w:sz w:val="28"/>
          <w:szCs w:val="28"/>
          <w:lang w:val="uk-UA"/>
        </w:rPr>
        <w:t>х</w:t>
      </w:r>
      <w:r>
        <w:rPr>
          <w:sz w:val="28"/>
          <w:szCs w:val="28"/>
        </w:rPr>
        <w:t>імі</w:t>
      </w:r>
      <w:r>
        <w:rPr>
          <w:sz w:val="28"/>
          <w:szCs w:val="28"/>
          <w:lang w:val="uk-UA"/>
        </w:rPr>
        <w:t>ї та фармації</w:t>
      </w:r>
      <w:r>
        <w:rPr>
          <w:sz w:val="28"/>
          <w:szCs w:val="28"/>
        </w:rPr>
        <w:t xml:space="preserve"> </w:t>
      </w:r>
    </w:p>
    <w:p w:rsidR="00C42460" w:rsidRDefault="00C42460" w:rsidP="00DF5D69">
      <w:pPr>
        <w:pStyle w:val="Default"/>
        <w:jc w:val="center"/>
        <w:rPr>
          <w:sz w:val="28"/>
          <w:szCs w:val="28"/>
        </w:rPr>
      </w:pPr>
      <w:r>
        <w:rPr>
          <w:sz w:val="28"/>
          <w:szCs w:val="28"/>
        </w:rPr>
        <w:t>Кафедра аналітичної хімії</w:t>
      </w:r>
    </w:p>
    <w:p w:rsidR="00C42460" w:rsidRDefault="00C42460" w:rsidP="00DF5D69">
      <w:pPr>
        <w:pStyle w:val="Default"/>
        <w:jc w:val="center"/>
        <w:rPr>
          <w:sz w:val="28"/>
          <w:szCs w:val="28"/>
        </w:rPr>
      </w:pPr>
    </w:p>
    <w:p w:rsidR="00C42460" w:rsidRDefault="00C42460" w:rsidP="00DF5D69">
      <w:pPr>
        <w:pStyle w:val="Default"/>
        <w:jc w:val="center"/>
        <w:rPr>
          <w:sz w:val="28"/>
          <w:szCs w:val="28"/>
        </w:rPr>
      </w:pPr>
    </w:p>
    <w:p w:rsidR="00C42460" w:rsidRDefault="00C42460" w:rsidP="00DF5D69">
      <w:pPr>
        <w:pStyle w:val="Default"/>
        <w:jc w:val="center"/>
        <w:rPr>
          <w:b/>
          <w:bCs/>
          <w:sz w:val="32"/>
          <w:szCs w:val="32"/>
          <w:lang w:val="uk-UA"/>
        </w:rPr>
      </w:pPr>
      <w:r>
        <w:rPr>
          <w:b/>
          <w:bCs/>
          <w:sz w:val="32"/>
          <w:szCs w:val="32"/>
        </w:rPr>
        <w:t>Дипломна робота</w:t>
      </w:r>
    </w:p>
    <w:p w:rsidR="00C42460" w:rsidRPr="00C86D47" w:rsidRDefault="00C42460" w:rsidP="00DF5D69">
      <w:pPr>
        <w:pStyle w:val="Default"/>
        <w:jc w:val="center"/>
        <w:rPr>
          <w:sz w:val="32"/>
          <w:szCs w:val="32"/>
          <w:lang w:val="uk-UA"/>
        </w:rPr>
      </w:pPr>
    </w:p>
    <w:p w:rsidR="00C42460" w:rsidRPr="004E037C" w:rsidRDefault="00C42460" w:rsidP="00DF5D69">
      <w:pPr>
        <w:jc w:val="center"/>
        <w:rPr>
          <w:sz w:val="32"/>
          <w:szCs w:val="32"/>
        </w:rPr>
      </w:pPr>
      <w:r w:rsidRPr="004E037C">
        <w:rPr>
          <w:sz w:val="32"/>
          <w:szCs w:val="32"/>
        </w:rPr>
        <w:t>на здобуття ступеня вищої освіти бакалавра</w:t>
      </w:r>
    </w:p>
    <w:p w:rsidR="00C42460" w:rsidRDefault="00C42460" w:rsidP="00DF5D69">
      <w:pPr>
        <w:pStyle w:val="Default"/>
        <w:jc w:val="center"/>
        <w:rPr>
          <w:sz w:val="32"/>
          <w:szCs w:val="32"/>
        </w:rPr>
      </w:pPr>
    </w:p>
    <w:p w:rsidR="00C42460" w:rsidRPr="00B07D50" w:rsidRDefault="00C42460" w:rsidP="00DF5D69">
      <w:pPr>
        <w:jc w:val="left"/>
      </w:pPr>
      <w:r w:rsidRPr="004908A9">
        <w:t>на тему</w:t>
      </w:r>
      <w:r w:rsidRPr="004908A9">
        <w:rPr>
          <w:b/>
          <w:bCs/>
        </w:rPr>
        <w:t xml:space="preserve">: </w:t>
      </w:r>
      <w:r w:rsidRPr="00B07D50">
        <w:rPr>
          <w:u w:val="single"/>
        </w:rPr>
        <w:t>Інденохіноксаліни – інтеркалятори ДНК. Дослідження їх кислотно-основних власти</w:t>
      </w:r>
      <w:r>
        <w:rPr>
          <w:u w:val="single"/>
        </w:rPr>
        <w:t>во</w:t>
      </w:r>
      <w:r w:rsidRPr="00B07D50">
        <w:rPr>
          <w:u w:val="single"/>
        </w:rPr>
        <w:t>стей і афінітету до ДНК</w:t>
      </w:r>
    </w:p>
    <w:p w:rsidR="00C42460" w:rsidRPr="004C44FD" w:rsidRDefault="00C42460" w:rsidP="00DF5D69">
      <w:pPr>
        <w:rPr>
          <w:lang w:val="en-US"/>
        </w:rPr>
      </w:pPr>
      <w:r>
        <w:rPr>
          <w:lang w:val="en-US"/>
        </w:rPr>
        <w:t>Indenoquinoxalines − intercalators of DNA.</w:t>
      </w:r>
      <w:r w:rsidRPr="000B3265">
        <w:rPr>
          <w:lang w:val="en-US"/>
        </w:rPr>
        <w:t xml:space="preserve"> </w:t>
      </w:r>
      <w:r w:rsidRPr="00D248D7">
        <w:rPr>
          <w:lang w:val="en-US"/>
        </w:rPr>
        <w:t>Research of them</w:t>
      </w:r>
      <w:r w:rsidRPr="000B3265">
        <w:rPr>
          <w:lang w:val="en-US"/>
        </w:rPr>
        <w:t xml:space="preserve"> </w:t>
      </w:r>
      <w:r w:rsidRPr="00D248D7">
        <w:rPr>
          <w:lang w:val="en-US"/>
        </w:rPr>
        <w:t>acid-basic</w:t>
      </w:r>
      <w:r>
        <w:rPr>
          <w:lang w:val="en-US"/>
        </w:rPr>
        <w:t xml:space="preserve"> properties</w:t>
      </w:r>
      <w:r w:rsidRPr="000B3265">
        <w:rPr>
          <w:lang w:val="en-US"/>
        </w:rPr>
        <w:t xml:space="preserve"> </w:t>
      </w:r>
      <w:r w:rsidRPr="00D248D7">
        <w:rPr>
          <w:lang w:val="en-US"/>
        </w:rPr>
        <w:t xml:space="preserve">and </w:t>
      </w:r>
      <w:r>
        <w:rPr>
          <w:lang w:val="en-US"/>
        </w:rPr>
        <w:t>affinity</w:t>
      </w:r>
      <w:r w:rsidRPr="00D248D7">
        <w:rPr>
          <w:lang w:val="en-US"/>
        </w:rPr>
        <w:t xml:space="preserve"> to DNA</w:t>
      </w:r>
      <w:r>
        <w:rPr>
          <w:lang w:val="en-US"/>
        </w:rPr>
        <w:t>.</w:t>
      </w:r>
    </w:p>
    <w:tbl>
      <w:tblPr>
        <w:tblW w:w="10168" w:type="dxa"/>
        <w:tblLayout w:type="fixed"/>
        <w:tblLook w:val="0000" w:firstRow="0" w:lastRow="0" w:firstColumn="0" w:lastColumn="0" w:noHBand="0" w:noVBand="0"/>
      </w:tblPr>
      <w:tblGrid>
        <w:gridCol w:w="5084"/>
        <w:gridCol w:w="5084"/>
      </w:tblGrid>
      <w:tr w:rsidR="00C42460" w:rsidRPr="00F14F1C" w:rsidTr="000361D9">
        <w:trPr>
          <w:trHeight w:val="570"/>
        </w:trPr>
        <w:tc>
          <w:tcPr>
            <w:tcW w:w="10168" w:type="dxa"/>
            <w:gridSpan w:val="2"/>
          </w:tcPr>
          <w:p w:rsidR="00C42460" w:rsidRPr="00F14F1C" w:rsidRDefault="00C42460" w:rsidP="000361D9">
            <w:pPr>
              <w:pStyle w:val="Default"/>
              <w:spacing w:line="360" w:lineRule="auto"/>
              <w:jc w:val="center"/>
              <w:rPr>
                <w:sz w:val="28"/>
                <w:szCs w:val="26"/>
              </w:rPr>
            </w:pPr>
            <w:r w:rsidRPr="00F14F1C">
              <w:rPr>
                <w:sz w:val="28"/>
                <w:szCs w:val="26"/>
                <w:lang w:val="en-US"/>
              </w:rPr>
              <w:t xml:space="preserve">         </w:t>
            </w:r>
            <w:r w:rsidRPr="00F14F1C">
              <w:rPr>
                <w:sz w:val="28"/>
                <w:szCs w:val="26"/>
                <w:lang w:val="uk-UA"/>
              </w:rPr>
              <w:t xml:space="preserve">                                         </w:t>
            </w:r>
            <w:r w:rsidRPr="00F14F1C">
              <w:rPr>
                <w:sz w:val="28"/>
                <w:szCs w:val="26"/>
              </w:rPr>
              <w:t>Викона</w:t>
            </w:r>
            <w:r>
              <w:rPr>
                <w:sz w:val="28"/>
                <w:szCs w:val="26"/>
                <w:lang w:val="uk-UA"/>
              </w:rPr>
              <w:t>в</w:t>
            </w:r>
            <w:r w:rsidRPr="00F14F1C">
              <w:rPr>
                <w:sz w:val="28"/>
                <w:szCs w:val="26"/>
              </w:rPr>
              <w:t>:</w:t>
            </w:r>
          </w:p>
          <w:p w:rsidR="00C42460" w:rsidRPr="00F14F1C" w:rsidRDefault="00C42460" w:rsidP="000361D9">
            <w:pPr>
              <w:pStyle w:val="Default"/>
              <w:spacing w:line="360" w:lineRule="auto"/>
              <w:jc w:val="center"/>
              <w:rPr>
                <w:sz w:val="28"/>
                <w:szCs w:val="26"/>
                <w:lang w:val="uk-UA"/>
              </w:rPr>
            </w:pPr>
            <w:r w:rsidRPr="00F14F1C">
              <w:rPr>
                <w:sz w:val="28"/>
                <w:szCs w:val="26"/>
              </w:rPr>
              <w:t xml:space="preserve">                                                  студент </w:t>
            </w:r>
            <w:r w:rsidRPr="000B3265">
              <w:rPr>
                <w:sz w:val="28"/>
                <w:szCs w:val="26"/>
              </w:rPr>
              <w:t>4</w:t>
            </w:r>
            <w:r w:rsidRPr="00F14F1C">
              <w:rPr>
                <w:sz w:val="28"/>
                <w:szCs w:val="26"/>
                <w:lang w:val="uk-UA"/>
              </w:rPr>
              <w:t xml:space="preserve"> курсу </w:t>
            </w:r>
            <w:r>
              <w:rPr>
                <w:sz w:val="28"/>
                <w:szCs w:val="26"/>
                <w:lang w:val="uk-UA"/>
              </w:rPr>
              <w:t>денного</w:t>
            </w:r>
            <w:r w:rsidRPr="00F14F1C">
              <w:rPr>
                <w:sz w:val="28"/>
                <w:szCs w:val="26"/>
              </w:rPr>
              <w:t xml:space="preserve"> </w:t>
            </w:r>
            <w:r w:rsidRPr="00F14F1C">
              <w:rPr>
                <w:sz w:val="28"/>
                <w:szCs w:val="26"/>
                <w:lang w:val="uk-UA"/>
              </w:rPr>
              <w:t xml:space="preserve">відділення </w:t>
            </w:r>
            <w:r w:rsidRPr="00F14F1C">
              <w:rPr>
                <w:sz w:val="28"/>
                <w:szCs w:val="26"/>
              </w:rPr>
              <w:t xml:space="preserve">                                                    </w:t>
            </w:r>
            <w:r w:rsidRPr="00F14F1C">
              <w:rPr>
                <w:sz w:val="28"/>
                <w:szCs w:val="26"/>
                <w:lang w:val="uk-UA"/>
              </w:rPr>
              <w:t xml:space="preserve">   </w:t>
            </w:r>
            <w:r w:rsidRPr="00F14F1C">
              <w:rPr>
                <w:sz w:val="28"/>
                <w:szCs w:val="26"/>
              </w:rPr>
              <w:t xml:space="preserve"> </w:t>
            </w:r>
            <w:r w:rsidRPr="00F14F1C">
              <w:rPr>
                <w:sz w:val="28"/>
                <w:szCs w:val="26"/>
                <w:lang w:val="uk-UA"/>
              </w:rPr>
              <w:t xml:space="preserve"> </w:t>
            </w:r>
          </w:p>
          <w:p w:rsidR="00C42460" w:rsidRPr="00F14F1C" w:rsidRDefault="00C42460" w:rsidP="000361D9">
            <w:pPr>
              <w:pStyle w:val="Default"/>
              <w:spacing w:line="360" w:lineRule="auto"/>
              <w:jc w:val="center"/>
              <w:rPr>
                <w:sz w:val="28"/>
                <w:szCs w:val="26"/>
              </w:rPr>
            </w:pPr>
            <w:r w:rsidRPr="00F14F1C">
              <w:rPr>
                <w:sz w:val="28"/>
                <w:szCs w:val="26"/>
                <w:lang w:val="uk-UA"/>
              </w:rPr>
              <w:t xml:space="preserve">                                                   </w:t>
            </w:r>
            <w:r w:rsidRPr="00F14F1C">
              <w:rPr>
                <w:sz w:val="28"/>
                <w:szCs w:val="26"/>
              </w:rPr>
              <w:t>напряму підготовки 6.040101 Хімія</w:t>
            </w:r>
          </w:p>
          <w:p w:rsidR="00C42460" w:rsidRPr="00F14F1C" w:rsidRDefault="00C42460" w:rsidP="000361D9">
            <w:pPr>
              <w:pStyle w:val="Default"/>
              <w:spacing w:line="360" w:lineRule="auto"/>
              <w:jc w:val="center"/>
              <w:rPr>
                <w:sz w:val="26"/>
                <w:szCs w:val="26"/>
                <w:lang w:val="uk-UA"/>
              </w:rPr>
            </w:pPr>
            <w:r w:rsidRPr="00F14F1C">
              <w:rPr>
                <w:b/>
                <w:bCs/>
                <w:sz w:val="28"/>
                <w:szCs w:val="26"/>
              </w:rPr>
              <w:t xml:space="preserve">                                                    </w:t>
            </w:r>
            <w:r>
              <w:rPr>
                <w:b/>
                <w:bCs/>
                <w:sz w:val="28"/>
                <w:szCs w:val="26"/>
                <w:lang w:val="uk-UA"/>
              </w:rPr>
              <w:t>Сазонов</w:t>
            </w:r>
            <w:r w:rsidRPr="00F14F1C">
              <w:rPr>
                <w:b/>
                <w:bCs/>
                <w:sz w:val="28"/>
                <w:szCs w:val="26"/>
                <w:lang w:val="uk-UA"/>
              </w:rPr>
              <w:t xml:space="preserve"> </w:t>
            </w:r>
            <w:r>
              <w:rPr>
                <w:b/>
                <w:bCs/>
                <w:sz w:val="28"/>
                <w:szCs w:val="26"/>
                <w:lang w:val="uk-UA"/>
              </w:rPr>
              <w:t>Кирило Дмитрович</w:t>
            </w:r>
          </w:p>
        </w:tc>
      </w:tr>
      <w:tr w:rsidR="00C42460" w:rsidRPr="00F14F1C" w:rsidTr="000361D9">
        <w:trPr>
          <w:trHeight w:val="268"/>
        </w:trPr>
        <w:tc>
          <w:tcPr>
            <w:tcW w:w="10168" w:type="dxa"/>
            <w:gridSpan w:val="2"/>
          </w:tcPr>
          <w:p w:rsidR="00C42460" w:rsidRPr="00F14F1C" w:rsidRDefault="00C42460" w:rsidP="000361D9">
            <w:pPr>
              <w:pStyle w:val="Default"/>
              <w:spacing w:line="360" w:lineRule="auto"/>
              <w:jc w:val="center"/>
              <w:rPr>
                <w:sz w:val="26"/>
                <w:szCs w:val="26"/>
                <w:lang w:val="uk-UA"/>
              </w:rPr>
            </w:pPr>
            <w:r>
              <w:rPr>
                <w:sz w:val="26"/>
                <w:szCs w:val="26"/>
                <w:lang w:val="uk-UA"/>
              </w:rPr>
              <w:t xml:space="preserve">                                                                   К</w:t>
            </w:r>
            <w:r w:rsidRPr="00F14F1C">
              <w:rPr>
                <w:sz w:val="26"/>
                <w:szCs w:val="26"/>
              </w:rPr>
              <w:t>ерівник:</w:t>
            </w:r>
            <w:r>
              <w:rPr>
                <w:sz w:val="26"/>
                <w:szCs w:val="26"/>
                <w:lang w:val="uk-UA"/>
              </w:rPr>
              <w:t xml:space="preserve"> </w:t>
            </w:r>
            <w:r w:rsidRPr="00F14F1C">
              <w:rPr>
                <w:sz w:val="26"/>
                <w:szCs w:val="26"/>
              </w:rPr>
              <w:t>к. х. н., доц.Топоров С.В. ______</w:t>
            </w:r>
          </w:p>
          <w:p w:rsidR="00C42460" w:rsidRPr="00F14F1C" w:rsidRDefault="00C42460" w:rsidP="000361D9">
            <w:pPr>
              <w:pStyle w:val="Default"/>
              <w:jc w:val="center"/>
              <w:rPr>
                <w:sz w:val="20"/>
                <w:szCs w:val="20"/>
              </w:rPr>
            </w:pPr>
            <w:r w:rsidRPr="00F14F1C">
              <w:rPr>
                <w:sz w:val="26"/>
                <w:szCs w:val="26"/>
                <w:lang w:val="uk-UA"/>
              </w:rPr>
              <w:t xml:space="preserve">                                                                               </w:t>
            </w:r>
          </w:p>
        </w:tc>
      </w:tr>
      <w:tr w:rsidR="00C42460" w:rsidRPr="00F14F1C" w:rsidTr="000361D9">
        <w:trPr>
          <w:trHeight w:val="117"/>
        </w:trPr>
        <w:tc>
          <w:tcPr>
            <w:tcW w:w="10168" w:type="dxa"/>
            <w:gridSpan w:val="2"/>
          </w:tcPr>
          <w:p w:rsidR="00C42460" w:rsidRPr="00F14F1C" w:rsidRDefault="00C42460" w:rsidP="000361D9">
            <w:pPr>
              <w:pStyle w:val="Default"/>
              <w:spacing w:line="276" w:lineRule="auto"/>
              <w:jc w:val="center"/>
              <w:rPr>
                <w:sz w:val="26"/>
                <w:szCs w:val="26"/>
                <w:lang w:val="uk-UA"/>
              </w:rPr>
            </w:pPr>
            <w:r>
              <w:rPr>
                <w:sz w:val="26"/>
                <w:szCs w:val="26"/>
                <w:lang w:val="uk-UA"/>
              </w:rPr>
              <w:t xml:space="preserve">                                                                        </w:t>
            </w:r>
            <w:r w:rsidRPr="00F14F1C">
              <w:rPr>
                <w:sz w:val="26"/>
                <w:szCs w:val="26"/>
              </w:rPr>
              <w:t>Рецензент:</w:t>
            </w:r>
            <w:r>
              <w:rPr>
                <w:sz w:val="26"/>
                <w:szCs w:val="26"/>
                <w:lang w:val="uk-UA"/>
              </w:rPr>
              <w:t xml:space="preserve"> </w:t>
            </w:r>
            <w:r w:rsidRPr="00F14F1C">
              <w:rPr>
                <w:sz w:val="26"/>
                <w:szCs w:val="26"/>
              </w:rPr>
              <w:t xml:space="preserve">к. х. н., доц. </w:t>
            </w:r>
            <w:r>
              <w:rPr>
                <w:sz w:val="26"/>
                <w:szCs w:val="26"/>
                <w:lang w:val="uk-UA"/>
              </w:rPr>
              <w:t>Щербакова Т</w:t>
            </w:r>
            <w:r w:rsidRPr="00F14F1C">
              <w:rPr>
                <w:sz w:val="26"/>
                <w:szCs w:val="26"/>
                <w:lang w:val="uk-UA"/>
              </w:rPr>
              <w:t>.М._____</w:t>
            </w:r>
          </w:p>
          <w:p w:rsidR="00C42460" w:rsidRPr="00F14F1C" w:rsidRDefault="00C42460" w:rsidP="000361D9">
            <w:pPr>
              <w:pStyle w:val="Default"/>
              <w:spacing w:line="276" w:lineRule="auto"/>
              <w:jc w:val="center"/>
              <w:rPr>
                <w:sz w:val="20"/>
                <w:szCs w:val="20"/>
                <w:lang w:val="uk-UA"/>
              </w:rPr>
            </w:pPr>
            <w:r w:rsidRPr="00F14F1C">
              <w:rPr>
                <w:sz w:val="26"/>
                <w:szCs w:val="26"/>
                <w:lang w:val="uk-UA"/>
              </w:rPr>
              <w:t xml:space="preserve">                                                                                                       </w:t>
            </w:r>
          </w:p>
        </w:tc>
      </w:tr>
      <w:tr w:rsidR="00C42460" w:rsidRPr="00F14F1C" w:rsidTr="000361D9">
        <w:trPr>
          <w:trHeight w:val="1354"/>
        </w:trPr>
        <w:tc>
          <w:tcPr>
            <w:tcW w:w="5084" w:type="dxa"/>
          </w:tcPr>
          <w:p w:rsidR="00C42460" w:rsidRPr="00F14F1C" w:rsidRDefault="00C42460" w:rsidP="000361D9">
            <w:pPr>
              <w:pStyle w:val="Default"/>
              <w:spacing w:line="360" w:lineRule="auto"/>
              <w:jc w:val="both"/>
              <w:rPr>
                <w:sz w:val="26"/>
                <w:szCs w:val="26"/>
              </w:rPr>
            </w:pPr>
            <w:r w:rsidRPr="00F14F1C">
              <w:rPr>
                <w:sz w:val="26"/>
                <w:szCs w:val="26"/>
              </w:rPr>
              <w:t>Рекомендовано до захисту:</w:t>
            </w:r>
          </w:p>
          <w:p w:rsidR="00C42460" w:rsidRPr="00F14F1C" w:rsidRDefault="00C42460" w:rsidP="000361D9">
            <w:pPr>
              <w:pStyle w:val="Default"/>
              <w:spacing w:line="360" w:lineRule="auto"/>
              <w:jc w:val="both"/>
              <w:rPr>
                <w:sz w:val="26"/>
                <w:szCs w:val="26"/>
              </w:rPr>
            </w:pPr>
            <w:r w:rsidRPr="00F14F1C">
              <w:rPr>
                <w:sz w:val="26"/>
                <w:szCs w:val="26"/>
              </w:rPr>
              <w:t>протокол засідання кафедри</w:t>
            </w:r>
          </w:p>
          <w:p w:rsidR="00C42460" w:rsidRPr="00F14F1C" w:rsidRDefault="00C42460" w:rsidP="000361D9">
            <w:pPr>
              <w:pStyle w:val="Default"/>
              <w:spacing w:line="360" w:lineRule="auto"/>
              <w:jc w:val="both"/>
              <w:rPr>
                <w:sz w:val="26"/>
                <w:szCs w:val="26"/>
              </w:rPr>
            </w:pPr>
            <w:r w:rsidRPr="00F14F1C">
              <w:rPr>
                <w:sz w:val="26"/>
                <w:szCs w:val="26"/>
              </w:rPr>
              <w:t>№ __ від ___ червня 201</w:t>
            </w:r>
            <w:r w:rsidRPr="00F14F1C">
              <w:rPr>
                <w:sz w:val="26"/>
                <w:szCs w:val="26"/>
                <w:lang w:val="uk-UA"/>
              </w:rPr>
              <w:t>9</w:t>
            </w:r>
            <w:r w:rsidRPr="00F14F1C">
              <w:rPr>
                <w:sz w:val="26"/>
                <w:szCs w:val="26"/>
              </w:rPr>
              <w:t xml:space="preserve"> р.</w:t>
            </w:r>
          </w:p>
          <w:p w:rsidR="00C42460" w:rsidRPr="00F14F1C" w:rsidRDefault="00C42460" w:rsidP="000361D9">
            <w:pPr>
              <w:pStyle w:val="Default"/>
              <w:spacing w:line="360" w:lineRule="auto"/>
              <w:jc w:val="both"/>
              <w:rPr>
                <w:sz w:val="26"/>
                <w:szCs w:val="26"/>
              </w:rPr>
            </w:pPr>
            <w:r w:rsidRPr="00F14F1C">
              <w:rPr>
                <w:sz w:val="26"/>
                <w:szCs w:val="26"/>
              </w:rPr>
              <w:t>Завідувач кафедри</w:t>
            </w:r>
          </w:p>
          <w:p w:rsidR="00C42460" w:rsidRPr="00F14F1C" w:rsidRDefault="00C42460" w:rsidP="000361D9">
            <w:pPr>
              <w:pStyle w:val="Default"/>
              <w:spacing w:line="276" w:lineRule="auto"/>
              <w:jc w:val="both"/>
              <w:rPr>
                <w:sz w:val="26"/>
                <w:szCs w:val="26"/>
              </w:rPr>
            </w:pPr>
            <w:r w:rsidRPr="00F14F1C">
              <w:rPr>
                <w:sz w:val="26"/>
                <w:szCs w:val="26"/>
              </w:rPr>
              <w:t>______</w:t>
            </w:r>
            <w:r w:rsidRPr="00F14F1C">
              <w:rPr>
                <w:sz w:val="26"/>
                <w:szCs w:val="26"/>
                <w:lang w:val="uk-UA"/>
              </w:rPr>
              <w:t>__</w:t>
            </w:r>
            <w:r w:rsidRPr="00F14F1C">
              <w:rPr>
                <w:sz w:val="26"/>
                <w:szCs w:val="26"/>
              </w:rPr>
              <w:t xml:space="preserve"> к. х. н., доц. Чеботарьов О. М.</w:t>
            </w:r>
          </w:p>
          <w:p w:rsidR="00C42460" w:rsidRPr="00F14F1C" w:rsidRDefault="00C42460" w:rsidP="000361D9">
            <w:pPr>
              <w:pStyle w:val="Default"/>
              <w:spacing w:line="276" w:lineRule="auto"/>
              <w:jc w:val="both"/>
              <w:rPr>
                <w:sz w:val="20"/>
                <w:szCs w:val="20"/>
              </w:rPr>
            </w:pPr>
          </w:p>
        </w:tc>
        <w:tc>
          <w:tcPr>
            <w:tcW w:w="5084" w:type="dxa"/>
          </w:tcPr>
          <w:p w:rsidR="00C42460" w:rsidRPr="00F14F1C" w:rsidRDefault="00C42460" w:rsidP="000361D9">
            <w:pPr>
              <w:pStyle w:val="Default"/>
              <w:spacing w:line="360" w:lineRule="auto"/>
              <w:jc w:val="both"/>
              <w:rPr>
                <w:sz w:val="26"/>
                <w:szCs w:val="26"/>
                <w:lang w:val="uk-UA"/>
              </w:rPr>
            </w:pPr>
            <w:r w:rsidRPr="00F14F1C">
              <w:rPr>
                <w:sz w:val="26"/>
                <w:szCs w:val="26"/>
              </w:rPr>
              <w:t>Захищено на засіданні екзаменаційної комісії №__</w:t>
            </w:r>
            <w:r w:rsidRPr="00F14F1C">
              <w:rPr>
                <w:sz w:val="26"/>
                <w:szCs w:val="26"/>
                <w:lang w:val="uk-UA"/>
              </w:rPr>
              <w:t>__</w:t>
            </w:r>
          </w:p>
          <w:p w:rsidR="00C42460" w:rsidRPr="00F14F1C" w:rsidRDefault="00C42460" w:rsidP="000361D9">
            <w:pPr>
              <w:pStyle w:val="Default"/>
              <w:spacing w:line="360" w:lineRule="auto"/>
              <w:jc w:val="both"/>
              <w:rPr>
                <w:sz w:val="26"/>
                <w:szCs w:val="26"/>
              </w:rPr>
            </w:pPr>
            <w:r w:rsidRPr="00F14F1C">
              <w:rPr>
                <w:sz w:val="26"/>
                <w:szCs w:val="26"/>
              </w:rPr>
              <w:t>протокол № ___від «____»________201</w:t>
            </w:r>
            <w:r w:rsidRPr="00F14F1C">
              <w:rPr>
                <w:sz w:val="26"/>
                <w:szCs w:val="26"/>
                <w:lang w:val="uk-UA"/>
              </w:rPr>
              <w:t>9</w:t>
            </w:r>
            <w:r w:rsidRPr="00F14F1C">
              <w:rPr>
                <w:sz w:val="26"/>
                <w:szCs w:val="26"/>
              </w:rPr>
              <w:t xml:space="preserve"> р.</w:t>
            </w:r>
          </w:p>
          <w:p w:rsidR="00C42460" w:rsidRPr="00F14F1C" w:rsidRDefault="00C42460" w:rsidP="000361D9">
            <w:pPr>
              <w:pStyle w:val="Default"/>
              <w:spacing w:line="360" w:lineRule="auto"/>
              <w:jc w:val="both"/>
              <w:rPr>
                <w:sz w:val="26"/>
                <w:szCs w:val="26"/>
              </w:rPr>
            </w:pPr>
            <w:r w:rsidRPr="00F14F1C">
              <w:rPr>
                <w:sz w:val="26"/>
                <w:szCs w:val="26"/>
              </w:rPr>
              <w:t>Оцінка ___________/__________/________</w:t>
            </w:r>
          </w:p>
          <w:p w:rsidR="00C42460" w:rsidRPr="00F14F1C" w:rsidRDefault="00C42460" w:rsidP="000361D9">
            <w:pPr>
              <w:pStyle w:val="Default"/>
              <w:spacing w:line="360" w:lineRule="auto"/>
              <w:jc w:val="both"/>
              <w:rPr>
                <w:sz w:val="26"/>
                <w:szCs w:val="26"/>
              </w:rPr>
            </w:pPr>
            <w:r w:rsidRPr="00F14F1C">
              <w:rPr>
                <w:sz w:val="26"/>
                <w:szCs w:val="26"/>
              </w:rPr>
              <w:t>(за національною шкалою, за шкалою ECTS,бал)</w:t>
            </w:r>
          </w:p>
          <w:p w:rsidR="00C42460" w:rsidRPr="00F14F1C" w:rsidRDefault="00C42460" w:rsidP="000361D9">
            <w:pPr>
              <w:pStyle w:val="Default"/>
              <w:spacing w:line="360" w:lineRule="auto"/>
              <w:jc w:val="both"/>
              <w:rPr>
                <w:sz w:val="26"/>
                <w:szCs w:val="26"/>
              </w:rPr>
            </w:pPr>
            <w:r w:rsidRPr="00F14F1C">
              <w:rPr>
                <w:sz w:val="26"/>
                <w:szCs w:val="26"/>
              </w:rPr>
              <w:t>Голова екзаменаційної комісії</w:t>
            </w:r>
          </w:p>
          <w:p w:rsidR="00C42460" w:rsidRPr="00F14F1C" w:rsidRDefault="00C42460" w:rsidP="000361D9">
            <w:pPr>
              <w:pStyle w:val="Default"/>
              <w:spacing w:line="276" w:lineRule="auto"/>
              <w:jc w:val="both"/>
              <w:rPr>
                <w:sz w:val="26"/>
                <w:szCs w:val="26"/>
              </w:rPr>
            </w:pPr>
            <w:r w:rsidRPr="00F14F1C">
              <w:rPr>
                <w:sz w:val="26"/>
                <w:szCs w:val="26"/>
              </w:rPr>
              <w:t>________ д. х. н., проф. Ішков Ю.В.</w:t>
            </w:r>
          </w:p>
          <w:p w:rsidR="00C42460" w:rsidRPr="00F14F1C" w:rsidRDefault="00C42460" w:rsidP="000361D9">
            <w:pPr>
              <w:pStyle w:val="Default"/>
              <w:spacing w:line="276" w:lineRule="auto"/>
              <w:jc w:val="both"/>
              <w:rPr>
                <w:sz w:val="20"/>
                <w:szCs w:val="20"/>
                <w:lang w:val="uk-UA"/>
              </w:rPr>
            </w:pPr>
          </w:p>
        </w:tc>
      </w:tr>
    </w:tbl>
    <w:p w:rsidR="00C42460" w:rsidRDefault="00C42460" w:rsidP="00DF5D69">
      <w:pPr>
        <w:pStyle w:val="Default"/>
        <w:jc w:val="center"/>
        <w:rPr>
          <w:b/>
          <w:bCs/>
          <w:sz w:val="28"/>
          <w:szCs w:val="28"/>
          <w:lang w:val="uk-UA"/>
        </w:rPr>
      </w:pPr>
    </w:p>
    <w:p w:rsidR="00C42460" w:rsidRDefault="00C42460" w:rsidP="00DF5D69">
      <w:pPr>
        <w:pStyle w:val="Default"/>
        <w:jc w:val="center"/>
        <w:rPr>
          <w:b/>
          <w:bCs/>
          <w:sz w:val="28"/>
          <w:szCs w:val="28"/>
          <w:lang w:val="uk-UA"/>
        </w:rPr>
      </w:pPr>
    </w:p>
    <w:p w:rsidR="00C42460" w:rsidRPr="000B3265" w:rsidRDefault="00C42460" w:rsidP="00DF5D69">
      <w:pPr>
        <w:pStyle w:val="Default"/>
        <w:jc w:val="center"/>
        <w:rPr>
          <w:b/>
          <w:bCs/>
          <w:sz w:val="28"/>
          <w:szCs w:val="28"/>
          <w:lang w:val="uk-UA"/>
        </w:rPr>
      </w:pPr>
      <w:r w:rsidRPr="000B3265">
        <w:rPr>
          <w:b/>
          <w:bCs/>
          <w:sz w:val="28"/>
          <w:szCs w:val="28"/>
          <w:lang w:val="uk-UA"/>
        </w:rPr>
        <w:t>2019</w:t>
      </w:r>
    </w:p>
    <w:p w:rsidR="00C42460" w:rsidRPr="00110FA1" w:rsidRDefault="00C42460" w:rsidP="0043164F">
      <w:pPr>
        <w:rPr>
          <w:lang w:val="uk-UA"/>
        </w:rPr>
      </w:pPr>
    </w:p>
    <w:p w:rsidR="00C42460" w:rsidRPr="00110FA1" w:rsidRDefault="00C42460" w:rsidP="00D215A6">
      <w:pPr>
        <w:pageBreakBefore/>
        <w:ind w:firstLine="0"/>
        <w:jc w:val="center"/>
        <w:rPr>
          <w:caps/>
          <w:lang w:val="uk-UA"/>
        </w:rPr>
      </w:pPr>
      <w:r w:rsidRPr="00110FA1">
        <w:rPr>
          <w:caps/>
          <w:lang w:val="uk-UA"/>
        </w:rPr>
        <w:lastRenderedPageBreak/>
        <w:t>Реферат</w:t>
      </w:r>
    </w:p>
    <w:p w:rsidR="00C42460" w:rsidRDefault="00C42460" w:rsidP="00850666">
      <w:pPr>
        <w:rPr>
          <w:lang w:val="uk-UA"/>
        </w:rPr>
      </w:pPr>
      <w:r>
        <w:rPr>
          <w:lang w:val="uk-UA"/>
        </w:rPr>
        <w:t xml:space="preserve">Робота присвячена дослідженню афінітету до ДНК похідних інденохіноксаліну </w:t>
      </w:r>
      <w:r w:rsidRPr="0016104B">
        <w:rPr>
          <w:lang w:val="uk-UA"/>
        </w:rPr>
        <w:t>–</w:t>
      </w:r>
      <w:r>
        <w:rPr>
          <w:lang w:val="uk-UA"/>
        </w:rPr>
        <w:t xml:space="preserve"> </w:t>
      </w:r>
      <w:r w:rsidRPr="0016104B">
        <w:rPr>
          <w:lang w:val="uk-UA"/>
        </w:rPr>
        <w:t>противірусних агентів та індукторів інтерферону</w:t>
      </w:r>
      <w:r>
        <w:rPr>
          <w:lang w:val="uk-UA"/>
        </w:rPr>
        <w:t xml:space="preserve"> </w:t>
      </w:r>
      <w:r w:rsidRPr="0016104B">
        <w:rPr>
          <w:lang w:val="uk-UA"/>
        </w:rPr>
        <w:t>– із застосуванням методу</w:t>
      </w:r>
      <w:r>
        <w:rPr>
          <w:lang w:val="uk-UA"/>
        </w:rPr>
        <w:t xml:space="preserve"> конкуренції з етидієм бромідом,</w:t>
      </w:r>
      <w:r w:rsidRPr="00B7034E">
        <w:rPr>
          <w:lang w:val="uk-UA"/>
        </w:rPr>
        <w:t xml:space="preserve"> дослідженню </w:t>
      </w:r>
      <w:r>
        <w:rPr>
          <w:lang w:val="uk-UA"/>
        </w:rPr>
        <w:t xml:space="preserve">їх </w:t>
      </w:r>
      <w:r w:rsidRPr="00B7034E">
        <w:rPr>
          <w:lang w:val="uk-UA"/>
        </w:rPr>
        <w:t>кислотно-основних властивостей</w:t>
      </w:r>
      <w:r>
        <w:rPr>
          <w:lang w:val="uk-UA"/>
        </w:rPr>
        <w:t>.</w:t>
      </w:r>
    </w:p>
    <w:p w:rsidR="00C42460" w:rsidRDefault="00C42460" w:rsidP="00850666">
      <w:pPr>
        <w:rPr>
          <w:lang w:val="uk-UA"/>
        </w:rPr>
      </w:pPr>
      <w:r w:rsidRPr="00A44431">
        <w:t>Робота виконана у Фізико-хімічному інституті ім. О.В. Бо</w:t>
      </w:r>
      <w:r w:rsidRPr="00A44431">
        <w:softHyphen/>
        <w:t>гат</w:t>
      </w:r>
      <w:r w:rsidRPr="00A44431">
        <w:softHyphen/>
        <w:t>ського НАН України у відділі медичної хімії в межах відомчої теми інституту № 2</w:t>
      </w:r>
      <w:r>
        <w:rPr>
          <w:lang w:val="uk-UA"/>
        </w:rPr>
        <w:t>59</w:t>
      </w:r>
      <w:r w:rsidRPr="00A44431">
        <w:t>.</w:t>
      </w:r>
    </w:p>
    <w:p w:rsidR="00C42460" w:rsidRDefault="00C42460" w:rsidP="00850666">
      <w:pPr>
        <w:rPr>
          <w:lang w:val="uk-UA"/>
        </w:rPr>
      </w:pPr>
      <w:r w:rsidRPr="005B591C">
        <w:rPr>
          <w:lang w:val="uk-UA"/>
        </w:rPr>
        <w:t>Метод</w:t>
      </w:r>
      <w:r>
        <w:rPr>
          <w:lang w:val="uk-UA"/>
        </w:rPr>
        <w:t>ом</w:t>
      </w:r>
      <w:r w:rsidRPr="005B591C">
        <w:rPr>
          <w:lang w:val="uk-UA"/>
        </w:rPr>
        <w:t xml:space="preserve"> конкуренції з бромистим етідієм були визначені константи асоціації з</w:t>
      </w:r>
      <w:r>
        <w:rPr>
          <w:lang w:val="uk-UA"/>
        </w:rPr>
        <w:t xml:space="preserve"> ДНК </w:t>
      </w:r>
      <w:r w:rsidRPr="005B591C">
        <w:rPr>
          <w:lang w:val="uk-UA"/>
        </w:rPr>
        <w:t>цих речовин</w:t>
      </w:r>
      <w:r>
        <w:rPr>
          <w:lang w:val="uk-UA"/>
        </w:rPr>
        <w:t xml:space="preserve">. Потенціометричним титруванням було визначено </w:t>
      </w:r>
      <w:r>
        <w:rPr>
          <w:lang w:val="en-US"/>
        </w:rPr>
        <w:t>pK</w:t>
      </w:r>
      <w:r w:rsidRPr="003C204C">
        <w:t xml:space="preserve"> </w:t>
      </w:r>
      <w:r>
        <w:rPr>
          <w:lang w:val="uk-UA"/>
        </w:rPr>
        <w:t>у водному середовищі.</w:t>
      </w:r>
    </w:p>
    <w:p w:rsidR="00C42460" w:rsidRPr="00424824" w:rsidRDefault="00C42460" w:rsidP="00850666">
      <w:pPr>
        <w:rPr>
          <w:lang w:val="uk-UA"/>
        </w:rPr>
      </w:pPr>
      <w:r w:rsidRPr="0016104B">
        <w:rPr>
          <w:lang w:val="uk-UA"/>
        </w:rPr>
        <w:t xml:space="preserve">Робота виконана на </w:t>
      </w:r>
      <w:r>
        <w:rPr>
          <w:lang w:val="uk-UA"/>
        </w:rPr>
        <w:t>58</w:t>
      </w:r>
      <w:r>
        <w:rPr>
          <w:color w:val="FF0000"/>
          <w:lang w:val="uk-UA"/>
        </w:rPr>
        <w:t xml:space="preserve"> </w:t>
      </w:r>
      <w:r w:rsidRPr="0016104B">
        <w:rPr>
          <w:lang w:val="uk-UA"/>
        </w:rPr>
        <w:t>сторінках друкованого тексту,</w:t>
      </w:r>
      <w:r>
        <w:rPr>
          <w:lang w:val="uk-UA"/>
        </w:rPr>
        <w:t xml:space="preserve"> містить 12 рисунків, 6 таблиць, </w:t>
      </w:r>
      <w:r w:rsidRPr="0016104B">
        <w:rPr>
          <w:lang w:val="uk-UA"/>
        </w:rPr>
        <w:t xml:space="preserve">список використаних джерел містить </w:t>
      </w:r>
      <w:r w:rsidRPr="005B591C">
        <w:rPr>
          <w:lang w:val="uk-UA"/>
        </w:rPr>
        <w:t>6</w:t>
      </w:r>
      <w:r>
        <w:rPr>
          <w:lang w:val="uk-UA"/>
        </w:rPr>
        <w:t>0 посилань, із них 46 іноземних.</w:t>
      </w:r>
    </w:p>
    <w:p w:rsidR="00C42460" w:rsidRPr="00110FA1" w:rsidRDefault="00C42460" w:rsidP="00850666">
      <w:pPr>
        <w:rPr>
          <w:lang w:val="uk-UA"/>
        </w:rPr>
      </w:pPr>
    </w:p>
    <w:p w:rsidR="00C42460" w:rsidRPr="00110FA1" w:rsidRDefault="00C42460" w:rsidP="00850666">
      <w:pPr>
        <w:tabs>
          <w:tab w:val="left" w:pos="5834"/>
        </w:tabs>
        <w:rPr>
          <w:lang w:val="uk-UA"/>
        </w:rPr>
        <w:sectPr w:rsidR="00C42460" w:rsidRPr="00110FA1" w:rsidSect="00850666">
          <w:endnotePr>
            <w:numFmt w:val="decimal"/>
          </w:endnotePr>
          <w:pgSz w:w="11906" w:h="16838"/>
          <w:pgMar w:top="1134" w:right="850" w:bottom="1134" w:left="1418" w:header="709" w:footer="709" w:gutter="0"/>
          <w:pgNumType w:start="2"/>
          <w:cols w:space="720"/>
          <w:docGrid w:linePitch="272"/>
        </w:sectPr>
      </w:pPr>
    </w:p>
    <w:p w:rsidR="00C42460" w:rsidRPr="00110FA1" w:rsidRDefault="00C42460" w:rsidP="00D215A6">
      <w:pPr>
        <w:pageBreakBefore/>
        <w:ind w:firstLine="0"/>
        <w:jc w:val="center"/>
        <w:rPr>
          <w:caps/>
          <w:lang w:val="uk-UA"/>
        </w:rPr>
      </w:pPr>
      <w:r w:rsidRPr="00110FA1">
        <w:rPr>
          <w:caps/>
          <w:lang w:val="uk-UA"/>
        </w:rPr>
        <w:lastRenderedPageBreak/>
        <w:t>Зміст</w:t>
      </w:r>
    </w:p>
    <w:p w:rsidR="00C42460" w:rsidRPr="00110FA1" w:rsidRDefault="00C42460">
      <w:pPr>
        <w:pStyle w:val="affff9"/>
        <w:rPr>
          <w:lang w:val="uk-UA"/>
        </w:rPr>
      </w:pPr>
    </w:p>
    <w:p w:rsidR="00C42460" w:rsidRDefault="00C42460">
      <w:pPr>
        <w:pStyle w:val="13"/>
        <w:rPr>
          <w:rFonts w:ascii="Calibri" w:hAnsi="Calibri"/>
          <w:sz w:val="22"/>
          <w:szCs w:val="22"/>
          <w:lang w:val="uk-UA" w:eastAsia="uk-UA"/>
        </w:rPr>
      </w:pPr>
      <w:r w:rsidRPr="00110FA1">
        <w:rPr>
          <w:lang w:val="uk-UA"/>
        </w:rPr>
        <w:fldChar w:fldCharType="begin"/>
      </w:r>
      <w:r w:rsidRPr="00110FA1">
        <w:rPr>
          <w:lang w:val="uk-UA"/>
        </w:rPr>
        <w:instrText xml:space="preserve"> TOC \o "1-3" \h \z \u </w:instrText>
      </w:r>
      <w:r w:rsidRPr="00110FA1">
        <w:rPr>
          <w:lang w:val="uk-UA"/>
        </w:rPr>
        <w:fldChar w:fldCharType="separate"/>
      </w:r>
      <w:hyperlink w:anchor="_Toc11117650" w:history="1">
        <w:r w:rsidRPr="005B279F">
          <w:rPr>
            <w:rStyle w:val="afffe"/>
          </w:rPr>
          <w:t>Список скорочень та умовних позначень</w:t>
        </w:r>
        <w:r>
          <w:rPr>
            <w:webHidden/>
          </w:rPr>
          <w:tab/>
        </w:r>
        <w:r>
          <w:rPr>
            <w:webHidden/>
          </w:rPr>
          <w:fldChar w:fldCharType="begin"/>
        </w:r>
        <w:r>
          <w:rPr>
            <w:webHidden/>
          </w:rPr>
          <w:instrText xml:space="preserve"> PAGEREF _Toc11117650 \h </w:instrText>
        </w:r>
        <w:r>
          <w:rPr>
            <w:webHidden/>
          </w:rPr>
        </w:r>
        <w:r>
          <w:rPr>
            <w:webHidden/>
          </w:rPr>
          <w:fldChar w:fldCharType="separate"/>
        </w:r>
        <w:r w:rsidR="000B3265">
          <w:rPr>
            <w:webHidden/>
          </w:rPr>
          <w:t>4</w:t>
        </w:r>
        <w:r>
          <w:rPr>
            <w:webHidden/>
          </w:rPr>
          <w:fldChar w:fldCharType="end"/>
        </w:r>
      </w:hyperlink>
    </w:p>
    <w:p w:rsidR="00C42460" w:rsidRDefault="00AC366E">
      <w:pPr>
        <w:pStyle w:val="13"/>
        <w:rPr>
          <w:rFonts w:ascii="Calibri" w:hAnsi="Calibri"/>
          <w:sz w:val="22"/>
          <w:szCs w:val="22"/>
          <w:lang w:val="uk-UA" w:eastAsia="uk-UA"/>
        </w:rPr>
      </w:pPr>
      <w:hyperlink w:anchor="_Toc11117651" w:history="1">
        <w:r w:rsidR="00C42460" w:rsidRPr="005B279F">
          <w:rPr>
            <w:rStyle w:val="afffe"/>
          </w:rPr>
          <w:t>Вступ</w:t>
        </w:r>
        <w:r w:rsidR="00C42460">
          <w:rPr>
            <w:webHidden/>
          </w:rPr>
          <w:tab/>
        </w:r>
        <w:r w:rsidR="00C42460">
          <w:rPr>
            <w:webHidden/>
          </w:rPr>
          <w:fldChar w:fldCharType="begin"/>
        </w:r>
        <w:r w:rsidR="00C42460">
          <w:rPr>
            <w:webHidden/>
          </w:rPr>
          <w:instrText xml:space="preserve"> PAGEREF _Toc11117651 \h </w:instrText>
        </w:r>
        <w:r w:rsidR="00C42460">
          <w:rPr>
            <w:webHidden/>
          </w:rPr>
        </w:r>
        <w:r w:rsidR="00C42460">
          <w:rPr>
            <w:webHidden/>
          </w:rPr>
          <w:fldChar w:fldCharType="separate"/>
        </w:r>
        <w:r w:rsidR="000B3265">
          <w:rPr>
            <w:webHidden/>
          </w:rPr>
          <w:t>5</w:t>
        </w:r>
        <w:r w:rsidR="00C42460">
          <w:rPr>
            <w:webHidden/>
          </w:rPr>
          <w:fldChar w:fldCharType="end"/>
        </w:r>
      </w:hyperlink>
    </w:p>
    <w:p w:rsidR="00C42460" w:rsidRDefault="00AC366E">
      <w:pPr>
        <w:pStyle w:val="13"/>
        <w:rPr>
          <w:rFonts w:ascii="Calibri" w:hAnsi="Calibri"/>
          <w:sz w:val="22"/>
          <w:szCs w:val="22"/>
          <w:lang w:val="uk-UA" w:eastAsia="uk-UA"/>
        </w:rPr>
      </w:pPr>
      <w:hyperlink w:anchor="_Toc11117652" w:history="1">
        <w:r w:rsidR="00C42460" w:rsidRPr="005B279F">
          <w:rPr>
            <w:rStyle w:val="afffe"/>
          </w:rPr>
          <w:t>1</w:t>
        </w:r>
        <w:r w:rsidR="00C42460">
          <w:rPr>
            <w:rFonts w:ascii="Calibri" w:hAnsi="Calibri"/>
            <w:sz w:val="22"/>
            <w:szCs w:val="22"/>
            <w:lang w:val="uk-UA" w:eastAsia="uk-UA"/>
          </w:rPr>
          <w:tab/>
        </w:r>
        <w:r w:rsidR="00C42460" w:rsidRPr="005B279F">
          <w:rPr>
            <w:rStyle w:val="afffe"/>
          </w:rPr>
          <w:t>Огляд літератури</w:t>
        </w:r>
        <w:r w:rsidR="00C42460">
          <w:rPr>
            <w:webHidden/>
          </w:rPr>
          <w:tab/>
        </w:r>
        <w:r w:rsidR="00C42460">
          <w:rPr>
            <w:webHidden/>
          </w:rPr>
          <w:fldChar w:fldCharType="begin"/>
        </w:r>
        <w:r w:rsidR="00C42460">
          <w:rPr>
            <w:webHidden/>
          </w:rPr>
          <w:instrText xml:space="preserve"> PAGEREF _Toc11117652 \h </w:instrText>
        </w:r>
        <w:r w:rsidR="00C42460">
          <w:rPr>
            <w:webHidden/>
          </w:rPr>
        </w:r>
        <w:r w:rsidR="00C42460">
          <w:rPr>
            <w:webHidden/>
          </w:rPr>
          <w:fldChar w:fldCharType="separate"/>
        </w:r>
        <w:r w:rsidR="000B3265">
          <w:rPr>
            <w:webHidden/>
          </w:rPr>
          <w:t>8</w:t>
        </w:r>
        <w:r w:rsidR="00C42460">
          <w:rPr>
            <w:webHidden/>
          </w:rPr>
          <w:fldChar w:fldCharType="end"/>
        </w:r>
      </w:hyperlink>
    </w:p>
    <w:p w:rsidR="00C42460" w:rsidRDefault="00AC366E">
      <w:pPr>
        <w:pStyle w:val="27"/>
        <w:tabs>
          <w:tab w:val="left" w:pos="2127"/>
        </w:tabs>
        <w:rPr>
          <w:rFonts w:ascii="Calibri" w:hAnsi="Calibri"/>
          <w:noProof/>
          <w:sz w:val="22"/>
          <w:szCs w:val="22"/>
          <w:lang w:val="uk-UA" w:eastAsia="uk-UA"/>
        </w:rPr>
      </w:pPr>
      <w:hyperlink w:anchor="_Toc11117653" w:history="1">
        <w:r w:rsidR="00C42460" w:rsidRPr="005B279F">
          <w:rPr>
            <w:rStyle w:val="afffe"/>
            <w:noProof/>
            <w:lang w:bidi="ta-IN"/>
          </w:rPr>
          <w:t>1.1</w:t>
        </w:r>
        <w:r w:rsidR="00C42460">
          <w:rPr>
            <w:rFonts w:ascii="Calibri" w:hAnsi="Calibri"/>
            <w:noProof/>
            <w:sz w:val="22"/>
            <w:szCs w:val="22"/>
            <w:lang w:val="uk-UA" w:eastAsia="uk-UA"/>
          </w:rPr>
          <w:tab/>
        </w:r>
        <w:r w:rsidR="00C42460" w:rsidRPr="005B279F">
          <w:rPr>
            <w:rStyle w:val="afffe"/>
            <w:noProof/>
            <w:lang w:bidi="ta-IN"/>
          </w:rPr>
          <w:t>Рівноваги в нижчих спиртах і у воді</w:t>
        </w:r>
        <w:r w:rsidR="00C42460">
          <w:rPr>
            <w:noProof/>
            <w:webHidden/>
          </w:rPr>
          <w:tab/>
        </w:r>
        <w:r w:rsidR="00C42460">
          <w:rPr>
            <w:noProof/>
            <w:webHidden/>
          </w:rPr>
          <w:fldChar w:fldCharType="begin"/>
        </w:r>
        <w:r w:rsidR="00C42460">
          <w:rPr>
            <w:noProof/>
            <w:webHidden/>
          </w:rPr>
          <w:instrText xml:space="preserve"> PAGEREF _Toc11117653 \h </w:instrText>
        </w:r>
        <w:r w:rsidR="00C42460">
          <w:rPr>
            <w:noProof/>
            <w:webHidden/>
          </w:rPr>
        </w:r>
        <w:r w:rsidR="00C42460">
          <w:rPr>
            <w:noProof/>
            <w:webHidden/>
          </w:rPr>
          <w:fldChar w:fldCharType="separate"/>
        </w:r>
        <w:r w:rsidR="000B3265">
          <w:rPr>
            <w:noProof/>
            <w:webHidden/>
          </w:rPr>
          <w:t>8</w:t>
        </w:r>
        <w:r w:rsidR="00C42460">
          <w:rPr>
            <w:noProof/>
            <w:webHidden/>
          </w:rPr>
          <w:fldChar w:fldCharType="end"/>
        </w:r>
      </w:hyperlink>
    </w:p>
    <w:p w:rsidR="00C42460" w:rsidRDefault="00AC366E">
      <w:pPr>
        <w:pStyle w:val="34"/>
        <w:rPr>
          <w:rFonts w:ascii="Calibri" w:hAnsi="Calibri"/>
          <w:sz w:val="22"/>
          <w:lang w:eastAsia="uk-UA"/>
        </w:rPr>
      </w:pPr>
      <w:hyperlink w:anchor="_Toc11117654" w:history="1">
        <w:r w:rsidR="00C42460" w:rsidRPr="005B279F">
          <w:rPr>
            <w:rStyle w:val="afffe"/>
          </w:rPr>
          <w:t>1.1.1</w:t>
        </w:r>
        <w:r w:rsidR="00C42460">
          <w:rPr>
            <w:rFonts w:ascii="Calibri" w:hAnsi="Calibri"/>
            <w:sz w:val="22"/>
            <w:lang w:eastAsia="uk-UA"/>
          </w:rPr>
          <w:tab/>
        </w:r>
        <w:r w:rsidR="00C42460" w:rsidRPr="005B279F">
          <w:rPr>
            <w:rStyle w:val="afffe"/>
          </w:rPr>
          <w:t>Функція кислотності Гаммета</w:t>
        </w:r>
        <w:r w:rsidR="00C42460">
          <w:rPr>
            <w:webHidden/>
          </w:rPr>
          <w:tab/>
        </w:r>
        <w:r w:rsidR="00C42460">
          <w:rPr>
            <w:webHidden/>
          </w:rPr>
          <w:fldChar w:fldCharType="begin"/>
        </w:r>
        <w:r w:rsidR="00C42460">
          <w:rPr>
            <w:webHidden/>
          </w:rPr>
          <w:instrText xml:space="preserve"> PAGEREF _Toc11117654 \h </w:instrText>
        </w:r>
        <w:r w:rsidR="00C42460">
          <w:rPr>
            <w:webHidden/>
          </w:rPr>
        </w:r>
        <w:r w:rsidR="00C42460">
          <w:rPr>
            <w:webHidden/>
          </w:rPr>
          <w:fldChar w:fldCharType="separate"/>
        </w:r>
        <w:r w:rsidR="000B3265">
          <w:rPr>
            <w:webHidden/>
          </w:rPr>
          <w:t>9</w:t>
        </w:r>
        <w:r w:rsidR="00C42460">
          <w:rPr>
            <w:webHidden/>
          </w:rPr>
          <w:fldChar w:fldCharType="end"/>
        </w:r>
      </w:hyperlink>
    </w:p>
    <w:p w:rsidR="00C42460" w:rsidRDefault="00AC366E">
      <w:pPr>
        <w:pStyle w:val="34"/>
        <w:rPr>
          <w:rFonts w:ascii="Calibri" w:hAnsi="Calibri"/>
          <w:sz w:val="22"/>
          <w:lang w:eastAsia="uk-UA"/>
        </w:rPr>
      </w:pPr>
      <w:hyperlink w:anchor="_Toc11117655" w:history="1">
        <w:r w:rsidR="00C42460" w:rsidRPr="005B279F">
          <w:rPr>
            <w:rStyle w:val="afffe"/>
          </w:rPr>
          <w:t>1.1.2</w:t>
        </w:r>
        <w:r w:rsidR="00C42460">
          <w:rPr>
            <w:rFonts w:ascii="Calibri" w:hAnsi="Calibri"/>
            <w:sz w:val="22"/>
            <w:lang w:eastAsia="uk-UA"/>
          </w:rPr>
          <w:tab/>
        </w:r>
        <w:r w:rsidR="00C42460" w:rsidRPr="005B279F">
          <w:rPr>
            <w:rStyle w:val="afffe"/>
          </w:rPr>
          <w:t>Іон водню</w:t>
        </w:r>
        <w:r w:rsidR="00C42460">
          <w:rPr>
            <w:webHidden/>
          </w:rPr>
          <w:tab/>
        </w:r>
        <w:r w:rsidR="00C42460">
          <w:rPr>
            <w:webHidden/>
          </w:rPr>
          <w:fldChar w:fldCharType="begin"/>
        </w:r>
        <w:r w:rsidR="00C42460">
          <w:rPr>
            <w:webHidden/>
          </w:rPr>
          <w:instrText xml:space="preserve"> PAGEREF _Toc11117655 \h </w:instrText>
        </w:r>
        <w:r w:rsidR="00C42460">
          <w:rPr>
            <w:webHidden/>
          </w:rPr>
        </w:r>
        <w:r w:rsidR="00C42460">
          <w:rPr>
            <w:webHidden/>
          </w:rPr>
          <w:fldChar w:fldCharType="separate"/>
        </w:r>
        <w:r w:rsidR="000B3265">
          <w:rPr>
            <w:webHidden/>
          </w:rPr>
          <w:t>10</w:t>
        </w:r>
        <w:r w:rsidR="00C42460">
          <w:rPr>
            <w:webHidden/>
          </w:rPr>
          <w:fldChar w:fldCharType="end"/>
        </w:r>
      </w:hyperlink>
    </w:p>
    <w:p w:rsidR="00C42460" w:rsidRDefault="00AC366E">
      <w:pPr>
        <w:pStyle w:val="27"/>
        <w:tabs>
          <w:tab w:val="left" w:pos="2127"/>
        </w:tabs>
        <w:rPr>
          <w:rFonts w:ascii="Calibri" w:hAnsi="Calibri"/>
          <w:noProof/>
          <w:sz w:val="22"/>
          <w:szCs w:val="22"/>
          <w:lang w:val="uk-UA" w:eastAsia="uk-UA"/>
        </w:rPr>
      </w:pPr>
      <w:hyperlink w:anchor="_Toc11117656" w:history="1">
        <w:r w:rsidR="00C42460" w:rsidRPr="005B279F">
          <w:rPr>
            <w:rStyle w:val="afffe"/>
            <w:noProof/>
            <w:lang w:bidi="ta-IN"/>
          </w:rPr>
          <w:t>1.2</w:t>
        </w:r>
        <w:r w:rsidR="00C42460">
          <w:rPr>
            <w:rFonts w:ascii="Calibri" w:hAnsi="Calibri"/>
            <w:noProof/>
            <w:sz w:val="22"/>
            <w:szCs w:val="22"/>
            <w:lang w:val="uk-UA" w:eastAsia="uk-UA"/>
          </w:rPr>
          <w:tab/>
        </w:r>
        <w:r w:rsidR="00C42460" w:rsidRPr="005B279F">
          <w:rPr>
            <w:rStyle w:val="afffe"/>
            <w:noProof/>
            <w:lang w:bidi="ta-IN"/>
          </w:rPr>
          <w:t>Сучасні методи експериментального визначення констант дисоціації органічних кислот у розчинах</w:t>
        </w:r>
        <w:r w:rsidR="00C42460">
          <w:rPr>
            <w:noProof/>
            <w:webHidden/>
          </w:rPr>
          <w:tab/>
        </w:r>
        <w:r w:rsidR="00C42460">
          <w:rPr>
            <w:noProof/>
            <w:webHidden/>
          </w:rPr>
          <w:fldChar w:fldCharType="begin"/>
        </w:r>
        <w:r w:rsidR="00C42460">
          <w:rPr>
            <w:noProof/>
            <w:webHidden/>
          </w:rPr>
          <w:instrText xml:space="preserve"> PAGEREF _Toc11117656 \h </w:instrText>
        </w:r>
        <w:r w:rsidR="00C42460">
          <w:rPr>
            <w:noProof/>
            <w:webHidden/>
          </w:rPr>
        </w:r>
        <w:r w:rsidR="00C42460">
          <w:rPr>
            <w:noProof/>
            <w:webHidden/>
          </w:rPr>
          <w:fldChar w:fldCharType="separate"/>
        </w:r>
        <w:r w:rsidR="000B3265">
          <w:rPr>
            <w:noProof/>
            <w:webHidden/>
          </w:rPr>
          <w:t>12</w:t>
        </w:r>
        <w:r w:rsidR="00C42460">
          <w:rPr>
            <w:noProof/>
            <w:webHidden/>
          </w:rPr>
          <w:fldChar w:fldCharType="end"/>
        </w:r>
      </w:hyperlink>
    </w:p>
    <w:p w:rsidR="00C42460" w:rsidRDefault="00AC366E">
      <w:pPr>
        <w:pStyle w:val="34"/>
        <w:rPr>
          <w:rFonts w:ascii="Calibri" w:hAnsi="Calibri"/>
          <w:sz w:val="22"/>
          <w:lang w:eastAsia="uk-UA"/>
        </w:rPr>
      </w:pPr>
      <w:hyperlink w:anchor="_Toc11117657" w:history="1">
        <w:r w:rsidR="00C42460" w:rsidRPr="005B279F">
          <w:rPr>
            <w:rStyle w:val="afffe"/>
          </w:rPr>
          <w:t>1.2.1</w:t>
        </w:r>
        <w:r w:rsidR="00C42460">
          <w:rPr>
            <w:rFonts w:ascii="Calibri" w:hAnsi="Calibri"/>
            <w:sz w:val="22"/>
            <w:lang w:eastAsia="uk-UA"/>
          </w:rPr>
          <w:tab/>
        </w:r>
        <w:r w:rsidR="00C42460" w:rsidRPr="005B279F">
          <w:rPr>
            <w:rStyle w:val="afffe"/>
          </w:rPr>
          <w:t>Потенціометричний</w:t>
        </w:r>
        <w:r w:rsidR="00C42460" w:rsidRPr="005B279F">
          <w:rPr>
            <w:rStyle w:val="afffe"/>
            <w:bCs/>
          </w:rPr>
          <w:t xml:space="preserve"> метод</w:t>
        </w:r>
        <w:r w:rsidR="00C42460">
          <w:rPr>
            <w:webHidden/>
          </w:rPr>
          <w:tab/>
        </w:r>
        <w:r w:rsidR="00C42460">
          <w:rPr>
            <w:webHidden/>
          </w:rPr>
          <w:fldChar w:fldCharType="begin"/>
        </w:r>
        <w:r w:rsidR="00C42460">
          <w:rPr>
            <w:webHidden/>
          </w:rPr>
          <w:instrText xml:space="preserve"> PAGEREF _Toc11117657 \h </w:instrText>
        </w:r>
        <w:r w:rsidR="00C42460">
          <w:rPr>
            <w:webHidden/>
          </w:rPr>
        </w:r>
        <w:r w:rsidR="00C42460">
          <w:rPr>
            <w:webHidden/>
          </w:rPr>
          <w:fldChar w:fldCharType="separate"/>
        </w:r>
        <w:r w:rsidR="000B3265">
          <w:rPr>
            <w:webHidden/>
          </w:rPr>
          <w:t>12</w:t>
        </w:r>
        <w:r w:rsidR="00C42460">
          <w:rPr>
            <w:webHidden/>
          </w:rPr>
          <w:fldChar w:fldCharType="end"/>
        </w:r>
      </w:hyperlink>
    </w:p>
    <w:p w:rsidR="00C42460" w:rsidRDefault="00AC366E">
      <w:pPr>
        <w:pStyle w:val="34"/>
        <w:rPr>
          <w:rFonts w:ascii="Calibri" w:hAnsi="Calibri"/>
          <w:sz w:val="22"/>
          <w:lang w:eastAsia="uk-UA"/>
        </w:rPr>
      </w:pPr>
      <w:hyperlink w:anchor="_Toc11117658" w:history="1">
        <w:r w:rsidR="00C42460" w:rsidRPr="005B279F">
          <w:rPr>
            <w:rStyle w:val="afffe"/>
          </w:rPr>
          <w:t>1.2.2</w:t>
        </w:r>
        <w:r w:rsidR="00C42460">
          <w:rPr>
            <w:rFonts w:ascii="Calibri" w:hAnsi="Calibri"/>
            <w:sz w:val="22"/>
            <w:lang w:eastAsia="uk-UA"/>
          </w:rPr>
          <w:tab/>
        </w:r>
        <w:r w:rsidR="00C42460" w:rsidRPr="005B279F">
          <w:rPr>
            <w:rStyle w:val="afffe"/>
          </w:rPr>
          <w:t>Спектрофотометричний метод</w:t>
        </w:r>
        <w:r w:rsidR="00C42460">
          <w:rPr>
            <w:webHidden/>
          </w:rPr>
          <w:tab/>
        </w:r>
        <w:r w:rsidR="00C42460">
          <w:rPr>
            <w:webHidden/>
          </w:rPr>
          <w:fldChar w:fldCharType="begin"/>
        </w:r>
        <w:r w:rsidR="00C42460">
          <w:rPr>
            <w:webHidden/>
          </w:rPr>
          <w:instrText xml:space="preserve"> PAGEREF _Toc11117658 \h </w:instrText>
        </w:r>
        <w:r w:rsidR="00C42460">
          <w:rPr>
            <w:webHidden/>
          </w:rPr>
        </w:r>
        <w:r w:rsidR="00C42460">
          <w:rPr>
            <w:webHidden/>
          </w:rPr>
          <w:fldChar w:fldCharType="separate"/>
        </w:r>
        <w:r w:rsidR="000B3265">
          <w:rPr>
            <w:webHidden/>
          </w:rPr>
          <w:t>14</w:t>
        </w:r>
        <w:r w:rsidR="00C42460">
          <w:rPr>
            <w:webHidden/>
          </w:rPr>
          <w:fldChar w:fldCharType="end"/>
        </w:r>
      </w:hyperlink>
    </w:p>
    <w:p w:rsidR="00C42460" w:rsidRDefault="00AC366E">
      <w:pPr>
        <w:pStyle w:val="27"/>
        <w:tabs>
          <w:tab w:val="left" w:pos="2127"/>
        </w:tabs>
        <w:rPr>
          <w:rFonts w:ascii="Calibri" w:hAnsi="Calibri"/>
          <w:noProof/>
          <w:sz w:val="22"/>
          <w:szCs w:val="22"/>
          <w:lang w:val="uk-UA" w:eastAsia="uk-UA"/>
        </w:rPr>
      </w:pPr>
      <w:hyperlink w:anchor="_Toc11117659" w:history="1">
        <w:r w:rsidR="00C42460" w:rsidRPr="005B279F">
          <w:rPr>
            <w:rStyle w:val="afffe"/>
            <w:noProof/>
            <w:lang w:bidi="ta-IN"/>
          </w:rPr>
          <w:t>1.3</w:t>
        </w:r>
        <w:r w:rsidR="00C42460">
          <w:rPr>
            <w:rFonts w:ascii="Calibri" w:hAnsi="Calibri"/>
            <w:noProof/>
            <w:sz w:val="22"/>
            <w:szCs w:val="22"/>
            <w:lang w:val="uk-UA" w:eastAsia="uk-UA"/>
          </w:rPr>
          <w:tab/>
        </w:r>
        <w:r w:rsidR="00C42460" w:rsidRPr="005B279F">
          <w:rPr>
            <w:rStyle w:val="afffe"/>
            <w:noProof/>
            <w:lang w:bidi="ta-IN"/>
          </w:rPr>
          <w:t>Визначення констант іонізації методом потенціометричного титрування у воді (перевірити, переформулювати, послатися)</w:t>
        </w:r>
        <w:r w:rsidR="00C42460">
          <w:rPr>
            <w:noProof/>
            <w:webHidden/>
          </w:rPr>
          <w:tab/>
        </w:r>
        <w:r w:rsidR="00C42460">
          <w:rPr>
            <w:noProof/>
            <w:webHidden/>
          </w:rPr>
          <w:fldChar w:fldCharType="begin"/>
        </w:r>
        <w:r w:rsidR="00C42460">
          <w:rPr>
            <w:noProof/>
            <w:webHidden/>
          </w:rPr>
          <w:instrText xml:space="preserve"> PAGEREF _Toc11117659 \h </w:instrText>
        </w:r>
        <w:r w:rsidR="00C42460">
          <w:rPr>
            <w:noProof/>
            <w:webHidden/>
          </w:rPr>
        </w:r>
        <w:r w:rsidR="00C42460">
          <w:rPr>
            <w:noProof/>
            <w:webHidden/>
          </w:rPr>
          <w:fldChar w:fldCharType="separate"/>
        </w:r>
        <w:r w:rsidR="000B3265">
          <w:rPr>
            <w:noProof/>
            <w:webHidden/>
          </w:rPr>
          <w:t>16</w:t>
        </w:r>
        <w:r w:rsidR="00C42460">
          <w:rPr>
            <w:noProof/>
            <w:webHidden/>
          </w:rPr>
          <w:fldChar w:fldCharType="end"/>
        </w:r>
      </w:hyperlink>
    </w:p>
    <w:p w:rsidR="00C42460" w:rsidRDefault="00AC366E">
      <w:pPr>
        <w:pStyle w:val="27"/>
        <w:tabs>
          <w:tab w:val="left" w:pos="2127"/>
        </w:tabs>
        <w:rPr>
          <w:rFonts w:ascii="Calibri" w:hAnsi="Calibri"/>
          <w:noProof/>
          <w:sz w:val="22"/>
          <w:szCs w:val="22"/>
          <w:lang w:val="uk-UA" w:eastAsia="uk-UA"/>
        </w:rPr>
      </w:pPr>
      <w:hyperlink w:anchor="_Toc11117660" w:history="1">
        <w:r w:rsidR="00C42460" w:rsidRPr="005B279F">
          <w:rPr>
            <w:rStyle w:val="afffe"/>
            <w:noProof/>
            <w:lang w:bidi="ta-IN"/>
          </w:rPr>
          <w:t>1.4</w:t>
        </w:r>
        <w:r w:rsidR="00C42460">
          <w:rPr>
            <w:rFonts w:ascii="Calibri" w:hAnsi="Calibri"/>
            <w:noProof/>
            <w:sz w:val="22"/>
            <w:szCs w:val="22"/>
            <w:lang w:val="uk-UA" w:eastAsia="uk-UA"/>
          </w:rPr>
          <w:tab/>
        </w:r>
        <w:r w:rsidR="00C42460" w:rsidRPr="005B279F">
          <w:rPr>
            <w:rStyle w:val="afffe"/>
            <w:noProof/>
            <w:lang w:bidi="ta-IN"/>
          </w:rPr>
          <w:t>Суть одночасного потенціометричного визначення величин pK та lgP (перевірити, переформулювати, послатися, або видалити)</w:t>
        </w:r>
        <w:r w:rsidR="00C42460">
          <w:rPr>
            <w:noProof/>
            <w:webHidden/>
          </w:rPr>
          <w:tab/>
        </w:r>
        <w:r w:rsidR="00C42460">
          <w:rPr>
            <w:noProof/>
            <w:webHidden/>
          </w:rPr>
          <w:fldChar w:fldCharType="begin"/>
        </w:r>
        <w:r w:rsidR="00C42460">
          <w:rPr>
            <w:noProof/>
            <w:webHidden/>
          </w:rPr>
          <w:instrText xml:space="preserve"> PAGEREF _Toc11117660 \h </w:instrText>
        </w:r>
        <w:r w:rsidR="00C42460">
          <w:rPr>
            <w:noProof/>
            <w:webHidden/>
          </w:rPr>
        </w:r>
        <w:r w:rsidR="00C42460">
          <w:rPr>
            <w:noProof/>
            <w:webHidden/>
          </w:rPr>
          <w:fldChar w:fldCharType="separate"/>
        </w:r>
        <w:r w:rsidR="000B3265">
          <w:rPr>
            <w:noProof/>
            <w:webHidden/>
          </w:rPr>
          <w:t>19</w:t>
        </w:r>
        <w:r w:rsidR="00C42460">
          <w:rPr>
            <w:noProof/>
            <w:webHidden/>
          </w:rPr>
          <w:fldChar w:fldCharType="end"/>
        </w:r>
      </w:hyperlink>
    </w:p>
    <w:p w:rsidR="00C42460" w:rsidRDefault="00AC366E">
      <w:pPr>
        <w:pStyle w:val="27"/>
        <w:tabs>
          <w:tab w:val="left" w:pos="2127"/>
        </w:tabs>
        <w:rPr>
          <w:rFonts w:ascii="Calibri" w:hAnsi="Calibri"/>
          <w:noProof/>
          <w:sz w:val="22"/>
          <w:szCs w:val="22"/>
          <w:lang w:val="uk-UA" w:eastAsia="uk-UA"/>
        </w:rPr>
      </w:pPr>
      <w:hyperlink w:anchor="_Toc11117661" w:history="1">
        <w:r w:rsidR="00C42460" w:rsidRPr="005B279F">
          <w:rPr>
            <w:rStyle w:val="afffe"/>
            <w:noProof/>
            <w:lang w:bidi="ta-IN"/>
          </w:rPr>
          <w:t>1.5</w:t>
        </w:r>
        <w:r w:rsidR="00C42460">
          <w:rPr>
            <w:rFonts w:ascii="Calibri" w:hAnsi="Calibri"/>
            <w:noProof/>
            <w:sz w:val="22"/>
            <w:szCs w:val="22"/>
            <w:lang w:val="uk-UA" w:eastAsia="uk-UA"/>
          </w:rPr>
          <w:tab/>
        </w:r>
        <w:r w:rsidR="00C42460" w:rsidRPr="005B279F">
          <w:rPr>
            <w:rStyle w:val="afffe"/>
            <w:noProof/>
            <w:lang w:bidi="ta-IN"/>
          </w:rPr>
          <w:t>Інтеркаляція планарних поліциклічних сполук в ДНК</w:t>
        </w:r>
        <w:r w:rsidR="00C42460">
          <w:rPr>
            <w:noProof/>
            <w:webHidden/>
          </w:rPr>
          <w:tab/>
        </w:r>
        <w:r w:rsidR="00C42460">
          <w:rPr>
            <w:noProof/>
            <w:webHidden/>
          </w:rPr>
          <w:fldChar w:fldCharType="begin"/>
        </w:r>
        <w:r w:rsidR="00C42460">
          <w:rPr>
            <w:noProof/>
            <w:webHidden/>
          </w:rPr>
          <w:instrText xml:space="preserve"> PAGEREF _Toc11117661 \h </w:instrText>
        </w:r>
        <w:r w:rsidR="00C42460">
          <w:rPr>
            <w:noProof/>
            <w:webHidden/>
          </w:rPr>
        </w:r>
        <w:r w:rsidR="00C42460">
          <w:rPr>
            <w:noProof/>
            <w:webHidden/>
          </w:rPr>
          <w:fldChar w:fldCharType="separate"/>
        </w:r>
        <w:r w:rsidR="000B3265">
          <w:rPr>
            <w:noProof/>
            <w:webHidden/>
          </w:rPr>
          <w:t>20</w:t>
        </w:r>
        <w:r w:rsidR="00C42460">
          <w:rPr>
            <w:noProof/>
            <w:webHidden/>
          </w:rPr>
          <w:fldChar w:fldCharType="end"/>
        </w:r>
      </w:hyperlink>
    </w:p>
    <w:p w:rsidR="00C42460" w:rsidRDefault="00AC366E">
      <w:pPr>
        <w:pStyle w:val="34"/>
        <w:rPr>
          <w:rFonts w:ascii="Calibri" w:hAnsi="Calibri"/>
          <w:sz w:val="22"/>
          <w:lang w:eastAsia="uk-UA"/>
        </w:rPr>
      </w:pPr>
      <w:hyperlink w:anchor="_Toc11117662" w:history="1">
        <w:r w:rsidR="00C42460" w:rsidRPr="005B279F">
          <w:rPr>
            <w:rStyle w:val="afffe"/>
          </w:rPr>
          <w:t>1.5.1</w:t>
        </w:r>
        <w:r w:rsidR="00C42460">
          <w:rPr>
            <w:rFonts w:ascii="Calibri" w:hAnsi="Calibri"/>
            <w:sz w:val="22"/>
            <w:lang w:eastAsia="uk-UA"/>
          </w:rPr>
          <w:tab/>
        </w:r>
        <w:r w:rsidR="00C42460" w:rsidRPr="005B279F">
          <w:rPr>
            <w:rStyle w:val="afffe"/>
          </w:rPr>
          <w:t>Визначення інтеркаляції</w:t>
        </w:r>
        <w:r w:rsidR="00C42460">
          <w:rPr>
            <w:webHidden/>
          </w:rPr>
          <w:tab/>
        </w:r>
        <w:r w:rsidR="00C42460">
          <w:rPr>
            <w:webHidden/>
          </w:rPr>
          <w:fldChar w:fldCharType="begin"/>
        </w:r>
        <w:r w:rsidR="00C42460">
          <w:rPr>
            <w:webHidden/>
          </w:rPr>
          <w:instrText xml:space="preserve"> PAGEREF _Toc11117662 \h </w:instrText>
        </w:r>
        <w:r w:rsidR="00C42460">
          <w:rPr>
            <w:webHidden/>
          </w:rPr>
        </w:r>
        <w:r w:rsidR="00C42460">
          <w:rPr>
            <w:webHidden/>
          </w:rPr>
          <w:fldChar w:fldCharType="separate"/>
        </w:r>
        <w:r w:rsidR="000B3265">
          <w:rPr>
            <w:webHidden/>
          </w:rPr>
          <w:t>20</w:t>
        </w:r>
        <w:r w:rsidR="00C42460">
          <w:rPr>
            <w:webHidden/>
          </w:rPr>
          <w:fldChar w:fldCharType="end"/>
        </w:r>
      </w:hyperlink>
    </w:p>
    <w:p w:rsidR="00C42460" w:rsidRDefault="00AC366E">
      <w:pPr>
        <w:pStyle w:val="34"/>
        <w:rPr>
          <w:rFonts w:ascii="Calibri" w:hAnsi="Calibri"/>
          <w:sz w:val="22"/>
          <w:lang w:eastAsia="uk-UA"/>
        </w:rPr>
      </w:pPr>
      <w:hyperlink w:anchor="_Toc11117663" w:history="1">
        <w:r w:rsidR="00C42460" w:rsidRPr="005B279F">
          <w:rPr>
            <w:rStyle w:val="afffe"/>
          </w:rPr>
          <w:t>1.5.2</w:t>
        </w:r>
        <w:r w:rsidR="00C42460">
          <w:rPr>
            <w:rFonts w:ascii="Calibri" w:hAnsi="Calibri"/>
            <w:sz w:val="22"/>
            <w:lang w:eastAsia="uk-UA"/>
          </w:rPr>
          <w:tab/>
        </w:r>
        <w:r w:rsidR="00C42460" w:rsidRPr="005B279F">
          <w:rPr>
            <w:rStyle w:val="afffe"/>
          </w:rPr>
          <w:t>Хромофор</w:t>
        </w:r>
        <w:r w:rsidR="00C42460">
          <w:rPr>
            <w:webHidden/>
          </w:rPr>
          <w:tab/>
        </w:r>
        <w:r w:rsidR="00C42460">
          <w:rPr>
            <w:webHidden/>
          </w:rPr>
          <w:fldChar w:fldCharType="begin"/>
        </w:r>
        <w:r w:rsidR="00C42460">
          <w:rPr>
            <w:webHidden/>
          </w:rPr>
          <w:instrText xml:space="preserve"> PAGEREF _Toc11117663 \h </w:instrText>
        </w:r>
        <w:r w:rsidR="00C42460">
          <w:rPr>
            <w:webHidden/>
          </w:rPr>
        </w:r>
        <w:r w:rsidR="00C42460">
          <w:rPr>
            <w:webHidden/>
          </w:rPr>
          <w:fldChar w:fldCharType="separate"/>
        </w:r>
        <w:r w:rsidR="000B3265">
          <w:rPr>
            <w:webHidden/>
          </w:rPr>
          <w:t>21</w:t>
        </w:r>
        <w:r w:rsidR="00C42460">
          <w:rPr>
            <w:webHidden/>
          </w:rPr>
          <w:fldChar w:fldCharType="end"/>
        </w:r>
      </w:hyperlink>
    </w:p>
    <w:p w:rsidR="00C42460" w:rsidRDefault="00AC366E">
      <w:pPr>
        <w:pStyle w:val="34"/>
        <w:rPr>
          <w:rFonts w:ascii="Calibri" w:hAnsi="Calibri"/>
          <w:sz w:val="22"/>
          <w:lang w:eastAsia="uk-UA"/>
        </w:rPr>
      </w:pPr>
      <w:hyperlink w:anchor="_Toc11117664" w:history="1">
        <w:r w:rsidR="00C42460" w:rsidRPr="005B279F">
          <w:rPr>
            <w:rStyle w:val="afffe"/>
          </w:rPr>
          <w:t>1.5.3</w:t>
        </w:r>
        <w:r w:rsidR="00C42460">
          <w:rPr>
            <w:rFonts w:ascii="Calibri" w:hAnsi="Calibri"/>
            <w:sz w:val="22"/>
            <w:lang w:eastAsia="uk-UA"/>
          </w:rPr>
          <w:tab/>
        </w:r>
        <w:r w:rsidR="00C42460" w:rsidRPr="005B279F">
          <w:rPr>
            <w:rStyle w:val="afffe"/>
          </w:rPr>
          <w:t>Інтеркаляц</w:t>
        </w:r>
        <w:r w:rsidR="00C42460">
          <w:rPr>
            <w:rStyle w:val="afffe"/>
          </w:rPr>
          <w:t>і</w:t>
        </w:r>
        <w:r w:rsidR="00C42460" w:rsidRPr="005B279F">
          <w:rPr>
            <w:rStyle w:val="afffe"/>
          </w:rPr>
          <w:t>я – загальні структурні аспекти</w:t>
        </w:r>
        <w:r w:rsidR="00C42460">
          <w:rPr>
            <w:webHidden/>
          </w:rPr>
          <w:tab/>
        </w:r>
        <w:r w:rsidR="00C42460">
          <w:rPr>
            <w:webHidden/>
          </w:rPr>
          <w:fldChar w:fldCharType="begin"/>
        </w:r>
        <w:r w:rsidR="00C42460">
          <w:rPr>
            <w:webHidden/>
          </w:rPr>
          <w:instrText xml:space="preserve"> PAGEREF _Toc11117664 \h </w:instrText>
        </w:r>
        <w:r w:rsidR="00C42460">
          <w:rPr>
            <w:webHidden/>
          </w:rPr>
        </w:r>
        <w:r w:rsidR="00C42460">
          <w:rPr>
            <w:webHidden/>
          </w:rPr>
          <w:fldChar w:fldCharType="separate"/>
        </w:r>
        <w:r w:rsidR="000B3265">
          <w:rPr>
            <w:webHidden/>
          </w:rPr>
          <w:t>22</w:t>
        </w:r>
        <w:r w:rsidR="00C42460">
          <w:rPr>
            <w:webHidden/>
          </w:rPr>
          <w:fldChar w:fldCharType="end"/>
        </w:r>
      </w:hyperlink>
    </w:p>
    <w:p w:rsidR="00C42460" w:rsidRDefault="00AC366E">
      <w:pPr>
        <w:pStyle w:val="34"/>
        <w:rPr>
          <w:rFonts w:ascii="Calibri" w:hAnsi="Calibri"/>
          <w:sz w:val="22"/>
          <w:lang w:eastAsia="uk-UA"/>
        </w:rPr>
      </w:pPr>
      <w:hyperlink w:anchor="_Toc11117665" w:history="1">
        <w:r w:rsidR="00C42460" w:rsidRPr="005B279F">
          <w:rPr>
            <w:rStyle w:val="afffe"/>
          </w:rPr>
          <w:t>1.5.4</w:t>
        </w:r>
        <w:r w:rsidR="00C42460">
          <w:rPr>
            <w:rFonts w:ascii="Calibri" w:hAnsi="Calibri"/>
            <w:sz w:val="22"/>
            <w:lang w:eastAsia="uk-UA"/>
          </w:rPr>
          <w:tab/>
        </w:r>
        <w:r w:rsidR="00C42460" w:rsidRPr="005B279F">
          <w:rPr>
            <w:rStyle w:val="afffe"/>
          </w:rPr>
          <w:t>Фізико-хімічні аспекти інтеркаляції</w:t>
        </w:r>
        <w:r w:rsidR="00C42460">
          <w:rPr>
            <w:webHidden/>
          </w:rPr>
          <w:tab/>
        </w:r>
        <w:r w:rsidR="00C42460">
          <w:rPr>
            <w:webHidden/>
          </w:rPr>
          <w:fldChar w:fldCharType="begin"/>
        </w:r>
        <w:r w:rsidR="00C42460">
          <w:rPr>
            <w:webHidden/>
          </w:rPr>
          <w:instrText xml:space="preserve"> PAGEREF _Toc11117665 \h </w:instrText>
        </w:r>
        <w:r w:rsidR="00C42460">
          <w:rPr>
            <w:webHidden/>
          </w:rPr>
        </w:r>
        <w:r w:rsidR="00C42460">
          <w:rPr>
            <w:webHidden/>
          </w:rPr>
          <w:fldChar w:fldCharType="separate"/>
        </w:r>
        <w:r w:rsidR="000B3265">
          <w:rPr>
            <w:webHidden/>
          </w:rPr>
          <w:t>25</w:t>
        </w:r>
        <w:r w:rsidR="00C42460">
          <w:rPr>
            <w:webHidden/>
          </w:rPr>
          <w:fldChar w:fldCharType="end"/>
        </w:r>
      </w:hyperlink>
    </w:p>
    <w:p w:rsidR="00C42460" w:rsidRDefault="00AC366E">
      <w:pPr>
        <w:pStyle w:val="13"/>
        <w:rPr>
          <w:rFonts w:ascii="Calibri" w:hAnsi="Calibri"/>
          <w:sz w:val="22"/>
          <w:szCs w:val="22"/>
          <w:lang w:val="uk-UA" w:eastAsia="uk-UA"/>
        </w:rPr>
      </w:pPr>
      <w:hyperlink w:anchor="_Toc11117667" w:history="1">
        <w:r w:rsidR="00C42460" w:rsidRPr="005B279F">
          <w:rPr>
            <w:rStyle w:val="afffe"/>
          </w:rPr>
          <w:t>2</w:t>
        </w:r>
        <w:r w:rsidR="00C42460">
          <w:rPr>
            <w:rFonts w:ascii="Calibri" w:hAnsi="Calibri"/>
            <w:sz w:val="22"/>
            <w:szCs w:val="22"/>
            <w:lang w:val="uk-UA" w:eastAsia="uk-UA"/>
          </w:rPr>
          <w:tab/>
        </w:r>
        <w:r w:rsidR="00C42460" w:rsidRPr="005B279F">
          <w:rPr>
            <w:rStyle w:val="afffe"/>
          </w:rPr>
          <w:t>Експериментальна частина</w:t>
        </w:r>
        <w:r w:rsidR="00C42460">
          <w:rPr>
            <w:webHidden/>
          </w:rPr>
          <w:tab/>
        </w:r>
        <w:r w:rsidR="00C42460">
          <w:rPr>
            <w:webHidden/>
          </w:rPr>
          <w:fldChar w:fldCharType="begin"/>
        </w:r>
        <w:r w:rsidR="00C42460">
          <w:rPr>
            <w:webHidden/>
          </w:rPr>
          <w:instrText xml:space="preserve"> PAGEREF _Toc11117667 \h </w:instrText>
        </w:r>
        <w:r w:rsidR="00C42460">
          <w:rPr>
            <w:webHidden/>
          </w:rPr>
        </w:r>
        <w:r w:rsidR="00C42460">
          <w:rPr>
            <w:webHidden/>
          </w:rPr>
          <w:fldChar w:fldCharType="separate"/>
        </w:r>
        <w:r w:rsidR="000B3265">
          <w:rPr>
            <w:webHidden/>
          </w:rPr>
          <w:t>29</w:t>
        </w:r>
        <w:r w:rsidR="00C42460">
          <w:rPr>
            <w:webHidden/>
          </w:rPr>
          <w:fldChar w:fldCharType="end"/>
        </w:r>
      </w:hyperlink>
    </w:p>
    <w:p w:rsidR="00C42460" w:rsidRDefault="00AC366E">
      <w:pPr>
        <w:pStyle w:val="27"/>
        <w:tabs>
          <w:tab w:val="left" w:pos="2127"/>
        </w:tabs>
        <w:rPr>
          <w:rFonts w:ascii="Calibri" w:hAnsi="Calibri"/>
          <w:noProof/>
          <w:sz w:val="22"/>
          <w:szCs w:val="22"/>
          <w:lang w:val="uk-UA" w:eastAsia="uk-UA"/>
        </w:rPr>
      </w:pPr>
      <w:hyperlink w:anchor="_Toc11117668" w:history="1">
        <w:r w:rsidR="00C42460" w:rsidRPr="005B279F">
          <w:rPr>
            <w:rStyle w:val="afffe"/>
            <w:noProof/>
            <w:lang w:bidi="ta-IN"/>
          </w:rPr>
          <w:t>2.1</w:t>
        </w:r>
        <w:r w:rsidR="00C42460">
          <w:rPr>
            <w:rFonts w:ascii="Calibri" w:hAnsi="Calibri"/>
            <w:noProof/>
            <w:sz w:val="22"/>
            <w:szCs w:val="22"/>
            <w:lang w:val="uk-UA" w:eastAsia="uk-UA"/>
          </w:rPr>
          <w:tab/>
        </w:r>
        <w:r w:rsidR="00C42460" w:rsidRPr="005B279F">
          <w:rPr>
            <w:rStyle w:val="afffe"/>
            <w:noProof/>
            <w:lang w:bidi="ta-IN"/>
          </w:rPr>
          <w:t>Матеріали</w:t>
        </w:r>
        <w:r w:rsidR="00C42460">
          <w:rPr>
            <w:noProof/>
            <w:webHidden/>
          </w:rPr>
          <w:tab/>
        </w:r>
        <w:r w:rsidR="00C42460">
          <w:rPr>
            <w:noProof/>
            <w:webHidden/>
          </w:rPr>
          <w:fldChar w:fldCharType="begin"/>
        </w:r>
        <w:r w:rsidR="00C42460">
          <w:rPr>
            <w:noProof/>
            <w:webHidden/>
          </w:rPr>
          <w:instrText xml:space="preserve"> PAGEREF _Toc11117668 \h </w:instrText>
        </w:r>
        <w:r w:rsidR="00C42460">
          <w:rPr>
            <w:noProof/>
            <w:webHidden/>
          </w:rPr>
        </w:r>
        <w:r w:rsidR="00C42460">
          <w:rPr>
            <w:noProof/>
            <w:webHidden/>
          </w:rPr>
          <w:fldChar w:fldCharType="separate"/>
        </w:r>
        <w:r w:rsidR="000B3265">
          <w:rPr>
            <w:noProof/>
            <w:webHidden/>
          </w:rPr>
          <w:t>29</w:t>
        </w:r>
        <w:r w:rsidR="00C42460">
          <w:rPr>
            <w:noProof/>
            <w:webHidden/>
          </w:rPr>
          <w:fldChar w:fldCharType="end"/>
        </w:r>
      </w:hyperlink>
    </w:p>
    <w:p w:rsidR="00C42460" w:rsidRDefault="00AC366E">
      <w:pPr>
        <w:pStyle w:val="34"/>
        <w:rPr>
          <w:rFonts w:ascii="Calibri" w:hAnsi="Calibri"/>
          <w:sz w:val="22"/>
          <w:lang w:eastAsia="uk-UA"/>
        </w:rPr>
      </w:pPr>
      <w:hyperlink w:anchor="_Toc11117669" w:history="1">
        <w:r w:rsidR="00C42460" w:rsidRPr="005B279F">
          <w:rPr>
            <w:rStyle w:val="afffe"/>
          </w:rPr>
          <w:t>2.1.1</w:t>
        </w:r>
        <w:r w:rsidR="00C42460">
          <w:rPr>
            <w:rFonts w:ascii="Calibri" w:hAnsi="Calibri"/>
            <w:sz w:val="22"/>
            <w:lang w:eastAsia="uk-UA"/>
          </w:rPr>
          <w:tab/>
        </w:r>
        <w:r w:rsidR="00C42460" w:rsidRPr="005B279F">
          <w:rPr>
            <w:rStyle w:val="afffe"/>
          </w:rPr>
          <w:t>Досліджувані сполуки</w:t>
        </w:r>
        <w:r w:rsidR="00C42460">
          <w:rPr>
            <w:webHidden/>
          </w:rPr>
          <w:tab/>
        </w:r>
        <w:r w:rsidR="00C42460">
          <w:rPr>
            <w:webHidden/>
          </w:rPr>
          <w:fldChar w:fldCharType="begin"/>
        </w:r>
        <w:r w:rsidR="00C42460">
          <w:rPr>
            <w:webHidden/>
          </w:rPr>
          <w:instrText xml:space="preserve"> PAGEREF _Toc11117669 \h </w:instrText>
        </w:r>
        <w:r w:rsidR="00C42460">
          <w:rPr>
            <w:webHidden/>
          </w:rPr>
        </w:r>
        <w:r w:rsidR="00C42460">
          <w:rPr>
            <w:webHidden/>
          </w:rPr>
          <w:fldChar w:fldCharType="separate"/>
        </w:r>
        <w:r w:rsidR="000B3265">
          <w:rPr>
            <w:webHidden/>
          </w:rPr>
          <w:t>29</w:t>
        </w:r>
        <w:r w:rsidR="00C42460">
          <w:rPr>
            <w:webHidden/>
          </w:rPr>
          <w:fldChar w:fldCharType="end"/>
        </w:r>
      </w:hyperlink>
    </w:p>
    <w:p w:rsidR="00C42460" w:rsidRDefault="00AC366E">
      <w:pPr>
        <w:pStyle w:val="34"/>
        <w:rPr>
          <w:rFonts w:ascii="Calibri" w:hAnsi="Calibri"/>
          <w:sz w:val="22"/>
          <w:lang w:eastAsia="uk-UA"/>
        </w:rPr>
      </w:pPr>
      <w:hyperlink w:anchor="_Toc11117670" w:history="1">
        <w:r w:rsidR="00C42460" w:rsidRPr="005B279F">
          <w:rPr>
            <w:rStyle w:val="afffe"/>
          </w:rPr>
          <w:t>2.1.2</w:t>
        </w:r>
        <w:r w:rsidR="00C42460">
          <w:rPr>
            <w:rFonts w:ascii="Calibri" w:hAnsi="Calibri"/>
            <w:sz w:val="22"/>
            <w:lang w:eastAsia="uk-UA"/>
          </w:rPr>
          <w:tab/>
        </w:r>
        <w:r w:rsidR="00C42460" w:rsidRPr="005B279F">
          <w:rPr>
            <w:rStyle w:val="afffe"/>
          </w:rPr>
          <w:t>Реагенти та допоміжні реактиви</w:t>
        </w:r>
        <w:r w:rsidR="00C42460">
          <w:rPr>
            <w:webHidden/>
          </w:rPr>
          <w:tab/>
        </w:r>
        <w:r w:rsidR="00C42460">
          <w:rPr>
            <w:webHidden/>
          </w:rPr>
          <w:fldChar w:fldCharType="begin"/>
        </w:r>
        <w:r w:rsidR="00C42460">
          <w:rPr>
            <w:webHidden/>
          </w:rPr>
          <w:instrText xml:space="preserve"> PAGEREF _Toc11117670 \h </w:instrText>
        </w:r>
        <w:r w:rsidR="00C42460">
          <w:rPr>
            <w:webHidden/>
          </w:rPr>
        </w:r>
        <w:r w:rsidR="00C42460">
          <w:rPr>
            <w:webHidden/>
          </w:rPr>
          <w:fldChar w:fldCharType="separate"/>
        </w:r>
        <w:r w:rsidR="000B3265">
          <w:rPr>
            <w:webHidden/>
          </w:rPr>
          <w:t>29</w:t>
        </w:r>
        <w:r w:rsidR="00C42460">
          <w:rPr>
            <w:webHidden/>
          </w:rPr>
          <w:fldChar w:fldCharType="end"/>
        </w:r>
      </w:hyperlink>
    </w:p>
    <w:p w:rsidR="00C42460" w:rsidRDefault="00AC366E">
      <w:pPr>
        <w:pStyle w:val="27"/>
        <w:tabs>
          <w:tab w:val="left" w:pos="2127"/>
        </w:tabs>
        <w:rPr>
          <w:rFonts w:ascii="Calibri" w:hAnsi="Calibri"/>
          <w:noProof/>
          <w:sz w:val="22"/>
          <w:szCs w:val="22"/>
          <w:lang w:val="uk-UA" w:eastAsia="uk-UA"/>
        </w:rPr>
      </w:pPr>
      <w:hyperlink w:anchor="_Toc11117671" w:history="1">
        <w:r w:rsidR="00C42460" w:rsidRPr="005B279F">
          <w:rPr>
            <w:rStyle w:val="afffe"/>
            <w:noProof/>
            <w:lang w:bidi="ta-IN"/>
          </w:rPr>
          <w:t>2.2</w:t>
        </w:r>
        <w:r w:rsidR="00C42460">
          <w:rPr>
            <w:rFonts w:ascii="Calibri" w:hAnsi="Calibri"/>
            <w:noProof/>
            <w:sz w:val="22"/>
            <w:szCs w:val="22"/>
            <w:lang w:val="uk-UA" w:eastAsia="uk-UA"/>
          </w:rPr>
          <w:tab/>
        </w:r>
        <w:r w:rsidR="00C42460" w:rsidRPr="005B279F">
          <w:rPr>
            <w:rStyle w:val="afffe"/>
            <w:noProof/>
            <w:lang w:bidi="ta-IN"/>
          </w:rPr>
          <w:t>Обладнання</w:t>
        </w:r>
        <w:r w:rsidR="00C42460">
          <w:rPr>
            <w:noProof/>
            <w:webHidden/>
          </w:rPr>
          <w:tab/>
        </w:r>
        <w:r w:rsidR="00C42460">
          <w:rPr>
            <w:noProof/>
            <w:webHidden/>
          </w:rPr>
          <w:fldChar w:fldCharType="begin"/>
        </w:r>
        <w:r w:rsidR="00C42460">
          <w:rPr>
            <w:noProof/>
            <w:webHidden/>
          </w:rPr>
          <w:instrText xml:space="preserve"> PAGEREF _Toc11117671 \h </w:instrText>
        </w:r>
        <w:r w:rsidR="00C42460">
          <w:rPr>
            <w:noProof/>
            <w:webHidden/>
          </w:rPr>
        </w:r>
        <w:r w:rsidR="00C42460">
          <w:rPr>
            <w:noProof/>
            <w:webHidden/>
          </w:rPr>
          <w:fldChar w:fldCharType="separate"/>
        </w:r>
        <w:r w:rsidR="000B3265">
          <w:rPr>
            <w:noProof/>
            <w:webHidden/>
          </w:rPr>
          <w:t>30</w:t>
        </w:r>
        <w:r w:rsidR="00C42460">
          <w:rPr>
            <w:noProof/>
            <w:webHidden/>
          </w:rPr>
          <w:fldChar w:fldCharType="end"/>
        </w:r>
      </w:hyperlink>
    </w:p>
    <w:p w:rsidR="00C42460" w:rsidRDefault="00AC366E">
      <w:pPr>
        <w:pStyle w:val="34"/>
        <w:rPr>
          <w:rFonts w:ascii="Calibri" w:hAnsi="Calibri"/>
          <w:sz w:val="22"/>
          <w:lang w:eastAsia="uk-UA"/>
        </w:rPr>
      </w:pPr>
      <w:hyperlink w:anchor="_Toc11117672" w:history="1">
        <w:r w:rsidR="00C42460" w:rsidRPr="005B279F">
          <w:rPr>
            <w:rStyle w:val="afffe"/>
          </w:rPr>
          <w:t>2.2.1</w:t>
        </w:r>
        <w:r w:rsidR="00C42460">
          <w:rPr>
            <w:rFonts w:ascii="Calibri" w:hAnsi="Calibri"/>
            <w:sz w:val="22"/>
            <w:lang w:eastAsia="uk-UA"/>
          </w:rPr>
          <w:tab/>
        </w:r>
        <w:r w:rsidR="00C42460" w:rsidRPr="005B279F">
          <w:rPr>
            <w:rStyle w:val="afffe"/>
          </w:rPr>
          <w:t>Калібрування піпеточних дозаторів</w:t>
        </w:r>
        <w:r w:rsidR="00C42460">
          <w:rPr>
            <w:webHidden/>
          </w:rPr>
          <w:tab/>
        </w:r>
        <w:r w:rsidR="00C42460">
          <w:rPr>
            <w:webHidden/>
          </w:rPr>
          <w:fldChar w:fldCharType="begin"/>
        </w:r>
        <w:r w:rsidR="00C42460">
          <w:rPr>
            <w:webHidden/>
          </w:rPr>
          <w:instrText xml:space="preserve"> PAGEREF _Toc11117672 \h </w:instrText>
        </w:r>
        <w:r w:rsidR="00C42460">
          <w:rPr>
            <w:webHidden/>
          </w:rPr>
        </w:r>
        <w:r w:rsidR="00C42460">
          <w:rPr>
            <w:webHidden/>
          </w:rPr>
          <w:fldChar w:fldCharType="separate"/>
        </w:r>
        <w:r w:rsidR="000B3265">
          <w:rPr>
            <w:webHidden/>
          </w:rPr>
          <w:t>30</w:t>
        </w:r>
        <w:r w:rsidR="00C42460">
          <w:rPr>
            <w:webHidden/>
          </w:rPr>
          <w:fldChar w:fldCharType="end"/>
        </w:r>
      </w:hyperlink>
    </w:p>
    <w:p w:rsidR="00C42460" w:rsidRDefault="00AC366E">
      <w:pPr>
        <w:pStyle w:val="34"/>
        <w:rPr>
          <w:rFonts w:ascii="Calibri" w:hAnsi="Calibri"/>
          <w:sz w:val="22"/>
          <w:lang w:eastAsia="uk-UA"/>
        </w:rPr>
      </w:pPr>
      <w:hyperlink w:anchor="_Toc11117673" w:history="1">
        <w:r w:rsidR="00C42460" w:rsidRPr="005B279F">
          <w:rPr>
            <w:rStyle w:val="afffe"/>
          </w:rPr>
          <w:t>2.2.2</w:t>
        </w:r>
        <w:r w:rsidR="00C42460">
          <w:rPr>
            <w:rFonts w:ascii="Calibri" w:hAnsi="Calibri"/>
            <w:sz w:val="22"/>
            <w:lang w:eastAsia="uk-UA"/>
          </w:rPr>
          <w:tab/>
        </w:r>
        <w:r w:rsidR="00C42460" w:rsidRPr="005B279F">
          <w:rPr>
            <w:rStyle w:val="afffe"/>
          </w:rPr>
          <w:t>Калібрування рН-метру</w:t>
        </w:r>
        <w:r w:rsidR="00C42460">
          <w:rPr>
            <w:webHidden/>
          </w:rPr>
          <w:tab/>
        </w:r>
        <w:r w:rsidR="00C42460">
          <w:rPr>
            <w:webHidden/>
          </w:rPr>
          <w:fldChar w:fldCharType="begin"/>
        </w:r>
        <w:r w:rsidR="00C42460">
          <w:rPr>
            <w:webHidden/>
          </w:rPr>
          <w:instrText xml:space="preserve"> PAGEREF _Toc11117673 \h </w:instrText>
        </w:r>
        <w:r w:rsidR="00C42460">
          <w:rPr>
            <w:webHidden/>
          </w:rPr>
        </w:r>
        <w:r w:rsidR="00C42460">
          <w:rPr>
            <w:webHidden/>
          </w:rPr>
          <w:fldChar w:fldCharType="separate"/>
        </w:r>
        <w:r w:rsidR="000B3265">
          <w:rPr>
            <w:webHidden/>
          </w:rPr>
          <w:t>31</w:t>
        </w:r>
        <w:r w:rsidR="00C42460">
          <w:rPr>
            <w:webHidden/>
          </w:rPr>
          <w:fldChar w:fldCharType="end"/>
        </w:r>
      </w:hyperlink>
    </w:p>
    <w:p w:rsidR="00C42460" w:rsidRDefault="00AC366E">
      <w:pPr>
        <w:pStyle w:val="27"/>
        <w:tabs>
          <w:tab w:val="left" w:pos="2127"/>
        </w:tabs>
        <w:rPr>
          <w:rFonts w:ascii="Calibri" w:hAnsi="Calibri"/>
          <w:noProof/>
          <w:sz w:val="22"/>
          <w:szCs w:val="22"/>
          <w:lang w:val="uk-UA" w:eastAsia="uk-UA"/>
        </w:rPr>
      </w:pPr>
      <w:hyperlink w:anchor="_Toc11117674" w:history="1">
        <w:r w:rsidR="00C42460" w:rsidRPr="005B279F">
          <w:rPr>
            <w:rStyle w:val="afffe"/>
            <w:noProof/>
            <w:lang w:bidi="ta-IN"/>
          </w:rPr>
          <w:t>2.3</w:t>
        </w:r>
        <w:r w:rsidR="00C42460">
          <w:rPr>
            <w:rFonts w:ascii="Calibri" w:hAnsi="Calibri"/>
            <w:noProof/>
            <w:sz w:val="22"/>
            <w:szCs w:val="22"/>
            <w:lang w:val="uk-UA" w:eastAsia="uk-UA"/>
          </w:rPr>
          <w:tab/>
        </w:r>
        <w:r w:rsidR="00C42460" w:rsidRPr="005B279F">
          <w:rPr>
            <w:rStyle w:val="afffe"/>
            <w:noProof/>
            <w:lang w:bidi="ta-IN"/>
          </w:rPr>
          <w:t>Дослідження кислотно-основних властивостей на якісному рівні</w:t>
        </w:r>
        <w:r w:rsidR="00C42460">
          <w:rPr>
            <w:noProof/>
            <w:webHidden/>
          </w:rPr>
          <w:tab/>
        </w:r>
        <w:r w:rsidR="00C42460">
          <w:rPr>
            <w:noProof/>
            <w:webHidden/>
          </w:rPr>
          <w:fldChar w:fldCharType="begin"/>
        </w:r>
        <w:r w:rsidR="00C42460">
          <w:rPr>
            <w:noProof/>
            <w:webHidden/>
          </w:rPr>
          <w:instrText xml:space="preserve"> PAGEREF _Toc11117674 \h </w:instrText>
        </w:r>
        <w:r w:rsidR="00C42460">
          <w:rPr>
            <w:noProof/>
            <w:webHidden/>
          </w:rPr>
        </w:r>
        <w:r w:rsidR="00C42460">
          <w:rPr>
            <w:noProof/>
            <w:webHidden/>
          </w:rPr>
          <w:fldChar w:fldCharType="separate"/>
        </w:r>
        <w:r w:rsidR="000B3265">
          <w:rPr>
            <w:noProof/>
            <w:webHidden/>
          </w:rPr>
          <w:t>31</w:t>
        </w:r>
        <w:r w:rsidR="00C42460">
          <w:rPr>
            <w:noProof/>
            <w:webHidden/>
          </w:rPr>
          <w:fldChar w:fldCharType="end"/>
        </w:r>
      </w:hyperlink>
    </w:p>
    <w:p w:rsidR="00C42460" w:rsidRDefault="00AC366E">
      <w:pPr>
        <w:pStyle w:val="27"/>
        <w:tabs>
          <w:tab w:val="left" w:pos="2127"/>
        </w:tabs>
        <w:rPr>
          <w:rFonts w:ascii="Calibri" w:hAnsi="Calibri"/>
          <w:noProof/>
          <w:sz w:val="22"/>
          <w:szCs w:val="22"/>
          <w:lang w:val="uk-UA" w:eastAsia="uk-UA"/>
        </w:rPr>
      </w:pPr>
      <w:hyperlink w:anchor="_Toc11117675" w:history="1">
        <w:r w:rsidR="00C42460" w:rsidRPr="005B279F">
          <w:rPr>
            <w:rStyle w:val="afffe"/>
            <w:noProof/>
            <w:lang w:bidi="ta-IN"/>
          </w:rPr>
          <w:t>2.4</w:t>
        </w:r>
        <w:r w:rsidR="00C42460">
          <w:rPr>
            <w:rFonts w:ascii="Calibri" w:hAnsi="Calibri"/>
            <w:noProof/>
            <w:sz w:val="22"/>
            <w:szCs w:val="22"/>
            <w:lang w:val="uk-UA" w:eastAsia="uk-UA"/>
          </w:rPr>
          <w:tab/>
        </w:r>
        <w:r w:rsidR="00C42460" w:rsidRPr="005B279F">
          <w:rPr>
            <w:rStyle w:val="afffe"/>
            <w:noProof/>
            <w:lang w:bidi="ta-IN"/>
          </w:rPr>
          <w:t>Визначення pK досліджуваних сполук</w:t>
        </w:r>
        <w:r w:rsidR="00C42460">
          <w:rPr>
            <w:noProof/>
            <w:webHidden/>
          </w:rPr>
          <w:tab/>
        </w:r>
        <w:r w:rsidR="00C42460">
          <w:rPr>
            <w:noProof/>
            <w:webHidden/>
          </w:rPr>
          <w:fldChar w:fldCharType="begin"/>
        </w:r>
        <w:r w:rsidR="00C42460">
          <w:rPr>
            <w:noProof/>
            <w:webHidden/>
          </w:rPr>
          <w:instrText xml:space="preserve"> PAGEREF _Toc11117675 \h </w:instrText>
        </w:r>
        <w:r w:rsidR="00C42460">
          <w:rPr>
            <w:noProof/>
            <w:webHidden/>
          </w:rPr>
        </w:r>
        <w:r w:rsidR="00C42460">
          <w:rPr>
            <w:noProof/>
            <w:webHidden/>
          </w:rPr>
          <w:fldChar w:fldCharType="separate"/>
        </w:r>
        <w:r w:rsidR="000B3265">
          <w:rPr>
            <w:noProof/>
            <w:webHidden/>
          </w:rPr>
          <w:t>31</w:t>
        </w:r>
        <w:r w:rsidR="00C42460">
          <w:rPr>
            <w:noProof/>
            <w:webHidden/>
          </w:rPr>
          <w:fldChar w:fldCharType="end"/>
        </w:r>
      </w:hyperlink>
    </w:p>
    <w:p w:rsidR="00C42460" w:rsidRDefault="00AC366E">
      <w:pPr>
        <w:pStyle w:val="34"/>
        <w:rPr>
          <w:rFonts w:ascii="Calibri" w:hAnsi="Calibri"/>
          <w:sz w:val="22"/>
          <w:lang w:eastAsia="uk-UA"/>
        </w:rPr>
      </w:pPr>
      <w:hyperlink w:anchor="_Toc11117676" w:history="1">
        <w:r w:rsidR="00C42460" w:rsidRPr="005B279F">
          <w:rPr>
            <w:rStyle w:val="afffe"/>
          </w:rPr>
          <w:t>2.4.1</w:t>
        </w:r>
        <w:r w:rsidR="00C42460">
          <w:rPr>
            <w:rFonts w:ascii="Calibri" w:hAnsi="Calibri"/>
            <w:sz w:val="22"/>
            <w:lang w:eastAsia="uk-UA"/>
          </w:rPr>
          <w:tab/>
        </w:r>
        <w:r w:rsidR="00C42460" w:rsidRPr="005B279F">
          <w:rPr>
            <w:rStyle w:val="afffe"/>
          </w:rPr>
          <w:t>Приготування 0.1 н водного розчину КОН</w:t>
        </w:r>
        <w:r w:rsidR="00C42460">
          <w:rPr>
            <w:webHidden/>
          </w:rPr>
          <w:tab/>
        </w:r>
        <w:r w:rsidR="00C42460">
          <w:rPr>
            <w:webHidden/>
          </w:rPr>
          <w:fldChar w:fldCharType="begin"/>
        </w:r>
        <w:r w:rsidR="00C42460">
          <w:rPr>
            <w:webHidden/>
          </w:rPr>
          <w:instrText xml:space="preserve"> PAGEREF _Toc11117676 \h </w:instrText>
        </w:r>
        <w:r w:rsidR="00C42460">
          <w:rPr>
            <w:webHidden/>
          </w:rPr>
        </w:r>
        <w:r w:rsidR="00C42460">
          <w:rPr>
            <w:webHidden/>
          </w:rPr>
          <w:fldChar w:fldCharType="separate"/>
        </w:r>
        <w:r w:rsidR="000B3265">
          <w:rPr>
            <w:webHidden/>
          </w:rPr>
          <w:t>31</w:t>
        </w:r>
        <w:r w:rsidR="00C42460">
          <w:rPr>
            <w:webHidden/>
          </w:rPr>
          <w:fldChar w:fldCharType="end"/>
        </w:r>
      </w:hyperlink>
    </w:p>
    <w:p w:rsidR="00C42460" w:rsidRDefault="00AC366E">
      <w:pPr>
        <w:pStyle w:val="34"/>
        <w:rPr>
          <w:rFonts w:ascii="Calibri" w:hAnsi="Calibri"/>
          <w:sz w:val="22"/>
          <w:lang w:eastAsia="uk-UA"/>
        </w:rPr>
      </w:pPr>
      <w:hyperlink w:anchor="_Toc11117677" w:history="1">
        <w:r w:rsidR="00C42460" w:rsidRPr="005B279F">
          <w:rPr>
            <w:rStyle w:val="afffe"/>
          </w:rPr>
          <w:t>2.4.2</w:t>
        </w:r>
        <w:r w:rsidR="00C42460">
          <w:rPr>
            <w:rFonts w:ascii="Calibri" w:hAnsi="Calibri"/>
            <w:sz w:val="22"/>
            <w:lang w:eastAsia="uk-UA"/>
          </w:rPr>
          <w:tab/>
        </w:r>
        <w:r w:rsidR="00C42460" w:rsidRPr="005B279F">
          <w:rPr>
            <w:rStyle w:val="afffe"/>
          </w:rPr>
          <w:t>Приготування розчину А</w:t>
        </w:r>
        <w:r w:rsidR="00C42460">
          <w:rPr>
            <w:webHidden/>
          </w:rPr>
          <w:tab/>
        </w:r>
        <w:r w:rsidR="00C42460">
          <w:rPr>
            <w:webHidden/>
          </w:rPr>
          <w:fldChar w:fldCharType="begin"/>
        </w:r>
        <w:r w:rsidR="00C42460">
          <w:rPr>
            <w:webHidden/>
          </w:rPr>
          <w:instrText xml:space="preserve"> PAGEREF _Toc11117677 \h </w:instrText>
        </w:r>
        <w:r w:rsidR="00C42460">
          <w:rPr>
            <w:webHidden/>
          </w:rPr>
        </w:r>
        <w:r w:rsidR="00C42460">
          <w:rPr>
            <w:webHidden/>
          </w:rPr>
          <w:fldChar w:fldCharType="separate"/>
        </w:r>
        <w:r w:rsidR="000B3265">
          <w:rPr>
            <w:webHidden/>
          </w:rPr>
          <w:t>31</w:t>
        </w:r>
        <w:r w:rsidR="00C42460">
          <w:rPr>
            <w:webHidden/>
          </w:rPr>
          <w:fldChar w:fldCharType="end"/>
        </w:r>
      </w:hyperlink>
    </w:p>
    <w:p w:rsidR="00C42460" w:rsidRDefault="00AC366E">
      <w:pPr>
        <w:pStyle w:val="34"/>
        <w:rPr>
          <w:rFonts w:ascii="Calibri" w:hAnsi="Calibri"/>
          <w:sz w:val="22"/>
          <w:lang w:eastAsia="uk-UA"/>
        </w:rPr>
      </w:pPr>
      <w:hyperlink w:anchor="_Toc11117678" w:history="1">
        <w:r w:rsidR="00C42460" w:rsidRPr="005B279F">
          <w:rPr>
            <w:rStyle w:val="afffe"/>
          </w:rPr>
          <w:t>2.4.3</w:t>
        </w:r>
        <w:r w:rsidR="00C42460">
          <w:rPr>
            <w:rFonts w:ascii="Calibri" w:hAnsi="Calibri"/>
            <w:sz w:val="22"/>
            <w:lang w:eastAsia="uk-UA"/>
          </w:rPr>
          <w:tab/>
        </w:r>
        <w:r w:rsidR="00C42460" w:rsidRPr="005B279F">
          <w:rPr>
            <w:rStyle w:val="afffe"/>
          </w:rPr>
          <w:t>Проведення холостого експерименту</w:t>
        </w:r>
        <w:r w:rsidR="00C42460">
          <w:rPr>
            <w:webHidden/>
          </w:rPr>
          <w:tab/>
        </w:r>
        <w:r w:rsidR="00C42460">
          <w:rPr>
            <w:webHidden/>
          </w:rPr>
          <w:fldChar w:fldCharType="begin"/>
        </w:r>
        <w:r w:rsidR="00C42460">
          <w:rPr>
            <w:webHidden/>
          </w:rPr>
          <w:instrText xml:space="preserve"> PAGEREF _Toc11117678 \h </w:instrText>
        </w:r>
        <w:r w:rsidR="00C42460">
          <w:rPr>
            <w:webHidden/>
          </w:rPr>
        </w:r>
        <w:r w:rsidR="00C42460">
          <w:rPr>
            <w:webHidden/>
          </w:rPr>
          <w:fldChar w:fldCharType="separate"/>
        </w:r>
        <w:r w:rsidR="000B3265">
          <w:rPr>
            <w:webHidden/>
          </w:rPr>
          <w:t>31</w:t>
        </w:r>
        <w:r w:rsidR="00C42460">
          <w:rPr>
            <w:webHidden/>
          </w:rPr>
          <w:fldChar w:fldCharType="end"/>
        </w:r>
      </w:hyperlink>
    </w:p>
    <w:p w:rsidR="00C42460" w:rsidRDefault="00AC366E">
      <w:pPr>
        <w:pStyle w:val="34"/>
        <w:rPr>
          <w:rFonts w:ascii="Calibri" w:hAnsi="Calibri"/>
          <w:sz w:val="22"/>
          <w:lang w:eastAsia="uk-UA"/>
        </w:rPr>
      </w:pPr>
      <w:hyperlink w:anchor="_Toc11117679" w:history="1">
        <w:r w:rsidR="00C42460" w:rsidRPr="005B279F">
          <w:rPr>
            <w:rStyle w:val="afffe"/>
          </w:rPr>
          <w:t>2.4.4</w:t>
        </w:r>
        <w:r w:rsidR="00C42460">
          <w:rPr>
            <w:rFonts w:ascii="Calibri" w:hAnsi="Calibri"/>
            <w:sz w:val="22"/>
            <w:lang w:eastAsia="uk-UA"/>
          </w:rPr>
          <w:tab/>
        </w:r>
        <w:r w:rsidR="00C42460" w:rsidRPr="005B279F">
          <w:rPr>
            <w:rStyle w:val="afffe"/>
          </w:rPr>
          <w:t>Проведення робочого експерименту</w:t>
        </w:r>
        <w:r w:rsidR="00C42460">
          <w:rPr>
            <w:webHidden/>
          </w:rPr>
          <w:tab/>
        </w:r>
        <w:r w:rsidR="00C42460">
          <w:rPr>
            <w:webHidden/>
          </w:rPr>
          <w:fldChar w:fldCharType="begin"/>
        </w:r>
        <w:r w:rsidR="00C42460">
          <w:rPr>
            <w:webHidden/>
          </w:rPr>
          <w:instrText xml:space="preserve"> PAGEREF _Toc11117679 \h </w:instrText>
        </w:r>
        <w:r w:rsidR="00C42460">
          <w:rPr>
            <w:webHidden/>
          </w:rPr>
        </w:r>
        <w:r w:rsidR="00C42460">
          <w:rPr>
            <w:webHidden/>
          </w:rPr>
          <w:fldChar w:fldCharType="separate"/>
        </w:r>
        <w:r w:rsidR="000B3265">
          <w:rPr>
            <w:webHidden/>
          </w:rPr>
          <w:t>31</w:t>
        </w:r>
        <w:r w:rsidR="00C42460">
          <w:rPr>
            <w:webHidden/>
          </w:rPr>
          <w:fldChar w:fldCharType="end"/>
        </w:r>
      </w:hyperlink>
    </w:p>
    <w:p w:rsidR="00C42460" w:rsidRDefault="00AC366E">
      <w:pPr>
        <w:pStyle w:val="27"/>
        <w:tabs>
          <w:tab w:val="left" w:pos="2127"/>
        </w:tabs>
        <w:rPr>
          <w:rFonts w:ascii="Calibri" w:hAnsi="Calibri"/>
          <w:noProof/>
          <w:sz w:val="22"/>
          <w:szCs w:val="22"/>
          <w:lang w:val="uk-UA" w:eastAsia="uk-UA"/>
        </w:rPr>
      </w:pPr>
      <w:hyperlink w:anchor="_Toc11117680" w:history="1">
        <w:r w:rsidR="00C42460" w:rsidRPr="005B279F">
          <w:rPr>
            <w:rStyle w:val="afffe"/>
            <w:noProof/>
            <w:lang w:bidi="ta-IN"/>
          </w:rPr>
          <w:t>2.5</w:t>
        </w:r>
        <w:r w:rsidR="00C42460">
          <w:rPr>
            <w:rFonts w:ascii="Calibri" w:hAnsi="Calibri"/>
            <w:noProof/>
            <w:sz w:val="22"/>
            <w:szCs w:val="22"/>
            <w:lang w:val="uk-UA" w:eastAsia="uk-UA"/>
          </w:rPr>
          <w:tab/>
        </w:r>
        <w:r w:rsidR="00C42460" w:rsidRPr="005B279F">
          <w:rPr>
            <w:rStyle w:val="afffe"/>
            <w:noProof/>
            <w:lang w:bidi="ta-IN"/>
          </w:rPr>
          <w:t>Дослідження способу взаємодії сполук із ДНК на якісному рівні</w:t>
        </w:r>
        <w:r w:rsidR="00C42460">
          <w:rPr>
            <w:noProof/>
            <w:webHidden/>
          </w:rPr>
          <w:tab/>
        </w:r>
        <w:r w:rsidR="00C42460">
          <w:rPr>
            <w:noProof/>
            <w:webHidden/>
          </w:rPr>
          <w:fldChar w:fldCharType="begin"/>
        </w:r>
        <w:r w:rsidR="00C42460">
          <w:rPr>
            <w:noProof/>
            <w:webHidden/>
          </w:rPr>
          <w:instrText xml:space="preserve"> PAGEREF _Toc11117680 \h </w:instrText>
        </w:r>
        <w:r w:rsidR="00C42460">
          <w:rPr>
            <w:noProof/>
            <w:webHidden/>
          </w:rPr>
        </w:r>
        <w:r w:rsidR="00C42460">
          <w:rPr>
            <w:noProof/>
            <w:webHidden/>
          </w:rPr>
          <w:fldChar w:fldCharType="separate"/>
        </w:r>
        <w:r w:rsidR="000B3265">
          <w:rPr>
            <w:noProof/>
            <w:webHidden/>
          </w:rPr>
          <w:t>32</w:t>
        </w:r>
        <w:r w:rsidR="00C42460">
          <w:rPr>
            <w:noProof/>
            <w:webHidden/>
          </w:rPr>
          <w:fldChar w:fldCharType="end"/>
        </w:r>
      </w:hyperlink>
    </w:p>
    <w:p w:rsidR="00C42460" w:rsidRDefault="00AC366E">
      <w:pPr>
        <w:pStyle w:val="34"/>
        <w:rPr>
          <w:rFonts w:ascii="Calibri" w:hAnsi="Calibri"/>
          <w:sz w:val="22"/>
          <w:lang w:eastAsia="uk-UA"/>
        </w:rPr>
      </w:pPr>
      <w:hyperlink w:anchor="_Toc11117681" w:history="1">
        <w:r w:rsidR="00C42460" w:rsidRPr="005B279F">
          <w:rPr>
            <w:rStyle w:val="afffe"/>
          </w:rPr>
          <w:t>2.5.1</w:t>
        </w:r>
        <w:r w:rsidR="00C42460">
          <w:rPr>
            <w:rFonts w:ascii="Calibri" w:hAnsi="Calibri"/>
            <w:sz w:val="22"/>
            <w:lang w:eastAsia="uk-UA"/>
          </w:rPr>
          <w:tab/>
        </w:r>
        <w:r w:rsidR="00C42460" w:rsidRPr="005B279F">
          <w:rPr>
            <w:rStyle w:val="afffe"/>
          </w:rPr>
          <w:t>Докінг</w:t>
        </w:r>
        <w:r w:rsidR="00C42460">
          <w:rPr>
            <w:webHidden/>
          </w:rPr>
          <w:tab/>
        </w:r>
        <w:r w:rsidR="00C42460">
          <w:rPr>
            <w:webHidden/>
          </w:rPr>
          <w:fldChar w:fldCharType="begin"/>
        </w:r>
        <w:r w:rsidR="00C42460">
          <w:rPr>
            <w:webHidden/>
          </w:rPr>
          <w:instrText xml:space="preserve"> PAGEREF _Toc11117681 \h </w:instrText>
        </w:r>
        <w:r w:rsidR="00C42460">
          <w:rPr>
            <w:webHidden/>
          </w:rPr>
        </w:r>
        <w:r w:rsidR="00C42460">
          <w:rPr>
            <w:webHidden/>
          </w:rPr>
          <w:fldChar w:fldCharType="separate"/>
        </w:r>
        <w:r w:rsidR="000B3265">
          <w:rPr>
            <w:webHidden/>
          </w:rPr>
          <w:t>32</w:t>
        </w:r>
        <w:r w:rsidR="00C42460">
          <w:rPr>
            <w:webHidden/>
          </w:rPr>
          <w:fldChar w:fldCharType="end"/>
        </w:r>
      </w:hyperlink>
    </w:p>
    <w:p w:rsidR="00C42460" w:rsidRDefault="00AC366E">
      <w:pPr>
        <w:pStyle w:val="34"/>
        <w:rPr>
          <w:rFonts w:ascii="Calibri" w:hAnsi="Calibri"/>
          <w:sz w:val="22"/>
          <w:lang w:eastAsia="uk-UA"/>
        </w:rPr>
      </w:pPr>
      <w:hyperlink w:anchor="_Toc11117682" w:history="1">
        <w:r w:rsidR="00C42460" w:rsidRPr="005B279F">
          <w:rPr>
            <w:rStyle w:val="afffe"/>
          </w:rPr>
          <w:t>2.5.2</w:t>
        </w:r>
        <w:r w:rsidR="00C42460">
          <w:rPr>
            <w:rFonts w:ascii="Calibri" w:hAnsi="Calibri"/>
            <w:sz w:val="22"/>
            <w:lang w:eastAsia="uk-UA"/>
          </w:rPr>
          <w:tab/>
        </w:r>
        <w:r w:rsidR="00C42460" w:rsidRPr="005B279F">
          <w:rPr>
            <w:rStyle w:val="afffe"/>
          </w:rPr>
          <w:t>Приготування вихідних та робочих розчинів</w:t>
        </w:r>
        <w:r w:rsidR="00C42460">
          <w:rPr>
            <w:webHidden/>
          </w:rPr>
          <w:tab/>
        </w:r>
        <w:r w:rsidR="00C42460">
          <w:rPr>
            <w:webHidden/>
          </w:rPr>
          <w:fldChar w:fldCharType="begin"/>
        </w:r>
        <w:r w:rsidR="00C42460">
          <w:rPr>
            <w:webHidden/>
          </w:rPr>
          <w:instrText xml:space="preserve"> PAGEREF _Toc11117682 \h </w:instrText>
        </w:r>
        <w:r w:rsidR="00C42460">
          <w:rPr>
            <w:webHidden/>
          </w:rPr>
        </w:r>
        <w:r w:rsidR="00C42460">
          <w:rPr>
            <w:webHidden/>
          </w:rPr>
          <w:fldChar w:fldCharType="separate"/>
        </w:r>
        <w:r w:rsidR="000B3265">
          <w:rPr>
            <w:webHidden/>
          </w:rPr>
          <w:t>32</w:t>
        </w:r>
        <w:r w:rsidR="00C42460">
          <w:rPr>
            <w:webHidden/>
          </w:rPr>
          <w:fldChar w:fldCharType="end"/>
        </w:r>
      </w:hyperlink>
    </w:p>
    <w:p w:rsidR="00C42460" w:rsidRDefault="00AC366E">
      <w:pPr>
        <w:pStyle w:val="34"/>
        <w:rPr>
          <w:rFonts w:ascii="Calibri" w:hAnsi="Calibri"/>
          <w:sz w:val="22"/>
          <w:lang w:eastAsia="uk-UA"/>
        </w:rPr>
      </w:pPr>
      <w:hyperlink w:anchor="_Toc11117683" w:history="1">
        <w:r w:rsidR="00C42460" w:rsidRPr="005B279F">
          <w:rPr>
            <w:rStyle w:val="afffe"/>
          </w:rPr>
          <w:t>2.5.3</w:t>
        </w:r>
        <w:r w:rsidR="00C42460">
          <w:rPr>
            <w:rFonts w:ascii="Calibri" w:hAnsi="Calibri"/>
            <w:sz w:val="22"/>
            <w:lang w:eastAsia="uk-UA"/>
          </w:rPr>
          <w:tab/>
        </w:r>
        <w:r w:rsidR="00C42460" w:rsidRPr="005B279F">
          <w:rPr>
            <w:rStyle w:val="afffe"/>
          </w:rPr>
          <w:t>Перевірка здатності сполук до інтеркаляції конкуренцією з етидієм бромідом</w:t>
        </w:r>
        <w:r w:rsidR="00C42460">
          <w:rPr>
            <w:webHidden/>
          </w:rPr>
          <w:tab/>
        </w:r>
        <w:r w:rsidR="00C42460">
          <w:rPr>
            <w:webHidden/>
          </w:rPr>
          <w:fldChar w:fldCharType="begin"/>
        </w:r>
        <w:r w:rsidR="00C42460">
          <w:rPr>
            <w:webHidden/>
          </w:rPr>
          <w:instrText xml:space="preserve"> PAGEREF _Toc11117683 \h </w:instrText>
        </w:r>
        <w:r w:rsidR="00C42460">
          <w:rPr>
            <w:webHidden/>
          </w:rPr>
        </w:r>
        <w:r w:rsidR="00C42460">
          <w:rPr>
            <w:webHidden/>
          </w:rPr>
          <w:fldChar w:fldCharType="separate"/>
        </w:r>
        <w:r w:rsidR="000B3265">
          <w:rPr>
            <w:webHidden/>
          </w:rPr>
          <w:t>33</w:t>
        </w:r>
        <w:r w:rsidR="00C42460">
          <w:rPr>
            <w:webHidden/>
          </w:rPr>
          <w:fldChar w:fldCharType="end"/>
        </w:r>
      </w:hyperlink>
    </w:p>
    <w:p w:rsidR="00C42460" w:rsidRDefault="00AC366E">
      <w:pPr>
        <w:pStyle w:val="34"/>
        <w:rPr>
          <w:rFonts w:ascii="Calibri" w:hAnsi="Calibri"/>
          <w:sz w:val="22"/>
          <w:lang w:eastAsia="uk-UA"/>
        </w:rPr>
      </w:pPr>
      <w:hyperlink w:anchor="_Toc11117684" w:history="1">
        <w:r w:rsidR="00C42460" w:rsidRPr="005B279F">
          <w:rPr>
            <w:rStyle w:val="afffe"/>
          </w:rPr>
          <w:t>2.5.4</w:t>
        </w:r>
        <w:r w:rsidR="00C42460">
          <w:rPr>
            <w:rFonts w:ascii="Calibri" w:hAnsi="Calibri"/>
            <w:sz w:val="22"/>
            <w:lang w:eastAsia="uk-UA"/>
          </w:rPr>
          <w:tab/>
        </w:r>
        <w:r w:rsidR="00C42460" w:rsidRPr="005B279F">
          <w:rPr>
            <w:rStyle w:val="afffe"/>
          </w:rPr>
          <w:t>Перевірка здатності сполук до інтеркаляції за спектральними змінами в присутності ДНК</w:t>
        </w:r>
        <w:r w:rsidR="00C42460">
          <w:rPr>
            <w:webHidden/>
          </w:rPr>
          <w:tab/>
        </w:r>
        <w:r w:rsidR="00C42460">
          <w:rPr>
            <w:webHidden/>
          </w:rPr>
          <w:fldChar w:fldCharType="begin"/>
        </w:r>
        <w:r w:rsidR="00C42460">
          <w:rPr>
            <w:webHidden/>
          </w:rPr>
          <w:instrText xml:space="preserve"> PAGEREF _Toc11117684 \h </w:instrText>
        </w:r>
        <w:r w:rsidR="00C42460">
          <w:rPr>
            <w:webHidden/>
          </w:rPr>
        </w:r>
        <w:r w:rsidR="00C42460">
          <w:rPr>
            <w:webHidden/>
          </w:rPr>
          <w:fldChar w:fldCharType="separate"/>
        </w:r>
        <w:r w:rsidR="000B3265">
          <w:rPr>
            <w:webHidden/>
          </w:rPr>
          <w:t>35</w:t>
        </w:r>
        <w:r w:rsidR="00C42460">
          <w:rPr>
            <w:webHidden/>
          </w:rPr>
          <w:fldChar w:fldCharType="end"/>
        </w:r>
      </w:hyperlink>
    </w:p>
    <w:p w:rsidR="00C42460" w:rsidRDefault="00AC366E">
      <w:pPr>
        <w:pStyle w:val="27"/>
        <w:tabs>
          <w:tab w:val="left" w:pos="2127"/>
        </w:tabs>
        <w:rPr>
          <w:rFonts w:ascii="Calibri" w:hAnsi="Calibri"/>
          <w:noProof/>
          <w:sz w:val="22"/>
          <w:szCs w:val="22"/>
          <w:lang w:val="uk-UA" w:eastAsia="uk-UA"/>
        </w:rPr>
      </w:pPr>
      <w:hyperlink w:anchor="_Toc11117685" w:history="1">
        <w:r w:rsidR="00C42460" w:rsidRPr="005B279F">
          <w:rPr>
            <w:rStyle w:val="afffe"/>
            <w:noProof/>
            <w:lang w:bidi="ta-IN"/>
          </w:rPr>
          <w:t>2.6</w:t>
        </w:r>
        <w:r w:rsidR="00C42460">
          <w:rPr>
            <w:rFonts w:ascii="Calibri" w:hAnsi="Calibri"/>
            <w:noProof/>
            <w:sz w:val="22"/>
            <w:szCs w:val="22"/>
            <w:lang w:val="uk-UA" w:eastAsia="uk-UA"/>
          </w:rPr>
          <w:tab/>
        </w:r>
        <w:r w:rsidR="00C42460" w:rsidRPr="005B279F">
          <w:rPr>
            <w:rStyle w:val="afffe"/>
            <w:noProof/>
            <w:lang w:bidi="ta-IN"/>
          </w:rPr>
          <w:t>Визначення афінітету досліджуваних сполук до ДНК</w:t>
        </w:r>
        <w:r w:rsidR="00C42460">
          <w:rPr>
            <w:noProof/>
            <w:webHidden/>
          </w:rPr>
          <w:tab/>
        </w:r>
        <w:r w:rsidR="00C42460">
          <w:rPr>
            <w:noProof/>
            <w:webHidden/>
          </w:rPr>
          <w:fldChar w:fldCharType="begin"/>
        </w:r>
        <w:r w:rsidR="00C42460">
          <w:rPr>
            <w:noProof/>
            <w:webHidden/>
          </w:rPr>
          <w:instrText xml:space="preserve"> PAGEREF _Toc11117685 \h </w:instrText>
        </w:r>
        <w:r w:rsidR="00C42460">
          <w:rPr>
            <w:noProof/>
            <w:webHidden/>
          </w:rPr>
        </w:r>
        <w:r w:rsidR="00C42460">
          <w:rPr>
            <w:noProof/>
            <w:webHidden/>
          </w:rPr>
          <w:fldChar w:fldCharType="separate"/>
        </w:r>
        <w:r w:rsidR="000B3265">
          <w:rPr>
            <w:noProof/>
            <w:webHidden/>
          </w:rPr>
          <w:t>35</w:t>
        </w:r>
        <w:r w:rsidR="00C42460">
          <w:rPr>
            <w:noProof/>
            <w:webHidden/>
          </w:rPr>
          <w:fldChar w:fldCharType="end"/>
        </w:r>
      </w:hyperlink>
    </w:p>
    <w:p w:rsidR="00C42460" w:rsidRDefault="00AC366E">
      <w:pPr>
        <w:pStyle w:val="13"/>
        <w:rPr>
          <w:rFonts w:ascii="Calibri" w:hAnsi="Calibri"/>
          <w:sz w:val="22"/>
          <w:szCs w:val="22"/>
          <w:lang w:val="uk-UA" w:eastAsia="uk-UA"/>
        </w:rPr>
      </w:pPr>
      <w:hyperlink w:anchor="_Toc11117686" w:history="1">
        <w:r w:rsidR="00C42460" w:rsidRPr="005B279F">
          <w:rPr>
            <w:rStyle w:val="afffe"/>
          </w:rPr>
          <w:t>3</w:t>
        </w:r>
        <w:r w:rsidR="00C42460">
          <w:rPr>
            <w:rFonts w:ascii="Calibri" w:hAnsi="Calibri"/>
            <w:sz w:val="22"/>
            <w:szCs w:val="22"/>
            <w:lang w:val="uk-UA" w:eastAsia="uk-UA"/>
          </w:rPr>
          <w:tab/>
        </w:r>
        <w:r w:rsidR="00C42460" w:rsidRPr="005B279F">
          <w:rPr>
            <w:rStyle w:val="afffe"/>
          </w:rPr>
          <w:t>Результати та їх обговорення</w:t>
        </w:r>
        <w:r w:rsidR="00C42460">
          <w:rPr>
            <w:webHidden/>
          </w:rPr>
          <w:tab/>
        </w:r>
        <w:r w:rsidR="00C42460">
          <w:rPr>
            <w:webHidden/>
          </w:rPr>
          <w:fldChar w:fldCharType="begin"/>
        </w:r>
        <w:r w:rsidR="00C42460">
          <w:rPr>
            <w:webHidden/>
          </w:rPr>
          <w:instrText xml:space="preserve"> PAGEREF _Toc11117686 \h </w:instrText>
        </w:r>
        <w:r w:rsidR="00C42460">
          <w:rPr>
            <w:webHidden/>
          </w:rPr>
        </w:r>
        <w:r w:rsidR="00C42460">
          <w:rPr>
            <w:webHidden/>
          </w:rPr>
          <w:fldChar w:fldCharType="separate"/>
        </w:r>
        <w:r w:rsidR="000B3265">
          <w:rPr>
            <w:webHidden/>
          </w:rPr>
          <w:t>38</w:t>
        </w:r>
        <w:r w:rsidR="00C42460">
          <w:rPr>
            <w:webHidden/>
          </w:rPr>
          <w:fldChar w:fldCharType="end"/>
        </w:r>
      </w:hyperlink>
    </w:p>
    <w:p w:rsidR="00C42460" w:rsidRDefault="00AC366E">
      <w:pPr>
        <w:pStyle w:val="27"/>
        <w:tabs>
          <w:tab w:val="left" w:pos="2127"/>
        </w:tabs>
        <w:rPr>
          <w:rFonts w:ascii="Calibri" w:hAnsi="Calibri"/>
          <w:noProof/>
          <w:sz w:val="22"/>
          <w:szCs w:val="22"/>
          <w:lang w:val="uk-UA" w:eastAsia="uk-UA"/>
        </w:rPr>
      </w:pPr>
      <w:hyperlink w:anchor="_Toc11117687" w:history="1">
        <w:r w:rsidR="00C42460" w:rsidRPr="005B279F">
          <w:rPr>
            <w:rStyle w:val="afffe"/>
            <w:noProof/>
            <w:lang w:bidi="ta-IN"/>
          </w:rPr>
          <w:t>3.1</w:t>
        </w:r>
        <w:r w:rsidR="00C42460">
          <w:rPr>
            <w:rFonts w:ascii="Calibri" w:hAnsi="Calibri"/>
            <w:noProof/>
            <w:sz w:val="22"/>
            <w:szCs w:val="22"/>
            <w:lang w:val="uk-UA" w:eastAsia="uk-UA"/>
          </w:rPr>
          <w:tab/>
        </w:r>
        <w:r w:rsidR="00C42460" w:rsidRPr="005B279F">
          <w:rPr>
            <w:rStyle w:val="afffe"/>
            <w:noProof/>
            <w:lang w:bidi="ta-IN"/>
          </w:rPr>
          <w:t>Первинна оцінка кислотно-основних властивостей сполук</w:t>
        </w:r>
        <w:r w:rsidR="00C42460">
          <w:rPr>
            <w:noProof/>
            <w:webHidden/>
          </w:rPr>
          <w:tab/>
        </w:r>
        <w:r w:rsidR="00C42460">
          <w:rPr>
            <w:noProof/>
            <w:webHidden/>
          </w:rPr>
          <w:fldChar w:fldCharType="begin"/>
        </w:r>
        <w:r w:rsidR="00C42460">
          <w:rPr>
            <w:noProof/>
            <w:webHidden/>
          </w:rPr>
          <w:instrText xml:space="preserve"> PAGEREF _Toc11117687 \h </w:instrText>
        </w:r>
        <w:r w:rsidR="00C42460">
          <w:rPr>
            <w:noProof/>
            <w:webHidden/>
          </w:rPr>
        </w:r>
        <w:r w:rsidR="00C42460">
          <w:rPr>
            <w:noProof/>
            <w:webHidden/>
          </w:rPr>
          <w:fldChar w:fldCharType="separate"/>
        </w:r>
        <w:r w:rsidR="000B3265">
          <w:rPr>
            <w:noProof/>
            <w:webHidden/>
          </w:rPr>
          <w:t>38</w:t>
        </w:r>
        <w:r w:rsidR="00C42460">
          <w:rPr>
            <w:noProof/>
            <w:webHidden/>
          </w:rPr>
          <w:fldChar w:fldCharType="end"/>
        </w:r>
      </w:hyperlink>
    </w:p>
    <w:p w:rsidR="00C42460" w:rsidRDefault="00AC366E">
      <w:pPr>
        <w:pStyle w:val="34"/>
        <w:rPr>
          <w:rFonts w:ascii="Calibri" w:hAnsi="Calibri"/>
          <w:sz w:val="22"/>
          <w:lang w:eastAsia="uk-UA"/>
        </w:rPr>
      </w:pPr>
      <w:hyperlink w:anchor="_Toc11117688" w:history="1">
        <w:r w:rsidR="00C42460" w:rsidRPr="005B279F">
          <w:rPr>
            <w:rStyle w:val="afffe"/>
          </w:rPr>
          <w:t>3.1.1</w:t>
        </w:r>
        <w:r w:rsidR="00C42460">
          <w:rPr>
            <w:rFonts w:ascii="Calibri" w:hAnsi="Calibri"/>
            <w:sz w:val="22"/>
            <w:lang w:eastAsia="uk-UA"/>
          </w:rPr>
          <w:tab/>
        </w:r>
        <w:r w:rsidR="00C42460" w:rsidRPr="005B279F">
          <w:rPr>
            <w:rStyle w:val="afffe"/>
          </w:rPr>
          <w:t>Розрахункова оцінка кислотно-основних властивостей сполук</w:t>
        </w:r>
        <w:r w:rsidR="00C42460">
          <w:rPr>
            <w:webHidden/>
          </w:rPr>
          <w:tab/>
        </w:r>
        <w:r w:rsidR="00C42460">
          <w:rPr>
            <w:webHidden/>
          </w:rPr>
          <w:fldChar w:fldCharType="begin"/>
        </w:r>
        <w:r w:rsidR="00C42460">
          <w:rPr>
            <w:webHidden/>
          </w:rPr>
          <w:instrText xml:space="preserve"> PAGEREF _Toc11117688 \h </w:instrText>
        </w:r>
        <w:r w:rsidR="00C42460">
          <w:rPr>
            <w:webHidden/>
          </w:rPr>
        </w:r>
        <w:r w:rsidR="00C42460">
          <w:rPr>
            <w:webHidden/>
          </w:rPr>
          <w:fldChar w:fldCharType="separate"/>
        </w:r>
        <w:r w:rsidR="000B3265">
          <w:rPr>
            <w:webHidden/>
          </w:rPr>
          <w:t>38</w:t>
        </w:r>
        <w:r w:rsidR="00C42460">
          <w:rPr>
            <w:webHidden/>
          </w:rPr>
          <w:fldChar w:fldCharType="end"/>
        </w:r>
      </w:hyperlink>
    </w:p>
    <w:p w:rsidR="00C42460" w:rsidRDefault="00AC366E">
      <w:pPr>
        <w:pStyle w:val="34"/>
        <w:rPr>
          <w:rFonts w:ascii="Calibri" w:hAnsi="Calibri"/>
          <w:sz w:val="22"/>
          <w:lang w:eastAsia="uk-UA"/>
        </w:rPr>
      </w:pPr>
      <w:hyperlink w:anchor="_Toc11117689" w:history="1">
        <w:r w:rsidR="00C42460" w:rsidRPr="005B279F">
          <w:rPr>
            <w:rStyle w:val="afffe"/>
          </w:rPr>
          <w:t>3.1.2</w:t>
        </w:r>
        <w:r w:rsidR="00C42460">
          <w:rPr>
            <w:rFonts w:ascii="Calibri" w:hAnsi="Calibri"/>
            <w:sz w:val="22"/>
            <w:lang w:eastAsia="uk-UA"/>
          </w:rPr>
          <w:tab/>
        </w:r>
        <w:r w:rsidR="00C42460" w:rsidRPr="005B279F">
          <w:rPr>
            <w:rStyle w:val="afffe"/>
          </w:rPr>
          <w:t>Оглядовий електронний спектр</w:t>
        </w:r>
        <w:r w:rsidR="00C42460">
          <w:rPr>
            <w:webHidden/>
          </w:rPr>
          <w:tab/>
        </w:r>
        <w:r w:rsidR="00C42460">
          <w:rPr>
            <w:webHidden/>
          </w:rPr>
          <w:fldChar w:fldCharType="begin"/>
        </w:r>
        <w:r w:rsidR="00C42460">
          <w:rPr>
            <w:webHidden/>
          </w:rPr>
          <w:instrText xml:space="preserve"> PAGEREF _Toc11117689 \h </w:instrText>
        </w:r>
        <w:r w:rsidR="00C42460">
          <w:rPr>
            <w:webHidden/>
          </w:rPr>
        </w:r>
        <w:r w:rsidR="00C42460">
          <w:rPr>
            <w:webHidden/>
          </w:rPr>
          <w:fldChar w:fldCharType="separate"/>
        </w:r>
        <w:r w:rsidR="000B3265">
          <w:rPr>
            <w:webHidden/>
          </w:rPr>
          <w:t>39</w:t>
        </w:r>
        <w:r w:rsidR="00C42460">
          <w:rPr>
            <w:webHidden/>
          </w:rPr>
          <w:fldChar w:fldCharType="end"/>
        </w:r>
      </w:hyperlink>
    </w:p>
    <w:p w:rsidR="00C42460" w:rsidRDefault="00AC366E">
      <w:pPr>
        <w:pStyle w:val="34"/>
        <w:rPr>
          <w:rFonts w:ascii="Calibri" w:hAnsi="Calibri"/>
          <w:sz w:val="22"/>
          <w:lang w:eastAsia="uk-UA"/>
        </w:rPr>
      </w:pPr>
      <w:hyperlink w:anchor="_Toc11117690" w:history="1">
        <w:r w:rsidR="00C42460" w:rsidRPr="005B279F">
          <w:rPr>
            <w:rStyle w:val="afffe"/>
          </w:rPr>
          <w:t>3.1.3</w:t>
        </w:r>
        <w:r w:rsidR="00C42460">
          <w:rPr>
            <w:rFonts w:ascii="Calibri" w:hAnsi="Calibri"/>
            <w:sz w:val="22"/>
            <w:lang w:eastAsia="uk-UA"/>
          </w:rPr>
          <w:tab/>
        </w:r>
        <w:r w:rsidR="00C42460" w:rsidRPr="005B279F">
          <w:rPr>
            <w:rStyle w:val="afffe"/>
          </w:rPr>
          <w:t>Залежність спектрів від кислотності середовища</w:t>
        </w:r>
        <w:r w:rsidR="00C42460">
          <w:rPr>
            <w:webHidden/>
          </w:rPr>
          <w:tab/>
        </w:r>
        <w:r w:rsidR="00C42460">
          <w:rPr>
            <w:webHidden/>
          </w:rPr>
          <w:fldChar w:fldCharType="begin"/>
        </w:r>
        <w:r w:rsidR="00C42460">
          <w:rPr>
            <w:webHidden/>
          </w:rPr>
          <w:instrText xml:space="preserve"> PAGEREF _Toc11117690 \h </w:instrText>
        </w:r>
        <w:r w:rsidR="00C42460">
          <w:rPr>
            <w:webHidden/>
          </w:rPr>
        </w:r>
        <w:r w:rsidR="00C42460">
          <w:rPr>
            <w:webHidden/>
          </w:rPr>
          <w:fldChar w:fldCharType="separate"/>
        </w:r>
        <w:r w:rsidR="000B3265">
          <w:rPr>
            <w:webHidden/>
          </w:rPr>
          <w:t>41</w:t>
        </w:r>
        <w:r w:rsidR="00C42460">
          <w:rPr>
            <w:webHidden/>
          </w:rPr>
          <w:fldChar w:fldCharType="end"/>
        </w:r>
      </w:hyperlink>
    </w:p>
    <w:p w:rsidR="00C42460" w:rsidRDefault="00AC366E">
      <w:pPr>
        <w:pStyle w:val="27"/>
        <w:tabs>
          <w:tab w:val="left" w:pos="2127"/>
        </w:tabs>
        <w:rPr>
          <w:rFonts w:ascii="Calibri" w:hAnsi="Calibri"/>
          <w:noProof/>
          <w:sz w:val="22"/>
          <w:szCs w:val="22"/>
          <w:lang w:val="uk-UA" w:eastAsia="uk-UA"/>
        </w:rPr>
      </w:pPr>
      <w:hyperlink w:anchor="_Toc11117691" w:history="1">
        <w:r w:rsidR="00C42460" w:rsidRPr="005B279F">
          <w:rPr>
            <w:rStyle w:val="afffe"/>
            <w:noProof/>
            <w:lang w:bidi="ta-IN"/>
          </w:rPr>
          <w:t>3.2</w:t>
        </w:r>
        <w:r w:rsidR="00C42460">
          <w:rPr>
            <w:rFonts w:ascii="Calibri" w:hAnsi="Calibri"/>
            <w:noProof/>
            <w:sz w:val="22"/>
            <w:szCs w:val="22"/>
            <w:lang w:val="uk-UA" w:eastAsia="uk-UA"/>
          </w:rPr>
          <w:tab/>
        </w:r>
        <w:r w:rsidR="00C42460" w:rsidRPr="005B279F">
          <w:rPr>
            <w:rStyle w:val="afffe"/>
            <w:noProof/>
            <w:lang w:bidi="ta-IN"/>
          </w:rPr>
          <w:t>Потенціометричне визначення pK у водному середовищі</w:t>
        </w:r>
        <w:r w:rsidR="00C42460">
          <w:rPr>
            <w:noProof/>
            <w:webHidden/>
          </w:rPr>
          <w:tab/>
        </w:r>
        <w:r w:rsidR="00C42460">
          <w:rPr>
            <w:noProof/>
            <w:webHidden/>
          </w:rPr>
          <w:fldChar w:fldCharType="begin"/>
        </w:r>
        <w:r w:rsidR="00C42460">
          <w:rPr>
            <w:noProof/>
            <w:webHidden/>
          </w:rPr>
          <w:instrText xml:space="preserve"> PAGEREF _Toc11117691 \h </w:instrText>
        </w:r>
        <w:r w:rsidR="00C42460">
          <w:rPr>
            <w:noProof/>
            <w:webHidden/>
          </w:rPr>
        </w:r>
        <w:r w:rsidR="00C42460">
          <w:rPr>
            <w:noProof/>
            <w:webHidden/>
          </w:rPr>
          <w:fldChar w:fldCharType="separate"/>
        </w:r>
        <w:r w:rsidR="000B3265">
          <w:rPr>
            <w:noProof/>
            <w:webHidden/>
          </w:rPr>
          <w:t>42</w:t>
        </w:r>
        <w:r w:rsidR="00C42460">
          <w:rPr>
            <w:noProof/>
            <w:webHidden/>
          </w:rPr>
          <w:fldChar w:fldCharType="end"/>
        </w:r>
      </w:hyperlink>
    </w:p>
    <w:p w:rsidR="00C42460" w:rsidRDefault="00AC366E">
      <w:pPr>
        <w:pStyle w:val="27"/>
        <w:tabs>
          <w:tab w:val="left" w:pos="2127"/>
        </w:tabs>
        <w:rPr>
          <w:rFonts w:ascii="Calibri" w:hAnsi="Calibri"/>
          <w:noProof/>
          <w:sz w:val="22"/>
          <w:szCs w:val="22"/>
          <w:lang w:val="uk-UA" w:eastAsia="uk-UA"/>
        </w:rPr>
      </w:pPr>
      <w:hyperlink w:anchor="_Toc11117692" w:history="1">
        <w:r w:rsidR="00C42460" w:rsidRPr="005B279F">
          <w:rPr>
            <w:rStyle w:val="afffe"/>
            <w:noProof/>
            <w:lang w:bidi="ta-IN"/>
          </w:rPr>
          <w:t>3.3</w:t>
        </w:r>
        <w:r w:rsidR="00C42460">
          <w:rPr>
            <w:rFonts w:ascii="Calibri" w:hAnsi="Calibri"/>
            <w:noProof/>
            <w:sz w:val="22"/>
            <w:szCs w:val="22"/>
            <w:lang w:val="uk-UA" w:eastAsia="uk-UA"/>
          </w:rPr>
          <w:tab/>
        </w:r>
        <w:r w:rsidR="00C42460" w:rsidRPr="005B279F">
          <w:rPr>
            <w:rStyle w:val="afffe"/>
            <w:noProof/>
            <w:lang w:bidi="ta-IN"/>
          </w:rPr>
          <w:t>Дослідження способу взаємодії сполук із ДНК на якісному рівні</w:t>
        </w:r>
        <w:r w:rsidR="00C42460">
          <w:rPr>
            <w:noProof/>
            <w:webHidden/>
          </w:rPr>
          <w:tab/>
        </w:r>
        <w:r w:rsidR="00C42460">
          <w:rPr>
            <w:noProof/>
            <w:webHidden/>
          </w:rPr>
          <w:fldChar w:fldCharType="begin"/>
        </w:r>
        <w:r w:rsidR="00C42460">
          <w:rPr>
            <w:noProof/>
            <w:webHidden/>
          </w:rPr>
          <w:instrText xml:space="preserve"> PAGEREF _Toc11117692 \h </w:instrText>
        </w:r>
        <w:r w:rsidR="00C42460">
          <w:rPr>
            <w:noProof/>
            <w:webHidden/>
          </w:rPr>
        </w:r>
        <w:r w:rsidR="00C42460">
          <w:rPr>
            <w:noProof/>
            <w:webHidden/>
          </w:rPr>
          <w:fldChar w:fldCharType="separate"/>
        </w:r>
        <w:r w:rsidR="000B3265">
          <w:rPr>
            <w:noProof/>
            <w:webHidden/>
          </w:rPr>
          <w:t>44</w:t>
        </w:r>
        <w:r w:rsidR="00C42460">
          <w:rPr>
            <w:noProof/>
            <w:webHidden/>
          </w:rPr>
          <w:fldChar w:fldCharType="end"/>
        </w:r>
      </w:hyperlink>
    </w:p>
    <w:p w:rsidR="00C42460" w:rsidRDefault="00AC366E">
      <w:pPr>
        <w:pStyle w:val="34"/>
        <w:rPr>
          <w:rFonts w:ascii="Calibri" w:hAnsi="Calibri"/>
          <w:sz w:val="22"/>
          <w:lang w:eastAsia="uk-UA"/>
        </w:rPr>
      </w:pPr>
      <w:hyperlink w:anchor="_Toc11117693" w:history="1">
        <w:r w:rsidR="00C42460" w:rsidRPr="005B279F">
          <w:rPr>
            <w:rStyle w:val="afffe"/>
          </w:rPr>
          <w:t>3.3.1</w:t>
        </w:r>
        <w:r w:rsidR="00C42460">
          <w:rPr>
            <w:rFonts w:ascii="Calibri" w:hAnsi="Calibri"/>
            <w:sz w:val="22"/>
            <w:lang w:eastAsia="uk-UA"/>
          </w:rPr>
          <w:tab/>
        </w:r>
        <w:r w:rsidR="00C42460" w:rsidRPr="005B279F">
          <w:rPr>
            <w:rStyle w:val="afffe"/>
          </w:rPr>
          <w:t>Молекулярний докінг</w:t>
        </w:r>
        <w:r w:rsidR="00C42460">
          <w:rPr>
            <w:webHidden/>
          </w:rPr>
          <w:tab/>
        </w:r>
        <w:r w:rsidR="00C42460">
          <w:rPr>
            <w:webHidden/>
          </w:rPr>
          <w:fldChar w:fldCharType="begin"/>
        </w:r>
        <w:r w:rsidR="00C42460">
          <w:rPr>
            <w:webHidden/>
          </w:rPr>
          <w:instrText xml:space="preserve"> PAGEREF _Toc11117693 \h </w:instrText>
        </w:r>
        <w:r w:rsidR="00C42460">
          <w:rPr>
            <w:webHidden/>
          </w:rPr>
        </w:r>
        <w:r w:rsidR="00C42460">
          <w:rPr>
            <w:webHidden/>
          </w:rPr>
          <w:fldChar w:fldCharType="separate"/>
        </w:r>
        <w:r w:rsidR="000B3265">
          <w:rPr>
            <w:webHidden/>
          </w:rPr>
          <w:t>45</w:t>
        </w:r>
        <w:r w:rsidR="00C42460">
          <w:rPr>
            <w:webHidden/>
          </w:rPr>
          <w:fldChar w:fldCharType="end"/>
        </w:r>
      </w:hyperlink>
    </w:p>
    <w:p w:rsidR="00C42460" w:rsidRDefault="00AC366E">
      <w:pPr>
        <w:pStyle w:val="34"/>
        <w:rPr>
          <w:rFonts w:ascii="Calibri" w:hAnsi="Calibri"/>
          <w:sz w:val="22"/>
          <w:lang w:eastAsia="uk-UA"/>
        </w:rPr>
      </w:pPr>
      <w:hyperlink w:anchor="_Toc11117694" w:history="1">
        <w:r w:rsidR="00C42460" w:rsidRPr="005B279F">
          <w:rPr>
            <w:rStyle w:val="afffe"/>
          </w:rPr>
          <w:t>3.3.2</w:t>
        </w:r>
        <w:r w:rsidR="00C42460">
          <w:rPr>
            <w:rFonts w:ascii="Calibri" w:hAnsi="Calibri"/>
            <w:sz w:val="22"/>
            <w:lang w:eastAsia="uk-UA"/>
          </w:rPr>
          <w:tab/>
        </w:r>
        <w:r w:rsidR="00C42460" w:rsidRPr="005B279F">
          <w:rPr>
            <w:rStyle w:val="afffe"/>
          </w:rPr>
          <w:t>Конкуренція з етидієм бромідом</w:t>
        </w:r>
        <w:r w:rsidR="00C42460">
          <w:rPr>
            <w:webHidden/>
          </w:rPr>
          <w:tab/>
        </w:r>
        <w:r w:rsidR="00C42460">
          <w:rPr>
            <w:webHidden/>
          </w:rPr>
          <w:fldChar w:fldCharType="begin"/>
        </w:r>
        <w:r w:rsidR="00C42460">
          <w:rPr>
            <w:webHidden/>
          </w:rPr>
          <w:instrText xml:space="preserve"> PAGEREF _Toc11117694 \h </w:instrText>
        </w:r>
        <w:r w:rsidR="00C42460">
          <w:rPr>
            <w:webHidden/>
          </w:rPr>
        </w:r>
        <w:r w:rsidR="00C42460">
          <w:rPr>
            <w:webHidden/>
          </w:rPr>
          <w:fldChar w:fldCharType="separate"/>
        </w:r>
        <w:r w:rsidR="000B3265">
          <w:rPr>
            <w:webHidden/>
          </w:rPr>
          <w:t>47</w:t>
        </w:r>
        <w:r w:rsidR="00C42460">
          <w:rPr>
            <w:webHidden/>
          </w:rPr>
          <w:fldChar w:fldCharType="end"/>
        </w:r>
      </w:hyperlink>
    </w:p>
    <w:p w:rsidR="00C42460" w:rsidRDefault="00AC366E">
      <w:pPr>
        <w:pStyle w:val="34"/>
        <w:rPr>
          <w:rFonts w:ascii="Calibri" w:hAnsi="Calibri"/>
          <w:sz w:val="22"/>
          <w:lang w:eastAsia="uk-UA"/>
        </w:rPr>
      </w:pPr>
      <w:hyperlink w:anchor="_Toc11117695" w:history="1">
        <w:r w:rsidR="00C42460" w:rsidRPr="005B279F">
          <w:rPr>
            <w:rStyle w:val="afffe"/>
          </w:rPr>
          <w:t>3.3.3</w:t>
        </w:r>
        <w:r w:rsidR="00C42460">
          <w:rPr>
            <w:rFonts w:ascii="Calibri" w:hAnsi="Calibri"/>
            <w:sz w:val="22"/>
            <w:lang w:eastAsia="uk-UA"/>
          </w:rPr>
          <w:tab/>
        </w:r>
        <w:r w:rsidR="00C42460" w:rsidRPr="005B279F">
          <w:rPr>
            <w:rStyle w:val="afffe"/>
          </w:rPr>
          <w:t>Спектрофотометрична перевірка способу взаємодії сполук із ДНК</w:t>
        </w:r>
        <w:r w:rsidR="00C42460">
          <w:rPr>
            <w:webHidden/>
          </w:rPr>
          <w:tab/>
        </w:r>
        <w:r w:rsidR="00C42460">
          <w:rPr>
            <w:webHidden/>
          </w:rPr>
          <w:fldChar w:fldCharType="begin"/>
        </w:r>
        <w:r w:rsidR="00C42460">
          <w:rPr>
            <w:webHidden/>
          </w:rPr>
          <w:instrText xml:space="preserve"> PAGEREF _Toc11117695 \h </w:instrText>
        </w:r>
        <w:r w:rsidR="00C42460">
          <w:rPr>
            <w:webHidden/>
          </w:rPr>
        </w:r>
        <w:r w:rsidR="00C42460">
          <w:rPr>
            <w:webHidden/>
          </w:rPr>
          <w:fldChar w:fldCharType="separate"/>
        </w:r>
        <w:r w:rsidR="000B3265">
          <w:rPr>
            <w:webHidden/>
          </w:rPr>
          <w:t>49</w:t>
        </w:r>
        <w:r w:rsidR="00C42460">
          <w:rPr>
            <w:webHidden/>
          </w:rPr>
          <w:fldChar w:fldCharType="end"/>
        </w:r>
      </w:hyperlink>
    </w:p>
    <w:p w:rsidR="00C42460" w:rsidRDefault="00AC366E">
      <w:pPr>
        <w:pStyle w:val="27"/>
        <w:tabs>
          <w:tab w:val="left" w:pos="2127"/>
        </w:tabs>
        <w:rPr>
          <w:rFonts w:ascii="Calibri" w:hAnsi="Calibri"/>
          <w:noProof/>
          <w:sz w:val="22"/>
          <w:szCs w:val="22"/>
          <w:lang w:val="uk-UA" w:eastAsia="uk-UA"/>
        </w:rPr>
      </w:pPr>
      <w:hyperlink w:anchor="_Toc11117696" w:history="1">
        <w:r w:rsidR="00C42460" w:rsidRPr="005B279F">
          <w:rPr>
            <w:rStyle w:val="afffe"/>
            <w:noProof/>
            <w:lang w:bidi="ta-IN"/>
          </w:rPr>
          <w:t>3.4</w:t>
        </w:r>
        <w:r w:rsidR="00C42460">
          <w:rPr>
            <w:rFonts w:ascii="Calibri" w:hAnsi="Calibri"/>
            <w:noProof/>
            <w:sz w:val="22"/>
            <w:szCs w:val="22"/>
            <w:lang w:val="uk-UA" w:eastAsia="uk-UA"/>
          </w:rPr>
          <w:tab/>
        </w:r>
        <w:r w:rsidR="00C42460" w:rsidRPr="005B279F">
          <w:rPr>
            <w:rStyle w:val="afffe"/>
            <w:noProof/>
            <w:lang w:bidi="ta-IN"/>
          </w:rPr>
          <w:t>Визначення афінітету до ДНК конкуренцією із етидієм бромідом</w:t>
        </w:r>
        <w:r w:rsidR="00C42460">
          <w:rPr>
            <w:noProof/>
            <w:webHidden/>
          </w:rPr>
          <w:tab/>
        </w:r>
        <w:r w:rsidR="00C42460">
          <w:rPr>
            <w:noProof/>
            <w:webHidden/>
          </w:rPr>
          <w:fldChar w:fldCharType="begin"/>
        </w:r>
        <w:r w:rsidR="00C42460">
          <w:rPr>
            <w:noProof/>
            <w:webHidden/>
          </w:rPr>
          <w:instrText xml:space="preserve"> PAGEREF _Toc11117696 \h </w:instrText>
        </w:r>
        <w:r w:rsidR="00C42460">
          <w:rPr>
            <w:noProof/>
            <w:webHidden/>
          </w:rPr>
        </w:r>
        <w:r w:rsidR="00C42460">
          <w:rPr>
            <w:noProof/>
            <w:webHidden/>
          </w:rPr>
          <w:fldChar w:fldCharType="separate"/>
        </w:r>
        <w:r w:rsidR="000B3265">
          <w:rPr>
            <w:noProof/>
            <w:webHidden/>
          </w:rPr>
          <w:t>50</w:t>
        </w:r>
        <w:r w:rsidR="00C42460">
          <w:rPr>
            <w:noProof/>
            <w:webHidden/>
          </w:rPr>
          <w:fldChar w:fldCharType="end"/>
        </w:r>
      </w:hyperlink>
    </w:p>
    <w:p w:rsidR="00C42460" w:rsidRDefault="00AC366E">
      <w:pPr>
        <w:pStyle w:val="34"/>
        <w:rPr>
          <w:rFonts w:ascii="Calibri" w:hAnsi="Calibri"/>
          <w:sz w:val="22"/>
          <w:lang w:eastAsia="uk-UA"/>
        </w:rPr>
      </w:pPr>
      <w:hyperlink w:anchor="_Toc11117697" w:history="1">
        <w:r w:rsidR="00C42460" w:rsidRPr="005B279F">
          <w:rPr>
            <w:rStyle w:val="afffe"/>
          </w:rPr>
          <w:t>3.4.1</w:t>
        </w:r>
        <w:r w:rsidR="00C42460">
          <w:rPr>
            <w:rFonts w:ascii="Calibri" w:hAnsi="Calibri"/>
            <w:sz w:val="22"/>
            <w:lang w:eastAsia="uk-UA"/>
          </w:rPr>
          <w:tab/>
        </w:r>
        <w:r w:rsidR="00C42460" w:rsidRPr="005B279F">
          <w:rPr>
            <w:rStyle w:val="afffe"/>
          </w:rPr>
          <w:t>Визначення концентрацій, що приводять до 50 %-го витиснення етидію броміду</w:t>
        </w:r>
        <w:r w:rsidR="00C42460">
          <w:rPr>
            <w:webHidden/>
          </w:rPr>
          <w:tab/>
        </w:r>
        <w:r w:rsidR="00C42460">
          <w:rPr>
            <w:webHidden/>
          </w:rPr>
          <w:fldChar w:fldCharType="begin"/>
        </w:r>
        <w:r w:rsidR="00C42460">
          <w:rPr>
            <w:webHidden/>
          </w:rPr>
          <w:instrText xml:space="preserve"> PAGEREF _Toc11117697 \h </w:instrText>
        </w:r>
        <w:r w:rsidR="00C42460">
          <w:rPr>
            <w:webHidden/>
          </w:rPr>
        </w:r>
        <w:r w:rsidR="00C42460">
          <w:rPr>
            <w:webHidden/>
          </w:rPr>
          <w:fldChar w:fldCharType="separate"/>
        </w:r>
        <w:r w:rsidR="000B3265">
          <w:rPr>
            <w:webHidden/>
          </w:rPr>
          <w:t>50</w:t>
        </w:r>
        <w:r w:rsidR="00C42460">
          <w:rPr>
            <w:webHidden/>
          </w:rPr>
          <w:fldChar w:fldCharType="end"/>
        </w:r>
      </w:hyperlink>
    </w:p>
    <w:p w:rsidR="00C42460" w:rsidRDefault="00AC366E">
      <w:pPr>
        <w:pStyle w:val="13"/>
        <w:rPr>
          <w:rFonts w:ascii="Calibri" w:hAnsi="Calibri"/>
          <w:sz w:val="22"/>
          <w:szCs w:val="22"/>
          <w:lang w:val="uk-UA" w:eastAsia="uk-UA"/>
        </w:rPr>
      </w:pPr>
      <w:hyperlink w:anchor="_Toc11117699" w:history="1">
        <w:r w:rsidR="00C42460" w:rsidRPr="005B279F">
          <w:rPr>
            <w:rStyle w:val="afffe"/>
          </w:rPr>
          <w:t>Висновки</w:t>
        </w:r>
        <w:r w:rsidR="00C42460">
          <w:rPr>
            <w:webHidden/>
          </w:rPr>
          <w:tab/>
        </w:r>
        <w:r w:rsidR="00C42460">
          <w:rPr>
            <w:webHidden/>
          </w:rPr>
          <w:fldChar w:fldCharType="begin"/>
        </w:r>
        <w:r w:rsidR="00C42460">
          <w:rPr>
            <w:webHidden/>
          </w:rPr>
          <w:instrText xml:space="preserve"> PAGEREF _Toc11117699 \h </w:instrText>
        </w:r>
        <w:r w:rsidR="00C42460">
          <w:rPr>
            <w:webHidden/>
          </w:rPr>
        </w:r>
        <w:r w:rsidR="00C42460">
          <w:rPr>
            <w:webHidden/>
          </w:rPr>
          <w:fldChar w:fldCharType="separate"/>
        </w:r>
        <w:r w:rsidR="000B3265">
          <w:rPr>
            <w:webHidden/>
          </w:rPr>
          <w:t>52</w:t>
        </w:r>
        <w:r w:rsidR="00C42460">
          <w:rPr>
            <w:webHidden/>
          </w:rPr>
          <w:fldChar w:fldCharType="end"/>
        </w:r>
      </w:hyperlink>
    </w:p>
    <w:p w:rsidR="00C42460" w:rsidRDefault="00AC366E">
      <w:pPr>
        <w:pStyle w:val="13"/>
        <w:rPr>
          <w:rFonts w:ascii="Calibri" w:hAnsi="Calibri"/>
          <w:sz w:val="22"/>
          <w:szCs w:val="22"/>
          <w:lang w:val="uk-UA" w:eastAsia="uk-UA"/>
        </w:rPr>
      </w:pPr>
      <w:hyperlink w:anchor="_Toc11117700" w:history="1">
        <w:r w:rsidR="00C42460" w:rsidRPr="005B279F">
          <w:rPr>
            <w:rStyle w:val="afffe"/>
          </w:rPr>
          <w:t>Література</w:t>
        </w:r>
        <w:r w:rsidR="00C42460">
          <w:rPr>
            <w:webHidden/>
          </w:rPr>
          <w:tab/>
        </w:r>
        <w:r w:rsidR="00C42460">
          <w:rPr>
            <w:webHidden/>
          </w:rPr>
          <w:fldChar w:fldCharType="begin"/>
        </w:r>
        <w:r w:rsidR="00C42460">
          <w:rPr>
            <w:webHidden/>
          </w:rPr>
          <w:instrText xml:space="preserve"> PAGEREF _Toc11117700 \h </w:instrText>
        </w:r>
        <w:r w:rsidR="00C42460">
          <w:rPr>
            <w:webHidden/>
          </w:rPr>
        </w:r>
        <w:r w:rsidR="00C42460">
          <w:rPr>
            <w:webHidden/>
          </w:rPr>
          <w:fldChar w:fldCharType="separate"/>
        </w:r>
        <w:r w:rsidR="000B3265">
          <w:rPr>
            <w:webHidden/>
          </w:rPr>
          <w:t>53</w:t>
        </w:r>
        <w:r w:rsidR="00C42460">
          <w:rPr>
            <w:webHidden/>
          </w:rPr>
          <w:fldChar w:fldCharType="end"/>
        </w:r>
      </w:hyperlink>
    </w:p>
    <w:p w:rsidR="00C42460" w:rsidRPr="00110FA1" w:rsidRDefault="00C42460" w:rsidP="00424824">
      <w:pPr>
        <w:rPr>
          <w:lang w:val="uk-UA"/>
        </w:rPr>
      </w:pPr>
      <w:r w:rsidRPr="00110FA1">
        <w:rPr>
          <w:lang w:val="uk-UA"/>
        </w:rPr>
        <w:fldChar w:fldCharType="end"/>
      </w:r>
    </w:p>
    <w:p w:rsidR="00C42460" w:rsidRDefault="00C42460" w:rsidP="00D215A6">
      <w:pPr>
        <w:pStyle w:val="1"/>
        <w:numPr>
          <w:ilvl w:val="0"/>
          <w:numId w:val="0"/>
        </w:numPr>
      </w:pPr>
      <w:bookmarkStart w:id="0" w:name="_Toc11117650"/>
      <w:r w:rsidRPr="00110FA1">
        <w:lastRenderedPageBreak/>
        <w:t>Список скорочень та умовних позначень</w:t>
      </w:r>
      <w:bookmarkEnd w:id="0"/>
    </w:p>
    <w:p w:rsidR="00C42460" w:rsidRDefault="00C42460" w:rsidP="00DA045F">
      <w:pPr>
        <w:tabs>
          <w:tab w:val="left" w:pos="1701"/>
          <w:tab w:val="left" w:pos="2127"/>
        </w:tabs>
        <w:ind w:left="1701" w:hanging="1701"/>
        <w:rPr>
          <w:lang w:val="uk-UA" w:bidi="ta-IN"/>
        </w:rPr>
      </w:pPr>
      <w:r>
        <w:rPr>
          <w:lang w:val="uk-UA" w:bidi="ta-IN"/>
        </w:rPr>
        <w:t>ЕБ</w:t>
      </w:r>
      <w:r>
        <w:rPr>
          <w:lang w:val="uk-UA" w:bidi="ta-IN"/>
        </w:rPr>
        <w:tab/>
        <w:t>–</w:t>
      </w:r>
      <w:r>
        <w:rPr>
          <w:lang w:val="uk-UA" w:bidi="ta-IN"/>
        </w:rPr>
        <w:tab/>
        <w:t>етидій бромід</w:t>
      </w:r>
    </w:p>
    <w:p w:rsidR="00C42460" w:rsidRPr="00661083" w:rsidRDefault="00C42460" w:rsidP="00815F6D">
      <w:pPr>
        <w:tabs>
          <w:tab w:val="left" w:pos="1701"/>
          <w:tab w:val="left" w:pos="2127"/>
        </w:tabs>
        <w:ind w:left="1701" w:hanging="1701"/>
        <w:rPr>
          <w:lang w:bidi="ta-IN"/>
        </w:rPr>
      </w:pPr>
      <w:r>
        <w:rPr>
          <w:lang w:val="uk-UA" w:eastAsia="en-US" w:bidi="ta-IN"/>
        </w:rPr>
        <w:t>ДНК СВРХ</w:t>
      </w:r>
      <w:r>
        <w:rPr>
          <w:lang w:val="uk-UA" w:bidi="ta-IN"/>
        </w:rPr>
        <w:tab/>
        <w:t>–</w:t>
      </w:r>
      <w:r>
        <w:rPr>
          <w:lang w:val="uk-UA" w:bidi="ta-IN"/>
        </w:rPr>
        <w:tab/>
        <w:t>ДНК, виділена із селезінки великої рогатої худоби</w:t>
      </w:r>
    </w:p>
    <w:p w:rsidR="00C42460" w:rsidRDefault="00C42460" w:rsidP="00815F6D">
      <w:pPr>
        <w:tabs>
          <w:tab w:val="left" w:pos="720"/>
          <w:tab w:val="left" w:pos="1440"/>
        </w:tabs>
        <w:ind w:left="1701" w:hanging="1701"/>
        <w:rPr>
          <w:lang w:val="uk-UA" w:bidi="ta-IN"/>
        </w:rPr>
      </w:pPr>
      <w:r>
        <w:rPr>
          <w:lang w:val="uk-UA" w:bidi="ta-IN"/>
        </w:rPr>
        <w:t>НА</w:t>
      </w:r>
      <w:r>
        <w:rPr>
          <w:lang w:bidi="ta-IN"/>
        </w:rPr>
        <w:t>Н</w:t>
      </w:r>
      <w:r w:rsidRPr="00815F6D">
        <w:rPr>
          <w:lang w:val="en-US" w:bidi="ta-IN"/>
        </w:rPr>
        <w:tab/>
      </w:r>
      <w:r w:rsidRPr="00815F6D">
        <w:rPr>
          <w:lang w:val="en-US" w:bidi="ta-IN"/>
        </w:rPr>
        <w:tab/>
      </w:r>
      <w:r w:rsidRPr="00815F6D">
        <w:rPr>
          <w:lang w:val="en-US" w:bidi="ta-IN"/>
        </w:rPr>
        <w:tab/>
        <w:t>–</w:t>
      </w:r>
      <w:r w:rsidRPr="00815F6D">
        <w:rPr>
          <w:lang w:val="en-US" w:bidi="ta-IN"/>
        </w:rPr>
        <w:tab/>
      </w:r>
      <w:r>
        <w:rPr>
          <w:lang w:val="uk-UA" w:bidi="ta-IN"/>
        </w:rPr>
        <w:t>національна академія наук</w:t>
      </w:r>
    </w:p>
    <w:p w:rsidR="00C42460" w:rsidRDefault="00C42460" w:rsidP="00815F6D">
      <w:pPr>
        <w:tabs>
          <w:tab w:val="left" w:pos="2177"/>
        </w:tabs>
        <w:ind w:left="1701" w:hanging="1701"/>
        <w:rPr>
          <w:lang w:val="uk-UA" w:bidi="ta-IN"/>
        </w:rPr>
      </w:pPr>
      <w:r>
        <w:rPr>
          <w:lang w:val="en-US" w:bidi="ta-IN"/>
        </w:rPr>
        <w:t>IUPAC</w:t>
      </w:r>
      <w:r>
        <w:rPr>
          <w:lang w:val="uk-UA" w:bidi="ta-IN"/>
        </w:rPr>
        <w:tab/>
      </w:r>
      <w:r w:rsidRPr="00815F6D">
        <w:rPr>
          <w:lang w:val="en-US" w:bidi="ta-IN"/>
        </w:rPr>
        <w:t>–</w:t>
      </w:r>
      <w:r>
        <w:rPr>
          <w:lang w:val="uk-UA" w:bidi="ta-IN"/>
        </w:rPr>
        <w:tab/>
      </w:r>
      <w:r w:rsidRPr="00815F6D">
        <w:rPr>
          <w:lang w:val="uk-UA" w:bidi="ta-IN"/>
        </w:rPr>
        <w:t xml:space="preserve">International </w:t>
      </w:r>
      <w:smartTag w:uri="urn:schemas-microsoft-com:office:smarttags" w:element="place">
        <w:r w:rsidRPr="00815F6D">
          <w:rPr>
            <w:lang w:val="uk-UA" w:bidi="ta-IN"/>
          </w:rPr>
          <w:t>Union</w:t>
        </w:r>
      </w:smartTag>
      <w:r w:rsidRPr="00815F6D">
        <w:rPr>
          <w:lang w:val="uk-UA" w:bidi="ta-IN"/>
        </w:rPr>
        <w:t xml:space="preserve"> of Pure and Applied Chemistry</w:t>
      </w:r>
    </w:p>
    <w:p w:rsidR="00C42460" w:rsidRPr="00815F6D" w:rsidRDefault="00C42460" w:rsidP="00815F6D">
      <w:pPr>
        <w:tabs>
          <w:tab w:val="left" w:pos="2177"/>
        </w:tabs>
        <w:ind w:left="1701" w:hanging="1701"/>
        <w:rPr>
          <w:lang w:val="en-US" w:bidi="ta-IN"/>
        </w:rPr>
      </w:pPr>
      <w:r>
        <w:rPr>
          <w:lang w:val="en-US" w:bidi="ta-IN"/>
        </w:rPr>
        <w:t>ADMET</w:t>
      </w:r>
      <w:r>
        <w:rPr>
          <w:lang w:val="en-US" w:bidi="ta-IN"/>
        </w:rPr>
        <w:tab/>
      </w:r>
      <w:r w:rsidRPr="00815F6D">
        <w:rPr>
          <w:lang w:val="en-US" w:bidi="ta-IN"/>
        </w:rPr>
        <w:t>–</w:t>
      </w:r>
      <w:r>
        <w:rPr>
          <w:lang w:val="en-US" w:bidi="ta-IN"/>
        </w:rPr>
        <w:tab/>
      </w:r>
      <w:r w:rsidRPr="00815F6D">
        <w:rPr>
          <w:lang w:val="en-US" w:bidi="ta-IN"/>
        </w:rPr>
        <w:t>absorption, distribution, metabolism, and excretion</w:t>
      </w:r>
    </w:p>
    <w:p w:rsidR="00C42460" w:rsidRPr="00375C6E" w:rsidRDefault="00C42460" w:rsidP="00375C6E">
      <w:pPr>
        <w:tabs>
          <w:tab w:val="left" w:pos="2177"/>
        </w:tabs>
        <w:ind w:left="1701" w:hanging="1701"/>
        <w:rPr>
          <w:lang w:val="uk-UA" w:bidi="ta-IN"/>
        </w:rPr>
      </w:pPr>
      <w:r>
        <w:rPr>
          <w:lang w:val="uk-UA" w:bidi="ta-IN"/>
        </w:rPr>
        <w:t>ЕДС</w:t>
      </w:r>
      <w:r>
        <w:rPr>
          <w:lang w:val="uk-UA" w:bidi="ta-IN"/>
        </w:rPr>
        <w:tab/>
      </w:r>
      <w:r w:rsidRPr="00375C6E">
        <w:rPr>
          <w:lang w:val="uk-UA" w:bidi="ta-IN"/>
        </w:rPr>
        <w:t>–</w:t>
      </w:r>
      <w:r>
        <w:rPr>
          <w:lang w:val="uk-UA" w:bidi="ta-IN"/>
        </w:rPr>
        <w:tab/>
        <w:t>електрорушійна сила</w:t>
      </w:r>
    </w:p>
    <w:p w:rsidR="00C42460" w:rsidRPr="00375C6E" w:rsidRDefault="00C42460" w:rsidP="00375C6E">
      <w:pPr>
        <w:tabs>
          <w:tab w:val="left" w:pos="2177"/>
        </w:tabs>
        <w:ind w:left="1701" w:hanging="1701"/>
        <w:rPr>
          <w:lang w:val="uk-UA" w:bidi="ta-IN"/>
        </w:rPr>
      </w:pPr>
      <w:r>
        <w:rPr>
          <w:lang w:val="en-US" w:bidi="ta-IN"/>
        </w:rPr>
        <w:t>MOE</w:t>
      </w:r>
      <w:r w:rsidRPr="00375C6E">
        <w:rPr>
          <w:lang w:val="uk-UA" w:bidi="ta-IN"/>
        </w:rPr>
        <w:tab/>
        <w:t>–</w:t>
      </w:r>
      <w:r w:rsidRPr="00375C6E">
        <w:rPr>
          <w:lang w:val="uk-UA" w:bidi="ta-IN"/>
        </w:rPr>
        <w:tab/>
      </w:r>
      <w:r>
        <w:rPr>
          <w:lang w:val="en-US" w:bidi="ta-IN"/>
        </w:rPr>
        <w:t>molecular</w:t>
      </w:r>
      <w:r w:rsidRPr="00375C6E">
        <w:rPr>
          <w:lang w:val="uk-UA" w:bidi="ta-IN"/>
        </w:rPr>
        <w:t xml:space="preserve"> </w:t>
      </w:r>
      <w:r>
        <w:rPr>
          <w:lang w:val="en-US" w:bidi="ta-IN"/>
        </w:rPr>
        <w:t>operating</w:t>
      </w:r>
      <w:r w:rsidRPr="00375C6E">
        <w:rPr>
          <w:lang w:val="uk-UA" w:bidi="ta-IN"/>
        </w:rPr>
        <w:t xml:space="preserve"> </w:t>
      </w:r>
      <w:r>
        <w:rPr>
          <w:lang w:val="en-US" w:bidi="ta-IN"/>
        </w:rPr>
        <w:t>environment</w:t>
      </w:r>
    </w:p>
    <w:p w:rsidR="00C42460" w:rsidRDefault="00C42460" w:rsidP="00375C6E">
      <w:pPr>
        <w:tabs>
          <w:tab w:val="left" w:pos="2177"/>
        </w:tabs>
        <w:ind w:left="1701" w:hanging="1701"/>
        <w:rPr>
          <w:lang w:val="uk-UA" w:bidi="ta-IN"/>
        </w:rPr>
      </w:pPr>
      <w:r>
        <w:rPr>
          <w:lang w:val="uk-UA" w:bidi="ta-IN"/>
        </w:rPr>
        <w:t>ЕДТА</w:t>
      </w:r>
      <w:r>
        <w:rPr>
          <w:lang w:val="uk-UA" w:bidi="ta-IN"/>
        </w:rPr>
        <w:tab/>
      </w:r>
      <w:r w:rsidRPr="00375C6E">
        <w:rPr>
          <w:lang w:val="uk-UA" w:bidi="ta-IN"/>
        </w:rPr>
        <w:t>–</w:t>
      </w:r>
      <w:r>
        <w:rPr>
          <w:lang w:val="uk-UA" w:bidi="ta-IN"/>
        </w:rPr>
        <w:tab/>
        <w:t>етилендиамінтетраоцтова</w:t>
      </w:r>
      <w:r w:rsidRPr="00375C6E">
        <w:rPr>
          <w:lang w:val="uk-UA" w:bidi="ta-IN"/>
        </w:rPr>
        <w:t xml:space="preserve"> кислота</w:t>
      </w:r>
    </w:p>
    <w:p w:rsidR="00C42460" w:rsidRPr="00375C6E" w:rsidRDefault="00C42460" w:rsidP="002B7AEC">
      <w:pPr>
        <w:tabs>
          <w:tab w:val="left" w:pos="2177"/>
        </w:tabs>
        <w:ind w:left="1701" w:hanging="1701"/>
        <w:rPr>
          <w:lang w:val="uk-UA" w:bidi="ta-IN"/>
        </w:rPr>
      </w:pPr>
      <w:r>
        <w:rPr>
          <w:lang w:val="en-US" w:bidi="ta-IN"/>
        </w:rPr>
        <w:t>ANOVA</w:t>
      </w:r>
      <w:r w:rsidRPr="002B7AEC">
        <w:rPr>
          <w:lang w:val="uk-UA" w:bidi="ta-IN"/>
        </w:rPr>
        <w:tab/>
      </w:r>
      <w:r w:rsidRPr="00375C6E">
        <w:rPr>
          <w:lang w:val="uk-UA" w:bidi="ta-IN"/>
        </w:rPr>
        <w:t>–</w:t>
      </w:r>
      <w:r w:rsidRPr="002B7AEC">
        <w:rPr>
          <w:lang w:val="uk-UA" w:bidi="ta-IN"/>
        </w:rPr>
        <w:tab/>
      </w:r>
      <w:r>
        <w:rPr>
          <w:lang w:val="en-US" w:bidi="ta-IN"/>
        </w:rPr>
        <w:t>a</w:t>
      </w:r>
      <w:r w:rsidRPr="002B7AEC">
        <w:rPr>
          <w:lang w:val="en-US" w:bidi="ta-IN"/>
        </w:rPr>
        <w:t>nalysis</w:t>
      </w:r>
      <w:r w:rsidRPr="002B7AEC">
        <w:rPr>
          <w:lang w:val="uk-UA" w:bidi="ta-IN"/>
        </w:rPr>
        <w:t xml:space="preserve"> </w:t>
      </w:r>
      <w:r w:rsidRPr="002B7AEC">
        <w:rPr>
          <w:lang w:val="en-US" w:bidi="ta-IN"/>
        </w:rPr>
        <w:t>of</w:t>
      </w:r>
      <w:r w:rsidRPr="002B7AEC">
        <w:rPr>
          <w:lang w:val="uk-UA" w:bidi="ta-IN"/>
        </w:rPr>
        <w:t xml:space="preserve"> </w:t>
      </w:r>
      <w:r>
        <w:rPr>
          <w:lang w:val="en-US" w:bidi="ta-IN"/>
        </w:rPr>
        <w:t>v</w:t>
      </w:r>
      <w:r w:rsidRPr="002B7AEC">
        <w:rPr>
          <w:lang w:val="en-US" w:bidi="ta-IN"/>
        </w:rPr>
        <w:t>ariation</w:t>
      </w:r>
    </w:p>
    <w:p w:rsidR="00C42460" w:rsidRPr="00375C6E" w:rsidRDefault="00C42460" w:rsidP="00661083">
      <w:pPr>
        <w:tabs>
          <w:tab w:val="left" w:pos="1701"/>
          <w:tab w:val="left" w:pos="2127"/>
        </w:tabs>
        <w:ind w:left="1701" w:hanging="1701"/>
        <w:rPr>
          <w:lang w:val="uk-UA" w:bidi="ta-IN"/>
        </w:rPr>
      </w:pPr>
    </w:p>
    <w:p w:rsidR="00C42460" w:rsidRPr="00110FA1" w:rsidRDefault="00C42460" w:rsidP="00D215A6">
      <w:pPr>
        <w:pStyle w:val="1"/>
        <w:numPr>
          <w:ilvl w:val="0"/>
          <w:numId w:val="0"/>
        </w:numPr>
      </w:pPr>
      <w:bookmarkStart w:id="1" w:name="_Toc11117651"/>
      <w:r w:rsidRPr="00110FA1">
        <w:lastRenderedPageBreak/>
        <w:t>Вступ</w:t>
      </w:r>
      <w:bookmarkEnd w:id="1"/>
    </w:p>
    <w:p w:rsidR="00C42460" w:rsidRPr="00110FA1" w:rsidRDefault="00C42460" w:rsidP="00D215A6">
      <w:pPr>
        <w:rPr>
          <w:lang w:val="uk-UA" w:bidi="ta-IN"/>
        </w:rPr>
      </w:pPr>
      <w:r w:rsidRPr="00110FA1">
        <w:rPr>
          <w:lang w:val="uk-UA" w:bidi="ta-IN"/>
        </w:rPr>
        <w:t>Противірусний захист населення та свійських тварин в останні десятиріччя здебільшого реалізовувався за принципом "магічної кулі" Ерліху, тобто за рахунок "точно націлених" високо вибіркових засобів інгібування репродукції вірусів. Препарати, створенні та впроваджені в медичну практику за цим принципом, – хіміотерапевтичні засоби, вакцини та сироватки – добре себе зарекомендували, захистивши від інвалідності та передчасної смерті десятки мільйонів людей, а скорочення часу непрацездатності хворих за рахунок їх застосування навіть неможливо підрахувати. Економічний ефект від застосування таких противірусних засобів сягає десятків мільярдів доларів [</w:t>
      </w:r>
      <w:r w:rsidRPr="00110FA1">
        <w:rPr>
          <w:rStyle w:val="aa"/>
          <w:lang w:val="uk-UA" w:bidi="ta-IN"/>
        </w:rPr>
        <w:endnoteReference w:id="1"/>
      </w:r>
      <w:r w:rsidRPr="00110FA1">
        <w:rPr>
          <w:lang w:val="uk-UA" w:bidi="ta-IN"/>
        </w:rPr>
        <w:t>].</w:t>
      </w:r>
    </w:p>
    <w:p w:rsidR="00C42460" w:rsidRPr="00110FA1" w:rsidRDefault="00C42460" w:rsidP="00D215A6">
      <w:pPr>
        <w:rPr>
          <w:lang w:val="uk-UA" w:bidi="ta-IN"/>
        </w:rPr>
      </w:pPr>
      <w:r w:rsidRPr="00110FA1">
        <w:rPr>
          <w:lang w:val="uk-UA" w:bidi="ta-IN"/>
        </w:rPr>
        <w:t>Однак, широке використання цих препаратів впродовж останніх 50 років виявило і низку їх суттєвих недоліків та обмежень дієвості принципу, покладеного в основу їх створення.</w:t>
      </w:r>
    </w:p>
    <w:p w:rsidR="00C42460" w:rsidRPr="00110FA1" w:rsidRDefault="00C42460" w:rsidP="00D215A6">
      <w:pPr>
        <w:rPr>
          <w:lang w:val="uk-UA" w:bidi="ta-IN"/>
        </w:rPr>
      </w:pPr>
      <w:r w:rsidRPr="00110FA1">
        <w:rPr>
          <w:lang w:val="uk-UA" w:bidi="ta-IN"/>
        </w:rPr>
        <w:t>По-перше, за нещодавньою оцінкою кількість вірусів сягає 10</w:t>
      </w:r>
      <w:r w:rsidRPr="00110FA1">
        <w:rPr>
          <w:vertAlign w:val="superscript"/>
          <w:lang w:val="uk-UA" w:bidi="ta-IN"/>
        </w:rPr>
        <w:t>31</w:t>
      </w:r>
      <w:r w:rsidRPr="00110FA1">
        <w:rPr>
          <w:lang w:val="uk-UA" w:bidi="ta-IN"/>
        </w:rPr>
        <w:t xml:space="preserve"> [</w:t>
      </w:r>
      <w:r w:rsidRPr="00110FA1">
        <w:rPr>
          <w:rStyle w:val="aa"/>
          <w:lang w:val="uk-UA" w:bidi="ta-IN"/>
        </w:rPr>
        <w:endnoteReference w:id="2"/>
      </w:r>
      <w:r w:rsidRPr="00110FA1">
        <w:rPr>
          <w:lang w:val="uk-UA" w:bidi="ta-IN"/>
        </w:rPr>
        <w:t>], що з урахуванням швидкості репродукції та частоти мутацій впродовж нормального репродуктивного циклу знімає питання про можливість утворення нових видів та варіантів вірусів, залишаючи відкритим лише питання про час виникнення таких нових вірусів та варіантів [</w:t>
      </w:r>
      <w:r w:rsidRPr="00110FA1">
        <w:rPr>
          <w:rStyle w:val="aa"/>
          <w:lang w:val="uk-UA"/>
        </w:rPr>
        <w:endnoteReference w:id="3"/>
      </w:r>
      <w:r w:rsidRPr="00110FA1">
        <w:rPr>
          <w:lang w:val="uk-UA" w:bidi="ta-IN"/>
        </w:rPr>
        <w:t>]. Зрозуміло, що в разі виникнення нового вірусу, чи його варіанту, людство опиняється мало або взагалі незахищеним від цього. Типовими прикладами таких ситуацій є епідемії SARS (2002 – 2003 р) [</w:t>
      </w:r>
      <w:r w:rsidRPr="00110FA1">
        <w:rPr>
          <w:rStyle w:val="aa"/>
          <w:lang w:val="uk-UA" w:bidi="ta-IN"/>
        </w:rPr>
        <w:endnoteReference w:id="4"/>
      </w:r>
      <w:r w:rsidRPr="00110FA1">
        <w:rPr>
          <w:lang w:val="uk-UA" w:bidi="ta-IN"/>
        </w:rPr>
        <w:t>], MERS (2012 – 2014 р) [</w:t>
      </w:r>
      <w:r w:rsidRPr="00110FA1">
        <w:rPr>
          <w:rStyle w:val="aa"/>
          <w:lang w:val="uk-UA" w:bidi="ta-IN"/>
        </w:rPr>
        <w:endnoteReference w:id="5"/>
      </w:r>
      <w:r w:rsidRPr="00110FA1">
        <w:rPr>
          <w:lang w:val="uk-UA" w:bidi="ta-IN"/>
        </w:rPr>
        <w:t>], EVD (2013 – 2016) [</w:t>
      </w:r>
      <w:r w:rsidRPr="00110FA1">
        <w:rPr>
          <w:rStyle w:val="aa"/>
          <w:lang w:val="uk-UA" w:bidi="ta-IN"/>
        </w:rPr>
        <w:endnoteReference w:id="6"/>
      </w:r>
      <w:r w:rsidRPr="00110FA1">
        <w:rPr>
          <w:lang w:val="uk-UA" w:bidi="ta-IN"/>
        </w:rPr>
        <w:t>], ZVD (2015 – 2016 р) [</w:t>
      </w:r>
      <w:r w:rsidRPr="00110FA1">
        <w:rPr>
          <w:rStyle w:val="aa"/>
          <w:lang w:val="uk-UA" w:bidi="ta-IN"/>
        </w:rPr>
        <w:endnoteReference w:id="7"/>
      </w:r>
      <w:r w:rsidRPr="00110FA1">
        <w:rPr>
          <w:lang w:val="uk-UA" w:bidi="ta-IN"/>
        </w:rPr>
        <w:t>], які сп</w:t>
      </w:r>
      <w:r>
        <w:rPr>
          <w:lang w:val="uk-UA" w:bidi="ta-IN"/>
        </w:rPr>
        <w:t>ричинили загибель більше 20000</w:t>
      </w:r>
      <w:r w:rsidRPr="00110FA1">
        <w:rPr>
          <w:lang w:val="uk-UA" w:bidi="ta-IN"/>
        </w:rPr>
        <w:t xml:space="preserve"> людей та стали причиною інвалідності декількох тисяч.</w:t>
      </w:r>
    </w:p>
    <w:p w:rsidR="00C42460" w:rsidRPr="00110FA1" w:rsidRDefault="00C42460" w:rsidP="00D215A6">
      <w:pPr>
        <w:rPr>
          <w:lang w:val="uk-UA"/>
        </w:rPr>
      </w:pPr>
      <w:r w:rsidRPr="00110FA1">
        <w:rPr>
          <w:lang w:val="uk-UA" w:bidi="ta-IN"/>
        </w:rPr>
        <w:t xml:space="preserve">По-друге, використання високо специфічних інгібіторів певних вірус-специфічних процесів є, за суттю, фактором відбору варіанту збудника, стійкого до цього агенту. Саме за цим механізмом в 60 – 70-т роки минулого сторіччя утворилися стійкі до ремантадину та амантадину варіанти вірусу грипу </w:t>
      </w:r>
      <w:r w:rsidRPr="00110FA1">
        <w:rPr>
          <w:lang w:val="uk-UA"/>
        </w:rPr>
        <w:t>[</w:t>
      </w:r>
      <w:r w:rsidRPr="00110FA1">
        <w:rPr>
          <w:rStyle w:val="aa"/>
          <w:lang w:val="uk-UA"/>
        </w:rPr>
        <w:endnoteReference w:id="8"/>
      </w:r>
      <w:r w:rsidRPr="00110FA1">
        <w:rPr>
          <w:lang w:val="uk-UA"/>
        </w:rPr>
        <w:t>], таким же чином це мало місце із азельтамівіром на початку XXI сторіччя [</w:t>
      </w:r>
      <w:r w:rsidRPr="00110FA1">
        <w:rPr>
          <w:rStyle w:val="aa"/>
          <w:lang w:val="uk-UA"/>
        </w:rPr>
        <w:endnoteReference w:id="9"/>
      </w:r>
      <w:r w:rsidRPr="00110FA1">
        <w:rPr>
          <w:lang w:val="uk-UA"/>
        </w:rPr>
        <w:t>]. Ця проблема близька і до поширення стійких до антибіотиків штамів бактерій [</w:t>
      </w:r>
      <w:r w:rsidRPr="00110FA1">
        <w:rPr>
          <w:rStyle w:val="aa"/>
          <w:lang w:val="uk-UA"/>
        </w:rPr>
        <w:endnoteReference w:id="10"/>
      </w:r>
      <w:r w:rsidRPr="00110FA1">
        <w:rPr>
          <w:lang w:val="uk-UA"/>
        </w:rPr>
        <w:t xml:space="preserve">], </w:t>
      </w:r>
      <w:r w:rsidRPr="00110FA1">
        <w:rPr>
          <w:lang w:val="uk-UA"/>
        </w:rPr>
        <w:lastRenderedPageBreak/>
        <w:t>значну роль в якому відіграють дуже подібні до вірусів мобільні генетичні структури бактерій – плазміди.</w:t>
      </w:r>
    </w:p>
    <w:p w:rsidR="00C42460" w:rsidRPr="00110FA1" w:rsidRDefault="00C42460" w:rsidP="00D215A6">
      <w:pPr>
        <w:rPr>
          <w:lang w:val="uk-UA"/>
        </w:rPr>
      </w:pPr>
      <w:r w:rsidRPr="00110FA1">
        <w:rPr>
          <w:lang w:val="uk-UA"/>
        </w:rPr>
        <w:t>По-третє, особливості поширення стійкості до антибіотиків серед бактерій та варіантів вірусів, стійких до специфічних етіотропних препаратів, вказують на необхідність розробки агентів широкого спектру дії,</w:t>
      </w:r>
      <w:r>
        <w:rPr>
          <w:lang w:val="uk-UA"/>
        </w:rPr>
        <w:t xml:space="preserve"> які інгібують</w:t>
      </w:r>
      <w:r w:rsidRPr="00110FA1">
        <w:rPr>
          <w:lang w:val="uk-UA"/>
        </w:rPr>
        <w:t xml:space="preserve"> причому таких, які б не сприяли би відбору стійких мутантів. </w:t>
      </w:r>
    </w:p>
    <w:p w:rsidR="00C42460" w:rsidRPr="00110FA1" w:rsidRDefault="00C42460" w:rsidP="00D215A6">
      <w:pPr>
        <w:rPr>
          <w:lang w:val="uk-UA"/>
        </w:rPr>
      </w:pPr>
      <w:r w:rsidRPr="00110FA1">
        <w:rPr>
          <w:lang w:val="uk-UA"/>
        </w:rPr>
        <w:t>Оскільки матрична редуплікація генетичного матеріалу є базовим принципом існування всього живого, саме цей процес доцільно розглядати як мішень потенційних проти інфекційних агентів широкого спектру дії. Будь-який інфекційний агент клітинної організації або вірус незалежно від організації його генному та стратегії репродукції проходить як обов'язкову стадію розплетення дв</w:t>
      </w:r>
      <w:r>
        <w:rPr>
          <w:lang w:val="uk-UA"/>
        </w:rPr>
        <w:t>о</w:t>
      </w:r>
      <w:r w:rsidRPr="00110FA1">
        <w:rPr>
          <w:lang w:val="uk-UA"/>
        </w:rPr>
        <w:t xml:space="preserve">спірального полінуклеотиду на два </w:t>
      </w:r>
      <w:r>
        <w:rPr>
          <w:lang w:val="uk-UA"/>
        </w:rPr>
        <w:t>одно</w:t>
      </w:r>
      <w:r w:rsidRPr="00110FA1">
        <w:rPr>
          <w:lang w:val="uk-UA"/>
        </w:rPr>
        <w:t>спіральні. Агент, здатний інгібувати чи, принаймні, гальмувати цей процес має стати об'єктом пильної уваги як потенційний противірусний препарат. Такі агенти добре відомі – це ліганди двоспіральних нуклеїнових кислот – інтеркалятори [</w:t>
      </w:r>
      <w:r w:rsidRPr="00110FA1">
        <w:rPr>
          <w:lang w:val="uk-UA"/>
        </w:rPr>
        <w:endnoteReference w:id="11"/>
      </w:r>
      <w:r w:rsidRPr="00110FA1">
        <w:rPr>
          <w:lang w:val="uk-UA"/>
        </w:rPr>
        <w:t>] та ліганди малого жолобу [</w:t>
      </w:r>
      <w:r w:rsidRPr="00110FA1">
        <w:rPr>
          <w:rStyle w:val="aa"/>
          <w:lang w:val="uk-UA"/>
        </w:rPr>
        <w:endnoteReference w:id="12"/>
      </w:r>
      <w:r w:rsidRPr="00110FA1">
        <w:rPr>
          <w:lang w:val="uk-UA"/>
        </w:rPr>
        <w:t>]. Останні є переважно специфічними до послідовності нуклеїнових основ і тому мають бути чутливими до мутацій. На відміну від лігандів малого жолобу інтеркалятори неспецифічні до послідовності, внаслідок чого ефективність їхньої взаємодії із мішенню практично не залежить від мутацій [</w:t>
      </w:r>
      <w:r w:rsidRPr="00110FA1">
        <w:rPr>
          <w:rStyle w:val="aa"/>
          <w:lang w:val="uk-UA"/>
        </w:rPr>
        <w:endnoteReference w:id="13"/>
      </w:r>
      <w:r w:rsidRPr="00110FA1">
        <w:rPr>
          <w:lang w:val="uk-UA"/>
        </w:rPr>
        <w:t>]. Саме тому ці сполуки і стали об'єктом дослідження у відділі медичної хімії Фізико-хімічного інституту ім. О.В. Богатського НАН України як потенційні противірусні препарати.</w:t>
      </w:r>
    </w:p>
    <w:p w:rsidR="00C42460" w:rsidRPr="00110FA1" w:rsidRDefault="00C42460" w:rsidP="00D215A6">
      <w:pPr>
        <w:rPr>
          <w:lang w:val="uk-UA" w:bidi="ta-IN"/>
        </w:rPr>
      </w:pPr>
      <w:r w:rsidRPr="00110FA1">
        <w:rPr>
          <w:lang w:val="uk-UA"/>
        </w:rPr>
        <w:t>Були синтезовані та досліджені як інтеркалятори ДНК і противірусні агенти численні похідні флуоренону, акридину, антрахінону, нафталіміду, ізатину та індолохіноксаліну. Встановлено, що практично 70 % сполук, здатних інтеркалювати в ДНК, проявляють водночас властивості противірусних агентів та індукторів інтерферону [</w:t>
      </w:r>
      <w:bookmarkStart w:id="2" w:name="_Ref470395379"/>
      <w:r w:rsidRPr="00110FA1">
        <w:rPr>
          <w:rStyle w:val="aa"/>
          <w:spacing w:val="-4"/>
          <w:lang w:val="uk-UA"/>
        </w:rPr>
        <w:endnoteReference w:id="14"/>
      </w:r>
      <w:bookmarkEnd w:id="2"/>
      <w:r w:rsidRPr="00110FA1">
        <w:rPr>
          <w:lang w:val="uk-UA"/>
        </w:rPr>
        <w:t>,</w:t>
      </w:r>
      <w:r w:rsidRPr="007B5B70">
        <w:t xml:space="preserve"> </w:t>
      </w:r>
      <w:r w:rsidRPr="00110FA1">
        <w:rPr>
          <w:rStyle w:val="aa"/>
          <w:lang w:val="uk-UA"/>
        </w:rPr>
        <w:endnoteReference w:id="15"/>
      </w:r>
      <w:r w:rsidRPr="00110FA1">
        <w:rPr>
          <w:lang w:val="uk-UA"/>
        </w:rPr>
        <w:t>].</w:t>
      </w:r>
    </w:p>
    <w:p w:rsidR="00C42460" w:rsidRPr="00110FA1" w:rsidRDefault="00C42460" w:rsidP="00D215A6">
      <w:pPr>
        <w:rPr>
          <w:lang w:val="uk-UA" w:bidi="ta-IN"/>
        </w:rPr>
      </w:pPr>
      <w:r w:rsidRPr="00110FA1">
        <w:rPr>
          <w:lang w:val="uk-UA" w:bidi="ta-IN"/>
        </w:rPr>
        <w:t xml:space="preserve">Похідні інденохіноксаліну практично неописані як інтеркалятори ДНК та противірусні агенти, </w:t>
      </w:r>
      <w:r>
        <w:rPr>
          <w:lang w:val="uk-UA" w:bidi="ta-IN"/>
        </w:rPr>
        <w:t>–</w:t>
      </w:r>
      <w:r w:rsidRPr="00110FA1">
        <w:rPr>
          <w:lang w:val="uk-UA" w:bidi="ta-IN"/>
        </w:rPr>
        <w:t xml:space="preserve"> існує лише одна робота, в якій згадується можливість інтеркаляції в ДНК без надання жодних методичних подробиць та кількісних </w:t>
      </w:r>
      <w:r w:rsidRPr="00110FA1">
        <w:rPr>
          <w:lang w:val="uk-UA" w:bidi="ta-IN"/>
        </w:rPr>
        <w:lastRenderedPageBreak/>
        <w:t>результатів [</w:t>
      </w:r>
      <w:r w:rsidRPr="00110FA1">
        <w:rPr>
          <w:rStyle w:val="aa"/>
          <w:lang w:val="uk-UA" w:bidi="ta-IN"/>
        </w:rPr>
        <w:endnoteReference w:id="16"/>
      </w:r>
      <w:r w:rsidRPr="00110FA1">
        <w:rPr>
          <w:lang w:val="uk-UA" w:bidi="ta-IN"/>
        </w:rPr>
        <w:t xml:space="preserve">], щодо цих сполук раніше ніколи не проводилися дослідження зв'язку їх властивостей зі структурою. З огляду на планарну структуру та внаслідок цього потенційну здатність до інтеркаляції в ДНК, ці сполуки мали стати об'єктом дослідження. </w:t>
      </w:r>
    </w:p>
    <w:p w:rsidR="00C42460" w:rsidRPr="00110FA1" w:rsidRDefault="00C42460" w:rsidP="00D215A6">
      <w:pPr>
        <w:rPr>
          <w:lang w:val="uk-UA" w:bidi="ta-IN"/>
        </w:rPr>
      </w:pPr>
      <w:r w:rsidRPr="00110FA1">
        <w:rPr>
          <w:lang w:val="uk-UA" w:bidi="ta-IN"/>
        </w:rPr>
        <w:t>У зв'язку з цим метою роботи стало дослідження характеру взаємодії похідних інденохіноксаліну із ДНК, їх афінітет до неї, кислотно-основні власти</w:t>
      </w:r>
      <w:r>
        <w:rPr>
          <w:lang w:val="uk-UA" w:bidi="ta-IN"/>
        </w:rPr>
        <w:t>вості</w:t>
      </w:r>
      <w:r w:rsidRPr="00110FA1">
        <w:rPr>
          <w:lang w:val="uk-UA" w:bidi="ta-IN"/>
        </w:rPr>
        <w:t xml:space="preserve"> цих сполук для формулювання рекомендацій щодо подальшої модифікації структури для підвищення цільової біологічної активності.</w:t>
      </w:r>
    </w:p>
    <w:p w:rsidR="00C42460" w:rsidRPr="00110FA1" w:rsidRDefault="00C42460" w:rsidP="00D215A6">
      <w:pPr>
        <w:rPr>
          <w:lang w:val="uk-UA" w:bidi="ta-IN"/>
        </w:rPr>
      </w:pPr>
      <w:r w:rsidRPr="00110FA1">
        <w:rPr>
          <w:lang w:val="uk-UA" w:bidi="ta-IN"/>
        </w:rPr>
        <w:t>У відповідності до мети поставали наступні завдання:</w:t>
      </w:r>
    </w:p>
    <w:p w:rsidR="00C42460" w:rsidRPr="005D4DD0" w:rsidRDefault="00C42460" w:rsidP="005D4DD0">
      <w:pPr>
        <w:pStyle w:val="affffc"/>
        <w:numPr>
          <w:ilvl w:val="0"/>
          <w:numId w:val="41"/>
        </w:numPr>
        <w:ind w:left="426"/>
        <w:rPr>
          <w:lang w:val="uk-UA" w:bidi="ta-IN"/>
        </w:rPr>
      </w:pPr>
      <w:r w:rsidRPr="005D4DD0">
        <w:rPr>
          <w:lang w:val="uk-UA" w:bidi="ta-IN"/>
        </w:rPr>
        <w:t>на якісному рівні дослідити можливість до інтеркаляції 6-аміоетил-11H-індено[2,3-b]хіноксалін-11-онів молекулярним докінгом;</w:t>
      </w:r>
    </w:p>
    <w:p w:rsidR="00C42460" w:rsidRPr="005D4DD0" w:rsidRDefault="00C42460" w:rsidP="005D4DD0">
      <w:pPr>
        <w:pStyle w:val="affffc"/>
        <w:numPr>
          <w:ilvl w:val="0"/>
          <w:numId w:val="41"/>
        </w:numPr>
        <w:ind w:left="426"/>
        <w:rPr>
          <w:lang w:val="uk-UA" w:bidi="ta-IN"/>
        </w:rPr>
      </w:pPr>
      <w:r w:rsidRPr="005D4DD0">
        <w:rPr>
          <w:lang w:val="uk-UA" w:bidi="ta-IN"/>
        </w:rPr>
        <w:t>на якісному рівні дослідити можливість до інтеркаляції 6-аміоетил-11H-індено[2,3-b]хіноксалін-11-онів в тестах конкуренції з етидієм бромідом та батохромного зсуву з гіпохромізмом в електронних спектрах;</w:t>
      </w:r>
    </w:p>
    <w:p w:rsidR="00C42460" w:rsidRPr="005D4DD0" w:rsidRDefault="00C42460" w:rsidP="005D4DD0">
      <w:pPr>
        <w:pStyle w:val="affffc"/>
        <w:numPr>
          <w:ilvl w:val="0"/>
          <w:numId w:val="41"/>
        </w:numPr>
        <w:ind w:left="426"/>
        <w:rPr>
          <w:lang w:val="uk-UA" w:bidi="ta-IN"/>
        </w:rPr>
      </w:pPr>
      <w:r w:rsidRPr="005D4DD0">
        <w:rPr>
          <w:lang w:val="uk-UA" w:bidi="ta-IN"/>
        </w:rPr>
        <w:t>визначити афінітет сполук до ДНК конкуренцією з етидієм болмідом;</w:t>
      </w:r>
    </w:p>
    <w:p w:rsidR="00C42460" w:rsidRPr="005D4DD0" w:rsidRDefault="00C42460" w:rsidP="005D4DD0">
      <w:pPr>
        <w:pStyle w:val="affffc"/>
        <w:numPr>
          <w:ilvl w:val="0"/>
          <w:numId w:val="41"/>
        </w:numPr>
        <w:ind w:left="426"/>
        <w:rPr>
          <w:lang w:val="uk-UA" w:bidi="ta-IN"/>
        </w:rPr>
      </w:pPr>
      <w:r w:rsidRPr="005D4DD0">
        <w:rPr>
          <w:lang w:val="uk-UA" w:bidi="ta-IN"/>
        </w:rPr>
        <w:t xml:space="preserve">розрахувати та потенціометрично визначити значення </w:t>
      </w:r>
      <w:r w:rsidRPr="0080703C">
        <w:rPr>
          <w:lang w:val="uk-UA" w:bidi="ta-IN"/>
        </w:rPr>
        <w:fldChar w:fldCharType="begin"/>
      </w:r>
      <w:r w:rsidRPr="0080703C">
        <w:rPr>
          <w:lang w:val="uk-UA" w:bidi="ta-IN"/>
        </w:rPr>
        <w:instrText xml:space="preserve"> QUOTE </w:instrText>
      </w:r>
      <w:r w:rsidR="00AC366E">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8&quot;/&gt;&lt;w:embedTrueTypeFonts/&gt;&lt;w:doNotEmbedSystemFonts/&gt;&lt;w:saveSubsetFonts/&gt;&lt;w:stylePaneFormatFilter w:val=&quot;3F01&quot;/&gt;&lt;w:defaultTabStop w:val=&quot;720&quot;/&gt;&lt;w:autoHyphenation/&gt;&lt;w:hyphenationZone w:val=&quot;425&quot;/&gt;&lt;w:drawingGridHorizontalSpacing w:val=&quot;100&quot;/&gt;&lt;w:drawingGridVerticalSpacing w:val=&quot;136&quot;/&gt;&lt;w:displayHorizontalDrawingGridEvery w:val=&quot;0&quot;/&gt;&lt;w:displayVerticalDrawingGridEvery w:val=&quot;2&quot;/&gt;&lt;w:characterSpacingControl w:val=&quot;DontCompress&quot;/&gt;&lt;w:optimizeForBrowser/&gt;&lt;w:relyOnVML/&gt;&lt;w:allowPNG/&gt;&lt;w:validateAgainstSchema/&gt;&lt;w:saveInvalidXML w:val=&quot;off&quot;/&gt;&lt;w:ignoreMixedContent w:val=&quot;off&quot;/&gt;&lt;w:alwaysShowPlaceholderText w:val=&quot;off&quot;/&gt;&lt;w:endnotePr&gt;&lt;w:numFmt w:val=&quot;decimal&quot;/&gt;&lt;/w:endnotePr&gt;&lt;w:compat&gt;&lt;w:breakWrappedTables/&gt;&lt;w:snapToGridInCell/&gt;&lt;w:wrapTextWithPunct/&gt;&lt;w:useAsianBreakRules/&gt;&lt;w:dontGrowAutofit/&gt;&lt;/w:compat&gt;&lt;wsp:rsids&gt;&lt;wsp:rsidRoot wsp:val=&quot;00D215A6&quot;/&gt;&lt;wsp:rsid wsp:val=&quot;00001545&quot;/&gt;&lt;wsp:rsid wsp:val=&quot;00001B3F&quot;/&gt;&lt;wsp:rsid wsp:val=&quot;00020A80&quot;/&gt;&lt;wsp:rsid wsp:val=&quot;00023979&quot;/&gt;&lt;wsp:rsid wsp:val=&quot;000402D7&quot;/&gt;&lt;wsp:rsid wsp:val=&quot;0004157F&quot;/&gt;&lt;wsp:rsid wsp:val=&quot;00041AEC&quot;/&gt;&lt;wsp:rsid wsp:val=&quot;000552AF&quot;/&gt;&lt;wsp:rsid wsp:val=&quot;00055FB6&quot;/&gt;&lt;wsp:rsid wsp:val=&quot;0007069B&quot;/&gt;&lt;wsp:rsid wsp:val=&quot;00074C82&quot;/&gt;&lt;wsp:rsid wsp:val=&quot;0007595E&quot;/&gt;&lt;wsp:rsid wsp:val=&quot;00086C1C&quot;/&gt;&lt;wsp:rsid wsp:val=&quot;000A226F&quot;/&gt;&lt;wsp:rsid wsp:val=&quot;000A726C&quot;/&gt;&lt;wsp:rsid wsp:val=&quot;000B4B73&quot;/&gt;&lt;wsp:rsid wsp:val=&quot;000B7577&quot;/&gt;&lt;wsp:rsid wsp:val=&quot;000C4751&quot;/&gt;&lt;wsp:rsid wsp:val=&quot;000D269A&quot;/&gt;&lt;wsp:rsid wsp:val=&quot;000D4070&quot;/&gt;&lt;wsp:rsid wsp:val=&quot;000D6A5D&quot;/&gt;&lt;wsp:rsid wsp:val=&quot;000E1736&quot;/&gt;&lt;wsp:rsid wsp:val=&quot;000E2AD2&quot;/&gt;&lt;wsp:rsid wsp:val=&quot;000F0A27&quot;/&gt;&lt;wsp:rsid wsp:val=&quot;000F3531&quot;/&gt;&lt;wsp:rsid wsp:val=&quot;000F57AD&quot;/&gt;&lt;wsp:rsid wsp:val=&quot;000F6374&quot;/&gt;&lt;wsp:rsid wsp:val=&quot;000F786A&quot;/&gt;&lt;wsp:rsid wsp:val=&quot;00100F22&quot;/&gt;&lt;wsp:rsid wsp:val=&quot;001077E8&quot;/&gt;&lt;wsp:rsid wsp:val=&quot;00110FA1&quot;/&gt;&lt;wsp:rsid wsp:val=&quot;00123FFC&quot;/&gt;&lt;wsp:rsid wsp:val=&quot;00141D4C&quot;/&gt;&lt;wsp:rsid wsp:val=&quot;00146240&quot;/&gt;&lt;wsp:rsid wsp:val=&quot;00147625&quot;/&gt;&lt;wsp:rsid wsp:val=&quot;00147C20&quot;/&gt;&lt;wsp:rsid wsp:val=&quot;00167F14&quot;/&gt;&lt;wsp:rsid wsp:val=&quot;00173C3D&quot;/&gt;&lt;wsp:rsid wsp:val=&quot;001742D7&quot;/&gt;&lt;wsp:rsid wsp:val=&quot;00175078&quot;/&gt;&lt;wsp:rsid wsp:val=&quot;0018063E&quot;/&gt;&lt;wsp:rsid wsp:val=&quot;001847D5&quot;/&gt;&lt;wsp:rsid wsp:val=&quot;00187DF1&quot;/&gt;&lt;wsp:rsid wsp:val=&quot;0019122F&quot;/&gt;&lt;wsp:rsid wsp:val=&quot;00193223&quot;/&gt;&lt;wsp:rsid wsp:val=&quot;001A2647&quot;/&gt;&lt;wsp:rsid wsp:val=&quot;001A489B&quot;/&gt;&lt;wsp:rsid wsp:val=&quot;001B0275&quot;/&gt;&lt;wsp:rsid wsp:val=&quot;001B433E&quot;/&gt;&lt;wsp:rsid wsp:val=&quot;001C3C31&quot;/&gt;&lt;wsp:rsid wsp:val=&quot;001C61CA&quot;/&gt;&lt;wsp:rsid wsp:val=&quot;001D2C84&quot;/&gt;&lt;wsp:rsid wsp:val=&quot;001D4173&quot;/&gt;&lt;wsp:rsid wsp:val=&quot;001D4440&quot;/&gt;&lt;wsp:rsid wsp:val=&quot;001D4898&quot;/&gt;&lt;wsp:rsid wsp:val=&quot;001D7C0D&quot;/&gt;&lt;wsp:rsid wsp:val=&quot;001E41AD&quot;/&gt;&lt;wsp:rsid wsp:val=&quot;001F0EEC&quot;/&gt;&lt;wsp:rsid wsp:val=&quot;001F37B2&quot;/&gt;&lt;wsp:rsid wsp:val=&quot;001F56BF&quot;/&gt;&lt;wsp:rsid wsp:val=&quot;00200004&quot;/&gt;&lt;wsp:rsid wsp:val=&quot;002026A2&quot;/&gt;&lt;wsp:rsid wsp:val=&quot;00231D98&quot;/&gt;&lt;wsp:rsid wsp:val=&quot;00232BF9&quot;/&gt;&lt;wsp:rsid wsp:val=&quot;00232E33&quot;/&gt;&lt;wsp:rsid wsp:val=&quot;0023325E&quot;/&gt;&lt;wsp:rsid wsp:val=&quot;00233D69&quot;/&gt;&lt;wsp:rsid wsp:val=&quot;00236D25&quot;/&gt;&lt;wsp:rsid wsp:val=&quot;00237216&quot;/&gt;&lt;wsp:rsid wsp:val=&quot;002426E1&quot;/&gt;&lt;wsp:rsid wsp:val=&quot;00255C30&quot;/&gt;&lt;wsp:rsid wsp:val=&quot;00264341&quot;/&gt;&lt;wsp:rsid wsp:val=&quot;00265F1B&quot;/&gt;&lt;wsp:rsid wsp:val=&quot;00266562&quot;/&gt;&lt;wsp:rsid wsp:val=&quot;002708CA&quot;/&gt;&lt;wsp:rsid wsp:val=&quot;00270AED&quot;/&gt;&lt;wsp:rsid wsp:val=&quot;00282C72&quot;/&gt;&lt;wsp:rsid wsp:val=&quot;00286200&quot;/&gt;&lt;wsp:rsid wsp:val=&quot;002A0774&quot;/&gt;&lt;wsp:rsid wsp:val=&quot;002A1EFD&quot;/&gt;&lt;wsp:rsid wsp:val=&quot;002B7AEC&quot;/&gt;&lt;wsp:rsid wsp:val=&quot;002B7EC1&quot;/&gt;&lt;wsp:rsid wsp:val=&quot;002C08F8&quot;/&gt;&lt;wsp:rsid wsp:val=&quot;002D5F1B&quot;/&gt;&lt;wsp:rsid wsp:val=&quot;002E2310&quot;/&gt;&lt;wsp:rsid wsp:val=&quot;002E60B9&quot;/&gt;&lt;wsp:rsid wsp:val=&quot;002F01CF&quot;/&gt;&lt;wsp:rsid wsp:val=&quot;002F2AD0&quot;/&gt;&lt;wsp:rsid wsp:val=&quot;002F75F8&quot;/&gt;&lt;wsp:rsid wsp:val=&quot;00304620&quot;/&gt;&lt;wsp:rsid wsp:val=&quot;00304AAD&quot;/&gt;&lt;wsp:rsid wsp:val=&quot;00305665&quot;/&gt;&lt;wsp:rsid wsp:val=&quot;00310567&quot;/&gt;&lt;wsp:rsid wsp:val=&quot;00314FB8&quot;/&gt;&lt;wsp:rsid wsp:val=&quot;0032144E&quot;/&gt;&lt;wsp:rsid wsp:val=&quot;00322BE7&quot;/&gt;&lt;wsp:rsid wsp:val=&quot;003243B6&quot;/&gt;&lt;wsp:rsid wsp:val=&quot;00333314&quot;/&gt;&lt;wsp:rsid wsp:val=&quot;00337E74&quot;/&gt;&lt;wsp:rsid wsp:val=&quot;00342D0C&quot;/&gt;&lt;wsp:rsid wsp:val=&quot;003518B8&quot;/&gt;&lt;wsp:rsid wsp:val=&quot;00370856&quot;/&gt;&lt;wsp:rsid wsp:val=&quot;00372277&quot;/&gt;&lt;wsp:rsid wsp:val=&quot;00373C27&quot;/&gt;&lt;wsp:rsid wsp:val=&quot;00374285&quot;/&gt;&lt;wsp:rsid wsp:val=&quot;00375C6E&quot;/&gt;&lt;wsp:rsid wsp:val=&quot;00376DDB&quot;/&gt;&lt;wsp:rsid wsp:val=&quot;00384768&quot;/&gt;&lt;wsp:rsid wsp:val=&quot;003B1874&quot;/&gt;&lt;wsp:rsid wsp:val=&quot;003B51F3&quot;/&gt;&lt;wsp:rsid wsp:val=&quot;003C1F05&quot;/&gt;&lt;wsp:rsid wsp:val=&quot;003C204C&quot;/&gt;&lt;wsp:rsid wsp:val=&quot;003D4E20&quot;/&gt;&lt;wsp:rsid wsp:val=&quot;003D7961&quot;/&gt;&lt;wsp:rsid wsp:val=&quot;004130D8&quot;/&gt;&lt;wsp:rsid wsp:val=&quot;004236D0&quot;/&gt;&lt;wsp:rsid wsp:val=&quot;00424824&quot;/&gt;&lt;wsp:rsid wsp:val=&quot;0043164F&quot;/&gt;&lt;wsp:rsid wsp:val=&quot;0043398D&quot;/&gt;&lt;wsp:rsid wsp:val=&quot;00436E19&quot;/&gt;&lt;wsp:rsid wsp:val=&quot;00437775&quot;/&gt;&lt;wsp:rsid wsp:val=&quot;00441A6E&quot;/&gt;&lt;wsp:rsid wsp:val=&quot;004470A7&quot;/&gt;&lt;wsp:rsid wsp:val=&quot;00447CA3&quot;/&gt;&lt;wsp:rsid wsp:val=&quot;004501F8&quot;/&gt;&lt;wsp:rsid wsp:val=&quot;00450A14&quot;/&gt;&lt;wsp:rsid wsp:val=&quot;00454062&quot;/&gt;&lt;wsp:rsid wsp:val=&quot;0045447C&quot;/&gt;&lt;wsp:rsid wsp:val=&quot;00455724&quot;/&gt;&lt;wsp:rsid wsp:val=&quot;00455C06&quot;/&gt;&lt;wsp:rsid wsp:val=&quot;00462D6E&quot;/&gt;&lt;wsp:rsid wsp:val=&quot;0046620A&quot;/&gt;&lt;wsp:rsid wsp:val=&quot;00476038&quot;/&gt;&lt;wsp:rsid wsp:val=&quot;004769B0&quot;/&gt;&lt;wsp:rsid wsp:val=&quot;00486472&quot;/&gt;&lt;wsp:rsid wsp:val=&quot;00487E1D&quot;/&gt;&lt;wsp:rsid wsp:val=&quot;0049711B&quot;/&gt;&lt;wsp:rsid wsp:val=&quot;00497ABD&quot;/&gt;&lt;wsp:rsid wsp:val=&quot;004A1B19&quot;/&gt;&lt;wsp:rsid wsp:val=&quot;004B0286&quot;/&gt;&lt;wsp:rsid wsp:val=&quot;004B11C9&quot;/&gt;&lt;wsp:rsid wsp:val=&quot;004B1FBB&quot;/&gt;&lt;wsp:rsid wsp:val=&quot;004B48F9&quot;/&gt;&lt;wsp:rsid wsp:val=&quot;004B685C&quot;/&gt;&lt;wsp:rsid wsp:val=&quot;004C2070&quot;/&gt;&lt;wsp:rsid wsp:val=&quot;004C2BAE&quot;/&gt;&lt;wsp:rsid wsp:val=&quot;004D285C&quot;/&gt;&lt;wsp:rsid wsp:val=&quot;004E745C&quot;/&gt;&lt;wsp:rsid wsp:val=&quot;004F0843&quot;/&gt;&lt;wsp:rsid wsp:val=&quot;004F2642&quot;/&gt;&lt;wsp:rsid wsp:val=&quot;004F4F61&quot;/&gt;&lt;wsp:rsid wsp:val=&quot;004F5A06&quot;/&gt;&lt;wsp:rsid wsp:val=&quot;00502A53&quot;/&gt;&lt;wsp:rsid wsp:val=&quot;00511D97&quot;/&gt;&lt;wsp:rsid wsp:val=&quot;00522828&quot;/&gt;&lt;wsp:rsid wsp:val=&quot;00526F8A&quot;/&gt;&lt;wsp:rsid wsp:val=&quot;00543AE6&quot;/&gt;&lt;wsp:rsid wsp:val=&quot;00550C23&quot;/&gt;&lt;wsp:rsid wsp:val=&quot;00557974&quot;/&gt;&lt;wsp:rsid wsp:val=&quot;0056532D&quot;/&gt;&lt;wsp:rsid wsp:val=&quot;005710C2&quot;/&gt;&lt;wsp:rsid wsp:val=&quot;005723CF&quot;/&gt;&lt;wsp:rsid wsp:val=&quot;00575DBF&quot;/&gt;&lt;wsp:rsid wsp:val=&quot;00584BBE&quot;/&gt;&lt;wsp:rsid wsp:val=&quot;00586D6C&quot;/&gt;&lt;wsp:rsid wsp:val=&quot;00595470&quot;/&gt;&lt;wsp:rsid wsp:val=&quot;005A2B79&quot;/&gt;&lt;wsp:rsid wsp:val=&quot;005A573F&quot;/&gt;&lt;wsp:rsid wsp:val=&quot;005D4DD0&quot;/&gt;&lt;wsp:rsid wsp:val=&quot;005D7437&quot;/&gt;&lt;wsp:rsid wsp:val=&quot;005E17D6&quot;/&gt;&lt;wsp:rsid wsp:val=&quot;005F4315&quot;/&gt;&lt;wsp:rsid wsp:val=&quot;005F54C0&quot;/&gt;&lt;wsp:rsid wsp:val=&quot;0060128C&quot;/&gt;&lt;wsp:rsid wsp:val=&quot;006061C1&quot;/&gt;&lt;wsp:rsid wsp:val=&quot;00610C6F&quot;/&gt;&lt;wsp:rsid wsp:val=&quot;00615240&quot;/&gt;&lt;wsp:rsid wsp:val=&quot;0062030D&quot;/&gt;&lt;wsp:rsid wsp:val=&quot;00631452&quot;/&gt;&lt;wsp:rsid wsp:val=&quot;00644F28&quot;/&gt;&lt;wsp:rsid wsp:val=&quot;00647C3F&quot;/&gt;&lt;wsp:rsid wsp:val=&quot;00655779&quot;/&gt;&lt;wsp:rsid wsp:val=&quot;00661083&quot;/&gt;&lt;wsp:rsid wsp:val=&quot;00663587&quot;/&gt;&lt;wsp:rsid wsp:val=&quot;0066427B&quot;/&gt;&lt;wsp:rsid wsp:val=&quot;006660E9&quot;/&gt;&lt;wsp:rsid wsp:val=&quot;006755DB&quot;/&gt;&lt;wsp:rsid wsp:val=&quot;00675D39&quot;/&gt;&lt;wsp:rsid wsp:val=&quot;00683594&quot;/&gt;&lt;wsp:rsid wsp:val=&quot;0069124E&quot;/&gt;&lt;wsp:rsid wsp:val=&quot;006A6035&quot;/&gt;&lt;wsp:rsid wsp:val=&quot;006A7258&quot;/&gt;&lt;wsp:rsid wsp:val=&quot;006B1942&quot;/&gt;&lt;wsp:rsid wsp:val=&quot;006B380D&quot;/&gt;&lt;wsp:rsid wsp:val=&quot;006B7F7C&quot;/&gt;&lt;wsp:rsid wsp:val=&quot;006C3ADD&quot;/&gt;&lt;wsp:rsid wsp:val=&quot;006C7882&quot;/&gt;&lt;wsp:rsid wsp:val=&quot;006D2A17&quot;/&gt;&lt;wsp:rsid wsp:val=&quot;006D3A02&quot;/&gt;&lt;wsp:rsid wsp:val=&quot;006D4A0C&quot;/&gt;&lt;wsp:rsid wsp:val=&quot;006E247D&quot;/&gt;&lt;wsp:rsid wsp:val=&quot;006F1EAC&quot;/&gt;&lt;wsp:rsid wsp:val=&quot;006F353C&quot;/&gt;&lt;wsp:rsid wsp:val=&quot;00707C2A&quot;/&gt;&lt;wsp:rsid wsp:val=&quot;00710CB1&quot;/&gt;&lt;wsp:rsid wsp:val=&quot;00715DAB&quot;/&gt;&lt;wsp:rsid wsp:val=&quot;00717952&quot;/&gt;&lt;wsp:rsid wsp:val=&quot;0072228C&quot;/&gt;&lt;wsp:rsid wsp:val=&quot;00743568&quot;/&gt;&lt;wsp:rsid wsp:val=&quot;00747EBF&quot;/&gt;&lt;wsp:rsid wsp:val=&quot;00750ECB&quot;/&gt;&lt;wsp:rsid wsp:val=&quot;007534E6&quot;/&gt;&lt;wsp:rsid wsp:val=&quot;007576FA&quot;/&gt;&lt;wsp:rsid wsp:val=&quot;00760860&quot;/&gt;&lt;wsp:rsid wsp:val=&quot;0077229E&quot;/&gt;&lt;wsp:rsid wsp:val=&quot;00777505&quot;/&gt;&lt;wsp:rsid wsp:val=&quot;007865A8&quot;/&gt;&lt;wsp:rsid wsp:val=&quot;007A1090&quot;/&gt;&lt;wsp:rsid wsp:val=&quot;007B473E&quot;/&gt;&lt;wsp:rsid wsp:val=&quot;007B5B70&quot;/&gt;&lt;wsp:rsid wsp:val=&quot;007B64E4&quot;/&gt;&lt;wsp:rsid wsp:val=&quot;007B7ED2&quot;/&gt;&lt;wsp:rsid wsp:val=&quot;007C1E24&quot;/&gt;&lt;wsp:rsid wsp:val=&quot;007C3D52&quot;/&gt;&lt;wsp:rsid wsp:val=&quot;007C4181&quot;/&gt;&lt;wsp:rsid wsp:val=&quot;007C4560&quot;/&gt;&lt;wsp:rsid wsp:val=&quot;007D5B9B&quot;/&gt;&lt;wsp:rsid wsp:val=&quot;007D5DA2&quot;/&gt;&lt;wsp:rsid wsp:val=&quot;007D7006&quot;/&gt;&lt;wsp:rsid wsp:val=&quot;007E74BC&quot;/&gt;&lt;wsp:rsid wsp:val=&quot;00806178&quot;/&gt;&lt;wsp:rsid wsp:val=&quot;00810E05&quot;/&gt;&lt;wsp:rsid wsp:val=&quot;00811BFF&quot;/&gt;&lt;wsp:rsid wsp:val=&quot;00812BDC&quot;/&gt;&lt;wsp:rsid wsp:val=&quot;0081332C&quot;/&gt;&lt;wsp:rsid wsp:val=&quot;0081396D&quot;/&gt;&lt;wsp:rsid wsp:val=&quot;00813DAA&quot;/&gt;&lt;wsp:rsid wsp:val=&quot;00815F6D&quot;/&gt;&lt;wsp:rsid wsp:val=&quot;008178D5&quot;/&gt;&lt;wsp:rsid wsp:val=&quot;00825995&quot;/&gt;&lt;wsp:rsid wsp:val=&quot;00832552&quot;/&gt;&lt;wsp:rsid wsp:val=&quot;008334F4&quot;/&gt;&lt;wsp:rsid wsp:val=&quot;00840F05&quot;/&gt;&lt;wsp:rsid wsp:val=&quot;00841856&quot;/&gt;&lt;wsp:rsid wsp:val=&quot;008444FC&quot;/&gt;&lt;wsp:rsid wsp:val=&quot;00850666&quot;/&gt;&lt;wsp:rsid wsp:val=&quot;00850EEA&quot;/&gt;&lt;wsp:rsid wsp:val=&quot;008519BD&quot;/&gt;&lt;wsp:rsid wsp:val=&quot;00853693&quot;/&gt;&lt;wsp:rsid wsp:val=&quot;00857EBD&quot;/&gt;&lt;wsp:rsid wsp:val=&quot;008672C9&quot;/&gt;&lt;wsp:rsid wsp:val=&quot;0086739E&quot;/&gt;&lt;wsp:rsid wsp:val=&quot;00870B64&quot;/&gt;&lt;wsp:rsid wsp:val=&quot;00873ADB&quot;/&gt;&lt;wsp:rsid wsp:val=&quot;008754AD&quot;/&gt;&lt;wsp:rsid wsp:val=&quot;00880D83&quot;/&gt;&lt;wsp:rsid wsp:val=&quot;00885876&quot;/&gt;&lt;wsp:rsid wsp:val=&quot;00886ACC&quot;/&gt;&lt;wsp:rsid wsp:val=&quot;00892028&quot;/&gt;&lt;wsp:rsid wsp:val=&quot;00893BE0&quot;/&gt;&lt;wsp:rsid wsp:val=&quot;00895F2C&quot;/&gt;&lt;wsp:rsid wsp:val=&quot;00896F2C&quot;/&gt;&lt;wsp:rsid wsp:val=&quot;008B12CC&quot;/&gt;&lt;wsp:rsid wsp:val=&quot;008B2F70&quot;/&gt;&lt;wsp:rsid wsp:val=&quot;008B3B8E&quot;/&gt;&lt;wsp:rsid wsp:val=&quot;008B50AA&quot;/&gt;&lt;wsp:rsid wsp:val=&quot;008B5CCE&quot;/&gt;&lt;wsp:rsid wsp:val=&quot;008B7BA7&quot;/&gt;&lt;wsp:rsid wsp:val=&quot;008C4315&quot;/&gt;&lt;wsp:rsid wsp:val=&quot;008C4CA9&quot;/&gt;&lt;wsp:rsid wsp:val=&quot;008C6A7C&quot;/&gt;&lt;wsp:rsid wsp:val=&quot;008C75CB&quot;/&gt;&lt;wsp:rsid wsp:val=&quot;008D0320&quot;/&gt;&lt;wsp:rsid wsp:val=&quot;008E2C54&quot;/&gt;&lt;wsp:rsid wsp:val=&quot;008E4855&quot;/&gt;&lt;wsp:rsid wsp:val=&quot;008E5E65&quot;/&gt;&lt;wsp:rsid wsp:val=&quot;008E6DAE&quot;/&gt;&lt;wsp:rsid wsp:val=&quot;008E769F&quot;/&gt;&lt;wsp:rsid wsp:val=&quot;0090731A&quot;/&gt;&lt;wsp:rsid wsp:val=&quot;00911F6D&quot;/&gt;&lt;wsp:rsid wsp:val=&quot;009129F3&quot;/&gt;&lt;wsp:rsid wsp:val=&quot;00913E2E&quot;/&gt;&lt;wsp:rsid wsp:val=&quot;009201EB&quot;/&gt;&lt;wsp:rsid wsp:val=&quot;00920DE0&quot;/&gt;&lt;wsp:rsid wsp:val=&quot;00925DE6&quot;/&gt;&lt;wsp:rsid wsp:val=&quot;00927F5C&quot;/&gt;&lt;wsp:rsid wsp:val=&quot;0093268E&quot;/&gt;&lt;wsp:rsid wsp:val=&quot;00932D40&quot;/&gt;&lt;wsp:rsid wsp:val=&quot;00935D27&quot;/&gt;&lt;wsp:rsid wsp:val=&quot;00937079&quot;/&gt;&lt;wsp:rsid wsp:val=&quot;00943693&quot;/&gt;&lt;wsp:rsid wsp:val=&quot;00946D49&quot;/&gt;&lt;wsp:rsid wsp:val=&quot;0094780E&quot;/&gt;&lt;wsp:rsid wsp:val=&quot;00955598&quot;/&gt;&lt;wsp:rsid wsp:val=&quot;0095612F&quot;/&gt;&lt;wsp:rsid wsp:val=&quot;0095762E&quot;/&gt;&lt;wsp:rsid wsp:val=&quot;00961794&quot;/&gt;&lt;wsp:rsid wsp:val=&quot;00975517&quot;/&gt;&lt;wsp:rsid wsp:val=&quot;00985FF3&quot;/&gt;&lt;wsp:rsid wsp:val=&quot;00995BA6&quot;/&gt;&lt;wsp:rsid wsp:val=&quot;009B3662&quot;/&gt;&lt;wsp:rsid wsp:val=&quot;009C7764&quot;/&gt;&lt;wsp:rsid wsp:val=&quot;009E03E8&quot;/&gt;&lt;wsp:rsid wsp:val=&quot;009E1BBA&quot;/&gt;&lt;wsp:rsid wsp:val=&quot;009E6D40&quot;/&gt;&lt;wsp:rsid wsp:val=&quot;009E7F34&quot;/&gt;&lt;wsp:rsid wsp:val=&quot;009F77FD&quot;/&gt;&lt;wsp:rsid wsp:val=&quot;00A0606D&quot;/&gt;&lt;wsp:rsid wsp:val=&quot;00A117BC&quot;/&gt;&lt;wsp:rsid wsp:val=&quot;00A12A62&quot;/&gt;&lt;wsp:rsid wsp:val=&quot;00A21835&quot;/&gt;&lt;wsp:rsid wsp:val=&quot;00A23280&quot;/&gt;&lt;wsp:rsid wsp:val=&quot;00A25758&quot;/&gt;&lt;wsp:rsid wsp:val=&quot;00A26550&quot;/&gt;&lt;wsp:rsid wsp:val=&quot;00A3376E&quot;/&gt;&lt;wsp:rsid wsp:val=&quot;00A34518&quot;/&gt;&lt;wsp:rsid wsp:val=&quot;00A3789F&quot;/&gt;&lt;wsp:rsid wsp:val=&quot;00A46BFB&quot;/&gt;&lt;wsp:rsid wsp:val=&quot;00A51B47&quot;/&gt;&lt;wsp:rsid wsp:val=&quot;00A53A45&quot;/&gt;&lt;wsp:rsid wsp:val=&quot;00A5510D&quot;/&gt;&lt;wsp:rsid wsp:val=&quot;00A660E6&quot;/&gt;&lt;wsp:rsid wsp:val=&quot;00A66F91&quot;/&gt;&lt;wsp:rsid wsp:val=&quot;00A723DF&quot;/&gt;&lt;wsp:rsid wsp:val=&quot;00A869A1&quot;/&gt;&lt;wsp:rsid wsp:val=&quot;00A90580&quot;/&gt;&lt;wsp:rsid wsp:val=&quot;00A912FE&quot;/&gt;&lt;wsp:rsid wsp:val=&quot;00A91654&quot;/&gt;&lt;wsp:rsid wsp:val=&quot;00A94300&quot;/&gt;&lt;wsp:rsid wsp:val=&quot;00AA2327&quot;/&gt;&lt;wsp:rsid wsp:val=&quot;00AA4777&quot;/&gt;&lt;wsp:rsid wsp:val=&quot;00AA583D&quot;/&gt;&lt;wsp:rsid wsp:val=&quot;00AC2899&quot;/&gt;&lt;wsp:rsid wsp:val=&quot;00AD70F2&quot;/&gt;&lt;wsp:rsid wsp:val=&quot;00AE1972&quot;/&gt;&lt;wsp:rsid wsp:val=&quot;00AE3918&quot;/&gt;&lt;wsp:rsid wsp:val=&quot;00AF0BFE&quot;/&gt;&lt;wsp:rsid wsp:val=&quot;00AF1CB3&quot;/&gt;&lt;wsp:rsid wsp:val=&quot;00B069CF&quot;/&gt;&lt;wsp:rsid wsp:val=&quot;00B0732F&quot;/&gt;&lt;wsp:rsid wsp:val=&quot;00B21D3D&quot;/&gt;&lt;wsp:rsid wsp:val=&quot;00B21DC5&quot;/&gt;&lt;wsp:rsid wsp:val=&quot;00B33899&quot;/&gt;&lt;wsp:rsid wsp:val=&quot;00B422F0&quot;/&gt;&lt;wsp:rsid wsp:val=&quot;00B42C5E&quot;/&gt;&lt;wsp:rsid wsp:val=&quot;00B44B59&quot;/&gt;&lt;wsp:rsid wsp:val=&quot;00B44BE8&quot;/&gt;&lt;wsp:rsid wsp:val=&quot;00B4656A&quot;/&gt;&lt;wsp:rsid wsp:val=&quot;00B50FFB&quot;/&gt;&lt;wsp:rsid wsp:val=&quot;00B513AD&quot;/&gt;&lt;wsp:rsid wsp:val=&quot;00B51978&quot;/&gt;&lt;wsp:rsid wsp:val=&quot;00B546D5&quot;/&gt;&lt;wsp:rsid wsp:val=&quot;00B55CDB&quot;/&gt;&lt;wsp:rsid wsp:val=&quot;00B61CE4&quot;/&gt;&lt;wsp:rsid wsp:val=&quot;00B7034E&quot;/&gt;&lt;wsp:rsid wsp:val=&quot;00B71512&quot;/&gt;&lt;wsp:rsid wsp:val=&quot;00B71719&quot;/&gt;&lt;wsp:rsid wsp:val=&quot;00B7639F&quot;/&gt;&lt;wsp:rsid wsp:val=&quot;00B76D9C&quot;/&gt;&lt;wsp:rsid wsp:val=&quot;00B808A0&quot;/&gt;&lt;wsp:rsid wsp:val=&quot;00B84EB4&quot;/&gt;&lt;wsp:rsid wsp:val=&quot;00B86838&quot;/&gt;&lt;wsp:rsid wsp:val=&quot;00B95DE9&quot;/&gt;&lt;wsp:rsid wsp:val=&quot;00B97132&quot;/&gt;&lt;wsp:rsid wsp:val=&quot;00BA083D&quot;/&gt;&lt;wsp:rsid wsp:val=&quot;00BB07B1&quot;/&gt;&lt;wsp:rsid wsp:val=&quot;00BB2DFE&quot;/&gt;&lt;wsp:rsid wsp:val=&quot;00BC5B0F&quot;/&gt;&lt;wsp:rsid wsp:val=&quot;00BD4140&quot;/&gt;&lt;wsp:rsid wsp:val=&quot;00BE5FCE&quot;/&gt;&lt;wsp:rsid wsp:val=&quot;00BF0144&quot;/&gt;&lt;wsp:rsid wsp:val=&quot;00BF4967&quot;/&gt;&lt;wsp:rsid wsp:val=&quot;00BF5485&quot;/&gt;&lt;wsp:rsid wsp:val=&quot;00C01C05&quot;/&gt;&lt;wsp:rsid wsp:val=&quot;00C01D7F&quot;/&gt;&lt;wsp:rsid wsp:val=&quot;00C02AE2&quot;/&gt;&lt;wsp:rsid wsp:val=&quot;00C04236&quot;/&gt;&lt;wsp:rsid wsp:val=&quot;00C17EAE&quot;/&gt;&lt;wsp:rsid wsp:val=&quot;00C21E2E&quot;/&gt;&lt;wsp:rsid wsp:val=&quot;00C2780D&quot;/&gt;&lt;wsp:rsid wsp:val=&quot;00C56DDB&quot;/&gt;&lt;wsp:rsid wsp:val=&quot;00C63261&quot;/&gt;&lt;wsp:rsid wsp:val=&quot;00C633A5&quot;/&gt;&lt;wsp:rsid wsp:val=&quot;00C700AC&quot;/&gt;&lt;wsp:rsid wsp:val=&quot;00C764E2&quot;/&gt;&lt;wsp:rsid wsp:val=&quot;00C839CE&quot;/&gt;&lt;wsp:rsid wsp:val=&quot;00C84997&quot;/&gt;&lt;wsp:rsid wsp:val=&quot;00C86455&quot;/&gt;&lt;wsp:rsid wsp:val=&quot;00C879F5&quot;/&gt;&lt;wsp:rsid wsp:val=&quot;00C90B32&quot;/&gt;&lt;wsp:rsid wsp:val=&quot;00CA2BBB&quot;/&gt;&lt;wsp:rsid wsp:val=&quot;00CB6D1C&quot;/&gt;&lt;wsp:rsid wsp:val=&quot;00CC0CD1&quot;/&gt;&lt;wsp:rsid wsp:val=&quot;00CC2900&quot;/&gt;&lt;wsp:rsid wsp:val=&quot;00CD2F72&quot;/&gt;&lt;wsp:rsid wsp:val=&quot;00D02686&quot;/&gt;&lt;wsp:rsid wsp:val=&quot;00D118FD&quot;/&gt;&lt;wsp:rsid wsp:val=&quot;00D15B96&quot;/&gt;&lt;wsp:rsid wsp:val=&quot;00D16E56&quot;/&gt;&lt;wsp:rsid wsp:val=&quot;00D215A6&quot;/&gt;&lt;wsp:rsid wsp:val=&quot;00D2224E&quot;/&gt;&lt;wsp:rsid wsp:val=&quot;00D26413&quot;/&gt;&lt;wsp:rsid wsp:val=&quot;00D3620B&quot;/&gt;&lt;wsp:rsid wsp:val=&quot;00D43516&quot;/&gt;&lt;wsp:rsid wsp:val=&quot;00D67928&quot;/&gt;&lt;wsp:rsid wsp:val=&quot;00D76F9C&quot;/&gt;&lt;wsp:rsid wsp:val=&quot;00D83C93&quot;/&gt;&lt;wsp:rsid wsp:val=&quot;00D914E1&quot;/&gt;&lt;wsp:rsid wsp:val=&quot;00D92D04&quot;/&gt;&lt;wsp:rsid wsp:val=&quot;00DA045F&quot;/&gt;&lt;wsp:rsid wsp:val=&quot;00DA3639&quot;/&gt;&lt;wsp:rsid wsp:val=&quot;00DB5133&quot;/&gt;&lt;wsp:rsid wsp:val=&quot;00DB6F9E&quot;/&gt;&lt;wsp:rsid wsp:val=&quot;00DD391F&quot;/&gt;&lt;wsp:rsid wsp:val=&quot;00DD3998&quot;/&gt;&lt;wsp:rsid wsp:val=&quot;00DE2A1B&quot;/&gt;&lt;wsp:rsid wsp:val=&quot;00DE7292&quot;/&gt;&lt;wsp:rsid wsp:val=&quot;00DE7B8F&quot;/&gt;&lt;wsp:rsid wsp:val=&quot;00DF03C3&quot;/&gt;&lt;wsp:rsid wsp:val=&quot;00DF26ED&quot;/&gt;&lt;wsp:rsid wsp:val=&quot;00DF4901&quot;/&gt;&lt;wsp:rsid wsp:val=&quot;00DF5A9D&quot;/&gt;&lt;wsp:rsid wsp:val=&quot;00DF798C&quot;/&gt;&lt;wsp:rsid wsp:val=&quot;00E04ED5&quot;/&gt;&lt;wsp:rsid wsp:val=&quot;00E104FA&quot;/&gt;&lt;wsp:rsid wsp:val=&quot;00E1346F&quot;/&gt;&lt;wsp:rsid wsp:val=&quot;00E16CCE&quot;/&gt;&lt;wsp:rsid wsp:val=&quot;00E251DE&quot;/&gt;&lt;wsp:rsid wsp:val=&quot;00E27065&quot;/&gt;&lt;wsp:rsid wsp:val=&quot;00E404E3&quot;/&gt;&lt;wsp:rsid wsp:val=&quot;00E44EB0&quot;/&gt;&lt;wsp:rsid wsp:val=&quot;00E543BA&quot;/&gt;&lt;wsp:rsid wsp:val=&quot;00E62205&quot;/&gt;&lt;wsp:rsid wsp:val=&quot;00E739B8&quot;/&gt;&lt;wsp:rsid wsp:val=&quot;00E923DE&quot;/&gt;&lt;wsp:rsid wsp:val=&quot;00E93080&quot;/&gt;&lt;wsp:rsid wsp:val=&quot;00E93301&quot;/&gt;&lt;wsp:rsid wsp:val=&quot;00EA3163&quot;/&gt;&lt;wsp:rsid wsp:val=&quot;00EA7E29&quot;/&gt;&lt;wsp:rsid wsp:val=&quot;00EB37BD&quot;/&gt;&lt;wsp:rsid wsp:val=&quot;00ED0145&quot;/&gt;&lt;wsp:rsid wsp:val=&quot;00ED2371&quot;/&gt;&lt;wsp:rsid wsp:val=&quot;00ED41FD&quot;/&gt;&lt;wsp:rsid wsp:val=&quot;00EE2B6F&quot;/&gt;&lt;wsp:rsid wsp:val=&quot;00EE771F&quot;/&gt;&lt;wsp:rsid wsp:val=&quot;00EF1776&quot;/&gt;&lt;wsp:rsid wsp:val=&quot;00F01330&quot;/&gt;&lt;wsp:rsid wsp:val=&quot;00F017FD&quot;/&gt;&lt;wsp:rsid wsp:val=&quot;00F07057&quot;/&gt;&lt;wsp:rsid wsp:val=&quot;00F10F3B&quot;/&gt;&lt;wsp:rsid wsp:val=&quot;00F226D1&quot;/&gt;&lt;wsp:rsid wsp:val=&quot;00F23B62&quot;/&gt;&lt;wsp:rsid wsp:val=&quot;00F32741&quot;/&gt;&lt;wsp:rsid wsp:val=&quot;00F37A29&quot;/&gt;&lt;wsp:rsid wsp:val=&quot;00F46A02&quot;/&gt;&lt;wsp:rsid wsp:val=&quot;00F52C1F&quot;/&gt;&lt;wsp:rsid wsp:val=&quot;00F53252&quot;/&gt;&lt;wsp:rsid wsp:val=&quot;00F53E56&quot;/&gt;&lt;wsp:rsid wsp:val=&quot;00F6193A&quot;/&gt;&lt;wsp:rsid wsp:val=&quot;00F70619&quot;/&gt;&lt;wsp:rsid wsp:val=&quot;00F73DFF&quot;/&gt;&lt;wsp:rsid wsp:val=&quot;00F77813&quot;/&gt;&lt;wsp:rsid wsp:val=&quot;00F83783&quot;/&gt;&lt;wsp:rsid wsp:val=&quot;00F86773&quot;/&gt;&lt;wsp:rsid wsp:val=&quot;00F92549&quot;/&gt;&lt;wsp:rsid wsp:val=&quot;00F92FF0&quot;/&gt;&lt;wsp:rsid wsp:val=&quot;00F94D22&quot;/&gt;&lt;wsp:rsid wsp:val=&quot;00FA0671&quot;/&gt;&lt;wsp:rsid wsp:val=&quot;00FB058A&quot;/&gt;&lt;wsp:rsid wsp:val=&quot;00FC22D0&quot;/&gt;&lt;wsp:rsid wsp:val=&quot;00FD6623&quot;/&gt;&lt;wsp:rsid wsp:val=&quot;00FE0E74&quot;/&gt;&lt;wsp:rsid wsp:val=&quot;00FE0F3F&quot;/&gt;&lt;wsp:rsid wsp:val=&quot;00FE207F&quot;/&gt;&lt;wsp:rsid wsp:val=&quot;00FE492C&quot;/&gt;&lt;/wsp:rsids&gt;&lt;/w:docPr&gt;&lt;w:body&gt;&lt;w:p wsp:rsidR=&quot;00000000&quot; wsp:rsidRDefault=&quot;000E1736&quot;&gt;&lt;m:oMathPara&gt;&lt;m:oMath&gt;&lt;m:r&gt;&lt;w:rPr&gt;&lt;w:rFonts w:ascii=&quot;Cambria Math&quot; w:h-ansi=&quot;Cambria Math&quot;/&gt;&lt;wx:font wx:val=&quot;Cambria Math&quot;/&gt;&lt;w:i/&gt;&lt;w:lang w:val=&quot;UK&quot; w:bidi=&quot;TA&quot;/&gt;&lt;/w:rPr&gt;&lt;m:t&gt;pK&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8" o:title="" chromakey="white"/>
          </v:shape>
        </w:pict>
      </w:r>
      <w:r w:rsidRPr="0080703C">
        <w:rPr>
          <w:lang w:val="uk-UA" w:bidi="ta-IN"/>
        </w:rPr>
        <w:instrText xml:space="preserve"> </w:instrText>
      </w:r>
      <w:r w:rsidRPr="0080703C">
        <w:rPr>
          <w:lang w:val="uk-UA" w:bidi="ta-IN"/>
        </w:rPr>
        <w:fldChar w:fldCharType="separate"/>
      </w:r>
      <w:r w:rsidR="00AC366E">
        <w:pict>
          <v:shape id="_x0000_i1026" type="#_x0000_t75" style="width:18.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8&quot;/&gt;&lt;w:embedTrueTypeFonts/&gt;&lt;w:doNotEmbedSystemFonts/&gt;&lt;w:saveSubsetFonts/&gt;&lt;w:stylePaneFormatFilter w:val=&quot;3F01&quot;/&gt;&lt;w:defaultTabStop w:val=&quot;720&quot;/&gt;&lt;w:autoHyphenation/&gt;&lt;w:hyphenationZone w:val=&quot;425&quot;/&gt;&lt;w:drawingGridHorizontalSpacing w:val=&quot;100&quot;/&gt;&lt;w:drawingGridVerticalSpacing w:val=&quot;136&quot;/&gt;&lt;w:displayHorizontalDrawingGridEvery w:val=&quot;0&quot;/&gt;&lt;w:displayVerticalDrawingGridEvery w:val=&quot;2&quot;/&gt;&lt;w:characterSpacingControl w:val=&quot;DontCompress&quot;/&gt;&lt;w:optimizeForBrowser/&gt;&lt;w:relyOnVML/&gt;&lt;w:allowPNG/&gt;&lt;w:validateAgainstSchema/&gt;&lt;w:saveInvalidXML w:val=&quot;off&quot;/&gt;&lt;w:ignoreMixedContent w:val=&quot;off&quot;/&gt;&lt;w:alwaysShowPlaceholderText w:val=&quot;off&quot;/&gt;&lt;w:endnotePr&gt;&lt;w:numFmt w:val=&quot;decimal&quot;/&gt;&lt;/w:endnotePr&gt;&lt;w:compat&gt;&lt;w:breakWrappedTables/&gt;&lt;w:snapToGridInCell/&gt;&lt;w:wrapTextWithPunct/&gt;&lt;w:useAsianBreakRules/&gt;&lt;w:dontGrowAutofit/&gt;&lt;/w:compat&gt;&lt;wsp:rsids&gt;&lt;wsp:rsidRoot wsp:val=&quot;00D215A6&quot;/&gt;&lt;wsp:rsid wsp:val=&quot;00001545&quot;/&gt;&lt;wsp:rsid wsp:val=&quot;00001B3F&quot;/&gt;&lt;wsp:rsid wsp:val=&quot;00020A80&quot;/&gt;&lt;wsp:rsid wsp:val=&quot;00023979&quot;/&gt;&lt;wsp:rsid wsp:val=&quot;000402D7&quot;/&gt;&lt;wsp:rsid wsp:val=&quot;0004157F&quot;/&gt;&lt;wsp:rsid wsp:val=&quot;00041AEC&quot;/&gt;&lt;wsp:rsid wsp:val=&quot;000552AF&quot;/&gt;&lt;wsp:rsid wsp:val=&quot;00055FB6&quot;/&gt;&lt;wsp:rsid wsp:val=&quot;0007069B&quot;/&gt;&lt;wsp:rsid wsp:val=&quot;00074C82&quot;/&gt;&lt;wsp:rsid wsp:val=&quot;0007595E&quot;/&gt;&lt;wsp:rsid wsp:val=&quot;00086C1C&quot;/&gt;&lt;wsp:rsid wsp:val=&quot;000A226F&quot;/&gt;&lt;wsp:rsid wsp:val=&quot;000A726C&quot;/&gt;&lt;wsp:rsid wsp:val=&quot;000B4B73&quot;/&gt;&lt;wsp:rsid wsp:val=&quot;000B7577&quot;/&gt;&lt;wsp:rsid wsp:val=&quot;000C4751&quot;/&gt;&lt;wsp:rsid wsp:val=&quot;000D269A&quot;/&gt;&lt;wsp:rsid wsp:val=&quot;000D4070&quot;/&gt;&lt;wsp:rsid wsp:val=&quot;000D6A5D&quot;/&gt;&lt;wsp:rsid wsp:val=&quot;000E1736&quot;/&gt;&lt;wsp:rsid wsp:val=&quot;000E2AD2&quot;/&gt;&lt;wsp:rsid wsp:val=&quot;000F0A27&quot;/&gt;&lt;wsp:rsid wsp:val=&quot;000F3531&quot;/&gt;&lt;wsp:rsid wsp:val=&quot;000F57AD&quot;/&gt;&lt;wsp:rsid wsp:val=&quot;000F6374&quot;/&gt;&lt;wsp:rsid wsp:val=&quot;000F786A&quot;/&gt;&lt;wsp:rsid wsp:val=&quot;00100F22&quot;/&gt;&lt;wsp:rsid wsp:val=&quot;001077E8&quot;/&gt;&lt;wsp:rsid wsp:val=&quot;00110FA1&quot;/&gt;&lt;wsp:rsid wsp:val=&quot;00123FFC&quot;/&gt;&lt;wsp:rsid wsp:val=&quot;00141D4C&quot;/&gt;&lt;wsp:rsid wsp:val=&quot;00146240&quot;/&gt;&lt;wsp:rsid wsp:val=&quot;00147625&quot;/&gt;&lt;wsp:rsid wsp:val=&quot;00147C20&quot;/&gt;&lt;wsp:rsid wsp:val=&quot;00167F14&quot;/&gt;&lt;wsp:rsid wsp:val=&quot;00173C3D&quot;/&gt;&lt;wsp:rsid wsp:val=&quot;001742D7&quot;/&gt;&lt;wsp:rsid wsp:val=&quot;00175078&quot;/&gt;&lt;wsp:rsid wsp:val=&quot;0018063E&quot;/&gt;&lt;wsp:rsid wsp:val=&quot;001847D5&quot;/&gt;&lt;wsp:rsid wsp:val=&quot;00187DF1&quot;/&gt;&lt;wsp:rsid wsp:val=&quot;0019122F&quot;/&gt;&lt;wsp:rsid wsp:val=&quot;00193223&quot;/&gt;&lt;wsp:rsid wsp:val=&quot;001A2647&quot;/&gt;&lt;wsp:rsid wsp:val=&quot;001A489B&quot;/&gt;&lt;wsp:rsid wsp:val=&quot;001B0275&quot;/&gt;&lt;wsp:rsid wsp:val=&quot;001B433E&quot;/&gt;&lt;wsp:rsid wsp:val=&quot;001C3C31&quot;/&gt;&lt;wsp:rsid wsp:val=&quot;001C61CA&quot;/&gt;&lt;wsp:rsid wsp:val=&quot;001D2C84&quot;/&gt;&lt;wsp:rsid wsp:val=&quot;001D4173&quot;/&gt;&lt;wsp:rsid wsp:val=&quot;001D4440&quot;/&gt;&lt;wsp:rsid wsp:val=&quot;001D4898&quot;/&gt;&lt;wsp:rsid wsp:val=&quot;001D7C0D&quot;/&gt;&lt;wsp:rsid wsp:val=&quot;001E41AD&quot;/&gt;&lt;wsp:rsid wsp:val=&quot;001F0EEC&quot;/&gt;&lt;wsp:rsid wsp:val=&quot;001F37B2&quot;/&gt;&lt;wsp:rsid wsp:val=&quot;001F56BF&quot;/&gt;&lt;wsp:rsid wsp:val=&quot;00200004&quot;/&gt;&lt;wsp:rsid wsp:val=&quot;002026A2&quot;/&gt;&lt;wsp:rsid wsp:val=&quot;00231D98&quot;/&gt;&lt;wsp:rsid wsp:val=&quot;00232BF9&quot;/&gt;&lt;wsp:rsid wsp:val=&quot;00232E33&quot;/&gt;&lt;wsp:rsid wsp:val=&quot;0023325E&quot;/&gt;&lt;wsp:rsid wsp:val=&quot;00233D69&quot;/&gt;&lt;wsp:rsid wsp:val=&quot;00236D25&quot;/&gt;&lt;wsp:rsid wsp:val=&quot;00237216&quot;/&gt;&lt;wsp:rsid wsp:val=&quot;002426E1&quot;/&gt;&lt;wsp:rsid wsp:val=&quot;00255C30&quot;/&gt;&lt;wsp:rsid wsp:val=&quot;00264341&quot;/&gt;&lt;wsp:rsid wsp:val=&quot;00265F1B&quot;/&gt;&lt;wsp:rsid wsp:val=&quot;00266562&quot;/&gt;&lt;wsp:rsid wsp:val=&quot;002708CA&quot;/&gt;&lt;wsp:rsid wsp:val=&quot;00270AED&quot;/&gt;&lt;wsp:rsid wsp:val=&quot;00282C72&quot;/&gt;&lt;wsp:rsid wsp:val=&quot;00286200&quot;/&gt;&lt;wsp:rsid wsp:val=&quot;002A0774&quot;/&gt;&lt;wsp:rsid wsp:val=&quot;002A1EFD&quot;/&gt;&lt;wsp:rsid wsp:val=&quot;002B7AEC&quot;/&gt;&lt;wsp:rsid wsp:val=&quot;002B7EC1&quot;/&gt;&lt;wsp:rsid wsp:val=&quot;002C08F8&quot;/&gt;&lt;wsp:rsid wsp:val=&quot;002D5F1B&quot;/&gt;&lt;wsp:rsid wsp:val=&quot;002E2310&quot;/&gt;&lt;wsp:rsid wsp:val=&quot;002E60B9&quot;/&gt;&lt;wsp:rsid wsp:val=&quot;002F01CF&quot;/&gt;&lt;wsp:rsid wsp:val=&quot;002F2AD0&quot;/&gt;&lt;wsp:rsid wsp:val=&quot;002F75F8&quot;/&gt;&lt;wsp:rsid wsp:val=&quot;00304620&quot;/&gt;&lt;wsp:rsid wsp:val=&quot;00304AAD&quot;/&gt;&lt;wsp:rsid wsp:val=&quot;00305665&quot;/&gt;&lt;wsp:rsid wsp:val=&quot;00310567&quot;/&gt;&lt;wsp:rsid wsp:val=&quot;00314FB8&quot;/&gt;&lt;wsp:rsid wsp:val=&quot;0032144E&quot;/&gt;&lt;wsp:rsid wsp:val=&quot;00322BE7&quot;/&gt;&lt;wsp:rsid wsp:val=&quot;003243B6&quot;/&gt;&lt;wsp:rsid wsp:val=&quot;00333314&quot;/&gt;&lt;wsp:rsid wsp:val=&quot;00337E74&quot;/&gt;&lt;wsp:rsid wsp:val=&quot;00342D0C&quot;/&gt;&lt;wsp:rsid wsp:val=&quot;003518B8&quot;/&gt;&lt;wsp:rsid wsp:val=&quot;00370856&quot;/&gt;&lt;wsp:rsid wsp:val=&quot;00372277&quot;/&gt;&lt;wsp:rsid wsp:val=&quot;00373C27&quot;/&gt;&lt;wsp:rsid wsp:val=&quot;00374285&quot;/&gt;&lt;wsp:rsid wsp:val=&quot;00375C6E&quot;/&gt;&lt;wsp:rsid wsp:val=&quot;00376DDB&quot;/&gt;&lt;wsp:rsid wsp:val=&quot;00384768&quot;/&gt;&lt;wsp:rsid wsp:val=&quot;003B1874&quot;/&gt;&lt;wsp:rsid wsp:val=&quot;003B51F3&quot;/&gt;&lt;wsp:rsid wsp:val=&quot;003C1F05&quot;/&gt;&lt;wsp:rsid wsp:val=&quot;003C204C&quot;/&gt;&lt;wsp:rsid wsp:val=&quot;003D4E20&quot;/&gt;&lt;wsp:rsid wsp:val=&quot;003D7961&quot;/&gt;&lt;wsp:rsid wsp:val=&quot;004130D8&quot;/&gt;&lt;wsp:rsid wsp:val=&quot;004236D0&quot;/&gt;&lt;wsp:rsid wsp:val=&quot;00424824&quot;/&gt;&lt;wsp:rsid wsp:val=&quot;0043164F&quot;/&gt;&lt;wsp:rsid wsp:val=&quot;0043398D&quot;/&gt;&lt;wsp:rsid wsp:val=&quot;00436E19&quot;/&gt;&lt;wsp:rsid wsp:val=&quot;00437775&quot;/&gt;&lt;wsp:rsid wsp:val=&quot;00441A6E&quot;/&gt;&lt;wsp:rsid wsp:val=&quot;004470A7&quot;/&gt;&lt;wsp:rsid wsp:val=&quot;00447CA3&quot;/&gt;&lt;wsp:rsid wsp:val=&quot;004501F8&quot;/&gt;&lt;wsp:rsid wsp:val=&quot;00450A14&quot;/&gt;&lt;wsp:rsid wsp:val=&quot;00454062&quot;/&gt;&lt;wsp:rsid wsp:val=&quot;0045447C&quot;/&gt;&lt;wsp:rsid wsp:val=&quot;00455724&quot;/&gt;&lt;wsp:rsid wsp:val=&quot;00455C06&quot;/&gt;&lt;wsp:rsid wsp:val=&quot;00462D6E&quot;/&gt;&lt;wsp:rsid wsp:val=&quot;0046620A&quot;/&gt;&lt;wsp:rsid wsp:val=&quot;00476038&quot;/&gt;&lt;wsp:rsid wsp:val=&quot;004769B0&quot;/&gt;&lt;wsp:rsid wsp:val=&quot;00486472&quot;/&gt;&lt;wsp:rsid wsp:val=&quot;00487E1D&quot;/&gt;&lt;wsp:rsid wsp:val=&quot;0049711B&quot;/&gt;&lt;wsp:rsid wsp:val=&quot;00497ABD&quot;/&gt;&lt;wsp:rsid wsp:val=&quot;004A1B19&quot;/&gt;&lt;wsp:rsid wsp:val=&quot;004B0286&quot;/&gt;&lt;wsp:rsid wsp:val=&quot;004B11C9&quot;/&gt;&lt;wsp:rsid wsp:val=&quot;004B1FBB&quot;/&gt;&lt;wsp:rsid wsp:val=&quot;004B48F9&quot;/&gt;&lt;wsp:rsid wsp:val=&quot;004B685C&quot;/&gt;&lt;wsp:rsid wsp:val=&quot;004C2070&quot;/&gt;&lt;wsp:rsid wsp:val=&quot;004C2BAE&quot;/&gt;&lt;wsp:rsid wsp:val=&quot;004D285C&quot;/&gt;&lt;wsp:rsid wsp:val=&quot;004E745C&quot;/&gt;&lt;wsp:rsid wsp:val=&quot;004F0843&quot;/&gt;&lt;wsp:rsid wsp:val=&quot;004F2642&quot;/&gt;&lt;wsp:rsid wsp:val=&quot;004F4F61&quot;/&gt;&lt;wsp:rsid wsp:val=&quot;004F5A06&quot;/&gt;&lt;wsp:rsid wsp:val=&quot;00502A53&quot;/&gt;&lt;wsp:rsid wsp:val=&quot;00511D97&quot;/&gt;&lt;wsp:rsid wsp:val=&quot;00522828&quot;/&gt;&lt;wsp:rsid wsp:val=&quot;00526F8A&quot;/&gt;&lt;wsp:rsid wsp:val=&quot;00543AE6&quot;/&gt;&lt;wsp:rsid wsp:val=&quot;00550C23&quot;/&gt;&lt;wsp:rsid wsp:val=&quot;00557974&quot;/&gt;&lt;wsp:rsid wsp:val=&quot;0056532D&quot;/&gt;&lt;wsp:rsid wsp:val=&quot;005710C2&quot;/&gt;&lt;wsp:rsid wsp:val=&quot;005723CF&quot;/&gt;&lt;wsp:rsid wsp:val=&quot;00575DBF&quot;/&gt;&lt;wsp:rsid wsp:val=&quot;00584BBE&quot;/&gt;&lt;wsp:rsid wsp:val=&quot;00586D6C&quot;/&gt;&lt;wsp:rsid wsp:val=&quot;00595470&quot;/&gt;&lt;wsp:rsid wsp:val=&quot;005A2B79&quot;/&gt;&lt;wsp:rsid wsp:val=&quot;005A573F&quot;/&gt;&lt;wsp:rsid wsp:val=&quot;005D4DD0&quot;/&gt;&lt;wsp:rsid wsp:val=&quot;005D7437&quot;/&gt;&lt;wsp:rsid wsp:val=&quot;005E17D6&quot;/&gt;&lt;wsp:rsid wsp:val=&quot;005F4315&quot;/&gt;&lt;wsp:rsid wsp:val=&quot;005F54C0&quot;/&gt;&lt;wsp:rsid wsp:val=&quot;0060128C&quot;/&gt;&lt;wsp:rsid wsp:val=&quot;006061C1&quot;/&gt;&lt;wsp:rsid wsp:val=&quot;00610C6F&quot;/&gt;&lt;wsp:rsid wsp:val=&quot;00615240&quot;/&gt;&lt;wsp:rsid wsp:val=&quot;0062030D&quot;/&gt;&lt;wsp:rsid wsp:val=&quot;00631452&quot;/&gt;&lt;wsp:rsid wsp:val=&quot;00644F28&quot;/&gt;&lt;wsp:rsid wsp:val=&quot;00647C3F&quot;/&gt;&lt;wsp:rsid wsp:val=&quot;00655779&quot;/&gt;&lt;wsp:rsid wsp:val=&quot;00661083&quot;/&gt;&lt;wsp:rsid wsp:val=&quot;00663587&quot;/&gt;&lt;wsp:rsid wsp:val=&quot;0066427B&quot;/&gt;&lt;wsp:rsid wsp:val=&quot;006660E9&quot;/&gt;&lt;wsp:rsid wsp:val=&quot;006755DB&quot;/&gt;&lt;wsp:rsid wsp:val=&quot;00675D39&quot;/&gt;&lt;wsp:rsid wsp:val=&quot;00683594&quot;/&gt;&lt;wsp:rsid wsp:val=&quot;0069124E&quot;/&gt;&lt;wsp:rsid wsp:val=&quot;006A6035&quot;/&gt;&lt;wsp:rsid wsp:val=&quot;006A7258&quot;/&gt;&lt;wsp:rsid wsp:val=&quot;006B1942&quot;/&gt;&lt;wsp:rsid wsp:val=&quot;006B380D&quot;/&gt;&lt;wsp:rsid wsp:val=&quot;006B7F7C&quot;/&gt;&lt;wsp:rsid wsp:val=&quot;006C3ADD&quot;/&gt;&lt;wsp:rsid wsp:val=&quot;006C7882&quot;/&gt;&lt;wsp:rsid wsp:val=&quot;006D2A17&quot;/&gt;&lt;wsp:rsid wsp:val=&quot;006D3A02&quot;/&gt;&lt;wsp:rsid wsp:val=&quot;006D4A0C&quot;/&gt;&lt;wsp:rsid wsp:val=&quot;006E247D&quot;/&gt;&lt;wsp:rsid wsp:val=&quot;006F1EAC&quot;/&gt;&lt;wsp:rsid wsp:val=&quot;006F353C&quot;/&gt;&lt;wsp:rsid wsp:val=&quot;00707C2A&quot;/&gt;&lt;wsp:rsid wsp:val=&quot;00710CB1&quot;/&gt;&lt;wsp:rsid wsp:val=&quot;00715DAB&quot;/&gt;&lt;wsp:rsid wsp:val=&quot;00717952&quot;/&gt;&lt;wsp:rsid wsp:val=&quot;0072228C&quot;/&gt;&lt;wsp:rsid wsp:val=&quot;00743568&quot;/&gt;&lt;wsp:rsid wsp:val=&quot;00747EBF&quot;/&gt;&lt;wsp:rsid wsp:val=&quot;00750ECB&quot;/&gt;&lt;wsp:rsid wsp:val=&quot;007534E6&quot;/&gt;&lt;wsp:rsid wsp:val=&quot;007576FA&quot;/&gt;&lt;wsp:rsid wsp:val=&quot;00760860&quot;/&gt;&lt;wsp:rsid wsp:val=&quot;0077229E&quot;/&gt;&lt;wsp:rsid wsp:val=&quot;00777505&quot;/&gt;&lt;wsp:rsid wsp:val=&quot;007865A8&quot;/&gt;&lt;wsp:rsid wsp:val=&quot;007A1090&quot;/&gt;&lt;wsp:rsid wsp:val=&quot;007B473E&quot;/&gt;&lt;wsp:rsid wsp:val=&quot;007B5B70&quot;/&gt;&lt;wsp:rsid wsp:val=&quot;007B64E4&quot;/&gt;&lt;wsp:rsid wsp:val=&quot;007B7ED2&quot;/&gt;&lt;wsp:rsid wsp:val=&quot;007C1E24&quot;/&gt;&lt;wsp:rsid wsp:val=&quot;007C3D52&quot;/&gt;&lt;wsp:rsid wsp:val=&quot;007C4181&quot;/&gt;&lt;wsp:rsid wsp:val=&quot;007C4560&quot;/&gt;&lt;wsp:rsid wsp:val=&quot;007D5B9B&quot;/&gt;&lt;wsp:rsid wsp:val=&quot;007D5DA2&quot;/&gt;&lt;wsp:rsid wsp:val=&quot;007D7006&quot;/&gt;&lt;wsp:rsid wsp:val=&quot;007E74BC&quot;/&gt;&lt;wsp:rsid wsp:val=&quot;00806178&quot;/&gt;&lt;wsp:rsid wsp:val=&quot;00810E05&quot;/&gt;&lt;wsp:rsid wsp:val=&quot;00811BFF&quot;/&gt;&lt;wsp:rsid wsp:val=&quot;00812BDC&quot;/&gt;&lt;wsp:rsid wsp:val=&quot;0081332C&quot;/&gt;&lt;wsp:rsid wsp:val=&quot;0081396D&quot;/&gt;&lt;wsp:rsid wsp:val=&quot;00813DAA&quot;/&gt;&lt;wsp:rsid wsp:val=&quot;00815F6D&quot;/&gt;&lt;wsp:rsid wsp:val=&quot;008178D5&quot;/&gt;&lt;wsp:rsid wsp:val=&quot;00825995&quot;/&gt;&lt;wsp:rsid wsp:val=&quot;00832552&quot;/&gt;&lt;wsp:rsid wsp:val=&quot;008334F4&quot;/&gt;&lt;wsp:rsid wsp:val=&quot;00840F05&quot;/&gt;&lt;wsp:rsid wsp:val=&quot;00841856&quot;/&gt;&lt;wsp:rsid wsp:val=&quot;008444FC&quot;/&gt;&lt;wsp:rsid wsp:val=&quot;00850666&quot;/&gt;&lt;wsp:rsid wsp:val=&quot;00850EEA&quot;/&gt;&lt;wsp:rsid wsp:val=&quot;008519BD&quot;/&gt;&lt;wsp:rsid wsp:val=&quot;00853693&quot;/&gt;&lt;wsp:rsid wsp:val=&quot;00857EBD&quot;/&gt;&lt;wsp:rsid wsp:val=&quot;008672C9&quot;/&gt;&lt;wsp:rsid wsp:val=&quot;0086739E&quot;/&gt;&lt;wsp:rsid wsp:val=&quot;00870B64&quot;/&gt;&lt;wsp:rsid wsp:val=&quot;00873ADB&quot;/&gt;&lt;wsp:rsid wsp:val=&quot;008754AD&quot;/&gt;&lt;wsp:rsid wsp:val=&quot;00880D83&quot;/&gt;&lt;wsp:rsid wsp:val=&quot;00885876&quot;/&gt;&lt;wsp:rsid wsp:val=&quot;00886ACC&quot;/&gt;&lt;wsp:rsid wsp:val=&quot;00892028&quot;/&gt;&lt;wsp:rsid wsp:val=&quot;00893BE0&quot;/&gt;&lt;wsp:rsid wsp:val=&quot;00895F2C&quot;/&gt;&lt;wsp:rsid wsp:val=&quot;00896F2C&quot;/&gt;&lt;wsp:rsid wsp:val=&quot;008B12CC&quot;/&gt;&lt;wsp:rsid wsp:val=&quot;008B2F70&quot;/&gt;&lt;wsp:rsid wsp:val=&quot;008B3B8E&quot;/&gt;&lt;wsp:rsid wsp:val=&quot;008B50AA&quot;/&gt;&lt;wsp:rsid wsp:val=&quot;008B5CCE&quot;/&gt;&lt;wsp:rsid wsp:val=&quot;008B7BA7&quot;/&gt;&lt;wsp:rsid wsp:val=&quot;008C4315&quot;/&gt;&lt;wsp:rsid wsp:val=&quot;008C4CA9&quot;/&gt;&lt;wsp:rsid wsp:val=&quot;008C6A7C&quot;/&gt;&lt;wsp:rsid wsp:val=&quot;008C75CB&quot;/&gt;&lt;wsp:rsid wsp:val=&quot;008D0320&quot;/&gt;&lt;wsp:rsid wsp:val=&quot;008E2C54&quot;/&gt;&lt;wsp:rsid wsp:val=&quot;008E4855&quot;/&gt;&lt;wsp:rsid wsp:val=&quot;008E5E65&quot;/&gt;&lt;wsp:rsid wsp:val=&quot;008E6DAE&quot;/&gt;&lt;wsp:rsid wsp:val=&quot;008E769F&quot;/&gt;&lt;wsp:rsid wsp:val=&quot;0090731A&quot;/&gt;&lt;wsp:rsid wsp:val=&quot;00911F6D&quot;/&gt;&lt;wsp:rsid wsp:val=&quot;009129F3&quot;/&gt;&lt;wsp:rsid wsp:val=&quot;00913E2E&quot;/&gt;&lt;wsp:rsid wsp:val=&quot;009201EB&quot;/&gt;&lt;wsp:rsid wsp:val=&quot;00920DE0&quot;/&gt;&lt;wsp:rsid wsp:val=&quot;00925DE6&quot;/&gt;&lt;wsp:rsid wsp:val=&quot;00927F5C&quot;/&gt;&lt;wsp:rsid wsp:val=&quot;0093268E&quot;/&gt;&lt;wsp:rsid wsp:val=&quot;00932D40&quot;/&gt;&lt;wsp:rsid wsp:val=&quot;00935D27&quot;/&gt;&lt;wsp:rsid wsp:val=&quot;00937079&quot;/&gt;&lt;wsp:rsid wsp:val=&quot;00943693&quot;/&gt;&lt;wsp:rsid wsp:val=&quot;00946D49&quot;/&gt;&lt;wsp:rsid wsp:val=&quot;0094780E&quot;/&gt;&lt;wsp:rsid wsp:val=&quot;00955598&quot;/&gt;&lt;wsp:rsid wsp:val=&quot;0095612F&quot;/&gt;&lt;wsp:rsid wsp:val=&quot;0095762E&quot;/&gt;&lt;wsp:rsid wsp:val=&quot;00961794&quot;/&gt;&lt;wsp:rsid wsp:val=&quot;00975517&quot;/&gt;&lt;wsp:rsid wsp:val=&quot;00985FF3&quot;/&gt;&lt;wsp:rsid wsp:val=&quot;00995BA6&quot;/&gt;&lt;wsp:rsid wsp:val=&quot;009B3662&quot;/&gt;&lt;wsp:rsid wsp:val=&quot;009C7764&quot;/&gt;&lt;wsp:rsid wsp:val=&quot;009E03E8&quot;/&gt;&lt;wsp:rsid wsp:val=&quot;009E1BBA&quot;/&gt;&lt;wsp:rsid wsp:val=&quot;009E6D40&quot;/&gt;&lt;wsp:rsid wsp:val=&quot;009E7F34&quot;/&gt;&lt;wsp:rsid wsp:val=&quot;009F77FD&quot;/&gt;&lt;wsp:rsid wsp:val=&quot;00A0606D&quot;/&gt;&lt;wsp:rsid wsp:val=&quot;00A117BC&quot;/&gt;&lt;wsp:rsid wsp:val=&quot;00A12A62&quot;/&gt;&lt;wsp:rsid wsp:val=&quot;00A21835&quot;/&gt;&lt;wsp:rsid wsp:val=&quot;00A23280&quot;/&gt;&lt;wsp:rsid wsp:val=&quot;00A25758&quot;/&gt;&lt;wsp:rsid wsp:val=&quot;00A26550&quot;/&gt;&lt;wsp:rsid wsp:val=&quot;00A3376E&quot;/&gt;&lt;wsp:rsid wsp:val=&quot;00A34518&quot;/&gt;&lt;wsp:rsid wsp:val=&quot;00A3789F&quot;/&gt;&lt;wsp:rsid wsp:val=&quot;00A46BFB&quot;/&gt;&lt;wsp:rsid wsp:val=&quot;00A51B47&quot;/&gt;&lt;wsp:rsid wsp:val=&quot;00A53A45&quot;/&gt;&lt;wsp:rsid wsp:val=&quot;00A5510D&quot;/&gt;&lt;wsp:rsid wsp:val=&quot;00A660E6&quot;/&gt;&lt;wsp:rsid wsp:val=&quot;00A66F91&quot;/&gt;&lt;wsp:rsid wsp:val=&quot;00A723DF&quot;/&gt;&lt;wsp:rsid wsp:val=&quot;00A869A1&quot;/&gt;&lt;wsp:rsid wsp:val=&quot;00A90580&quot;/&gt;&lt;wsp:rsid wsp:val=&quot;00A912FE&quot;/&gt;&lt;wsp:rsid wsp:val=&quot;00A91654&quot;/&gt;&lt;wsp:rsid wsp:val=&quot;00A94300&quot;/&gt;&lt;wsp:rsid wsp:val=&quot;00AA2327&quot;/&gt;&lt;wsp:rsid wsp:val=&quot;00AA4777&quot;/&gt;&lt;wsp:rsid wsp:val=&quot;00AA583D&quot;/&gt;&lt;wsp:rsid wsp:val=&quot;00AC2899&quot;/&gt;&lt;wsp:rsid wsp:val=&quot;00AD70F2&quot;/&gt;&lt;wsp:rsid wsp:val=&quot;00AE1972&quot;/&gt;&lt;wsp:rsid wsp:val=&quot;00AE3918&quot;/&gt;&lt;wsp:rsid wsp:val=&quot;00AF0BFE&quot;/&gt;&lt;wsp:rsid wsp:val=&quot;00AF1CB3&quot;/&gt;&lt;wsp:rsid wsp:val=&quot;00B069CF&quot;/&gt;&lt;wsp:rsid wsp:val=&quot;00B0732F&quot;/&gt;&lt;wsp:rsid wsp:val=&quot;00B21D3D&quot;/&gt;&lt;wsp:rsid wsp:val=&quot;00B21DC5&quot;/&gt;&lt;wsp:rsid wsp:val=&quot;00B33899&quot;/&gt;&lt;wsp:rsid wsp:val=&quot;00B422F0&quot;/&gt;&lt;wsp:rsid wsp:val=&quot;00B42C5E&quot;/&gt;&lt;wsp:rsid wsp:val=&quot;00B44B59&quot;/&gt;&lt;wsp:rsid wsp:val=&quot;00B44BE8&quot;/&gt;&lt;wsp:rsid wsp:val=&quot;00B4656A&quot;/&gt;&lt;wsp:rsid wsp:val=&quot;00B50FFB&quot;/&gt;&lt;wsp:rsid wsp:val=&quot;00B513AD&quot;/&gt;&lt;wsp:rsid wsp:val=&quot;00B51978&quot;/&gt;&lt;wsp:rsid wsp:val=&quot;00B546D5&quot;/&gt;&lt;wsp:rsid wsp:val=&quot;00B55CDB&quot;/&gt;&lt;wsp:rsid wsp:val=&quot;00B61CE4&quot;/&gt;&lt;wsp:rsid wsp:val=&quot;00B7034E&quot;/&gt;&lt;wsp:rsid wsp:val=&quot;00B71512&quot;/&gt;&lt;wsp:rsid wsp:val=&quot;00B71719&quot;/&gt;&lt;wsp:rsid wsp:val=&quot;00B7639F&quot;/&gt;&lt;wsp:rsid wsp:val=&quot;00B76D9C&quot;/&gt;&lt;wsp:rsid wsp:val=&quot;00B808A0&quot;/&gt;&lt;wsp:rsid wsp:val=&quot;00B84EB4&quot;/&gt;&lt;wsp:rsid wsp:val=&quot;00B86838&quot;/&gt;&lt;wsp:rsid wsp:val=&quot;00B95DE9&quot;/&gt;&lt;wsp:rsid wsp:val=&quot;00B97132&quot;/&gt;&lt;wsp:rsid wsp:val=&quot;00BA083D&quot;/&gt;&lt;wsp:rsid wsp:val=&quot;00BB07B1&quot;/&gt;&lt;wsp:rsid wsp:val=&quot;00BB2DFE&quot;/&gt;&lt;wsp:rsid wsp:val=&quot;00BC5B0F&quot;/&gt;&lt;wsp:rsid wsp:val=&quot;00BD4140&quot;/&gt;&lt;wsp:rsid wsp:val=&quot;00BE5FCE&quot;/&gt;&lt;wsp:rsid wsp:val=&quot;00BF0144&quot;/&gt;&lt;wsp:rsid wsp:val=&quot;00BF4967&quot;/&gt;&lt;wsp:rsid wsp:val=&quot;00BF5485&quot;/&gt;&lt;wsp:rsid wsp:val=&quot;00C01C05&quot;/&gt;&lt;wsp:rsid wsp:val=&quot;00C01D7F&quot;/&gt;&lt;wsp:rsid wsp:val=&quot;00C02AE2&quot;/&gt;&lt;wsp:rsid wsp:val=&quot;00C04236&quot;/&gt;&lt;wsp:rsid wsp:val=&quot;00C17EAE&quot;/&gt;&lt;wsp:rsid wsp:val=&quot;00C21E2E&quot;/&gt;&lt;wsp:rsid wsp:val=&quot;00C2780D&quot;/&gt;&lt;wsp:rsid wsp:val=&quot;00C56DDB&quot;/&gt;&lt;wsp:rsid wsp:val=&quot;00C63261&quot;/&gt;&lt;wsp:rsid wsp:val=&quot;00C633A5&quot;/&gt;&lt;wsp:rsid wsp:val=&quot;00C700AC&quot;/&gt;&lt;wsp:rsid wsp:val=&quot;00C764E2&quot;/&gt;&lt;wsp:rsid wsp:val=&quot;00C839CE&quot;/&gt;&lt;wsp:rsid wsp:val=&quot;00C84997&quot;/&gt;&lt;wsp:rsid wsp:val=&quot;00C86455&quot;/&gt;&lt;wsp:rsid wsp:val=&quot;00C879F5&quot;/&gt;&lt;wsp:rsid wsp:val=&quot;00C90B32&quot;/&gt;&lt;wsp:rsid wsp:val=&quot;00CA2BBB&quot;/&gt;&lt;wsp:rsid wsp:val=&quot;00CB6D1C&quot;/&gt;&lt;wsp:rsid wsp:val=&quot;00CC0CD1&quot;/&gt;&lt;wsp:rsid wsp:val=&quot;00CC2900&quot;/&gt;&lt;wsp:rsid wsp:val=&quot;00CD2F72&quot;/&gt;&lt;wsp:rsid wsp:val=&quot;00D02686&quot;/&gt;&lt;wsp:rsid wsp:val=&quot;00D118FD&quot;/&gt;&lt;wsp:rsid wsp:val=&quot;00D15B96&quot;/&gt;&lt;wsp:rsid wsp:val=&quot;00D16E56&quot;/&gt;&lt;wsp:rsid wsp:val=&quot;00D215A6&quot;/&gt;&lt;wsp:rsid wsp:val=&quot;00D2224E&quot;/&gt;&lt;wsp:rsid wsp:val=&quot;00D26413&quot;/&gt;&lt;wsp:rsid wsp:val=&quot;00D3620B&quot;/&gt;&lt;wsp:rsid wsp:val=&quot;00D43516&quot;/&gt;&lt;wsp:rsid wsp:val=&quot;00D67928&quot;/&gt;&lt;wsp:rsid wsp:val=&quot;00D76F9C&quot;/&gt;&lt;wsp:rsid wsp:val=&quot;00D83C93&quot;/&gt;&lt;wsp:rsid wsp:val=&quot;00D914E1&quot;/&gt;&lt;wsp:rsid wsp:val=&quot;00D92D04&quot;/&gt;&lt;wsp:rsid wsp:val=&quot;00DA045F&quot;/&gt;&lt;wsp:rsid wsp:val=&quot;00DA3639&quot;/&gt;&lt;wsp:rsid wsp:val=&quot;00DB5133&quot;/&gt;&lt;wsp:rsid wsp:val=&quot;00DB6F9E&quot;/&gt;&lt;wsp:rsid wsp:val=&quot;00DD391F&quot;/&gt;&lt;wsp:rsid wsp:val=&quot;00DD3998&quot;/&gt;&lt;wsp:rsid wsp:val=&quot;00DE2A1B&quot;/&gt;&lt;wsp:rsid wsp:val=&quot;00DE7292&quot;/&gt;&lt;wsp:rsid wsp:val=&quot;00DE7B8F&quot;/&gt;&lt;wsp:rsid wsp:val=&quot;00DF03C3&quot;/&gt;&lt;wsp:rsid wsp:val=&quot;00DF26ED&quot;/&gt;&lt;wsp:rsid wsp:val=&quot;00DF4901&quot;/&gt;&lt;wsp:rsid wsp:val=&quot;00DF5A9D&quot;/&gt;&lt;wsp:rsid wsp:val=&quot;00DF798C&quot;/&gt;&lt;wsp:rsid wsp:val=&quot;00E04ED5&quot;/&gt;&lt;wsp:rsid wsp:val=&quot;00E104FA&quot;/&gt;&lt;wsp:rsid wsp:val=&quot;00E1346F&quot;/&gt;&lt;wsp:rsid wsp:val=&quot;00E16CCE&quot;/&gt;&lt;wsp:rsid wsp:val=&quot;00E251DE&quot;/&gt;&lt;wsp:rsid wsp:val=&quot;00E27065&quot;/&gt;&lt;wsp:rsid wsp:val=&quot;00E404E3&quot;/&gt;&lt;wsp:rsid wsp:val=&quot;00E44EB0&quot;/&gt;&lt;wsp:rsid wsp:val=&quot;00E543BA&quot;/&gt;&lt;wsp:rsid wsp:val=&quot;00E62205&quot;/&gt;&lt;wsp:rsid wsp:val=&quot;00E739B8&quot;/&gt;&lt;wsp:rsid wsp:val=&quot;00E923DE&quot;/&gt;&lt;wsp:rsid wsp:val=&quot;00E93080&quot;/&gt;&lt;wsp:rsid wsp:val=&quot;00E93301&quot;/&gt;&lt;wsp:rsid wsp:val=&quot;00EA3163&quot;/&gt;&lt;wsp:rsid wsp:val=&quot;00EA7E29&quot;/&gt;&lt;wsp:rsid wsp:val=&quot;00EB37BD&quot;/&gt;&lt;wsp:rsid wsp:val=&quot;00ED0145&quot;/&gt;&lt;wsp:rsid wsp:val=&quot;00ED2371&quot;/&gt;&lt;wsp:rsid wsp:val=&quot;00ED41FD&quot;/&gt;&lt;wsp:rsid wsp:val=&quot;00EE2B6F&quot;/&gt;&lt;wsp:rsid wsp:val=&quot;00EE771F&quot;/&gt;&lt;wsp:rsid wsp:val=&quot;00EF1776&quot;/&gt;&lt;wsp:rsid wsp:val=&quot;00F01330&quot;/&gt;&lt;wsp:rsid wsp:val=&quot;00F017FD&quot;/&gt;&lt;wsp:rsid wsp:val=&quot;00F07057&quot;/&gt;&lt;wsp:rsid wsp:val=&quot;00F10F3B&quot;/&gt;&lt;wsp:rsid wsp:val=&quot;00F226D1&quot;/&gt;&lt;wsp:rsid wsp:val=&quot;00F23B62&quot;/&gt;&lt;wsp:rsid wsp:val=&quot;00F32741&quot;/&gt;&lt;wsp:rsid wsp:val=&quot;00F37A29&quot;/&gt;&lt;wsp:rsid wsp:val=&quot;00F46A02&quot;/&gt;&lt;wsp:rsid wsp:val=&quot;00F52C1F&quot;/&gt;&lt;wsp:rsid wsp:val=&quot;00F53252&quot;/&gt;&lt;wsp:rsid wsp:val=&quot;00F53E56&quot;/&gt;&lt;wsp:rsid wsp:val=&quot;00F6193A&quot;/&gt;&lt;wsp:rsid wsp:val=&quot;00F70619&quot;/&gt;&lt;wsp:rsid wsp:val=&quot;00F73DFF&quot;/&gt;&lt;wsp:rsid wsp:val=&quot;00F77813&quot;/&gt;&lt;wsp:rsid wsp:val=&quot;00F83783&quot;/&gt;&lt;wsp:rsid wsp:val=&quot;00F86773&quot;/&gt;&lt;wsp:rsid wsp:val=&quot;00F92549&quot;/&gt;&lt;wsp:rsid wsp:val=&quot;00F92FF0&quot;/&gt;&lt;wsp:rsid wsp:val=&quot;00F94D22&quot;/&gt;&lt;wsp:rsid wsp:val=&quot;00FA0671&quot;/&gt;&lt;wsp:rsid wsp:val=&quot;00FB058A&quot;/&gt;&lt;wsp:rsid wsp:val=&quot;00FC22D0&quot;/&gt;&lt;wsp:rsid wsp:val=&quot;00FD6623&quot;/&gt;&lt;wsp:rsid wsp:val=&quot;00FE0E74&quot;/&gt;&lt;wsp:rsid wsp:val=&quot;00FE0F3F&quot;/&gt;&lt;wsp:rsid wsp:val=&quot;00FE207F&quot;/&gt;&lt;wsp:rsid wsp:val=&quot;00FE492C&quot;/&gt;&lt;/wsp:rsids&gt;&lt;/w:docPr&gt;&lt;w:body&gt;&lt;w:p wsp:rsidR=&quot;00000000&quot; wsp:rsidRDefault=&quot;000E1736&quot;&gt;&lt;m:oMathPara&gt;&lt;m:oMath&gt;&lt;m:r&gt;&lt;w:rPr&gt;&lt;w:rFonts w:ascii=&quot;Cambria Math&quot; w:h-ansi=&quot;Cambria Math&quot;/&gt;&lt;wx:font wx:val=&quot;Cambria Math&quot;/&gt;&lt;w:i/&gt;&lt;w:lang w:val=&quot;UK&quot; w:bidi=&quot;TA&quot;/&gt;&lt;/w:rPr&gt;&lt;m:t&gt;pK&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8" o:title="" chromakey="white"/>
          </v:shape>
        </w:pict>
      </w:r>
      <w:r w:rsidRPr="0080703C">
        <w:rPr>
          <w:lang w:val="uk-UA" w:bidi="ta-IN"/>
        </w:rPr>
        <w:fldChar w:fldCharType="end"/>
      </w:r>
      <w:r w:rsidRPr="005D4DD0">
        <w:rPr>
          <w:lang w:val="uk-UA" w:bidi="ta-IN"/>
        </w:rPr>
        <w:t xml:space="preserve"> сполук;</w:t>
      </w:r>
    </w:p>
    <w:p w:rsidR="00C42460" w:rsidRPr="005D4DD0" w:rsidRDefault="00C42460" w:rsidP="005D4DD0">
      <w:pPr>
        <w:pStyle w:val="affffc"/>
        <w:numPr>
          <w:ilvl w:val="0"/>
          <w:numId w:val="41"/>
        </w:numPr>
        <w:ind w:left="426"/>
        <w:rPr>
          <w:lang w:val="uk-UA" w:bidi="ta-IN"/>
        </w:rPr>
      </w:pPr>
      <w:r w:rsidRPr="005D4DD0">
        <w:rPr>
          <w:lang w:val="uk-UA" w:bidi="ta-IN"/>
        </w:rPr>
        <w:t>провести первинний аналіз (зіставлення) "структура-властивості" та сформулювати рекомендації (як робочі припущення) щодо подальшої модифікації структури інденохіноксалінів.</w:t>
      </w:r>
    </w:p>
    <w:p w:rsidR="00C42460" w:rsidRPr="00110FA1" w:rsidRDefault="00C42460" w:rsidP="00D215A6">
      <w:pPr>
        <w:rPr>
          <w:lang w:val="uk-UA" w:bidi="ta-IN"/>
        </w:rPr>
      </w:pPr>
    </w:p>
    <w:p w:rsidR="00C42460" w:rsidRPr="00110FA1" w:rsidRDefault="00C42460" w:rsidP="00A869A1">
      <w:pPr>
        <w:widowControl/>
        <w:tabs>
          <w:tab w:val="left" w:pos="180"/>
        </w:tabs>
        <w:autoSpaceDE w:val="0"/>
        <w:autoSpaceDN w:val="0"/>
        <w:adjustRightInd w:val="0"/>
        <w:spacing w:line="240" w:lineRule="auto"/>
        <w:ind w:left="180" w:hanging="180"/>
        <w:jc w:val="left"/>
        <w:rPr>
          <w:rFonts w:ascii="Courier New CYR" w:hAnsi="Courier New CYR" w:cs="Courier New CYR"/>
          <w:sz w:val="20"/>
          <w:szCs w:val="20"/>
          <w:lang w:val="uk-UA" w:eastAsia="uk-UA"/>
        </w:rPr>
      </w:pPr>
    </w:p>
    <w:p w:rsidR="00C42460" w:rsidRPr="00110FA1" w:rsidRDefault="00C42460" w:rsidP="00D215A6">
      <w:pPr>
        <w:rPr>
          <w:lang w:val="uk-UA" w:bidi="ta-IN"/>
        </w:rPr>
      </w:pPr>
    </w:p>
    <w:p w:rsidR="00C42460" w:rsidRPr="00110FA1" w:rsidRDefault="00C42460" w:rsidP="00D215A6">
      <w:pPr>
        <w:rPr>
          <w:lang w:val="uk-UA" w:bidi="ta-IN"/>
        </w:rPr>
      </w:pPr>
    </w:p>
    <w:p w:rsidR="00C42460" w:rsidRDefault="00C42460" w:rsidP="00D215A6">
      <w:pPr>
        <w:pStyle w:val="1"/>
        <w:numPr>
          <w:ilvl w:val="0"/>
          <w:numId w:val="0"/>
        </w:numPr>
      </w:pPr>
      <w:bookmarkStart w:id="3" w:name="_Toc11117699"/>
      <w:bookmarkStart w:id="4" w:name="_GoBack"/>
      <w:bookmarkEnd w:id="4"/>
      <w:r w:rsidRPr="00110FA1">
        <w:lastRenderedPageBreak/>
        <w:t>Висновки</w:t>
      </w:r>
      <w:bookmarkEnd w:id="3"/>
    </w:p>
    <w:p w:rsidR="00C42460" w:rsidRPr="00FB058A" w:rsidRDefault="00C42460" w:rsidP="00FB058A">
      <w:pPr>
        <w:pStyle w:val="affffc"/>
        <w:numPr>
          <w:ilvl w:val="0"/>
          <w:numId w:val="42"/>
        </w:numPr>
        <w:ind w:left="567" w:hanging="567"/>
        <w:rPr>
          <w:lang w:val="uk-UA" w:bidi="ta-IN"/>
        </w:rPr>
      </w:pPr>
      <w:r w:rsidRPr="00FB058A">
        <w:rPr>
          <w:lang w:val="uk-UA" w:bidi="ta-IN"/>
        </w:rPr>
        <w:t>Прототропні процеси в діапазоні pH 1 – 12 мало позначаються на спектрах поглинання досліджуваних сполук, хоча слабкі зміни в спектрах відповідають загальноприйнятним уявленням.</w:t>
      </w:r>
    </w:p>
    <w:p w:rsidR="00C42460" w:rsidRPr="00FB058A" w:rsidRDefault="00C42460" w:rsidP="00FB058A">
      <w:pPr>
        <w:pStyle w:val="affffc"/>
        <w:numPr>
          <w:ilvl w:val="0"/>
          <w:numId w:val="42"/>
        </w:numPr>
        <w:ind w:left="567" w:hanging="567"/>
        <w:rPr>
          <w:lang w:val="uk-UA" w:bidi="ta-IN"/>
        </w:rPr>
      </w:pPr>
      <w:r w:rsidRPr="00FB058A">
        <w:rPr>
          <w:lang w:val="uk-UA" w:bidi="ta-IN"/>
        </w:rPr>
        <w:t>Досліджені сполуки є слабкими основами, причому протонується лише аліфатичний атом нітрогену, на відміну від гетероциклічних.</w:t>
      </w:r>
    </w:p>
    <w:p w:rsidR="00C42460" w:rsidRPr="00FB058A" w:rsidRDefault="00C42460" w:rsidP="00FB058A">
      <w:pPr>
        <w:pStyle w:val="affffc"/>
        <w:numPr>
          <w:ilvl w:val="0"/>
          <w:numId w:val="42"/>
        </w:numPr>
        <w:ind w:left="567" w:hanging="567"/>
        <w:rPr>
          <w:lang w:val="uk-UA" w:bidi="ta-IN"/>
        </w:rPr>
      </w:pPr>
      <w:r w:rsidRPr="00FB058A">
        <w:rPr>
          <w:lang w:val="uk-UA" w:bidi="ta-IN"/>
        </w:rPr>
        <w:t xml:space="preserve">Експериментально визначенні значення pK амінометилінденохіноксалінів добре корелюють із розрахунковими значеннями, що дозволяє використовувати останні для оцінки кислотно-основних властивостей </w:t>
      </w:r>
      <w:r>
        <w:rPr>
          <w:lang w:val="uk-UA" w:bidi="ta-IN"/>
        </w:rPr>
        <w:t xml:space="preserve">цих </w:t>
      </w:r>
      <w:r w:rsidRPr="00FB058A">
        <w:rPr>
          <w:lang w:val="uk-UA" w:bidi="ta-IN"/>
        </w:rPr>
        <w:t>сполук.</w:t>
      </w:r>
    </w:p>
    <w:p w:rsidR="00C42460" w:rsidRPr="00FB058A" w:rsidRDefault="00C42460" w:rsidP="00FB058A">
      <w:pPr>
        <w:pStyle w:val="affffc"/>
        <w:numPr>
          <w:ilvl w:val="0"/>
          <w:numId w:val="42"/>
        </w:numPr>
        <w:ind w:left="567" w:hanging="567"/>
        <w:rPr>
          <w:lang w:val="uk-UA" w:bidi="ta-IN"/>
        </w:rPr>
      </w:pPr>
      <w:r w:rsidRPr="00FB058A">
        <w:rPr>
          <w:lang w:val="uk-UA" w:bidi="ta-IN"/>
        </w:rPr>
        <w:t>За результатами докінгу, наявності батохромного зсуву смуг поглинання сполук в електронних спектрах в присутності ДНК з одночасним гіпохромізмом, та виходячи з</w:t>
      </w:r>
      <w:r>
        <w:rPr>
          <w:lang w:val="uk-UA" w:bidi="ta-IN"/>
        </w:rPr>
        <w:t>і</w:t>
      </w:r>
      <w:r w:rsidRPr="00FB058A">
        <w:rPr>
          <w:lang w:val="uk-UA" w:bidi="ta-IN"/>
        </w:rPr>
        <w:t xml:space="preserve"> здатності амінометилінденохіноксалінів знижувати інтенсивність флуоресценції етидію броміду, інтеркальованого в ДНК, цим сполукам можна з великим ступенем надійності приписати інтеркаляційний спосіб взаємодії з ДНК.</w:t>
      </w:r>
    </w:p>
    <w:p w:rsidR="00C42460" w:rsidRPr="00FB058A" w:rsidRDefault="00C42460" w:rsidP="00FB058A">
      <w:pPr>
        <w:pStyle w:val="affffc"/>
        <w:numPr>
          <w:ilvl w:val="0"/>
          <w:numId w:val="42"/>
        </w:numPr>
        <w:ind w:left="567" w:hanging="567"/>
        <w:rPr>
          <w:lang w:val="uk-UA" w:bidi="ta-IN"/>
        </w:rPr>
      </w:pPr>
      <w:r w:rsidRPr="00FB058A">
        <w:rPr>
          <w:lang w:val="uk-UA" w:bidi="ta-IN"/>
        </w:rPr>
        <w:t>Встановлено, що досліджувані сполуки є високоафінними лігандами ДНК, що дозволяє розглядати їх як потенційні протиінфекційні та протипухлинні агенти, та</w:t>
      </w:r>
      <w:r>
        <w:rPr>
          <w:lang w:val="uk-UA" w:bidi="ta-IN"/>
        </w:rPr>
        <w:t xml:space="preserve"> </w:t>
      </w:r>
      <w:r w:rsidRPr="00FB058A">
        <w:rPr>
          <w:lang w:val="uk-UA" w:bidi="ta-IN"/>
        </w:rPr>
        <w:t>робить доцільним їхнє подальше дослідження.</w:t>
      </w:r>
    </w:p>
    <w:p w:rsidR="00C42460" w:rsidRDefault="00C42460" w:rsidP="008B3B8E">
      <w:pPr>
        <w:rPr>
          <w:lang w:val="uk-UA" w:bidi="ta-IN"/>
        </w:rPr>
      </w:pPr>
    </w:p>
    <w:p w:rsidR="00C42460" w:rsidRPr="008B3B8E" w:rsidRDefault="00C42460" w:rsidP="008B3B8E">
      <w:pPr>
        <w:rPr>
          <w:lang w:val="uk-UA" w:bidi="ta-IN"/>
        </w:rPr>
      </w:pPr>
    </w:p>
    <w:p w:rsidR="00C42460" w:rsidRPr="00110FA1" w:rsidRDefault="00C42460" w:rsidP="00D215A6">
      <w:pPr>
        <w:pStyle w:val="1"/>
        <w:numPr>
          <w:ilvl w:val="0"/>
          <w:numId w:val="0"/>
        </w:numPr>
      </w:pPr>
      <w:bookmarkStart w:id="5" w:name="_Toc11117700"/>
      <w:r w:rsidRPr="00110FA1">
        <w:lastRenderedPageBreak/>
        <w:t>Література</w:t>
      </w:r>
      <w:bookmarkEnd w:id="5"/>
    </w:p>
    <w:sectPr w:rsidR="00C42460" w:rsidRPr="00110FA1" w:rsidSect="00850666">
      <w:headerReference w:type="default" r:id="rId9"/>
      <w:endnotePr>
        <w:numFmt w:val="decimal"/>
      </w:endnotePr>
      <w:pgSz w:w="11906" w:h="16838"/>
      <w:pgMar w:top="1134" w:right="850" w:bottom="1134" w:left="1418" w:header="709" w:footer="709" w:gutter="0"/>
      <w:pgNumType w:start="2"/>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42460" w:rsidRPr="00935D27" w:rsidRDefault="00C42460" w:rsidP="00935D27">
      <w:pPr>
        <w:pStyle w:val="ab"/>
      </w:pPr>
    </w:p>
  </w:endnote>
  <w:endnote w:type="continuationSeparator" w:id="0">
    <w:p w:rsidR="00C42460" w:rsidRPr="00935D27" w:rsidRDefault="00C42460" w:rsidP="00935D27">
      <w:pPr>
        <w:pStyle w:val="ab"/>
      </w:pPr>
    </w:p>
  </w:endnote>
  <w:endnote w:id="1">
    <w:p w:rsidR="00C42460" w:rsidRDefault="00C42460" w:rsidP="00265F1B">
      <w:pPr>
        <w:pStyle w:val="a8"/>
        <w:ind w:left="567" w:hanging="567"/>
      </w:pPr>
      <w:r>
        <w:rPr>
          <w:rStyle w:val="aa"/>
        </w:rPr>
        <w:endnoteRef/>
      </w:r>
      <w:r w:rsidRPr="00265F1B">
        <w:rPr>
          <w:rStyle w:val="aa"/>
        </w:rPr>
        <w:t xml:space="preserve"> </w:t>
      </w:r>
      <w:r w:rsidRPr="00265F1B">
        <w:rPr>
          <w:rStyle w:val="aa"/>
        </w:rPr>
        <w:tab/>
      </w:r>
      <w:hyperlink r:id="rId1" w:history="1">
        <w:r w:rsidRPr="00265F1B">
          <w:rPr>
            <w:rStyle w:val="aa"/>
          </w:rPr>
          <w:t>https://www.cdc.gov/budget/documents/fy2007/fy-2007-cdc-congressional-justification.pdf</w:t>
        </w:r>
      </w:hyperlink>
    </w:p>
  </w:endnote>
  <w:endnote w:id="2">
    <w:p w:rsidR="00C42460" w:rsidRDefault="00C42460" w:rsidP="00265F1B">
      <w:pPr>
        <w:pStyle w:val="a8"/>
        <w:ind w:left="567" w:hanging="567"/>
      </w:pPr>
      <w:r>
        <w:rPr>
          <w:rStyle w:val="aa"/>
        </w:rPr>
        <w:endnoteRef/>
      </w:r>
      <w:r w:rsidRPr="00265F1B">
        <w:rPr>
          <w:rStyle w:val="aa"/>
        </w:rPr>
        <w:t xml:space="preserve"> </w:t>
      </w:r>
      <w:r w:rsidRPr="00265F1B">
        <w:rPr>
          <w:rStyle w:val="aa"/>
        </w:rPr>
        <w:tab/>
        <w:t>Breitbart M.Rohwer F. Here a virus, there a virus, everywhere the same virus?  // Trends Microbiol. – 2005. – V. 13, № 6. – P. 278 – 284.</w:t>
      </w:r>
    </w:p>
  </w:endnote>
  <w:endnote w:id="3">
    <w:p w:rsidR="00C42460" w:rsidRDefault="00C42460" w:rsidP="00265F1B">
      <w:pPr>
        <w:pStyle w:val="a8"/>
        <w:ind w:left="567" w:hanging="567"/>
      </w:pPr>
      <w:r>
        <w:rPr>
          <w:rStyle w:val="aa"/>
        </w:rPr>
        <w:endnoteRef/>
      </w:r>
      <w:r w:rsidRPr="00265F1B">
        <w:rPr>
          <w:rStyle w:val="aa"/>
        </w:rPr>
        <w:t xml:space="preserve"> </w:t>
      </w:r>
      <w:r w:rsidRPr="00265F1B">
        <w:rPr>
          <w:rStyle w:val="aa"/>
        </w:rPr>
        <w:tab/>
        <w:t>Drake J.W. The distribution of rates of spontaneous mutation over viruses, prokaryotes, and eukaryotes  // Ann. N. Y. Acad. Sci. – 1999. – V. 870, № . – P. 100 – 107.</w:t>
      </w:r>
    </w:p>
  </w:endnote>
  <w:endnote w:id="4">
    <w:p w:rsidR="00C42460" w:rsidRDefault="00C42460" w:rsidP="00265F1B">
      <w:pPr>
        <w:pStyle w:val="a8"/>
        <w:ind w:left="567" w:hanging="567"/>
      </w:pPr>
      <w:r>
        <w:rPr>
          <w:rStyle w:val="aa"/>
        </w:rPr>
        <w:endnoteRef/>
      </w:r>
      <w:r w:rsidRPr="00265F1B">
        <w:rPr>
          <w:rStyle w:val="aa"/>
        </w:rPr>
        <w:t xml:space="preserve"> </w:t>
      </w:r>
      <w:r w:rsidRPr="00265F1B">
        <w:rPr>
          <w:rStyle w:val="aa"/>
        </w:rPr>
        <w:tab/>
        <w:t>Smith R.D. Responding to global infectious disease outbreaks: Lessons from SARS on the role of risk perception, communication and management  // Social Science &amp; Medicine. – 2006. – V. 63, № 12. – P. 3113 – 3123.</w:t>
      </w:r>
    </w:p>
  </w:endnote>
  <w:endnote w:id="5">
    <w:p w:rsidR="00C42460" w:rsidRDefault="00C42460" w:rsidP="00265F1B">
      <w:pPr>
        <w:pStyle w:val="a8"/>
        <w:ind w:left="567" w:hanging="567"/>
      </w:pPr>
      <w:r>
        <w:rPr>
          <w:rStyle w:val="aa"/>
        </w:rPr>
        <w:endnoteRef/>
      </w:r>
      <w:r w:rsidRPr="00265F1B">
        <w:rPr>
          <w:rStyle w:val="aa"/>
        </w:rPr>
        <w:t xml:space="preserve"> </w:t>
      </w:r>
      <w:r w:rsidRPr="00265F1B">
        <w:rPr>
          <w:rStyle w:val="aa"/>
        </w:rPr>
        <w:tab/>
        <w:t>Zaki A.M., van B.S., Bestebroer T.M., Osterhaus A.D., Fouchier R.A. Isolation of a novel coronavirus from a man with pneumonia in Saudi Arabia  // N Engl J Med. – 2012. – V. 367, № 19. – P. 1814 – 1820.</w:t>
      </w:r>
    </w:p>
  </w:endnote>
  <w:endnote w:id="6">
    <w:p w:rsidR="00C42460" w:rsidRDefault="00C42460" w:rsidP="00265F1B">
      <w:pPr>
        <w:pStyle w:val="a8"/>
        <w:ind w:left="567" w:hanging="567"/>
      </w:pPr>
      <w:r>
        <w:rPr>
          <w:rStyle w:val="aa"/>
        </w:rPr>
        <w:endnoteRef/>
      </w:r>
      <w:r w:rsidRPr="00265F1B">
        <w:rPr>
          <w:rStyle w:val="aa"/>
        </w:rPr>
        <w:t xml:space="preserve"> </w:t>
      </w:r>
      <w:r w:rsidRPr="00265F1B">
        <w:rPr>
          <w:rStyle w:val="aa"/>
        </w:rPr>
        <w:tab/>
        <w:t>Coltart C.E., Lindsey B., Ghinai I., Johnson A.M., Heymann D.L. The Ebola outbreak, 2013-2016: old lessons for new epidemics  // Philos. Trans. R. Soc. Lond B Biol Sci. – 2017. – V. 372, № 1721. – 20160297 (</w:t>
      </w:r>
      <w:hyperlink r:id="rId2" w:history="1">
        <w:r w:rsidRPr="00265F1B">
          <w:rPr>
            <w:rStyle w:val="aa"/>
          </w:rPr>
          <w:t>https://doi.org/10.1098/rstb.2016.0297</w:t>
        </w:r>
      </w:hyperlink>
      <w:r w:rsidRPr="00265F1B">
        <w:rPr>
          <w:rStyle w:val="aa"/>
        </w:rPr>
        <w:t>)</w:t>
      </w:r>
    </w:p>
  </w:endnote>
  <w:endnote w:id="7">
    <w:p w:rsidR="00C42460" w:rsidRDefault="00C42460" w:rsidP="00265F1B">
      <w:pPr>
        <w:pStyle w:val="a8"/>
        <w:ind w:left="567" w:hanging="567"/>
      </w:pPr>
      <w:r>
        <w:rPr>
          <w:rStyle w:val="aa"/>
        </w:rPr>
        <w:endnoteRef/>
      </w:r>
      <w:r w:rsidRPr="00265F1B">
        <w:rPr>
          <w:rStyle w:val="aa"/>
        </w:rPr>
        <w:t xml:space="preserve"> </w:t>
      </w:r>
      <w:r w:rsidRPr="00265F1B">
        <w:rPr>
          <w:rStyle w:val="aa"/>
        </w:rPr>
        <w:tab/>
        <w:t>European Centre for Disease Prevention and Control. Zika virus transmission worldwide. – 9 April 2019. Stockholm: ECDC; 2019.</w:t>
      </w:r>
    </w:p>
  </w:endnote>
  <w:endnote w:id="8">
    <w:p w:rsidR="00C42460" w:rsidRDefault="00C42460" w:rsidP="00265F1B">
      <w:pPr>
        <w:pStyle w:val="a8"/>
        <w:ind w:left="567" w:hanging="567"/>
      </w:pPr>
      <w:r>
        <w:rPr>
          <w:rStyle w:val="aa"/>
        </w:rPr>
        <w:endnoteRef/>
      </w:r>
      <w:r w:rsidRPr="00265F1B">
        <w:rPr>
          <w:rStyle w:val="aa"/>
        </w:rPr>
        <w:t xml:space="preserve"> </w:t>
      </w:r>
      <w:r w:rsidRPr="00265F1B">
        <w:rPr>
          <w:rStyle w:val="aa"/>
        </w:rPr>
        <w:tab/>
        <w:t>Goedemans W.T. Inhibition of influenza A viruses by adamantanamines: rate of resistance development in embryonated eggs and in mice / W.T. Goedemans, C.A. De Bock // Zentralblatt Fur Bakteriologie, Parasitenkunde, Infektionskrankheiten Und Hygiene.1.Abt.Medizinisch-Hygienische Bakteriologie, Virusforschung Und Parasitologie.Originale. – 1970. – Vol. 213, № 4. – P. 462 – 469.</w:t>
      </w:r>
    </w:p>
  </w:endnote>
  <w:endnote w:id="9">
    <w:p w:rsidR="00C42460" w:rsidRDefault="00C42460" w:rsidP="00265F1B">
      <w:pPr>
        <w:pStyle w:val="a8"/>
        <w:ind w:left="567" w:hanging="567"/>
      </w:pPr>
      <w:r w:rsidRPr="008E51F5">
        <w:rPr>
          <w:rStyle w:val="aa"/>
        </w:rPr>
        <w:endnoteRef/>
      </w:r>
      <w:r w:rsidRPr="00265F1B">
        <w:rPr>
          <w:rStyle w:val="aa"/>
        </w:rPr>
        <w:t xml:space="preserve"> </w:t>
      </w:r>
      <w:r w:rsidRPr="00265F1B">
        <w:rPr>
          <w:rStyle w:val="aa"/>
        </w:rPr>
        <w:tab/>
        <w:t>Hay A.J. Oseltamivir resistance during treatment of H7N9 infection / A.J. Hay, F.G. Hayden // Lancet. – 2013. – Vol. 381, № 9885. – P. 2230 – 2232.</w:t>
      </w:r>
    </w:p>
  </w:endnote>
  <w:endnote w:id="10">
    <w:p w:rsidR="00C42460" w:rsidRDefault="00C42460" w:rsidP="00265F1B">
      <w:pPr>
        <w:pStyle w:val="a8"/>
        <w:ind w:left="567" w:hanging="567"/>
      </w:pPr>
      <w:r>
        <w:rPr>
          <w:rStyle w:val="aa"/>
        </w:rPr>
        <w:endnoteRef/>
      </w:r>
      <w:r w:rsidRPr="00265F1B">
        <w:rPr>
          <w:rStyle w:val="aa"/>
        </w:rPr>
        <w:t xml:space="preserve"> </w:t>
      </w:r>
      <w:r w:rsidRPr="00265F1B">
        <w:rPr>
          <w:rStyle w:val="aa"/>
        </w:rPr>
        <w:tab/>
        <w:t xml:space="preserve">Глобальная стратегия ВОЗ по сдерживанию устойчивости к противомикробным препаратам. – 2001. – 168 с. (WHO/CDS/CSR/DRS/2001.2) </w:t>
      </w:r>
      <w:hyperlink r:id="rId3" w:history="1">
        <w:r w:rsidRPr="00265F1B">
          <w:rPr>
            <w:rStyle w:val="aa"/>
          </w:rPr>
          <w:t>http://www.who.int/drugresistance/WHO_Global_Strategy.htm/ru/</w:t>
        </w:r>
      </w:hyperlink>
    </w:p>
  </w:endnote>
  <w:endnote w:id="11">
    <w:p w:rsidR="00C42460" w:rsidRDefault="00C42460" w:rsidP="00265F1B">
      <w:pPr>
        <w:pStyle w:val="a8"/>
        <w:ind w:left="567" w:hanging="567"/>
      </w:pPr>
      <w:r w:rsidRPr="00265F1B">
        <w:rPr>
          <w:rStyle w:val="aa"/>
        </w:rPr>
        <w:endnoteRef/>
      </w:r>
      <w:r w:rsidRPr="00265F1B">
        <w:rPr>
          <w:rStyle w:val="aa"/>
        </w:rPr>
        <w:tab/>
        <w:t>Lerman L.S. Structural consideration in the interaction of DNA and acridines/ L.S. Lerman // J. Mol. Biol. – 1961. – Vol. 3,№ 1. – P. 18 – 30.</w:t>
      </w:r>
    </w:p>
  </w:endnote>
  <w:endnote w:id="12">
    <w:p w:rsidR="00C42460" w:rsidRDefault="00C42460" w:rsidP="00265F1B">
      <w:pPr>
        <w:pStyle w:val="a8"/>
        <w:ind w:left="567" w:hanging="567"/>
      </w:pPr>
      <w:r w:rsidRPr="00265F1B">
        <w:rPr>
          <w:rStyle w:val="aa"/>
        </w:rPr>
        <w:endnoteRef/>
      </w:r>
      <w:r w:rsidRPr="00265F1B">
        <w:rPr>
          <w:rStyle w:val="aa"/>
        </w:rPr>
        <w:tab/>
        <w:t>Bailly C. Sequence-Specific DNA Minor Groove Binders. Design and Synthesis of Netropsin and Distamycin Analogues / C.Bailly, J.B. Chaires // Bioconjug. Chem. – 1998. – Vol. 9, № 5. – P. 513 – 538.</w:t>
      </w:r>
    </w:p>
  </w:endnote>
  <w:endnote w:id="13">
    <w:p w:rsidR="00C42460" w:rsidRDefault="00C42460" w:rsidP="00265F1B">
      <w:pPr>
        <w:pStyle w:val="a8"/>
        <w:ind w:left="567" w:hanging="567"/>
      </w:pPr>
      <w:r>
        <w:rPr>
          <w:rStyle w:val="aa"/>
        </w:rPr>
        <w:endnoteRef/>
      </w:r>
      <w:r w:rsidRPr="00265F1B">
        <w:rPr>
          <w:rStyle w:val="aa"/>
        </w:rPr>
        <w:t xml:space="preserve"> </w:t>
      </w:r>
      <w:r w:rsidRPr="00265F1B">
        <w:rPr>
          <w:rStyle w:val="aa"/>
        </w:rPr>
        <w:tab/>
        <w:t>Sturm J., Schreiber L., Daune M. Binding of ligands to a one-dimensional heterogeneous lattice. II. Intercalation of tilorone with DNA and polynucleotides  // Biopolymers. – 1981. – V. 20, № 4. – P. 765 – 785.</w:t>
      </w:r>
    </w:p>
  </w:endnote>
  <w:endnote w:id="14">
    <w:p w:rsidR="00C42460" w:rsidRDefault="00C42460" w:rsidP="00265F1B">
      <w:pPr>
        <w:pStyle w:val="a8"/>
        <w:ind w:left="567" w:hanging="567"/>
      </w:pPr>
      <w:r>
        <w:rPr>
          <w:rStyle w:val="aa"/>
        </w:rPr>
        <w:endnoteRef/>
      </w:r>
      <w:r w:rsidRPr="00265F1B">
        <w:rPr>
          <w:rStyle w:val="aa"/>
        </w:rPr>
        <w:t xml:space="preserve"> </w:t>
      </w:r>
      <w:r w:rsidRPr="00265F1B">
        <w:rPr>
          <w:rStyle w:val="aa"/>
        </w:rPr>
        <w:tab/>
        <w:t>Дизайн, синтез та зв'язок структура-властивості в низці інтерфероніндукуючих та противірусних лігандів ДНК: Звіт про НДР (заключний) / Фіз.-хім. ін-т ім. О.В. Богатського НАН України. – № ДР 0104U004313. – Одеса, 2006. – 250 с.</w:t>
      </w:r>
    </w:p>
  </w:endnote>
  <w:endnote w:id="15">
    <w:p w:rsidR="00C42460" w:rsidRDefault="00C42460" w:rsidP="00265F1B">
      <w:pPr>
        <w:pStyle w:val="a8"/>
        <w:ind w:left="567" w:hanging="567"/>
      </w:pPr>
      <w:r>
        <w:rPr>
          <w:rStyle w:val="aa"/>
        </w:rPr>
        <w:endnoteRef/>
      </w:r>
      <w:r w:rsidRPr="00265F1B">
        <w:rPr>
          <w:rStyle w:val="aa"/>
        </w:rPr>
        <w:tab/>
        <w:t xml:space="preserve">Синтез, структура, властивості та молекулярне розпізнавання центральними та периферичними рецепторами біологічно активних гетероциклічних сполук та пептидоміметиків: Звіт з НДР (заключний)/Фізико-хімічний інститут ім. О.В Богатського НАН України; № держреєстрації 0104U004313. – Одеса. – 2011. – 302 с. </w:t>
      </w:r>
    </w:p>
  </w:endnote>
  <w:endnote w:id="16">
    <w:p w:rsidR="00C42460" w:rsidRDefault="00C42460" w:rsidP="00265F1B">
      <w:pPr>
        <w:pStyle w:val="a8"/>
        <w:ind w:left="567" w:hanging="567"/>
      </w:pPr>
      <w:r>
        <w:rPr>
          <w:rStyle w:val="aa"/>
        </w:rPr>
        <w:endnoteRef/>
      </w:r>
      <w:r w:rsidRPr="00265F1B">
        <w:rPr>
          <w:rStyle w:val="aa"/>
        </w:rPr>
        <w:t xml:space="preserve"> </w:t>
      </w:r>
      <w:r w:rsidRPr="00265F1B">
        <w:rPr>
          <w:rStyle w:val="aa"/>
        </w:rPr>
        <w:tab/>
        <w:t>Tseng C.H., Chen Y.R., Tzeng C.C., Liu W., Chou C.K., Chiu C.C., Chen Y.L. Discovery of indeno[1,2-b]quinoxaline derivatives as potential anticancer agents  // Eur.J.Med.Chem. – 2016. – V. 108, № . – P. 258 – 273.</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atha">
    <w:panose1 w:val="020B0604020202020204"/>
    <w:charset w:val="00"/>
    <w:family w:val="swiss"/>
    <w:pitch w:val="variable"/>
    <w:sig w:usb0="00100003" w:usb1="00000000" w:usb2="00000000" w:usb3="00000000" w:csb0="00000001" w:csb1="00000000"/>
    <w:embedRegular r:id="rId1" w:fontKey="{26773FDC-C512-4164-B383-6BA4B291E80B}"/>
  </w:font>
  <w:font w:name="Tahoma">
    <w:panose1 w:val="020B0604030504040204"/>
    <w:charset w:val="CC"/>
    <w:family w:val="swiss"/>
    <w:pitch w:val="variable"/>
    <w:sig w:usb0="E1002EFF" w:usb1="C000605B" w:usb2="00000029" w:usb3="00000000" w:csb0="000101FF" w:csb1="00000000"/>
    <w:embedRegular r:id="rId2" w:fontKey="{D0646967-FDF3-4C19-B30E-7AF13199DF43}"/>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embedRegular r:id="rId3" w:fontKey="{8C8741F4-9E96-4D5B-A066-6FEE977AB716}"/>
    <w:embedBold r:id="rId4" w:fontKey="{24594A9B-B20A-4E6B-88D1-BC67A823B967}"/>
    <w:embedItalic r:id="rId5" w:fontKey="{6E7CD717-E764-43F1-88D8-71FA996A4DD1}"/>
  </w:font>
  <w:font w:name="Calibri">
    <w:panose1 w:val="020F0502020204030204"/>
    <w:charset w:val="CC"/>
    <w:family w:val="swiss"/>
    <w:pitch w:val="variable"/>
    <w:sig w:usb0="E10002FF" w:usb1="4000ACFF" w:usb2="00000009" w:usb3="00000000" w:csb0="0000019F" w:csb1="00000000"/>
    <w:embedRegular r:id="rId6" w:fontKey="{31F22E58-E1D5-4F15-80B9-B39BA88D4FB0}"/>
  </w:font>
  <w:font w:name="Courier New CYR">
    <w:panose1 w:val="02070309020205020404"/>
    <w:charset w:val="CC"/>
    <w:family w:val="modern"/>
    <w:pitch w:val="fixed"/>
    <w:sig w:usb0="E0002AFF" w:usb1="C0007843" w:usb2="00000009" w:usb3="00000000" w:csb0="000001FF" w:csb1="00000000"/>
    <w:embedRegular r:id="rId7" w:fontKey="{A9C8121C-7066-497A-9F88-DEB70A7E727C}"/>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42460" w:rsidRDefault="00C42460" w:rsidP="00A869A1">
      <w:pPr>
        <w:spacing w:line="240" w:lineRule="auto"/>
      </w:pPr>
      <w:r>
        <w:separator/>
      </w:r>
    </w:p>
  </w:footnote>
  <w:footnote w:type="continuationSeparator" w:id="0">
    <w:p w:rsidR="00C42460" w:rsidRDefault="00C42460" w:rsidP="00A869A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2460" w:rsidRDefault="000B3265">
    <w:pPr>
      <w:pStyle w:val="af6"/>
    </w:pPr>
    <w:r>
      <w:fldChar w:fldCharType="begin"/>
    </w:r>
    <w:r>
      <w:instrText>PAGE   \* MERGEFORMAT</w:instrText>
    </w:r>
    <w:r>
      <w:fldChar w:fldCharType="separate"/>
    </w:r>
    <w:r w:rsidR="00AC366E">
      <w:rPr>
        <w:noProof/>
      </w:rPr>
      <w:t>7</w:t>
    </w:r>
    <w:r>
      <w:rPr>
        <w:noProof/>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92268FC"/>
    <w:lvl w:ilvl="0">
      <w:start w:val="1"/>
      <w:numFmt w:val="decimal"/>
      <w:pStyle w:val="4"/>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90E4F78"/>
    <w:lvl w:ilvl="0">
      <w:start w:val="1"/>
      <w:numFmt w:val="decimal"/>
      <w:pStyle w:val="3"/>
      <w:lvlText w:val="%1."/>
      <w:lvlJc w:val="left"/>
      <w:pPr>
        <w:tabs>
          <w:tab w:val="num" w:pos="1209"/>
        </w:tabs>
        <w:ind w:left="1209" w:hanging="360"/>
      </w:pPr>
      <w:rPr>
        <w:rFonts w:cs="Times New Roman"/>
      </w:rPr>
    </w:lvl>
  </w:abstractNum>
  <w:abstractNum w:abstractNumId="2" w15:restartNumberingAfterBreak="0">
    <w:nsid w:val="FFFFFF7E"/>
    <w:multiLevelType w:val="singleLevel"/>
    <w:tmpl w:val="ACE0857E"/>
    <w:lvl w:ilvl="0">
      <w:start w:val="1"/>
      <w:numFmt w:val="decimal"/>
      <w:pStyle w:val="2"/>
      <w:lvlText w:val="%1."/>
      <w:lvlJc w:val="left"/>
      <w:pPr>
        <w:tabs>
          <w:tab w:val="num" w:pos="926"/>
        </w:tabs>
        <w:ind w:left="926" w:hanging="360"/>
      </w:pPr>
      <w:rPr>
        <w:rFonts w:cs="Times New Roman"/>
      </w:rPr>
    </w:lvl>
  </w:abstractNum>
  <w:abstractNum w:abstractNumId="3" w15:restartNumberingAfterBreak="0">
    <w:nsid w:val="FFFFFF7F"/>
    <w:multiLevelType w:val="singleLevel"/>
    <w:tmpl w:val="AE9AF46E"/>
    <w:lvl w:ilvl="0">
      <w:start w:val="1"/>
      <w:numFmt w:val="decimal"/>
      <w:pStyle w:val="5"/>
      <w:lvlText w:val="%1."/>
      <w:lvlJc w:val="left"/>
      <w:pPr>
        <w:tabs>
          <w:tab w:val="num" w:pos="643"/>
        </w:tabs>
        <w:ind w:left="643" w:hanging="360"/>
      </w:pPr>
      <w:rPr>
        <w:rFonts w:cs="Times New Roman"/>
      </w:rPr>
    </w:lvl>
  </w:abstractNum>
  <w:abstractNum w:abstractNumId="4" w15:restartNumberingAfterBreak="0">
    <w:nsid w:val="FFFFFF80"/>
    <w:multiLevelType w:val="singleLevel"/>
    <w:tmpl w:val="4DC2655A"/>
    <w:lvl w:ilvl="0">
      <w:start w:val="1"/>
      <w:numFmt w:val="bullet"/>
      <w:pStyle w:val="3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8881152"/>
    <w:lvl w:ilvl="0">
      <w:start w:val="1"/>
      <w:numFmt w:val="bullet"/>
      <w:pStyle w:val="2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6ACFDBC"/>
    <w:lvl w:ilvl="0">
      <w:start w:val="1"/>
      <w:numFmt w:val="bullet"/>
      <w:pStyle w:val="a"/>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8080A68"/>
    <w:lvl w:ilvl="0">
      <w:start w:val="1"/>
      <w:numFmt w:val="bullet"/>
      <w:pStyle w:val="a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6A689496"/>
    <w:lvl w:ilvl="0">
      <w:start w:val="1"/>
      <w:numFmt w:val="decimal"/>
      <w:pStyle w:val="40"/>
      <w:lvlText w:val="%1."/>
      <w:lvlJc w:val="left"/>
      <w:pPr>
        <w:tabs>
          <w:tab w:val="num" w:pos="360"/>
        </w:tabs>
        <w:ind w:left="360" w:hanging="360"/>
      </w:pPr>
      <w:rPr>
        <w:rFonts w:cs="Times New Roman"/>
      </w:rPr>
    </w:lvl>
  </w:abstractNum>
  <w:abstractNum w:abstractNumId="9" w15:restartNumberingAfterBreak="0">
    <w:nsid w:val="FFFFFF89"/>
    <w:multiLevelType w:val="singleLevel"/>
    <w:tmpl w:val="44EA101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A67371F"/>
    <w:multiLevelType w:val="multilevel"/>
    <w:tmpl w:val="350A0B5C"/>
    <w:lvl w:ilvl="0">
      <w:start w:val="1"/>
      <w:numFmt w:val="decimal"/>
      <w:pStyle w:val="1"/>
      <w:lvlText w:val="%1"/>
      <w:lvlJc w:val="left"/>
      <w:pPr>
        <w:ind w:left="5394" w:hanging="432"/>
      </w:pPr>
      <w:rPr>
        <w:rFonts w:cs="Times New Roman"/>
      </w:rPr>
    </w:lvl>
    <w:lvl w:ilvl="1">
      <w:start w:val="1"/>
      <w:numFmt w:val="decimal"/>
      <w:pStyle w:val="21"/>
      <w:lvlText w:val="%1.%2"/>
      <w:lvlJc w:val="left"/>
      <w:pPr>
        <w:ind w:left="5538" w:hanging="576"/>
      </w:pPr>
      <w:rPr>
        <w:rFonts w:cs="Times New Roman"/>
      </w:rPr>
    </w:lvl>
    <w:lvl w:ilvl="2">
      <w:start w:val="1"/>
      <w:numFmt w:val="decimal"/>
      <w:pStyle w:val="31"/>
      <w:lvlText w:val="%1.%2.%3"/>
      <w:lvlJc w:val="left"/>
      <w:pPr>
        <w:ind w:left="5682" w:hanging="720"/>
      </w:pPr>
      <w:rPr>
        <w:rFonts w:cs="Times New Roman"/>
      </w:rPr>
    </w:lvl>
    <w:lvl w:ilvl="3">
      <w:start w:val="1"/>
      <w:numFmt w:val="decimal"/>
      <w:pStyle w:val="41"/>
      <w:lvlText w:val="%1.%2.%3.%4"/>
      <w:lvlJc w:val="left"/>
      <w:pPr>
        <w:ind w:left="5826" w:hanging="864"/>
      </w:pPr>
      <w:rPr>
        <w:rFonts w:cs="Times New Roman"/>
      </w:rPr>
    </w:lvl>
    <w:lvl w:ilvl="4">
      <w:start w:val="1"/>
      <w:numFmt w:val="decimal"/>
      <w:pStyle w:val="50"/>
      <w:lvlText w:val="%1.%2.%3.%4.%5"/>
      <w:lvlJc w:val="left"/>
      <w:pPr>
        <w:ind w:left="5970" w:hanging="1008"/>
      </w:pPr>
      <w:rPr>
        <w:rFonts w:cs="Times New Roman"/>
      </w:rPr>
    </w:lvl>
    <w:lvl w:ilvl="5">
      <w:start w:val="1"/>
      <w:numFmt w:val="decimal"/>
      <w:pStyle w:val="6"/>
      <w:lvlText w:val="%1.%2.%3.%4.%5.%6"/>
      <w:lvlJc w:val="left"/>
      <w:pPr>
        <w:ind w:left="6114" w:hanging="1152"/>
      </w:pPr>
      <w:rPr>
        <w:rFonts w:cs="Times New Roman"/>
      </w:rPr>
    </w:lvl>
    <w:lvl w:ilvl="6">
      <w:start w:val="1"/>
      <w:numFmt w:val="decimal"/>
      <w:pStyle w:val="7"/>
      <w:lvlText w:val="%1.%2.%3.%4.%5.%6.%7"/>
      <w:lvlJc w:val="left"/>
      <w:pPr>
        <w:ind w:left="6258" w:hanging="1296"/>
      </w:pPr>
      <w:rPr>
        <w:rFonts w:cs="Times New Roman"/>
      </w:rPr>
    </w:lvl>
    <w:lvl w:ilvl="7">
      <w:start w:val="1"/>
      <w:numFmt w:val="decimal"/>
      <w:pStyle w:val="8"/>
      <w:lvlText w:val="%1.%2.%3.%4.%5.%6.%7.%8"/>
      <w:lvlJc w:val="left"/>
      <w:pPr>
        <w:ind w:left="6402" w:hanging="1440"/>
      </w:pPr>
      <w:rPr>
        <w:rFonts w:cs="Times New Roman"/>
      </w:rPr>
    </w:lvl>
    <w:lvl w:ilvl="8">
      <w:start w:val="1"/>
      <w:numFmt w:val="decimal"/>
      <w:pStyle w:val="9"/>
      <w:lvlText w:val="%1.%2.%3.%4.%5.%6.%7.%8.%9"/>
      <w:lvlJc w:val="left"/>
      <w:pPr>
        <w:ind w:left="6546" w:hanging="1584"/>
      </w:pPr>
      <w:rPr>
        <w:rFonts w:cs="Times New Roman"/>
      </w:rPr>
    </w:lvl>
  </w:abstractNum>
  <w:abstractNum w:abstractNumId="11" w15:restartNumberingAfterBreak="0">
    <w:nsid w:val="188440C5"/>
    <w:multiLevelType w:val="singleLevel"/>
    <w:tmpl w:val="0DE8004A"/>
    <w:lvl w:ilvl="0">
      <w:start w:val="1"/>
      <w:numFmt w:val="upperRoman"/>
      <w:pStyle w:val="a1"/>
      <w:lvlText w:val="Приложение-%1."/>
      <w:lvlJc w:val="left"/>
      <w:pPr>
        <w:tabs>
          <w:tab w:val="num" w:pos="2880"/>
        </w:tabs>
      </w:pPr>
      <w:rPr>
        <w:rFonts w:cs="Times New Roman"/>
      </w:rPr>
    </w:lvl>
  </w:abstractNum>
  <w:abstractNum w:abstractNumId="12" w15:restartNumberingAfterBreak="0">
    <w:nsid w:val="1E40401E"/>
    <w:multiLevelType w:val="multilevel"/>
    <w:tmpl w:val="2DDA8AC6"/>
    <w:lvl w:ilvl="0">
      <w:start w:val="1"/>
      <w:numFmt w:val="decimal"/>
      <w:pStyle w:val="10"/>
      <w:lvlText w:val="%1"/>
      <w:lvlJc w:val="left"/>
      <w:pPr>
        <w:ind w:left="432" w:hanging="432"/>
      </w:pPr>
      <w:rPr>
        <w:rFonts w:cs="Times New Roman"/>
      </w:rPr>
    </w:lvl>
    <w:lvl w:ilvl="1">
      <w:start w:val="1"/>
      <w:numFmt w:val="decimal"/>
      <w:pStyle w:val="22"/>
      <w:lvlText w:val="%1.%2"/>
      <w:lvlJc w:val="left"/>
      <w:pPr>
        <w:ind w:left="576" w:hanging="576"/>
      </w:pPr>
      <w:rPr>
        <w:rFonts w:cs="Times New Roman"/>
      </w:rPr>
    </w:lvl>
    <w:lvl w:ilvl="2">
      <w:start w:val="1"/>
      <w:numFmt w:val="decimal"/>
      <w:pStyle w:val="32"/>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13" w15:restartNumberingAfterBreak="0">
    <w:nsid w:val="251D7F7E"/>
    <w:multiLevelType w:val="hybridMultilevel"/>
    <w:tmpl w:val="93862A3E"/>
    <w:lvl w:ilvl="0" w:tplc="307EDAC2">
      <w:start w:val="1"/>
      <w:numFmt w:val="decimal"/>
      <w:lvlText w:val="%1"/>
      <w:lvlJc w:val="left"/>
      <w:pPr>
        <w:ind w:left="1350" w:hanging="360"/>
      </w:pPr>
      <w:rPr>
        <w:rFonts w:cs="Times New Roman" w:hint="default"/>
      </w:rPr>
    </w:lvl>
    <w:lvl w:ilvl="1" w:tplc="04220019" w:tentative="1">
      <w:start w:val="1"/>
      <w:numFmt w:val="lowerLetter"/>
      <w:lvlText w:val="%2."/>
      <w:lvlJc w:val="left"/>
      <w:pPr>
        <w:ind w:left="2070" w:hanging="360"/>
      </w:pPr>
      <w:rPr>
        <w:rFonts w:cs="Times New Roman"/>
      </w:rPr>
    </w:lvl>
    <w:lvl w:ilvl="2" w:tplc="0422001B" w:tentative="1">
      <w:start w:val="1"/>
      <w:numFmt w:val="lowerRoman"/>
      <w:lvlText w:val="%3."/>
      <w:lvlJc w:val="right"/>
      <w:pPr>
        <w:ind w:left="2790" w:hanging="180"/>
      </w:pPr>
      <w:rPr>
        <w:rFonts w:cs="Times New Roman"/>
      </w:rPr>
    </w:lvl>
    <w:lvl w:ilvl="3" w:tplc="0422000F" w:tentative="1">
      <w:start w:val="1"/>
      <w:numFmt w:val="decimal"/>
      <w:lvlText w:val="%4."/>
      <w:lvlJc w:val="left"/>
      <w:pPr>
        <w:ind w:left="3510" w:hanging="360"/>
      </w:pPr>
      <w:rPr>
        <w:rFonts w:cs="Times New Roman"/>
      </w:rPr>
    </w:lvl>
    <w:lvl w:ilvl="4" w:tplc="04220019" w:tentative="1">
      <w:start w:val="1"/>
      <w:numFmt w:val="lowerLetter"/>
      <w:lvlText w:val="%5."/>
      <w:lvlJc w:val="left"/>
      <w:pPr>
        <w:ind w:left="4230" w:hanging="360"/>
      </w:pPr>
      <w:rPr>
        <w:rFonts w:cs="Times New Roman"/>
      </w:rPr>
    </w:lvl>
    <w:lvl w:ilvl="5" w:tplc="0422001B" w:tentative="1">
      <w:start w:val="1"/>
      <w:numFmt w:val="lowerRoman"/>
      <w:lvlText w:val="%6."/>
      <w:lvlJc w:val="right"/>
      <w:pPr>
        <w:ind w:left="4950" w:hanging="180"/>
      </w:pPr>
      <w:rPr>
        <w:rFonts w:cs="Times New Roman"/>
      </w:rPr>
    </w:lvl>
    <w:lvl w:ilvl="6" w:tplc="0422000F" w:tentative="1">
      <w:start w:val="1"/>
      <w:numFmt w:val="decimal"/>
      <w:lvlText w:val="%7."/>
      <w:lvlJc w:val="left"/>
      <w:pPr>
        <w:ind w:left="5670" w:hanging="360"/>
      </w:pPr>
      <w:rPr>
        <w:rFonts w:cs="Times New Roman"/>
      </w:rPr>
    </w:lvl>
    <w:lvl w:ilvl="7" w:tplc="04220019" w:tentative="1">
      <w:start w:val="1"/>
      <w:numFmt w:val="lowerLetter"/>
      <w:lvlText w:val="%8."/>
      <w:lvlJc w:val="left"/>
      <w:pPr>
        <w:ind w:left="6390" w:hanging="360"/>
      </w:pPr>
      <w:rPr>
        <w:rFonts w:cs="Times New Roman"/>
      </w:rPr>
    </w:lvl>
    <w:lvl w:ilvl="8" w:tplc="0422001B" w:tentative="1">
      <w:start w:val="1"/>
      <w:numFmt w:val="lowerRoman"/>
      <w:lvlText w:val="%9."/>
      <w:lvlJc w:val="right"/>
      <w:pPr>
        <w:ind w:left="7110" w:hanging="180"/>
      </w:pPr>
      <w:rPr>
        <w:rFonts w:cs="Times New Roman"/>
      </w:rPr>
    </w:lvl>
  </w:abstractNum>
  <w:abstractNum w:abstractNumId="14" w15:restartNumberingAfterBreak="0">
    <w:nsid w:val="35DC745B"/>
    <w:multiLevelType w:val="hybridMultilevel"/>
    <w:tmpl w:val="36EC476C"/>
    <w:lvl w:ilvl="0" w:tplc="AF7CDB7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3E981C07"/>
    <w:multiLevelType w:val="hybridMultilevel"/>
    <w:tmpl w:val="ECC02030"/>
    <w:lvl w:ilvl="0" w:tplc="0422000F">
      <w:start w:val="1"/>
      <w:numFmt w:val="decimal"/>
      <w:lvlText w:val="%1."/>
      <w:lvlJc w:val="left"/>
      <w:pPr>
        <w:ind w:left="1350" w:hanging="360"/>
      </w:pPr>
      <w:rPr>
        <w:rFonts w:cs="Times New Roman"/>
      </w:rPr>
    </w:lvl>
    <w:lvl w:ilvl="1" w:tplc="04220019" w:tentative="1">
      <w:start w:val="1"/>
      <w:numFmt w:val="lowerLetter"/>
      <w:lvlText w:val="%2."/>
      <w:lvlJc w:val="left"/>
      <w:pPr>
        <w:ind w:left="2070" w:hanging="360"/>
      </w:pPr>
      <w:rPr>
        <w:rFonts w:cs="Times New Roman"/>
      </w:rPr>
    </w:lvl>
    <w:lvl w:ilvl="2" w:tplc="0422001B" w:tentative="1">
      <w:start w:val="1"/>
      <w:numFmt w:val="lowerRoman"/>
      <w:lvlText w:val="%3."/>
      <w:lvlJc w:val="right"/>
      <w:pPr>
        <w:ind w:left="2790" w:hanging="180"/>
      </w:pPr>
      <w:rPr>
        <w:rFonts w:cs="Times New Roman"/>
      </w:rPr>
    </w:lvl>
    <w:lvl w:ilvl="3" w:tplc="0422000F" w:tentative="1">
      <w:start w:val="1"/>
      <w:numFmt w:val="decimal"/>
      <w:lvlText w:val="%4."/>
      <w:lvlJc w:val="left"/>
      <w:pPr>
        <w:ind w:left="3510" w:hanging="360"/>
      </w:pPr>
      <w:rPr>
        <w:rFonts w:cs="Times New Roman"/>
      </w:rPr>
    </w:lvl>
    <w:lvl w:ilvl="4" w:tplc="04220019" w:tentative="1">
      <w:start w:val="1"/>
      <w:numFmt w:val="lowerLetter"/>
      <w:lvlText w:val="%5."/>
      <w:lvlJc w:val="left"/>
      <w:pPr>
        <w:ind w:left="4230" w:hanging="360"/>
      </w:pPr>
      <w:rPr>
        <w:rFonts w:cs="Times New Roman"/>
      </w:rPr>
    </w:lvl>
    <w:lvl w:ilvl="5" w:tplc="0422001B" w:tentative="1">
      <w:start w:val="1"/>
      <w:numFmt w:val="lowerRoman"/>
      <w:lvlText w:val="%6."/>
      <w:lvlJc w:val="right"/>
      <w:pPr>
        <w:ind w:left="4950" w:hanging="180"/>
      </w:pPr>
      <w:rPr>
        <w:rFonts w:cs="Times New Roman"/>
      </w:rPr>
    </w:lvl>
    <w:lvl w:ilvl="6" w:tplc="0422000F" w:tentative="1">
      <w:start w:val="1"/>
      <w:numFmt w:val="decimal"/>
      <w:lvlText w:val="%7."/>
      <w:lvlJc w:val="left"/>
      <w:pPr>
        <w:ind w:left="5670" w:hanging="360"/>
      </w:pPr>
      <w:rPr>
        <w:rFonts w:cs="Times New Roman"/>
      </w:rPr>
    </w:lvl>
    <w:lvl w:ilvl="7" w:tplc="04220019" w:tentative="1">
      <w:start w:val="1"/>
      <w:numFmt w:val="lowerLetter"/>
      <w:lvlText w:val="%8."/>
      <w:lvlJc w:val="left"/>
      <w:pPr>
        <w:ind w:left="6390" w:hanging="360"/>
      </w:pPr>
      <w:rPr>
        <w:rFonts w:cs="Times New Roman"/>
      </w:rPr>
    </w:lvl>
    <w:lvl w:ilvl="8" w:tplc="0422001B" w:tentative="1">
      <w:start w:val="1"/>
      <w:numFmt w:val="lowerRoman"/>
      <w:lvlText w:val="%9."/>
      <w:lvlJc w:val="right"/>
      <w:pPr>
        <w:ind w:left="7110" w:hanging="180"/>
      </w:pPr>
      <w:rPr>
        <w:rFonts w:cs="Times New Roman"/>
      </w:rPr>
    </w:lvl>
  </w:abstractNum>
  <w:abstractNum w:abstractNumId="16" w15:restartNumberingAfterBreak="0">
    <w:nsid w:val="5362279D"/>
    <w:multiLevelType w:val="multilevel"/>
    <w:tmpl w:val="C9AA37B0"/>
    <w:lvl w:ilvl="0">
      <w:start w:val="1"/>
      <w:numFmt w:val="decimal"/>
      <w:lvlText w:val="%1"/>
      <w:lvlJc w:val="left"/>
      <w:pPr>
        <w:tabs>
          <w:tab w:val="num" w:pos="432"/>
        </w:tabs>
        <w:ind w:left="432" w:hanging="432"/>
      </w:pPr>
      <w:rPr>
        <w:rFonts w:cs="Times New Roman" w:hint="default"/>
      </w:rPr>
    </w:lvl>
    <w:lvl w:ilvl="1">
      <w:start w:val="1"/>
      <w:numFmt w:val="decimal"/>
      <w:lvlText w:val="%1.%2"/>
      <w:lvlJc w:val="left"/>
      <w:pPr>
        <w:tabs>
          <w:tab w:val="num" w:pos="576"/>
        </w:tabs>
        <w:ind w:left="576" w:hanging="576"/>
      </w:pPr>
      <w:rPr>
        <w:rFonts w:cs="Times New Roman" w:hint="default"/>
      </w:rPr>
    </w:lvl>
    <w:lvl w:ilvl="2">
      <w:start w:val="1"/>
      <w:numFmt w:val="decimal"/>
      <w:lvlText w:val="%1.%2.%3"/>
      <w:lvlJc w:val="left"/>
      <w:pPr>
        <w:tabs>
          <w:tab w:val="num" w:pos="720"/>
        </w:tabs>
        <w:ind w:left="720" w:hanging="720"/>
      </w:pPr>
      <w:rPr>
        <w:rFonts w:ascii="Times New Roman" w:hAnsi="Times New Roman" w:cs="Times New Roman" w:hint="default"/>
        <w:sz w:val="28"/>
        <w:szCs w:val="28"/>
      </w:rPr>
    </w:lvl>
    <w:lvl w:ilvl="3">
      <w:start w:val="1"/>
      <w:numFmt w:val="decimal"/>
      <w:lvlText w:val="%1.%2.%3.%4"/>
      <w:lvlJc w:val="left"/>
      <w:pPr>
        <w:tabs>
          <w:tab w:val="num" w:pos="864"/>
        </w:tabs>
        <w:ind w:left="864" w:hanging="864"/>
      </w:pPr>
      <w:rPr>
        <w:rFonts w:ascii="Times New Roman" w:hAnsi="Times New Roman" w:cs="Times New Roman" w:hint="default"/>
        <w:b w:val="0"/>
        <w:bCs w:val="0"/>
        <w:i w:val="0"/>
        <w:iCs w:val="0"/>
        <w:caps w:val="0"/>
        <w:smallCaps w:val="0"/>
        <w:strike w:val="0"/>
        <w:dstrike w:val="0"/>
        <w:vanish w:val="0"/>
        <w:color w:val="000000"/>
        <w:spacing w:val="0"/>
        <w:w w:val="100"/>
        <w:kern w:val="0"/>
        <w:position w:val="0"/>
        <w:sz w:val="28"/>
        <w:szCs w:val="28"/>
        <w:u w:val="none"/>
        <w:vertAlign w:val="baseline"/>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440"/>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7" w15:restartNumberingAfterBreak="0">
    <w:nsid w:val="56AA011F"/>
    <w:multiLevelType w:val="hybridMultilevel"/>
    <w:tmpl w:val="8F8C7A1C"/>
    <w:lvl w:ilvl="0" w:tplc="307EDAC2">
      <w:start w:val="1"/>
      <w:numFmt w:val="decimal"/>
      <w:lvlText w:val="%1"/>
      <w:lvlJc w:val="left"/>
      <w:pPr>
        <w:ind w:left="1350" w:hanging="360"/>
      </w:pPr>
      <w:rPr>
        <w:rFonts w:cs="Times New Roman" w:hint="default"/>
      </w:rPr>
    </w:lvl>
    <w:lvl w:ilvl="1" w:tplc="04220019" w:tentative="1">
      <w:start w:val="1"/>
      <w:numFmt w:val="lowerLetter"/>
      <w:lvlText w:val="%2."/>
      <w:lvlJc w:val="left"/>
      <w:pPr>
        <w:ind w:left="2070" w:hanging="360"/>
      </w:pPr>
      <w:rPr>
        <w:rFonts w:cs="Times New Roman"/>
      </w:rPr>
    </w:lvl>
    <w:lvl w:ilvl="2" w:tplc="0422001B" w:tentative="1">
      <w:start w:val="1"/>
      <w:numFmt w:val="lowerRoman"/>
      <w:lvlText w:val="%3."/>
      <w:lvlJc w:val="right"/>
      <w:pPr>
        <w:ind w:left="2790" w:hanging="180"/>
      </w:pPr>
      <w:rPr>
        <w:rFonts w:cs="Times New Roman"/>
      </w:rPr>
    </w:lvl>
    <w:lvl w:ilvl="3" w:tplc="0422000F" w:tentative="1">
      <w:start w:val="1"/>
      <w:numFmt w:val="decimal"/>
      <w:lvlText w:val="%4."/>
      <w:lvlJc w:val="left"/>
      <w:pPr>
        <w:ind w:left="3510" w:hanging="360"/>
      </w:pPr>
      <w:rPr>
        <w:rFonts w:cs="Times New Roman"/>
      </w:rPr>
    </w:lvl>
    <w:lvl w:ilvl="4" w:tplc="04220019" w:tentative="1">
      <w:start w:val="1"/>
      <w:numFmt w:val="lowerLetter"/>
      <w:lvlText w:val="%5."/>
      <w:lvlJc w:val="left"/>
      <w:pPr>
        <w:ind w:left="4230" w:hanging="360"/>
      </w:pPr>
      <w:rPr>
        <w:rFonts w:cs="Times New Roman"/>
      </w:rPr>
    </w:lvl>
    <w:lvl w:ilvl="5" w:tplc="0422001B" w:tentative="1">
      <w:start w:val="1"/>
      <w:numFmt w:val="lowerRoman"/>
      <w:lvlText w:val="%6."/>
      <w:lvlJc w:val="right"/>
      <w:pPr>
        <w:ind w:left="4950" w:hanging="180"/>
      </w:pPr>
      <w:rPr>
        <w:rFonts w:cs="Times New Roman"/>
      </w:rPr>
    </w:lvl>
    <w:lvl w:ilvl="6" w:tplc="0422000F" w:tentative="1">
      <w:start w:val="1"/>
      <w:numFmt w:val="decimal"/>
      <w:lvlText w:val="%7."/>
      <w:lvlJc w:val="left"/>
      <w:pPr>
        <w:ind w:left="5670" w:hanging="360"/>
      </w:pPr>
      <w:rPr>
        <w:rFonts w:cs="Times New Roman"/>
      </w:rPr>
    </w:lvl>
    <w:lvl w:ilvl="7" w:tplc="04220019" w:tentative="1">
      <w:start w:val="1"/>
      <w:numFmt w:val="lowerLetter"/>
      <w:lvlText w:val="%8."/>
      <w:lvlJc w:val="left"/>
      <w:pPr>
        <w:ind w:left="6390" w:hanging="360"/>
      </w:pPr>
      <w:rPr>
        <w:rFonts w:cs="Times New Roman"/>
      </w:rPr>
    </w:lvl>
    <w:lvl w:ilvl="8" w:tplc="0422001B" w:tentative="1">
      <w:start w:val="1"/>
      <w:numFmt w:val="lowerRoman"/>
      <w:lvlText w:val="%9."/>
      <w:lvlJc w:val="right"/>
      <w:pPr>
        <w:ind w:left="7110" w:hanging="180"/>
      </w:pPr>
      <w:rPr>
        <w:rFonts w:cs="Times New Roman"/>
      </w:rPr>
    </w:lvl>
  </w:abstractNum>
  <w:abstractNum w:abstractNumId="18" w15:restartNumberingAfterBreak="0">
    <w:nsid w:val="5C1E4240"/>
    <w:multiLevelType w:val="hybridMultilevel"/>
    <w:tmpl w:val="A4CC9CB2"/>
    <w:lvl w:ilvl="0" w:tplc="4D7E5624">
      <w:start w:val="1"/>
      <w:numFmt w:val="bullet"/>
      <w:lvlText w:val=""/>
      <w:lvlJc w:val="left"/>
      <w:pPr>
        <w:tabs>
          <w:tab w:val="num" w:pos="720"/>
        </w:tabs>
        <w:ind w:left="720" w:hanging="360"/>
      </w:pPr>
      <w:rPr>
        <w:rFonts w:ascii="Symbol" w:hAnsi="Symbol" w:hint="default"/>
      </w:rPr>
    </w:lvl>
    <w:lvl w:ilvl="1" w:tplc="16424360" w:tentative="1">
      <w:start w:val="1"/>
      <w:numFmt w:val="bullet"/>
      <w:lvlText w:val=""/>
      <w:lvlJc w:val="left"/>
      <w:pPr>
        <w:tabs>
          <w:tab w:val="num" w:pos="1440"/>
        </w:tabs>
        <w:ind w:left="1440" w:hanging="360"/>
      </w:pPr>
      <w:rPr>
        <w:rFonts w:ascii="Wingdings" w:hAnsi="Wingdings" w:hint="default"/>
      </w:rPr>
    </w:lvl>
    <w:lvl w:ilvl="2" w:tplc="11286D2A" w:tentative="1">
      <w:start w:val="1"/>
      <w:numFmt w:val="bullet"/>
      <w:lvlText w:val=""/>
      <w:lvlJc w:val="left"/>
      <w:pPr>
        <w:tabs>
          <w:tab w:val="num" w:pos="2160"/>
        </w:tabs>
        <w:ind w:left="2160" w:hanging="360"/>
      </w:pPr>
      <w:rPr>
        <w:rFonts w:ascii="Wingdings" w:hAnsi="Wingdings" w:hint="default"/>
      </w:rPr>
    </w:lvl>
    <w:lvl w:ilvl="3" w:tplc="87C64012" w:tentative="1">
      <w:start w:val="1"/>
      <w:numFmt w:val="bullet"/>
      <w:lvlText w:val=""/>
      <w:lvlJc w:val="left"/>
      <w:pPr>
        <w:tabs>
          <w:tab w:val="num" w:pos="2880"/>
        </w:tabs>
        <w:ind w:left="2880" w:hanging="360"/>
      </w:pPr>
      <w:rPr>
        <w:rFonts w:ascii="Wingdings" w:hAnsi="Wingdings" w:hint="default"/>
      </w:rPr>
    </w:lvl>
    <w:lvl w:ilvl="4" w:tplc="401260C2" w:tentative="1">
      <w:start w:val="1"/>
      <w:numFmt w:val="bullet"/>
      <w:lvlText w:val=""/>
      <w:lvlJc w:val="left"/>
      <w:pPr>
        <w:tabs>
          <w:tab w:val="num" w:pos="3600"/>
        </w:tabs>
        <w:ind w:left="3600" w:hanging="360"/>
      </w:pPr>
      <w:rPr>
        <w:rFonts w:ascii="Wingdings" w:hAnsi="Wingdings" w:hint="default"/>
      </w:rPr>
    </w:lvl>
    <w:lvl w:ilvl="5" w:tplc="72A489C8" w:tentative="1">
      <w:start w:val="1"/>
      <w:numFmt w:val="bullet"/>
      <w:lvlText w:val=""/>
      <w:lvlJc w:val="left"/>
      <w:pPr>
        <w:tabs>
          <w:tab w:val="num" w:pos="4320"/>
        </w:tabs>
        <w:ind w:left="4320" w:hanging="360"/>
      </w:pPr>
      <w:rPr>
        <w:rFonts w:ascii="Wingdings" w:hAnsi="Wingdings" w:hint="default"/>
      </w:rPr>
    </w:lvl>
    <w:lvl w:ilvl="6" w:tplc="36246CF8" w:tentative="1">
      <w:start w:val="1"/>
      <w:numFmt w:val="bullet"/>
      <w:lvlText w:val=""/>
      <w:lvlJc w:val="left"/>
      <w:pPr>
        <w:tabs>
          <w:tab w:val="num" w:pos="5040"/>
        </w:tabs>
        <w:ind w:left="5040" w:hanging="360"/>
      </w:pPr>
      <w:rPr>
        <w:rFonts w:ascii="Wingdings" w:hAnsi="Wingdings" w:hint="default"/>
      </w:rPr>
    </w:lvl>
    <w:lvl w:ilvl="7" w:tplc="EC040D88" w:tentative="1">
      <w:start w:val="1"/>
      <w:numFmt w:val="bullet"/>
      <w:lvlText w:val=""/>
      <w:lvlJc w:val="left"/>
      <w:pPr>
        <w:tabs>
          <w:tab w:val="num" w:pos="5760"/>
        </w:tabs>
        <w:ind w:left="5760" w:hanging="360"/>
      </w:pPr>
      <w:rPr>
        <w:rFonts w:ascii="Wingdings" w:hAnsi="Wingdings" w:hint="default"/>
      </w:rPr>
    </w:lvl>
    <w:lvl w:ilvl="8" w:tplc="690A21DE"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F5C1237"/>
    <w:multiLevelType w:val="hybridMultilevel"/>
    <w:tmpl w:val="8F8C7A1C"/>
    <w:lvl w:ilvl="0" w:tplc="307EDAC2">
      <w:start w:val="1"/>
      <w:numFmt w:val="decimal"/>
      <w:lvlText w:val="%1"/>
      <w:lvlJc w:val="left"/>
      <w:pPr>
        <w:ind w:left="1350" w:hanging="360"/>
      </w:pPr>
      <w:rPr>
        <w:rFonts w:cs="Times New Roman" w:hint="default"/>
      </w:rPr>
    </w:lvl>
    <w:lvl w:ilvl="1" w:tplc="04220019" w:tentative="1">
      <w:start w:val="1"/>
      <w:numFmt w:val="lowerLetter"/>
      <w:lvlText w:val="%2."/>
      <w:lvlJc w:val="left"/>
      <w:pPr>
        <w:ind w:left="2070" w:hanging="360"/>
      </w:pPr>
      <w:rPr>
        <w:rFonts w:cs="Times New Roman"/>
      </w:rPr>
    </w:lvl>
    <w:lvl w:ilvl="2" w:tplc="0422001B" w:tentative="1">
      <w:start w:val="1"/>
      <w:numFmt w:val="lowerRoman"/>
      <w:lvlText w:val="%3."/>
      <w:lvlJc w:val="right"/>
      <w:pPr>
        <w:ind w:left="2790" w:hanging="180"/>
      </w:pPr>
      <w:rPr>
        <w:rFonts w:cs="Times New Roman"/>
      </w:rPr>
    </w:lvl>
    <w:lvl w:ilvl="3" w:tplc="0422000F" w:tentative="1">
      <w:start w:val="1"/>
      <w:numFmt w:val="decimal"/>
      <w:lvlText w:val="%4."/>
      <w:lvlJc w:val="left"/>
      <w:pPr>
        <w:ind w:left="3510" w:hanging="360"/>
      </w:pPr>
      <w:rPr>
        <w:rFonts w:cs="Times New Roman"/>
      </w:rPr>
    </w:lvl>
    <w:lvl w:ilvl="4" w:tplc="04220019" w:tentative="1">
      <w:start w:val="1"/>
      <w:numFmt w:val="lowerLetter"/>
      <w:lvlText w:val="%5."/>
      <w:lvlJc w:val="left"/>
      <w:pPr>
        <w:ind w:left="4230" w:hanging="360"/>
      </w:pPr>
      <w:rPr>
        <w:rFonts w:cs="Times New Roman"/>
      </w:rPr>
    </w:lvl>
    <w:lvl w:ilvl="5" w:tplc="0422001B" w:tentative="1">
      <w:start w:val="1"/>
      <w:numFmt w:val="lowerRoman"/>
      <w:lvlText w:val="%6."/>
      <w:lvlJc w:val="right"/>
      <w:pPr>
        <w:ind w:left="4950" w:hanging="180"/>
      </w:pPr>
      <w:rPr>
        <w:rFonts w:cs="Times New Roman"/>
      </w:rPr>
    </w:lvl>
    <w:lvl w:ilvl="6" w:tplc="0422000F" w:tentative="1">
      <w:start w:val="1"/>
      <w:numFmt w:val="decimal"/>
      <w:lvlText w:val="%7."/>
      <w:lvlJc w:val="left"/>
      <w:pPr>
        <w:ind w:left="5670" w:hanging="360"/>
      </w:pPr>
      <w:rPr>
        <w:rFonts w:cs="Times New Roman"/>
      </w:rPr>
    </w:lvl>
    <w:lvl w:ilvl="7" w:tplc="04220019" w:tentative="1">
      <w:start w:val="1"/>
      <w:numFmt w:val="lowerLetter"/>
      <w:lvlText w:val="%8."/>
      <w:lvlJc w:val="left"/>
      <w:pPr>
        <w:ind w:left="6390" w:hanging="360"/>
      </w:pPr>
      <w:rPr>
        <w:rFonts w:cs="Times New Roman"/>
      </w:rPr>
    </w:lvl>
    <w:lvl w:ilvl="8" w:tplc="0422001B" w:tentative="1">
      <w:start w:val="1"/>
      <w:numFmt w:val="lowerRoman"/>
      <w:lvlText w:val="%9."/>
      <w:lvlJc w:val="right"/>
      <w:pPr>
        <w:ind w:left="7110" w:hanging="180"/>
      </w:pPr>
      <w:rPr>
        <w:rFonts w:cs="Times New Roman"/>
      </w:rPr>
    </w:lvl>
  </w:abstractNum>
  <w:abstractNum w:abstractNumId="20" w15:restartNumberingAfterBreak="0">
    <w:nsid w:val="6DC2060E"/>
    <w:multiLevelType w:val="hybridMultilevel"/>
    <w:tmpl w:val="EF621854"/>
    <w:lvl w:ilvl="0" w:tplc="7ED6428C">
      <w:numFmt w:val="bullet"/>
      <w:pStyle w:val="11"/>
      <w:lvlText w:val="–"/>
      <w:lvlJc w:val="left"/>
      <w:pPr>
        <w:ind w:left="1350" w:hanging="360"/>
      </w:pPr>
      <w:rPr>
        <w:rFonts w:ascii="Times New Roman" w:eastAsia="Times New Roman" w:hAnsi="Times New Roman" w:hint="default"/>
      </w:rPr>
    </w:lvl>
    <w:lvl w:ilvl="1" w:tplc="04190003" w:tentative="1">
      <w:start w:val="1"/>
      <w:numFmt w:val="bullet"/>
      <w:lvlText w:val="o"/>
      <w:lvlJc w:val="left"/>
      <w:pPr>
        <w:ind w:left="2070" w:hanging="360"/>
      </w:pPr>
      <w:rPr>
        <w:rFonts w:ascii="Courier New" w:hAnsi="Courier New" w:hint="default"/>
      </w:rPr>
    </w:lvl>
    <w:lvl w:ilvl="2" w:tplc="04190005" w:tentative="1">
      <w:start w:val="1"/>
      <w:numFmt w:val="bullet"/>
      <w:lvlText w:val=""/>
      <w:lvlJc w:val="left"/>
      <w:pPr>
        <w:ind w:left="2790" w:hanging="360"/>
      </w:pPr>
      <w:rPr>
        <w:rFonts w:ascii="Wingdings" w:hAnsi="Wingdings" w:hint="default"/>
      </w:rPr>
    </w:lvl>
    <w:lvl w:ilvl="3" w:tplc="04190001" w:tentative="1">
      <w:start w:val="1"/>
      <w:numFmt w:val="bullet"/>
      <w:lvlText w:val=""/>
      <w:lvlJc w:val="left"/>
      <w:pPr>
        <w:ind w:left="3510" w:hanging="360"/>
      </w:pPr>
      <w:rPr>
        <w:rFonts w:ascii="Symbol" w:hAnsi="Symbol" w:hint="default"/>
      </w:rPr>
    </w:lvl>
    <w:lvl w:ilvl="4" w:tplc="04190003" w:tentative="1">
      <w:start w:val="1"/>
      <w:numFmt w:val="bullet"/>
      <w:lvlText w:val="o"/>
      <w:lvlJc w:val="left"/>
      <w:pPr>
        <w:ind w:left="4230" w:hanging="360"/>
      </w:pPr>
      <w:rPr>
        <w:rFonts w:ascii="Courier New" w:hAnsi="Courier New" w:hint="default"/>
      </w:rPr>
    </w:lvl>
    <w:lvl w:ilvl="5" w:tplc="04190005" w:tentative="1">
      <w:start w:val="1"/>
      <w:numFmt w:val="bullet"/>
      <w:lvlText w:val=""/>
      <w:lvlJc w:val="left"/>
      <w:pPr>
        <w:ind w:left="4950" w:hanging="360"/>
      </w:pPr>
      <w:rPr>
        <w:rFonts w:ascii="Wingdings" w:hAnsi="Wingdings" w:hint="default"/>
      </w:rPr>
    </w:lvl>
    <w:lvl w:ilvl="6" w:tplc="04190001" w:tentative="1">
      <w:start w:val="1"/>
      <w:numFmt w:val="bullet"/>
      <w:lvlText w:val=""/>
      <w:lvlJc w:val="left"/>
      <w:pPr>
        <w:ind w:left="5670" w:hanging="360"/>
      </w:pPr>
      <w:rPr>
        <w:rFonts w:ascii="Symbol" w:hAnsi="Symbol" w:hint="default"/>
      </w:rPr>
    </w:lvl>
    <w:lvl w:ilvl="7" w:tplc="04190003" w:tentative="1">
      <w:start w:val="1"/>
      <w:numFmt w:val="bullet"/>
      <w:lvlText w:val="o"/>
      <w:lvlJc w:val="left"/>
      <w:pPr>
        <w:ind w:left="6390" w:hanging="360"/>
      </w:pPr>
      <w:rPr>
        <w:rFonts w:ascii="Courier New" w:hAnsi="Courier New" w:hint="default"/>
      </w:rPr>
    </w:lvl>
    <w:lvl w:ilvl="8" w:tplc="04190005" w:tentative="1">
      <w:start w:val="1"/>
      <w:numFmt w:val="bullet"/>
      <w:lvlText w:val=""/>
      <w:lvlJc w:val="left"/>
      <w:pPr>
        <w:ind w:left="7110" w:hanging="360"/>
      </w:pPr>
      <w:rPr>
        <w:rFonts w:ascii="Wingdings" w:hAnsi="Wingdings" w:hint="default"/>
      </w:rPr>
    </w:lvl>
  </w:abstractNum>
  <w:abstractNum w:abstractNumId="21" w15:restartNumberingAfterBreak="0">
    <w:nsid w:val="75BF038B"/>
    <w:multiLevelType w:val="hybridMultilevel"/>
    <w:tmpl w:val="3C8ACEC8"/>
    <w:lvl w:ilvl="0" w:tplc="3B88191E">
      <w:start w:val="1"/>
      <w:numFmt w:val="decimal"/>
      <w:lvlText w:val="%1."/>
      <w:lvlJc w:val="left"/>
      <w:pPr>
        <w:tabs>
          <w:tab w:val="num" w:pos="720"/>
        </w:tabs>
        <w:ind w:left="720" w:hanging="360"/>
      </w:pPr>
      <w:rPr>
        <w:rFonts w:cs="Times New Roman"/>
      </w:rPr>
    </w:lvl>
    <w:lvl w:ilvl="1" w:tplc="D2E06EDC">
      <w:start w:val="1"/>
      <w:numFmt w:val="lowerLetter"/>
      <w:lvlText w:val="%2."/>
      <w:lvlJc w:val="left"/>
      <w:pPr>
        <w:tabs>
          <w:tab w:val="num" w:pos="1440"/>
        </w:tabs>
        <w:ind w:left="1440" w:hanging="360"/>
      </w:pPr>
      <w:rPr>
        <w:rFonts w:cs="Times New Roman"/>
      </w:rPr>
    </w:lvl>
    <w:lvl w:ilvl="2" w:tplc="7326F2DC">
      <w:start w:val="1"/>
      <w:numFmt w:val="lowerRoman"/>
      <w:lvlText w:val="%3."/>
      <w:lvlJc w:val="right"/>
      <w:pPr>
        <w:tabs>
          <w:tab w:val="num" w:pos="2160"/>
        </w:tabs>
        <w:ind w:left="2160" w:hanging="180"/>
      </w:pPr>
      <w:rPr>
        <w:rFonts w:cs="Times New Roman"/>
      </w:rPr>
    </w:lvl>
    <w:lvl w:ilvl="3" w:tplc="745A464E">
      <w:start w:val="1"/>
      <w:numFmt w:val="decimal"/>
      <w:lvlText w:val="%4."/>
      <w:lvlJc w:val="left"/>
      <w:pPr>
        <w:tabs>
          <w:tab w:val="num" w:pos="2880"/>
        </w:tabs>
        <w:ind w:left="2880" w:hanging="360"/>
      </w:pPr>
      <w:rPr>
        <w:rFonts w:cs="Times New Roman"/>
      </w:rPr>
    </w:lvl>
    <w:lvl w:ilvl="4" w:tplc="A4607496">
      <w:start w:val="1"/>
      <w:numFmt w:val="lowerLetter"/>
      <w:lvlText w:val="%5."/>
      <w:lvlJc w:val="left"/>
      <w:pPr>
        <w:tabs>
          <w:tab w:val="num" w:pos="3600"/>
        </w:tabs>
        <w:ind w:left="3600" w:hanging="360"/>
      </w:pPr>
      <w:rPr>
        <w:rFonts w:cs="Times New Roman"/>
      </w:rPr>
    </w:lvl>
    <w:lvl w:ilvl="5" w:tplc="FA66B410">
      <w:start w:val="1"/>
      <w:numFmt w:val="lowerRoman"/>
      <w:lvlText w:val="%6."/>
      <w:lvlJc w:val="right"/>
      <w:pPr>
        <w:tabs>
          <w:tab w:val="num" w:pos="4320"/>
        </w:tabs>
        <w:ind w:left="4320" w:hanging="180"/>
      </w:pPr>
      <w:rPr>
        <w:rFonts w:cs="Times New Roman"/>
      </w:rPr>
    </w:lvl>
    <w:lvl w:ilvl="6" w:tplc="469C3854">
      <w:start w:val="1"/>
      <w:numFmt w:val="decimal"/>
      <w:lvlText w:val="%7."/>
      <w:lvlJc w:val="left"/>
      <w:pPr>
        <w:tabs>
          <w:tab w:val="num" w:pos="5040"/>
        </w:tabs>
        <w:ind w:left="5040" w:hanging="360"/>
      </w:pPr>
      <w:rPr>
        <w:rFonts w:cs="Times New Roman"/>
      </w:rPr>
    </w:lvl>
    <w:lvl w:ilvl="7" w:tplc="7E7CC0F2">
      <w:start w:val="1"/>
      <w:numFmt w:val="lowerLetter"/>
      <w:lvlText w:val="%8."/>
      <w:lvlJc w:val="left"/>
      <w:pPr>
        <w:tabs>
          <w:tab w:val="num" w:pos="5760"/>
        </w:tabs>
        <w:ind w:left="5760" w:hanging="360"/>
      </w:pPr>
      <w:rPr>
        <w:rFonts w:cs="Times New Roman"/>
      </w:rPr>
    </w:lvl>
    <w:lvl w:ilvl="8" w:tplc="A672F272">
      <w:start w:val="1"/>
      <w:numFmt w:val="lowerRoman"/>
      <w:lvlText w:val="%9."/>
      <w:lvlJc w:val="right"/>
      <w:pPr>
        <w:tabs>
          <w:tab w:val="num" w:pos="6480"/>
        </w:tabs>
        <w:ind w:left="6480" w:hanging="180"/>
      </w:pPr>
      <w:rPr>
        <w:rFonts w:cs="Times New Roman"/>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9"/>
  </w:num>
  <w:num w:numId="12">
    <w:abstractNumId w:val="7"/>
  </w:num>
  <w:num w:numId="13">
    <w:abstractNumId w:val="6"/>
  </w:num>
  <w:num w:numId="14">
    <w:abstractNumId w:val="5"/>
  </w:num>
  <w:num w:numId="15">
    <w:abstractNumId w:val="4"/>
  </w:num>
  <w:num w:numId="16">
    <w:abstractNumId w:val="8"/>
  </w:num>
  <w:num w:numId="17">
    <w:abstractNumId w:val="3"/>
  </w:num>
  <w:num w:numId="18">
    <w:abstractNumId w:val="2"/>
  </w:num>
  <w:num w:numId="19">
    <w:abstractNumId w:val="1"/>
  </w:num>
  <w:num w:numId="20">
    <w:abstractNumId w:val="0"/>
  </w:num>
  <w:num w:numId="21">
    <w:abstractNumId w:val="11"/>
  </w:num>
  <w:num w:numId="22">
    <w:abstractNumId w:val="9"/>
  </w:num>
  <w:num w:numId="23">
    <w:abstractNumId w:val="8"/>
  </w:num>
  <w:num w:numId="24">
    <w:abstractNumId w:val="7"/>
  </w:num>
  <w:num w:numId="25">
    <w:abstractNumId w:val="6"/>
  </w:num>
  <w:num w:numId="26">
    <w:abstractNumId w:val="5"/>
  </w:num>
  <w:num w:numId="27">
    <w:abstractNumId w:val="4"/>
  </w:num>
  <w:num w:numId="28">
    <w:abstractNumId w:val="3"/>
  </w:num>
  <w:num w:numId="29">
    <w:abstractNumId w:val="2"/>
  </w:num>
  <w:num w:numId="30">
    <w:abstractNumId w:val="1"/>
  </w:num>
  <w:num w:numId="31">
    <w:abstractNumId w:val="0"/>
  </w:num>
  <w:num w:numId="32">
    <w:abstractNumId w:val="20"/>
  </w:num>
  <w:num w:numId="33">
    <w:abstractNumId w:val="12"/>
  </w:num>
  <w:num w:numId="34">
    <w:abstractNumId w:val="10"/>
  </w:num>
  <w:num w:numId="35">
    <w:abstractNumId w:val="17"/>
  </w:num>
  <w:num w:numId="36">
    <w:abstractNumId w:val="21"/>
  </w:num>
  <w:num w:numId="37">
    <w:abstractNumId w:val="18"/>
  </w:num>
  <w:num w:numId="38">
    <w:abstractNumId w:val="16"/>
  </w:num>
  <w:num w:numId="39">
    <w:abstractNumId w:val="13"/>
  </w:num>
  <w:num w:numId="40">
    <w:abstractNumId w:val="19"/>
  </w:num>
  <w:num w:numId="41">
    <w:abstractNumId w:val="14"/>
  </w:num>
  <w:num w:numId="42">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hyphenationZone w:val="425"/>
  <w:drawingGridHorizontalSpacing w:val="100"/>
  <w:drawingGridVerticalSpacing w:val="136"/>
  <w:displayHorizontalDrawingGridEvery w:val="0"/>
  <w:displayVerticalDrawingGridEvery w:val="2"/>
  <w:noPunctuationKerning/>
  <w:characterSpacingControl w:val="doNotCompress"/>
  <w:footnotePr>
    <w:footnote w:id="-1"/>
    <w:footnote w:id="0"/>
  </w:footnotePr>
  <w:endnotePr>
    <w:numFmt w:val="decimal"/>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215A6"/>
    <w:rsid w:val="00001545"/>
    <w:rsid w:val="00001B3F"/>
    <w:rsid w:val="00020A80"/>
    <w:rsid w:val="00023979"/>
    <w:rsid w:val="000361D9"/>
    <w:rsid w:val="000402D7"/>
    <w:rsid w:val="0004157F"/>
    <w:rsid w:val="00041AEC"/>
    <w:rsid w:val="000552AF"/>
    <w:rsid w:val="00055FB6"/>
    <w:rsid w:val="0007069B"/>
    <w:rsid w:val="00074C82"/>
    <w:rsid w:val="0007595E"/>
    <w:rsid w:val="00086C1C"/>
    <w:rsid w:val="000A226F"/>
    <w:rsid w:val="000A726C"/>
    <w:rsid w:val="000B3265"/>
    <w:rsid w:val="000B4B73"/>
    <w:rsid w:val="000B7577"/>
    <w:rsid w:val="000C4751"/>
    <w:rsid w:val="000D241F"/>
    <w:rsid w:val="000D269A"/>
    <w:rsid w:val="000D4070"/>
    <w:rsid w:val="000D6A5D"/>
    <w:rsid w:val="000E2AD2"/>
    <w:rsid w:val="000E5716"/>
    <w:rsid w:val="000F0A27"/>
    <w:rsid w:val="000F3531"/>
    <w:rsid w:val="000F57AD"/>
    <w:rsid w:val="000F6374"/>
    <w:rsid w:val="000F786A"/>
    <w:rsid w:val="00100F22"/>
    <w:rsid w:val="001074EB"/>
    <w:rsid w:val="001077E8"/>
    <w:rsid w:val="00110FA1"/>
    <w:rsid w:val="00123FFC"/>
    <w:rsid w:val="00141D4C"/>
    <w:rsid w:val="00146240"/>
    <w:rsid w:val="00147625"/>
    <w:rsid w:val="00147C20"/>
    <w:rsid w:val="0016104B"/>
    <w:rsid w:val="00167F14"/>
    <w:rsid w:val="00173C3D"/>
    <w:rsid w:val="001742D7"/>
    <w:rsid w:val="00175078"/>
    <w:rsid w:val="0018063E"/>
    <w:rsid w:val="001847D5"/>
    <w:rsid w:val="00187DF1"/>
    <w:rsid w:val="0019122F"/>
    <w:rsid w:val="00193223"/>
    <w:rsid w:val="001A2647"/>
    <w:rsid w:val="001A489B"/>
    <w:rsid w:val="001B0275"/>
    <w:rsid w:val="001B433E"/>
    <w:rsid w:val="001C3C31"/>
    <w:rsid w:val="001C61CA"/>
    <w:rsid w:val="001D2C84"/>
    <w:rsid w:val="001D4173"/>
    <w:rsid w:val="001D4440"/>
    <w:rsid w:val="001D4898"/>
    <w:rsid w:val="001D7C0D"/>
    <w:rsid w:val="001E41AD"/>
    <w:rsid w:val="001F0EEC"/>
    <w:rsid w:val="001F37B2"/>
    <w:rsid w:val="001F56BF"/>
    <w:rsid w:val="00200004"/>
    <w:rsid w:val="002026A2"/>
    <w:rsid w:val="00231D98"/>
    <w:rsid w:val="00232BF9"/>
    <w:rsid w:val="00232E33"/>
    <w:rsid w:val="0023325E"/>
    <w:rsid w:val="00233D69"/>
    <w:rsid w:val="00236D25"/>
    <w:rsid w:val="00237216"/>
    <w:rsid w:val="002426E1"/>
    <w:rsid w:val="00255C30"/>
    <w:rsid w:val="00264341"/>
    <w:rsid w:val="00265F1B"/>
    <w:rsid w:val="00266562"/>
    <w:rsid w:val="002708CA"/>
    <w:rsid w:val="00270AED"/>
    <w:rsid w:val="00282C72"/>
    <w:rsid w:val="00286200"/>
    <w:rsid w:val="002A0774"/>
    <w:rsid w:val="002A1EFD"/>
    <w:rsid w:val="002B7AEC"/>
    <w:rsid w:val="002B7EC1"/>
    <w:rsid w:val="002C08F8"/>
    <w:rsid w:val="002D5F1B"/>
    <w:rsid w:val="002E2310"/>
    <w:rsid w:val="002E60B9"/>
    <w:rsid w:val="002F01CF"/>
    <w:rsid w:val="002F2AD0"/>
    <w:rsid w:val="002F75F8"/>
    <w:rsid w:val="00304620"/>
    <w:rsid w:val="00304AAD"/>
    <w:rsid w:val="00305665"/>
    <w:rsid w:val="00310567"/>
    <w:rsid w:val="00314FB8"/>
    <w:rsid w:val="0032144E"/>
    <w:rsid w:val="00322BE7"/>
    <w:rsid w:val="003230DB"/>
    <w:rsid w:val="003243B6"/>
    <w:rsid w:val="00333314"/>
    <w:rsid w:val="00337E74"/>
    <w:rsid w:val="00342D0C"/>
    <w:rsid w:val="003518B8"/>
    <w:rsid w:val="00370856"/>
    <w:rsid w:val="00372277"/>
    <w:rsid w:val="00373C27"/>
    <w:rsid w:val="00374285"/>
    <w:rsid w:val="00375C6E"/>
    <w:rsid w:val="00376DDB"/>
    <w:rsid w:val="00384768"/>
    <w:rsid w:val="003B1874"/>
    <w:rsid w:val="003B51F3"/>
    <w:rsid w:val="003C1F05"/>
    <w:rsid w:val="003C204C"/>
    <w:rsid w:val="003D4E20"/>
    <w:rsid w:val="003D7961"/>
    <w:rsid w:val="004130D8"/>
    <w:rsid w:val="004236D0"/>
    <w:rsid w:val="00424824"/>
    <w:rsid w:val="0043164F"/>
    <w:rsid w:val="0043398D"/>
    <w:rsid w:val="00436E19"/>
    <w:rsid w:val="00437775"/>
    <w:rsid w:val="00441A6E"/>
    <w:rsid w:val="004470A7"/>
    <w:rsid w:val="00447CA3"/>
    <w:rsid w:val="004501F8"/>
    <w:rsid w:val="00450A14"/>
    <w:rsid w:val="00454062"/>
    <w:rsid w:val="0045447C"/>
    <w:rsid w:val="00455724"/>
    <w:rsid w:val="00455C06"/>
    <w:rsid w:val="00462D6E"/>
    <w:rsid w:val="0046620A"/>
    <w:rsid w:val="00476038"/>
    <w:rsid w:val="004769B0"/>
    <w:rsid w:val="004835B8"/>
    <w:rsid w:val="00486472"/>
    <w:rsid w:val="00487E1D"/>
    <w:rsid w:val="004908A9"/>
    <w:rsid w:val="0049711B"/>
    <w:rsid w:val="00497ABD"/>
    <w:rsid w:val="004A1B19"/>
    <w:rsid w:val="004B0286"/>
    <w:rsid w:val="004B11C9"/>
    <w:rsid w:val="004B1FBB"/>
    <w:rsid w:val="004B48F9"/>
    <w:rsid w:val="004B685C"/>
    <w:rsid w:val="004C2070"/>
    <w:rsid w:val="004C2BAE"/>
    <w:rsid w:val="004C44FD"/>
    <w:rsid w:val="004D285C"/>
    <w:rsid w:val="004E037C"/>
    <w:rsid w:val="004E745C"/>
    <w:rsid w:val="004F0843"/>
    <w:rsid w:val="004F2642"/>
    <w:rsid w:val="004F4F61"/>
    <w:rsid w:val="004F5A06"/>
    <w:rsid w:val="00502A53"/>
    <w:rsid w:val="00511D97"/>
    <w:rsid w:val="00522828"/>
    <w:rsid w:val="00526F8A"/>
    <w:rsid w:val="00543AE6"/>
    <w:rsid w:val="00550C23"/>
    <w:rsid w:val="00557974"/>
    <w:rsid w:val="0056532D"/>
    <w:rsid w:val="005710C2"/>
    <w:rsid w:val="005723CF"/>
    <w:rsid w:val="00575DBF"/>
    <w:rsid w:val="00584BBE"/>
    <w:rsid w:val="00586D6C"/>
    <w:rsid w:val="00595470"/>
    <w:rsid w:val="005A2B79"/>
    <w:rsid w:val="005A573F"/>
    <w:rsid w:val="005B279F"/>
    <w:rsid w:val="005B2DC6"/>
    <w:rsid w:val="005B591C"/>
    <w:rsid w:val="005D4DD0"/>
    <w:rsid w:val="005D7437"/>
    <w:rsid w:val="005E17D6"/>
    <w:rsid w:val="005F4315"/>
    <w:rsid w:val="005F54C0"/>
    <w:rsid w:val="0060128C"/>
    <w:rsid w:val="006061C1"/>
    <w:rsid w:val="00610C6F"/>
    <w:rsid w:val="00615240"/>
    <w:rsid w:val="0062030D"/>
    <w:rsid w:val="00631452"/>
    <w:rsid w:val="00644F28"/>
    <w:rsid w:val="00647C3F"/>
    <w:rsid w:val="00655779"/>
    <w:rsid w:val="00661083"/>
    <w:rsid w:val="00663587"/>
    <w:rsid w:val="0066427B"/>
    <w:rsid w:val="006660E9"/>
    <w:rsid w:val="006755DB"/>
    <w:rsid w:val="00675D39"/>
    <w:rsid w:val="00683594"/>
    <w:rsid w:val="0069124E"/>
    <w:rsid w:val="006A6035"/>
    <w:rsid w:val="006A7258"/>
    <w:rsid w:val="006B1942"/>
    <w:rsid w:val="006B380D"/>
    <w:rsid w:val="006B7F7C"/>
    <w:rsid w:val="006C3ADD"/>
    <w:rsid w:val="006C7882"/>
    <w:rsid w:val="006D2A17"/>
    <w:rsid w:val="006D3A02"/>
    <w:rsid w:val="006D4A0C"/>
    <w:rsid w:val="006D6914"/>
    <w:rsid w:val="006E247D"/>
    <w:rsid w:val="006F1EAC"/>
    <w:rsid w:val="006F353C"/>
    <w:rsid w:val="00707C2A"/>
    <w:rsid w:val="00710CB1"/>
    <w:rsid w:val="00715DAB"/>
    <w:rsid w:val="00717952"/>
    <w:rsid w:val="0072228C"/>
    <w:rsid w:val="00743568"/>
    <w:rsid w:val="00747EBF"/>
    <w:rsid w:val="00750ECB"/>
    <w:rsid w:val="007534E6"/>
    <w:rsid w:val="007576FA"/>
    <w:rsid w:val="00760597"/>
    <w:rsid w:val="00760860"/>
    <w:rsid w:val="0077229E"/>
    <w:rsid w:val="00777505"/>
    <w:rsid w:val="007865A8"/>
    <w:rsid w:val="007A1090"/>
    <w:rsid w:val="007B473E"/>
    <w:rsid w:val="007B5B70"/>
    <w:rsid w:val="007B64E4"/>
    <w:rsid w:val="007B7ED2"/>
    <w:rsid w:val="007C1E24"/>
    <w:rsid w:val="007C3D52"/>
    <w:rsid w:val="007C4181"/>
    <w:rsid w:val="007C4560"/>
    <w:rsid w:val="007D5B9B"/>
    <w:rsid w:val="007D5DA2"/>
    <w:rsid w:val="007D7006"/>
    <w:rsid w:val="007E74BC"/>
    <w:rsid w:val="00806178"/>
    <w:rsid w:val="0080703C"/>
    <w:rsid w:val="00810E05"/>
    <w:rsid w:val="00811BFF"/>
    <w:rsid w:val="00812BDC"/>
    <w:rsid w:val="0081332C"/>
    <w:rsid w:val="0081396D"/>
    <w:rsid w:val="00813DAA"/>
    <w:rsid w:val="00815F6D"/>
    <w:rsid w:val="008178D5"/>
    <w:rsid w:val="00825995"/>
    <w:rsid w:val="00832552"/>
    <w:rsid w:val="008334F4"/>
    <w:rsid w:val="00840F05"/>
    <w:rsid w:val="00841856"/>
    <w:rsid w:val="008444FC"/>
    <w:rsid w:val="00850666"/>
    <w:rsid w:val="00850EEA"/>
    <w:rsid w:val="008519BD"/>
    <w:rsid w:val="00853693"/>
    <w:rsid w:val="00857EBD"/>
    <w:rsid w:val="008672C9"/>
    <w:rsid w:val="0086739E"/>
    <w:rsid w:val="00870B64"/>
    <w:rsid w:val="00873ADB"/>
    <w:rsid w:val="008754AD"/>
    <w:rsid w:val="00880D83"/>
    <w:rsid w:val="00885876"/>
    <w:rsid w:val="00886ACC"/>
    <w:rsid w:val="00892028"/>
    <w:rsid w:val="00893BE0"/>
    <w:rsid w:val="00895F2C"/>
    <w:rsid w:val="00896F2C"/>
    <w:rsid w:val="008B12CC"/>
    <w:rsid w:val="008B2F70"/>
    <w:rsid w:val="008B3B8E"/>
    <w:rsid w:val="008B50AA"/>
    <w:rsid w:val="008B5CCE"/>
    <w:rsid w:val="008B7BA7"/>
    <w:rsid w:val="008C4315"/>
    <w:rsid w:val="008C4CA9"/>
    <w:rsid w:val="008C6A7C"/>
    <w:rsid w:val="008C75CB"/>
    <w:rsid w:val="008D0320"/>
    <w:rsid w:val="008D4B01"/>
    <w:rsid w:val="008E2C54"/>
    <w:rsid w:val="008E4855"/>
    <w:rsid w:val="008E51F5"/>
    <w:rsid w:val="008E5E65"/>
    <w:rsid w:val="008E6DAE"/>
    <w:rsid w:val="008E769F"/>
    <w:rsid w:val="0090731A"/>
    <w:rsid w:val="00911F6D"/>
    <w:rsid w:val="009129F3"/>
    <w:rsid w:val="00913E2E"/>
    <w:rsid w:val="009201EB"/>
    <w:rsid w:val="00920DE0"/>
    <w:rsid w:val="00925DE6"/>
    <w:rsid w:val="00927F5C"/>
    <w:rsid w:val="0093268E"/>
    <w:rsid w:val="00932D40"/>
    <w:rsid w:val="00935D27"/>
    <w:rsid w:val="00937079"/>
    <w:rsid w:val="00943693"/>
    <w:rsid w:val="00946D49"/>
    <w:rsid w:val="0094780E"/>
    <w:rsid w:val="00955598"/>
    <w:rsid w:val="0095612F"/>
    <w:rsid w:val="0095762E"/>
    <w:rsid w:val="00961794"/>
    <w:rsid w:val="00975517"/>
    <w:rsid w:val="00980784"/>
    <w:rsid w:val="00985FF3"/>
    <w:rsid w:val="00995BA6"/>
    <w:rsid w:val="009B3662"/>
    <w:rsid w:val="009C7764"/>
    <w:rsid w:val="009E03E8"/>
    <w:rsid w:val="009E1BBA"/>
    <w:rsid w:val="009E6D40"/>
    <w:rsid w:val="009E7F34"/>
    <w:rsid w:val="009F77FD"/>
    <w:rsid w:val="00A0606D"/>
    <w:rsid w:val="00A117BC"/>
    <w:rsid w:val="00A12A62"/>
    <w:rsid w:val="00A21835"/>
    <w:rsid w:val="00A23280"/>
    <w:rsid w:val="00A25758"/>
    <w:rsid w:val="00A26550"/>
    <w:rsid w:val="00A3376E"/>
    <w:rsid w:val="00A34518"/>
    <w:rsid w:val="00A3789F"/>
    <w:rsid w:val="00A44431"/>
    <w:rsid w:val="00A46BFB"/>
    <w:rsid w:val="00A51B47"/>
    <w:rsid w:val="00A53A45"/>
    <w:rsid w:val="00A5510D"/>
    <w:rsid w:val="00A660E6"/>
    <w:rsid w:val="00A66F91"/>
    <w:rsid w:val="00A723DF"/>
    <w:rsid w:val="00A869A1"/>
    <w:rsid w:val="00A90580"/>
    <w:rsid w:val="00A912FE"/>
    <w:rsid w:val="00A91654"/>
    <w:rsid w:val="00A94300"/>
    <w:rsid w:val="00AA2327"/>
    <w:rsid w:val="00AA4777"/>
    <w:rsid w:val="00AA583D"/>
    <w:rsid w:val="00AC2899"/>
    <w:rsid w:val="00AC366E"/>
    <w:rsid w:val="00AD70F2"/>
    <w:rsid w:val="00AE1972"/>
    <w:rsid w:val="00AE3918"/>
    <w:rsid w:val="00AF0BFE"/>
    <w:rsid w:val="00AF1CB3"/>
    <w:rsid w:val="00B069CF"/>
    <w:rsid w:val="00B0732F"/>
    <w:rsid w:val="00B07D50"/>
    <w:rsid w:val="00B21D3D"/>
    <w:rsid w:val="00B21DC5"/>
    <w:rsid w:val="00B33899"/>
    <w:rsid w:val="00B422F0"/>
    <w:rsid w:val="00B42C5E"/>
    <w:rsid w:val="00B44B59"/>
    <w:rsid w:val="00B44BE8"/>
    <w:rsid w:val="00B4656A"/>
    <w:rsid w:val="00B50FFB"/>
    <w:rsid w:val="00B513AD"/>
    <w:rsid w:val="00B51978"/>
    <w:rsid w:val="00B546D5"/>
    <w:rsid w:val="00B55CDB"/>
    <w:rsid w:val="00B61CE4"/>
    <w:rsid w:val="00B7034E"/>
    <w:rsid w:val="00B71512"/>
    <w:rsid w:val="00B71719"/>
    <w:rsid w:val="00B7639F"/>
    <w:rsid w:val="00B76D9C"/>
    <w:rsid w:val="00B808A0"/>
    <w:rsid w:val="00B84EB4"/>
    <w:rsid w:val="00B86838"/>
    <w:rsid w:val="00B95DE9"/>
    <w:rsid w:val="00B97132"/>
    <w:rsid w:val="00BA083D"/>
    <w:rsid w:val="00BB07B1"/>
    <w:rsid w:val="00BB2DFE"/>
    <w:rsid w:val="00BC5B0F"/>
    <w:rsid w:val="00BD4140"/>
    <w:rsid w:val="00BE5FCE"/>
    <w:rsid w:val="00BF0144"/>
    <w:rsid w:val="00BF4967"/>
    <w:rsid w:val="00BF5485"/>
    <w:rsid w:val="00C01C05"/>
    <w:rsid w:val="00C01D7F"/>
    <w:rsid w:val="00C02AE2"/>
    <w:rsid w:val="00C04236"/>
    <w:rsid w:val="00C17EAE"/>
    <w:rsid w:val="00C21E2E"/>
    <w:rsid w:val="00C2780D"/>
    <w:rsid w:val="00C42460"/>
    <w:rsid w:val="00C56DDB"/>
    <w:rsid w:val="00C63261"/>
    <w:rsid w:val="00C633A5"/>
    <w:rsid w:val="00C700AC"/>
    <w:rsid w:val="00C764E2"/>
    <w:rsid w:val="00C839CE"/>
    <w:rsid w:val="00C84997"/>
    <w:rsid w:val="00C86455"/>
    <w:rsid w:val="00C86D47"/>
    <w:rsid w:val="00C879F5"/>
    <w:rsid w:val="00C90B32"/>
    <w:rsid w:val="00CA2BBB"/>
    <w:rsid w:val="00CB6D1C"/>
    <w:rsid w:val="00CC0CD1"/>
    <w:rsid w:val="00CC2900"/>
    <w:rsid w:val="00CD2F72"/>
    <w:rsid w:val="00D02686"/>
    <w:rsid w:val="00D118FD"/>
    <w:rsid w:val="00D15B96"/>
    <w:rsid w:val="00D16E56"/>
    <w:rsid w:val="00D215A6"/>
    <w:rsid w:val="00D2224E"/>
    <w:rsid w:val="00D248D7"/>
    <w:rsid w:val="00D26413"/>
    <w:rsid w:val="00D3620B"/>
    <w:rsid w:val="00D43516"/>
    <w:rsid w:val="00D67928"/>
    <w:rsid w:val="00D76F9C"/>
    <w:rsid w:val="00D83C93"/>
    <w:rsid w:val="00D914E1"/>
    <w:rsid w:val="00D92D04"/>
    <w:rsid w:val="00DA045F"/>
    <w:rsid w:val="00DA3639"/>
    <w:rsid w:val="00DB5133"/>
    <w:rsid w:val="00DB6F9E"/>
    <w:rsid w:val="00DD391F"/>
    <w:rsid w:val="00DD3998"/>
    <w:rsid w:val="00DE2A1B"/>
    <w:rsid w:val="00DE7292"/>
    <w:rsid w:val="00DE7B8F"/>
    <w:rsid w:val="00DF03C3"/>
    <w:rsid w:val="00DF26ED"/>
    <w:rsid w:val="00DF4901"/>
    <w:rsid w:val="00DF5A9D"/>
    <w:rsid w:val="00DF5D69"/>
    <w:rsid w:val="00DF798C"/>
    <w:rsid w:val="00E04ED5"/>
    <w:rsid w:val="00E104FA"/>
    <w:rsid w:val="00E1346F"/>
    <w:rsid w:val="00E16CCE"/>
    <w:rsid w:val="00E251DE"/>
    <w:rsid w:val="00E27065"/>
    <w:rsid w:val="00E404E3"/>
    <w:rsid w:val="00E44EB0"/>
    <w:rsid w:val="00E457AC"/>
    <w:rsid w:val="00E543BA"/>
    <w:rsid w:val="00E62205"/>
    <w:rsid w:val="00E739B8"/>
    <w:rsid w:val="00E923DE"/>
    <w:rsid w:val="00E93080"/>
    <w:rsid w:val="00E93301"/>
    <w:rsid w:val="00EA3163"/>
    <w:rsid w:val="00EA7E29"/>
    <w:rsid w:val="00EB37BD"/>
    <w:rsid w:val="00EC7126"/>
    <w:rsid w:val="00ED0145"/>
    <w:rsid w:val="00ED2371"/>
    <w:rsid w:val="00ED41FD"/>
    <w:rsid w:val="00EE2B6F"/>
    <w:rsid w:val="00EE771F"/>
    <w:rsid w:val="00EF1776"/>
    <w:rsid w:val="00F01330"/>
    <w:rsid w:val="00F017FD"/>
    <w:rsid w:val="00F07057"/>
    <w:rsid w:val="00F10F3B"/>
    <w:rsid w:val="00F14F1C"/>
    <w:rsid w:val="00F226D1"/>
    <w:rsid w:val="00F23B62"/>
    <w:rsid w:val="00F32741"/>
    <w:rsid w:val="00F37A29"/>
    <w:rsid w:val="00F46A02"/>
    <w:rsid w:val="00F52C1F"/>
    <w:rsid w:val="00F53252"/>
    <w:rsid w:val="00F53E56"/>
    <w:rsid w:val="00F6193A"/>
    <w:rsid w:val="00F70619"/>
    <w:rsid w:val="00F73DFF"/>
    <w:rsid w:val="00F77813"/>
    <w:rsid w:val="00F83783"/>
    <w:rsid w:val="00F86773"/>
    <w:rsid w:val="00F92549"/>
    <w:rsid w:val="00F92FF0"/>
    <w:rsid w:val="00F94D22"/>
    <w:rsid w:val="00FA0671"/>
    <w:rsid w:val="00FB058A"/>
    <w:rsid w:val="00FC22D0"/>
    <w:rsid w:val="00FD6623"/>
    <w:rsid w:val="00FE0E74"/>
    <w:rsid w:val="00FE0F3F"/>
    <w:rsid w:val="00FE207F"/>
    <w:rsid w:val="00FE49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hapeDefaults>
    <o:shapedefaults v:ext="edit" spidmax="1586"/>
    <o:shapelayout v:ext="edit">
      <o:idmap v:ext="edit" data="1"/>
    </o:shapelayout>
  </w:shapeDefaults>
  <w:decimalSymbol w:val=","/>
  <w:listSeparator w:val=";"/>
  <w15:docId w15:val="{011F84C1-6824-4364-A48C-5587F99CD7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9E1BBA"/>
    <w:pPr>
      <w:widowControl w:val="0"/>
      <w:spacing w:line="360" w:lineRule="auto"/>
      <w:ind w:firstLine="630"/>
      <w:jc w:val="both"/>
    </w:pPr>
    <w:rPr>
      <w:sz w:val="28"/>
      <w:szCs w:val="28"/>
    </w:rPr>
  </w:style>
  <w:style w:type="paragraph" w:styleId="1">
    <w:name w:val="heading 1"/>
    <w:basedOn w:val="a2"/>
    <w:next w:val="a2"/>
    <w:link w:val="12"/>
    <w:uiPriority w:val="99"/>
    <w:qFormat/>
    <w:rsid w:val="00850666"/>
    <w:pPr>
      <w:keepNext/>
      <w:pageBreakBefore/>
      <w:numPr>
        <w:numId w:val="34"/>
      </w:numPr>
      <w:spacing w:before="240" w:after="240" w:line="480" w:lineRule="auto"/>
      <w:jc w:val="center"/>
      <w:outlineLvl w:val="0"/>
    </w:pPr>
    <w:rPr>
      <w:rFonts w:cs="Latha"/>
      <w:caps/>
      <w:noProof/>
      <w:lang w:val="uk-UA" w:bidi="ta-IN"/>
    </w:rPr>
  </w:style>
  <w:style w:type="paragraph" w:styleId="21">
    <w:name w:val="heading 2"/>
    <w:basedOn w:val="a2"/>
    <w:next w:val="a2"/>
    <w:link w:val="23"/>
    <w:uiPriority w:val="99"/>
    <w:qFormat/>
    <w:rsid w:val="000E2AD2"/>
    <w:pPr>
      <w:keepNext/>
      <w:keepLines/>
      <w:numPr>
        <w:ilvl w:val="1"/>
        <w:numId w:val="34"/>
      </w:numPr>
      <w:tabs>
        <w:tab w:val="left" w:pos="1276"/>
      </w:tabs>
      <w:spacing w:before="240" w:after="240"/>
      <w:ind w:left="1276" w:hanging="652"/>
      <w:outlineLvl w:val="1"/>
    </w:pPr>
    <w:rPr>
      <w:noProof/>
      <w:color w:val="000000"/>
      <w:lang w:val="uk-UA" w:eastAsia="en-US" w:bidi="ta-IN"/>
    </w:rPr>
  </w:style>
  <w:style w:type="paragraph" w:styleId="31">
    <w:name w:val="heading 3"/>
    <w:basedOn w:val="a2"/>
    <w:next w:val="a2"/>
    <w:link w:val="33"/>
    <w:uiPriority w:val="99"/>
    <w:qFormat/>
    <w:rsid w:val="00850666"/>
    <w:pPr>
      <w:keepNext/>
      <w:keepLines/>
      <w:numPr>
        <w:ilvl w:val="2"/>
        <w:numId w:val="34"/>
      </w:numPr>
      <w:tabs>
        <w:tab w:val="left" w:pos="1418"/>
      </w:tabs>
      <w:suppressAutoHyphens/>
      <w:spacing w:before="240" w:after="240"/>
      <w:ind w:left="1418" w:hanging="794"/>
      <w:jc w:val="left"/>
      <w:outlineLvl w:val="2"/>
    </w:pPr>
    <w:rPr>
      <w:noProof/>
      <w:color w:val="000000"/>
      <w:lang w:val="uk-UA" w:eastAsia="en-US" w:bidi="ta-IN"/>
    </w:rPr>
  </w:style>
  <w:style w:type="paragraph" w:styleId="41">
    <w:name w:val="heading 4"/>
    <w:basedOn w:val="31"/>
    <w:next w:val="a2"/>
    <w:link w:val="42"/>
    <w:uiPriority w:val="99"/>
    <w:qFormat/>
    <w:rsid w:val="00233D69"/>
    <w:pPr>
      <w:numPr>
        <w:ilvl w:val="3"/>
      </w:numPr>
      <w:tabs>
        <w:tab w:val="clear" w:pos="1418"/>
        <w:tab w:val="num" w:pos="643"/>
        <w:tab w:val="left" w:pos="1701"/>
      </w:tabs>
      <w:suppressAutoHyphens w:val="0"/>
      <w:ind w:left="1701" w:hanging="1077"/>
      <w:jc w:val="both"/>
      <w:outlineLvl w:val="3"/>
    </w:pPr>
  </w:style>
  <w:style w:type="paragraph" w:styleId="50">
    <w:name w:val="heading 5"/>
    <w:basedOn w:val="a2"/>
    <w:next w:val="a2"/>
    <w:link w:val="51"/>
    <w:uiPriority w:val="99"/>
    <w:qFormat/>
    <w:rsid w:val="009E1BBA"/>
    <w:pPr>
      <w:keepNext/>
      <w:numPr>
        <w:ilvl w:val="4"/>
        <w:numId w:val="34"/>
      </w:numPr>
      <w:spacing w:before="120" w:after="120"/>
      <w:outlineLvl w:val="4"/>
    </w:pPr>
    <w:rPr>
      <w:b/>
      <w:bCs/>
      <w:position w:val="-10"/>
    </w:rPr>
  </w:style>
  <w:style w:type="paragraph" w:styleId="6">
    <w:name w:val="heading 6"/>
    <w:basedOn w:val="a2"/>
    <w:next w:val="a2"/>
    <w:link w:val="60"/>
    <w:uiPriority w:val="99"/>
    <w:qFormat/>
    <w:rsid w:val="009E1BBA"/>
    <w:pPr>
      <w:keepNext/>
      <w:numPr>
        <w:ilvl w:val="5"/>
        <w:numId w:val="34"/>
      </w:numPr>
      <w:jc w:val="center"/>
      <w:outlineLvl w:val="5"/>
    </w:pPr>
    <w:rPr>
      <w:position w:val="-10"/>
    </w:rPr>
  </w:style>
  <w:style w:type="paragraph" w:styleId="7">
    <w:name w:val="heading 7"/>
    <w:basedOn w:val="a2"/>
    <w:next w:val="a2"/>
    <w:link w:val="70"/>
    <w:uiPriority w:val="99"/>
    <w:qFormat/>
    <w:rsid w:val="009E1BBA"/>
    <w:pPr>
      <w:keepNext/>
      <w:numPr>
        <w:ilvl w:val="6"/>
        <w:numId w:val="34"/>
      </w:numPr>
      <w:jc w:val="center"/>
      <w:outlineLvl w:val="6"/>
    </w:pPr>
    <w:rPr>
      <w:b/>
      <w:bCs/>
      <w:i/>
      <w:iCs/>
      <w:position w:val="-10"/>
    </w:rPr>
  </w:style>
  <w:style w:type="paragraph" w:styleId="8">
    <w:name w:val="heading 8"/>
    <w:basedOn w:val="a2"/>
    <w:next w:val="a2"/>
    <w:link w:val="80"/>
    <w:uiPriority w:val="99"/>
    <w:qFormat/>
    <w:rsid w:val="009E1BBA"/>
    <w:pPr>
      <w:keepNext/>
      <w:numPr>
        <w:ilvl w:val="7"/>
        <w:numId w:val="34"/>
      </w:numPr>
      <w:jc w:val="center"/>
      <w:outlineLvl w:val="7"/>
    </w:pPr>
    <w:rPr>
      <w:b/>
      <w:bCs/>
      <w:position w:val="-10"/>
    </w:rPr>
  </w:style>
  <w:style w:type="paragraph" w:styleId="9">
    <w:name w:val="heading 9"/>
    <w:basedOn w:val="a2"/>
    <w:next w:val="a2"/>
    <w:link w:val="90"/>
    <w:uiPriority w:val="99"/>
    <w:qFormat/>
    <w:rsid w:val="009E1BBA"/>
    <w:pPr>
      <w:keepNext/>
      <w:numPr>
        <w:ilvl w:val="8"/>
        <w:numId w:val="34"/>
      </w:numPr>
      <w:outlineLvl w:val="8"/>
    </w:pPr>
    <w:rPr>
      <w:b/>
      <w:bCs/>
      <w:position w:val="-1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Заголовок 1 Знак"/>
    <w:basedOn w:val="a3"/>
    <w:link w:val="1"/>
    <w:uiPriority w:val="99"/>
    <w:locked/>
    <w:rsid w:val="00850666"/>
    <w:rPr>
      <w:rFonts w:cs="Latha"/>
      <w:caps/>
      <w:noProof/>
      <w:sz w:val="28"/>
      <w:szCs w:val="28"/>
      <w:lang w:val="uk-UA" w:bidi="ta-IN"/>
    </w:rPr>
  </w:style>
  <w:style w:type="character" w:customStyle="1" w:styleId="23">
    <w:name w:val="Заголовок 2 Знак"/>
    <w:basedOn w:val="a3"/>
    <w:link w:val="21"/>
    <w:uiPriority w:val="99"/>
    <w:locked/>
    <w:rsid w:val="000E2AD2"/>
    <w:rPr>
      <w:noProof/>
      <w:color w:val="000000"/>
      <w:sz w:val="28"/>
      <w:szCs w:val="28"/>
      <w:lang w:val="uk-UA" w:eastAsia="en-US" w:bidi="ta-IN"/>
    </w:rPr>
  </w:style>
  <w:style w:type="character" w:customStyle="1" w:styleId="33">
    <w:name w:val="Заголовок 3 Знак"/>
    <w:basedOn w:val="a3"/>
    <w:link w:val="31"/>
    <w:uiPriority w:val="99"/>
    <w:locked/>
    <w:rsid w:val="00850666"/>
    <w:rPr>
      <w:noProof/>
      <w:color w:val="000000"/>
      <w:sz w:val="28"/>
      <w:szCs w:val="28"/>
      <w:lang w:val="uk-UA" w:eastAsia="en-US" w:bidi="ta-IN"/>
    </w:rPr>
  </w:style>
  <w:style w:type="character" w:customStyle="1" w:styleId="42">
    <w:name w:val="Заголовок 4 Знак"/>
    <w:basedOn w:val="a3"/>
    <w:link w:val="41"/>
    <w:uiPriority w:val="99"/>
    <w:locked/>
    <w:rsid w:val="00233D69"/>
    <w:rPr>
      <w:noProof/>
      <w:color w:val="000000"/>
      <w:sz w:val="28"/>
      <w:szCs w:val="28"/>
      <w:lang w:val="uk-UA" w:eastAsia="en-US" w:bidi="ta-IN"/>
    </w:rPr>
  </w:style>
  <w:style w:type="character" w:customStyle="1" w:styleId="51">
    <w:name w:val="Заголовок 5 Знак"/>
    <w:basedOn w:val="a3"/>
    <w:link w:val="50"/>
    <w:uiPriority w:val="99"/>
    <w:rsid w:val="00FA1CE3"/>
    <w:rPr>
      <w:b/>
      <w:bCs/>
      <w:position w:val="-10"/>
      <w:sz w:val="28"/>
      <w:szCs w:val="28"/>
    </w:rPr>
  </w:style>
  <w:style w:type="character" w:customStyle="1" w:styleId="60">
    <w:name w:val="Заголовок 6 Знак"/>
    <w:basedOn w:val="a3"/>
    <w:link w:val="6"/>
    <w:uiPriority w:val="99"/>
    <w:rsid w:val="00FA1CE3"/>
    <w:rPr>
      <w:position w:val="-10"/>
      <w:sz w:val="28"/>
      <w:szCs w:val="28"/>
    </w:rPr>
  </w:style>
  <w:style w:type="character" w:customStyle="1" w:styleId="70">
    <w:name w:val="Заголовок 7 Знак"/>
    <w:basedOn w:val="a3"/>
    <w:link w:val="7"/>
    <w:uiPriority w:val="99"/>
    <w:rsid w:val="00FA1CE3"/>
    <w:rPr>
      <w:b/>
      <w:bCs/>
      <w:i/>
      <w:iCs/>
      <w:position w:val="-10"/>
      <w:sz w:val="28"/>
      <w:szCs w:val="28"/>
    </w:rPr>
  </w:style>
  <w:style w:type="character" w:customStyle="1" w:styleId="80">
    <w:name w:val="Заголовок 8 Знак"/>
    <w:basedOn w:val="a3"/>
    <w:link w:val="8"/>
    <w:uiPriority w:val="99"/>
    <w:rsid w:val="00FA1CE3"/>
    <w:rPr>
      <w:b/>
      <w:bCs/>
      <w:position w:val="-10"/>
      <w:sz w:val="28"/>
      <w:szCs w:val="28"/>
    </w:rPr>
  </w:style>
  <w:style w:type="character" w:customStyle="1" w:styleId="90">
    <w:name w:val="Заголовок 9 Знак"/>
    <w:basedOn w:val="a3"/>
    <w:link w:val="9"/>
    <w:uiPriority w:val="99"/>
    <w:rsid w:val="00FA1CE3"/>
    <w:rPr>
      <w:b/>
      <w:bCs/>
      <w:position w:val="-10"/>
      <w:sz w:val="28"/>
      <w:szCs w:val="28"/>
    </w:rPr>
  </w:style>
  <w:style w:type="paragraph" w:styleId="a6">
    <w:name w:val="footnote text"/>
    <w:basedOn w:val="a2"/>
    <w:link w:val="a7"/>
    <w:uiPriority w:val="99"/>
    <w:semiHidden/>
    <w:rsid w:val="00BD4140"/>
    <w:pPr>
      <w:ind w:left="227" w:hanging="227"/>
    </w:pPr>
  </w:style>
  <w:style w:type="character" w:customStyle="1" w:styleId="a7">
    <w:name w:val="Текст сноски Знак"/>
    <w:basedOn w:val="a3"/>
    <w:link w:val="a6"/>
    <w:uiPriority w:val="99"/>
    <w:semiHidden/>
    <w:rsid w:val="00FA1CE3"/>
    <w:rPr>
      <w:sz w:val="20"/>
      <w:szCs w:val="20"/>
    </w:rPr>
  </w:style>
  <w:style w:type="paragraph" w:styleId="a8">
    <w:name w:val="endnote text"/>
    <w:basedOn w:val="a2"/>
    <w:link w:val="a9"/>
    <w:uiPriority w:val="99"/>
    <w:rsid w:val="00BD4140"/>
    <w:pPr>
      <w:ind w:left="709" w:hanging="709"/>
    </w:pPr>
  </w:style>
  <w:style w:type="character" w:customStyle="1" w:styleId="a9">
    <w:name w:val="Текст концевой сноски Знак"/>
    <w:basedOn w:val="a3"/>
    <w:link w:val="a8"/>
    <w:uiPriority w:val="99"/>
    <w:locked/>
    <w:rsid w:val="001D2C84"/>
    <w:rPr>
      <w:sz w:val="28"/>
    </w:rPr>
  </w:style>
  <w:style w:type="character" w:styleId="aa">
    <w:name w:val="endnote reference"/>
    <w:basedOn w:val="a3"/>
    <w:uiPriority w:val="99"/>
    <w:rsid w:val="009E1BBA"/>
    <w:rPr>
      <w:rFonts w:ascii="Times New Roman" w:hAnsi="Times New Roman" w:cs="Times New Roman"/>
      <w:color w:val="auto"/>
      <w:sz w:val="28"/>
      <w:vertAlign w:val="baseline"/>
    </w:rPr>
  </w:style>
  <w:style w:type="paragraph" w:styleId="ab">
    <w:name w:val="footer"/>
    <w:basedOn w:val="a2"/>
    <w:next w:val="a2"/>
    <w:link w:val="ac"/>
    <w:uiPriority w:val="99"/>
    <w:rsid w:val="00BD4140"/>
    <w:pPr>
      <w:tabs>
        <w:tab w:val="center" w:pos="4153"/>
        <w:tab w:val="right" w:pos="8306"/>
      </w:tabs>
    </w:pPr>
    <w:rPr>
      <w:position w:val="-10"/>
    </w:rPr>
  </w:style>
  <w:style w:type="character" w:customStyle="1" w:styleId="ac">
    <w:name w:val="Нижний колонтитул Знак"/>
    <w:basedOn w:val="a3"/>
    <w:link w:val="ab"/>
    <w:uiPriority w:val="99"/>
    <w:semiHidden/>
    <w:rsid w:val="00FA1CE3"/>
    <w:rPr>
      <w:sz w:val="28"/>
      <w:szCs w:val="28"/>
    </w:rPr>
  </w:style>
  <w:style w:type="paragraph" w:styleId="ad">
    <w:name w:val="caption"/>
    <w:basedOn w:val="a2"/>
    <w:next w:val="a2"/>
    <w:uiPriority w:val="99"/>
    <w:qFormat/>
    <w:rsid w:val="00B71719"/>
    <w:pPr>
      <w:spacing w:after="200" w:line="240" w:lineRule="auto"/>
    </w:pPr>
    <w:rPr>
      <w:b/>
      <w:bCs/>
      <w:color w:val="000000"/>
      <w:sz w:val="18"/>
      <w:szCs w:val="18"/>
    </w:rPr>
  </w:style>
  <w:style w:type="paragraph" w:customStyle="1" w:styleId="a1">
    <w:name w:val="Приложение"/>
    <w:basedOn w:val="1"/>
    <w:next w:val="a2"/>
    <w:uiPriority w:val="99"/>
    <w:rsid w:val="00BD4140"/>
    <w:pPr>
      <w:numPr>
        <w:numId w:val="21"/>
      </w:numPr>
      <w:tabs>
        <w:tab w:val="left" w:pos="2410"/>
      </w:tabs>
      <w:ind w:left="0" w:firstLine="0"/>
      <w:jc w:val="left"/>
    </w:pPr>
    <w:rPr>
      <w:caps w:val="0"/>
    </w:rPr>
  </w:style>
  <w:style w:type="paragraph" w:styleId="ae">
    <w:name w:val="Document Map"/>
    <w:basedOn w:val="a2"/>
    <w:link w:val="af"/>
    <w:uiPriority w:val="99"/>
    <w:semiHidden/>
    <w:rsid w:val="00BD4140"/>
    <w:pPr>
      <w:shd w:val="clear" w:color="auto" w:fill="000080"/>
    </w:pPr>
    <w:rPr>
      <w:rFonts w:ascii="Tahoma" w:hAnsi="Tahoma"/>
    </w:rPr>
  </w:style>
  <w:style w:type="character" w:customStyle="1" w:styleId="af">
    <w:name w:val="Схема документа Знак"/>
    <w:basedOn w:val="a3"/>
    <w:link w:val="ae"/>
    <w:uiPriority w:val="99"/>
    <w:semiHidden/>
    <w:rsid w:val="00FA1CE3"/>
    <w:rPr>
      <w:sz w:val="0"/>
      <w:szCs w:val="0"/>
    </w:rPr>
  </w:style>
  <w:style w:type="paragraph" w:customStyle="1" w:styleId="af0">
    <w:name w:val="СхемаСинтеза"/>
    <w:basedOn w:val="a2"/>
    <w:uiPriority w:val="99"/>
    <w:rsid w:val="00BD4140"/>
    <w:pPr>
      <w:keepNext/>
      <w:ind w:firstLine="0"/>
      <w:jc w:val="center"/>
    </w:pPr>
  </w:style>
  <w:style w:type="paragraph" w:styleId="af1">
    <w:name w:val="Body Text"/>
    <w:basedOn w:val="a2"/>
    <w:link w:val="af2"/>
    <w:uiPriority w:val="99"/>
    <w:rsid w:val="00BD4140"/>
  </w:style>
  <w:style w:type="character" w:customStyle="1" w:styleId="af2">
    <w:name w:val="Основной текст Знак"/>
    <w:basedOn w:val="a3"/>
    <w:link w:val="af1"/>
    <w:uiPriority w:val="99"/>
    <w:locked/>
    <w:rsid w:val="002F01CF"/>
    <w:rPr>
      <w:rFonts w:cs="Times New Roman"/>
      <w:sz w:val="28"/>
      <w:szCs w:val="28"/>
    </w:rPr>
  </w:style>
  <w:style w:type="paragraph" w:customStyle="1" w:styleId="af3">
    <w:name w:val="Внедренный Объект"/>
    <w:basedOn w:val="a2"/>
    <w:uiPriority w:val="99"/>
    <w:rsid w:val="00BD4140"/>
    <w:pPr>
      <w:keepNext/>
      <w:spacing w:line="240" w:lineRule="auto"/>
      <w:ind w:firstLine="0"/>
      <w:jc w:val="center"/>
    </w:pPr>
  </w:style>
  <w:style w:type="paragraph" w:customStyle="1" w:styleId="af4">
    <w:name w:val="Подпись к рисунку"/>
    <w:basedOn w:val="af1"/>
    <w:uiPriority w:val="99"/>
    <w:rsid w:val="00BD4140"/>
    <w:pPr>
      <w:spacing w:after="360"/>
    </w:pPr>
  </w:style>
  <w:style w:type="paragraph" w:styleId="af5">
    <w:name w:val="envelope address"/>
    <w:basedOn w:val="a2"/>
    <w:uiPriority w:val="99"/>
    <w:rsid w:val="00BD4140"/>
    <w:pPr>
      <w:framePr w:w="7920" w:h="1980" w:hRule="exact" w:hSpace="180" w:wrap="auto" w:hAnchor="page" w:xAlign="center" w:yAlign="bottom"/>
      <w:ind w:left="2880"/>
    </w:pPr>
    <w:rPr>
      <w:rFonts w:ascii="Arial" w:hAnsi="Arial"/>
      <w:position w:val="-10"/>
    </w:rPr>
  </w:style>
  <w:style w:type="paragraph" w:styleId="HTML">
    <w:name w:val="HTML Address"/>
    <w:basedOn w:val="a2"/>
    <w:link w:val="HTML0"/>
    <w:uiPriority w:val="99"/>
    <w:rsid w:val="00BD4140"/>
    <w:rPr>
      <w:rFonts w:ascii="Arial" w:hAnsi="Arial"/>
      <w:i/>
      <w:color w:val="000080"/>
      <w:position w:val="-10"/>
      <w:sz w:val="20"/>
      <w:u w:val="single"/>
    </w:rPr>
  </w:style>
  <w:style w:type="character" w:customStyle="1" w:styleId="HTML0">
    <w:name w:val="Адрес HTML Знак"/>
    <w:basedOn w:val="a3"/>
    <w:link w:val="HTML"/>
    <w:uiPriority w:val="99"/>
    <w:semiHidden/>
    <w:rsid w:val="00FA1CE3"/>
    <w:rPr>
      <w:i/>
      <w:iCs/>
      <w:sz w:val="28"/>
      <w:szCs w:val="28"/>
    </w:rPr>
  </w:style>
  <w:style w:type="paragraph" w:styleId="af6">
    <w:name w:val="header"/>
    <w:basedOn w:val="a2"/>
    <w:link w:val="af7"/>
    <w:uiPriority w:val="99"/>
    <w:rsid w:val="00BD4140"/>
    <w:pPr>
      <w:tabs>
        <w:tab w:val="center" w:pos="4677"/>
        <w:tab w:val="right" w:pos="9355"/>
      </w:tabs>
      <w:spacing w:line="240" w:lineRule="auto"/>
      <w:jc w:val="right"/>
    </w:pPr>
  </w:style>
  <w:style w:type="character" w:customStyle="1" w:styleId="af7">
    <w:name w:val="Верхний колонтитул Знак"/>
    <w:basedOn w:val="a3"/>
    <w:link w:val="af6"/>
    <w:uiPriority w:val="99"/>
    <w:locked/>
    <w:rsid w:val="00850666"/>
    <w:rPr>
      <w:rFonts w:cs="Times New Roman"/>
      <w:sz w:val="28"/>
      <w:szCs w:val="28"/>
    </w:rPr>
  </w:style>
  <w:style w:type="paragraph" w:styleId="af8">
    <w:name w:val="Date"/>
    <w:basedOn w:val="a2"/>
    <w:next w:val="a2"/>
    <w:link w:val="af9"/>
    <w:uiPriority w:val="99"/>
    <w:rsid w:val="00BD4140"/>
    <w:rPr>
      <w:position w:val="-10"/>
    </w:rPr>
  </w:style>
  <w:style w:type="character" w:customStyle="1" w:styleId="af9">
    <w:name w:val="Дата Знак"/>
    <w:basedOn w:val="a3"/>
    <w:link w:val="af8"/>
    <w:uiPriority w:val="99"/>
    <w:semiHidden/>
    <w:rsid w:val="00FA1CE3"/>
    <w:rPr>
      <w:sz w:val="28"/>
      <w:szCs w:val="28"/>
    </w:rPr>
  </w:style>
  <w:style w:type="paragraph" w:styleId="afa">
    <w:name w:val="Note Heading"/>
    <w:basedOn w:val="a2"/>
    <w:next w:val="a2"/>
    <w:link w:val="afb"/>
    <w:uiPriority w:val="99"/>
    <w:rsid w:val="00BD4140"/>
    <w:rPr>
      <w:position w:val="-10"/>
    </w:rPr>
  </w:style>
  <w:style w:type="character" w:customStyle="1" w:styleId="afb">
    <w:name w:val="Заголовок записки Знак"/>
    <w:basedOn w:val="a3"/>
    <w:link w:val="afa"/>
    <w:uiPriority w:val="99"/>
    <w:semiHidden/>
    <w:rsid w:val="00FA1CE3"/>
    <w:rPr>
      <w:sz w:val="28"/>
      <w:szCs w:val="28"/>
    </w:rPr>
  </w:style>
  <w:style w:type="paragraph" w:styleId="afc">
    <w:name w:val="toa heading"/>
    <w:basedOn w:val="a2"/>
    <w:next w:val="a2"/>
    <w:uiPriority w:val="99"/>
    <w:semiHidden/>
    <w:rsid w:val="00BD4140"/>
    <w:rPr>
      <w:rFonts w:ascii="Arial" w:hAnsi="Arial"/>
      <w:b/>
      <w:position w:val="-10"/>
    </w:rPr>
  </w:style>
  <w:style w:type="character" w:styleId="afd">
    <w:name w:val="footnote reference"/>
    <w:basedOn w:val="a3"/>
    <w:uiPriority w:val="99"/>
    <w:semiHidden/>
    <w:rsid w:val="00BD4140"/>
    <w:rPr>
      <w:rFonts w:cs="Times New Roman"/>
      <w:vertAlign w:val="superscript"/>
    </w:rPr>
  </w:style>
  <w:style w:type="paragraph" w:styleId="afe">
    <w:name w:val="Body Text First Indent"/>
    <w:basedOn w:val="af1"/>
    <w:link w:val="aff"/>
    <w:uiPriority w:val="99"/>
    <w:rsid w:val="00BD4140"/>
    <w:pPr>
      <w:ind w:firstLine="210"/>
    </w:pPr>
    <w:rPr>
      <w:position w:val="-10"/>
    </w:rPr>
  </w:style>
  <w:style w:type="character" w:customStyle="1" w:styleId="aff">
    <w:name w:val="Красная строка Знак"/>
    <w:basedOn w:val="af2"/>
    <w:link w:val="afe"/>
    <w:uiPriority w:val="99"/>
    <w:semiHidden/>
    <w:rsid w:val="00FA1CE3"/>
    <w:rPr>
      <w:rFonts w:cs="Times New Roman"/>
      <w:sz w:val="28"/>
      <w:szCs w:val="28"/>
    </w:rPr>
  </w:style>
  <w:style w:type="paragraph" w:styleId="aff0">
    <w:name w:val="Body Text Indent"/>
    <w:basedOn w:val="a2"/>
    <w:link w:val="aff1"/>
    <w:uiPriority w:val="99"/>
    <w:rsid w:val="00BD4140"/>
    <w:pPr>
      <w:ind w:left="283"/>
    </w:pPr>
    <w:rPr>
      <w:position w:val="-10"/>
    </w:rPr>
  </w:style>
  <w:style w:type="character" w:customStyle="1" w:styleId="aff1">
    <w:name w:val="Основной текст с отступом Знак"/>
    <w:basedOn w:val="a3"/>
    <w:link w:val="aff0"/>
    <w:uiPriority w:val="99"/>
    <w:semiHidden/>
    <w:rsid w:val="00FA1CE3"/>
    <w:rPr>
      <w:sz w:val="28"/>
      <w:szCs w:val="28"/>
    </w:rPr>
  </w:style>
  <w:style w:type="paragraph" w:styleId="24">
    <w:name w:val="Body Text First Indent 2"/>
    <w:basedOn w:val="aff0"/>
    <w:link w:val="25"/>
    <w:uiPriority w:val="99"/>
    <w:rsid w:val="00BD4140"/>
    <w:pPr>
      <w:ind w:firstLine="210"/>
    </w:pPr>
  </w:style>
  <w:style w:type="character" w:customStyle="1" w:styleId="25">
    <w:name w:val="Красная строка 2 Знак"/>
    <w:basedOn w:val="aff1"/>
    <w:link w:val="24"/>
    <w:uiPriority w:val="99"/>
    <w:semiHidden/>
    <w:rsid w:val="00FA1CE3"/>
    <w:rPr>
      <w:sz w:val="28"/>
      <w:szCs w:val="28"/>
    </w:rPr>
  </w:style>
  <w:style w:type="paragraph" w:styleId="a0">
    <w:name w:val="List Bullet"/>
    <w:basedOn w:val="a2"/>
    <w:autoRedefine/>
    <w:uiPriority w:val="99"/>
    <w:rsid w:val="009E1BBA"/>
    <w:pPr>
      <w:numPr>
        <w:numId w:val="12"/>
      </w:numPr>
      <w:tabs>
        <w:tab w:val="clear" w:pos="643"/>
        <w:tab w:val="num" w:pos="360"/>
      </w:tabs>
      <w:ind w:left="360"/>
    </w:pPr>
    <w:rPr>
      <w:position w:val="-10"/>
    </w:rPr>
  </w:style>
  <w:style w:type="paragraph" w:styleId="20">
    <w:name w:val="List Bullet 2"/>
    <w:basedOn w:val="a2"/>
    <w:autoRedefine/>
    <w:uiPriority w:val="99"/>
    <w:rsid w:val="009E1BBA"/>
    <w:pPr>
      <w:numPr>
        <w:numId w:val="14"/>
      </w:numPr>
      <w:tabs>
        <w:tab w:val="clear" w:pos="1209"/>
        <w:tab w:val="num" w:pos="643"/>
      </w:tabs>
      <w:ind w:left="643"/>
    </w:pPr>
    <w:rPr>
      <w:position w:val="-10"/>
    </w:rPr>
  </w:style>
  <w:style w:type="paragraph" w:styleId="30">
    <w:name w:val="List Bullet 3"/>
    <w:basedOn w:val="a2"/>
    <w:autoRedefine/>
    <w:uiPriority w:val="99"/>
    <w:rsid w:val="009E1BBA"/>
    <w:pPr>
      <w:numPr>
        <w:numId w:val="15"/>
      </w:numPr>
      <w:tabs>
        <w:tab w:val="clear" w:pos="1492"/>
        <w:tab w:val="num" w:pos="926"/>
      </w:tabs>
      <w:ind w:left="926"/>
    </w:pPr>
    <w:rPr>
      <w:position w:val="-10"/>
    </w:rPr>
  </w:style>
  <w:style w:type="paragraph" w:styleId="40">
    <w:name w:val="List Bullet 4"/>
    <w:basedOn w:val="a2"/>
    <w:autoRedefine/>
    <w:uiPriority w:val="99"/>
    <w:rsid w:val="009E1BBA"/>
    <w:pPr>
      <w:numPr>
        <w:numId w:val="16"/>
      </w:numPr>
      <w:tabs>
        <w:tab w:val="clear" w:pos="360"/>
        <w:tab w:val="num" w:pos="1209"/>
      </w:tabs>
      <w:ind w:left="1209"/>
    </w:pPr>
    <w:rPr>
      <w:position w:val="-10"/>
    </w:rPr>
  </w:style>
  <w:style w:type="paragraph" w:styleId="5">
    <w:name w:val="List Bullet 5"/>
    <w:basedOn w:val="a2"/>
    <w:autoRedefine/>
    <w:uiPriority w:val="99"/>
    <w:rsid w:val="009E1BBA"/>
    <w:pPr>
      <w:numPr>
        <w:numId w:val="17"/>
      </w:numPr>
      <w:tabs>
        <w:tab w:val="clear" w:pos="643"/>
        <w:tab w:val="num" w:pos="1492"/>
      </w:tabs>
      <w:ind w:left="1492"/>
    </w:pPr>
    <w:rPr>
      <w:position w:val="-10"/>
    </w:rPr>
  </w:style>
  <w:style w:type="paragraph" w:styleId="aff2">
    <w:name w:val="Title"/>
    <w:basedOn w:val="a2"/>
    <w:link w:val="aff3"/>
    <w:uiPriority w:val="99"/>
    <w:qFormat/>
    <w:rsid w:val="009E1BBA"/>
    <w:pPr>
      <w:pBdr>
        <w:bottom w:val="single" w:sz="8" w:space="4" w:color="4F81BD"/>
      </w:pBdr>
      <w:spacing w:after="300" w:line="240" w:lineRule="auto"/>
      <w:contextualSpacing/>
    </w:pPr>
    <w:rPr>
      <w:rFonts w:ascii="Cambria" w:hAnsi="Cambria"/>
      <w:color w:val="17365D"/>
      <w:spacing w:val="5"/>
      <w:kern w:val="28"/>
      <w:sz w:val="52"/>
      <w:szCs w:val="52"/>
    </w:rPr>
  </w:style>
  <w:style w:type="character" w:customStyle="1" w:styleId="aff3">
    <w:name w:val="Название Знак"/>
    <w:basedOn w:val="a3"/>
    <w:link w:val="aff2"/>
    <w:uiPriority w:val="10"/>
    <w:rsid w:val="00FA1CE3"/>
    <w:rPr>
      <w:rFonts w:asciiTheme="majorHAnsi" w:eastAsiaTheme="majorEastAsia" w:hAnsiTheme="majorHAnsi" w:cstheme="majorBidi"/>
      <w:b/>
      <w:bCs/>
      <w:kern w:val="28"/>
      <w:sz w:val="32"/>
      <w:szCs w:val="32"/>
    </w:rPr>
  </w:style>
  <w:style w:type="character" w:styleId="aff4">
    <w:name w:val="page number"/>
    <w:basedOn w:val="a3"/>
    <w:uiPriority w:val="99"/>
    <w:rsid w:val="00BD4140"/>
    <w:rPr>
      <w:rFonts w:cs="Times New Roman"/>
    </w:rPr>
  </w:style>
  <w:style w:type="paragraph" w:styleId="a">
    <w:name w:val="List Number"/>
    <w:basedOn w:val="a2"/>
    <w:uiPriority w:val="99"/>
    <w:rsid w:val="009E1BBA"/>
    <w:pPr>
      <w:numPr>
        <w:numId w:val="13"/>
      </w:numPr>
      <w:tabs>
        <w:tab w:val="clear" w:pos="926"/>
        <w:tab w:val="num" w:pos="360"/>
      </w:tabs>
      <w:ind w:left="360"/>
    </w:pPr>
    <w:rPr>
      <w:position w:val="-10"/>
    </w:rPr>
  </w:style>
  <w:style w:type="paragraph" w:styleId="2">
    <w:name w:val="List Number 2"/>
    <w:basedOn w:val="a2"/>
    <w:uiPriority w:val="99"/>
    <w:rsid w:val="009E1BBA"/>
    <w:pPr>
      <w:numPr>
        <w:numId w:val="18"/>
      </w:numPr>
      <w:tabs>
        <w:tab w:val="clear" w:pos="926"/>
        <w:tab w:val="num" w:pos="643"/>
      </w:tabs>
      <w:ind w:left="643"/>
    </w:pPr>
    <w:rPr>
      <w:position w:val="-10"/>
    </w:rPr>
  </w:style>
  <w:style w:type="paragraph" w:styleId="3">
    <w:name w:val="List Number 3"/>
    <w:basedOn w:val="a2"/>
    <w:uiPriority w:val="99"/>
    <w:rsid w:val="009E1BBA"/>
    <w:pPr>
      <w:numPr>
        <w:numId w:val="19"/>
      </w:numPr>
      <w:tabs>
        <w:tab w:val="clear" w:pos="1209"/>
        <w:tab w:val="num" w:pos="926"/>
      </w:tabs>
      <w:ind w:left="926"/>
    </w:pPr>
    <w:rPr>
      <w:position w:val="-10"/>
    </w:rPr>
  </w:style>
  <w:style w:type="paragraph" w:styleId="4">
    <w:name w:val="List Number 4"/>
    <w:basedOn w:val="a2"/>
    <w:uiPriority w:val="99"/>
    <w:rsid w:val="009E1BBA"/>
    <w:pPr>
      <w:numPr>
        <w:numId w:val="20"/>
      </w:numPr>
      <w:tabs>
        <w:tab w:val="clear" w:pos="1492"/>
        <w:tab w:val="num" w:pos="1209"/>
      </w:tabs>
      <w:ind w:left="1209"/>
    </w:pPr>
    <w:rPr>
      <w:position w:val="-10"/>
    </w:rPr>
  </w:style>
  <w:style w:type="paragraph" w:styleId="52">
    <w:name w:val="List Number 5"/>
    <w:basedOn w:val="a2"/>
    <w:uiPriority w:val="99"/>
    <w:rsid w:val="009E1BBA"/>
    <w:pPr>
      <w:tabs>
        <w:tab w:val="num" w:pos="1492"/>
      </w:tabs>
      <w:ind w:left="1492" w:hanging="360"/>
    </w:pPr>
    <w:rPr>
      <w:position w:val="-10"/>
    </w:rPr>
  </w:style>
  <w:style w:type="paragraph" w:styleId="26">
    <w:name w:val="envelope return"/>
    <w:basedOn w:val="a2"/>
    <w:uiPriority w:val="99"/>
    <w:rsid w:val="00BD4140"/>
    <w:rPr>
      <w:rFonts w:ascii="Arial" w:hAnsi="Arial"/>
      <w:position w:val="-10"/>
      <w:sz w:val="20"/>
    </w:rPr>
  </w:style>
  <w:style w:type="paragraph" w:customStyle="1" w:styleId="Web">
    <w:name w:val="Обычный (Web)"/>
    <w:basedOn w:val="a2"/>
    <w:uiPriority w:val="99"/>
    <w:rsid w:val="00BD4140"/>
  </w:style>
  <w:style w:type="paragraph" w:styleId="aff5">
    <w:name w:val="Normal Indent"/>
    <w:basedOn w:val="a2"/>
    <w:uiPriority w:val="99"/>
    <w:rsid w:val="00BD4140"/>
    <w:pPr>
      <w:ind w:left="720"/>
    </w:pPr>
  </w:style>
  <w:style w:type="paragraph" w:styleId="13">
    <w:name w:val="toc 1"/>
    <w:basedOn w:val="a2"/>
    <w:next w:val="a2"/>
    <w:uiPriority w:val="99"/>
    <w:rsid w:val="004A1B19"/>
    <w:pPr>
      <w:tabs>
        <w:tab w:val="left" w:pos="567"/>
        <w:tab w:val="right" w:leader="dot" w:pos="9921"/>
      </w:tabs>
      <w:ind w:left="567" w:hanging="567"/>
    </w:pPr>
    <w:rPr>
      <w:noProof/>
    </w:rPr>
  </w:style>
  <w:style w:type="paragraph" w:styleId="27">
    <w:name w:val="toc 2"/>
    <w:basedOn w:val="a2"/>
    <w:next w:val="a2"/>
    <w:uiPriority w:val="99"/>
    <w:rsid w:val="004A1B19"/>
    <w:pPr>
      <w:tabs>
        <w:tab w:val="right" w:leader="dot" w:pos="9921"/>
      </w:tabs>
      <w:ind w:left="993" w:hanging="567"/>
    </w:pPr>
  </w:style>
  <w:style w:type="paragraph" w:styleId="34">
    <w:name w:val="toc 3"/>
    <w:basedOn w:val="27"/>
    <w:next w:val="a2"/>
    <w:uiPriority w:val="99"/>
    <w:rsid w:val="004A1B19"/>
    <w:pPr>
      <w:tabs>
        <w:tab w:val="left" w:pos="2127"/>
      </w:tabs>
      <w:ind w:left="2127" w:hanging="993"/>
    </w:pPr>
    <w:rPr>
      <w:noProof/>
      <w:szCs w:val="22"/>
      <w:lang w:val="uk-UA"/>
    </w:rPr>
  </w:style>
  <w:style w:type="paragraph" w:styleId="43">
    <w:name w:val="toc 4"/>
    <w:basedOn w:val="a2"/>
    <w:next w:val="a2"/>
    <w:autoRedefine/>
    <w:uiPriority w:val="99"/>
    <w:semiHidden/>
    <w:rsid w:val="00BD4140"/>
    <w:pPr>
      <w:ind w:left="720"/>
    </w:pPr>
  </w:style>
  <w:style w:type="paragraph" w:styleId="53">
    <w:name w:val="toc 5"/>
    <w:basedOn w:val="a2"/>
    <w:next w:val="a2"/>
    <w:autoRedefine/>
    <w:uiPriority w:val="99"/>
    <w:semiHidden/>
    <w:rsid w:val="00BD4140"/>
    <w:pPr>
      <w:ind w:left="960"/>
    </w:pPr>
  </w:style>
  <w:style w:type="paragraph" w:styleId="61">
    <w:name w:val="toc 6"/>
    <w:basedOn w:val="a2"/>
    <w:next w:val="a2"/>
    <w:autoRedefine/>
    <w:uiPriority w:val="99"/>
    <w:semiHidden/>
    <w:rsid w:val="00BD4140"/>
    <w:pPr>
      <w:ind w:left="1200"/>
    </w:pPr>
  </w:style>
  <w:style w:type="paragraph" w:styleId="71">
    <w:name w:val="toc 7"/>
    <w:basedOn w:val="a2"/>
    <w:next w:val="a2"/>
    <w:autoRedefine/>
    <w:uiPriority w:val="99"/>
    <w:semiHidden/>
    <w:rsid w:val="00BD4140"/>
    <w:pPr>
      <w:ind w:left="1440"/>
    </w:pPr>
  </w:style>
  <w:style w:type="paragraph" w:styleId="81">
    <w:name w:val="toc 8"/>
    <w:basedOn w:val="a2"/>
    <w:next w:val="a2"/>
    <w:autoRedefine/>
    <w:uiPriority w:val="99"/>
    <w:semiHidden/>
    <w:rsid w:val="00BD4140"/>
    <w:pPr>
      <w:ind w:left="1680"/>
    </w:pPr>
  </w:style>
  <w:style w:type="paragraph" w:styleId="91">
    <w:name w:val="toc 9"/>
    <w:basedOn w:val="a2"/>
    <w:next w:val="a2"/>
    <w:autoRedefine/>
    <w:uiPriority w:val="99"/>
    <w:semiHidden/>
    <w:rsid w:val="00BD4140"/>
    <w:pPr>
      <w:ind w:left="1920"/>
    </w:pPr>
  </w:style>
  <w:style w:type="paragraph" w:styleId="28">
    <w:name w:val="Body Text 2"/>
    <w:basedOn w:val="a2"/>
    <w:link w:val="29"/>
    <w:uiPriority w:val="99"/>
    <w:rsid w:val="00BD4140"/>
  </w:style>
  <w:style w:type="character" w:customStyle="1" w:styleId="29">
    <w:name w:val="Основной текст 2 Знак"/>
    <w:basedOn w:val="a3"/>
    <w:link w:val="28"/>
    <w:uiPriority w:val="99"/>
    <w:semiHidden/>
    <w:rsid w:val="00FA1CE3"/>
    <w:rPr>
      <w:sz w:val="28"/>
      <w:szCs w:val="28"/>
    </w:rPr>
  </w:style>
  <w:style w:type="paragraph" w:styleId="35">
    <w:name w:val="Body Text 3"/>
    <w:basedOn w:val="a2"/>
    <w:link w:val="36"/>
    <w:uiPriority w:val="99"/>
    <w:rsid w:val="00BD4140"/>
    <w:rPr>
      <w:sz w:val="16"/>
    </w:rPr>
  </w:style>
  <w:style w:type="character" w:customStyle="1" w:styleId="36">
    <w:name w:val="Основной текст 3 Знак"/>
    <w:basedOn w:val="a3"/>
    <w:link w:val="35"/>
    <w:uiPriority w:val="99"/>
    <w:semiHidden/>
    <w:rsid w:val="00FA1CE3"/>
    <w:rPr>
      <w:sz w:val="16"/>
      <w:szCs w:val="16"/>
    </w:rPr>
  </w:style>
  <w:style w:type="paragraph" w:styleId="2a">
    <w:name w:val="Body Text Indent 2"/>
    <w:basedOn w:val="a2"/>
    <w:link w:val="2b"/>
    <w:uiPriority w:val="99"/>
    <w:rsid w:val="00BD4140"/>
    <w:pPr>
      <w:ind w:left="283"/>
    </w:pPr>
  </w:style>
  <w:style w:type="character" w:customStyle="1" w:styleId="2b">
    <w:name w:val="Основной текст с отступом 2 Знак"/>
    <w:basedOn w:val="a3"/>
    <w:link w:val="2a"/>
    <w:uiPriority w:val="99"/>
    <w:semiHidden/>
    <w:rsid w:val="00FA1CE3"/>
    <w:rPr>
      <w:sz w:val="28"/>
      <w:szCs w:val="28"/>
    </w:rPr>
  </w:style>
  <w:style w:type="paragraph" w:styleId="37">
    <w:name w:val="Body Text Indent 3"/>
    <w:basedOn w:val="a2"/>
    <w:link w:val="38"/>
    <w:uiPriority w:val="99"/>
    <w:rsid w:val="00BD4140"/>
    <w:pPr>
      <w:ind w:left="283"/>
    </w:pPr>
    <w:rPr>
      <w:sz w:val="16"/>
    </w:rPr>
  </w:style>
  <w:style w:type="character" w:customStyle="1" w:styleId="38">
    <w:name w:val="Основной текст с отступом 3 Знак"/>
    <w:basedOn w:val="a3"/>
    <w:link w:val="37"/>
    <w:uiPriority w:val="99"/>
    <w:semiHidden/>
    <w:rsid w:val="00FA1CE3"/>
    <w:rPr>
      <w:sz w:val="16"/>
      <w:szCs w:val="16"/>
    </w:rPr>
  </w:style>
  <w:style w:type="paragraph" w:styleId="aff6">
    <w:name w:val="table of figures"/>
    <w:basedOn w:val="a2"/>
    <w:next w:val="a2"/>
    <w:uiPriority w:val="99"/>
    <w:semiHidden/>
    <w:rsid w:val="00BD4140"/>
    <w:pPr>
      <w:ind w:left="480" w:hanging="480"/>
    </w:pPr>
  </w:style>
  <w:style w:type="paragraph" w:styleId="aff7">
    <w:name w:val="Subtitle"/>
    <w:basedOn w:val="a2"/>
    <w:link w:val="aff8"/>
    <w:uiPriority w:val="99"/>
    <w:qFormat/>
    <w:rsid w:val="009E1BBA"/>
    <w:pPr>
      <w:numPr>
        <w:ilvl w:val="1"/>
      </w:numPr>
      <w:ind w:firstLine="630"/>
    </w:pPr>
    <w:rPr>
      <w:rFonts w:ascii="Cambria" w:hAnsi="Cambria"/>
      <w:i/>
      <w:iCs/>
      <w:color w:val="4F81BD"/>
      <w:spacing w:val="15"/>
      <w:sz w:val="24"/>
      <w:szCs w:val="24"/>
    </w:rPr>
  </w:style>
  <w:style w:type="character" w:customStyle="1" w:styleId="aff8">
    <w:name w:val="Подзаголовок Знак"/>
    <w:basedOn w:val="a3"/>
    <w:link w:val="aff7"/>
    <w:uiPriority w:val="11"/>
    <w:rsid w:val="00FA1CE3"/>
    <w:rPr>
      <w:rFonts w:asciiTheme="majorHAnsi" w:eastAsiaTheme="majorEastAsia" w:hAnsiTheme="majorHAnsi" w:cstheme="majorBidi"/>
      <w:sz w:val="24"/>
      <w:szCs w:val="24"/>
    </w:rPr>
  </w:style>
  <w:style w:type="paragraph" w:styleId="aff9">
    <w:name w:val="Signature"/>
    <w:basedOn w:val="a2"/>
    <w:link w:val="affa"/>
    <w:uiPriority w:val="99"/>
    <w:rsid w:val="00BD4140"/>
    <w:pPr>
      <w:ind w:left="4252"/>
    </w:pPr>
  </w:style>
  <w:style w:type="character" w:customStyle="1" w:styleId="affa">
    <w:name w:val="Подпись Знак"/>
    <w:basedOn w:val="a3"/>
    <w:link w:val="aff9"/>
    <w:uiPriority w:val="99"/>
    <w:semiHidden/>
    <w:rsid w:val="00FA1CE3"/>
    <w:rPr>
      <w:sz w:val="28"/>
      <w:szCs w:val="28"/>
    </w:rPr>
  </w:style>
  <w:style w:type="paragraph" w:styleId="affb">
    <w:name w:val="Salutation"/>
    <w:basedOn w:val="a2"/>
    <w:next w:val="a2"/>
    <w:link w:val="affc"/>
    <w:uiPriority w:val="99"/>
    <w:rsid w:val="00BD4140"/>
  </w:style>
  <w:style w:type="character" w:customStyle="1" w:styleId="affc">
    <w:name w:val="Приветствие Знак"/>
    <w:basedOn w:val="a3"/>
    <w:link w:val="affb"/>
    <w:uiPriority w:val="99"/>
    <w:semiHidden/>
    <w:rsid w:val="00FA1CE3"/>
    <w:rPr>
      <w:sz w:val="28"/>
      <w:szCs w:val="28"/>
    </w:rPr>
  </w:style>
  <w:style w:type="paragraph" w:styleId="affd">
    <w:name w:val="List Continue"/>
    <w:basedOn w:val="a2"/>
    <w:uiPriority w:val="99"/>
    <w:rsid w:val="00BD4140"/>
    <w:pPr>
      <w:ind w:left="283"/>
    </w:pPr>
  </w:style>
  <w:style w:type="paragraph" w:styleId="2c">
    <w:name w:val="List Continue 2"/>
    <w:basedOn w:val="a2"/>
    <w:uiPriority w:val="99"/>
    <w:rsid w:val="00BD4140"/>
    <w:pPr>
      <w:ind w:left="566"/>
    </w:pPr>
  </w:style>
  <w:style w:type="paragraph" w:styleId="39">
    <w:name w:val="List Continue 3"/>
    <w:basedOn w:val="a2"/>
    <w:uiPriority w:val="99"/>
    <w:rsid w:val="00BD4140"/>
    <w:pPr>
      <w:ind w:left="849"/>
    </w:pPr>
  </w:style>
  <w:style w:type="paragraph" w:styleId="44">
    <w:name w:val="List Continue 4"/>
    <w:basedOn w:val="a2"/>
    <w:uiPriority w:val="99"/>
    <w:rsid w:val="00BD4140"/>
    <w:pPr>
      <w:ind w:left="1132"/>
    </w:pPr>
  </w:style>
  <w:style w:type="paragraph" w:styleId="54">
    <w:name w:val="List Continue 5"/>
    <w:basedOn w:val="a2"/>
    <w:uiPriority w:val="99"/>
    <w:rsid w:val="00BD4140"/>
    <w:pPr>
      <w:ind w:left="1415"/>
    </w:pPr>
  </w:style>
  <w:style w:type="paragraph" w:styleId="affe">
    <w:name w:val="Closing"/>
    <w:basedOn w:val="a2"/>
    <w:link w:val="afff"/>
    <w:uiPriority w:val="99"/>
    <w:rsid w:val="00BD4140"/>
    <w:pPr>
      <w:ind w:left="4252"/>
    </w:pPr>
  </w:style>
  <w:style w:type="character" w:customStyle="1" w:styleId="afff">
    <w:name w:val="Прощание Знак"/>
    <w:basedOn w:val="a3"/>
    <w:link w:val="affe"/>
    <w:uiPriority w:val="99"/>
    <w:semiHidden/>
    <w:rsid w:val="00FA1CE3"/>
    <w:rPr>
      <w:sz w:val="28"/>
      <w:szCs w:val="28"/>
    </w:rPr>
  </w:style>
  <w:style w:type="paragraph" w:styleId="afff0">
    <w:name w:val="List"/>
    <w:basedOn w:val="a2"/>
    <w:uiPriority w:val="99"/>
    <w:rsid w:val="00BD4140"/>
    <w:pPr>
      <w:ind w:left="283" w:hanging="283"/>
    </w:pPr>
  </w:style>
  <w:style w:type="paragraph" w:styleId="2d">
    <w:name w:val="List 2"/>
    <w:basedOn w:val="a2"/>
    <w:uiPriority w:val="99"/>
    <w:rsid w:val="00BD4140"/>
    <w:pPr>
      <w:ind w:left="566" w:hanging="283"/>
    </w:pPr>
  </w:style>
  <w:style w:type="paragraph" w:styleId="3a">
    <w:name w:val="List 3"/>
    <w:basedOn w:val="a2"/>
    <w:uiPriority w:val="99"/>
    <w:rsid w:val="00BD4140"/>
    <w:pPr>
      <w:ind w:left="849" w:hanging="283"/>
    </w:pPr>
  </w:style>
  <w:style w:type="paragraph" w:styleId="45">
    <w:name w:val="List 4"/>
    <w:basedOn w:val="a2"/>
    <w:uiPriority w:val="99"/>
    <w:rsid w:val="00BD4140"/>
    <w:pPr>
      <w:ind w:left="1132" w:hanging="283"/>
    </w:pPr>
  </w:style>
  <w:style w:type="paragraph" w:styleId="55">
    <w:name w:val="List 5"/>
    <w:basedOn w:val="a2"/>
    <w:uiPriority w:val="99"/>
    <w:rsid w:val="00BD4140"/>
    <w:pPr>
      <w:ind w:left="1415" w:hanging="283"/>
    </w:pPr>
  </w:style>
  <w:style w:type="paragraph" w:styleId="HTML1">
    <w:name w:val="HTML Preformatted"/>
    <w:basedOn w:val="a2"/>
    <w:link w:val="HTML2"/>
    <w:uiPriority w:val="99"/>
    <w:rsid w:val="00BD4140"/>
    <w:rPr>
      <w:rFonts w:ascii="Courier New" w:hAnsi="Courier New"/>
      <w:sz w:val="20"/>
    </w:rPr>
  </w:style>
  <w:style w:type="character" w:customStyle="1" w:styleId="HTML2">
    <w:name w:val="Стандартный HTML Знак"/>
    <w:basedOn w:val="a3"/>
    <w:link w:val="HTML1"/>
    <w:uiPriority w:val="99"/>
    <w:semiHidden/>
    <w:rsid w:val="00FA1CE3"/>
    <w:rPr>
      <w:rFonts w:ascii="Courier New" w:hAnsi="Courier New" w:cs="Courier New"/>
      <w:sz w:val="20"/>
      <w:szCs w:val="20"/>
    </w:rPr>
  </w:style>
  <w:style w:type="paragraph" w:styleId="afff1">
    <w:name w:val="table of authorities"/>
    <w:basedOn w:val="a2"/>
    <w:next w:val="a2"/>
    <w:uiPriority w:val="99"/>
    <w:semiHidden/>
    <w:rsid w:val="00BD4140"/>
    <w:pPr>
      <w:ind w:left="240" w:hanging="240"/>
    </w:pPr>
  </w:style>
  <w:style w:type="paragraph" w:styleId="afff2">
    <w:name w:val="Plain Text"/>
    <w:basedOn w:val="a2"/>
    <w:link w:val="afff3"/>
    <w:uiPriority w:val="99"/>
    <w:rsid w:val="00BD4140"/>
    <w:rPr>
      <w:rFonts w:ascii="Courier New" w:hAnsi="Courier New"/>
      <w:sz w:val="20"/>
    </w:rPr>
  </w:style>
  <w:style w:type="character" w:customStyle="1" w:styleId="afff3">
    <w:name w:val="Текст Знак"/>
    <w:basedOn w:val="a3"/>
    <w:link w:val="afff2"/>
    <w:uiPriority w:val="99"/>
    <w:semiHidden/>
    <w:rsid w:val="00FA1CE3"/>
    <w:rPr>
      <w:rFonts w:ascii="Courier New" w:hAnsi="Courier New" w:cs="Courier New"/>
      <w:sz w:val="20"/>
      <w:szCs w:val="20"/>
    </w:rPr>
  </w:style>
  <w:style w:type="paragraph" w:styleId="afff4">
    <w:name w:val="macro"/>
    <w:link w:val="afff5"/>
    <w:uiPriority w:val="99"/>
    <w:semiHidden/>
    <w:rsid w:val="00BD4140"/>
    <w:pPr>
      <w:tabs>
        <w:tab w:val="left" w:pos="480"/>
        <w:tab w:val="left" w:pos="960"/>
        <w:tab w:val="left" w:pos="1440"/>
        <w:tab w:val="left" w:pos="1920"/>
        <w:tab w:val="left" w:pos="2400"/>
        <w:tab w:val="left" w:pos="2880"/>
        <w:tab w:val="left" w:pos="3360"/>
        <w:tab w:val="left" w:pos="3840"/>
        <w:tab w:val="left" w:pos="4320"/>
      </w:tabs>
    </w:pPr>
    <w:rPr>
      <w:rFonts w:ascii="Courier New" w:hAnsi="Courier New"/>
      <w:color w:val="000000"/>
      <w:position w:val="-10"/>
    </w:rPr>
  </w:style>
  <w:style w:type="character" w:customStyle="1" w:styleId="afff5">
    <w:name w:val="Текст макроса Знак"/>
    <w:basedOn w:val="a3"/>
    <w:link w:val="afff4"/>
    <w:uiPriority w:val="99"/>
    <w:semiHidden/>
    <w:rsid w:val="00FA1CE3"/>
    <w:rPr>
      <w:rFonts w:ascii="Courier New" w:hAnsi="Courier New" w:cs="Courier New"/>
      <w:sz w:val="20"/>
      <w:szCs w:val="20"/>
    </w:rPr>
  </w:style>
  <w:style w:type="paragraph" w:styleId="afff6">
    <w:name w:val="annotation text"/>
    <w:basedOn w:val="a2"/>
    <w:link w:val="afff7"/>
    <w:uiPriority w:val="99"/>
    <w:semiHidden/>
    <w:rsid w:val="00BD4140"/>
    <w:rPr>
      <w:sz w:val="20"/>
    </w:rPr>
  </w:style>
  <w:style w:type="character" w:customStyle="1" w:styleId="afff7">
    <w:name w:val="Текст примечания Знак"/>
    <w:basedOn w:val="a3"/>
    <w:link w:val="afff6"/>
    <w:uiPriority w:val="99"/>
    <w:semiHidden/>
    <w:locked/>
    <w:rsid w:val="0032144E"/>
    <w:rPr>
      <w:rFonts w:cs="Times New Roman"/>
      <w:sz w:val="28"/>
      <w:szCs w:val="28"/>
    </w:rPr>
  </w:style>
  <w:style w:type="paragraph" w:styleId="14">
    <w:name w:val="index 1"/>
    <w:basedOn w:val="a2"/>
    <w:next w:val="a2"/>
    <w:autoRedefine/>
    <w:uiPriority w:val="99"/>
    <w:semiHidden/>
    <w:rsid w:val="00BD4140"/>
    <w:pPr>
      <w:ind w:left="240" w:hanging="240"/>
    </w:pPr>
  </w:style>
  <w:style w:type="paragraph" w:styleId="afff8">
    <w:name w:val="index heading"/>
    <w:basedOn w:val="a2"/>
    <w:next w:val="14"/>
    <w:uiPriority w:val="99"/>
    <w:semiHidden/>
    <w:rsid w:val="00BD4140"/>
    <w:rPr>
      <w:rFonts w:ascii="Arial" w:hAnsi="Arial"/>
      <w:b/>
    </w:rPr>
  </w:style>
  <w:style w:type="paragraph" w:styleId="2e">
    <w:name w:val="index 2"/>
    <w:basedOn w:val="a2"/>
    <w:next w:val="a2"/>
    <w:autoRedefine/>
    <w:uiPriority w:val="99"/>
    <w:semiHidden/>
    <w:rsid w:val="00BD4140"/>
    <w:pPr>
      <w:ind w:left="480" w:hanging="240"/>
    </w:pPr>
  </w:style>
  <w:style w:type="paragraph" w:styleId="3b">
    <w:name w:val="index 3"/>
    <w:basedOn w:val="a2"/>
    <w:next w:val="a2"/>
    <w:autoRedefine/>
    <w:uiPriority w:val="99"/>
    <w:semiHidden/>
    <w:rsid w:val="00BD4140"/>
    <w:pPr>
      <w:ind w:left="720" w:hanging="240"/>
    </w:pPr>
  </w:style>
  <w:style w:type="paragraph" w:styleId="46">
    <w:name w:val="index 4"/>
    <w:basedOn w:val="a2"/>
    <w:next w:val="a2"/>
    <w:autoRedefine/>
    <w:uiPriority w:val="99"/>
    <w:semiHidden/>
    <w:rsid w:val="00BD4140"/>
    <w:pPr>
      <w:ind w:left="960" w:hanging="240"/>
    </w:pPr>
  </w:style>
  <w:style w:type="paragraph" w:styleId="56">
    <w:name w:val="index 5"/>
    <w:basedOn w:val="a2"/>
    <w:next w:val="a2"/>
    <w:autoRedefine/>
    <w:uiPriority w:val="99"/>
    <w:semiHidden/>
    <w:rsid w:val="00BD4140"/>
    <w:pPr>
      <w:ind w:left="1200" w:hanging="240"/>
    </w:pPr>
  </w:style>
  <w:style w:type="paragraph" w:styleId="62">
    <w:name w:val="index 6"/>
    <w:basedOn w:val="a2"/>
    <w:next w:val="a2"/>
    <w:autoRedefine/>
    <w:uiPriority w:val="99"/>
    <w:semiHidden/>
    <w:rsid w:val="00BD4140"/>
    <w:pPr>
      <w:ind w:left="1440" w:hanging="240"/>
    </w:pPr>
  </w:style>
  <w:style w:type="paragraph" w:styleId="72">
    <w:name w:val="index 7"/>
    <w:basedOn w:val="a2"/>
    <w:next w:val="a2"/>
    <w:autoRedefine/>
    <w:uiPriority w:val="99"/>
    <w:semiHidden/>
    <w:rsid w:val="00BD4140"/>
    <w:pPr>
      <w:ind w:left="1680" w:hanging="240"/>
    </w:pPr>
  </w:style>
  <w:style w:type="paragraph" w:styleId="82">
    <w:name w:val="index 8"/>
    <w:basedOn w:val="a2"/>
    <w:next w:val="a2"/>
    <w:autoRedefine/>
    <w:uiPriority w:val="99"/>
    <w:semiHidden/>
    <w:rsid w:val="00BD4140"/>
    <w:pPr>
      <w:ind w:left="1920" w:hanging="240"/>
    </w:pPr>
  </w:style>
  <w:style w:type="paragraph" w:styleId="92">
    <w:name w:val="index 9"/>
    <w:basedOn w:val="a2"/>
    <w:next w:val="a2"/>
    <w:autoRedefine/>
    <w:uiPriority w:val="99"/>
    <w:semiHidden/>
    <w:rsid w:val="00BD4140"/>
    <w:pPr>
      <w:ind w:left="2160" w:hanging="240"/>
    </w:pPr>
  </w:style>
  <w:style w:type="paragraph" w:styleId="afff9">
    <w:name w:val="Block Text"/>
    <w:basedOn w:val="a2"/>
    <w:uiPriority w:val="99"/>
    <w:rsid w:val="00BD4140"/>
    <w:pPr>
      <w:ind w:left="1440" w:right="1440"/>
    </w:pPr>
  </w:style>
  <w:style w:type="paragraph" w:styleId="afffa">
    <w:name w:val="Message Header"/>
    <w:basedOn w:val="a2"/>
    <w:link w:val="afffb"/>
    <w:uiPriority w:val="99"/>
    <w:rsid w:val="00BD4140"/>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character" w:customStyle="1" w:styleId="afffb">
    <w:name w:val="Шапка Знак"/>
    <w:basedOn w:val="a3"/>
    <w:link w:val="afffa"/>
    <w:uiPriority w:val="99"/>
    <w:semiHidden/>
    <w:rsid w:val="00FA1CE3"/>
    <w:rPr>
      <w:rFonts w:asciiTheme="majorHAnsi" w:eastAsiaTheme="majorEastAsia" w:hAnsiTheme="majorHAnsi" w:cstheme="majorBidi"/>
      <w:sz w:val="24"/>
      <w:szCs w:val="24"/>
      <w:shd w:val="pct20" w:color="auto" w:fill="auto"/>
    </w:rPr>
  </w:style>
  <w:style w:type="paragraph" w:styleId="afffc">
    <w:name w:val="E-mail Signature"/>
    <w:basedOn w:val="a2"/>
    <w:link w:val="afffd"/>
    <w:uiPriority w:val="99"/>
    <w:rsid w:val="00BD4140"/>
  </w:style>
  <w:style w:type="character" w:customStyle="1" w:styleId="afffd">
    <w:name w:val="Электронная подпись Знак"/>
    <w:basedOn w:val="a3"/>
    <w:link w:val="afffc"/>
    <w:uiPriority w:val="99"/>
    <w:semiHidden/>
    <w:rsid w:val="00FA1CE3"/>
    <w:rPr>
      <w:sz w:val="28"/>
      <w:szCs w:val="28"/>
    </w:rPr>
  </w:style>
  <w:style w:type="character" w:styleId="afffe">
    <w:name w:val="Hyperlink"/>
    <w:basedOn w:val="a3"/>
    <w:uiPriority w:val="99"/>
    <w:rsid w:val="009E1BBA"/>
    <w:rPr>
      <w:rFonts w:cs="Times New Roman"/>
      <w:color w:val="0000FF"/>
      <w:u w:val="single"/>
    </w:rPr>
  </w:style>
  <w:style w:type="character" w:styleId="affff">
    <w:name w:val="FollowedHyperlink"/>
    <w:basedOn w:val="a3"/>
    <w:uiPriority w:val="99"/>
    <w:rsid w:val="00BD4140"/>
    <w:rPr>
      <w:rFonts w:ascii="Times New Roman" w:hAnsi="Times New Roman" w:cs="Times New Roman"/>
      <w:i/>
      <w:color w:val="FF0000"/>
      <w:sz w:val="24"/>
      <w:u w:val="single"/>
    </w:rPr>
  </w:style>
  <w:style w:type="character" w:customStyle="1" w:styleId="affff0">
    <w:name w:val="Термин"/>
    <w:basedOn w:val="a3"/>
    <w:uiPriority w:val="99"/>
    <w:rsid w:val="00BD4140"/>
    <w:rPr>
      <w:rFonts w:ascii="Times New Roman" w:hAnsi="Times New Roman" w:cs="Times New Roman"/>
      <w:b/>
      <w:sz w:val="28"/>
      <w:u w:val="single"/>
    </w:rPr>
  </w:style>
  <w:style w:type="paragraph" w:customStyle="1" w:styleId="Plane">
    <w:name w:val="Plane"/>
    <w:basedOn w:val="a2"/>
    <w:uiPriority w:val="99"/>
    <w:rsid w:val="00BD4140"/>
    <w:pPr>
      <w:spacing w:before="60" w:line="240" w:lineRule="auto"/>
      <w:ind w:firstLine="0"/>
    </w:pPr>
    <w:rPr>
      <w:rFonts w:ascii="Arial" w:hAnsi="Arial"/>
      <w:sz w:val="20"/>
    </w:rPr>
  </w:style>
  <w:style w:type="character" w:customStyle="1" w:styleId="affff1">
    <w:name w:val="Номер соединения"/>
    <w:basedOn w:val="a3"/>
    <w:uiPriority w:val="99"/>
    <w:rsid w:val="00BD4140"/>
    <w:rPr>
      <w:rFonts w:ascii="Times New Roman" w:hAnsi="Times New Roman" w:cs="Times New Roman"/>
      <w:b/>
      <w:sz w:val="28"/>
      <w:szCs w:val="28"/>
    </w:rPr>
  </w:style>
  <w:style w:type="paragraph" w:customStyle="1" w:styleId="affff2">
    <w:name w:val="Эпиграф"/>
    <w:basedOn w:val="a2"/>
    <w:link w:val="affff3"/>
    <w:uiPriority w:val="99"/>
    <w:rsid w:val="00BD4140"/>
    <w:pPr>
      <w:spacing w:line="240" w:lineRule="auto"/>
      <w:ind w:left="5670" w:firstLine="0"/>
    </w:pPr>
    <w:rPr>
      <w:i/>
      <w:sz w:val="24"/>
      <w:szCs w:val="24"/>
      <w:lang w:val="la-Latn"/>
    </w:rPr>
  </w:style>
  <w:style w:type="character" w:customStyle="1" w:styleId="affff3">
    <w:name w:val="Эпиграф Знак"/>
    <w:basedOn w:val="a3"/>
    <w:link w:val="affff2"/>
    <w:uiPriority w:val="99"/>
    <w:locked/>
    <w:rsid w:val="00BD4140"/>
    <w:rPr>
      <w:rFonts w:cs="Times New Roman"/>
      <w:i/>
      <w:sz w:val="24"/>
      <w:szCs w:val="24"/>
      <w:lang w:val="la-Latn"/>
    </w:rPr>
  </w:style>
  <w:style w:type="paragraph" w:styleId="affff4">
    <w:name w:val="Balloon Text"/>
    <w:basedOn w:val="a2"/>
    <w:link w:val="affff5"/>
    <w:uiPriority w:val="99"/>
    <w:rsid w:val="00BD4140"/>
    <w:pPr>
      <w:spacing w:line="240" w:lineRule="auto"/>
    </w:pPr>
    <w:rPr>
      <w:rFonts w:ascii="Tahoma" w:hAnsi="Tahoma" w:cs="Tahoma"/>
      <w:sz w:val="16"/>
      <w:szCs w:val="16"/>
    </w:rPr>
  </w:style>
  <w:style w:type="character" w:customStyle="1" w:styleId="affff5">
    <w:name w:val="Текст выноски Знак"/>
    <w:basedOn w:val="a3"/>
    <w:link w:val="affff4"/>
    <w:uiPriority w:val="99"/>
    <w:locked/>
    <w:rsid w:val="00BD4140"/>
    <w:rPr>
      <w:rFonts w:ascii="Tahoma" w:hAnsi="Tahoma" w:cs="Tahoma"/>
      <w:sz w:val="16"/>
      <w:szCs w:val="16"/>
      <w:lang w:val="uk-UA"/>
    </w:rPr>
  </w:style>
  <w:style w:type="table" w:styleId="affff6">
    <w:name w:val="Table Grid"/>
    <w:basedOn w:val="a4"/>
    <w:uiPriority w:val="99"/>
    <w:rsid w:val="00BD4140"/>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ffff7">
    <w:name w:val="Текст в таблице"/>
    <w:basedOn w:val="a2"/>
    <w:next w:val="a2"/>
    <w:link w:val="affff8"/>
    <w:uiPriority w:val="99"/>
    <w:rsid w:val="009E1BBA"/>
    <w:pPr>
      <w:spacing w:line="240" w:lineRule="auto"/>
      <w:ind w:firstLine="0"/>
    </w:pPr>
    <w:rPr>
      <w:lang w:val="uk-UA"/>
    </w:rPr>
  </w:style>
  <w:style w:type="paragraph" w:styleId="affff9">
    <w:name w:val="TOC Heading"/>
    <w:basedOn w:val="1"/>
    <w:next w:val="a2"/>
    <w:uiPriority w:val="99"/>
    <w:qFormat/>
    <w:rsid w:val="009E1BBA"/>
    <w:pPr>
      <w:keepLines/>
      <w:pageBreakBefore w:val="0"/>
      <w:widowControl/>
      <w:numPr>
        <w:numId w:val="0"/>
      </w:numPr>
      <w:spacing w:before="480" w:after="0" w:line="276" w:lineRule="auto"/>
      <w:jc w:val="left"/>
      <w:outlineLvl w:val="9"/>
    </w:pPr>
    <w:rPr>
      <w:rFonts w:ascii="Cambria" w:hAnsi="Cambria" w:cs="Times New Roman"/>
      <w:b/>
      <w:bCs/>
      <w:caps w:val="0"/>
      <w:noProof w:val="0"/>
      <w:color w:val="365F91"/>
      <w:lang w:val="ru-RU" w:eastAsia="en-US" w:bidi="ar-SA"/>
    </w:rPr>
  </w:style>
  <w:style w:type="paragraph" w:customStyle="1" w:styleId="47">
    <w:name w:val="Заголовок 4 Без названия"/>
    <w:basedOn w:val="41"/>
    <w:uiPriority w:val="99"/>
    <w:rsid w:val="00AA583D"/>
    <w:pPr>
      <w:numPr>
        <w:ilvl w:val="0"/>
        <w:numId w:val="0"/>
      </w:numPr>
      <w:spacing w:before="60" w:after="60"/>
      <w:ind w:left="432" w:hanging="432"/>
    </w:pPr>
  </w:style>
  <w:style w:type="paragraph" w:customStyle="1" w:styleId="11">
    <w:name w:val="Список нормальный 1"/>
    <w:basedOn w:val="a2"/>
    <w:uiPriority w:val="99"/>
    <w:rsid w:val="009E1BBA"/>
    <w:pPr>
      <w:numPr>
        <w:numId w:val="32"/>
      </w:numPr>
      <w:tabs>
        <w:tab w:val="left" w:pos="993"/>
      </w:tabs>
    </w:pPr>
    <w:rPr>
      <w:lang w:val="uk-UA"/>
    </w:rPr>
  </w:style>
  <w:style w:type="paragraph" w:customStyle="1" w:styleId="10">
    <w:name w:val="Список нумерованный Уровень 1"/>
    <w:basedOn w:val="a2"/>
    <w:uiPriority w:val="99"/>
    <w:rsid w:val="009E1BBA"/>
    <w:pPr>
      <w:numPr>
        <w:numId w:val="33"/>
      </w:numPr>
    </w:pPr>
    <w:rPr>
      <w:lang w:val="uk-UA"/>
    </w:rPr>
  </w:style>
  <w:style w:type="paragraph" w:customStyle="1" w:styleId="22">
    <w:name w:val="Список нумерованный Уровень 2"/>
    <w:basedOn w:val="a2"/>
    <w:uiPriority w:val="99"/>
    <w:rsid w:val="009E1BBA"/>
    <w:pPr>
      <w:numPr>
        <w:ilvl w:val="1"/>
        <w:numId w:val="33"/>
      </w:numPr>
    </w:pPr>
    <w:rPr>
      <w:lang w:val="uk-UA"/>
    </w:rPr>
  </w:style>
  <w:style w:type="paragraph" w:customStyle="1" w:styleId="32">
    <w:name w:val="Список нумерованный Уровень 3"/>
    <w:basedOn w:val="a2"/>
    <w:uiPriority w:val="99"/>
    <w:rsid w:val="009E1BBA"/>
    <w:pPr>
      <w:numPr>
        <w:ilvl w:val="2"/>
        <w:numId w:val="33"/>
      </w:numPr>
      <w:tabs>
        <w:tab w:val="left" w:pos="1701"/>
      </w:tabs>
    </w:pPr>
    <w:rPr>
      <w:lang w:val="uk-UA"/>
    </w:rPr>
  </w:style>
  <w:style w:type="paragraph" w:customStyle="1" w:styleId="affffa">
    <w:name w:val="Название таблицы (дисертация)"/>
    <w:basedOn w:val="a2"/>
    <w:uiPriority w:val="99"/>
    <w:rsid w:val="00372277"/>
    <w:pPr>
      <w:ind w:firstLine="0"/>
      <w:jc w:val="center"/>
    </w:pPr>
    <w:rPr>
      <w:b/>
      <w:lang w:val="uk-UA"/>
    </w:rPr>
  </w:style>
  <w:style w:type="paragraph" w:customStyle="1" w:styleId="affffb">
    <w:name w:val="Комментарий к рисунку"/>
    <w:basedOn w:val="ad"/>
    <w:next w:val="a2"/>
    <w:uiPriority w:val="99"/>
    <w:rsid w:val="00074C82"/>
    <w:pPr>
      <w:widowControl/>
      <w:spacing w:after="360"/>
      <w:ind w:firstLine="0"/>
    </w:pPr>
    <w:rPr>
      <w:b w:val="0"/>
      <w:sz w:val="28"/>
    </w:rPr>
  </w:style>
  <w:style w:type="character" w:customStyle="1" w:styleId="2f">
    <w:name w:val="Заголовок №2"/>
    <w:basedOn w:val="a3"/>
    <w:uiPriority w:val="99"/>
    <w:rsid w:val="002F01CF"/>
    <w:rPr>
      <w:rFonts w:cs="Times New Roman"/>
      <w:b/>
      <w:bCs/>
      <w:sz w:val="26"/>
      <w:szCs w:val="26"/>
      <w:shd w:val="clear" w:color="auto" w:fill="FFFFFF"/>
    </w:rPr>
  </w:style>
  <w:style w:type="character" w:customStyle="1" w:styleId="1pt">
    <w:name w:val="Основной текст + Интервал 1 pt"/>
    <w:uiPriority w:val="99"/>
    <w:rsid w:val="002F01CF"/>
    <w:rPr>
      <w:rFonts w:ascii="Times New Roman" w:hAnsi="Times New Roman"/>
      <w:spacing w:val="30"/>
      <w:sz w:val="27"/>
    </w:rPr>
  </w:style>
  <w:style w:type="paragraph" w:customStyle="1" w:styleId="Style3">
    <w:name w:val="Style3"/>
    <w:basedOn w:val="a2"/>
    <w:uiPriority w:val="99"/>
    <w:rsid w:val="002F01CF"/>
    <w:pPr>
      <w:autoSpaceDE w:val="0"/>
      <w:autoSpaceDN w:val="0"/>
      <w:adjustRightInd w:val="0"/>
      <w:spacing w:line="499" w:lineRule="exact"/>
      <w:ind w:firstLine="595"/>
    </w:pPr>
    <w:rPr>
      <w:sz w:val="24"/>
      <w:szCs w:val="24"/>
      <w:lang w:eastAsia="uk-UA"/>
    </w:rPr>
  </w:style>
  <w:style w:type="character" w:customStyle="1" w:styleId="FontStyle12">
    <w:name w:val="Font Style12"/>
    <w:uiPriority w:val="99"/>
    <w:rsid w:val="002F01CF"/>
    <w:rPr>
      <w:rFonts w:ascii="Times New Roman" w:hAnsi="Times New Roman"/>
      <w:sz w:val="26"/>
    </w:rPr>
  </w:style>
  <w:style w:type="character" w:customStyle="1" w:styleId="affff8">
    <w:name w:val="Текст в таблице Знак"/>
    <w:link w:val="affff7"/>
    <w:uiPriority w:val="99"/>
    <w:locked/>
    <w:rsid w:val="0095762E"/>
    <w:rPr>
      <w:sz w:val="28"/>
      <w:lang w:val="uk-UA"/>
    </w:rPr>
  </w:style>
  <w:style w:type="paragraph" w:styleId="affffc">
    <w:name w:val="List Paragraph"/>
    <w:basedOn w:val="a2"/>
    <w:uiPriority w:val="99"/>
    <w:qFormat/>
    <w:rsid w:val="001077E8"/>
    <w:pPr>
      <w:ind w:left="720"/>
      <w:contextualSpacing/>
    </w:pPr>
  </w:style>
  <w:style w:type="character" w:customStyle="1" w:styleId="hps">
    <w:name w:val="hps"/>
    <w:basedOn w:val="a3"/>
    <w:uiPriority w:val="99"/>
    <w:rsid w:val="00147C20"/>
    <w:rPr>
      <w:rFonts w:cs="Times New Roman"/>
    </w:rPr>
  </w:style>
  <w:style w:type="table" w:customStyle="1" w:styleId="3c">
    <w:name w:val="Сетка таблицы3"/>
    <w:uiPriority w:val="99"/>
    <w:rsid w:val="00147C20"/>
    <w:rPr>
      <w:rFonts w:ascii="Calibri" w:hAnsi="Calibri"/>
      <w:sz w:val="20"/>
      <w:szCs w:val="20"/>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d">
    <w:name w:val="Placeholder Text"/>
    <w:basedOn w:val="a3"/>
    <w:uiPriority w:val="99"/>
    <w:semiHidden/>
    <w:rsid w:val="004E745C"/>
    <w:rPr>
      <w:rFonts w:cs="Times New Roman"/>
      <w:color w:val="808080"/>
    </w:rPr>
  </w:style>
  <w:style w:type="character" w:styleId="affffe">
    <w:name w:val="annotation reference"/>
    <w:basedOn w:val="a3"/>
    <w:uiPriority w:val="99"/>
    <w:rsid w:val="0032144E"/>
    <w:rPr>
      <w:rFonts w:cs="Times New Roman"/>
      <w:sz w:val="16"/>
      <w:szCs w:val="16"/>
    </w:rPr>
  </w:style>
  <w:style w:type="paragraph" w:styleId="afffff">
    <w:name w:val="annotation subject"/>
    <w:basedOn w:val="afff6"/>
    <w:next w:val="afff6"/>
    <w:link w:val="afffff0"/>
    <w:uiPriority w:val="99"/>
    <w:rsid w:val="0032144E"/>
    <w:pPr>
      <w:spacing w:line="240" w:lineRule="auto"/>
    </w:pPr>
    <w:rPr>
      <w:b/>
      <w:bCs/>
      <w:szCs w:val="20"/>
    </w:rPr>
  </w:style>
  <w:style w:type="character" w:customStyle="1" w:styleId="afffff0">
    <w:name w:val="Тема примечания Знак"/>
    <w:basedOn w:val="afff7"/>
    <w:link w:val="afffff"/>
    <w:uiPriority w:val="99"/>
    <w:locked/>
    <w:rsid w:val="0032144E"/>
    <w:rPr>
      <w:rFonts w:cs="Times New Roman"/>
      <w:b/>
      <w:bCs/>
      <w:sz w:val="20"/>
      <w:szCs w:val="20"/>
    </w:rPr>
  </w:style>
  <w:style w:type="paragraph" w:customStyle="1" w:styleId="Default">
    <w:name w:val="Default"/>
    <w:uiPriority w:val="99"/>
    <w:rsid w:val="00DF5D69"/>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0447194">
      <w:marLeft w:val="0"/>
      <w:marRight w:val="0"/>
      <w:marTop w:val="0"/>
      <w:marBottom w:val="0"/>
      <w:divBdr>
        <w:top w:val="none" w:sz="0" w:space="0" w:color="auto"/>
        <w:left w:val="none" w:sz="0" w:space="0" w:color="auto"/>
        <w:bottom w:val="none" w:sz="0" w:space="0" w:color="auto"/>
        <w:right w:val="none" w:sz="0" w:space="0" w:color="auto"/>
      </w:divBdr>
    </w:div>
    <w:div w:id="740447195">
      <w:marLeft w:val="0"/>
      <w:marRight w:val="0"/>
      <w:marTop w:val="0"/>
      <w:marBottom w:val="0"/>
      <w:divBdr>
        <w:top w:val="none" w:sz="0" w:space="0" w:color="auto"/>
        <w:left w:val="none" w:sz="0" w:space="0" w:color="auto"/>
        <w:bottom w:val="none" w:sz="0" w:space="0" w:color="auto"/>
        <w:right w:val="none" w:sz="0" w:space="0" w:color="auto"/>
      </w:divBdr>
    </w:div>
    <w:div w:id="740447196">
      <w:marLeft w:val="0"/>
      <w:marRight w:val="0"/>
      <w:marTop w:val="0"/>
      <w:marBottom w:val="0"/>
      <w:divBdr>
        <w:top w:val="none" w:sz="0" w:space="0" w:color="auto"/>
        <w:left w:val="none" w:sz="0" w:space="0" w:color="auto"/>
        <w:bottom w:val="none" w:sz="0" w:space="0" w:color="auto"/>
        <w:right w:val="none" w:sz="0" w:space="0" w:color="auto"/>
      </w:divBdr>
    </w:div>
    <w:div w:id="740447197">
      <w:marLeft w:val="0"/>
      <w:marRight w:val="0"/>
      <w:marTop w:val="0"/>
      <w:marBottom w:val="0"/>
      <w:divBdr>
        <w:top w:val="none" w:sz="0" w:space="0" w:color="auto"/>
        <w:left w:val="none" w:sz="0" w:space="0" w:color="auto"/>
        <w:bottom w:val="none" w:sz="0" w:space="0" w:color="auto"/>
        <w:right w:val="none" w:sz="0" w:space="0" w:color="auto"/>
      </w:divBdr>
    </w:div>
    <w:div w:id="740447198">
      <w:marLeft w:val="0"/>
      <w:marRight w:val="0"/>
      <w:marTop w:val="0"/>
      <w:marBottom w:val="0"/>
      <w:divBdr>
        <w:top w:val="none" w:sz="0" w:space="0" w:color="auto"/>
        <w:left w:val="none" w:sz="0" w:space="0" w:color="auto"/>
        <w:bottom w:val="none" w:sz="0" w:space="0" w:color="auto"/>
        <w:right w:val="none" w:sz="0" w:space="0" w:color="auto"/>
      </w:divBdr>
    </w:div>
    <w:div w:id="74044719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endnotes.xml.rels><?xml version="1.0" encoding="UTF-8" standalone="yes"?>
<Relationships xmlns="http://schemas.openxmlformats.org/package/2006/relationships"><Relationship Id="rId3" Type="http://schemas.openxmlformats.org/officeDocument/2006/relationships/hyperlink" Target="http://www.who.int/drugresistance/WHO_Global_Strategy.htm/ru/" TargetMode="External"/><Relationship Id="rId2" Type="http://schemas.openxmlformats.org/officeDocument/2006/relationships/hyperlink" Target="https://doi.org/10.1098/rstb.2016.0297" TargetMode="External"/><Relationship Id="rId1" Type="http://schemas.openxmlformats.org/officeDocument/2006/relationships/hyperlink" Target="https://www.cdc.gov/budget/documents/fy2007/fy-2007-cdc-congressional-justification.pdf"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DCBA20-F4A1-46DD-BEE3-91A120736A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1605</TotalTime>
  <Pages>11</Pages>
  <Words>2152</Words>
  <Characters>12267</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Дом</Company>
  <LinksUpToDate>false</LinksUpToDate>
  <CharactersWithSpaces>14391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Сергей Ляхов</dc:creator>
  <cp:keywords/>
  <dc:description/>
  <cp:lastModifiedBy>libonu</cp:lastModifiedBy>
  <cp:revision>30</cp:revision>
  <dcterms:created xsi:type="dcterms:W3CDTF">2019-06-02T21:32:00Z</dcterms:created>
  <dcterms:modified xsi:type="dcterms:W3CDTF">2019-11-27T11:00:00Z</dcterms:modified>
</cp:coreProperties>
</file>