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2E04" w:rsidRDefault="00F62E04" w:rsidP="00F62E04">
      <w:pPr>
        <w:pBdr>
          <w:bottom w:val="single" w:sz="4" w:space="1" w:color="auto"/>
        </w:pBdr>
        <w:spacing w:after="0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F62E04" w:rsidRDefault="00F62E04" w:rsidP="00F62E04">
      <w:pPr>
        <w:spacing w:after="0"/>
        <w:jc w:val="center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F62E04" w:rsidRDefault="00F62E04" w:rsidP="00F62E04">
      <w:pPr>
        <w:pBdr>
          <w:bottom w:val="single" w:sz="4" w:space="1" w:color="auto"/>
        </w:pBdr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Інститут математики, економіки і механіки</w:t>
      </w:r>
    </w:p>
    <w:p w:rsidR="00F62E04" w:rsidRDefault="00F62E04" w:rsidP="00F62E04">
      <w:pPr>
        <w:spacing w:after="0"/>
        <w:jc w:val="center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(повне найменування інституту/факультету)</w:t>
      </w:r>
    </w:p>
    <w:p w:rsidR="00F62E04" w:rsidRDefault="00F62E04" w:rsidP="00F62E04">
      <w:pPr>
        <w:pBdr>
          <w:bottom w:val="single" w:sz="4" w:space="1" w:color="auto"/>
        </w:pBdr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</w:rPr>
        <w:t>Кафедра менеджменту та математичного моделювання ринкових процес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ів</w:t>
      </w:r>
    </w:p>
    <w:p w:rsidR="00F62E04" w:rsidRDefault="00F62E04" w:rsidP="00F62E04">
      <w:pPr>
        <w:spacing w:after="0"/>
        <w:jc w:val="center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(повна назва кафедри)</w:t>
      </w:r>
    </w:p>
    <w:p w:rsidR="00F62E04" w:rsidRDefault="00F62E04" w:rsidP="00F62E04">
      <w:pPr>
        <w:spacing w:after="0"/>
        <w:rPr>
          <w:rFonts w:ascii="Times New Roman" w:eastAsia="Calibri" w:hAnsi="Times New Roman" w:cs="Times New Roman"/>
          <w:b/>
          <w:spacing w:val="60"/>
          <w:sz w:val="40"/>
          <w:szCs w:val="40"/>
        </w:rPr>
      </w:pPr>
    </w:p>
    <w:p w:rsidR="00F62E04" w:rsidRDefault="00F62E04" w:rsidP="00F62E04">
      <w:pPr>
        <w:spacing w:after="0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</w:rPr>
      </w:pPr>
      <w:r>
        <w:rPr>
          <w:rFonts w:ascii="Times New Roman" w:eastAsia="Calibri" w:hAnsi="Times New Roman" w:cs="Times New Roman"/>
          <w:b/>
          <w:spacing w:val="60"/>
          <w:sz w:val="32"/>
          <w:szCs w:val="32"/>
        </w:rPr>
        <w:t>Дипломна робота</w:t>
      </w:r>
    </w:p>
    <w:p w:rsidR="00F62E04" w:rsidRDefault="00F62E04" w:rsidP="00F62E04">
      <w:pPr>
        <w:pBdr>
          <w:bottom w:val="single" w:sz="4" w:space="1" w:color="auto"/>
        </w:pBdr>
        <w:spacing w:after="0"/>
        <w:ind w:left="1134" w:right="850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бакалавра</w:t>
      </w:r>
    </w:p>
    <w:p w:rsidR="00F62E04" w:rsidRDefault="00F62E04" w:rsidP="00F62E04">
      <w:pPr>
        <w:spacing w:after="0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>
        <w:rPr>
          <w:rFonts w:ascii="Times New Roman" w:eastAsia="Calibri" w:hAnsi="Times New Roman" w:cs="Times New Roman"/>
          <w:sz w:val="20"/>
          <w:szCs w:val="20"/>
        </w:rPr>
        <w:t>(</w:t>
      </w:r>
      <w:r>
        <w:rPr>
          <w:rFonts w:ascii="Times New Roman" w:eastAsia="Calibri" w:hAnsi="Times New Roman" w:cs="Times New Roman"/>
          <w:sz w:val="20"/>
          <w:szCs w:val="20"/>
          <w:lang w:val="uk-UA"/>
        </w:rPr>
        <w:t>ступінь вищої освіти</w:t>
      </w:r>
      <w:r>
        <w:rPr>
          <w:rFonts w:ascii="Times New Roman" w:eastAsia="Calibri" w:hAnsi="Times New Roman" w:cs="Times New Roman"/>
          <w:sz w:val="20"/>
          <w:szCs w:val="20"/>
        </w:rPr>
        <w:t>)</w:t>
      </w:r>
    </w:p>
    <w:p w:rsidR="00F62E04" w:rsidRDefault="00F62E04" w:rsidP="00F62E04">
      <w:pPr>
        <w:spacing w:after="0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</w:p>
    <w:p w:rsidR="00F62E04" w:rsidRDefault="00F62E04" w:rsidP="00F62E04">
      <w:pPr>
        <w:tabs>
          <w:tab w:val="right" w:pos="9355"/>
        </w:tabs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на тему: </w:t>
      </w:r>
      <w:r>
        <w:rPr>
          <w:rFonts w:ascii="Times New Roman" w:eastAsia="Calibri" w:hAnsi="Times New Roman" w:cs="Times New Roman"/>
          <w:b/>
          <w:sz w:val="28"/>
          <w:szCs w:val="28"/>
        </w:rPr>
        <w:t>«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Дослідження впливу долі державного сектора на сталий розвиток економіки</w:t>
      </w:r>
      <w:r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:rsidR="00F62E04" w:rsidRDefault="00F62E04" w:rsidP="00F62E04">
      <w:pPr>
        <w:tabs>
          <w:tab w:val="right" w:pos="9355"/>
        </w:tabs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F62E04" w:rsidRDefault="00F62E04" w:rsidP="00F62E04">
      <w:pPr>
        <w:tabs>
          <w:tab w:val="right" w:pos="9355"/>
        </w:tabs>
        <w:spacing w:after="0"/>
        <w:jc w:val="center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  <w:lang w:val="uk-UA"/>
        </w:rPr>
        <w:t xml:space="preserve"> </w:t>
      </w:r>
      <w:r>
        <w:rPr>
          <w:rFonts w:ascii="Times New Roman" w:eastAsia="Calibri" w:hAnsi="Times New Roman" w:cs="Times New Roman"/>
        </w:rPr>
        <w:t>«</w:t>
      </w:r>
      <w:r>
        <w:rPr>
          <w:rFonts w:ascii="Times New Roman" w:eastAsia="Calibri" w:hAnsi="Times New Roman" w:cs="Times New Roman"/>
          <w:lang w:val="uk-UA"/>
        </w:rPr>
        <w:t>Дослідження впливу долі державного сектора на сталий розвиток економіки</w:t>
      </w:r>
      <w:r>
        <w:rPr>
          <w:rFonts w:ascii="Times New Roman" w:eastAsia="Calibri" w:hAnsi="Times New Roman" w:cs="Times New Roman"/>
        </w:rPr>
        <w:t>»</w:t>
      </w:r>
    </w:p>
    <w:p w:rsidR="00F62E04" w:rsidRDefault="00F62E04" w:rsidP="00F62E04">
      <w:pPr>
        <w:tabs>
          <w:tab w:val="right" w:pos="9355"/>
        </w:tabs>
        <w:spacing w:after="0"/>
        <w:jc w:val="center"/>
        <w:rPr>
          <w:rFonts w:ascii="Times New Roman" w:eastAsia="Calibri" w:hAnsi="Times New Roman" w:cs="Times New Roman"/>
          <w:lang w:val="en-US"/>
        </w:rPr>
      </w:pPr>
      <w:r>
        <w:rPr>
          <w:rFonts w:ascii="Times New Roman" w:eastAsia="Calibri" w:hAnsi="Times New Roman" w:cs="Times New Roman"/>
          <w:lang w:val="en-US"/>
        </w:rPr>
        <w:t>«Research of effect of public sector as opportunities of sustainable economic development»</w:t>
      </w:r>
    </w:p>
    <w:p w:rsidR="00F62E04" w:rsidRDefault="00F62E04" w:rsidP="00F62E04">
      <w:pPr>
        <w:tabs>
          <w:tab w:val="right" w:pos="9355"/>
        </w:tabs>
        <w:spacing w:after="0"/>
        <w:jc w:val="center"/>
        <w:rPr>
          <w:rFonts w:ascii="Times New Roman" w:eastAsia="Calibri" w:hAnsi="Times New Roman" w:cs="Times New Roman"/>
          <w:u w:val="single"/>
          <w:lang w:val="en-US"/>
        </w:rPr>
      </w:pPr>
    </w:p>
    <w:p w:rsidR="00F62E04" w:rsidRDefault="00F62E04" w:rsidP="00F62E04">
      <w:pPr>
        <w:tabs>
          <w:tab w:val="right" w:pos="9355"/>
        </w:tabs>
        <w:spacing w:after="0"/>
        <w:rPr>
          <w:rFonts w:ascii="Times New Roman" w:eastAsia="Calibri" w:hAnsi="Times New Roman" w:cs="Times New Roman"/>
          <w:u w:val="single"/>
          <w:lang w:val="en-US"/>
        </w:rPr>
      </w:pPr>
    </w:p>
    <w:p w:rsidR="00F62E04" w:rsidRDefault="00F62E04" w:rsidP="00F62E04">
      <w:pPr>
        <w:tabs>
          <w:tab w:val="right" w:pos="9355"/>
        </w:tabs>
        <w:spacing w:after="0"/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</w:pPr>
    </w:p>
    <w:p w:rsidR="00F62E04" w:rsidRDefault="00F62E04" w:rsidP="00F62E04">
      <w:pPr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2423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                          </w:t>
      </w:r>
      <w:r>
        <w:rPr>
          <w:rFonts w:ascii="Times New Roman" w:eastAsia="Calibri" w:hAnsi="Times New Roman" w:cs="Times New Roman"/>
          <w:sz w:val="28"/>
          <w:szCs w:val="28"/>
        </w:rPr>
        <w:t>Виконала: студентка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денної форми навчання</w:t>
      </w:r>
    </w:p>
    <w:p w:rsidR="00F62E04" w:rsidRDefault="00F62E04" w:rsidP="00F62E04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напряму підготовки  6.030601 Менеджмент</w:t>
      </w:r>
    </w:p>
    <w:p w:rsidR="00F62E04" w:rsidRPr="00524233" w:rsidRDefault="00F62E04" w:rsidP="00F62E04">
      <w:pPr>
        <w:spacing w:after="0"/>
        <w:rPr>
          <w:rFonts w:ascii="Times New Roman" w:eastAsia="Calibri" w:hAnsi="Times New Roman" w:cs="Times New Roman"/>
          <w:sz w:val="20"/>
          <w:szCs w:val="20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Юдіна Катерина В’ячеславівна</w:t>
      </w:r>
    </w:p>
    <w:p w:rsidR="00F62E04" w:rsidRPr="00524233" w:rsidRDefault="00F62E04" w:rsidP="00F62E04">
      <w:pPr>
        <w:tabs>
          <w:tab w:val="left" w:pos="5245"/>
          <w:tab w:val="right" w:pos="9355"/>
        </w:tabs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0"/>
          <w:szCs w:val="20"/>
        </w:rPr>
        <w:t xml:space="preserve">                                       </w:t>
      </w:r>
      <w:r>
        <w:rPr>
          <w:rFonts w:ascii="Times New Roman" w:eastAsia="Calibri" w:hAnsi="Times New Roman" w:cs="Times New Roman"/>
          <w:sz w:val="28"/>
          <w:szCs w:val="28"/>
        </w:rPr>
        <w:t xml:space="preserve">Керівник </w:t>
      </w:r>
      <w:r w:rsidRPr="00B65B7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92656C">
        <w:rPr>
          <w:rFonts w:ascii="Times New Roman" w:eastAsia="Calibri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Calibri" w:hAnsi="Times New Roman" w:cs="Times New Roman"/>
          <w:sz w:val="28"/>
          <w:szCs w:val="28"/>
        </w:rPr>
        <w:t xml:space="preserve">.е.н., </w:t>
      </w:r>
      <w:r w:rsidR="0092656C">
        <w:rPr>
          <w:rFonts w:ascii="Times New Roman" w:eastAsia="Calibri" w:hAnsi="Times New Roman" w:cs="Times New Roman"/>
          <w:sz w:val="28"/>
          <w:szCs w:val="28"/>
          <w:lang w:val="uk-UA"/>
        </w:rPr>
        <w:t>доцент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Єгорова-Гудкова Т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  <w:u w:val="double"/>
          <w:lang w:val="uk-UA"/>
        </w:rPr>
        <w:t>І</w:t>
      </w:r>
      <w:r>
        <w:rPr>
          <w:rFonts w:ascii="Times New Roman" w:eastAsia="Calibri" w:hAnsi="Times New Roman" w:cs="Times New Roman"/>
          <w:sz w:val="28"/>
          <w:szCs w:val="28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________</w:t>
      </w:r>
    </w:p>
    <w:p w:rsidR="00F62E04" w:rsidRDefault="00F62E04" w:rsidP="00F62E04">
      <w:pPr>
        <w:tabs>
          <w:tab w:val="left" w:pos="5245"/>
          <w:tab w:val="right" w:pos="9355"/>
        </w:tabs>
        <w:spacing w:after="0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      </w:t>
      </w:r>
      <w:r>
        <w:rPr>
          <w:rFonts w:ascii="Times New Roman" w:eastAsia="Calibri" w:hAnsi="Times New Roman" w:cs="Times New Roman"/>
          <w:sz w:val="20"/>
          <w:szCs w:val="20"/>
        </w:rPr>
        <w:t>(підпис)</w:t>
      </w:r>
    </w:p>
    <w:p w:rsidR="00F62E04" w:rsidRDefault="00F62E04" w:rsidP="00F62E04">
      <w:pPr>
        <w:tabs>
          <w:tab w:val="left" w:pos="5245"/>
          <w:tab w:val="right" w:pos="9355"/>
        </w:tabs>
        <w:spacing w:after="0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 xml:space="preserve">Рецензент   </w:t>
      </w:r>
      <w:r w:rsidR="0060742C" w:rsidRPr="0060742C">
        <w:rPr>
          <w:rFonts w:ascii="Times New Roman" w:eastAsia="Calibri" w:hAnsi="Times New Roman" w:cs="Times New Roman"/>
          <w:sz w:val="28"/>
          <w:szCs w:val="28"/>
        </w:rPr>
        <w:t>Горняк О.В.</w:t>
      </w:r>
    </w:p>
    <w:p w:rsidR="00F62E04" w:rsidRDefault="00F62E04" w:rsidP="00F62E04">
      <w:pPr>
        <w:tabs>
          <w:tab w:val="left" w:pos="5245"/>
          <w:tab w:val="right" w:pos="9355"/>
        </w:tabs>
        <w:spacing w:after="0"/>
        <w:rPr>
          <w:rFonts w:ascii="Times New Roman" w:eastAsia="Calibri" w:hAnsi="Times New Roman" w:cs="Times New Roman"/>
          <w:sz w:val="28"/>
          <w:szCs w:val="28"/>
        </w:rPr>
      </w:pPr>
    </w:p>
    <w:p w:rsidR="00F62E04" w:rsidRPr="00F62E04" w:rsidRDefault="00F62E04" w:rsidP="00F62E04">
      <w:pPr>
        <w:spacing w:after="0"/>
        <w:ind w:left="3969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F62E04" w:rsidTr="00A87640">
        <w:trPr>
          <w:jc w:val="center"/>
        </w:trPr>
        <w:tc>
          <w:tcPr>
            <w:tcW w:w="4967" w:type="dxa"/>
            <w:hideMark/>
          </w:tcPr>
          <w:p w:rsidR="00F62E04" w:rsidRDefault="00F62E04" w:rsidP="00A8764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F62E04" w:rsidRDefault="00F62E04" w:rsidP="00A8764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F62E04" w:rsidRDefault="00F62E04" w:rsidP="00A8764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 __ від ___________ 2017 р. </w:t>
            </w:r>
          </w:p>
          <w:p w:rsidR="00F62E04" w:rsidRDefault="00F62E04" w:rsidP="00A8764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F62E04" w:rsidRDefault="00F62E04" w:rsidP="00A87640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</w:t>
            </w:r>
            <w:r w:rsidR="0092656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Садченко О.В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</w:p>
          <w:p w:rsidR="00F62E04" w:rsidRDefault="00F62E04" w:rsidP="00A87640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F62E04" w:rsidRDefault="00F62E04" w:rsidP="00A87640">
            <w:pPr>
              <w:tabs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Захищено на засіданні ЕК № 2</w:t>
            </w:r>
          </w:p>
          <w:p w:rsidR="00F62E04" w:rsidRDefault="00F62E04" w:rsidP="00A87640">
            <w:pPr>
              <w:tabs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__ від _________ 2017 р.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F62E04" w:rsidRDefault="00F62E04" w:rsidP="00A87640">
            <w:pPr>
              <w:tabs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___/_____</w:t>
            </w:r>
          </w:p>
          <w:p w:rsidR="00F62E04" w:rsidRDefault="00F62E04" w:rsidP="00A87640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(за національною шкалою, шкалою ЕСТ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, бали)</w:t>
            </w:r>
          </w:p>
          <w:p w:rsidR="00F62E04" w:rsidRDefault="00F62E04" w:rsidP="00A8764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F62E04" w:rsidRDefault="00F62E04" w:rsidP="00A87640">
            <w:pPr>
              <w:tabs>
                <w:tab w:val="left" w:pos="1446"/>
                <w:tab w:val="right" w:pos="4462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    </w:t>
            </w:r>
            <w:r>
              <w:rPr>
                <w:rFonts w:ascii="Times New Roman" w:eastAsia="Calibri" w:hAnsi="Times New Roman" w:cs="Times New Roman"/>
                <w:color w:val="FF0000"/>
                <w:sz w:val="28"/>
                <w:szCs w:val="28"/>
              </w:rPr>
              <w:t>______________</w:t>
            </w:r>
          </w:p>
          <w:p w:rsidR="00F62E04" w:rsidRDefault="00F62E04" w:rsidP="00A87640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</w:tr>
      <w:tr w:rsidR="00F62E04" w:rsidTr="00A87640">
        <w:trPr>
          <w:jc w:val="center"/>
        </w:trPr>
        <w:tc>
          <w:tcPr>
            <w:tcW w:w="4967" w:type="dxa"/>
          </w:tcPr>
          <w:p w:rsidR="00F62E04" w:rsidRDefault="00F62E04" w:rsidP="00A8764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62E04" w:rsidRDefault="00F62E04" w:rsidP="00A8764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62E04" w:rsidRDefault="00F62E04" w:rsidP="00A87640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62E04" w:rsidRDefault="00F62E04" w:rsidP="00A8764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F62E04" w:rsidRDefault="00F62E04" w:rsidP="00A8764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F62E04" w:rsidRPr="00524233" w:rsidRDefault="00F62E04" w:rsidP="00A8764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F62E04" w:rsidRDefault="00F62E04" w:rsidP="00F62E04">
      <w:pPr>
        <w:spacing w:line="360" w:lineRule="auto"/>
        <w:ind w:left="354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Одеса – 2017</w:t>
      </w:r>
      <w:r>
        <w:rPr>
          <w:rFonts w:ascii="Calibri" w:eastAsia="Calibri" w:hAnsi="Calibri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br w:type="page"/>
      </w:r>
    </w:p>
    <w:p w:rsidR="00277336" w:rsidRPr="00277336" w:rsidRDefault="00277336" w:rsidP="00277336">
      <w:pPr>
        <w:pStyle w:val="a4"/>
        <w:spacing w:line="240" w:lineRule="auto"/>
        <w:jc w:val="center"/>
        <w:rPr>
          <w:lang w:val="ru-RU"/>
        </w:rPr>
      </w:pPr>
      <w:r w:rsidRPr="00277336">
        <w:rPr>
          <w:lang w:val="ru-RU"/>
        </w:rPr>
        <w:lastRenderedPageBreak/>
        <w:t>СОДЕРЖАНИЕ</w:t>
      </w:r>
    </w:p>
    <w:p w:rsidR="00277336" w:rsidRPr="00277336" w:rsidRDefault="00277336" w:rsidP="00277336">
      <w:pPr>
        <w:pStyle w:val="a4"/>
        <w:spacing w:line="240" w:lineRule="auto"/>
        <w:jc w:val="center"/>
        <w:rPr>
          <w:lang w:val="ru-RU"/>
        </w:rPr>
      </w:pPr>
    </w:p>
    <w:p w:rsidR="00277336" w:rsidRPr="00277336" w:rsidRDefault="00277336" w:rsidP="00277336">
      <w:pPr>
        <w:pStyle w:val="a4"/>
        <w:spacing w:line="240" w:lineRule="auto"/>
        <w:jc w:val="center"/>
        <w:rPr>
          <w:lang w:val="ru-RU"/>
        </w:rPr>
      </w:pP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right="423"/>
        <w:rPr>
          <w:lang w:val="ru-RU"/>
        </w:rPr>
      </w:pPr>
      <w:r w:rsidRPr="00277336">
        <w:rPr>
          <w:lang w:val="ru-RU"/>
        </w:rPr>
        <w:t>ВВЕДЕНИЕ</w:t>
      </w:r>
      <w:r w:rsidRPr="00277336">
        <w:rPr>
          <w:lang w:val="ru-RU"/>
        </w:rPr>
        <w:tab/>
      </w:r>
      <w:r w:rsidR="00A17DDF">
        <w:rPr>
          <w:lang w:val="ru-RU"/>
        </w:rPr>
        <w:t>3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right="423"/>
        <w:rPr>
          <w:lang w:val="ru-RU"/>
        </w:rPr>
      </w:pPr>
      <w:r w:rsidRPr="00277336">
        <w:rPr>
          <w:lang w:val="ru-RU"/>
        </w:rPr>
        <w:t>РАЗДЕЛ 1. ПОНЯТИЕ ГОСУДАРСТВЕННОГО СЕКТОРА, ИСТОРИЧЕКИЕ ПРЕДПОСЫЛКИ РАЗВИТИЯ И СУЩЕСТВУЮЩИЕ МОДЕЛИ</w:t>
      </w:r>
      <w:r w:rsidRPr="00277336">
        <w:rPr>
          <w:lang w:val="ru-RU"/>
        </w:rPr>
        <w:tab/>
      </w:r>
      <w:r w:rsidR="00A17DDF">
        <w:rPr>
          <w:lang w:val="ru-RU"/>
        </w:rPr>
        <w:t xml:space="preserve"> 5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left="708" w:right="423"/>
        <w:rPr>
          <w:lang w:val="ru-RU"/>
        </w:rPr>
      </w:pPr>
      <w:r w:rsidRPr="00277336">
        <w:rPr>
          <w:lang w:val="ru-RU"/>
        </w:rPr>
        <w:t>1.1. Понятие и сущность государственного сектора экономики</w:t>
      </w:r>
      <w:r w:rsidRPr="00277336">
        <w:rPr>
          <w:lang w:val="ru-RU"/>
        </w:rPr>
        <w:tab/>
      </w:r>
      <w:r w:rsidR="00A17DDF">
        <w:rPr>
          <w:lang w:val="ru-RU"/>
        </w:rPr>
        <w:t xml:space="preserve">5 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left="708" w:right="423"/>
        <w:rPr>
          <w:lang w:val="ru-RU"/>
        </w:rPr>
      </w:pPr>
      <w:r w:rsidRPr="00277336">
        <w:rPr>
          <w:lang w:val="ru-RU"/>
        </w:rPr>
        <w:t>1.2 .Исторические предпосылки развития государственного сектора</w:t>
      </w:r>
      <w:r w:rsidRPr="00277336">
        <w:rPr>
          <w:lang w:val="ru-RU"/>
        </w:rPr>
        <w:tab/>
      </w:r>
      <w:r w:rsidR="00CD5F5A">
        <w:rPr>
          <w:lang w:val="ru-RU"/>
        </w:rPr>
        <w:t>8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left="708" w:right="423"/>
        <w:rPr>
          <w:lang w:val="ru-RU"/>
        </w:rPr>
      </w:pPr>
      <w:r w:rsidRPr="00277336">
        <w:rPr>
          <w:lang w:val="ru-RU"/>
        </w:rPr>
        <w:t xml:space="preserve">       1.2.1. Государственный сектор в опыте древних цивилизаций</w:t>
      </w:r>
      <w:r w:rsidRPr="00277336">
        <w:rPr>
          <w:lang w:val="ru-RU"/>
        </w:rPr>
        <w:tab/>
      </w:r>
      <w:r w:rsidR="00CD5F5A">
        <w:rPr>
          <w:lang w:val="ru-RU"/>
        </w:rPr>
        <w:t>8</w:t>
      </w:r>
      <w:r w:rsidR="00A17DDF">
        <w:rPr>
          <w:lang w:val="ru-RU"/>
        </w:rPr>
        <w:t xml:space="preserve"> 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left="708" w:right="423"/>
        <w:rPr>
          <w:lang w:val="ru-RU"/>
        </w:rPr>
      </w:pPr>
      <w:r w:rsidRPr="00277336">
        <w:rPr>
          <w:lang w:val="ru-RU"/>
        </w:rPr>
        <w:t xml:space="preserve">       1.2.2. </w:t>
      </w:r>
      <w:r w:rsidR="00CD5F5A">
        <w:rPr>
          <w:lang w:val="ru-RU"/>
        </w:rPr>
        <w:t>Развитие государственного сектора в капиталистических странах</w:t>
      </w:r>
      <w:r w:rsidRPr="00277336">
        <w:rPr>
          <w:lang w:val="ru-RU"/>
        </w:rPr>
        <w:tab/>
      </w:r>
      <w:r w:rsidR="00CD5F5A">
        <w:rPr>
          <w:lang w:val="ru-RU"/>
        </w:rPr>
        <w:t>20</w:t>
      </w:r>
      <w:r w:rsidR="00A17DDF">
        <w:rPr>
          <w:lang w:val="ru-RU"/>
        </w:rPr>
        <w:t xml:space="preserve"> 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left="708" w:right="423"/>
        <w:rPr>
          <w:lang w:val="ru-RU"/>
        </w:rPr>
      </w:pPr>
      <w:r w:rsidRPr="00277336">
        <w:rPr>
          <w:lang w:val="ru-RU"/>
        </w:rPr>
        <w:t xml:space="preserve">       1.2.3.Историческая миссия государственного сектора</w:t>
      </w:r>
      <w:r w:rsidRPr="00277336">
        <w:rPr>
          <w:lang w:val="ru-RU"/>
        </w:rPr>
        <w:tab/>
      </w:r>
      <w:r w:rsidR="00CD5F5A">
        <w:rPr>
          <w:lang w:val="ru-RU"/>
        </w:rPr>
        <w:t>22</w:t>
      </w:r>
      <w:r w:rsidR="00A17DDF">
        <w:rPr>
          <w:lang w:val="ru-RU"/>
        </w:rPr>
        <w:t xml:space="preserve"> 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left="708" w:right="423"/>
        <w:rPr>
          <w:lang w:val="ru-RU"/>
        </w:rPr>
      </w:pPr>
      <w:r w:rsidRPr="00277336">
        <w:rPr>
          <w:lang w:val="ru-RU"/>
        </w:rPr>
        <w:t>1.3. Типология моделей государственного сектора</w:t>
      </w:r>
      <w:r w:rsidRPr="00277336">
        <w:rPr>
          <w:lang w:val="ru-RU"/>
        </w:rPr>
        <w:tab/>
      </w:r>
      <w:r w:rsidR="00CD5F5A">
        <w:rPr>
          <w:lang w:val="ru-RU"/>
        </w:rPr>
        <w:t>26</w:t>
      </w:r>
      <w:r w:rsidR="00A17DDF">
        <w:rPr>
          <w:lang w:val="ru-RU"/>
        </w:rPr>
        <w:t xml:space="preserve"> 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left="708" w:right="423"/>
        <w:rPr>
          <w:lang w:val="ru-RU"/>
        </w:rPr>
      </w:pPr>
      <w:r w:rsidRPr="00277336">
        <w:rPr>
          <w:lang w:val="ru-RU"/>
        </w:rPr>
        <w:t xml:space="preserve">       1.3.1. Принцип географического расположения</w:t>
      </w:r>
      <w:r w:rsidRPr="00277336">
        <w:rPr>
          <w:lang w:val="ru-RU"/>
        </w:rPr>
        <w:tab/>
      </w:r>
      <w:r w:rsidR="00CD5F5A">
        <w:rPr>
          <w:lang w:val="ru-RU"/>
        </w:rPr>
        <w:t>26</w:t>
      </w:r>
      <w:r w:rsidR="00A17DDF">
        <w:rPr>
          <w:lang w:val="ru-RU"/>
        </w:rPr>
        <w:t xml:space="preserve"> 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left="708" w:right="423"/>
        <w:rPr>
          <w:lang w:val="ru-RU"/>
        </w:rPr>
      </w:pPr>
      <w:r w:rsidRPr="00277336">
        <w:rPr>
          <w:lang w:val="ru-RU"/>
        </w:rPr>
        <w:t xml:space="preserve">       1.3.2. Принцип «Золотого сечения»</w:t>
      </w:r>
      <w:r w:rsidRPr="00277336">
        <w:rPr>
          <w:lang w:val="ru-RU"/>
        </w:rPr>
        <w:tab/>
      </w:r>
      <w:r w:rsidR="00CD5F5A">
        <w:rPr>
          <w:lang w:val="ru-RU"/>
        </w:rPr>
        <w:t>29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left="708" w:right="423"/>
        <w:rPr>
          <w:lang w:val="ru-RU"/>
        </w:rPr>
      </w:pPr>
      <w:r w:rsidRPr="00277336">
        <w:rPr>
          <w:lang w:val="ru-RU"/>
        </w:rPr>
        <w:t>Выводы к разделу 1</w:t>
      </w:r>
      <w:r w:rsidRPr="00277336">
        <w:rPr>
          <w:lang w:val="ru-RU"/>
        </w:rPr>
        <w:tab/>
      </w:r>
      <w:r w:rsidR="00CD5F5A">
        <w:rPr>
          <w:lang w:val="ru-RU"/>
        </w:rPr>
        <w:t>33</w:t>
      </w:r>
      <w:r w:rsidR="00A17DDF">
        <w:rPr>
          <w:lang w:val="ru-RU"/>
        </w:rPr>
        <w:t xml:space="preserve"> 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right="423"/>
        <w:rPr>
          <w:lang w:val="ru-RU"/>
        </w:rPr>
      </w:pPr>
      <w:r w:rsidRPr="00277336">
        <w:rPr>
          <w:lang w:val="ru-RU"/>
        </w:rPr>
        <w:t>РАЗДЕЛ 2. ФУНКЦИОНИРОВАНИЕ ГОСУДАРСТВЕННОГО СЕКТОРА В ОПЫТЕ ДРУГИХ СТРАН</w:t>
      </w:r>
      <w:r w:rsidRPr="00277336">
        <w:rPr>
          <w:lang w:val="ru-RU"/>
        </w:rPr>
        <w:tab/>
      </w:r>
      <w:r w:rsidR="00CD5F5A">
        <w:rPr>
          <w:lang w:val="ru-RU"/>
        </w:rPr>
        <w:t>34</w:t>
      </w:r>
      <w:r w:rsidR="00A17DDF">
        <w:rPr>
          <w:lang w:val="ru-RU"/>
        </w:rPr>
        <w:t xml:space="preserve"> 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right="423" w:firstLine="708"/>
        <w:rPr>
          <w:lang w:val="ru-RU"/>
        </w:rPr>
      </w:pPr>
      <w:r w:rsidRPr="00277336">
        <w:rPr>
          <w:lang w:val="ru-RU"/>
        </w:rPr>
        <w:t xml:space="preserve">2.1. Государственный сектор экономики </w:t>
      </w:r>
      <w:r w:rsidR="00AE0A4A">
        <w:rPr>
          <w:lang w:val="ru-RU"/>
        </w:rPr>
        <w:t>Франции</w:t>
      </w:r>
      <w:r w:rsidRPr="00277336">
        <w:rPr>
          <w:lang w:val="ru-RU"/>
        </w:rPr>
        <w:t xml:space="preserve"> </w:t>
      </w:r>
      <w:r w:rsidRPr="00277336">
        <w:rPr>
          <w:lang w:val="ru-RU"/>
        </w:rPr>
        <w:tab/>
      </w:r>
      <w:r w:rsidR="00CD5F5A">
        <w:rPr>
          <w:lang w:val="ru-RU"/>
        </w:rPr>
        <w:t>34</w:t>
      </w:r>
      <w:r w:rsidR="00A17DDF">
        <w:rPr>
          <w:lang w:val="ru-RU"/>
        </w:rPr>
        <w:t xml:space="preserve"> 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right="423" w:firstLine="708"/>
        <w:rPr>
          <w:lang w:val="ru-RU"/>
        </w:rPr>
      </w:pPr>
      <w:r w:rsidRPr="00277336">
        <w:rPr>
          <w:lang w:val="ru-RU"/>
        </w:rPr>
        <w:t>2.2. Государственный сектор экономики Китая</w:t>
      </w:r>
      <w:r w:rsidRPr="00277336">
        <w:rPr>
          <w:lang w:val="ru-RU"/>
        </w:rPr>
        <w:tab/>
      </w:r>
      <w:r w:rsidR="00396A69">
        <w:rPr>
          <w:lang w:val="ru-RU"/>
        </w:rPr>
        <w:t>39</w:t>
      </w:r>
      <w:r w:rsidR="00A17DDF">
        <w:rPr>
          <w:lang w:val="ru-RU"/>
        </w:rPr>
        <w:t xml:space="preserve"> 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right="423" w:firstLine="708"/>
        <w:rPr>
          <w:lang w:val="ru-RU"/>
        </w:rPr>
      </w:pPr>
      <w:r w:rsidRPr="00277336">
        <w:rPr>
          <w:lang w:val="ru-RU"/>
        </w:rPr>
        <w:t>2.3. Государственный сектор экономики США</w:t>
      </w:r>
      <w:r w:rsidRPr="00277336">
        <w:rPr>
          <w:lang w:val="ru-RU"/>
        </w:rPr>
        <w:tab/>
      </w:r>
      <w:r w:rsidR="00CD5F5A">
        <w:rPr>
          <w:lang w:val="ru-RU"/>
        </w:rPr>
        <w:t>4</w:t>
      </w:r>
      <w:r w:rsidR="00396A69">
        <w:rPr>
          <w:lang w:val="ru-RU"/>
        </w:rPr>
        <w:t>7</w:t>
      </w:r>
      <w:r w:rsidR="00A17DDF">
        <w:rPr>
          <w:lang w:val="ru-RU"/>
        </w:rPr>
        <w:t xml:space="preserve"> 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right="423" w:firstLine="708"/>
        <w:rPr>
          <w:lang w:val="ru-RU"/>
        </w:rPr>
      </w:pPr>
      <w:r w:rsidRPr="00277336">
        <w:rPr>
          <w:lang w:val="ru-RU"/>
        </w:rPr>
        <w:t>Выводы к разделу 2</w:t>
      </w:r>
      <w:r w:rsidRPr="00277336">
        <w:rPr>
          <w:lang w:val="ru-RU"/>
        </w:rPr>
        <w:tab/>
      </w:r>
      <w:r w:rsidR="00CD5F5A">
        <w:rPr>
          <w:lang w:val="ru-RU"/>
        </w:rPr>
        <w:t>5</w:t>
      </w:r>
      <w:r w:rsidR="00396A69">
        <w:rPr>
          <w:lang w:val="ru-RU"/>
        </w:rPr>
        <w:t>2</w:t>
      </w:r>
      <w:r w:rsidR="00A17DDF">
        <w:rPr>
          <w:lang w:val="ru-RU"/>
        </w:rPr>
        <w:t xml:space="preserve"> 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right="423"/>
        <w:rPr>
          <w:lang w:val="ru-RU"/>
        </w:rPr>
      </w:pPr>
      <w:r w:rsidRPr="00277336">
        <w:rPr>
          <w:lang w:val="ru-RU"/>
        </w:rPr>
        <w:t>РАЗДЕЛ 3. СУТЬ УПРАВЛЕНИЯ ГОСУДАРСТВЕННЫМ СЕКТОРОМ ЭКОНОМИКИВ УКРАИНЕ И ИССЛЕДОВАНИЕ ВЛИЯНИЯ ЕГО ДОЛИ НА РАЗВИТИЕ ЭКОНОМИКИ</w:t>
      </w:r>
      <w:r w:rsidRPr="00277336">
        <w:rPr>
          <w:lang w:val="ru-RU"/>
        </w:rPr>
        <w:tab/>
      </w:r>
      <w:r w:rsidR="00A17DDF">
        <w:rPr>
          <w:lang w:val="ru-RU"/>
        </w:rPr>
        <w:t xml:space="preserve"> </w:t>
      </w:r>
      <w:r w:rsidR="00CD5F5A">
        <w:rPr>
          <w:lang w:val="ru-RU"/>
        </w:rPr>
        <w:t>5</w:t>
      </w:r>
      <w:r w:rsidR="00396A69">
        <w:rPr>
          <w:lang w:val="ru-RU"/>
        </w:rPr>
        <w:t>3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right="423" w:firstLine="708"/>
        <w:rPr>
          <w:lang w:val="ru-RU"/>
        </w:rPr>
      </w:pPr>
      <w:r w:rsidRPr="00277336">
        <w:rPr>
          <w:lang w:val="ru-RU"/>
        </w:rPr>
        <w:t xml:space="preserve">3.1. </w:t>
      </w:r>
      <w:r w:rsidR="00A17DDF">
        <w:rPr>
          <w:lang w:val="ru-RU"/>
        </w:rPr>
        <w:t>Управление государственной собственностью</w:t>
      </w:r>
      <w:r w:rsidRPr="00277336">
        <w:rPr>
          <w:lang w:val="ru-RU"/>
        </w:rPr>
        <w:t xml:space="preserve"> и госсектором Украины</w:t>
      </w:r>
      <w:r w:rsidRPr="00277336">
        <w:rPr>
          <w:lang w:val="ru-RU"/>
        </w:rPr>
        <w:tab/>
      </w:r>
      <w:r w:rsidR="00A17DDF">
        <w:rPr>
          <w:lang w:val="ru-RU"/>
        </w:rPr>
        <w:t xml:space="preserve"> </w:t>
      </w:r>
      <w:r w:rsidR="00CD5F5A">
        <w:rPr>
          <w:lang w:val="ru-RU"/>
        </w:rPr>
        <w:t>5</w:t>
      </w:r>
      <w:r w:rsidR="00396A69">
        <w:rPr>
          <w:lang w:val="ru-RU"/>
        </w:rPr>
        <w:t>3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right="423" w:firstLine="708"/>
        <w:rPr>
          <w:lang w:val="ru-RU"/>
        </w:rPr>
      </w:pPr>
      <w:r w:rsidRPr="00277336">
        <w:rPr>
          <w:lang w:val="ru-RU"/>
        </w:rPr>
        <w:t>3.2. Влияние доли государственных расходов на развитие экономики и их оптимальные размеры</w:t>
      </w:r>
      <w:r w:rsidRPr="00277336">
        <w:rPr>
          <w:rFonts w:eastAsia="Times New Roman"/>
          <w:noProof/>
          <w:color w:val="000000"/>
          <w:lang w:val="ru-RU"/>
        </w:rPr>
        <w:tab/>
      </w:r>
      <w:r w:rsidR="00CD5F5A">
        <w:rPr>
          <w:rFonts w:eastAsia="Times New Roman"/>
          <w:noProof/>
          <w:color w:val="000000"/>
          <w:lang w:val="ru-RU"/>
        </w:rPr>
        <w:t>5</w:t>
      </w:r>
      <w:r w:rsidR="00396A69">
        <w:rPr>
          <w:rFonts w:eastAsia="Times New Roman"/>
          <w:noProof/>
          <w:color w:val="000000"/>
          <w:lang w:val="ru-RU"/>
        </w:rPr>
        <w:t>7</w:t>
      </w:r>
      <w:r w:rsidR="00A17DDF">
        <w:rPr>
          <w:rFonts w:eastAsia="Times New Roman"/>
          <w:noProof/>
          <w:color w:val="000000"/>
          <w:lang w:val="ru-RU"/>
        </w:rPr>
        <w:t xml:space="preserve"> 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right="423" w:firstLine="708"/>
        <w:rPr>
          <w:rFonts w:eastAsia="Times New Roman"/>
          <w:color w:val="000000"/>
          <w:lang w:val="ru-RU"/>
        </w:rPr>
      </w:pPr>
      <w:r w:rsidRPr="00277336">
        <w:rPr>
          <w:lang w:val="ru-RU"/>
        </w:rPr>
        <w:t>3.3. Исследование влияния доли государственного сектора на развитие экономики Украины</w:t>
      </w:r>
      <w:r w:rsidRPr="00277336">
        <w:rPr>
          <w:rFonts w:eastAsia="Times New Roman"/>
          <w:color w:val="000000"/>
          <w:lang w:val="ru-RU"/>
        </w:rPr>
        <w:tab/>
      </w:r>
      <w:r w:rsidR="00CD5F5A">
        <w:rPr>
          <w:rFonts w:eastAsia="Times New Roman"/>
          <w:color w:val="000000"/>
          <w:lang w:val="ru-RU"/>
        </w:rPr>
        <w:t>6</w:t>
      </w:r>
      <w:r w:rsidR="00396A69">
        <w:rPr>
          <w:rFonts w:eastAsia="Times New Roman"/>
          <w:color w:val="000000"/>
          <w:lang w:val="ru-RU"/>
        </w:rPr>
        <w:t>3</w:t>
      </w:r>
      <w:r w:rsidR="00A17DDF">
        <w:rPr>
          <w:rFonts w:eastAsia="Times New Roman"/>
          <w:color w:val="000000"/>
          <w:lang w:val="ru-RU"/>
        </w:rPr>
        <w:t xml:space="preserve"> 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right="423" w:firstLine="708"/>
        <w:rPr>
          <w:rFonts w:eastAsia="Times New Roman"/>
          <w:color w:val="000000"/>
          <w:lang w:val="ru-RU"/>
        </w:rPr>
      </w:pPr>
      <w:r w:rsidRPr="00277336">
        <w:rPr>
          <w:lang w:val="ru-RU"/>
        </w:rPr>
        <w:t>3.4. Пути реформирования государственного сектора экономики и повышения эффективности его управления</w:t>
      </w:r>
      <w:r w:rsidRPr="00277336">
        <w:rPr>
          <w:lang w:val="ru-RU"/>
        </w:rPr>
        <w:tab/>
      </w:r>
      <w:r w:rsidR="00CD5F5A">
        <w:rPr>
          <w:lang w:val="ru-RU"/>
        </w:rPr>
        <w:t>7</w:t>
      </w:r>
      <w:r w:rsidR="00396A69">
        <w:rPr>
          <w:lang w:val="ru-RU"/>
        </w:rPr>
        <w:t>4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right="423" w:firstLine="708"/>
        <w:rPr>
          <w:lang w:val="ru-RU"/>
        </w:rPr>
      </w:pPr>
      <w:r w:rsidRPr="00277336">
        <w:rPr>
          <w:lang w:val="ru-RU"/>
        </w:rPr>
        <w:t>Выводы к разделу 3</w:t>
      </w:r>
      <w:r w:rsidRPr="00277336">
        <w:rPr>
          <w:rFonts w:eastAsia="Times New Roman"/>
          <w:color w:val="000000"/>
          <w:lang w:val="ru-RU"/>
        </w:rPr>
        <w:tab/>
      </w:r>
      <w:r w:rsidR="00396A69">
        <w:rPr>
          <w:rFonts w:eastAsia="Times New Roman"/>
          <w:color w:val="000000"/>
          <w:lang w:val="ru-RU"/>
        </w:rPr>
        <w:t>77</w:t>
      </w:r>
      <w:r w:rsidR="00A17DDF">
        <w:rPr>
          <w:rFonts w:eastAsia="Times New Roman"/>
          <w:color w:val="000000"/>
          <w:lang w:val="ru-RU"/>
        </w:rPr>
        <w:t xml:space="preserve"> 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right="423"/>
        <w:rPr>
          <w:lang w:val="ru-RU"/>
        </w:rPr>
      </w:pPr>
      <w:r>
        <w:rPr>
          <w:lang w:val="ru-RU"/>
        </w:rPr>
        <w:t>ВЫВОДЫ</w:t>
      </w:r>
      <w:r w:rsidRPr="00277336">
        <w:rPr>
          <w:lang w:val="ru-RU"/>
        </w:rPr>
        <w:tab/>
      </w:r>
      <w:r w:rsidR="00396A69">
        <w:rPr>
          <w:lang w:val="ru-RU"/>
        </w:rPr>
        <w:t>78</w:t>
      </w:r>
    </w:p>
    <w:p w:rsidR="00277336" w:rsidRPr="00277336" w:rsidRDefault="00277336" w:rsidP="00277336">
      <w:pPr>
        <w:pStyle w:val="a4"/>
        <w:tabs>
          <w:tab w:val="right" w:leader="dot" w:pos="9356"/>
        </w:tabs>
        <w:spacing w:line="240" w:lineRule="auto"/>
        <w:ind w:right="423"/>
        <w:rPr>
          <w:lang w:val="ru-RU"/>
        </w:rPr>
      </w:pPr>
      <w:r>
        <w:rPr>
          <w:lang w:val="ru-RU"/>
        </w:rPr>
        <w:t>СПИСОК ИСТОЧНИКОВ</w:t>
      </w:r>
      <w:r w:rsidRPr="00277336">
        <w:rPr>
          <w:lang w:val="ru-RU"/>
        </w:rPr>
        <w:tab/>
      </w:r>
      <w:r w:rsidR="00A17DDF">
        <w:rPr>
          <w:lang w:val="ru-RU"/>
        </w:rPr>
        <w:t>8</w:t>
      </w:r>
      <w:r w:rsidR="00396A69">
        <w:rPr>
          <w:lang w:val="ru-RU"/>
        </w:rPr>
        <w:t>1</w:t>
      </w:r>
    </w:p>
    <w:p w:rsidR="0029377F" w:rsidRDefault="0029377F"/>
    <w:p w:rsidR="00277336" w:rsidRDefault="00277336"/>
    <w:p w:rsidR="00277336" w:rsidRDefault="00277336"/>
    <w:p w:rsidR="00277336" w:rsidRDefault="00277336"/>
    <w:p w:rsidR="00277336" w:rsidRDefault="00277336"/>
    <w:p w:rsidR="00277336" w:rsidRPr="00277336" w:rsidRDefault="00277336" w:rsidP="0060742C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77336"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277336" w:rsidRPr="00277336" w:rsidRDefault="00277336" w:rsidP="00D16E0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77336" w:rsidRPr="00277336" w:rsidRDefault="00277336" w:rsidP="00D16E0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77336">
        <w:rPr>
          <w:rFonts w:ascii="Times New Roman" w:hAnsi="Times New Roman" w:cs="Times New Roman"/>
          <w:b/>
          <w:sz w:val="28"/>
          <w:szCs w:val="28"/>
        </w:rPr>
        <w:t xml:space="preserve">Актуальность темы исследования. </w:t>
      </w:r>
      <w:r w:rsidRPr="00277336">
        <w:rPr>
          <w:rFonts w:ascii="Times New Roman" w:hAnsi="Times New Roman" w:cs="Times New Roman"/>
          <w:sz w:val="28"/>
          <w:szCs w:val="28"/>
        </w:rPr>
        <w:t>Для Украины, которая сравнительно недавно обрела независимость, вопросы экономического развития обладают повышенной важностью, именно поэтому так важно исследовать влияние всех возможных факторов на данный показатель, с целью определить оптимальный путь экономического развития страны в будущем. Для конкретной дипломной работы было выбрано исследование такого показателя, как доля государственного сектора в экономике, результаты которого показали, насколько изменение подхода к этому фактору и изменение подхода к управлению им может положительно отразиться на экономике.</w:t>
      </w:r>
    </w:p>
    <w:p w:rsidR="00277336" w:rsidRPr="00277336" w:rsidRDefault="00277336" w:rsidP="00D16E0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77336">
        <w:rPr>
          <w:rFonts w:ascii="Times New Roman" w:hAnsi="Times New Roman" w:cs="Times New Roman"/>
          <w:b/>
          <w:sz w:val="28"/>
          <w:szCs w:val="28"/>
        </w:rPr>
        <w:t>Объектом</w:t>
      </w:r>
      <w:r w:rsidRPr="00277336">
        <w:rPr>
          <w:rFonts w:ascii="Times New Roman" w:hAnsi="Times New Roman" w:cs="Times New Roman"/>
          <w:sz w:val="28"/>
          <w:szCs w:val="28"/>
        </w:rPr>
        <w:t xml:space="preserve"> данной дипломной работы является государственный сектор Украины  в условиях переходной экономики. </w:t>
      </w:r>
    </w:p>
    <w:p w:rsidR="00277336" w:rsidRPr="00277336" w:rsidRDefault="00277336" w:rsidP="00D16E0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77336">
        <w:rPr>
          <w:rFonts w:ascii="Times New Roman" w:hAnsi="Times New Roman" w:cs="Times New Roman"/>
          <w:b/>
          <w:sz w:val="28"/>
          <w:szCs w:val="28"/>
        </w:rPr>
        <w:t>Предметом</w:t>
      </w:r>
      <w:r w:rsidRPr="00277336">
        <w:rPr>
          <w:rFonts w:ascii="Times New Roman" w:hAnsi="Times New Roman" w:cs="Times New Roman"/>
          <w:sz w:val="28"/>
          <w:szCs w:val="28"/>
        </w:rPr>
        <w:t xml:space="preserve"> исследования дипломной работы является влияни</w:t>
      </w:r>
      <w:r w:rsidR="003A6B02">
        <w:rPr>
          <w:rFonts w:ascii="Times New Roman" w:hAnsi="Times New Roman" w:cs="Times New Roman"/>
          <w:sz w:val="28"/>
          <w:szCs w:val="28"/>
        </w:rPr>
        <w:t>е</w:t>
      </w:r>
      <w:r w:rsidRPr="00277336">
        <w:rPr>
          <w:rFonts w:ascii="Times New Roman" w:hAnsi="Times New Roman" w:cs="Times New Roman"/>
          <w:sz w:val="28"/>
          <w:szCs w:val="28"/>
        </w:rPr>
        <w:t xml:space="preserve"> доли государственного сектора на экономику страны. </w:t>
      </w:r>
    </w:p>
    <w:p w:rsidR="00277336" w:rsidRPr="00277336" w:rsidRDefault="00277336" w:rsidP="00D16E0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77336">
        <w:rPr>
          <w:rFonts w:ascii="Times New Roman" w:hAnsi="Times New Roman" w:cs="Times New Roman"/>
          <w:b/>
          <w:sz w:val="28"/>
          <w:szCs w:val="28"/>
        </w:rPr>
        <w:t>Цель</w:t>
      </w:r>
      <w:r w:rsidRPr="00277336">
        <w:rPr>
          <w:rFonts w:ascii="Times New Roman" w:hAnsi="Times New Roman" w:cs="Times New Roman"/>
          <w:sz w:val="28"/>
          <w:szCs w:val="28"/>
        </w:rPr>
        <w:t xml:space="preserve"> дипломной работы: </w:t>
      </w:r>
      <w:r w:rsidR="003A6B02">
        <w:rPr>
          <w:rFonts w:ascii="Times New Roman" w:hAnsi="Times New Roman" w:cs="Times New Roman"/>
          <w:sz w:val="28"/>
          <w:szCs w:val="28"/>
        </w:rPr>
        <w:t>демонстрация взаимосвязи</w:t>
      </w:r>
      <w:r w:rsidRPr="00277336">
        <w:rPr>
          <w:rFonts w:ascii="Times New Roman" w:hAnsi="Times New Roman" w:cs="Times New Roman"/>
          <w:sz w:val="28"/>
          <w:szCs w:val="28"/>
        </w:rPr>
        <w:t xml:space="preserve"> роли государственного сектора и государственных расходов в экономике Украины.</w:t>
      </w:r>
    </w:p>
    <w:p w:rsidR="00277336" w:rsidRPr="00277336" w:rsidRDefault="00277336" w:rsidP="00D16E0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77336">
        <w:rPr>
          <w:rFonts w:ascii="Times New Roman" w:hAnsi="Times New Roman" w:cs="Times New Roman"/>
          <w:b/>
          <w:sz w:val="28"/>
          <w:szCs w:val="28"/>
        </w:rPr>
        <w:t>Задачи</w:t>
      </w:r>
      <w:r w:rsidRPr="00277336">
        <w:rPr>
          <w:rFonts w:ascii="Times New Roman" w:hAnsi="Times New Roman" w:cs="Times New Roman"/>
          <w:sz w:val="28"/>
          <w:szCs w:val="28"/>
        </w:rPr>
        <w:t>, которые были поставлены в написании курсовой работы:</w:t>
      </w:r>
    </w:p>
    <w:p w:rsidR="00277336" w:rsidRPr="00277336" w:rsidRDefault="00277336" w:rsidP="00D16E0F">
      <w:pPr>
        <w:pStyle w:val="a5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277336">
        <w:rPr>
          <w:sz w:val="28"/>
          <w:szCs w:val="28"/>
        </w:rPr>
        <w:t>Охарактеризовать само понятие государственного сектора, а также проследить историю его развития;</w:t>
      </w:r>
    </w:p>
    <w:p w:rsidR="00277336" w:rsidRPr="00277336" w:rsidRDefault="00277336" w:rsidP="00D16E0F">
      <w:pPr>
        <w:pStyle w:val="a5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277336">
        <w:rPr>
          <w:sz w:val="28"/>
          <w:szCs w:val="28"/>
        </w:rPr>
        <w:t>Рассмотреть существующие модели государственного сектора;</w:t>
      </w:r>
    </w:p>
    <w:p w:rsidR="00277336" w:rsidRPr="00277336" w:rsidRDefault="00277336" w:rsidP="00D16E0F">
      <w:pPr>
        <w:pStyle w:val="a5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277336">
        <w:rPr>
          <w:sz w:val="28"/>
          <w:szCs w:val="28"/>
        </w:rPr>
        <w:t>Охарактеризовать государственный сектор и управление им в опыте других стран;</w:t>
      </w:r>
    </w:p>
    <w:p w:rsidR="00277336" w:rsidRPr="00277336" w:rsidRDefault="00277336" w:rsidP="00D16E0F">
      <w:pPr>
        <w:pStyle w:val="a5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277336">
        <w:rPr>
          <w:sz w:val="28"/>
          <w:szCs w:val="28"/>
        </w:rPr>
        <w:t>Рассмотреть существующие модели управления государственным сектором;</w:t>
      </w:r>
    </w:p>
    <w:p w:rsidR="00277336" w:rsidRPr="00277336" w:rsidRDefault="00277336" w:rsidP="00D16E0F">
      <w:pPr>
        <w:pStyle w:val="a5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277336">
        <w:rPr>
          <w:sz w:val="28"/>
          <w:szCs w:val="28"/>
        </w:rPr>
        <w:t>Исследовать влияние уровня государственных расходов на развитие экономики;</w:t>
      </w:r>
    </w:p>
    <w:p w:rsidR="00277336" w:rsidRPr="00277336" w:rsidRDefault="00277336" w:rsidP="00D16E0F">
      <w:pPr>
        <w:pStyle w:val="a5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277336">
        <w:rPr>
          <w:sz w:val="28"/>
          <w:szCs w:val="28"/>
        </w:rPr>
        <w:lastRenderedPageBreak/>
        <w:t>Исследовать влияние доли государственного сектора на развитие экономики путем корреляционного анализа;</w:t>
      </w:r>
    </w:p>
    <w:p w:rsidR="00277336" w:rsidRPr="00277336" w:rsidRDefault="00277336" w:rsidP="00D16E0F">
      <w:pPr>
        <w:pStyle w:val="a5"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277336">
        <w:rPr>
          <w:sz w:val="28"/>
          <w:szCs w:val="28"/>
        </w:rPr>
        <w:t>Рассмотреть возможные направления реформирования государственного сектора Украины.</w:t>
      </w:r>
    </w:p>
    <w:p w:rsidR="00277336" w:rsidRPr="00277336" w:rsidRDefault="00277336" w:rsidP="00D16E0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77336">
        <w:rPr>
          <w:rFonts w:ascii="Times New Roman" w:hAnsi="Times New Roman" w:cs="Times New Roman"/>
          <w:sz w:val="28"/>
          <w:szCs w:val="28"/>
        </w:rPr>
        <w:t xml:space="preserve">При написании работы были использованы такие </w:t>
      </w:r>
      <w:r w:rsidRPr="00277336">
        <w:rPr>
          <w:rFonts w:ascii="Times New Roman" w:hAnsi="Times New Roman" w:cs="Times New Roman"/>
          <w:b/>
          <w:sz w:val="28"/>
          <w:szCs w:val="28"/>
        </w:rPr>
        <w:t>методы</w:t>
      </w:r>
      <w:r w:rsidRPr="00277336">
        <w:rPr>
          <w:rFonts w:ascii="Times New Roman" w:hAnsi="Times New Roman" w:cs="Times New Roman"/>
          <w:sz w:val="28"/>
          <w:szCs w:val="28"/>
        </w:rPr>
        <w:t xml:space="preserve"> </w:t>
      </w:r>
      <w:r w:rsidRPr="00277336">
        <w:rPr>
          <w:rFonts w:ascii="Times New Roman" w:hAnsi="Times New Roman" w:cs="Times New Roman"/>
          <w:b/>
          <w:sz w:val="28"/>
          <w:szCs w:val="28"/>
        </w:rPr>
        <w:t xml:space="preserve">исследования </w:t>
      </w:r>
      <w:r w:rsidRPr="00277336">
        <w:rPr>
          <w:rFonts w:ascii="Times New Roman" w:hAnsi="Times New Roman" w:cs="Times New Roman"/>
          <w:sz w:val="28"/>
          <w:szCs w:val="28"/>
        </w:rPr>
        <w:t>как: анализ литературных источников, периодических изданий, сравнение и проведение аналогий, метод сбора первичной и вторичной информации, методы статистического анализа, а также обобщение изученного материала.</w:t>
      </w:r>
    </w:p>
    <w:p w:rsidR="00277336" w:rsidRPr="00277336" w:rsidRDefault="00277336" w:rsidP="00D16E0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77336">
        <w:rPr>
          <w:rFonts w:ascii="Times New Roman" w:hAnsi="Times New Roman" w:cs="Times New Roman"/>
          <w:b/>
          <w:sz w:val="28"/>
          <w:szCs w:val="28"/>
        </w:rPr>
        <w:t xml:space="preserve">Структура работы: </w:t>
      </w:r>
      <w:r w:rsidRPr="00277336">
        <w:rPr>
          <w:rFonts w:ascii="Times New Roman" w:hAnsi="Times New Roman" w:cs="Times New Roman"/>
          <w:sz w:val="28"/>
          <w:szCs w:val="28"/>
        </w:rPr>
        <w:t xml:space="preserve">Курсовая работа состоит из вступления, трех разделов, выводов и списка использованных источников. </w:t>
      </w: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277336" w:rsidRPr="00BF5100" w:rsidRDefault="00277336" w:rsidP="00D16E0F">
      <w:pPr>
        <w:spacing w:after="0"/>
        <w:ind w:firstLine="709"/>
        <w:contextualSpacing/>
        <w:jc w:val="both"/>
      </w:pPr>
    </w:p>
    <w:p w:rsidR="00D16E0F" w:rsidRPr="00BF5100" w:rsidRDefault="00D16E0F" w:rsidP="00D16E0F">
      <w:pPr>
        <w:spacing w:after="0"/>
        <w:ind w:firstLine="709"/>
        <w:contextualSpacing/>
        <w:jc w:val="both"/>
      </w:pPr>
    </w:p>
    <w:p w:rsidR="00D16E0F" w:rsidRPr="00BF5100" w:rsidRDefault="00D16E0F" w:rsidP="00D16E0F">
      <w:pPr>
        <w:spacing w:after="0"/>
        <w:ind w:firstLine="709"/>
        <w:contextualSpacing/>
        <w:jc w:val="both"/>
      </w:pPr>
    </w:p>
    <w:p w:rsidR="00D16E0F" w:rsidRPr="00BF5100" w:rsidRDefault="00D16E0F" w:rsidP="00D16E0F">
      <w:pPr>
        <w:spacing w:after="0"/>
        <w:ind w:firstLine="709"/>
        <w:contextualSpacing/>
        <w:jc w:val="both"/>
      </w:pPr>
    </w:p>
    <w:p w:rsidR="00D16E0F" w:rsidRPr="00BF5100" w:rsidRDefault="00D16E0F" w:rsidP="00D16E0F">
      <w:pPr>
        <w:spacing w:after="0"/>
        <w:ind w:firstLine="709"/>
        <w:contextualSpacing/>
        <w:jc w:val="both"/>
      </w:pPr>
    </w:p>
    <w:p w:rsidR="00D16E0F" w:rsidRPr="00BF5100" w:rsidRDefault="00D16E0F" w:rsidP="00D16E0F">
      <w:pPr>
        <w:spacing w:after="0"/>
        <w:ind w:firstLine="709"/>
        <w:contextualSpacing/>
        <w:jc w:val="both"/>
      </w:pPr>
    </w:p>
    <w:p w:rsidR="00D16E0F" w:rsidRPr="00BF5100" w:rsidRDefault="00D16E0F" w:rsidP="00D16E0F">
      <w:pPr>
        <w:spacing w:after="0"/>
        <w:ind w:firstLine="709"/>
        <w:contextualSpacing/>
        <w:jc w:val="both"/>
      </w:pPr>
    </w:p>
    <w:p w:rsidR="00D16E0F" w:rsidRPr="00BF5100" w:rsidRDefault="00D16E0F" w:rsidP="00D16E0F">
      <w:pPr>
        <w:spacing w:after="0"/>
        <w:ind w:firstLine="709"/>
        <w:contextualSpacing/>
        <w:jc w:val="both"/>
      </w:pPr>
    </w:p>
    <w:p w:rsidR="00D16E0F" w:rsidRPr="00BF5100" w:rsidRDefault="00D16E0F" w:rsidP="00D16E0F">
      <w:pPr>
        <w:spacing w:after="0"/>
        <w:ind w:firstLine="709"/>
        <w:contextualSpacing/>
        <w:jc w:val="both"/>
      </w:pPr>
    </w:p>
    <w:p w:rsidR="00D16E0F" w:rsidRPr="00BF5100" w:rsidRDefault="00D16E0F" w:rsidP="00D16E0F">
      <w:pPr>
        <w:spacing w:after="0"/>
        <w:ind w:firstLine="709"/>
        <w:contextualSpacing/>
        <w:jc w:val="both"/>
      </w:pPr>
    </w:p>
    <w:p w:rsidR="00D16E0F" w:rsidRPr="00BF5100" w:rsidRDefault="00D16E0F" w:rsidP="00D16E0F">
      <w:pPr>
        <w:spacing w:after="0"/>
        <w:ind w:firstLine="709"/>
        <w:contextualSpacing/>
        <w:jc w:val="both"/>
      </w:pPr>
    </w:p>
    <w:p w:rsidR="00277336" w:rsidRDefault="00277336" w:rsidP="00D16E0F">
      <w:pPr>
        <w:spacing w:after="0"/>
        <w:ind w:firstLine="709"/>
        <w:contextualSpacing/>
        <w:jc w:val="both"/>
      </w:pPr>
    </w:p>
    <w:p w:rsidR="0077706C" w:rsidRDefault="0077706C" w:rsidP="00872878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ВЫВОДЫ</w:t>
      </w:r>
    </w:p>
    <w:p w:rsidR="0077706C" w:rsidRDefault="0077706C" w:rsidP="00D16E0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первом разделе, было дано определение государственному сектору экономики, а также была прослежена история его развития и закрепления в государственной структуре. Как вывод к этой части, можно с уверенностью утверждать, что универсальных моделей построения не существует. На формирование государственного сектора и системы им управляющим оказывает влияние множество факторов, начиная от исторических факторов и особенностей национальности, заканчивая географическим положением и наличием уникальных ресурсов. </w:t>
      </w:r>
    </w:p>
    <w:p w:rsidR="0077706C" w:rsidRPr="00FE2E9F" w:rsidRDefault="0077706C" w:rsidP="00D16E0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FE2E9F">
        <w:rPr>
          <w:rFonts w:ascii="Times New Roman" w:hAnsi="Times New Roman" w:cs="Times New Roman"/>
          <w:sz w:val="28"/>
          <w:szCs w:val="28"/>
        </w:rPr>
        <w:t>Государственный сектор экономики представляет собой, таким образом, системно структурированное множество взаимосвязанных элементов, выполняющих определенные функции в интересах достижения установленных государством целей. Их реализация осуществляется посредством государственного регулирования, которое становится составным элементом системы организации функционирования современной рыночной экономики и управления ею.</w:t>
      </w:r>
    </w:p>
    <w:p w:rsidR="0077706C" w:rsidRDefault="0077706C" w:rsidP="00D16E0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мировой практике существует примерное разделение похожих между собой моделей государственных секторов, они носят названия регионов, в которых похожие между собой модели стран существуют. </w:t>
      </w:r>
    </w:p>
    <w:p w:rsidR="0077706C" w:rsidRPr="0072055E" w:rsidRDefault="0077706C" w:rsidP="00D16E0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Помимо этого, на построение модели эффективного госсектора ложится принцип «золотого сечения», что подтверждают примеры и причины падения и успеха более ранних цивилизаций. Таким образом, следуя «золотым пропорциям», доля государственного сектора экономики должна находиться в рамках определенных показателей. </w:t>
      </w:r>
    </w:p>
    <w:p w:rsidR="0077706C" w:rsidRDefault="0077706C" w:rsidP="00D16E0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 втором разделе были рассмотрены принципы функционирования государственного сектора в трех странах, каждая из которых имеет свою специфическую модель. </w:t>
      </w:r>
    </w:p>
    <w:p w:rsidR="003A6B02" w:rsidRPr="00E35670" w:rsidRDefault="003A6B02" w:rsidP="003A6B0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Франция была выбрана в качестве представителя европейской модели государственного сектора, который характеризуется сравнительно большими размерами и щедрым финансированием. В прошлом Франция утратила </w:t>
      </w:r>
      <w:r>
        <w:rPr>
          <w:rFonts w:ascii="Times New Roman" w:hAnsi="Times New Roman" w:cs="Times New Roman"/>
          <w:sz w:val="28"/>
          <w:szCs w:val="28"/>
        </w:rPr>
        <w:lastRenderedPageBreak/>
        <w:t>значительную его часть, однако сократила свое влияние в традиционных для вмешательства государства областях, удерживая тем самым контроль за происходящим на рынке.</w:t>
      </w:r>
    </w:p>
    <w:p w:rsidR="0077706C" w:rsidRDefault="0077706C" w:rsidP="00D16E0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Китай был выбран с целью характеристики азиатской модели государственного сектора экономики. Социалистический Китай в последние несколько лет все больше отдает предпочтение частному сектору, при этом сохранив себе крупнейшие предприятия, 20 из которых входят в 500 крупнейших корпораций мира по версии </w:t>
      </w:r>
      <w:r>
        <w:rPr>
          <w:rFonts w:ascii="Times New Roman" w:hAnsi="Times New Roman" w:cs="Times New Roman"/>
          <w:sz w:val="28"/>
          <w:szCs w:val="28"/>
          <w:lang w:val="en-US"/>
        </w:rPr>
        <w:t>Fortune</w:t>
      </w:r>
      <w:r w:rsidRPr="00F73C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Globe</w:t>
      </w:r>
      <w:r>
        <w:rPr>
          <w:rFonts w:ascii="Times New Roman" w:hAnsi="Times New Roman" w:cs="Times New Roman"/>
          <w:sz w:val="28"/>
          <w:szCs w:val="28"/>
        </w:rPr>
        <w:t xml:space="preserve">. Таким образом, роль государства в экономике все еще остается решающей. С таким подходом, Китай выработал некий симбиоз из частного и государственного сектора, проследить различие между ними с каждым годом становится все сложнее из-за запутанной системы делегирования. </w:t>
      </w:r>
    </w:p>
    <w:p w:rsidR="0077706C" w:rsidRDefault="0077706C" w:rsidP="00D16E0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США была выбрана с целью демонстрации модели с минимальным участием государства в экономической деятельности. Исторически, данная страна отдает предпочтение развитию частного сектора, сосредоточив, в основном, концентрацию госпредприятий в сфере услуг.</w:t>
      </w:r>
    </w:p>
    <w:p w:rsidR="0077706C" w:rsidRPr="00AD5841" w:rsidRDefault="0077706C" w:rsidP="00D16E0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Как мы можем видеть, дифференцировать модели государственного сектора можно по очень многим показателям и универсального секрета успеха попросту не существует. </w:t>
      </w: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  <w:t xml:space="preserve">В третьем разделе были рассмотрены различные модели управления государственным сектором, в том числе и украинским. В данном вопросе Украина относится к децентрализованной модели управления. </w:t>
      </w: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  <w:t xml:space="preserve">Кроме этого, во втором пункте было продемонстрировано влияние доли государственных расходов в процентном соотношении от ВВП на развитие экономики. Здесь Украина занимает крайне невыгодную позицию, уровень государственных расходов нашей страны сравним с расходами развитых стран, обладающих большим государственным сектором, в то время как в Украине он составляет всего 16,3%, что говорит о неэффективной системе государственного управления. </w:t>
      </w: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  <w:lastRenderedPageBreak/>
        <w:t xml:space="preserve">В третьем пункте был проведен корреляционный анализ между долей государственного сектора Украины и основными экономическими показателями нашей страны. В результате мы имеем сильную положительную корреляцию с уровнем роста ВВП и его структурными элементами. Отрицательная корреляция вывелась между долей госсектора и такими показателями как рост валового внешнего долга, а также уровнем теневой экономики Украины. Единственным показателем, давшим спорный результат, является уровень безработицы, была обнаружена умеренная положительная корреляция, что свидетельствует об, опять же, неэффективном государственном управлении, а также подкрепляется неконкурентными условиями труда в государственной сфере. </w:t>
      </w: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  <w:t xml:space="preserve">Четвертый пункт посвящен возможным направлениям реформирования государственного сектора экономики и системы его управления. В частности, ориентация Украины на определенную модель государственного сектора, а также способы улучшения государственного управления в сфере государственной собственности. </w:t>
      </w: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</w:p>
    <w:p w:rsidR="0077706C" w:rsidRDefault="0077706C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</w:pPr>
    </w:p>
    <w:p w:rsidR="0077706C" w:rsidRDefault="0077706C" w:rsidP="00495E28">
      <w:pPr>
        <w:tabs>
          <w:tab w:val="left" w:leader="dot" w:pos="9000"/>
          <w:tab w:val="left" w:pos="9720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color w:val="0D0D0D"/>
          <w:sz w:val="28"/>
          <w:szCs w:val="28"/>
          <w:shd w:val="clear" w:color="auto" w:fill="FFFFFF"/>
        </w:rPr>
      </w:pPr>
      <w:r w:rsidRPr="0077706C">
        <w:rPr>
          <w:rFonts w:ascii="Times New Roman" w:hAnsi="Times New Roman" w:cs="Times New Roman"/>
          <w:b/>
          <w:color w:val="0D0D0D"/>
          <w:sz w:val="28"/>
          <w:szCs w:val="28"/>
          <w:shd w:val="clear" w:color="auto" w:fill="FFFFFF"/>
        </w:rPr>
        <w:lastRenderedPageBreak/>
        <w:t>СПИСОК ИСТОЧНИКОВ</w:t>
      </w:r>
    </w:p>
    <w:p w:rsidR="001A56D5" w:rsidRPr="0077706C" w:rsidRDefault="001A56D5" w:rsidP="00D16E0F">
      <w:pPr>
        <w:tabs>
          <w:tab w:val="left" w:leader="dot" w:pos="9000"/>
          <w:tab w:val="left" w:pos="9720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color w:val="0D0D0D"/>
          <w:sz w:val="28"/>
          <w:szCs w:val="28"/>
          <w:shd w:val="clear" w:color="auto" w:fill="FFFFFF"/>
        </w:rPr>
      </w:pPr>
    </w:p>
    <w:p w:rsidR="0077706C" w:rsidRPr="00874EF3" w:rsidRDefault="001A56D5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1.</w:t>
      </w:r>
      <w:r w:rsidR="00AF5E96"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Абдулаев Н. Формирование государственного сектора экономики// Пробле</w:t>
      </w:r>
      <w:r w:rsidR="00AC3C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мы теории и практики управления. - К: Издательство «Платон» </w:t>
      </w:r>
      <w:r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-2006.-№5.</w:t>
      </w:r>
    </w:p>
    <w:p w:rsidR="001A56D5" w:rsidRPr="00874EF3" w:rsidRDefault="001A56D5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74EF3">
        <w:rPr>
          <w:rFonts w:ascii="Times New Roman" w:hAnsi="Times New Roman" w:cs="Times New Roman"/>
          <w:color w:val="000000"/>
          <w:sz w:val="28"/>
          <w:szCs w:val="28"/>
        </w:rPr>
        <w:t xml:space="preserve">2. Аткинсон Эн.Б., Стиглиц Дж.Э. Лекции по экономической теории государственного сектора. - </w:t>
      </w:r>
      <w:r w:rsidR="00AE0A4A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Pr="00874EF3">
        <w:rPr>
          <w:rFonts w:ascii="Times New Roman" w:hAnsi="Times New Roman" w:cs="Times New Roman"/>
          <w:color w:val="000000"/>
          <w:sz w:val="28"/>
          <w:szCs w:val="28"/>
        </w:rPr>
        <w:t>.: Аспект Пресс, 1995. - 342 с.</w:t>
      </w:r>
    </w:p>
    <w:p w:rsidR="001A56D5" w:rsidRPr="00874EF3" w:rsidRDefault="001A56D5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74EF3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 w:rsidR="00874EF3" w:rsidRPr="00874EF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74EF3">
        <w:rPr>
          <w:rFonts w:ascii="Times New Roman" w:hAnsi="Times New Roman" w:cs="Times New Roman"/>
          <w:color w:val="000000"/>
          <w:sz w:val="28"/>
          <w:szCs w:val="28"/>
        </w:rPr>
        <w:t xml:space="preserve">Атаманчук Г.В. Теория государственного управления: Курс лекий. - </w:t>
      </w:r>
      <w:r w:rsidR="00AE0A4A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Pr="00874EF3">
        <w:rPr>
          <w:rFonts w:ascii="Times New Roman" w:hAnsi="Times New Roman" w:cs="Times New Roman"/>
          <w:color w:val="000000"/>
          <w:sz w:val="28"/>
          <w:szCs w:val="28"/>
        </w:rPr>
        <w:t>.: Юридическая литература, 2002. - 118 с.</w:t>
      </w:r>
    </w:p>
    <w:p w:rsidR="001A56D5" w:rsidRPr="00874EF3" w:rsidRDefault="001A56D5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74EF3">
        <w:rPr>
          <w:rFonts w:ascii="Times New Roman" w:hAnsi="Times New Roman" w:cs="Times New Roman"/>
          <w:color w:val="000000"/>
          <w:sz w:val="28"/>
          <w:szCs w:val="28"/>
        </w:rPr>
        <w:t>4. Балацкий Е.В.</w:t>
      </w:r>
      <w:r w:rsidR="00AF5E96" w:rsidRPr="00874EF3">
        <w:rPr>
          <w:rFonts w:ascii="Times New Roman" w:hAnsi="Times New Roman" w:cs="Times New Roman"/>
          <w:color w:val="000000"/>
          <w:sz w:val="28"/>
          <w:szCs w:val="28"/>
        </w:rPr>
        <w:t xml:space="preserve"> Элементы экономики государственного сектора – </w:t>
      </w:r>
      <w:r w:rsidR="00AE0A4A">
        <w:rPr>
          <w:rFonts w:ascii="Times New Roman" w:hAnsi="Times New Roman" w:cs="Times New Roman"/>
          <w:color w:val="000000"/>
          <w:sz w:val="28"/>
          <w:szCs w:val="28"/>
        </w:rPr>
        <w:t>Х</w:t>
      </w:r>
      <w:r w:rsidR="00AF5E96" w:rsidRPr="00874EF3">
        <w:rPr>
          <w:rFonts w:ascii="Times New Roman" w:hAnsi="Times New Roman" w:cs="Times New Roman"/>
          <w:color w:val="000000"/>
          <w:sz w:val="28"/>
          <w:szCs w:val="28"/>
        </w:rPr>
        <w:t xml:space="preserve">.: </w:t>
      </w:r>
      <w:r w:rsidR="00B93CDE">
        <w:rPr>
          <w:rFonts w:ascii="Times New Roman" w:hAnsi="Times New Roman" w:cs="Times New Roman"/>
          <w:color w:val="000000"/>
          <w:sz w:val="28"/>
          <w:szCs w:val="28"/>
        </w:rPr>
        <w:t>Аспект Пресс</w:t>
      </w:r>
      <w:r w:rsidR="00AF5E96" w:rsidRPr="00874EF3">
        <w:rPr>
          <w:rFonts w:ascii="Times New Roman" w:hAnsi="Times New Roman" w:cs="Times New Roman"/>
          <w:color w:val="000000"/>
          <w:sz w:val="28"/>
          <w:szCs w:val="28"/>
        </w:rPr>
        <w:t>, 2013.</w:t>
      </w:r>
    </w:p>
    <w:p w:rsidR="00AF5E96" w:rsidRPr="00874EF3" w:rsidRDefault="00AF5E96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74EF3">
        <w:rPr>
          <w:rFonts w:ascii="Times New Roman" w:hAnsi="Times New Roman" w:cs="Times New Roman"/>
          <w:sz w:val="28"/>
          <w:szCs w:val="28"/>
        </w:rPr>
        <w:t>5. Багратян Г.А. Общество и государство. М.: Издательство «Изограф», 2000</w:t>
      </w:r>
      <w:r w:rsidR="00B93CDE">
        <w:rPr>
          <w:rFonts w:ascii="Times New Roman" w:hAnsi="Times New Roman" w:cs="Times New Roman"/>
          <w:sz w:val="28"/>
          <w:szCs w:val="28"/>
        </w:rPr>
        <w:t>.</w:t>
      </w:r>
    </w:p>
    <w:p w:rsidR="00AF5E96" w:rsidRPr="00874EF3" w:rsidRDefault="00AF5E96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74EF3">
        <w:rPr>
          <w:rFonts w:ascii="Times New Roman" w:hAnsi="Times New Roman" w:cs="Times New Roman"/>
          <w:sz w:val="28"/>
          <w:szCs w:val="28"/>
        </w:rPr>
        <w:t xml:space="preserve">6. История Древнего мира. Т.1. Ранняя Древность: в 3-х т. Под редакцией И.М.Дьяконова, В.Д.Нероновой, И.С.Свенцицкой. </w:t>
      </w:r>
      <w:r w:rsidR="00AE0A4A">
        <w:rPr>
          <w:rFonts w:ascii="Times New Roman" w:hAnsi="Times New Roman" w:cs="Times New Roman"/>
          <w:sz w:val="28"/>
          <w:szCs w:val="28"/>
        </w:rPr>
        <w:t>К</w:t>
      </w:r>
      <w:r w:rsidRPr="00874EF3">
        <w:rPr>
          <w:rFonts w:ascii="Times New Roman" w:hAnsi="Times New Roman" w:cs="Times New Roman"/>
          <w:sz w:val="28"/>
          <w:szCs w:val="28"/>
        </w:rPr>
        <w:t xml:space="preserve">.: Издательство «Наука», 1989; </w:t>
      </w:r>
    </w:p>
    <w:p w:rsidR="00AF5E96" w:rsidRPr="00874EF3" w:rsidRDefault="00AF5E96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74EF3">
        <w:rPr>
          <w:rFonts w:ascii="Times New Roman" w:hAnsi="Times New Roman" w:cs="Times New Roman"/>
          <w:sz w:val="28"/>
          <w:szCs w:val="28"/>
        </w:rPr>
        <w:t xml:space="preserve">7. История Древнего мира. Т.2. Расцвет Древних обществ: в 3-х т. Под редакцией И.М.Дьяконова, В.Д.Нероновой, И.С.Свенцицкой. </w:t>
      </w:r>
      <w:r w:rsidR="00AE0A4A">
        <w:rPr>
          <w:rFonts w:ascii="Times New Roman" w:hAnsi="Times New Roman" w:cs="Times New Roman"/>
          <w:sz w:val="28"/>
          <w:szCs w:val="28"/>
        </w:rPr>
        <w:t>К</w:t>
      </w:r>
      <w:r w:rsidRPr="00874EF3">
        <w:rPr>
          <w:rFonts w:ascii="Times New Roman" w:hAnsi="Times New Roman" w:cs="Times New Roman"/>
          <w:sz w:val="28"/>
          <w:szCs w:val="28"/>
        </w:rPr>
        <w:t xml:space="preserve">.: Издательство «Наука», 1983; </w:t>
      </w:r>
    </w:p>
    <w:p w:rsidR="00AF5E96" w:rsidRPr="00874EF3" w:rsidRDefault="00AF5E96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74EF3">
        <w:rPr>
          <w:rFonts w:ascii="Times New Roman" w:hAnsi="Times New Roman" w:cs="Times New Roman"/>
          <w:sz w:val="28"/>
          <w:szCs w:val="28"/>
        </w:rPr>
        <w:t xml:space="preserve">8. История Древнего мира. Т.3. Упадок древних обществ: в 3-х т. Под редакцией И.М.Дьяконова, В.Д.Нероновой, И.С.Свенцицкой. </w:t>
      </w:r>
      <w:r w:rsidR="00AE0A4A">
        <w:rPr>
          <w:rFonts w:ascii="Times New Roman" w:hAnsi="Times New Roman" w:cs="Times New Roman"/>
          <w:sz w:val="28"/>
          <w:szCs w:val="28"/>
        </w:rPr>
        <w:t>К</w:t>
      </w:r>
      <w:r w:rsidRPr="00874EF3">
        <w:rPr>
          <w:rFonts w:ascii="Times New Roman" w:hAnsi="Times New Roman" w:cs="Times New Roman"/>
          <w:sz w:val="28"/>
          <w:szCs w:val="28"/>
        </w:rPr>
        <w:t>.: Издательство «Наука», 1983.</w:t>
      </w:r>
    </w:p>
    <w:p w:rsidR="00AF5E96" w:rsidRPr="00874EF3" w:rsidRDefault="00874EF3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</w:t>
      </w:r>
      <w:r w:rsidRPr="00874EF3">
        <w:rPr>
          <w:rFonts w:ascii="Times New Roman" w:hAnsi="Times New Roman" w:cs="Times New Roman"/>
          <w:sz w:val="28"/>
          <w:szCs w:val="28"/>
        </w:rPr>
        <w:t xml:space="preserve">  </w:t>
      </w:r>
      <w:r w:rsidR="00F72ABF" w:rsidRPr="00874EF3">
        <w:rPr>
          <w:rFonts w:ascii="Times New Roman" w:hAnsi="Times New Roman" w:cs="Times New Roman"/>
          <w:sz w:val="28"/>
          <w:szCs w:val="28"/>
        </w:rPr>
        <w:t>Прангишвили И. Об эффективности управления сложными социально-экономическими системами// «Проблемы теории и практики управления», №2, 2006. С.26.</w:t>
      </w:r>
    </w:p>
    <w:p w:rsidR="00F72ABF" w:rsidRPr="00874EF3" w:rsidRDefault="00874EF3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>10.</w:t>
      </w:r>
      <w:r w:rsidRPr="00874EF3">
        <w:rPr>
          <w:rFonts w:ascii="Times New Roman" w:hAnsi="Times New Roman" w:cs="Times New Roman"/>
          <w:sz w:val="28"/>
          <w:szCs w:val="28"/>
        </w:rPr>
        <w:t xml:space="preserve"> </w:t>
      </w:r>
      <w:r w:rsidR="00F72ABF" w:rsidRPr="00874EF3">
        <w:rPr>
          <w:rFonts w:ascii="Times New Roman" w:hAnsi="Times New Roman" w:cs="Times New Roman"/>
          <w:sz w:val="28"/>
          <w:szCs w:val="28"/>
        </w:rPr>
        <w:t>Прангишвили И. Об эффективности управления сложными социально-экономическими системами// «Проблемы теории и практики управления», №2, 2006. С.28.</w:t>
      </w:r>
    </w:p>
    <w:p w:rsidR="001A56D5" w:rsidRPr="00874EF3" w:rsidRDefault="00F72ABF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11</w:t>
      </w:r>
      <w:r w:rsidR="00874EF3"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="001A56D5"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Балацкий Е.В. Роль государственного сектора в построении «новой экономики»// Общество и экономика.-2004.-№2.</w:t>
      </w:r>
    </w:p>
    <w:p w:rsidR="00E27953" w:rsidRPr="00874EF3" w:rsidRDefault="00F72ABF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12</w:t>
      </w:r>
      <w:r w:rsid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874EF3"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1A56D5"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Клейнер Г. Еще раз о роли государства и государственного сектора в экономике// Вопросы экономики.-2004.-№4.</w:t>
      </w:r>
    </w:p>
    <w:p w:rsidR="001A56D5" w:rsidRPr="00874EF3" w:rsidRDefault="00F72ABF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13</w:t>
      </w:r>
      <w:r w:rsid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874EF3"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1A56D5"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Осадчая И. Зачем экономике нужен государственный сектор?// Наука и жизнь.-2006.-№6.</w:t>
      </w:r>
    </w:p>
    <w:p w:rsidR="001A56D5" w:rsidRPr="00874EF3" w:rsidRDefault="00F72ABF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14</w:t>
      </w:r>
      <w:r w:rsid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874EF3"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1A56D5"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Стиглиц Дж.Э. Экономика государственного сектора. – </w:t>
      </w:r>
      <w:r w:rsidR="00AE0A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</w:t>
      </w:r>
      <w:r w:rsidR="001A56D5"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.: 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КНУ</w:t>
      </w:r>
      <w:r w:rsidR="001A56D5" w:rsidRPr="00874E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2000.</w:t>
      </w:r>
    </w:p>
    <w:p w:rsidR="001A56D5" w:rsidRPr="00B55D71" w:rsidRDefault="00F72ABF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D2B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15</w:t>
      </w:r>
      <w:r w:rsidR="00874EF3" w:rsidRPr="003D2B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Les</w:t>
      </w:r>
      <w:r w:rsidR="00B55D71" w:rsidRPr="003D2B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enterprises</w:t>
      </w:r>
      <w:r w:rsidR="00B55D71" w:rsidRPr="003D2B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publics</w:t>
      </w:r>
      <w:r w:rsidR="00B55D71" w:rsidRPr="003D2B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Le</w:t>
      </w:r>
      <w:r w:rsidR="00B55D71" w:rsidRPr="006776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portail</w:t>
      </w:r>
      <w:r w:rsidR="00B55D71" w:rsidRPr="006776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de</w:t>
      </w:r>
      <w:r w:rsidR="00B55D71" w:rsidRPr="006776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</w:t>
      </w:r>
      <w:r w:rsidR="00B55D71" w:rsidRPr="006776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`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Economie</w:t>
      </w:r>
      <w:r w:rsidR="00B55D71" w:rsidRPr="006776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de</w:t>
      </w:r>
      <w:r w:rsidR="00B55D71" w:rsidRPr="006776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</w:t>
      </w:r>
      <w:r w:rsidR="00B55D71" w:rsidRPr="006776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`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Action</w:t>
      </w:r>
      <w:r w:rsidR="00B55D71" w:rsidRPr="006776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et</w:t>
      </w:r>
      <w:r w:rsidR="00B55D71" w:rsidRPr="006776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des</w:t>
      </w:r>
      <w:r w:rsidR="00B55D71" w:rsidRPr="006776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Comptes</w:t>
      </w:r>
      <w:r w:rsidR="00B55D71" w:rsidRPr="006776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publics</w:t>
      </w:r>
      <w:r w:rsidR="00B55D71" w:rsidRPr="006776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="00677647" w:rsidRPr="006776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B55D71" w:rsidRP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Электронный ресурс</w:t>
      </w:r>
      <w:r w:rsidR="00B55D71" w:rsidRP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</w:t>
      </w:r>
      <w:r w:rsid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 Режим доступ: </w:t>
      </w:r>
      <w:r w:rsidR="00B55D71" w:rsidRPr="00B55D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https://www.economie.gouv.fr</w:t>
      </w:r>
    </w:p>
    <w:p w:rsidR="00E27953" w:rsidRPr="00B2334E" w:rsidRDefault="00874EF3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16. </w:t>
      </w:r>
      <w:r w:rsid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Institut national de la statistique et des etudes economique. </w:t>
      </w:r>
      <w:r w:rsidR="00B2334E" w:rsidRP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Tableaux de l'économie française</w:t>
      </w:r>
      <w:r w:rsid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// </w:t>
      </w:r>
      <w:r w:rsidR="00677647" w:rsidRP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Insee Références</w:t>
      </w:r>
      <w:r w:rsid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- </w:t>
      </w:r>
      <w:r w:rsidR="00B2334E" w:rsidRP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Édition 2017</w:t>
      </w:r>
      <w:r w:rsid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– [</w:t>
      </w:r>
      <w:r w:rsid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Электронный</w:t>
      </w:r>
      <w:r w:rsidR="00B2334E" w:rsidRP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ресурс</w:t>
      </w:r>
      <w:r w:rsid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]</w:t>
      </w:r>
      <w:r w:rsidR="00B2334E" w:rsidRP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Режим</w:t>
      </w:r>
      <w:r w:rsidR="00B2334E" w:rsidRP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доступа</w:t>
      </w:r>
      <w:r w:rsidR="00B2334E" w:rsidRPr="00B233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: https://www.insee.fr</w:t>
      </w:r>
    </w:p>
    <w:p w:rsidR="00E27953" w:rsidRPr="003D2B5E" w:rsidRDefault="00874EF3" w:rsidP="00874EF3">
      <w:pPr>
        <w:autoSpaceDE w:val="0"/>
        <w:autoSpaceDN w:val="0"/>
        <w:adjustRightInd w:val="0"/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D2B5E">
        <w:rPr>
          <w:rFonts w:ascii="Times New Roman" w:hAnsi="Times New Roman" w:cs="Times New Roman"/>
          <w:sz w:val="28"/>
          <w:szCs w:val="28"/>
        </w:rPr>
        <w:t xml:space="preserve">18. </w:t>
      </w:r>
      <w:r w:rsidR="00E27953" w:rsidRPr="00874EF3">
        <w:rPr>
          <w:rFonts w:ascii="Times New Roman" w:hAnsi="Times New Roman" w:cs="Times New Roman"/>
          <w:sz w:val="28"/>
          <w:szCs w:val="28"/>
        </w:rPr>
        <w:t>Дяо</w:t>
      </w:r>
      <w:r w:rsidR="00E27953" w:rsidRPr="003D2B5E">
        <w:rPr>
          <w:rFonts w:ascii="Times New Roman" w:hAnsi="Times New Roman" w:cs="Times New Roman"/>
          <w:sz w:val="28"/>
          <w:szCs w:val="28"/>
        </w:rPr>
        <w:t xml:space="preserve"> </w:t>
      </w:r>
      <w:r w:rsidR="00E27953" w:rsidRPr="00874EF3">
        <w:rPr>
          <w:rFonts w:ascii="Times New Roman" w:hAnsi="Times New Roman" w:cs="Times New Roman"/>
          <w:sz w:val="28"/>
          <w:szCs w:val="28"/>
        </w:rPr>
        <w:t>Ли</w:t>
      </w:r>
      <w:r w:rsidR="00E27953" w:rsidRPr="003D2B5E">
        <w:rPr>
          <w:rFonts w:ascii="Times New Roman" w:hAnsi="Times New Roman" w:cs="Times New Roman"/>
          <w:sz w:val="28"/>
          <w:szCs w:val="28"/>
        </w:rPr>
        <w:t xml:space="preserve">. </w:t>
      </w:r>
      <w:r w:rsidR="00E27953" w:rsidRPr="00874EF3">
        <w:rPr>
          <w:rFonts w:ascii="Times New Roman" w:hAnsi="Times New Roman" w:cs="Times New Roman"/>
          <w:sz w:val="28"/>
          <w:szCs w:val="28"/>
        </w:rPr>
        <w:t>Государственное</w:t>
      </w:r>
      <w:r w:rsidR="00E27953" w:rsidRPr="003D2B5E">
        <w:rPr>
          <w:rFonts w:ascii="Times New Roman" w:hAnsi="Times New Roman" w:cs="Times New Roman"/>
          <w:sz w:val="28"/>
          <w:szCs w:val="28"/>
        </w:rPr>
        <w:t xml:space="preserve"> </w:t>
      </w:r>
      <w:r w:rsidR="00E27953" w:rsidRPr="00874EF3">
        <w:rPr>
          <w:rFonts w:ascii="Times New Roman" w:hAnsi="Times New Roman" w:cs="Times New Roman"/>
          <w:sz w:val="28"/>
          <w:szCs w:val="28"/>
        </w:rPr>
        <w:t>регулирование</w:t>
      </w:r>
      <w:r w:rsidR="00E27953" w:rsidRPr="003D2B5E">
        <w:rPr>
          <w:rFonts w:ascii="Times New Roman" w:hAnsi="Times New Roman" w:cs="Times New Roman"/>
          <w:sz w:val="28"/>
          <w:szCs w:val="28"/>
        </w:rPr>
        <w:t xml:space="preserve"> </w:t>
      </w:r>
      <w:r w:rsidR="00E27953" w:rsidRPr="00874EF3">
        <w:rPr>
          <w:rFonts w:ascii="Times New Roman" w:hAnsi="Times New Roman" w:cs="Times New Roman"/>
          <w:sz w:val="28"/>
          <w:szCs w:val="28"/>
        </w:rPr>
        <w:t>экономики</w:t>
      </w:r>
      <w:r w:rsidR="00E27953" w:rsidRPr="003D2B5E">
        <w:rPr>
          <w:rFonts w:ascii="Times New Roman" w:hAnsi="Times New Roman" w:cs="Times New Roman"/>
          <w:sz w:val="28"/>
          <w:szCs w:val="28"/>
        </w:rPr>
        <w:t xml:space="preserve"> </w:t>
      </w:r>
      <w:r w:rsidR="00E27953" w:rsidRPr="00874EF3">
        <w:rPr>
          <w:rFonts w:ascii="Times New Roman" w:hAnsi="Times New Roman" w:cs="Times New Roman"/>
          <w:sz w:val="28"/>
          <w:szCs w:val="28"/>
        </w:rPr>
        <w:t>в</w:t>
      </w:r>
      <w:r w:rsidR="00E27953" w:rsidRPr="003D2B5E">
        <w:rPr>
          <w:rFonts w:ascii="Times New Roman" w:hAnsi="Times New Roman" w:cs="Times New Roman"/>
          <w:sz w:val="28"/>
          <w:szCs w:val="28"/>
        </w:rPr>
        <w:t xml:space="preserve"> </w:t>
      </w:r>
      <w:r w:rsidR="00E27953" w:rsidRPr="00874EF3">
        <w:rPr>
          <w:rFonts w:ascii="Times New Roman" w:hAnsi="Times New Roman" w:cs="Times New Roman"/>
          <w:sz w:val="28"/>
          <w:szCs w:val="28"/>
        </w:rPr>
        <w:t>Китае</w:t>
      </w:r>
      <w:r w:rsidR="00E27953" w:rsidRPr="003D2B5E">
        <w:rPr>
          <w:rFonts w:ascii="Times New Roman" w:hAnsi="Times New Roman" w:cs="Times New Roman"/>
          <w:sz w:val="28"/>
          <w:szCs w:val="28"/>
        </w:rPr>
        <w:t xml:space="preserve">: </w:t>
      </w:r>
      <w:r w:rsidR="00E27953" w:rsidRPr="00874EF3">
        <w:rPr>
          <w:rFonts w:ascii="Times New Roman" w:hAnsi="Times New Roman" w:cs="Times New Roman"/>
          <w:sz w:val="28"/>
          <w:szCs w:val="28"/>
        </w:rPr>
        <w:t>дис</w:t>
      </w:r>
      <w:r w:rsidR="00E27953" w:rsidRPr="003D2B5E">
        <w:rPr>
          <w:rFonts w:ascii="Times New Roman" w:hAnsi="Times New Roman" w:cs="Times New Roman"/>
          <w:sz w:val="28"/>
          <w:szCs w:val="28"/>
        </w:rPr>
        <w:t xml:space="preserve">. </w:t>
      </w:r>
      <w:r w:rsidR="00E27953" w:rsidRPr="00874EF3">
        <w:rPr>
          <w:rFonts w:ascii="Times New Roman" w:hAnsi="Times New Roman" w:cs="Times New Roman"/>
          <w:sz w:val="28"/>
          <w:szCs w:val="28"/>
        </w:rPr>
        <w:t>канд</w:t>
      </w:r>
      <w:r w:rsidR="00E27953" w:rsidRPr="003D2B5E">
        <w:rPr>
          <w:rFonts w:ascii="Times New Roman" w:hAnsi="Times New Roman" w:cs="Times New Roman"/>
          <w:sz w:val="28"/>
          <w:szCs w:val="28"/>
        </w:rPr>
        <w:t xml:space="preserve">. </w:t>
      </w:r>
      <w:r w:rsidR="00E27953" w:rsidRPr="00874EF3">
        <w:rPr>
          <w:rFonts w:ascii="Times New Roman" w:hAnsi="Times New Roman" w:cs="Times New Roman"/>
          <w:sz w:val="28"/>
          <w:szCs w:val="28"/>
        </w:rPr>
        <w:t>экон</w:t>
      </w:r>
      <w:r w:rsidR="00E27953" w:rsidRPr="003D2B5E">
        <w:rPr>
          <w:rFonts w:ascii="Times New Roman" w:hAnsi="Times New Roman" w:cs="Times New Roman"/>
          <w:sz w:val="28"/>
          <w:szCs w:val="28"/>
        </w:rPr>
        <w:t xml:space="preserve">. </w:t>
      </w:r>
      <w:r w:rsidR="00E27953" w:rsidRPr="00874EF3">
        <w:rPr>
          <w:rFonts w:ascii="Times New Roman" w:hAnsi="Times New Roman" w:cs="Times New Roman"/>
          <w:sz w:val="28"/>
          <w:szCs w:val="28"/>
        </w:rPr>
        <w:t>наук</w:t>
      </w:r>
      <w:r w:rsidR="00E27953" w:rsidRPr="003D2B5E">
        <w:rPr>
          <w:rFonts w:ascii="Times New Roman" w:hAnsi="Times New Roman" w:cs="Times New Roman"/>
          <w:sz w:val="28"/>
          <w:szCs w:val="28"/>
        </w:rPr>
        <w:t xml:space="preserve">: 08.02.03 / </w:t>
      </w:r>
      <w:r w:rsidR="00E27953" w:rsidRPr="00874EF3">
        <w:rPr>
          <w:rFonts w:ascii="Times New Roman" w:hAnsi="Times New Roman" w:cs="Times New Roman"/>
          <w:sz w:val="28"/>
          <w:szCs w:val="28"/>
        </w:rPr>
        <w:t>Дяо</w:t>
      </w:r>
      <w:r w:rsidR="00E27953" w:rsidRPr="003D2B5E">
        <w:rPr>
          <w:rFonts w:ascii="Times New Roman" w:hAnsi="Times New Roman" w:cs="Times New Roman"/>
          <w:sz w:val="28"/>
          <w:szCs w:val="28"/>
        </w:rPr>
        <w:t xml:space="preserve"> </w:t>
      </w:r>
      <w:r w:rsidR="00E27953" w:rsidRPr="00874EF3">
        <w:rPr>
          <w:rFonts w:ascii="Times New Roman" w:hAnsi="Times New Roman" w:cs="Times New Roman"/>
          <w:sz w:val="28"/>
          <w:szCs w:val="28"/>
        </w:rPr>
        <w:t>Ли</w:t>
      </w:r>
      <w:r w:rsidR="00E27953" w:rsidRPr="003D2B5E">
        <w:rPr>
          <w:rFonts w:ascii="Times New Roman" w:hAnsi="Times New Roman" w:cs="Times New Roman"/>
          <w:sz w:val="28"/>
          <w:szCs w:val="28"/>
        </w:rPr>
        <w:t xml:space="preserve">. – </w:t>
      </w:r>
      <w:r w:rsidR="00E27953" w:rsidRPr="00874EF3">
        <w:rPr>
          <w:rFonts w:ascii="Times New Roman" w:hAnsi="Times New Roman" w:cs="Times New Roman"/>
          <w:sz w:val="28"/>
          <w:szCs w:val="28"/>
        </w:rPr>
        <w:t>Харьков</w:t>
      </w:r>
      <w:r w:rsidR="00E27953" w:rsidRPr="003D2B5E">
        <w:rPr>
          <w:rFonts w:ascii="Times New Roman" w:hAnsi="Times New Roman" w:cs="Times New Roman"/>
          <w:sz w:val="28"/>
          <w:szCs w:val="28"/>
        </w:rPr>
        <w:t xml:space="preserve">, 2000. – 227 </w:t>
      </w:r>
      <w:r w:rsidR="00E27953" w:rsidRPr="00874EF3">
        <w:rPr>
          <w:rFonts w:ascii="Times New Roman" w:hAnsi="Times New Roman" w:cs="Times New Roman"/>
          <w:sz w:val="28"/>
          <w:szCs w:val="28"/>
        </w:rPr>
        <w:t>л</w:t>
      </w:r>
      <w:r w:rsidR="00E27953" w:rsidRPr="003D2B5E">
        <w:rPr>
          <w:rFonts w:ascii="Times New Roman" w:hAnsi="Times New Roman" w:cs="Times New Roman"/>
          <w:sz w:val="28"/>
          <w:szCs w:val="28"/>
        </w:rPr>
        <w:t>.</w:t>
      </w:r>
    </w:p>
    <w:p w:rsidR="00E27953" w:rsidRPr="00874EF3" w:rsidRDefault="00874EF3" w:rsidP="00874EF3">
      <w:pPr>
        <w:autoSpaceDE w:val="0"/>
        <w:autoSpaceDN w:val="0"/>
        <w:adjustRightInd w:val="0"/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D2B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19. </w:t>
      </w:r>
      <w:r w:rsidR="00F12A47" w:rsidRPr="00874EF3">
        <w:rPr>
          <w:rFonts w:ascii="Times New Roman" w:hAnsi="Times New Roman" w:cs="Times New Roman"/>
          <w:sz w:val="28"/>
          <w:szCs w:val="28"/>
        </w:rPr>
        <w:t>Ковалев М.М. Китай в XXI веке: обг</w:t>
      </w:r>
      <w:r w:rsidR="007B2745" w:rsidRPr="00874EF3">
        <w:rPr>
          <w:rFonts w:ascii="Times New Roman" w:hAnsi="Times New Roman" w:cs="Times New Roman"/>
          <w:sz w:val="28"/>
          <w:szCs w:val="28"/>
        </w:rPr>
        <w:t>оняющая модернизация / М.М. Ко</w:t>
      </w:r>
      <w:r w:rsidR="00F12A47" w:rsidRPr="00874EF3">
        <w:rPr>
          <w:rFonts w:ascii="Times New Roman" w:hAnsi="Times New Roman" w:cs="Times New Roman"/>
          <w:sz w:val="28"/>
          <w:szCs w:val="28"/>
        </w:rPr>
        <w:t>валев, Лю Ц</w:t>
      </w:r>
      <w:r w:rsidR="007B2745" w:rsidRPr="00874EF3">
        <w:rPr>
          <w:rFonts w:ascii="Times New Roman" w:hAnsi="Times New Roman" w:cs="Times New Roman"/>
          <w:sz w:val="28"/>
          <w:szCs w:val="28"/>
        </w:rPr>
        <w:t>зэпин; Белорус. гос. Ун</w:t>
      </w:r>
      <w:r w:rsidR="007B2745" w:rsidRPr="00874EF3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7B2745" w:rsidRPr="00874EF3">
        <w:rPr>
          <w:rFonts w:ascii="Times New Roman" w:hAnsi="Times New Roman" w:cs="Times New Roman"/>
          <w:sz w:val="28"/>
          <w:szCs w:val="28"/>
        </w:rPr>
        <w:t>т</w:t>
      </w:r>
      <w:r w:rsidR="007B2745" w:rsidRPr="00874EF3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="007B2745" w:rsidRPr="00874EF3">
        <w:rPr>
          <w:rFonts w:ascii="Times New Roman" w:hAnsi="Times New Roman" w:cs="Times New Roman"/>
          <w:sz w:val="28"/>
          <w:szCs w:val="28"/>
        </w:rPr>
        <w:t>Мн</w:t>
      </w:r>
      <w:r w:rsidR="00F12A47" w:rsidRPr="00874EF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F12A47" w:rsidRPr="00874EF3">
        <w:rPr>
          <w:rFonts w:ascii="Times New Roman" w:hAnsi="Times New Roman" w:cs="Times New Roman"/>
          <w:sz w:val="28"/>
          <w:szCs w:val="28"/>
        </w:rPr>
        <w:t>Издат</w:t>
      </w:r>
      <w:r w:rsidR="00F12A47" w:rsidRPr="00874EF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F12A47" w:rsidRPr="00874EF3">
        <w:rPr>
          <w:rFonts w:ascii="Times New Roman" w:hAnsi="Times New Roman" w:cs="Times New Roman"/>
          <w:sz w:val="28"/>
          <w:szCs w:val="28"/>
        </w:rPr>
        <w:t>центр</w:t>
      </w:r>
      <w:r w:rsidR="00F12A47" w:rsidRPr="00874EF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12A47" w:rsidRPr="00874EF3">
        <w:rPr>
          <w:rFonts w:ascii="Times New Roman" w:hAnsi="Times New Roman" w:cs="Times New Roman"/>
          <w:sz w:val="28"/>
          <w:szCs w:val="28"/>
        </w:rPr>
        <w:t>БГУ</w:t>
      </w:r>
      <w:r w:rsidR="00F12A47" w:rsidRPr="00874EF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7B2745" w:rsidRPr="00874EF3">
        <w:rPr>
          <w:rFonts w:ascii="Times New Roman" w:hAnsi="Times New Roman" w:cs="Times New Roman"/>
          <w:sz w:val="28"/>
          <w:szCs w:val="28"/>
          <w:lang w:val="en-US"/>
        </w:rPr>
        <w:t>2011. – 171</w:t>
      </w:r>
    </w:p>
    <w:p w:rsidR="001A56D5" w:rsidRPr="00874EF3" w:rsidRDefault="00874EF3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20. </w:t>
      </w:r>
      <w:r w:rsidR="003417F6" w:rsidRPr="00874EF3">
        <w:rPr>
          <w:rFonts w:ascii="Times New Roman" w:hAnsi="Times New Roman" w:cs="Times New Roman"/>
          <w:sz w:val="28"/>
          <w:szCs w:val="28"/>
          <w:lang w:val="en-US"/>
        </w:rPr>
        <w:t>Fan</w:t>
      </w:r>
      <w:r w:rsidR="00F12A47" w:rsidRPr="00874EF3">
        <w:rPr>
          <w:rFonts w:ascii="Times New Roman" w:hAnsi="Times New Roman" w:cs="Times New Roman"/>
          <w:sz w:val="28"/>
          <w:szCs w:val="28"/>
          <w:lang w:val="en-US"/>
        </w:rPr>
        <w:t xml:space="preserve"> Gang, Nicholas C. Hope. The Role of State-Owned Enterprises in the Chinese Economy</w:t>
      </w:r>
      <w:r w:rsidR="003417F6" w:rsidRPr="00874EF3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="003417F6" w:rsidRPr="00874EF3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en-US"/>
        </w:rPr>
        <w:t xml:space="preserve">Beijing: </w:t>
      </w:r>
      <w:r w:rsidR="003417F6" w:rsidRPr="00874EF3">
        <w:rPr>
          <w:rFonts w:ascii="Times New Roman" w:hAnsi="Times New Roman" w:cs="Times New Roman"/>
          <w:sz w:val="28"/>
          <w:szCs w:val="28"/>
          <w:lang w:val="en-US"/>
        </w:rPr>
        <w:t>National Institute of Economic Research, 2015.</w:t>
      </w:r>
    </w:p>
    <w:p w:rsidR="003417F6" w:rsidRPr="00874EF3" w:rsidRDefault="00874EF3" w:rsidP="00874EF3">
      <w:pPr>
        <w:spacing w:after="0" w:line="240" w:lineRule="auto"/>
        <w:ind w:left="851" w:hanging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21.</w:t>
      </w:r>
      <w:r w:rsidRPr="00CD5F5A">
        <w:rPr>
          <w:rFonts w:ascii="Times New Roman" w:hAnsi="Times New Roman" w:cs="Times New Roman"/>
          <w:sz w:val="28"/>
          <w:szCs w:val="28"/>
        </w:rPr>
        <w:t xml:space="preserve"> </w:t>
      </w:r>
      <w:r w:rsidR="003417F6" w:rsidRPr="00874EF3">
        <w:rPr>
          <w:rFonts w:ascii="Times New Roman" w:hAnsi="Times New Roman" w:cs="Times New Roman"/>
          <w:sz w:val="28"/>
          <w:szCs w:val="28"/>
          <w:lang w:val="en-US"/>
        </w:rPr>
        <w:t>China</w:t>
      </w:r>
      <w:r w:rsidR="003417F6" w:rsidRPr="00874EF3">
        <w:rPr>
          <w:rFonts w:ascii="Times New Roman" w:hAnsi="Times New Roman" w:cs="Times New Roman"/>
          <w:sz w:val="28"/>
          <w:szCs w:val="28"/>
        </w:rPr>
        <w:t xml:space="preserve"> </w:t>
      </w:r>
      <w:r w:rsidR="003417F6" w:rsidRPr="00874EF3">
        <w:rPr>
          <w:rFonts w:ascii="Times New Roman" w:hAnsi="Times New Roman" w:cs="Times New Roman"/>
          <w:sz w:val="28"/>
          <w:szCs w:val="28"/>
          <w:lang w:val="en-US"/>
        </w:rPr>
        <w:t>Statistical</w:t>
      </w:r>
      <w:r w:rsidR="003417F6" w:rsidRPr="00874EF3">
        <w:rPr>
          <w:rFonts w:ascii="Times New Roman" w:hAnsi="Times New Roman" w:cs="Times New Roman"/>
          <w:sz w:val="28"/>
          <w:szCs w:val="28"/>
        </w:rPr>
        <w:t xml:space="preserve"> </w:t>
      </w:r>
      <w:r w:rsidR="003417F6" w:rsidRPr="00874EF3">
        <w:rPr>
          <w:rFonts w:ascii="Times New Roman" w:hAnsi="Times New Roman" w:cs="Times New Roman"/>
          <w:sz w:val="28"/>
          <w:szCs w:val="28"/>
          <w:lang w:val="en-US"/>
        </w:rPr>
        <w:t>Yearbook</w:t>
      </w:r>
      <w:r w:rsidR="003417F6" w:rsidRPr="00874EF3">
        <w:rPr>
          <w:rFonts w:ascii="Times New Roman" w:hAnsi="Times New Roman" w:cs="Times New Roman"/>
          <w:sz w:val="28"/>
          <w:szCs w:val="28"/>
        </w:rPr>
        <w:t>. 1999-2014.</w:t>
      </w:r>
      <w:r w:rsidR="00123224" w:rsidRPr="00874EF3">
        <w:rPr>
          <w:rFonts w:ascii="Times New Roman" w:hAnsi="Times New Roman" w:cs="Times New Roman"/>
          <w:sz w:val="28"/>
          <w:szCs w:val="28"/>
        </w:rPr>
        <w:t xml:space="preserve"> [Электронный ресурс] – Режим доступа: http://www.stats.gov.cn/tjsj/ndsj/2015/indexeh.htm</w:t>
      </w:r>
    </w:p>
    <w:p w:rsidR="003417F6" w:rsidRPr="00874EF3" w:rsidRDefault="00874EF3" w:rsidP="00874EF3">
      <w:pPr>
        <w:pStyle w:val="1"/>
        <w:shd w:val="clear" w:color="auto" w:fill="FFFFFF"/>
        <w:spacing w:before="0" w:beforeAutospacing="0" w:after="0" w:afterAutospacing="0"/>
        <w:ind w:left="851" w:hanging="567"/>
        <w:contextualSpacing/>
        <w:jc w:val="both"/>
        <w:rPr>
          <w:b w:val="0"/>
          <w:color w:val="0A0A0A"/>
          <w:sz w:val="28"/>
          <w:szCs w:val="28"/>
        </w:rPr>
      </w:pPr>
      <w:r>
        <w:rPr>
          <w:b w:val="0"/>
          <w:sz w:val="28"/>
          <w:szCs w:val="28"/>
          <w:lang w:val="en-US"/>
        </w:rPr>
        <w:t xml:space="preserve">22. </w:t>
      </w:r>
      <w:hyperlink r:id="rId8" w:history="1">
        <w:r w:rsidR="003417F6" w:rsidRPr="00874EF3">
          <w:rPr>
            <w:rStyle w:val="aa"/>
            <w:rFonts w:eastAsiaTheme="minorEastAsia"/>
            <w:b w:val="0"/>
            <w:color w:val="auto"/>
            <w:sz w:val="28"/>
            <w:szCs w:val="28"/>
            <w:u w:val="none"/>
            <w:shd w:val="clear" w:color="auto" w:fill="FFFFFF"/>
            <w:lang w:val="en-US"/>
          </w:rPr>
          <w:t>Scott Cendrowski</w:t>
        </w:r>
      </w:hyperlink>
      <w:r w:rsidR="003417F6" w:rsidRPr="00874EF3">
        <w:rPr>
          <w:b w:val="0"/>
          <w:sz w:val="28"/>
          <w:szCs w:val="28"/>
          <w:lang w:val="en-US"/>
        </w:rPr>
        <w:t xml:space="preserve">. </w:t>
      </w:r>
      <w:r w:rsidR="003417F6" w:rsidRPr="00874EF3">
        <w:rPr>
          <w:b w:val="0"/>
          <w:color w:val="0A0A0A"/>
          <w:sz w:val="28"/>
          <w:szCs w:val="28"/>
          <w:lang w:val="en-US"/>
        </w:rPr>
        <w:t>China’s Global 500 companies are bigger than ever—and mostly state-owned</w:t>
      </w:r>
      <w:r w:rsidR="00014568" w:rsidRPr="00874EF3">
        <w:rPr>
          <w:b w:val="0"/>
          <w:color w:val="0A0A0A"/>
          <w:sz w:val="28"/>
          <w:szCs w:val="28"/>
          <w:lang w:val="en-US"/>
        </w:rPr>
        <w:t>.</w:t>
      </w:r>
      <w:r w:rsidR="003417F6" w:rsidRPr="00874EF3">
        <w:rPr>
          <w:b w:val="0"/>
          <w:color w:val="0A0A0A"/>
          <w:sz w:val="28"/>
          <w:szCs w:val="28"/>
          <w:lang w:val="en-US"/>
        </w:rPr>
        <w:t xml:space="preserve"> </w:t>
      </w:r>
      <w:r w:rsidR="00123224" w:rsidRPr="00874EF3">
        <w:rPr>
          <w:b w:val="0"/>
          <w:color w:val="0A0A0A"/>
          <w:sz w:val="28"/>
          <w:szCs w:val="28"/>
        </w:rPr>
        <w:t xml:space="preserve">[Электронный ресурс] – Режим доступа: </w:t>
      </w:r>
      <w:r w:rsidR="00123224" w:rsidRPr="00874EF3">
        <w:rPr>
          <w:b w:val="0"/>
          <w:color w:val="0A0A0A"/>
          <w:sz w:val="28"/>
          <w:szCs w:val="28"/>
          <w:lang w:val="en-US"/>
        </w:rPr>
        <w:t>http</w:t>
      </w:r>
      <w:r w:rsidR="00123224" w:rsidRPr="00874EF3">
        <w:rPr>
          <w:b w:val="0"/>
          <w:color w:val="0A0A0A"/>
          <w:sz w:val="28"/>
          <w:szCs w:val="28"/>
        </w:rPr>
        <w:t>://</w:t>
      </w:r>
      <w:r w:rsidR="00123224" w:rsidRPr="00874EF3">
        <w:rPr>
          <w:b w:val="0"/>
          <w:color w:val="0A0A0A"/>
          <w:sz w:val="28"/>
          <w:szCs w:val="28"/>
          <w:lang w:val="en-US"/>
        </w:rPr>
        <w:t>fortune</w:t>
      </w:r>
      <w:r w:rsidR="00123224" w:rsidRPr="00874EF3">
        <w:rPr>
          <w:b w:val="0"/>
          <w:color w:val="0A0A0A"/>
          <w:sz w:val="28"/>
          <w:szCs w:val="28"/>
        </w:rPr>
        <w:t>.</w:t>
      </w:r>
      <w:r w:rsidR="00123224" w:rsidRPr="00874EF3">
        <w:rPr>
          <w:b w:val="0"/>
          <w:color w:val="0A0A0A"/>
          <w:sz w:val="28"/>
          <w:szCs w:val="28"/>
          <w:lang w:val="en-US"/>
        </w:rPr>
        <w:t>com</w:t>
      </w:r>
      <w:r w:rsidR="00123224" w:rsidRPr="00874EF3">
        <w:rPr>
          <w:b w:val="0"/>
          <w:color w:val="0A0A0A"/>
          <w:sz w:val="28"/>
          <w:szCs w:val="28"/>
        </w:rPr>
        <w:t>/2015/07/22/</w:t>
      </w:r>
      <w:r w:rsidR="00123224" w:rsidRPr="00874EF3">
        <w:rPr>
          <w:b w:val="0"/>
          <w:color w:val="0A0A0A"/>
          <w:sz w:val="28"/>
          <w:szCs w:val="28"/>
          <w:lang w:val="en-US"/>
        </w:rPr>
        <w:t>china</w:t>
      </w:r>
      <w:r w:rsidR="00123224" w:rsidRPr="00874EF3">
        <w:rPr>
          <w:b w:val="0"/>
          <w:color w:val="0A0A0A"/>
          <w:sz w:val="28"/>
          <w:szCs w:val="28"/>
        </w:rPr>
        <w:t>-</w:t>
      </w:r>
      <w:r w:rsidR="00123224" w:rsidRPr="00874EF3">
        <w:rPr>
          <w:b w:val="0"/>
          <w:color w:val="0A0A0A"/>
          <w:sz w:val="28"/>
          <w:szCs w:val="28"/>
          <w:lang w:val="en-US"/>
        </w:rPr>
        <w:t>global</w:t>
      </w:r>
      <w:r w:rsidR="00123224" w:rsidRPr="00874EF3">
        <w:rPr>
          <w:b w:val="0"/>
          <w:color w:val="0A0A0A"/>
          <w:sz w:val="28"/>
          <w:szCs w:val="28"/>
        </w:rPr>
        <w:t>-500-</w:t>
      </w:r>
      <w:r w:rsidR="00123224" w:rsidRPr="00874EF3">
        <w:rPr>
          <w:b w:val="0"/>
          <w:color w:val="0A0A0A"/>
          <w:sz w:val="28"/>
          <w:szCs w:val="28"/>
          <w:lang w:val="en-US"/>
        </w:rPr>
        <w:t>government</w:t>
      </w:r>
      <w:r w:rsidR="00123224" w:rsidRPr="00874EF3">
        <w:rPr>
          <w:b w:val="0"/>
          <w:color w:val="0A0A0A"/>
          <w:sz w:val="28"/>
          <w:szCs w:val="28"/>
        </w:rPr>
        <w:t>-</w:t>
      </w:r>
      <w:r w:rsidR="00123224" w:rsidRPr="00874EF3">
        <w:rPr>
          <w:b w:val="0"/>
          <w:color w:val="0A0A0A"/>
          <w:sz w:val="28"/>
          <w:szCs w:val="28"/>
          <w:lang w:val="en-US"/>
        </w:rPr>
        <w:t>owned</w:t>
      </w:r>
      <w:r w:rsidR="00123224" w:rsidRPr="00874EF3">
        <w:rPr>
          <w:b w:val="0"/>
          <w:color w:val="0A0A0A"/>
          <w:sz w:val="28"/>
          <w:szCs w:val="28"/>
        </w:rPr>
        <w:t>/</w:t>
      </w:r>
    </w:p>
    <w:p w:rsidR="00123224" w:rsidRPr="00874EF3" w:rsidRDefault="00874EF3" w:rsidP="00874EF3">
      <w:pPr>
        <w:pStyle w:val="1"/>
        <w:shd w:val="clear" w:color="auto" w:fill="FFFFFF"/>
        <w:spacing w:before="0" w:beforeAutospacing="0" w:after="0" w:afterAutospacing="0"/>
        <w:ind w:left="851" w:hanging="567"/>
        <w:contextualSpacing/>
        <w:jc w:val="both"/>
        <w:rPr>
          <w:b w:val="0"/>
          <w:sz w:val="28"/>
          <w:szCs w:val="28"/>
        </w:rPr>
      </w:pPr>
      <w:r>
        <w:rPr>
          <w:b w:val="0"/>
          <w:color w:val="0A0A0A"/>
          <w:sz w:val="28"/>
          <w:szCs w:val="28"/>
        </w:rPr>
        <w:t>23.</w:t>
      </w:r>
      <w:r w:rsidRPr="00874EF3">
        <w:rPr>
          <w:b w:val="0"/>
          <w:color w:val="0A0A0A"/>
          <w:sz w:val="28"/>
          <w:szCs w:val="28"/>
        </w:rPr>
        <w:t xml:space="preserve"> </w:t>
      </w:r>
      <w:r w:rsidR="00123224" w:rsidRPr="00874EF3">
        <w:rPr>
          <w:b w:val="0"/>
          <w:color w:val="0A0A0A"/>
          <w:sz w:val="28"/>
          <w:szCs w:val="28"/>
          <w:lang w:val="en-US"/>
        </w:rPr>
        <w:t>The</w:t>
      </w:r>
      <w:r w:rsidR="00123224" w:rsidRPr="00874EF3">
        <w:rPr>
          <w:b w:val="0"/>
          <w:color w:val="0A0A0A"/>
          <w:sz w:val="28"/>
          <w:szCs w:val="28"/>
        </w:rPr>
        <w:t xml:space="preserve"> </w:t>
      </w:r>
      <w:r w:rsidR="00123224" w:rsidRPr="00874EF3">
        <w:rPr>
          <w:b w:val="0"/>
          <w:color w:val="0A0A0A"/>
          <w:sz w:val="28"/>
          <w:szCs w:val="28"/>
          <w:lang w:val="en-US"/>
        </w:rPr>
        <w:t>World</w:t>
      </w:r>
      <w:r w:rsidR="00123224" w:rsidRPr="00874EF3">
        <w:rPr>
          <w:b w:val="0"/>
          <w:color w:val="0A0A0A"/>
          <w:sz w:val="28"/>
          <w:szCs w:val="28"/>
        </w:rPr>
        <w:t xml:space="preserve"> </w:t>
      </w:r>
      <w:r w:rsidR="00123224" w:rsidRPr="00874EF3">
        <w:rPr>
          <w:b w:val="0"/>
          <w:color w:val="0A0A0A"/>
          <w:sz w:val="28"/>
          <w:szCs w:val="28"/>
          <w:lang w:val="en-US"/>
        </w:rPr>
        <w:t>Bank</w:t>
      </w:r>
      <w:r w:rsidR="00123224" w:rsidRPr="00874EF3">
        <w:rPr>
          <w:b w:val="0"/>
          <w:color w:val="0A0A0A"/>
          <w:sz w:val="28"/>
          <w:szCs w:val="28"/>
        </w:rPr>
        <w:t xml:space="preserve"> </w:t>
      </w:r>
      <w:r w:rsidR="00123224" w:rsidRPr="00874EF3">
        <w:rPr>
          <w:b w:val="0"/>
          <w:color w:val="0A0A0A"/>
          <w:sz w:val="28"/>
          <w:szCs w:val="28"/>
          <w:lang w:val="en-US"/>
        </w:rPr>
        <w:t>Statistic</w:t>
      </w:r>
      <w:r w:rsidR="00123224" w:rsidRPr="00874EF3">
        <w:rPr>
          <w:b w:val="0"/>
          <w:color w:val="0A0A0A"/>
          <w:sz w:val="28"/>
          <w:szCs w:val="28"/>
        </w:rPr>
        <w:t xml:space="preserve"> [Электронный ресурс] – Режим доступа:</w:t>
      </w:r>
      <w:r w:rsidR="00123224" w:rsidRPr="00874EF3">
        <w:rPr>
          <w:sz w:val="28"/>
          <w:szCs w:val="28"/>
        </w:rPr>
        <w:t xml:space="preserve"> </w:t>
      </w:r>
      <w:hyperlink r:id="rId9" w:history="1">
        <w:r w:rsidR="00D80D1C" w:rsidRPr="00874EF3">
          <w:rPr>
            <w:rStyle w:val="aa"/>
            <w:b w:val="0"/>
            <w:color w:val="auto"/>
            <w:sz w:val="28"/>
            <w:szCs w:val="28"/>
            <w:u w:val="none"/>
            <w:lang w:val="en-US"/>
          </w:rPr>
          <w:t>www</w:t>
        </w:r>
        <w:r w:rsidR="00D80D1C" w:rsidRPr="00874EF3">
          <w:rPr>
            <w:rStyle w:val="aa"/>
            <w:b w:val="0"/>
            <w:color w:val="auto"/>
            <w:sz w:val="28"/>
            <w:szCs w:val="28"/>
            <w:u w:val="none"/>
          </w:rPr>
          <w:t>.</w:t>
        </w:r>
        <w:r w:rsidR="00D80D1C" w:rsidRPr="00874EF3">
          <w:rPr>
            <w:rStyle w:val="aa"/>
            <w:b w:val="0"/>
            <w:color w:val="auto"/>
            <w:sz w:val="28"/>
            <w:szCs w:val="28"/>
            <w:u w:val="none"/>
            <w:lang w:val="en-US"/>
          </w:rPr>
          <w:t>worldbank</w:t>
        </w:r>
        <w:r w:rsidR="00D80D1C" w:rsidRPr="00874EF3">
          <w:rPr>
            <w:rStyle w:val="aa"/>
            <w:b w:val="0"/>
            <w:color w:val="auto"/>
            <w:sz w:val="28"/>
            <w:szCs w:val="28"/>
            <w:u w:val="none"/>
          </w:rPr>
          <w:t>.</w:t>
        </w:r>
        <w:r w:rsidR="00D80D1C" w:rsidRPr="00874EF3">
          <w:rPr>
            <w:rStyle w:val="aa"/>
            <w:b w:val="0"/>
            <w:color w:val="auto"/>
            <w:sz w:val="28"/>
            <w:szCs w:val="28"/>
            <w:u w:val="none"/>
            <w:lang w:val="en-US"/>
          </w:rPr>
          <w:t>org</w:t>
        </w:r>
      </w:hyperlink>
    </w:p>
    <w:p w:rsidR="00D80D1C" w:rsidRPr="00874EF3" w:rsidRDefault="00874EF3" w:rsidP="00874EF3">
      <w:pPr>
        <w:pStyle w:val="1"/>
        <w:shd w:val="clear" w:color="auto" w:fill="FFFFFF"/>
        <w:spacing w:before="0" w:beforeAutospacing="0" w:after="0" w:afterAutospacing="0"/>
        <w:ind w:left="851" w:hanging="567"/>
        <w:contextualSpacing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  <w:lang w:val="en-US"/>
        </w:rPr>
        <w:t xml:space="preserve">24. </w:t>
      </w:r>
      <w:r w:rsidR="00014568" w:rsidRPr="00874EF3">
        <w:rPr>
          <w:b w:val="0"/>
          <w:sz w:val="28"/>
          <w:szCs w:val="28"/>
          <w:lang w:val="en-US"/>
        </w:rPr>
        <w:t xml:space="preserve">Dexter Roberts. China`s State Sector: Bigger Than Ever. </w:t>
      </w:r>
      <w:r w:rsidR="00014568" w:rsidRPr="00874EF3">
        <w:rPr>
          <w:b w:val="0"/>
          <w:sz w:val="28"/>
          <w:szCs w:val="28"/>
        </w:rPr>
        <w:t>[Электронный ресурс]/</w:t>
      </w:r>
      <w:r w:rsidR="00014568" w:rsidRPr="00874EF3">
        <w:rPr>
          <w:b w:val="0"/>
          <w:sz w:val="28"/>
          <w:szCs w:val="28"/>
          <w:lang w:val="en-US"/>
        </w:rPr>
        <w:t>Bloomberg</w:t>
      </w:r>
      <w:r w:rsidR="00014568" w:rsidRPr="00874EF3">
        <w:rPr>
          <w:b w:val="0"/>
          <w:sz w:val="28"/>
          <w:szCs w:val="28"/>
        </w:rPr>
        <w:t xml:space="preserve"> </w:t>
      </w:r>
      <w:r w:rsidR="00014568" w:rsidRPr="00874EF3">
        <w:rPr>
          <w:b w:val="0"/>
          <w:sz w:val="28"/>
          <w:szCs w:val="28"/>
          <w:lang w:val="en-US"/>
        </w:rPr>
        <w:t>Businessweek</w:t>
      </w:r>
      <w:r w:rsidR="00014568" w:rsidRPr="00874EF3">
        <w:rPr>
          <w:b w:val="0"/>
          <w:sz w:val="28"/>
          <w:szCs w:val="28"/>
        </w:rPr>
        <w:t xml:space="preserve"> – Режим доступа: https://www.bloomberg.com/news/articles/2015-10-15/china-s-state-sector-bigger-than-ever.</w:t>
      </w:r>
    </w:p>
    <w:p w:rsidR="00014568" w:rsidRPr="00CD5F5A" w:rsidRDefault="00874EF3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</w:pPr>
      <w:r w:rsidRPr="00CD5F5A">
        <w:rPr>
          <w:rFonts w:ascii="Times New Roman" w:hAnsi="Times New Roman" w:cs="Times New Roman"/>
          <w:color w:val="0A0A0A"/>
          <w:sz w:val="28"/>
          <w:szCs w:val="28"/>
          <w:lang w:val="en-US"/>
        </w:rPr>
        <w:t>25.</w:t>
      </w:r>
      <w:r>
        <w:rPr>
          <w:rFonts w:ascii="Times New Roman" w:hAnsi="Times New Roman" w:cs="Times New Roman"/>
          <w:color w:val="0A0A0A"/>
          <w:sz w:val="28"/>
          <w:szCs w:val="28"/>
          <w:lang w:val="en-US"/>
        </w:rPr>
        <w:t xml:space="preserve"> </w:t>
      </w:r>
      <w:hyperlink r:id="rId10" w:tooltip="Posts by Xuepeng Liu" w:history="1">
        <w:r w:rsidR="00014568" w:rsidRPr="00874EF3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lang w:val="en-US"/>
          </w:rPr>
          <w:t>Xuepeng Liu</w:t>
        </w:r>
      </w:hyperlink>
      <w:r w:rsidR="00014568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 xml:space="preserve">. Market vs. Government in Managing the Chinese Economy. </w:t>
      </w:r>
      <w:r w:rsidR="00014568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[Электронный ресурс]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. 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China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Research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Center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, 2014 – 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Режим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доступа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: 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http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://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www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.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chinacenter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.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net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/2014/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china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_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currents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/13-2/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market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-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vs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-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government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-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in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-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managing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-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the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-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chinese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-</w:t>
      </w:r>
      <w:r w:rsidR="007933E3" w:rsidRPr="00874EF3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  <w:lang w:val="en-US"/>
        </w:rPr>
        <w:t>economy</w:t>
      </w:r>
      <w:r w:rsidR="007933E3" w:rsidRPr="00CD5F5A">
        <w:rPr>
          <w:rStyle w:val="fn"/>
          <w:rFonts w:ascii="Times New Roman" w:hAnsi="Times New Roman" w:cs="Times New Roman"/>
          <w:sz w:val="28"/>
          <w:szCs w:val="28"/>
          <w:bdr w:val="none" w:sz="0" w:space="0" w:color="auto" w:frame="1"/>
        </w:rPr>
        <w:t>/</w:t>
      </w:r>
    </w:p>
    <w:p w:rsidR="007933E3" w:rsidRPr="00874EF3" w:rsidRDefault="00874EF3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26.</w:t>
      </w:r>
      <w:r w:rsidRPr="00874EF3">
        <w:rPr>
          <w:rFonts w:ascii="Times New Roman" w:hAnsi="Times New Roman" w:cs="Times New Roman"/>
          <w:sz w:val="28"/>
          <w:szCs w:val="28"/>
        </w:rPr>
        <w:t xml:space="preserve">  </w:t>
      </w:r>
      <w:r w:rsidR="007933E3" w:rsidRPr="00874EF3">
        <w:rPr>
          <w:rFonts w:ascii="Times New Roman" w:hAnsi="Times New Roman" w:cs="Times New Roman"/>
          <w:sz w:val="28"/>
          <w:szCs w:val="28"/>
        </w:rPr>
        <w:t>Б</w:t>
      </w:r>
      <w:r w:rsidR="007933E3" w:rsidRPr="00874E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933E3" w:rsidRPr="00874EF3">
        <w:rPr>
          <w:rFonts w:ascii="Times New Roman" w:hAnsi="Times New Roman" w:cs="Times New Roman"/>
          <w:sz w:val="28"/>
          <w:szCs w:val="28"/>
        </w:rPr>
        <w:t>л</w:t>
      </w:r>
      <w:r w:rsidR="007933E3" w:rsidRPr="00874EF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933E3" w:rsidRPr="00874EF3">
        <w:rPr>
          <w:rFonts w:ascii="Times New Roman" w:hAnsi="Times New Roman" w:cs="Times New Roman"/>
          <w:sz w:val="28"/>
          <w:szCs w:val="28"/>
        </w:rPr>
        <w:t>к М. Д., Б</w:t>
      </w:r>
      <w:r w:rsidR="007933E3" w:rsidRPr="00874E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933E3" w:rsidRPr="00874EF3">
        <w:rPr>
          <w:rFonts w:ascii="Times New Roman" w:hAnsi="Times New Roman" w:cs="Times New Roman"/>
          <w:sz w:val="28"/>
          <w:szCs w:val="28"/>
        </w:rPr>
        <w:t>л</w:t>
      </w:r>
      <w:r w:rsidR="007933E3" w:rsidRPr="00874EF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933E3" w:rsidRPr="00874EF3">
        <w:rPr>
          <w:rFonts w:ascii="Times New Roman" w:hAnsi="Times New Roman" w:cs="Times New Roman"/>
          <w:sz w:val="28"/>
          <w:szCs w:val="28"/>
        </w:rPr>
        <w:t>к Т. О. Державний сектор економіки в зарубіжних країнах і проблеми національного сектора</w:t>
      </w:r>
      <w:r w:rsidR="007933E3" w:rsidRPr="00874EF3">
        <w:rPr>
          <w:rFonts w:ascii="Times New Roman" w:hAnsi="Times New Roman" w:cs="Times New Roman"/>
          <w:sz w:val="28"/>
          <w:szCs w:val="28"/>
          <w:lang w:val="uk-UA"/>
        </w:rPr>
        <w:t>. // Бізнесінформ. – 2014.- №5</w:t>
      </w:r>
    </w:p>
    <w:p w:rsidR="007933E3" w:rsidRPr="00874EF3" w:rsidRDefault="00874EF3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27.</w:t>
      </w:r>
      <w:r w:rsidRPr="00874EF3">
        <w:rPr>
          <w:rFonts w:ascii="Times New Roman" w:hAnsi="Times New Roman" w:cs="Times New Roman"/>
          <w:sz w:val="28"/>
          <w:szCs w:val="28"/>
        </w:rPr>
        <w:t xml:space="preserve">  </w:t>
      </w:r>
      <w:r w:rsidR="007933E3" w:rsidRPr="00874EF3">
        <w:rPr>
          <w:rFonts w:ascii="Times New Roman" w:hAnsi="Times New Roman" w:cs="Times New Roman"/>
          <w:sz w:val="28"/>
          <w:szCs w:val="28"/>
          <w:lang w:val="uk-UA"/>
        </w:rPr>
        <w:t xml:space="preserve">Міністерство Економічного і соціального розвитку України. </w:t>
      </w:r>
      <w:hyperlink r:id="rId11" w:history="1">
        <w:r w:rsidR="007933E3" w:rsidRPr="00874EF3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Основні показники економічного і соціального розвитку України</w:t>
        </w:r>
      </w:hyperlink>
      <w:r w:rsidR="007933E3" w:rsidRPr="00874EF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1059" w:rsidRPr="00874E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1059" w:rsidRPr="00874EF3">
        <w:rPr>
          <w:rFonts w:ascii="Times New Roman" w:hAnsi="Times New Roman" w:cs="Times New Roman"/>
          <w:sz w:val="28"/>
          <w:szCs w:val="28"/>
        </w:rPr>
        <w:t>[Электронный ресурс] – Режим доступа: http://www.me.gov.ua</w:t>
      </w:r>
    </w:p>
    <w:p w:rsidR="00721059" w:rsidRPr="00874EF3" w:rsidRDefault="00721059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74EF3">
        <w:rPr>
          <w:rFonts w:ascii="Times New Roman" w:hAnsi="Times New Roman" w:cs="Times New Roman"/>
          <w:sz w:val="28"/>
          <w:szCs w:val="28"/>
        </w:rPr>
        <w:t>28.</w:t>
      </w:r>
      <w:r w:rsidR="00874EF3" w:rsidRPr="00874EF3">
        <w:rPr>
          <w:rFonts w:ascii="Times New Roman" w:hAnsi="Times New Roman" w:cs="Times New Roman"/>
          <w:sz w:val="28"/>
          <w:szCs w:val="28"/>
        </w:rPr>
        <w:t xml:space="preserve"> </w:t>
      </w:r>
      <w:r w:rsidRPr="00874EF3">
        <w:rPr>
          <w:rFonts w:ascii="Times New Roman" w:hAnsi="Times New Roman" w:cs="Times New Roman"/>
          <w:sz w:val="28"/>
          <w:szCs w:val="28"/>
        </w:rPr>
        <w:t>Финансовый портал Министерства Финансов Украины. [Электронный ресурс]. – Режим доступа: http://index.minfin.com.ua/index/gdp/</w:t>
      </w:r>
    </w:p>
    <w:p w:rsidR="00721059" w:rsidRPr="00874EF3" w:rsidRDefault="00874EF3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29.</w:t>
      </w:r>
      <w:r w:rsidRPr="00CD5F5A">
        <w:rPr>
          <w:rFonts w:ascii="Times New Roman" w:hAnsi="Times New Roman" w:cs="Times New Roman"/>
          <w:sz w:val="28"/>
          <w:szCs w:val="28"/>
        </w:rPr>
        <w:t xml:space="preserve"> </w:t>
      </w:r>
      <w:r w:rsidR="00721059" w:rsidRPr="00874EF3">
        <w:rPr>
          <w:rFonts w:ascii="Times New Roman" w:hAnsi="Times New Roman" w:cs="Times New Roman"/>
          <w:sz w:val="28"/>
          <w:szCs w:val="28"/>
        </w:rPr>
        <w:t>Державна служба статистики Укра</w:t>
      </w:r>
      <w:r w:rsidR="00721059" w:rsidRPr="00874EF3">
        <w:rPr>
          <w:rFonts w:ascii="Times New Roman" w:hAnsi="Times New Roman" w:cs="Times New Roman"/>
          <w:sz w:val="28"/>
          <w:szCs w:val="28"/>
          <w:lang w:val="uk-UA"/>
        </w:rPr>
        <w:t xml:space="preserve">їни. </w:t>
      </w:r>
      <w:r w:rsidR="00721059" w:rsidRPr="00874EF3">
        <w:rPr>
          <w:rFonts w:ascii="Times New Roman" w:hAnsi="Times New Roman" w:cs="Times New Roman"/>
          <w:sz w:val="28"/>
          <w:szCs w:val="28"/>
        </w:rPr>
        <w:t>[Электронный ресурс] – Режим доступа: http://www.ukrstat.gov.ua/</w:t>
      </w:r>
    </w:p>
    <w:p w:rsidR="00721059" w:rsidRPr="00874EF3" w:rsidRDefault="00874EF3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30.</w:t>
      </w:r>
      <w:r w:rsidRPr="00874EF3">
        <w:rPr>
          <w:rFonts w:ascii="Times New Roman" w:hAnsi="Times New Roman" w:cs="Times New Roman"/>
          <w:sz w:val="28"/>
          <w:szCs w:val="28"/>
        </w:rPr>
        <w:t xml:space="preserve">  </w:t>
      </w:r>
      <w:r w:rsidR="00721059" w:rsidRPr="00874EF3">
        <w:rPr>
          <w:rFonts w:ascii="Times New Roman" w:hAnsi="Times New Roman" w:cs="Times New Roman"/>
          <w:sz w:val="28"/>
          <w:szCs w:val="28"/>
        </w:rPr>
        <w:t>Пионтковская И., Кухта П., Репко М. Оптимальная доля государства в экономике: теоретические расчеты для украинской реальности, 2015. [Электронный ресурс].- Режим доступа: https://voxukraine.org/2015/12/07/optimalnaya-</w:t>
      </w:r>
      <w:r w:rsidR="003D2B5E">
        <w:rPr>
          <w:rFonts w:ascii="Times New Roman" w:hAnsi="Times New Roman" w:cs="Times New Roman"/>
          <w:sz w:val="28"/>
          <w:szCs w:val="28"/>
        </w:rPr>
        <w:t>dolya-gosudarstva-v-economike-</w:t>
      </w:r>
      <w:r w:rsidR="003D2B5E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="00721059" w:rsidRPr="00874EF3">
        <w:rPr>
          <w:rFonts w:ascii="Times New Roman" w:hAnsi="Times New Roman" w:cs="Times New Roman"/>
          <w:sz w:val="28"/>
          <w:szCs w:val="28"/>
        </w:rPr>
        <w:t>/</w:t>
      </w:r>
    </w:p>
    <w:p w:rsidR="00721059" w:rsidRPr="00874EF3" w:rsidRDefault="00874EF3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D5F5A">
        <w:rPr>
          <w:rFonts w:ascii="Times New Roman" w:hAnsi="Times New Roman" w:cs="Times New Roman"/>
          <w:sz w:val="28"/>
          <w:szCs w:val="28"/>
          <w:lang w:val="en-US"/>
        </w:rPr>
        <w:t>31.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721059" w:rsidRPr="00874EF3"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  <w:lang w:val="en-US"/>
        </w:rPr>
        <w:t xml:space="preserve">Pevcin P. 2004. Does Optimal Size of Government Spending Exists? </w:t>
      </w:r>
      <w:r w:rsidR="00721059" w:rsidRPr="00874EF3">
        <w:rPr>
          <w:rFonts w:ascii="Times New Roman" w:hAnsi="Times New Roman" w:cs="Times New Roman"/>
          <w:color w:val="0D0D0D"/>
          <w:sz w:val="28"/>
          <w:szCs w:val="28"/>
          <w:shd w:val="clear" w:color="auto" w:fill="FFFFFF"/>
        </w:rPr>
        <w:t>[Электронный ресурс] ― Режим доступа:</w:t>
      </w:r>
      <w:r w:rsidR="00721059" w:rsidRPr="00874EF3">
        <w:rPr>
          <w:rStyle w:val="apple-converted-space"/>
          <w:rFonts w:ascii="Times New Roman" w:hAnsi="Times New Roman" w:cs="Times New Roman"/>
          <w:color w:val="0D0D0D"/>
          <w:sz w:val="28"/>
          <w:szCs w:val="28"/>
          <w:shd w:val="clear" w:color="auto" w:fill="FFFFFF"/>
          <w:lang w:val="en-US"/>
        </w:rPr>
        <w:t> </w:t>
      </w:r>
      <w:hyperlink r:id="rId12" w:history="1"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http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</w:rPr>
          <w:t>://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soc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</w:rPr>
          <w:t>.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kuleuven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</w:rPr>
          <w:t>.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be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</w:rPr>
          <w:t>/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io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</w:rPr>
          <w:t>/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egpa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</w:rPr>
          <w:t>/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fin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</w:rPr>
          <w:t>/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paper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</w:rPr>
          <w:t>/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slov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</w:rPr>
          <w:t>2004/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pevcin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</w:rPr>
          <w:t>.</w:t>
        </w:r>
        <w:r w:rsidR="00721059" w:rsidRPr="00874EF3">
          <w:rPr>
            <w:rStyle w:val="aa"/>
            <w:rFonts w:ascii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  <w:lang w:val="en-US"/>
          </w:rPr>
          <w:t>pdf</w:t>
        </w:r>
      </w:hyperlink>
    </w:p>
    <w:p w:rsidR="00721059" w:rsidRPr="00874EF3" w:rsidRDefault="00874EF3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32.</w:t>
      </w:r>
      <w:r w:rsidRPr="00874EF3">
        <w:rPr>
          <w:rFonts w:ascii="Times New Roman" w:hAnsi="Times New Roman" w:cs="Times New Roman"/>
          <w:sz w:val="28"/>
          <w:szCs w:val="28"/>
        </w:rPr>
        <w:t xml:space="preserve"> </w:t>
      </w:r>
      <w:r w:rsidR="0073467B" w:rsidRPr="00874EF3">
        <w:rPr>
          <w:rFonts w:ascii="Times New Roman" w:hAnsi="Times New Roman" w:cs="Times New Roman"/>
          <w:sz w:val="28"/>
          <w:szCs w:val="28"/>
        </w:rPr>
        <w:t>Осадчая И. Зачем рыночной экономике нужен государственный сектор? // Наука и жизнь - №6. – 2017.</w:t>
      </w:r>
    </w:p>
    <w:p w:rsidR="0073467B" w:rsidRPr="00874EF3" w:rsidRDefault="00874EF3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33. </w:t>
      </w:r>
      <w:r w:rsidR="0073467B" w:rsidRPr="00874EF3">
        <w:rPr>
          <w:rFonts w:ascii="Times New Roman" w:hAnsi="Times New Roman" w:cs="Times New Roman"/>
          <w:sz w:val="28"/>
          <w:szCs w:val="28"/>
          <w:lang w:val="en-US"/>
        </w:rPr>
        <w:t>Michael Blanding. What capitalists should kno</w:t>
      </w:r>
      <w:r w:rsidR="0036163D" w:rsidRPr="00874EF3">
        <w:rPr>
          <w:rFonts w:ascii="Times New Roman" w:hAnsi="Times New Roman" w:cs="Times New Roman"/>
          <w:sz w:val="28"/>
          <w:szCs w:val="28"/>
          <w:lang w:val="en-US"/>
        </w:rPr>
        <w:t xml:space="preserve">w about state-owned enterprises. // Forbes, 2013. </w:t>
      </w:r>
      <w:r w:rsidR="0036163D" w:rsidRPr="00874EF3">
        <w:rPr>
          <w:rFonts w:ascii="Times New Roman" w:hAnsi="Times New Roman" w:cs="Times New Roman"/>
          <w:sz w:val="28"/>
          <w:szCs w:val="28"/>
        </w:rPr>
        <w:t xml:space="preserve">[Электронный ресурс] – Режим доступа: </w:t>
      </w:r>
      <w:r w:rsidR="0036163D" w:rsidRPr="00874EF3">
        <w:rPr>
          <w:rFonts w:ascii="Times New Roman" w:hAnsi="Times New Roman" w:cs="Times New Roman"/>
          <w:sz w:val="28"/>
          <w:szCs w:val="28"/>
        </w:rPr>
        <w:lastRenderedPageBreak/>
        <w:t>https://www.forbes.com/sites/hbsworkingknowledge/2013/02/22/what-capitalists-should-know-about-state-owned-enterprises/2/#4f1e9b02109f</w:t>
      </w:r>
    </w:p>
    <w:p w:rsidR="0036163D" w:rsidRPr="003D2B5E" w:rsidRDefault="00874EF3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34.</w:t>
      </w:r>
      <w:r w:rsidRPr="00CD5F5A">
        <w:rPr>
          <w:rFonts w:ascii="Times New Roman" w:hAnsi="Times New Roman" w:cs="Times New Roman"/>
          <w:sz w:val="28"/>
          <w:szCs w:val="28"/>
        </w:rPr>
        <w:t xml:space="preserve"> </w:t>
      </w:r>
      <w:r w:rsidR="0036163D" w:rsidRPr="00874EF3">
        <w:rPr>
          <w:rFonts w:ascii="Times New Roman" w:hAnsi="Times New Roman" w:cs="Times New Roman"/>
          <w:sz w:val="28"/>
          <w:szCs w:val="28"/>
        </w:rPr>
        <w:t>Научная электронная библиотека. [Электронный ресурс] – Ре</w:t>
      </w:r>
      <w:r w:rsidR="003D2B5E">
        <w:rPr>
          <w:rFonts w:ascii="Times New Roman" w:hAnsi="Times New Roman" w:cs="Times New Roman"/>
          <w:sz w:val="28"/>
          <w:szCs w:val="28"/>
        </w:rPr>
        <w:t>жим доступа: https://elibrary.</w:t>
      </w:r>
      <w:r w:rsidR="003D2B5E">
        <w:rPr>
          <w:rFonts w:ascii="Times New Roman" w:hAnsi="Times New Roman" w:cs="Times New Roman"/>
          <w:sz w:val="28"/>
          <w:szCs w:val="28"/>
          <w:lang w:val="en-US"/>
        </w:rPr>
        <w:t>ua</w:t>
      </w:r>
    </w:p>
    <w:p w:rsidR="0036163D" w:rsidRPr="00874EF3" w:rsidRDefault="00874EF3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35.</w:t>
      </w:r>
      <w:r w:rsidRPr="00874EF3">
        <w:rPr>
          <w:rFonts w:ascii="Times New Roman" w:hAnsi="Times New Roman" w:cs="Times New Roman"/>
          <w:sz w:val="28"/>
          <w:szCs w:val="28"/>
        </w:rPr>
        <w:t xml:space="preserve"> </w:t>
      </w:r>
      <w:r w:rsidR="00641C87" w:rsidRPr="00874EF3">
        <w:rPr>
          <w:rFonts w:ascii="Times New Roman" w:hAnsi="Times New Roman" w:cs="Times New Roman"/>
          <w:sz w:val="28"/>
          <w:szCs w:val="28"/>
          <w:lang w:val="uk-UA"/>
        </w:rPr>
        <w:t>Корецький М. Рівні управління державною власністю //Вісник Української Академії державного управління при Президентові України. - 2002. - № 3. - C. 78-87.</w:t>
      </w:r>
    </w:p>
    <w:p w:rsidR="00641C87" w:rsidRPr="00874EF3" w:rsidRDefault="00874EF3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36.</w:t>
      </w:r>
      <w:r w:rsidRPr="00874EF3">
        <w:rPr>
          <w:rFonts w:ascii="Times New Roman" w:hAnsi="Times New Roman" w:cs="Times New Roman"/>
          <w:sz w:val="28"/>
          <w:szCs w:val="28"/>
        </w:rPr>
        <w:t xml:space="preserve"> </w:t>
      </w:r>
      <w:r w:rsidR="00641C87" w:rsidRPr="00874EF3">
        <w:rPr>
          <w:rFonts w:ascii="Times New Roman" w:hAnsi="Times New Roman" w:cs="Times New Roman"/>
          <w:sz w:val="28"/>
          <w:szCs w:val="28"/>
          <w:lang w:val="uk-UA"/>
        </w:rPr>
        <w:t>Зінченко О. Про напрями та механізми реформування державної власності в Україні/ О.Зінченко //Державний інформаційний бюлетень про приватизацію. - 1999. - № 9. - C. 61-63</w:t>
      </w:r>
    </w:p>
    <w:p w:rsidR="00641C87" w:rsidRPr="00874EF3" w:rsidRDefault="00874EF3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37.</w:t>
      </w:r>
      <w:r w:rsidRPr="00874EF3">
        <w:rPr>
          <w:rFonts w:ascii="Times New Roman" w:hAnsi="Times New Roman" w:cs="Times New Roman"/>
          <w:sz w:val="28"/>
          <w:szCs w:val="28"/>
        </w:rPr>
        <w:t xml:space="preserve">  </w:t>
      </w:r>
      <w:r w:rsidR="00641C87" w:rsidRPr="00874EF3">
        <w:rPr>
          <w:rFonts w:ascii="Times New Roman" w:hAnsi="Times New Roman" w:cs="Times New Roman"/>
          <w:sz w:val="28"/>
          <w:szCs w:val="28"/>
          <w:lang w:val="uk-UA"/>
        </w:rPr>
        <w:t xml:space="preserve">Медвєдєв Д. М. Щодо структури державного сектора економіки в рамках законодавства України // Матеріали ІІ Міжнар. наук.-практ. конф. "Динаміка наукових досліджень 2003 ". – Дніпропетровськ: Наука і освіта. – 2003. – Т.10. Державне управління. </w:t>
      </w:r>
    </w:p>
    <w:p w:rsidR="00641C87" w:rsidRPr="00874EF3" w:rsidRDefault="00874EF3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38.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41C87" w:rsidRPr="00874EF3">
        <w:rPr>
          <w:rFonts w:ascii="Times New Roman" w:hAnsi="Times New Roman" w:cs="Times New Roman"/>
          <w:sz w:val="28"/>
          <w:szCs w:val="28"/>
          <w:lang w:val="en-US"/>
        </w:rPr>
        <w:t xml:space="preserve">U.S. Data and Statistic. </w:t>
      </w:r>
      <w:r w:rsidR="00641C87" w:rsidRPr="00874EF3">
        <w:rPr>
          <w:rFonts w:ascii="Times New Roman" w:hAnsi="Times New Roman" w:cs="Times New Roman"/>
          <w:sz w:val="28"/>
          <w:szCs w:val="28"/>
        </w:rPr>
        <w:t xml:space="preserve">[Электронный ресурс] – Режим доступа: </w:t>
      </w:r>
      <w:r w:rsidR="00641C87" w:rsidRPr="00874EF3">
        <w:rPr>
          <w:rFonts w:ascii="Times New Roman" w:hAnsi="Times New Roman" w:cs="Times New Roman"/>
        </w:rPr>
        <w:t xml:space="preserve"> </w:t>
      </w:r>
      <w:r w:rsidR="00641C87" w:rsidRPr="00874EF3">
        <w:rPr>
          <w:rFonts w:ascii="Times New Roman" w:hAnsi="Times New Roman" w:cs="Times New Roman"/>
          <w:sz w:val="28"/>
          <w:szCs w:val="28"/>
        </w:rPr>
        <w:t>https://www.usa.gov/statistics</w:t>
      </w:r>
    </w:p>
    <w:p w:rsidR="00641C87" w:rsidRPr="00CD5F5A" w:rsidRDefault="00874EF3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39. </w:t>
      </w:r>
      <w:r w:rsidR="00641C87" w:rsidRPr="00874EF3">
        <w:rPr>
          <w:rFonts w:ascii="Times New Roman" w:hAnsi="Times New Roman" w:cs="Times New Roman"/>
          <w:sz w:val="28"/>
          <w:szCs w:val="28"/>
          <w:lang w:val="en-US"/>
        </w:rPr>
        <w:t xml:space="preserve">Bureau of Economic Analysis. // U.S. Department of Commerce. </w:t>
      </w:r>
      <w:r w:rsidR="00641C87" w:rsidRPr="00CD5F5A">
        <w:rPr>
          <w:rFonts w:ascii="Times New Roman" w:hAnsi="Times New Roman" w:cs="Times New Roman"/>
          <w:sz w:val="28"/>
          <w:szCs w:val="28"/>
        </w:rPr>
        <w:t>[</w:t>
      </w:r>
      <w:r w:rsidR="00641C87" w:rsidRPr="00874EF3">
        <w:rPr>
          <w:rFonts w:ascii="Times New Roman" w:hAnsi="Times New Roman" w:cs="Times New Roman"/>
          <w:sz w:val="28"/>
          <w:szCs w:val="28"/>
        </w:rPr>
        <w:t>Электронный</w:t>
      </w:r>
      <w:r w:rsidR="00641C87" w:rsidRPr="00CD5F5A">
        <w:rPr>
          <w:rFonts w:ascii="Times New Roman" w:hAnsi="Times New Roman" w:cs="Times New Roman"/>
          <w:sz w:val="28"/>
          <w:szCs w:val="28"/>
        </w:rPr>
        <w:t xml:space="preserve"> </w:t>
      </w:r>
      <w:r w:rsidR="00641C87" w:rsidRPr="00874EF3">
        <w:rPr>
          <w:rFonts w:ascii="Times New Roman" w:hAnsi="Times New Roman" w:cs="Times New Roman"/>
          <w:sz w:val="28"/>
          <w:szCs w:val="28"/>
        </w:rPr>
        <w:t>ресурс</w:t>
      </w:r>
      <w:r w:rsidR="00641C87" w:rsidRPr="00CD5F5A">
        <w:rPr>
          <w:rFonts w:ascii="Times New Roman" w:hAnsi="Times New Roman" w:cs="Times New Roman"/>
          <w:sz w:val="28"/>
          <w:szCs w:val="28"/>
        </w:rPr>
        <w:t xml:space="preserve">] – </w:t>
      </w:r>
      <w:r w:rsidR="00641C87" w:rsidRPr="00874EF3">
        <w:rPr>
          <w:rFonts w:ascii="Times New Roman" w:hAnsi="Times New Roman" w:cs="Times New Roman"/>
          <w:sz w:val="28"/>
          <w:szCs w:val="28"/>
        </w:rPr>
        <w:t>Режим</w:t>
      </w:r>
      <w:r w:rsidR="00641C87" w:rsidRPr="00CD5F5A">
        <w:rPr>
          <w:rFonts w:ascii="Times New Roman" w:hAnsi="Times New Roman" w:cs="Times New Roman"/>
          <w:sz w:val="28"/>
          <w:szCs w:val="28"/>
        </w:rPr>
        <w:t xml:space="preserve"> </w:t>
      </w:r>
      <w:r w:rsidR="00641C87" w:rsidRPr="00874EF3">
        <w:rPr>
          <w:rFonts w:ascii="Times New Roman" w:hAnsi="Times New Roman" w:cs="Times New Roman"/>
          <w:sz w:val="28"/>
          <w:szCs w:val="28"/>
        </w:rPr>
        <w:t>доступа</w:t>
      </w:r>
      <w:r w:rsidR="00641C87" w:rsidRPr="00CD5F5A">
        <w:rPr>
          <w:rFonts w:ascii="Times New Roman" w:hAnsi="Times New Roman" w:cs="Times New Roman"/>
          <w:sz w:val="28"/>
          <w:szCs w:val="28"/>
        </w:rPr>
        <w:t xml:space="preserve">: </w:t>
      </w:r>
      <w:r w:rsidR="00641C87" w:rsidRPr="00874EF3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="00641C87" w:rsidRPr="00CD5F5A">
        <w:rPr>
          <w:rFonts w:ascii="Times New Roman" w:hAnsi="Times New Roman" w:cs="Times New Roman"/>
          <w:sz w:val="28"/>
          <w:szCs w:val="28"/>
        </w:rPr>
        <w:t>://</w:t>
      </w:r>
      <w:r w:rsidR="00641C87" w:rsidRPr="00874EF3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="00641C87" w:rsidRPr="00CD5F5A">
        <w:rPr>
          <w:rFonts w:ascii="Times New Roman" w:hAnsi="Times New Roman" w:cs="Times New Roman"/>
          <w:sz w:val="28"/>
          <w:szCs w:val="28"/>
        </w:rPr>
        <w:t>.</w:t>
      </w:r>
      <w:r w:rsidR="00641C87" w:rsidRPr="00874EF3">
        <w:rPr>
          <w:rFonts w:ascii="Times New Roman" w:hAnsi="Times New Roman" w:cs="Times New Roman"/>
          <w:sz w:val="28"/>
          <w:szCs w:val="28"/>
          <w:lang w:val="en-US"/>
        </w:rPr>
        <w:t>bea</w:t>
      </w:r>
      <w:r w:rsidR="00641C87" w:rsidRPr="00CD5F5A">
        <w:rPr>
          <w:rFonts w:ascii="Times New Roman" w:hAnsi="Times New Roman" w:cs="Times New Roman"/>
          <w:sz w:val="28"/>
          <w:szCs w:val="28"/>
        </w:rPr>
        <w:t>.</w:t>
      </w:r>
      <w:r w:rsidR="00641C87" w:rsidRPr="00874EF3">
        <w:rPr>
          <w:rFonts w:ascii="Times New Roman" w:hAnsi="Times New Roman" w:cs="Times New Roman"/>
          <w:sz w:val="28"/>
          <w:szCs w:val="28"/>
          <w:lang w:val="en-US"/>
        </w:rPr>
        <w:t>gov</w:t>
      </w:r>
      <w:r w:rsidR="00641C87" w:rsidRPr="00CD5F5A">
        <w:rPr>
          <w:rFonts w:ascii="Times New Roman" w:hAnsi="Times New Roman" w:cs="Times New Roman"/>
          <w:sz w:val="28"/>
          <w:szCs w:val="28"/>
        </w:rPr>
        <w:t>/</w:t>
      </w:r>
      <w:r w:rsidR="00641C87" w:rsidRPr="00874EF3">
        <w:rPr>
          <w:rFonts w:ascii="Times New Roman" w:hAnsi="Times New Roman" w:cs="Times New Roman"/>
          <w:sz w:val="28"/>
          <w:szCs w:val="28"/>
          <w:lang w:val="en-US"/>
        </w:rPr>
        <w:t>index</w:t>
      </w:r>
      <w:r w:rsidR="00641C87" w:rsidRPr="00CD5F5A">
        <w:rPr>
          <w:rFonts w:ascii="Times New Roman" w:hAnsi="Times New Roman" w:cs="Times New Roman"/>
          <w:sz w:val="28"/>
          <w:szCs w:val="28"/>
        </w:rPr>
        <w:t>.</w:t>
      </w:r>
      <w:r w:rsidR="00641C87" w:rsidRPr="00874EF3">
        <w:rPr>
          <w:rFonts w:ascii="Times New Roman" w:hAnsi="Times New Roman" w:cs="Times New Roman"/>
          <w:sz w:val="28"/>
          <w:szCs w:val="28"/>
          <w:lang w:val="en-US"/>
        </w:rPr>
        <w:t>htm</w:t>
      </w:r>
    </w:p>
    <w:p w:rsidR="00641C87" w:rsidRPr="00874EF3" w:rsidRDefault="00874EF3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CD5F5A">
        <w:rPr>
          <w:rFonts w:ascii="Times New Roman" w:hAnsi="Times New Roman" w:cs="Times New Roman"/>
          <w:sz w:val="28"/>
          <w:szCs w:val="28"/>
        </w:rPr>
        <w:t xml:space="preserve">40.  </w:t>
      </w:r>
      <w:r w:rsidR="00641C87" w:rsidRPr="00874EF3">
        <w:rPr>
          <w:rFonts w:ascii="Times New Roman" w:hAnsi="Times New Roman" w:cs="Times New Roman"/>
          <w:sz w:val="28"/>
          <w:szCs w:val="28"/>
          <w:lang w:val="en-US"/>
        </w:rPr>
        <w:t xml:space="preserve">U.S. Government Open Data. </w:t>
      </w:r>
      <w:r w:rsidR="00641C87" w:rsidRPr="00874EF3">
        <w:rPr>
          <w:rFonts w:ascii="Times New Roman" w:hAnsi="Times New Roman" w:cs="Times New Roman"/>
          <w:sz w:val="28"/>
          <w:szCs w:val="28"/>
        </w:rPr>
        <w:t xml:space="preserve">[Электронный ресурс] – Режим доступа: </w:t>
      </w:r>
      <w:r w:rsidR="006D4D24" w:rsidRPr="00874EF3">
        <w:rPr>
          <w:rFonts w:ascii="Times New Roman" w:hAnsi="Times New Roman" w:cs="Times New Roman"/>
          <w:sz w:val="28"/>
          <w:szCs w:val="28"/>
        </w:rPr>
        <w:t>https://www.data.gov/</w:t>
      </w:r>
    </w:p>
    <w:p w:rsidR="006D4D24" w:rsidRPr="00874EF3" w:rsidRDefault="006D4D24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74EF3">
        <w:rPr>
          <w:rFonts w:ascii="Times New Roman" w:hAnsi="Times New Roman" w:cs="Times New Roman"/>
          <w:sz w:val="28"/>
          <w:szCs w:val="28"/>
        </w:rPr>
        <w:t>41.</w:t>
      </w:r>
      <w:r w:rsidR="00874EF3" w:rsidRPr="00874EF3">
        <w:rPr>
          <w:rFonts w:ascii="Times New Roman" w:hAnsi="Times New Roman" w:cs="Times New Roman"/>
          <w:sz w:val="28"/>
          <w:szCs w:val="28"/>
        </w:rPr>
        <w:t xml:space="preserve"> </w:t>
      </w:r>
      <w:r w:rsidRPr="00874EF3">
        <w:rPr>
          <w:rFonts w:ascii="Times New Roman" w:hAnsi="Times New Roman" w:cs="Times New Roman"/>
          <w:sz w:val="28"/>
          <w:szCs w:val="28"/>
        </w:rPr>
        <w:t xml:space="preserve">Данилишин Б. Государственный сектор экономики: перезагрузка // Правительственный курьер. - 2008. - № 48. - </w:t>
      </w:r>
      <w:r w:rsidRPr="00874EF3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874EF3">
        <w:rPr>
          <w:rFonts w:ascii="Times New Roman" w:hAnsi="Times New Roman" w:cs="Times New Roman"/>
          <w:sz w:val="28"/>
          <w:szCs w:val="28"/>
        </w:rPr>
        <w:t xml:space="preserve"> .6</w:t>
      </w:r>
    </w:p>
    <w:p w:rsidR="006D4D24" w:rsidRDefault="00874EF3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42.</w:t>
      </w:r>
      <w:r w:rsidRPr="00874EF3">
        <w:rPr>
          <w:rFonts w:ascii="Times New Roman" w:hAnsi="Times New Roman" w:cs="Times New Roman"/>
          <w:sz w:val="28"/>
          <w:szCs w:val="28"/>
        </w:rPr>
        <w:t xml:space="preserve"> </w:t>
      </w:r>
      <w:r w:rsidR="006D4D24" w:rsidRPr="00874EF3">
        <w:rPr>
          <w:rFonts w:ascii="Times New Roman" w:hAnsi="Times New Roman" w:cs="Times New Roman"/>
          <w:sz w:val="28"/>
          <w:szCs w:val="28"/>
        </w:rPr>
        <w:t>Закон Укра</w:t>
      </w:r>
      <w:r w:rsidR="006D4D24" w:rsidRPr="00874EF3">
        <w:rPr>
          <w:rFonts w:ascii="Times New Roman" w:hAnsi="Times New Roman" w:cs="Times New Roman"/>
          <w:sz w:val="28"/>
          <w:szCs w:val="28"/>
          <w:lang w:val="uk-UA"/>
        </w:rPr>
        <w:t>їни «Про управління об’єктами державної власності»// Відомості Верховної Ради України. - №46. – 2006, ст.456.</w:t>
      </w:r>
    </w:p>
    <w:p w:rsidR="005B3094" w:rsidRPr="005B3094" w:rsidRDefault="005B3094" w:rsidP="00874EF3">
      <w:pPr>
        <w:shd w:val="clear" w:color="auto" w:fill="FFFFFF"/>
        <w:spacing w:after="0" w:line="240" w:lineRule="auto"/>
        <w:ind w:left="851" w:right="300" w:hanging="567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43. </w:t>
      </w:r>
      <w:r>
        <w:rPr>
          <w:rFonts w:ascii="Times New Roman" w:hAnsi="Times New Roman" w:cs="Times New Roman"/>
          <w:sz w:val="28"/>
          <w:szCs w:val="28"/>
        </w:rPr>
        <w:t xml:space="preserve">Всемирный Валютный Фонд. Доклад о глобальной финансовой стабильности. // Финансы и развитие. – 2005. </w:t>
      </w:r>
      <w:r w:rsidRPr="005B3094">
        <w:rPr>
          <w:rFonts w:ascii="Times New Roman" w:hAnsi="Times New Roman" w:cs="Times New Roman"/>
          <w:sz w:val="28"/>
          <w:szCs w:val="28"/>
        </w:rPr>
        <w:t>– [</w:t>
      </w:r>
      <w:r>
        <w:rPr>
          <w:rFonts w:ascii="Times New Roman" w:hAnsi="Times New Roman" w:cs="Times New Roman"/>
          <w:sz w:val="28"/>
          <w:szCs w:val="28"/>
        </w:rPr>
        <w:t>Электронный ресурс</w:t>
      </w:r>
      <w:r w:rsidRPr="005B3094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Режим доступа: </w:t>
      </w:r>
      <w:r w:rsidRPr="005B3094">
        <w:rPr>
          <w:rFonts w:ascii="Times New Roman" w:hAnsi="Times New Roman" w:cs="Times New Roman"/>
          <w:sz w:val="28"/>
          <w:szCs w:val="28"/>
        </w:rPr>
        <w:t>http://www.imf.org</w:t>
      </w:r>
    </w:p>
    <w:p w:rsidR="00D80D1C" w:rsidRPr="00641C87" w:rsidRDefault="00D80D1C" w:rsidP="00D16E0F">
      <w:pPr>
        <w:pStyle w:val="1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b w:val="0"/>
          <w:color w:val="0A0A0A"/>
          <w:sz w:val="28"/>
          <w:szCs w:val="28"/>
        </w:rPr>
      </w:pPr>
    </w:p>
    <w:p w:rsidR="00014568" w:rsidRPr="00641C87" w:rsidRDefault="00014568" w:rsidP="00D16E0F">
      <w:pPr>
        <w:pStyle w:val="1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b w:val="0"/>
          <w:color w:val="0A0A0A"/>
          <w:sz w:val="28"/>
          <w:szCs w:val="28"/>
        </w:rPr>
      </w:pPr>
    </w:p>
    <w:p w:rsidR="00123224" w:rsidRPr="00641C87" w:rsidRDefault="00123224" w:rsidP="00D16E0F">
      <w:pPr>
        <w:pStyle w:val="1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rFonts w:ascii="Arial Narrow" w:hAnsi="Arial Narrow"/>
          <w:b w:val="0"/>
          <w:color w:val="0A0A0A"/>
          <w:sz w:val="28"/>
          <w:szCs w:val="28"/>
        </w:rPr>
      </w:pPr>
    </w:p>
    <w:p w:rsidR="003417F6" w:rsidRPr="00641C87" w:rsidRDefault="003417F6" w:rsidP="00D16E0F">
      <w:pPr>
        <w:spacing w:after="0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sectPr w:rsidR="003417F6" w:rsidRPr="00641C87">
      <w:footerReference w:type="default" r:id="rId13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233C" w:rsidRDefault="0059233C" w:rsidP="00785DD6">
      <w:pPr>
        <w:spacing w:after="0" w:line="240" w:lineRule="auto"/>
      </w:pPr>
      <w:r>
        <w:separator/>
      </w:r>
    </w:p>
  </w:endnote>
  <w:endnote w:type="continuationSeparator" w:id="0">
    <w:p w:rsidR="0059233C" w:rsidRDefault="0059233C" w:rsidP="00785D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13017294"/>
      <w:docPartObj>
        <w:docPartGallery w:val="Page Numbers (Bottom of Page)"/>
        <w:docPartUnique/>
      </w:docPartObj>
    </w:sdtPr>
    <w:sdtEndPr/>
    <w:sdtContent>
      <w:p w:rsidR="00AE0A4A" w:rsidRDefault="00AE0A4A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F28FE">
          <w:rPr>
            <w:noProof/>
          </w:rPr>
          <w:t>5</w:t>
        </w:r>
        <w:r>
          <w:fldChar w:fldCharType="end"/>
        </w:r>
      </w:p>
    </w:sdtContent>
  </w:sdt>
  <w:p w:rsidR="00AE0A4A" w:rsidRDefault="00AE0A4A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233C" w:rsidRDefault="0059233C" w:rsidP="00785DD6">
      <w:pPr>
        <w:spacing w:after="0" w:line="240" w:lineRule="auto"/>
      </w:pPr>
      <w:r>
        <w:separator/>
      </w:r>
    </w:p>
  </w:footnote>
  <w:footnote w:type="continuationSeparator" w:id="0">
    <w:p w:rsidR="0059233C" w:rsidRDefault="0059233C" w:rsidP="00785D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51E58"/>
    <w:multiLevelType w:val="hybridMultilevel"/>
    <w:tmpl w:val="B6B2574A"/>
    <w:lvl w:ilvl="0" w:tplc="418E75B2">
      <w:numFmt w:val="bullet"/>
      <w:lvlText w:val=""/>
      <w:lvlJc w:val="left"/>
      <w:pPr>
        <w:ind w:left="1788" w:hanging="360"/>
      </w:pPr>
      <w:rPr>
        <w:rFonts w:ascii="Symbol" w:eastAsiaTheme="minorHAnsi" w:hAnsi="Symbol" w:cstheme="minorBidi" w:hint="default"/>
      </w:rPr>
    </w:lvl>
    <w:lvl w:ilvl="1" w:tplc="04190003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">
    <w:nsid w:val="14C75061"/>
    <w:multiLevelType w:val="hybridMultilevel"/>
    <w:tmpl w:val="AD948BB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233665"/>
    <w:multiLevelType w:val="multilevel"/>
    <w:tmpl w:val="E91216F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36D24A10"/>
    <w:multiLevelType w:val="hybridMultilevel"/>
    <w:tmpl w:val="2F96EC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23A3D4D"/>
    <w:multiLevelType w:val="hybridMultilevel"/>
    <w:tmpl w:val="DE0AD9F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5B550C20"/>
    <w:multiLevelType w:val="multilevel"/>
    <w:tmpl w:val="D54A2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EF266B1"/>
    <w:multiLevelType w:val="hybridMultilevel"/>
    <w:tmpl w:val="89724C4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4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785A"/>
    <w:rsid w:val="00014568"/>
    <w:rsid w:val="000771AA"/>
    <w:rsid w:val="00123224"/>
    <w:rsid w:val="00194BF7"/>
    <w:rsid w:val="001A56D5"/>
    <w:rsid w:val="001E378D"/>
    <w:rsid w:val="002168E8"/>
    <w:rsid w:val="00232C99"/>
    <w:rsid w:val="00277336"/>
    <w:rsid w:val="0029377F"/>
    <w:rsid w:val="002B428C"/>
    <w:rsid w:val="002D49CD"/>
    <w:rsid w:val="003417F6"/>
    <w:rsid w:val="0036163D"/>
    <w:rsid w:val="00396A69"/>
    <w:rsid w:val="003A6B02"/>
    <w:rsid w:val="003D2B5E"/>
    <w:rsid w:val="00404715"/>
    <w:rsid w:val="004324F0"/>
    <w:rsid w:val="00495E28"/>
    <w:rsid w:val="00496768"/>
    <w:rsid w:val="00562E4F"/>
    <w:rsid w:val="0059233C"/>
    <w:rsid w:val="005B3094"/>
    <w:rsid w:val="0060742C"/>
    <w:rsid w:val="00641C87"/>
    <w:rsid w:val="00654599"/>
    <w:rsid w:val="00677647"/>
    <w:rsid w:val="006A591E"/>
    <w:rsid w:val="006D4D24"/>
    <w:rsid w:val="00721059"/>
    <w:rsid w:val="0073467B"/>
    <w:rsid w:val="0077706C"/>
    <w:rsid w:val="00785DD6"/>
    <w:rsid w:val="007933E3"/>
    <w:rsid w:val="007B2745"/>
    <w:rsid w:val="007C0E78"/>
    <w:rsid w:val="007F28FE"/>
    <w:rsid w:val="00872878"/>
    <w:rsid w:val="00874EF3"/>
    <w:rsid w:val="008D2791"/>
    <w:rsid w:val="0092656C"/>
    <w:rsid w:val="009715D1"/>
    <w:rsid w:val="009B756F"/>
    <w:rsid w:val="00A02884"/>
    <w:rsid w:val="00A17DDF"/>
    <w:rsid w:val="00A80218"/>
    <w:rsid w:val="00A87640"/>
    <w:rsid w:val="00AA204D"/>
    <w:rsid w:val="00AC3CBE"/>
    <w:rsid w:val="00AE0A4A"/>
    <w:rsid w:val="00AF5E96"/>
    <w:rsid w:val="00B2334E"/>
    <w:rsid w:val="00B55D71"/>
    <w:rsid w:val="00B93CDE"/>
    <w:rsid w:val="00BA5D37"/>
    <w:rsid w:val="00BF2246"/>
    <w:rsid w:val="00BF5100"/>
    <w:rsid w:val="00C26AD3"/>
    <w:rsid w:val="00CD5F5A"/>
    <w:rsid w:val="00D11C91"/>
    <w:rsid w:val="00D16E0F"/>
    <w:rsid w:val="00D55B26"/>
    <w:rsid w:val="00D80D1C"/>
    <w:rsid w:val="00E27953"/>
    <w:rsid w:val="00E35670"/>
    <w:rsid w:val="00E614B4"/>
    <w:rsid w:val="00EB6A5D"/>
    <w:rsid w:val="00EC477A"/>
    <w:rsid w:val="00EF785A"/>
    <w:rsid w:val="00F12A47"/>
    <w:rsid w:val="00F62E04"/>
    <w:rsid w:val="00F72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A668ADC7-6A24-4B15-B064-F66AE22D4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2E04"/>
  </w:style>
  <w:style w:type="paragraph" w:styleId="1">
    <w:name w:val="heading 1"/>
    <w:basedOn w:val="a"/>
    <w:link w:val="10"/>
    <w:uiPriority w:val="9"/>
    <w:qFormat/>
    <w:rsid w:val="003417F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курсач Знак"/>
    <w:basedOn w:val="a0"/>
    <w:link w:val="a4"/>
    <w:locked/>
    <w:rsid w:val="00277336"/>
    <w:rPr>
      <w:rFonts w:ascii="Times New Roman" w:eastAsiaTheme="minorEastAsia" w:hAnsi="Times New Roman" w:cs="Times New Roman"/>
      <w:sz w:val="28"/>
      <w:szCs w:val="28"/>
      <w:lang w:val="uk-UA" w:eastAsia="uk-UA"/>
    </w:rPr>
  </w:style>
  <w:style w:type="paragraph" w:customStyle="1" w:styleId="a4">
    <w:name w:val="курсач"/>
    <w:basedOn w:val="a"/>
    <w:link w:val="a3"/>
    <w:qFormat/>
    <w:rsid w:val="00277336"/>
    <w:pPr>
      <w:spacing w:after="0" w:line="360" w:lineRule="auto"/>
      <w:jc w:val="both"/>
    </w:pPr>
    <w:rPr>
      <w:rFonts w:ascii="Times New Roman" w:eastAsiaTheme="minorEastAsia" w:hAnsi="Times New Roman" w:cs="Times New Roman"/>
      <w:sz w:val="28"/>
      <w:szCs w:val="28"/>
      <w:lang w:val="uk-UA" w:eastAsia="uk-UA"/>
    </w:rPr>
  </w:style>
  <w:style w:type="paragraph" w:styleId="a5">
    <w:name w:val="List Paragraph"/>
    <w:basedOn w:val="a"/>
    <w:uiPriority w:val="34"/>
    <w:qFormat/>
    <w:rsid w:val="0027733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277336"/>
  </w:style>
  <w:style w:type="table" w:styleId="a6">
    <w:name w:val="Table Grid"/>
    <w:basedOn w:val="a1"/>
    <w:uiPriority w:val="59"/>
    <w:rsid w:val="0027733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2773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77336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7770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Hyperlink"/>
    <w:basedOn w:val="a0"/>
    <w:uiPriority w:val="99"/>
    <w:unhideWhenUsed/>
    <w:rsid w:val="003417F6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3417F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fn">
    <w:name w:val="fn"/>
    <w:basedOn w:val="a0"/>
    <w:rsid w:val="00014568"/>
  </w:style>
  <w:style w:type="paragraph" w:styleId="ab">
    <w:name w:val="header"/>
    <w:basedOn w:val="a"/>
    <w:link w:val="ac"/>
    <w:uiPriority w:val="99"/>
    <w:unhideWhenUsed/>
    <w:rsid w:val="00785DD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785DD6"/>
  </w:style>
  <w:style w:type="paragraph" w:styleId="ad">
    <w:name w:val="footer"/>
    <w:basedOn w:val="a"/>
    <w:link w:val="ae"/>
    <w:uiPriority w:val="99"/>
    <w:unhideWhenUsed/>
    <w:rsid w:val="00785DD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785D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502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0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ortune.com/author/scott-cendrowski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soc.kuleuven.be/io/egpa/fin/paper/slov2004/pevcin.pdf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e.gov.ua/Documents/Download?id=affc75cf-2847-4b05-9127-b953b4d90ec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hinacenter.net/author/xuepeng-liu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worldbank.org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645B15-806D-468E-B7C1-775CB6768B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789</TotalTime>
  <Pages>10</Pages>
  <Words>2377</Words>
  <Characters>13553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Катерина Юдина</dc:creator>
  <cp:keywords/>
  <dc:description/>
  <cp:lastModifiedBy>libonu</cp:lastModifiedBy>
  <cp:revision>27</cp:revision>
  <dcterms:created xsi:type="dcterms:W3CDTF">2017-06-20T06:03:00Z</dcterms:created>
  <dcterms:modified xsi:type="dcterms:W3CDTF">2018-04-16T10:59:00Z</dcterms:modified>
</cp:coreProperties>
</file>